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C6" w:rsidRPr="00FE571B" w:rsidRDefault="00EA37C6" w:rsidP="00EA37C6">
      <w:pPr>
        <w:spacing w:after="120"/>
        <w:jc w:val="center"/>
        <w:rPr>
          <w:rFonts w:cs="Arial"/>
        </w:rPr>
      </w:pPr>
      <w:r w:rsidRPr="007A2290">
        <w:rPr>
          <w:rFonts w:cs="Arial"/>
          <w:noProof/>
          <w:sz w:val="18"/>
          <w:szCs w:val="18"/>
          <w:lang w:eastAsia="en-AU"/>
        </w:rPr>
        <w:drawing>
          <wp:inline distT="0" distB="0" distL="0" distR="0" wp14:anchorId="63B9398E" wp14:editId="53E1F392">
            <wp:extent cx="3190875" cy="1714500"/>
            <wp:effectExtent l="0" t="0" r="9525" b="0"/>
            <wp:docPr id="2" name="Picture 2"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EA37C6" w:rsidRPr="00F51E0C" w:rsidRDefault="00EA37C6" w:rsidP="00EA37C6">
      <w:pPr>
        <w:spacing w:after="120"/>
        <w:rPr>
          <w:rFonts w:cs="Arial"/>
          <w:sz w:val="96"/>
          <w:szCs w:val="96"/>
        </w:rPr>
      </w:pPr>
    </w:p>
    <w:p w:rsidR="00EA37C6" w:rsidRPr="00FE571B" w:rsidRDefault="00EA37C6" w:rsidP="00EA37C6">
      <w:pPr>
        <w:pBdr>
          <w:top w:val="single" w:sz="24" w:space="1" w:color="auto"/>
        </w:pBdr>
        <w:rPr>
          <w:rFonts w:cs="Arial"/>
        </w:rPr>
      </w:pPr>
    </w:p>
    <w:p w:rsidR="007B37EA" w:rsidRPr="00F51E0C" w:rsidRDefault="004748AB" w:rsidP="009C0ABF">
      <w:pPr>
        <w:pStyle w:val="Title"/>
        <w:pBdr>
          <w:bottom w:val="none" w:sz="0" w:space="0" w:color="auto"/>
        </w:pBdr>
        <w:jc w:val="center"/>
        <w:rPr>
          <w:rFonts w:eastAsia="Calibri"/>
          <w:b/>
          <w:sz w:val="36"/>
          <w:szCs w:val="36"/>
        </w:rPr>
      </w:pPr>
      <w:r w:rsidRPr="00F51E0C">
        <w:rPr>
          <w:rFonts w:eastAsia="Calibri"/>
          <w:b/>
          <w:sz w:val="36"/>
          <w:szCs w:val="36"/>
        </w:rPr>
        <w:t xml:space="preserve">Early Intervention </w:t>
      </w:r>
      <w:r w:rsidR="00FD6404" w:rsidRPr="00F51E0C">
        <w:rPr>
          <w:rFonts w:eastAsia="Calibri"/>
          <w:b/>
          <w:sz w:val="36"/>
          <w:szCs w:val="36"/>
        </w:rPr>
        <w:t>S</w:t>
      </w:r>
      <w:r w:rsidR="00E64C03" w:rsidRPr="00F51E0C">
        <w:rPr>
          <w:rFonts w:eastAsia="Calibri"/>
          <w:b/>
          <w:sz w:val="36"/>
          <w:szCs w:val="36"/>
        </w:rPr>
        <w:t>upport for</w:t>
      </w:r>
      <w:r w:rsidR="007B37EA" w:rsidRPr="00F51E0C">
        <w:rPr>
          <w:rFonts w:eastAsia="Calibri"/>
          <w:b/>
          <w:sz w:val="36"/>
          <w:szCs w:val="36"/>
        </w:rPr>
        <w:t xml:space="preserve"> Vulnerable F</w:t>
      </w:r>
      <w:r w:rsidR="00FD6404" w:rsidRPr="00F51E0C">
        <w:rPr>
          <w:rFonts w:eastAsia="Calibri"/>
          <w:b/>
          <w:sz w:val="36"/>
          <w:szCs w:val="36"/>
        </w:rPr>
        <w:t>amilies</w:t>
      </w:r>
      <w:r w:rsidRPr="00F51E0C">
        <w:rPr>
          <w:rFonts w:eastAsia="Calibri"/>
          <w:b/>
          <w:sz w:val="36"/>
          <w:szCs w:val="36"/>
        </w:rPr>
        <w:t xml:space="preserve"> </w:t>
      </w:r>
      <w:r w:rsidR="00FD6404" w:rsidRPr="00F51E0C">
        <w:rPr>
          <w:rFonts w:eastAsia="Calibri"/>
          <w:b/>
          <w:sz w:val="36"/>
          <w:szCs w:val="36"/>
        </w:rPr>
        <w:t>with</w:t>
      </w:r>
      <w:r w:rsidR="007B37EA" w:rsidRPr="00F51E0C">
        <w:rPr>
          <w:rFonts w:eastAsia="Calibri"/>
          <w:b/>
          <w:sz w:val="36"/>
          <w:szCs w:val="36"/>
        </w:rPr>
        <w:t xml:space="preserve"> Children and Young P</w:t>
      </w:r>
      <w:r w:rsidRPr="00F51E0C">
        <w:rPr>
          <w:rFonts w:eastAsia="Calibri"/>
          <w:b/>
          <w:sz w:val="36"/>
          <w:szCs w:val="36"/>
        </w:rPr>
        <w:t xml:space="preserve">eople </w:t>
      </w:r>
      <w:r w:rsidR="00EF421C" w:rsidRPr="00F51E0C">
        <w:rPr>
          <w:rFonts w:eastAsia="Calibri"/>
          <w:b/>
          <w:sz w:val="36"/>
          <w:szCs w:val="36"/>
        </w:rPr>
        <w:t>who are</w:t>
      </w:r>
    </w:p>
    <w:p w:rsidR="00EA37C6" w:rsidRPr="00F51E0C" w:rsidRDefault="00EF421C" w:rsidP="009C0ABF">
      <w:pPr>
        <w:pStyle w:val="Title"/>
        <w:pBdr>
          <w:bottom w:val="none" w:sz="0" w:space="0" w:color="auto"/>
        </w:pBdr>
        <w:jc w:val="center"/>
        <w:rPr>
          <w:rFonts w:eastAsia="Calibri"/>
          <w:b/>
          <w:sz w:val="36"/>
          <w:szCs w:val="36"/>
        </w:rPr>
      </w:pPr>
      <w:r w:rsidRPr="00F51E0C">
        <w:rPr>
          <w:rFonts w:eastAsia="Calibri"/>
          <w:b/>
          <w:sz w:val="36"/>
          <w:szCs w:val="36"/>
        </w:rPr>
        <w:t>S</w:t>
      </w:r>
      <w:r w:rsidR="00FD6404" w:rsidRPr="00F51E0C">
        <w:rPr>
          <w:rFonts w:eastAsia="Calibri"/>
          <w:b/>
          <w:sz w:val="36"/>
          <w:szCs w:val="36"/>
        </w:rPr>
        <w:t xml:space="preserve">howing </w:t>
      </w:r>
      <w:r w:rsidRPr="00F51E0C">
        <w:rPr>
          <w:rFonts w:eastAsia="Calibri"/>
          <w:b/>
          <w:sz w:val="36"/>
          <w:szCs w:val="36"/>
        </w:rPr>
        <w:t>E</w:t>
      </w:r>
      <w:r w:rsidR="00FD6404" w:rsidRPr="00F51E0C">
        <w:rPr>
          <w:rFonts w:eastAsia="Calibri"/>
          <w:b/>
          <w:sz w:val="36"/>
          <w:szCs w:val="36"/>
        </w:rPr>
        <w:t xml:space="preserve">arly </w:t>
      </w:r>
      <w:r w:rsidRPr="00F51E0C">
        <w:rPr>
          <w:rFonts w:eastAsia="Calibri"/>
          <w:b/>
          <w:sz w:val="36"/>
          <w:szCs w:val="36"/>
        </w:rPr>
        <w:t>S</w:t>
      </w:r>
      <w:r w:rsidR="00FD6404" w:rsidRPr="00F51E0C">
        <w:rPr>
          <w:rFonts w:eastAsia="Calibri"/>
          <w:b/>
          <w:sz w:val="36"/>
          <w:szCs w:val="36"/>
        </w:rPr>
        <w:t>igns of</w:t>
      </w:r>
      <w:r w:rsidR="004748AB" w:rsidRPr="00F51E0C">
        <w:rPr>
          <w:rFonts w:eastAsia="Calibri"/>
          <w:b/>
          <w:sz w:val="36"/>
          <w:szCs w:val="36"/>
        </w:rPr>
        <w:t xml:space="preserve">, or </w:t>
      </w:r>
      <w:r w:rsidR="00FD6404" w:rsidRPr="00F51E0C">
        <w:rPr>
          <w:rFonts w:eastAsia="Calibri"/>
          <w:b/>
          <w:sz w:val="36"/>
          <w:szCs w:val="36"/>
        </w:rPr>
        <w:t xml:space="preserve">are </w:t>
      </w:r>
      <w:r w:rsidR="004748AB" w:rsidRPr="00F51E0C">
        <w:rPr>
          <w:rFonts w:eastAsia="Calibri"/>
          <w:b/>
          <w:sz w:val="36"/>
          <w:szCs w:val="36"/>
        </w:rPr>
        <w:t xml:space="preserve">at </w:t>
      </w:r>
      <w:r w:rsidRPr="00F51E0C">
        <w:rPr>
          <w:rFonts w:eastAsia="Calibri"/>
          <w:b/>
          <w:sz w:val="36"/>
          <w:szCs w:val="36"/>
        </w:rPr>
        <w:t>R</w:t>
      </w:r>
      <w:r w:rsidR="004748AB" w:rsidRPr="00F51E0C">
        <w:rPr>
          <w:rFonts w:eastAsia="Calibri"/>
          <w:b/>
          <w:sz w:val="36"/>
          <w:szCs w:val="36"/>
        </w:rPr>
        <w:t>isk</w:t>
      </w:r>
      <w:r w:rsidR="00FD6404" w:rsidRPr="00F51E0C">
        <w:rPr>
          <w:rFonts w:eastAsia="Calibri"/>
          <w:b/>
          <w:sz w:val="36"/>
          <w:szCs w:val="36"/>
        </w:rPr>
        <w:t xml:space="preserve"> of </w:t>
      </w:r>
      <w:r w:rsidRPr="00F51E0C">
        <w:rPr>
          <w:rFonts w:eastAsia="Calibri"/>
          <w:b/>
          <w:sz w:val="36"/>
          <w:szCs w:val="36"/>
        </w:rPr>
        <w:t>D</w:t>
      </w:r>
      <w:r w:rsidR="00FD6404" w:rsidRPr="00F51E0C">
        <w:rPr>
          <w:rFonts w:eastAsia="Calibri"/>
          <w:b/>
          <w:sz w:val="36"/>
          <w:szCs w:val="36"/>
        </w:rPr>
        <w:t>eveloping,</w:t>
      </w:r>
      <w:r w:rsidR="00042E63" w:rsidRPr="00F51E0C">
        <w:rPr>
          <w:rFonts w:eastAsia="Calibri"/>
          <w:b/>
          <w:sz w:val="36"/>
          <w:szCs w:val="36"/>
        </w:rPr>
        <w:t xml:space="preserve"> </w:t>
      </w:r>
      <w:r w:rsidRPr="00F51E0C">
        <w:rPr>
          <w:rFonts w:eastAsia="Calibri"/>
          <w:b/>
          <w:sz w:val="36"/>
          <w:szCs w:val="36"/>
        </w:rPr>
        <w:t>M</w:t>
      </w:r>
      <w:r w:rsidR="00FD6404" w:rsidRPr="00F51E0C">
        <w:rPr>
          <w:rFonts w:eastAsia="Calibri"/>
          <w:b/>
          <w:sz w:val="36"/>
          <w:szCs w:val="36"/>
        </w:rPr>
        <w:t>ental</w:t>
      </w:r>
      <w:r w:rsidR="00042E63" w:rsidRPr="00F51E0C">
        <w:rPr>
          <w:rFonts w:eastAsia="Calibri"/>
          <w:b/>
          <w:sz w:val="36"/>
          <w:szCs w:val="36"/>
        </w:rPr>
        <w:t> </w:t>
      </w:r>
      <w:r w:rsidRPr="00F51E0C">
        <w:rPr>
          <w:rFonts w:eastAsia="Calibri"/>
          <w:b/>
          <w:sz w:val="36"/>
          <w:szCs w:val="36"/>
        </w:rPr>
        <w:t>I</w:t>
      </w:r>
      <w:r w:rsidR="00FD6404" w:rsidRPr="00F51E0C">
        <w:rPr>
          <w:rFonts w:eastAsia="Calibri"/>
          <w:b/>
          <w:sz w:val="36"/>
          <w:szCs w:val="36"/>
        </w:rPr>
        <w:t>llness</w:t>
      </w:r>
      <w:r w:rsidR="0022444E" w:rsidRPr="00F51E0C">
        <w:rPr>
          <w:rFonts w:eastAsia="Calibri"/>
          <w:b/>
          <w:sz w:val="36"/>
          <w:szCs w:val="36"/>
        </w:rPr>
        <w:t xml:space="preserve"> –</w:t>
      </w:r>
    </w:p>
    <w:p w:rsidR="009C0ABF" w:rsidRPr="009C0ABF" w:rsidRDefault="0022444E" w:rsidP="009C0ABF">
      <w:pPr>
        <w:pStyle w:val="Title"/>
        <w:pBdr>
          <w:bottom w:val="none" w:sz="0" w:space="0" w:color="auto"/>
        </w:pBdr>
        <w:jc w:val="center"/>
        <w:rPr>
          <w:rFonts w:eastAsia="Calibri"/>
          <w:b/>
          <w:sz w:val="36"/>
          <w:szCs w:val="36"/>
        </w:rPr>
      </w:pPr>
      <w:r w:rsidRPr="00F51E0C">
        <w:rPr>
          <w:rFonts w:eastAsia="Calibri"/>
          <w:b/>
          <w:sz w:val="36"/>
          <w:szCs w:val="36"/>
        </w:rPr>
        <w:t xml:space="preserve">Family </w:t>
      </w:r>
      <w:r w:rsidR="002163F7" w:rsidRPr="00F51E0C">
        <w:rPr>
          <w:rFonts w:eastAsia="Calibri"/>
          <w:b/>
          <w:sz w:val="36"/>
          <w:szCs w:val="36"/>
        </w:rPr>
        <w:t>Mental Health Support</w:t>
      </w:r>
      <w:r w:rsidRPr="00F51E0C">
        <w:rPr>
          <w:rFonts w:eastAsia="Calibri"/>
          <w:b/>
          <w:sz w:val="36"/>
          <w:szCs w:val="36"/>
        </w:rPr>
        <w:t xml:space="preserve"> Services</w:t>
      </w:r>
      <w:r w:rsidR="002163F7" w:rsidRPr="00F51E0C">
        <w:rPr>
          <w:rFonts w:eastAsia="Calibri"/>
          <w:b/>
          <w:sz w:val="36"/>
          <w:szCs w:val="36"/>
        </w:rPr>
        <w:t xml:space="preserve"> (FMHSS)</w:t>
      </w:r>
    </w:p>
    <w:p w:rsidR="009C0ABF" w:rsidRDefault="001C7299" w:rsidP="009C0ABF">
      <w:pPr>
        <w:pStyle w:val="Title"/>
        <w:pBdr>
          <w:bottom w:val="none" w:sz="0" w:space="0" w:color="auto"/>
        </w:pBdr>
        <w:tabs>
          <w:tab w:val="center" w:pos="4513"/>
          <w:tab w:val="right" w:pos="9026"/>
        </w:tabs>
      </w:pPr>
      <w:bookmarkStart w:id="0" w:name="_Toc383594340"/>
      <w:bookmarkStart w:id="1" w:name="_Toc383616443"/>
      <w:bookmarkStart w:id="2" w:name="_Toc386553163"/>
      <w:bookmarkStart w:id="3" w:name="_Toc386553266"/>
      <w:r w:rsidRPr="00F51E0C">
        <w:rPr>
          <w:b/>
          <w:sz w:val="36"/>
          <w:szCs w:val="36"/>
        </w:rPr>
        <w:tab/>
      </w:r>
      <w:r w:rsidR="00893A6A" w:rsidRPr="00F51E0C">
        <w:rPr>
          <w:b/>
          <w:sz w:val="36"/>
          <w:szCs w:val="36"/>
        </w:rPr>
        <w:t xml:space="preserve">Operational </w:t>
      </w:r>
      <w:bookmarkEnd w:id="0"/>
      <w:bookmarkEnd w:id="1"/>
      <w:r w:rsidR="00677922" w:rsidRPr="00F51E0C">
        <w:rPr>
          <w:b/>
          <w:sz w:val="36"/>
          <w:szCs w:val="36"/>
        </w:rPr>
        <w:t>Guidelines</w:t>
      </w:r>
      <w:bookmarkEnd w:id="2"/>
      <w:bookmarkEnd w:id="3"/>
    </w:p>
    <w:p w:rsidR="00893A6A" w:rsidRDefault="00893A6A" w:rsidP="009C0ABF">
      <w:pPr>
        <w:pStyle w:val="Title"/>
        <w:pBdr>
          <w:bottom w:val="none" w:sz="0" w:space="0" w:color="auto"/>
        </w:pBdr>
        <w:tabs>
          <w:tab w:val="center" w:pos="4513"/>
          <w:tab w:val="right" w:pos="9026"/>
        </w:tabs>
      </w:pPr>
    </w:p>
    <w:p w:rsidR="001C7299" w:rsidRPr="001C7299" w:rsidRDefault="001C7299" w:rsidP="001C7299"/>
    <w:p w:rsidR="00EA37C6" w:rsidRPr="00682D67" w:rsidRDefault="00A87BF7" w:rsidP="00682D67">
      <w:pPr>
        <w:jc w:val="center"/>
        <w:rPr>
          <w:b/>
          <w:sz w:val="26"/>
          <w:szCs w:val="26"/>
        </w:rPr>
      </w:pPr>
      <w:bookmarkStart w:id="4" w:name="_Toc383594341"/>
      <w:bookmarkStart w:id="5" w:name="_Toc383616444"/>
      <w:bookmarkStart w:id="6" w:name="_Toc386553164"/>
      <w:bookmarkStart w:id="7" w:name="_Toc386553267"/>
      <w:bookmarkStart w:id="8" w:name="_Toc388275502"/>
      <w:r>
        <w:rPr>
          <w:b/>
          <w:sz w:val="26"/>
          <w:szCs w:val="26"/>
        </w:rPr>
        <w:t>June</w:t>
      </w:r>
      <w:r w:rsidR="00893A6A" w:rsidRPr="00682D67">
        <w:rPr>
          <w:b/>
          <w:sz w:val="26"/>
          <w:szCs w:val="26"/>
        </w:rPr>
        <w:t xml:space="preserve"> 201</w:t>
      </w:r>
      <w:bookmarkEnd w:id="4"/>
      <w:bookmarkEnd w:id="5"/>
      <w:bookmarkEnd w:id="6"/>
      <w:bookmarkEnd w:id="7"/>
      <w:bookmarkEnd w:id="8"/>
      <w:r w:rsidR="00385438">
        <w:rPr>
          <w:b/>
          <w:sz w:val="26"/>
          <w:szCs w:val="26"/>
        </w:rPr>
        <w:t>5</w:t>
      </w:r>
    </w:p>
    <w:p w:rsidR="0030000B" w:rsidRDefault="0030000B">
      <w:r>
        <w:br w:type="page"/>
      </w:r>
    </w:p>
    <w:p w:rsidR="0030000B" w:rsidRDefault="0030000B" w:rsidP="0030000B">
      <w:pPr>
        <w:spacing w:after="0"/>
        <w:jc w:val="center"/>
        <w:rPr>
          <w:b/>
        </w:rPr>
      </w:pPr>
      <w:r>
        <w:rPr>
          <w:b/>
        </w:rPr>
        <w:lastRenderedPageBreak/>
        <w:t>Version Control</w:t>
      </w:r>
    </w:p>
    <w:p w:rsidR="0030000B" w:rsidRDefault="0030000B" w:rsidP="0030000B">
      <w:pPr>
        <w:spacing w:after="0"/>
        <w:jc w:val="center"/>
        <w:rPr>
          <w:b/>
        </w:rPr>
      </w:pPr>
    </w:p>
    <w:tbl>
      <w:tblPr>
        <w:tblpPr w:leftFromText="180" w:rightFromText="180" w:vertAnchor="text" w:horzAnchor="margin" w:tblpY="-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31"/>
        <w:gridCol w:w="1802"/>
        <w:gridCol w:w="3997"/>
      </w:tblGrid>
      <w:tr w:rsidR="0030000B" w:rsidRPr="00371713" w:rsidTr="0030000B">
        <w:trPr>
          <w:trHeight w:val="484"/>
        </w:trPr>
        <w:tc>
          <w:tcPr>
            <w:tcW w:w="1242" w:type="dxa"/>
            <w:shd w:val="clear" w:color="auto" w:fill="auto"/>
          </w:tcPr>
          <w:p w:rsidR="0030000B" w:rsidRPr="00371713" w:rsidRDefault="0030000B" w:rsidP="00220CDC">
            <w:pPr>
              <w:spacing w:after="0"/>
              <w:jc w:val="center"/>
              <w:rPr>
                <w:b/>
              </w:rPr>
            </w:pPr>
            <w:r w:rsidRPr="00371713">
              <w:rPr>
                <w:b/>
              </w:rPr>
              <w:t>Version</w:t>
            </w:r>
          </w:p>
        </w:tc>
        <w:tc>
          <w:tcPr>
            <w:tcW w:w="1431" w:type="dxa"/>
            <w:shd w:val="clear" w:color="auto" w:fill="auto"/>
          </w:tcPr>
          <w:p w:rsidR="0030000B" w:rsidRPr="00371713" w:rsidRDefault="0030000B" w:rsidP="00220CDC">
            <w:pPr>
              <w:spacing w:after="0"/>
              <w:jc w:val="center"/>
              <w:rPr>
                <w:b/>
              </w:rPr>
            </w:pPr>
            <w:r>
              <w:rPr>
                <w:b/>
              </w:rPr>
              <w:t>Date</w:t>
            </w:r>
          </w:p>
        </w:tc>
        <w:tc>
          <w:tcPr>
            <w:tcW w:w="1802" w:type="dxa"/>
            <w:shd w:val="clear" w:color="auto" w:fill="auto"/>
          </w:tcPr>
          <w:p w:rsidR="0030000B" w:rsidRPr="00371713" w:rsidRDefault="0030000B" w:rsidP="00220CDC">
            <w:pPr>
              <w:spacing w:after="0"/>
              <w:jc w:val="center"/>
              <w:rPr>
                <w:b/>
              </w:rPr>
            </w:pPr>
            <w:r w:rsidRPr="00371713">
              <w:rPr>
                <w:b/>
              </w:rPr>
              <w:t>Section/Page</w:t>
            </w:r>
          </w:p>
        </w:tc>
        <w:tc>
          <w:tcPr>
            <w:tcW w:w="3997" w:type="dxa"/>
            <w:shd w:val="clear" w:color="auto" w:fill="auto"/>
          </w:tcPr>
          <w:p w:rsidR="0030000B" w:rsidRPr="00371713" w:rsidRDefault="0030000B" w:rsidP="00220CDC">
            <w:pPr>
              <w:spacing w:after="0"/>
              <w:jc w:val="center"/>
              <w:rPr>
                <w:b/>
              </w:rPr>
            </w:pPr>
            <w:r>
              <w:rPr>
                <w:b/>
              </w:rPr>
              <w:t>Amendment</w:t>
            </w:r>
          </w:p>
        </w:tc>
      </w:tr>
      <w:tr w:rsidR="0030000B" w:rsidRPr="00CB7CF6" w:rsidTr="0030000B">
        <w:trPr>
          <w:trHeight w:val="484"/>
        </w:trPr>
        <w:tc>
          <w:tcPr>
            <w:tcW w:w="1242" w:type="dxa"/>
            <w:shd w:val="clear" w:color="auto" w:fill="auto"/>
          </w:tcPr>
          <w:p w:rsidR="0030000B" w:rsidRPr="00CB7CF6" w:rsidRDefault="0030000B" w:rsidP="00220CDC">
            <w:pPr>
              <w:spacing w:after="0"/>
              <w:rPr>
                <w:sz w:val="20"/>
                <w:szCs w:val="20"/>
              </w:rPr>
            </w:pPr>
          </w:p>
        </w:tc>
        <w:tc>
          <w:tcPr>
            <w:tcW w:w="1431" w:type="dxa"/>
            <w:shd w:val="clear" w:color="auto" w:fill="auto"/>
          </w:tcPr>
          <w:p w:rsidR="0030000B" w:rsidRPr="00CB7CF6" w:rsidRDefault="007C4F6B" w:rsidP="00220CDC">
            <w:pPr>
              <w:spacing w:after="0"/>
              <w:rPr>
                <w:sz w:val="20"/>
                <w:szCs w:val="20"/>
              </w:rPr>
            </w:pPr>
            <w:r>
              <w:rPr>
                <w:sz w:val="20"/>
                <w:szCs w:val="20"/>
              </w:rPr>
              <w:t>3.6.14</w:t>
            </w:r>
          </w:p>
        </w:tc>
        <w:tc>
          <w:tcPr>
            <w:tcW w:w="1802" w:type="dxa"/>
            <w:shd w:val="clear" w:color="auto" w:fill="auto"/>
          </w:tcPr>
          <w:p w:rsidR="0030000B" w:rsidRPr="00CB7CF6" w:rsidRDefault="0030000B" w:rsidP="00220CDC">
            <w:pPr>
              <w:spacing w:after="0"/>
              <w:rPr>
                <w:sz w:val="20"/>
                <w:szCs w:val="20"/>
              </w:rPr>
            </w:pPr>
          </w:p>
        </w:tc>
        <w:tc>
          <w:tcPr>
            <w:tcW w:w="3997" w:type="dxa"/>
            <w:shd w:val="clear" w:color="auto" w:fill="auto"/>
          </w:tcPr>
          <w:p w:rsidR="0030000B" w:rsidRPr="00CB7CF6" w:rsidRDefault="0030000B" w:rsidP="00220CDC">
            <w:pPr>
              <w:spacing w:after="0"/>
              <w:rPr>
                <w:sz w:val="20"/>
                <w:szCs w:val="20"/>
              </w:rPr>
            </w:pPr>
          </w:p>
        </w:tc>
      </w:tr>
      <w:tr w:rsidR="0030000B" w:rsidRPr="00CB7CF6" w:rsidTr="0030000B">
        <w:trPr>
          <w:trHeight w:val="484"/>
        </w:trPr>
        <w:tc>
          <w:tcPr>
            <w:tcW w:w="1242" w:type="dxa"/>
            <w:shd w:val="clear" w:color="auto" w:fill="auto"/>
          </w:tcPr>
          <w:p w:rsidR="0030000B" w:rsidRPr="00CB7CF6" w:rsidRDefault="0030000B" w:rsidP="00220CDC">
            <w:pPr>
              <w:spacing w:after="0"/>
              <w:rPr>
                <w:sz w:val="20"/>
                <w:szCs w:val="20"/>
              </w:rPr>
            </w:pPr>
          </w:p>
        </w:tc>
        <w:tc>
          <w:tcPr>
            <w:tcW w:w="1431" w:type="dxa"/>
            <w:shd w:val="clear" w:color="auto" w:fill="auto"/>
          </w:tcPr>
          <w:p w:rsidR="0030000B" w:rsidRPr="00CB7CF6" w:rsidRDefault="00385438" w:rsidP="00220CDC">
            <w:pPr>
              <w:spacing w:after="0"/>
              <w:rPr>
                <w:sz w:val="20"/>
                <w:szCs w:val="20"/>
              </w:rPr>
            </w:pPr>
            <w:r>
              <w:rPr>
                <w:sz w:val="20"/>
                <w:szCs w:val="20"/>
              </w:rPr>
              <w:t>5.6.15</w:t>
            </w:r>
          </w:p>
        </w:tc>
        <w:tc>
          <w:tcPr>
            <w:tcW w:w="1802" w:type="dxa"/>
            <w:shd w:val="clear" w:color="auto" w:fill="auto"/>
          </w:tcPr>
          <w:p w:rsidR="0030000B" w:rsidRPr="00CB7CF6" w:rsidRDefault="0030000B" w:rsidP="00220CDC">
            <w:pPr>
              <w:spacing w:after="0"/>
              <w:rPr>
                <w:sz w:val="20"/>
                <w:szCs w:val="20"/>
              </w:rPr>
            </w:pPr>
          </w:p>
        </w:tc>
        <w:tc>
          <w:tcPr>
            <w:tcW w:w="3997" w:type="dxa"/>
            <w:shd w:val="clear" w:color="auto" w:fill="auto"/>
          </w:tcPr>
          <w:p w:rsidR="0030000B" w:rsidRPr="00CB7CF6" w:rsidRDefault="0030000B" w:rsidP="00220CDC">
            <w:pPr>
              <w:spacing w:after="0"/>
              <w:rPr>
                <w:sz w:val="20"/>
                <w:szCs w:val="20"/>
              </w:rPr>
            </w:pPr>
          </w:p>
        </w:tc>
      </w:tr>
    </w:tbl>
    <w:p w:rsidR="0030000B" w:rsidRPr="0030000B" w:rsidRDefault="0030000B" w:rsidP="0030000B"/>
    <w:p w:rsidR="00EA37C6" w:rsidRPr="00D40607" w:rsidRDefault="00EA37C6" w:rsidP="00EA37C6">
      <w:pPr>
        <w:pStyle w:val="PlainText"/>
        <w:rPr>
          <w:rFonts w:ascii="Arial" w:hAnsi="Arial" w:cs="Arial"/>
          <w:b/>
          <w:color w:val="FFFFFF" w:themeColor="background1"/>
          <w:highlight w:val="magenta"/>
        </w:rPr>
      </w:pPr>
    </w:p>
    <w:p w:rsidR="00EA37C6" w:rsidRPr="00EE6C32" w:rsidRDefault="00EA37C6" w:rsidP="00EA37C6">
      <w:pPr>
        <w:pStyle w:val="PlainText"/>
        <w:rPr>
          <w:rFonts w:ascii="Arial" w:hAnsi="Arial" w:cs="Arial"/>
          <w:b/>
          <w:sz w:val="22"/>
          <w:szCs w:val="22"/>
          <w:highlight w:val="magenta"/>
        </w:rPr>
      </w:pPr>
    </w:p>
    <w:p w:rsidR="00EA37C6" w:rsidRDefault="00EA37C6" w:rsidP="00EA37C6">
      <w:pPr>
        <w:rPr>
          <w:rFonts w:eastAsia="Times New Roman" w:cs="Arial"/>
          <w:b/>
          <w:color w:val="FFFFFF" w:themeColor="background1"/>
          <w:sz w:val="20"/>
          <w:szCs w:val="20"/>
          <w:highlight w:val="magenta"/>
        </w:rPr>
      </w:pPr>
      <w:r>
        <w:rPr>
          <w:rFonts w:cs="Arial"/>
          <w:b/>
          <w:color w:val="FFFFFF" w:themeColor="background1"/>
          <w:highlight w:val="magenta"/>
        </w:rPr>
        <w:br w:type="page"/>
      </w:r>
    </w:p>
    <w:sdt>
      <w:sdtPr>
        <w:rPr>
          <w:rFonts w:eastAsiaTheme="minorHAnsi" w:cstheme="minorBidi"/>
          <w:b w:val="0"/>
          <w:bCs w:val="0"/>
          <w:sz w:val="22"/>
          <w:szCs w:val="22"/>
          <w:lang w:bidi="ar-SA"/>
        </w:rPr>
        <w:id w:val="-1284804601"/>
        <w:docPartObj>
          <w:docPartGallery w:val="Table of Contents"/>
          <w:docPartUnique/>
        </w:docPartObj>
      </w:sdtPr>
      <w:sdtEndPr>
        <w:rPr>
          <w:noProof/>
        </w:rPr>
      </w:sdtEndPr>
      <w:sdtContent>
        <w:p w:rsidR="001A3201" w:rsidRDefault="00A63A2E" w:rsidP="00D77ECB">
          <w:pPr>
            <w:pStyle w:val="TOCHeading"/>
            <w:rPr>
              <w:noProof/>
            </w:rPr>
          </w:pPr>
          <w:r>
            <w:t>Table of Contents</w:t>
          </w:r>
          <w:r>
            <w:rPr>
              <w:bCs w:val="0"/>
            </w:rPr>
            <w:fldChar w:fldCharType="begin"/>
          </w:r>
          <w:r>
            <w:instrText xml:space="preserve"> TOC \o "1-3" \h \z \u </w:instrText>
          </w:r>
          <w:r>
            <w:rPr>
              <w:bCs w:val="0"/>
            </w:rPr>
            <w:fldChar w:fldCharType="separate"/>
          </w:r>
        </w:p>
        <w:p w:rsidR="001A3201" w:rsidRDefault="00435CF6">
          <w:pPr>
            <w:pStyle w:val="TOC1"/>
            <w:rPr>
              <w:rFonts w:asciiTheme="minorHAnsi" w:eastAsiaTheme="minorEastAsia" w:hAnsiTheme="minorHAnsi"/>
              <w:b w:val="0"/>
              <w:lang w:eastAsia="en-AU"/>
            </w:rPr>
          </w:pPr>
          <w:hyperlink w:anchor="_Toc421266054" w:history="1">
            <w:r w:rsidR="001A3201" w:rsidRPr="00A67767">
              <w:rPr>
                <w:rStyle w:val="Hyperlink"/>
              </w:rPr>
              <w:t>1.</w:t>
            </w:r>
            <w:r w:rsidR="001A3201">
              <w:rPr>
                <w:rFonts w:asciiTheme="minorHAnsi" w:eastAsiaTheme="minorEastAsia" w:hAnsiTheme="minorHAnsi"/>
                <w:b w:val="0"/>
                <w:lang w:eastAsia="en-AU"/>
              </w:rPr>
              <w:tab/>
            </w:r>
            <w:r w:rsidR="001A3201" w:rsidRPr="00A67767">
              <w:rPr>
                <w:rStyle w:val="Hyperlink"/>
                <w:iCs/>
              </w:rPr>
              <w:t>Information</w:t>
            </w:r>
            <w:r w:rsidR="001A3201">
              <w:rPr>
                <w:webHidden/>
              </w:rPr>
              <w:tab/>
            </w:r>
            <w:r w:rsidR="001A3201">
              <w:rPr>
                <w:webHidden/>
              </w:rPr>
              <w:fldChar w:fldCharType="begin"/>
            </w:r>
            <w:r w:rsidR="001A3201">
              <w:rPr>
                <w:webHidden/>
              </w:rPr>
              <w:instrText xml:space="preserve"> PAGEREF _Toc421266054 \h </w:instrText>
            </w:r>
            <w:r w:rsidR="001A3201">
              <w:rPr>
                <w:webHidden/>
              </w:rPr>
            </w:r>
            <w:r w:rsidR="001A3201">
              <w:rPr>
                <w:webHidden/>
              </w:rPr>
              <w:fldChar w:fldCharType="separate"/>
            </w:r>
            <w:r w:rsidR="00975733">
              <w:rPr>
                <w:webHidden/>
              </w:rPr>
              <w:t>6</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055" w:history="1">
            <w:r w:rsidR="001A3201" w:rsidRPr="00A67767">
              <w:rPr>
                <w:rStyle w:val="Hyperlink"/>
              </w:rPr>
              <w:t>2.</w:t>
            </w:r>
            <w:r w:rsidR="001A3201">
              <w:rPr>
                <w:rFonts w:asciiTheme="minorHAnsi" w:eastAsiaTheme="minorEastAsia" w:hAnsiTheme="minorHAnsi"/>
                <w:b w:val="0"/>
                <w:lang w:eastAsia="en-AU"/>
              </w:rPr>
              <w:tab/>
            </w:r>
            <w:r w:rsidR="001A3201" w:rsidRPr="00A67767">
              <w:rPr>
                <w:rStyle w:val="Hyperlink"/>
              </w:rPr>
              <w:t>Role of the Sub-Activity ‘Early intervention support services for vulnerable families with children and young people who are showing early signs of, or are at risk of developing, mental illness’</w:t>
            </w:r>
            <w:r w:rsidR="001A3201">
              <w:rPr>
                <w:webHidden/>
              </w:rPr>
              <w:tab/>
            </w:r>
            <w:r w:rsidR="001A3201">
              <w:rPr>
                <w:webHidden/>
              </w:rPr>
              <w:fldChar w:fldCharType="begin"/>
            </w:r>
            <w:r w:rsidR="001A3201">
              <w:rPr>
                <w:webHidden/>
              </w:rPr>
              <w:instrText xml:space="preserve"> PAGEREF _Toc421266055 \h </w:instrText>
            </w:r>
            <w:r w:rsidR="001A3201">
              <w:rPr>
                <w:webHidden/>
              </w:rPr>
            </w:r>
            <w:r w:rsidR="001A3201">
              <w:rPr>
                <w:webHidden/>
              </w:rPr>
              <w:fldChar w:fldCharType="separate"/>
            </w:r>
            <w:r w:rsidR="00975733">
              <w:rPr>
                <w:webHidden/>
              </w:rPr>
              <w:t>6</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56" w:history="1">
            <w:r w:rsidR="001A3201" w:rsidRPr="00A67767">
              <w:rPr>
                <w:rStyle w:val="Hyperlink"/>
                <w:noProof/>
              </w:rPr>
              <w:t>2.1</w:t>
            </w:r>
            <w:r w:rsidR="001A3201">
              <w:rPr>
                <w:rFonts w:asciiTheme="minorHAnsi" w:eastAsiaTheme="minorEastAsia" w:hAnsiTheme="minorHAnsi"/>
                <w:noProof/>
                <w:lang w:eastAsia="en-AU"/>
              </w:rPr>
              <w:tab/>
            </w:r>
            <w:r w:rsidR="001A3201" w:rsidRPr="00A67767">
              <w:rPr>
                <w:rStyle w:val="Hyperlink"/>
                <w:noProof/>
              </w:rPr>
              <w:t xml:space="preserve"> Activity and Sub-Activity Roles</w:t>
            </w:r>
            <w:r w:rsidR="001A3201">
              <w:rPr>
                <w:noProof/>
                <w:webHidden/>
              </w:rPr>
              <w:tab/>
            </w:r>
            <w:r w:rsidR="001A3201">
              <w:rPr>
                <w:noProof/>
                <w:webHidden/>
              </w:rPr>
              <w:fldChar w:fldCharType="begin"/>
            </w:r>
            <w:r w:rsidR="001A3201">
              <w:rPr>
                <w:noProof/>
                <w:webHidden/>
              </w:rPr>
              <w:instrText xml:space="preserve"> PAGEREF _Toc421266056 \h </w:instrText>
            </w:r>
            <w:r w:rsidR="001A3201">
              <w:rPr>
                <w:noProof/>
                <w:webHidden/>
              </w:rPr>
            </w:r>
            <w:r w:rsidR="001A3201">
              <w:rPr>
                <w:noProof/>
                <w:webHidden/>
              </w:rPr>
              <w:fldChar w:fldCharType="separate"/>
            </w:r>
            <w:r w:rsidR="00975733">
              <w:rPr>
                <w:noProof/>
                <w:webHidden/>
              </w:rPr>
              <w:t>6</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57" w:history="1">
            <w:r w:rsidR="001A3201" w:rsidRPr="00A67767">
              <w:rPr>
                <w:rStyle w:val="Hyperlink"/>
                <w:noProof/>
              </w:rPr>
              <w:t>2.2</w:t>
            </w:r>
            <w:r w:rsidR="001A3201">
              <w:rPr>
                <w:rFonts w:asciiTheme="minorHAnsi" w:eastAsiaTheme="minorEastAsia" w:hAnsiTheme="minorHAnsi"/>
                <w:noProof/>
                <w:lang w:eastAsia="en-AU"/>
              </w:rPr>
              <w:tab/>
            </w:r>
            <w:r w:rsidR="001A3201" w:rsidRPr="00A67767">
              <w:rPr>
                <w:rStyle w:val="Hyperlink"/>
                <w:noProof/>
              </w:rPr>
              <w:t>Objectives</w:t>
            </w:r>
            <w:r w:rsidR="001A3201">
              <w:rPr>
                <w:noProof/>
                <w:webHidden/>
              </w:rPr>
              <w:tab/>
            </w:r>
            <w:r w:rsidR="001A3201">
              <w:rPr>
                <w:noProof/>
                <w:webHidden/>
              </w:rPr>
              <w:fldChar w:fldCharType="begin"/>
            </w:r>
            <w:r w:rsidR="001A3201">
              <w:rPr>
                <w:noProof/>
                <w:webHidden/>
              </w:rPr>
              <w:instrText xml:space="preserve"> PAGEREF _Toc421266057 \h </w:instrText>
            </w:r>
            <w:r w:rsidR="001A3201">
              <w:rPr>
                <w:noProof/>
                <w:webHidden/>
              </w:rPr>
            </w:r>
            <w:r w:rsidR="001A3201">
              <w:rPr>
                <w:noProof/>
                <w:webHidden/>
              </w:rPr>
              <w:fldChar w:fldCharType="separate"/>
            </w:r>
            <w:r w:rsidR="00975733">
              <w:rPr>
                <w:noProof/>
                <w:webHidden/>
              </w:rPr>
              <w:t>7</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058" w:history="1">
            <w:r w:rsidR="001A3201" w:rsidRPr="00A67767">
              <w:rPr>
                <w:rStyle w:val="Hyperlink"/>
              </w:rPr>
              <w:t>3.</w:t>
            </w:r>
            <w:r w:rsidR="001A3201">
              <w:rPr>
                <w:rFonts w:asciiTheme="minorHAnsi" w:eastAsiaTheme="minorEastAsia" w:hAnsiTheme="minorHAnsi"/>
                <w:b w:val="0"/>
                <w:lang w:eastAsia="en-AU"/>
              </w:rPr>
              <w:tab/>
            </w:r>
            <w:r w:rsidR="001A3201" w:rsidRPr="00A67767">
              <w:rPr>
                <w:rStyle w:val="Hyperlink"/>
              </w:rPr>
              <w:t>Sub-Activity Overview</w:t>
            </w:r>
            <w:r w:rsidR="001A3201">
              <w:rPr>
                <w:webHidden/>
              </w:rPr>
              <w:tab/>
            </w:r>
            <w:r w:rsidR="001A3201">
              <w:rPr>
                <w:webHidden/>
              </w:rPr>
              <w:fldChar w:fldCharType="begin"/>
            </w:r>
            <w:r w:rsidR="001A3201">
              <w:rPr>
                <w:webHidden/>
              </w:rPr>
              <w:instrText xml:space="preserve"> PAGEREF _Toc421266058 \h </w:instrText>
            </w:r>
            <w:r w:rsidR="001A3201">
              <w:rPr>
                <w:webHidden/>
              </w:rPr>
            </w:r>
            <w:r w:rsidR="001A3201">
              <w:rPr>
                <w:webHidden/>
              </w:rPr>
              <w:fldChar w:fldCharType="separate"/>
            </w:r>
            <w:r w:rsidR="00975733">
              <w:rPr>
                <w:webHidden/>
              </w:rPr>
              <w:t>7</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59" w:history="1">
            <w:r w:rsidR="001A3201" w:rsidRPr="00A67767">
              <w:rPr>
                <w:rStyle w:val="Hyperlink"/>
                <w:noProof/>
              </w:rPr>
              <w:t>3.1</w:t>
            </w:r>
            <w:r w:rsidR="001A3201">
              <w:rPr>
                <w:rFonts w:asciiTheme="minorHAnsi" w:eastAsiaTheme="minorEastAsia" w:hAnsiTheme="minorHAnsi"/>
                <w:noProof/>
                <w:lang w:eastAsia="en-AU"/>
              </w:rPr>
              <w:tab/>
            </w:r>
            <w:r w:rsidR="001A3201" w:rsidRPr="00A67767">
              <w:rPr>
                <w:rStyle w:val="Hyperlink"/>
                <w:noProof/>
              </w:rPr>
              <w:t>Services provided</w:t>
            </w:r>
            <w:r w:rsidR="001A3201">
              <w:rPr>
                <w:noProof/>
                <w:webHidden/>
              </w:rPr>
              <w:tab/>
            </w:r>
            <w:r w:rsidR="001A3201">
              <w:rPr>
                <w:noProof/>
                <w:webHidden/>
              </w:rPr>
              <w:fldChar w:fldCharType="begin"/>
            </w:r>
            <w:r w:rsidR="001A3201">
              <w:rPr>
                <w:noProof/>
                <w:webHidden/>
              </w:rPr>
              <w:instrText xml:space="preserve"> PAGEREF _Toc421266059 \h </w:instrText>
            </w:r>
            <w:r w:rsidR="001A3201">
              <w:rPr>
                <w:noProof/>
                <w:webHidden/>
              </w:rPr>
            </w:r>
            <w:r w:rsidR="001A3201">
              <w:rPr>
                <w:noProof/>
                <w:webHidden/>
              </w:rPr>
              <w:fldChar w:fldCharType="separate"/>
            </w:r>
            <w:r w:rsidR="00975733">
              <w:rPr>
                <w:noProof/>
                <w:webHidden/>
              </w:rPr>
              <w:t>7</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60" w:history="1">
            <w:r w:rsidR="001A3201" w:rsidRPr="00A67767">
              <w:rPr>
                <w:rStyle w:val="Hyperlink"/>
                <w:noProof/>
              </w:rPr>
              <w:t>3.2</w:t>
            </w:r>
            <w:r w:rsidR="001A3201">
              <w:rPr>
                <w:rFonts w:asciiTheme="minorHAnsi" w:eastAsiaTheme="minorEastAsia" w:hAnsiTheme="minorHAnsi"/>
                <w:noProof/>
                <w:lang w:eastAsia="en-AU"/>
              </w:rPr>
              <w:tab/>
            </w:r>
            <w:r w:rsidR="001A3201" w:rsidRPr="00A67767">
              <w:rPr>
                <w:rStyle w:val="Hyperlink"/>
                <w:noProof/>
              </w:rPr>
              <w:t>Minimum requirements</w:t>
            </w:r>
            <w:r w:rsidR="001A3201">
              <w:rPr>
                <w:noProof/>
                <w:webHidden/>
              </w:rPr>
              <w:tab/>
            </w:r>
            <w:r w:rsidR="001A3201">
              <w:rPr>
                <w:noProof/>
                <w:webHidden/>
              </w:rPr>
              <w:fldChar w:fldCharType="begin"/>
            </w:r>
            <w:r w:rsidR="001A3201">
              <w:rPr>
                <w:noProof/>
                <w:webHidden/>
              </w:rPr>
              <w:instrText xml:space="preserve"> PAGEREF _Toc421266060 \h </w:instrText>
            </w:r>
            <w:r w:rsidR="001A3201">
              <w:rPr>
                <w:noProof/>
                <w:webHidden/>
              </w:rPr>
            </w:r>
            <w:r w:rsidR="001A3201">
              <w:rPr>
                <w:noProof/>
                <w:webHidden/>
              </w:rPr>
              <w:fldChar w:fldCharType="separate"/>
            </w:r>
            <w:r w:rsidR="00975733">
              <w:rPr>
                <w:noProof/>
                <w:webHidden/>
              </w:rPr>
              <w:t>7</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61" w:history="1">
            <w:r w:rsidR="001A3201" w:rsidRPr="00A67767">
              <w:rPr>
                <w:rStyle w:val="Hyperlink"/>
                <w:noProof/>
              </w:rPr>
              <w:t>3.3</w:t>
            </w:r>
            <w:r w:rsidR="001A3201">
              <w:rPr>
                <w:rFonts w:asciiTheme="minorHAnsi" w:eastAsiaTheme="minorEastAsia" w:hAnsiTheme="minorHAnsi"/>
                <w:noProof/>
                <w:lang w:eastAsia="en-AU"/>
              </w:rPr>
              <w:tab/>
            </w:r>
            <w:r w:rsidR="001A3201" w:rsidRPr="00A67767">
              <w:rPr>
                <w:rStyle w:val="Hyperlink"/>
                <w:noProof/>
              </w:rPr>
              <w:t>Service Provider Eligibility</w:t>
            </w:r>
            <w:r w:rsidR="001A3201">
              <w:rPr>
                <w:noProof/>
                <w:webHidden/>
              </w:rPr>
              <w:tab/>
            </w:r>
            <w:r w:rsidR="001A3201">
              <w:rPr>
                <w:noProof/>
                <w:webHidden/>
              </w:rPr>
              <w:fldChar w:fldCharType="begin"/>
            </w:r>
            <w:r w:rsidR="001A3201">
              <w:rPr>
                <w:noProof/>
                <w:webHidden/>
              </w:rPr>
              <w:instrText xml:space="preserve"> PAGEREF _Toc421266061 \h </w:instrText>
            </w:r>
            <w:r w:rsidR="001A3201">
              <w:rPr>
                <w:noProof/>
                <w:webHidden/>
              </w:rPr>
            </w:r>
            <w:r w:rsidR="001A3201">
              <w:rPr>
                <w:noProof/>
                <w:webHidden/>
              </w:rPr>
              <w:fldChar w:fldCharType="separate"/>
            </w:r>
            <w:r w:rsidR="00975733">
              <w:rPr>
                <w:noProof/>
                <w:webHidden/>
              </w:rPr>
              <w:t>8</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62" w:history="1">
            <w:r w:rsidR="001A3201" w:rsidRPr="00A67767">
              <w:rPr>
                <w:rStyle w:val="Hyperlink"/>
                <w:noProof/>
              </w:rPr>
              <w:t>3.4</w:t>
            </w:r>
            <w:r w:rsidR="001A3201">
              <w:rPr>
                <w:rFonts w:asciiTheme="minorHAnsi" w:eastAsiaTheme="minorEastAsia" w:hAnsiTheme="minorHAnsi"/>
                <w:noProof/>
                <w:lang w:eastAsia="en-AU"/>
              </w:rPr>
              <w:tab/>
            </w:r>
            <w:r w:rsidR="001A3201" w:rsidRPr="00A67767">
              <w:rPr>
                <w:rStyle w:val="Hyperlink"/>
                <w:noProof/>
              </w:rPr>
              <w:t>Service Delivery Principles</w:t>
            </w:r>
            <w:r w:rsidR="001A3201">
              <w:rPr>
                <w:noProof/>
                <w:webHidden/>
              </w:rPr>
              <w:tab/>
            </w:r>
            <w:r w:rsidR="001A3201">
              <w:rPr>
                <w:noProof/>
                <w:webHidden/>
              </w:rPr>
              <w:fldChar w:fldCharType="begin"/>
            </w:r>
            <w:r w:rsidR="001A3201">
              <w:rPr>
                <w:noProof/>
                <w:webHidden/>
              </w:rPr>
              <w:instrText xml:space="preserve"> PAGEREF _Toc421266062 \h </w:instrText>
            </w:r>
            <w:r w:rsidR="001A3201">
              <w:rPr>
                <w:noProof/>
                <w:webHidden/>
              </w:rPr>
            </w:r>
            <w:r w:rsidR="001A3201">
              <w:rPr>
                <w:noProof/>
                <w:webHidden/>
              </w:rPr>
              <w:fldChar w:fldCharType="separate"/>
            </w:r>
            <w:r w:rsidR="00975733">
              <w:rPr>
                <w:noProof/>
                <w:webHidden/>
              </w:rPr>
              <w:t>8</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063" w:history="1">
            <w:r w:rsidR="001A3201" w:rsidRPr="00A67767">
              <w:rPr>
                <w:rStyle w:val="Hyperlink"/>
                <w:noProof/>
              </w:rPr>
              <w:t>3.5 Client Eligibility</w:t>
            </w:r>
            <w:r w:rsidR="001A3201">
              <w:rPr>
                <w:noProof/>
                <w:webHidden/>
              </w:rPr>
              <w:tab/>
            </w:r>
            <w:r w:rsidR="001A3201">
              <w:rPr>
                <w:noProof/>
                <w:webHidden/>
              </w:rPr>
              <w:fldChar w:fldCharType="begin"/>
            </w:r>
            <w:r w:rsidR="001A3201">
              <w:rPr>
                <w:noProof/>
                <w:webHidden/>
              </w:rPr>
              <w:instrText xml:space="preserve"> PAGEREF _Toc421266063 \h </w:instrText>
            </w:r>
            <w:r w:rsidR="001A3201">
              <w:rPr>
                <w:noProof/>
                <w:webHidden/>
              </w:rPr>
            </w:r>
            <w:r w:rsidR="001A3201">
              <w:rPr>
                <w:noProof/>
                <w:webHidden/>
              </w:rPr>
              <w:fldChar w:fldCharType="separate"/>
            </w:r>
            <w:r w:rsidR="00975733">
              <w:rPr>
                <w:noProof/>
                <w:webHidden/>
              </w:rPr>
              <w:t>9</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64" w:history="1">
            <w:r w:rsidR="001A3201" w:rsidRPr="00A67767">
              <w:rPr>
                <w:rStyle w:val="Hyperlink"/>
                <w:noProof/>
              </w:rPr>
              <w:t>3.5.1 Priority target groups</w:t>
            </w:r>
            <w:r w:rsidR="001A3201">
              <w:rPr>
                <w:noProof/>
                <w:webHidden/>
              </w:rPr>
              <w:tab/>
            </w:r>
            <w:r w:rsidR="001A3201">
              <w:rPr>
                <w:noProof/>
                <w:webHidden/>
              </w:rPr>
              <w:fldChar w:fldCharType="begin"/>
            </w:r>
            <w:r w:rsidR="001A3201">
              <w:rPr>
                <w:noProof/>
                <w:webHidden/>
              </w:rPr>
              <w:instrText xml:space="preserve"> PAGEREF _Toc421266064 \h </w:instrText>
            </w:r>
            <w:r w:rsidR="001A3201">
              <w:rPr>
                <w:noProof/>
                <w:webHidden/>
              </w:rPr>
            </w:r>
            <w:r w:rsidR="001A3201">
              <w:rPr>
                <w:noProof/>
                <w:webHidden/>
              </w:rPr>
              <w:fldChar w:fldCharType="separate"/>
            </w:r>
            <w:r w:rsidR="00975733">
              <w:rPr>
                <w:noProof/>
                <w:webHidden/>
              </w:rPr>
              <w:t>9</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65" w:history="1">
            <w:r w:rsidR="001A3201" w:rsidRPr="00A67767">
              <w:rPr>
                <w:rStyle w:val="Hyperlink"/>
                <w:noProof/>
              </w:rPr>
              <w:t>3.5.2 Ineligible persons</w:t>
            </w:r>
            <w:r w:rsidR="001A3201">
              <w:rPr>
                <w:noProof/>
                <w:webHidden/>
              </w:rPr>
              <w:tab/>
            </w:r>
            <w:r w:rsidR="001A3201">
              <w:rPr>
                <w:noProof/>
                <w:webHidden/>
              </w:rPr>
              <w:fldChar w:fldCharType="begin"/>
            </w:r>
            <w:r w:rsidR="001A3201">
              <w:rPr>
                <w:noProof/>
                <w:webHidden/>
              </w:rPr>
              <w:instrText xml:space="preserve"> PAGEREF _Toc421266065 \h </w:instrText>
            </w:r>
            <w:r w:rsidR="001A3201">
              <w:rPr>
                <w:noProof/>
                <w:webHidden/>
              </w:rPr>
            </w:r>
            <w:r w:rsidR="001A3201">
              <w:rPr>
                <w:noProof/>
                <w:webHidden/>
              </w:rPr>
              <w:fldChar w:fldCharType="separate"/>
            </w:r>
            <w:r w:rsidR="00975733">
              <w:rPr>
                <w:noProof/>
                <w:webHidden/>
              </w:rPr>
              <w:t>10</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066" w:history="1">
            <w:r w:rsidR="001A3201" w:rsidRPr="00A67767">
              <w:rPr>
                <w:rStyle w:val="Hyperlink"/>
                <w:noProof/>
              </w:rPr>
              <w:t>3.6 Complaints</w:t>
            </w:r>
            <w:r w:rsidR="001A3201">
              <w:rPr>
                <w:noProof/>
                <w:webHidden/>
              </w:rPr>
              <w:tab/>
            </w:r>
            <w:r w:rsidR="001A3201">
              <w:rPr>
                <w:noProof/>
                <w:webHidden/>
              </w:rPr>
              <w:fldChar w:fldCharType="begin"/>
            </w:r>
            <w:r w:rsidR="001A3201">
              <w:rPr>
                <w:noProof/>
                <w:webHidden/>
              </w:rPr>
              <w:instrText xml:space="preserve"> PAGEREF _Toc421266066 \h </w:instrText>
            </w:r>
            <w:r w:rsidR="001A3201">
              <w:rPr>
                <w:noProof/>
                <w:webHidden/>
              </w:rPr>
            </w:r>
            <w:r w:rsidR="001A3201">
              <w:rPr>
                <w:noProof/>
                <w:webHidden/>
              </w:rPr>
              <w:fldChar w:fldCharType="separate"/>
            </w:r>
            <w:r w:rsidR="00975733">
              <w:rPr>
                <w:noProof/>
                <w:webHidden/>
              </w:rPr>
              <w:t>10</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067" w:history="1">
            <w:r w:rsidR="001A3201" w:rsidRPr="00A67767">
              <w:rPr>
                <w:rStyle w:val="Hyperlink"/>
              </w:rPr>
              <w:t>4.</w:t>
            </w:r>
            <w:r w:rsidR="001A3201">
              <w:rPr>
                <w:rFonts w:asciiTheme="minorHAnsi" w:eastAsiaTheme="minorEastAsia" w:hAnsiTheme="minorHAnsi"/>
                <w:b w:val="0"/>
                <w:lang w:eastAsia="en-AU"/>
              </w:rPr>
              <w:tab/>
            </w:r>
            <w:r w:rsidR="001A3201" w:rsidRPr="00A67767">
              <w:rPr>
                <w:rStyle w:val="Hyperlink"/>
              </w:rPr>
              <w:t>Personnel, Subcontractors and Professional Membership</w:t>
            </w:r>
            <w:r w:rsidR="001A3201">
              <w:rPr>
                <w:webHidden/>
              </w:rPr>
              <w:tab/>
            </w:r>
            <w:r w:rsidR="001A3201">
              <w:rPr>
                <w:webHidden/>
              </w:rPr>
              <w:fldChar w:fldCharType="begin"/>
            </w:r>
            <w:r w:rsidR="001A3201">
              <w:rPr>
                <w:webHidden/>
              </w:rPr>
              <w:instrText xml:space="preserve"> PAGEREF _Toc421266067 \h </w:instrText>
            </w:r>
            <w:r w:rsidR="001A3201">
              <w:rPr>
                <w:webHidden/>
              </w:rPr>
            </w:r>
            <w:r w:rsidR="001A3201">
              <w:rPr>
                <w:webHidden/>
              </w:rPr>
              <w:fldChar w:fldCharType="separate"/>
            </w:r>
            <w:r w:rsidR="00975733">
              <w:rPr>
                <w:webHidden/>
              </w:rPr>
              <w:t>11</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68" w:history="1">
            <w:r w:rsidR="001A3201" w:rsidRPr="00A67767">
              <w:rPr>
                <w:rStyle w:val="Hyperlink"/>
                <w:noProof/>
              </w:rPr>
              <w:t>4.1</w:t>
            </w:r>
            <w:r w:rsidR="001A3201">
              <w:rPr>
                <w:rFonts w:asciiTheme="minorHAnsi" w:eastAsiaTheme="minorEastAsia" w:hAnsiTheme="minorHAnsi"/>
                <w:noProof/>
                <w:lang w:eastAsia="en-AU"/>
              </w:rPr>
              <w:tab/>
            </w:r>
            <w:r w:rsidR="001A3201" w:rsidRPr="00A67767">
              <w:rPr>
                <w:rStyle w:val="Hyperlink"/>
                <w:noProof/>
              </w:rPr>
              <w:t>Disclosure of Personnel and Personnel Changes</w:t>
            </w:r>
            <w:r w:rsidR="001A3201">
              <w:rPr>
                <w:noProof/>
                <w:webHidden/>
              </w:rPr>
              <w:tab/>
            </w:r>
            <w:r w:rsidR="001A3201">
              <w:rPr>
                <w:noProof/>
                <w:webHidden/>
              </w:rPr>
              <w:fldChar w:fldCharType="begin"/>
            </w:r>
            <w:r w:rsidR="001A3201">
              <w:rPr>
                <w:noProof/>
                <w:webHidden/>
              </w:rPr>
              <w:instrText xml:space="preserve"> PAGEREF _Toc421266068 \h </w:instrText>
            </w:r>
            <w:r w:rsidR="001A3201">
              <w:rPr>
                <w:noProof/>
                <w:webHidden/>
              </w:rPr>
            </w:r>
            <w:r w:rsidR="001A3201">
              <w:rPr>
                <w:noProof/>
                <w:webHidden/>
              </w:rPr>
              <w:fldChar w:fldCharType="separate"/>
            </w:r>
            <w:r w:rsidR="00975733">
              <w:rPr>
                <w:noProof/>
                <w:webHidden/>
              </w:rPr>
              <w:t>11</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69" w:history="1">
            <w:r w:rsidR="001A3201" w:rsidRPr="00A67767">
              <w:rPr>
                <w:rStyle w:val="Hyperlink"/>
                <w:noProof/>
              </w:rPr>
              <w:t>4.2</w:t>
            </w:r>
            <w:r w:rsidR="001A3201">
              <w:rPr>
                <w:rFonts w:asciiTheme="minorHAnsi" w:eastAsiaTheme="minorEastAsia" w:hAnsiTheme="minorHAnsi"/>
                <w:noProof/>
                <w:lang w:eastAsia="en-AU"/>
              </w:rPr>
              <w:tab/>
            </w:r>
            <w:r w:rsidR="001A3201" w:rsidRPr="00A67767">
              <w:rPr>
                <w:rStyle w:val="Hyperlink"/>
                <w:noProof/>
              </w:rPr>
              <w:t>Subcontracting</w:t>
            </w:r>
            <w:r w:rsidR="001A3201">
              <w:rPr>
                <w:noProof/>
                <w:webHidden/>
              </w:rPr>
              <w:tab/>
            </w:r>
            <w:r w:rsidR="001A3201">
              <w:rPr>
                <w:noProof/>
                <w:webHidden/>
              </w:rPr>
              <w:fldChar w:fldCharType="begin"/>
            </w:r>
            <w:r w:rsidR="001A3201">
              <w:rPr>
                <w:noProof/>
                <w:webHidden/>
              </w:rPr>
              <w:instrText xml:space="preserve"> PAGEREF _Toc421266069 \h </w:instrText>
            </w:r>
            <w:r w:rsidR="001A3201">
              <w:rPr>
                <w:noProof/>
                <w:webHidden/>
              </w:rPr>
            </w:r>
            <w:r w:rsidR="001A3201">
              <w:rPr>
                <w:noProof/>
                <w:webHidden/>
              </w:rPr>
              <w:fldChar w:fldCharType="separate"/>
            </w:r>
            <w:r w:rsidR="00975733">
              <w:rPr>
                <w:noProof/>
                <w:webHidden/>
              </w:rPr>
              <w:t>11</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0" w:history="1">
            <w:r w:rsidR="001A3201" w:rsidRPr="00A67767">
              <w:rPr>
                <w:rStyle w:val="Hyperlink"/>
                <w:noProof/>
              </w:rPr>
              <w:t>4.3</w:t>
            </w:r>
            <w:r w:rsidR="001A3201">
              <w:rPr>
                <w:rFonts w:asciiTheme="minorHAnsi" w:eastAsiaTheme="minorEastAsia" w:hAnsiTheme="minorHAnsi"/>
                <w:noProof/>
                <w:lang w:eastAsia="en-AU"/>
              </w:rPr>
              <w:tab/>
            </w:r>
            <w:r w:rsidR="001A3201" w:rsidRPr="00A67767">
              <w:rPr>
                <w:rStyle w:val="Hyperlink"/>
                <w:noProof/>
              </w:rPr>
              <w:t>Professional Membership</w:t>
            </w:r>
            <w:r w:rsidR="001A3201">
              <w:rPr>
                <w:noProof/>
                <w:webHidden/>
              </w:rPr>
              <w:tab/>
            </w:r>
            <w:r w:rsidR="001A3201">
              <w:rPr>
                <w:noProof/>
                <w:webHidden/>
              </w:rPr>
              <w:fldChar w:fldCharType="begin"/>
            </w:r>
            <w:r w:rsidR="001A3201">
              <w:rPr>
                <w:noProof/>
                <w:webHidden/>
              </w:rPr>
              <w:instrText xml:space="preserve"> PAGEREF _Toc421266070 \h </w:instrText>
            </w:r>
            <w:r w:rsidR="001A3201">
              <w:rPr>
                <w:noProof/>
                <w:webHidden/>
              </w:rPr>
            </w:r>
            <w:r w:rsidR="001A3201">
              <w:rPr>
                <w:noProof/>
                <w:webHidden/>
              </w:rPr>
              <w:fldChar w:fldCharType="separate"/>
            </w:r>
            <w:r w:rsidR="00975733">
              <w:rPr>
                <w:noProof/>
                <w:webHidden/>
              </w:rPr>
              <w:t>11</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071" w:history="1">
            <w:r w:rsidR="001A3201" w:rsidRPr="00A67767">
              <w:rPr>
                <w:rStyle w:val="Hyperlink"/>
              </w:rPr>
              <w:t>5.</w:t>
            </w:r>
            <w:r w:rsidR="001A3201">
              <w:rPr>
                <w:rFonts w:asciiTheme="minorHAnsi" w:eastAsiaTheme="minorEastAsia" w:hAnsiTheme="minorHAnsi"/>
                <w:b w:val="0"/>
                <w:lang w:eastAsia="en-AU"/>
              </w:rPr>
              <w:tab/>
            </w:r>
            <w:r w:rsidR="001A3201" w:rsidRPr="00A67767">
              <w:rPr>
                <w:rStyle w:val="Hyperlink"/>
              </w:rPr>
              <w:t>Facilities and Service Promotion</w:t>
            </w:r>
            <w:r w:rsidR="001A3201">
              <w:rPr>
                <w:webHidden/>
              </w:rPr>
              <w:tab/>
            </w:r>
            <w:r w:rsidR="001A3201">
              <w:rPr>
                <w:webHidden/>
              </w:rPr>
              <w:fldChar w:fldCharType="begin"/>
            </w:r>
            <w:r w:rsidR="001A3201">
              <w:rPr>
                <w:webHidden/>
              </w:rPr>
              <w:instrText xml:space="preserve"> PAGEREF _Toc421266071 \h </w:instrText>
            </w:r>
            <w:r w:rsidR="001A3201">
              <w:rPr>
                <w:webHidden/>
              </w:rPr>
            </w:r>
            <w:r w:rsidR="001A3201">
              <w:rPr>
                <w:webHidden/>
              </w:rPr>
              <w:fldChar w:fldCharType="separate"/>
            </w:r>
            <w:r w:rsidR="00975733">
              <w:rPr>
                <w:webHidden/>
              </w:rPr>
              <w:t>11</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2" w:history="1">
            <w:r w:rsidR="001A3201" w:rsidRPr="00A67767">
              <w:rPr>
                <w:rStyle w:val="Hyperlink"/>
                <w:noProof/>
              </w:rPr>
              <w:t>5.1</w:t>
            </w:r>
            <w:r w:rsidR="001A3201">
              <w:rPr>
                <w:rFonts w:asciiTheme="minorHAnsi" w:eastAsiaTheme="minorEastAsia" w:hAnsiTheme="minorHAnsi"/>
                <w:noProof/>
                <w:lang w:eastAsia="en-AU"/>
              </w:rPr>
              <w:tab/>
            </w:r>
            <w:r w:rsidR="001A3201" w:rsidRPr="00A67767">
              <w:rPr>
                <w:rStyle w:val="Hyperlink"/>
                <w:noProof/>
              </w:rPr>
              <w:t>Premises</w:t>
            </w:r>
            <w:r w:rsidR="001A3201">
              <w:rPr>
                <w:noProof/>
                <w:webHidden/>
              </w:rPr>
              <w:tab/>
            </w:r>
            <w:r w:rsidR="001A3201">
              <w:rPr>
                <w:noProof/>
                <w:webHidden/>
              </w:rPr>
              <w:fldChar w:fldCharType="begin"/>
            </w:r>
            <w:r w:rsidR="001A3201">
              <w:rPr>
                <w:noProof/>
                <w:webHidden/>
              </w:rPr>
              <w:instrText xml:space="preserve"> PAGEREF _Toc421266072 \h </w:instrText>
            </w:r>
            <w:r w:rsidR="001A3201">
              <w:rPr>
                <w:noProof/>
                <w:webHidden/>
              </w:rPr>
            </w:r>
            <w:r w:rsidR="001A3201">
              <w:rPr>
                <w:noProof/>
                <w:webHidden/>
              </w:rPr>
              <w:fldChar w:fldCharType="separate"/>
            </w:r>
            <w:r w:rsidR="00975733">
              <w:rPr>
                <w:noProof/>
                <w:webHidden/>
              </w:rPr>
              <w:t>11</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3" w:history="1">
            <w:r w:rsidR="001A3201" w:rsidRPr="00A67767">
              <w:rPr>
                <w:rStyle w:val="Hyperlink"/>
                <w:noProof/>
              </w:rPr>
              <w:t>5.2</w:t>
            </w:r>
            <w:r w:rsidR="001A3201">
              <w:rPr>
                <w:rFonts w:asciiTheme="minorHAnsi" w:eastAsiaTheme="minorEastAsia" w:hAnsiTheme="minorHAnsi"/>
                <w:noProof/>
                <w:lang w:eastAsia="en-AU"/>
              </w:rPr>
              <w:tab/>
            </w:r>
            <w:r w:rsidR="001A3201" w:rsidRPr="00A67767">
              <w:rPr>
                <w:rStyle w:val="Hyperlink"/>
                <w:noProof/>
              </w:rPr>
              <w:t>Hours of operation</w:t>
            </w:r>
            <w:r w:rsidR="001A3201">
              <w:rPr>
                <w:noProof/>
                <w:webHidden/>
              </w:rPr>
              <w:tab/>
            </w:r>
            <w:r w:rsidR="001A3201">
              <w:rPr>
                <w:noProof/>
                <w:webHidden/>
              </w:rPr>
              <w:fldChar w:fldCharType="begin"/>
            </w:r>
            <w:r w:rsidR="001A3201">
              <w:rPr>
                <w:noProof/>
                <w:webHidden/>
              </w:rPr>
              <w:instrText xml:space="preserve"> PAGEREF _Toc421266073 \h </w:instrText>
            </w:r>
            <w:r w:rsidR="001A3201">
              <w:rPr>
                <w:noProof/>
                <w:webHidden/>
              </w:rPr>
            </w:r>
            <w:r w:rsidR="001A3201">
              <w:rPr>
                <w:noProof/>
                <w:webHidden/>
              </w:rPr>
              <w:fldChar w:fldCharType="separate"/>
            </w:r>
            <w:r w:rsidR="00975733">
              <w:rPr>
                <w:noProof/>
                <w:webHidden/>
              </w:rPr>
              <w:t>12</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4" w:history="1">
            <w:r w:rsidR="001A3201" w:rsidRPr="00A67767">
              <w:rPr>
                <w:rStyle w:val="Hyperlink"/>
                <w:noProof/>
              </w:rPr>
              <w:t>5.3</w:t>
            </w:r>
            <w:r w:rsidR="001A3201">
              <w:rPr>
                <w:rFonts w:asciiTheme="minorHAnsi" w:eastAsiaTheme="minorEastAsia" w:hAnsiTheme="minorHAnsi"/>
                <w:noProof/>
                <w:lang w:eastAsia="en-AU"/>
              </w:rPr>
              <w:tab/>
            </w:r>
            <w:r w:rsidR="001A3201" w:rsidRPr="00A67767">
              <w:rPr>
                <w:rStyle w:val="Hyperlink"/>
                <w:noProof/>
              </w:rPr>
              <w:t>Service Promotion</w:t>
            </w:r>
            <w:r w:rsidR="001A3201">
              <w:rPr>
                <w:noProof/>
                <w:webHidden/>
              </w:rPr>
              <w:tab/>
            </w:r>
            <w:r w:rsidR="001A3201">
              <w:rPr>
                <w:noProof/>
                <w:webHidden/>
              </w:rPr>
              <w:fldChar w:fldCharType="begin"/>
            </w:r>
            <w:r w:rsidR="001A3201">
              <w:rPr>
                <w:noProof/>
                <w:webHidden/>
              </w:rPr>
              <w:instrText xml:space="preserve"> PAGEREF _Toc421266074 \h </w:instrText>
            </w:r>
            <w:r w:rsidR="001A3201">
              <w:rPr>
                <w:noProof/>
                <w:webHidden/>
              </w:rPr>
            </w:r>
            <w:r w:rsidR="001A3201">
              <w:rPr>
                <w:noProof/>
                <w:webHidden/>
              </w:rPr>
              <w:fldChar w:fldCharType="separate"/>
            </w:r>
            <w:r w:rsidR="00975733">
              <w:rPr>
                <w:noProof/>
                <w:webHidden/>
              </w:rPr>
              <w:t>12</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5" w:history="1">
            <w:r w:rsidR="001A3201" w:rsidRPr="00A67767">
              <w:rPr>
                <w:rStyle w:val="Hyperlink"/>
                <w:noProof/>
              </w:rPr>
              <w:t>5.4</w:t>
            </w:r>
            <w:r w:rsidR="001A3201">
              <w:rPr>
                <w:rFonts w:asciiTheme="minorHAnsi" w:eastAsiaTheme="minorEastAsia" w:hAnsiTheme="minorHAnsi"/>
                <w:noProof/>
                <w:lang w:eastAsia="en-AU"/>
              </w:rPr>
              <w:tab/>
            </w:r>
            <w:r w:rsidR="001A3201" w:rsidRPr="00A67767">
              <w:rPr>
                <w:rStyle w:val="Hyperlink"/>
                <w:noProof/>
              </w:rPr>
              <w:t>Collaboration</w:t>
            </w:r>
            <w:r w:rsidR="001A3201">
              <w:rPr>
                <w:noProof/>
                <w:webHidden/>
              </w:rPr>
              <w:tab/>
            </w:r>
            <w:r w:rsidR="001A3201">
              <w:rPr>
                <w:noProof/>
                <w:webHidden/>
              </w:rPr>
              <w:fldChar w:fldCharType="begin"/>
            </w:r>
            <w:r w:rsidR="001A3201">
              <w:rPr>
                <w:noProof/>
                <w:webHidden/>
              </w:rPr>
              <w:instrText xml:space="preserve"> PAGEREF _Toc421266075 \h </w:instrText>
            </w:r>
            <w:r w:rsidR="001A3201">
              <w:rPr>
                <w:noProof/>
                <w:webHidden/>
              </w:rPr>
            </w:r>
            <w:r w:rsidR="001A3201">
              <w:rPr>
                <w:noProof/>
                <w:webHidden/>
              </w:rPr>
              <w:fldChar w:fldCharType="separate"/>
            </w:r>
            <w:r w:rsidR="00975733">
              <w:rPr>
                <w:noProof/>
                <w:webHidden/>
              </w:rPr>
              <w:t>12</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076" w:history="1">
            <w:r w:rsidR="001A3201" w:rsidRPr="00A67767">
              <w:rPr>
                <w:rStyle w:val="Hyperlink"/>
              </w:rPr>
              <w:t>6.</w:t>
            </w:r>
            <w:r w:rsidR="001A3201">
              <w:rPr>
                <w:rFonts w:asciiTheme="minorHAnsi" w:eastAsiaTheme="minorEastAsia" w:hAnsiTheme="minorHAnsi"/>
                <w:b w:val="0"/>
                <w:lang w:eastAsia="en-AU"/>
              </w:rPr>
              <w:tab/>
            </w:r>
            <w:r w:rsidR="001A3201" w:rsidRPr="00A67767">
              <w:rPr>
                <w:rStyle w:val="Hyperlink"/>
              </w:rPr>
              <w:t>Guidelines on Client Service Delivery</w:t>
            </w:r>
            <w:r w:rsidR="001A3201">
              <w:rPr>
                <w:webHidden/>
              </w:rPr>
              <w:tab/>
            </w:r>
            <w:r w:rsidR="001A3201">
              <w:rPr>
                <w:webHidden/>
              </w:rPr>
              <w:fldChar w:fldCharType="begin"/>
            </w:r>
            <w:r w:rsidR="001A3201">
              <w:rPr>
                <w:webHidden/>
              </w:rPr>
              <w:instrText xml:space="preserve"> PAGEREF _Toc421266076 \h </w:instrText>
            </w:r>
            <w:r w:rsidR="001A3201">
              <w:rPr>
                <w:webHidden/>
              </w:rPr>
            </w:r>
            <w:r w:rsidR="001A3201">
              <w:rPr>
                <w:webHidden/>
              </w:rPr>
              <w:fldChar w:fldCharType="separate"/>
            </w:r>
            <w:r w:rsidR="00975733">
              <w:rPr>
                <w:webHidden/>
              </w:rPr>
              <w:t>13</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7" w:history="1">
            <w:r w:rsidR="001A3201" w:rsidRPr="00A67767">
              <w:rPr>
                <w:rStyle w:val="Hyperlink"/>
                <w:noProof/>
              </w:rPr>
              <w:t>6.1</w:t>
            </w:r>
            <w:r w:rsidR="001A3201">
              <w:rPr>
                <w:rFonts w:asciiTheme="minorHAnsi" w:eastAsiaTheme="minorEastAsia" w:hAnsiTheme="minorHAnsi"/>
                <w:noProof/>
                <w:lang w:eastAsia="en-AU"/>
              </w:rPr>
              <w:tab/>
            </w:r>
            <w:r w:rsidR="001A3201" w:rsidRPr="00A67767">
              <w:rPr>
                <w:rStyle w:val="Hyperlink"/>
                <w:noProof/>
              </w:rPr>
              <w:t>Involvement of children and/or vulnerable persons</w:t>
            </w:r>
            <w:r w:rsidR="001A3201">
              <w:rPr>
                <w:noProof/>
                <w:webHidden/>
              </w:rPr>
              <w:tab/>
            </w:r>
            <w:r w:rsidR="001A3201">
              <w:rPr>
                <w:noProof/>
                <w:webHidden/>
              </w:rPr>
              <w:fldChar w:fldCharType="begin"/>
            </w:r>
            <w:r w:rsidR="001A3201">
              <w:rPr>
                <w:noProof/>
                <w:webHidden/>
              </w:rPr>
              <w:instrText xml:space="preserve"> PAGEREF _Toc421266077 \h </w:instrText>
            </w:r>
            <w:r w:rsidR="001A3201">
              <w:rPr>
                <w:noProof/>
                <w:webHidden/>
              </w:rPr>
            </w:r>
            <w:r w:rsidR="001A3201">
              <w:rPr>
                <w:noProof/>
                <w:webHidden/>
              </w:rPr>
              <w:fldChar w:fldCharType="separate"/>
            </w:r>
            <w:r w:rsidR="00975733">
              <w:rPr>
                <w:noProof/>
                <w:webHidden/>
              </w:rPr>
              <w:t>13</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8" w:history="1">
            <w:r w:rsidR="001A3201" w:rsidRPr="00A67767">
              <w:rPr>
                <w:rStyle w:val="Hyperlink"/>
                <w:noProof/>
              </w:rPr>
              <w:t>6.2</w:t>
            </w:r>
            <w:r w:rsidR="001A3201">
              <w:rPr>
                <w:rFonts w:asciiTheme="minorHAnsi" w:eastAsiaTheme="minorEastAsia" w:hAnsiTheme="minorHAnsi"/>
                <w:noProof/>
                <w:lang w:eastAsia="en-AU"/>
              </w:rPr>
              <w:tab/>
            </w:r>
            <w:r w:rsidR="001A3201" w:rsidRPr="00A67767">
              <w:rPr>
                <w:rStyle w:val="Hyperlink"/>
                <w:noProof/>
              </w:rPr>
              <w:t>Participant Diversity</w:t>
            </w:r>
            <w:r w:rsidR="001A3201">
              <w:rPr>
                <w:noProof/>
                <w:webHidden/>
              </w:rPr>
              <w:tab/>
            </w:r>
            <w:r w:rsidR="001A3201">
              <w:rPr>
                <w:noProof/>
                <w:webHidden/>
              </w:rPr>
              <w:fldChar w:fldCharType="begin"/>
            </w:r>
            <w:r w:rsidR="001A3201">
              <w:rPr>
                <w:noProof/>
                <w:webHidden/>
              </w:rPr>
              <w:instrText xml:space="preserve"> PAGEREF _Toc421266078 \h </w:instrText>
            </w:r>
            <w:r w:rsidR="001A3201">
              <w:rPr>
                <w:noProof/>
                <w:webHidden/>
              </w:rPr>
            </w:r>
            <w:r w:rsidR="001A3201">
              <w:rPr>
                <w:noProof/>
                <w:webHidden/>
              </w:rPr>
              <w:fldChar w:fldCharType="separate"/>
            </w:r>
            <w:r w:rsidR="00975733">
              <w:rPr>
                <w:noProof/>
                <w:webHidden/>
              </w:rPr>
              <w:t>13</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79" w:history="1">
            <w:r w:rsidR="001A3201" w:rsidRPr="00A67767">
              <w:rPr>
                <w:rStyle w:val="Hyperlink"/>
                <w:noProof/>
              </w:rPr>
              <w:t>6.3</w:t>
            </w:r>
            <w:r w:rsidR="001A3201">
              <w:rPr>
                <w:rFonts w:asciiTheme="minorHAnsi" w:eastAsiaTheme="minorEastAsia" w:hAnsiTheme="minorHAnsi"/>
                <w:noProof/>
                <w:lang w:eastAsia="en-AU"/>
              </w:rPr>
              <w:tab/>
            </w:r>
            <w:r w:rsidR="001A3201" w:rsidRPr="00A67767">
              <w:rPr>
                <w:rStyle w:val="Hyperlink"/>
                <w:noProof/>
              </w:rPr>
              <w:t>Fees Policy</w:t>
            </w:r>
            <w:r w:rsidR="001A3201">
              <w:rPr>
                <w:noProof/>
                <w:webHidden/>
              </w:rPr>
              <w:tab/>
            </w:r>
            <w:r w:rsidR="001A3201">
              <w:rPr>
                <w:noProof/>
                <w:webHidden/>
              </w:rPr>
              <w:fldChar w:fldCharType="begin"/>
            </w:r>
            <w:r w:rsidR="001A3201">
              <w:rPr>
                <w:noProof/>
                <w:webHidden/>
              </w:rPr>
              <w:instrText xml:space="preserve"> PAGEREF _Toc421266079 \h </w:instrText>
            </w:r>
            <w:r w:rsidR="001A3201">
              <w:rPr>
                <w:noProof/>
                <w:webHidden/>
              </w:rPr>
            </w:r>
            <w:r w:rsidR="001A3201">
              <w:rPr>
                <w:noProof/>
                <w:webHidden/>
              </w:rPr>
              <w:fldChar w:fldCharType="separate"/>
            </w:r>
            <w:r w:rsidR="00975733">
              <w:rPr>
                <w:noProof/>
                <w:webHidden/>
              </w:rPr>
              <w:t>13</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80" w:history="1">
            <w:r w:rsidR="001A3201" w:rsidRPr="00A67767">
              <w:rPr>
                <w:rStyle w:val="Hyperlink"/>
                <w:noProof/>
              </w:rPr>
              <w:t>6.4</w:t>
            </w:r>
            <w:r w:rsidR="001A3201">
              <w:rPr>
                <w:rFonts w:asciiTheme="minorHAnsi" w:eastAsiaTheme="minorEastAsia" w:hAnsiTheme="minorHAnsi"/>
                <w:noProof/>
                <w:lang w:eastAsia="en-AU"/>
              </w:rPr>
              <w:tab/>
            </w:r>
            <w:r w:rsidR="001A3201" w:rsidRPr="00A67767">
              <w:rPr>
                <w:rStyle w:val="Hyperlink"/>
                <w:noProof/>
              </w:rPr>
              <w:t>Refusal of Service</w:t>
            </w:r>
            <w:r w:rsidR="001A3201">
              <w:rPr>
                <w:noProof/>
                <w:webHidden/>
              </w:rPr>
              <w:tab/>
            </w:r>
            <w:r w:rsidR="001A3201">
              <w:rPr>
                <w:noProof/>
                <w:webHidden/>
              </w:rPr>
              <w:fldChar w:fldCharType="begin"/>
            </w:r>
            <w:r w:rsidR="001A3201">
              <w:rPr>
                <w:noProof/>
                <w:webHidden/>
              </w:rPr>
              <w:instrText xml:space="preserve"> PAGEREF _Toc421266080 \h </w:instrText>
            </w:r>
            <w:r w:rsidR="001A3201">
              <w:rPr>
                <w:noProof/>
                <w:webHidden/>
              </w:rPr>
            </w:r>
            <w:r w:rsidR="001A3201">
              <w:rPr>
                <w:noProof/>
                <w:webHidden/>
              </w:rPr>
              <w:fldChar w:fldCharType="separate"/>
            </w:r>
            <w:r w:rsidR="00975733">
              <w:rPr>
                <w:noProof/>
                <w:webHidden/>
              </w:rPr>
              <w:t>13</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81" w:history="1">
            <w:r w:rsidR="001A3201" w:rsidRPr="00A67767">
              <w:rPr>
                <w:rStyle w:val="Hyperlink"/>
                <w:noProof/>
              </w:rPr>
              <w:t>6.5</w:t>
            </w:r>
            <w:r w:rsidR="001A3201">
              <w:rPr>
                <w:rFonts w:asciiTheme="minorHAnsi" w:eastAsiaTheme="minorEastAsia" w:hAnsiTheme="minorHAnsi"/>
                <w:noProof/>
                <w:lang w:eastAsia="en-AU"/>
              </w:rPr>
              <w:tab/>
            </w:r>
            <w:r w:rsidR="001A3201" w:rsidRPr="00A67767">
              <w:rPr>
                <w:rStyle w:val="Hyperlink"/>
                <w:noProof/>
              </w:rPr>
              <w:t>Referrals</w:t>
            </w:r>
            <w:r w:rsidR="001A3201">
              <w:rPr>
                <w:noProof/>
                <w:webHidden/>
              </w:rPr>
              <w:tab/>
            </w:r>
            <w:r w:rsidR="001A3201">
              <w:rPr>
                <w:noProof/>
                <w:webHidden/>
              </w:rPr>
              <w:fldChar w:fldCharType="begin"/>
            </w:r>
            <w:r w:rsidR="001A3201">
              <w:rPr>
                <w:noProof/>
                <w:webHidden/>
              </w:rPr>
              <w:instrText xml:space="preserve"> PAGEREF _Toc421266081 \h </w:instrText>
            </w:r>
            <w:r w:rsidR="001A3201">
              <w:rPr>
                <w:noProof/>
                <w:webHidden/>
              </w:rPr>
            </w:r>
            <w:r w:rsidR="001A3201">
              <w:rPr>
                <w:noProof/>
                <w:webHidden/>
              </w:rPr>
              <w:fldChar w:fldCharType="separate"/>
            </w:r>
            <w:r w:rsidR="00975733">
              <w:rPr>
                <w:noProof/>
                <w:webHidden/>
              </w:rPr>
              <w:t>13</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82" w:history="1">
            <w:r w:rsidR="001A3201" w:rsidRPr="00A67767">
              <w:rPr>
                <w:rStyle w:val="Hyperlink"/>
                <w:noProof/>
              </w:rPr>
              <w:t>6.6</w:t>
            </w:r>
            <w:r w:rsidR="001A3201">
              <w:rPr>
                <w:rFonts w:asciiTheme="minorHAnsi" w:eastAsiaTheme="minorEastAsia" w:hAnsiTheme="minorHAnsi"/>
                <w:noProof/>
                <w:lang w:eastAsia="en-AU"/>
              </w:rPr>
              <w:tab/>
            </w:r>
            <w:r w:rsidR="001A3201" w:rsidRPr="00A67767">
              <w:rPr>
                <w:rStyle w:val="Hyperlink"/>
                <w:noProof/>
              </w:rPr>
              <w:t>Distance or outreach services</w:t>
            </w:r>
            <w:r w:rsidR="001A3201">
              <w:rPr>
                <w:noProof/>
                <w:webHidden/>
              </w:rPr>
              <w:tab/>
            </w:r>
            <w:r w:rsidR="001A3201">
              <w:rPr>
                <w:noProof/>
                <w:webHidden/>
              </w:rPr>
              <w:fldChar w:fldCharType="begin"/>
            </w:r>
            <w:r w:rsidR="001A3201">
              <w:rPr>
                <w:noProof/>
                <w:webHidden/>
              </w:rPr>
              <w:instrText xml:space="preserve"> PAGEREF _Toc421266082 \h </w:instrText>
            </w:r>
            <w:r w:rsidR="001A3201">
              <w:rPr>
                <w:noProof/>
                <w:webHidden/>
              </w:rPr>
            </w:r>
            <w:r w:rsidR="001A3201">
              <w:rPr>
                <w:noProof/>
                <w:webHidden/>
              </w:rPr>
              <w:fldChar w:fldCharType="separate"/>
            </w:r>
            <w:r w:rsidR="00975733">
              <w:rPr>
                <w:noProof/>
                <w:webHidden/>
              </w:rPr>
              <w:t>14</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83" w:history="1">
            <w:r w:rsidR="001A3201" w:rsidRPr="00A67767">
              <w:rPr>
                <w:rStyle w:val="Hyperlink"/>
                <w:noProof/>
              </w:rPr>
              <w:t>6.6.1 Servicing Participants Outside of the Site’s Coverage Area</w:t>
            </w:r>
            <w:r w:rsidR="001A3201">
              <w:rPr>
                <w:noProof/>
                <w:webHidden/>
              </w:rPr>
              <w:tab/>
            </w:r>
            <w:r w:rsidR="001A3201">
              <w:rPr>
                <w:noProof/>
                <w:webHidden/>
              </w:rPr>
              <w:fldChar w:fldCharType="begin"/>
            </w:r>
            <w:r w:rsidR="001A3201">
              <w:rPr>
                <w:noProof/>
                <w:webHidden/>
              </w:rPr>
              <w:instrText xml:space="preserve"> PAGEREF _Toc421266083 \h </w:instrText>
            </w:r>
            <w:r w:rsidR="001A3201">
              <w:rPr>
                <w:noProof/>
                <w:webHidden/>
              </w:rPr>
            </w:r>
            <w:r w:rsidR="001A3201">
              <w:rPr>
                <w:noProof/>
                <w:webHidden/>
              </w:rPr>
              <w:fldChar w:fldCharType="separate"/>
            </w:r>
            <w:r w:rsidR="00975733">
              <w:rPr>
                <w:noProof/>
                <w:webHidden/>
              </w:rPr>
              <w:t>14</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84" w:history="1">
            <w:r w:rsidR="001A3201" w:rsidRPr="00A67767">
              <w:rPr>
                <w:rStyle w:val="Hyperlink"/>
                <w:noProof/>
              </w:rPr>
              <w:t>6.6.2 Servicing areas allocated to another service under this Sub-Activity</w:t>
            </w:r>
            <w:r w:rsidR="001A3201">
              <w:rPr>
                <w:noProof/>
                <w:webHidden/>
              </w:rPr>
              <w:tab/>
            </w:r>
            <w:r w:rsidR="001A3201">
              <w:rPr>
                <w:noProof/>
                <w:webHidden/>
              </w:rPr>
              <w:fldChar w:fldCharType="begin"/>
            </w:r>
            <w:r w:rsidR="001A3201">
              <w:rPr>
                <w:noProof/>
                <w:webHidden/>
              </w:rPr>
              <w:instrText xml:space="preserve"> PAGEREF _Toc421266084 \h </w:instrText>
            </w:r>
            <w:r w:rsidR="001A3201">
              <w:rPr>
                <w:noProof/>
                <w:webHidden/>
              </w:rPr>
            </w:r>
            <w:r w:rsidR="001A3201">
              <w:rPr>
                <w:noProof/>
                <w:webHidden/>
              </w:rPr>
              <w:fldChar w:fldCharType="separate"/>
            </w:r>
            <w:r w:rsidR="00975733">
              <w:rPr>
                <w:noProof/>
                <w:webHidden/>
              </w:rPr>
              <w:t>15</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085" w:history="1">
            <w:r w:rsidR="001A3201" w:rsidRPr="00A67767">
              <w:rPr>
                <w:rStyle w:val="Hyperlink"/>
              </w:rPr>
              <w:t>7.</w:t>
            </w:r>
            <w:r w:rsidR="001A3201">
              <w:rPr>
                <w:rFonts w:asciiTheme="minorHAnsi" w:eastAsiaTheme="minorEastAsia" w:hAnsiTheme="minorHAnsi"/>
                <w:b w:val="0"/>
                <w:lang w:eastAsia="en-AU"/>
              </w:rPr>
              <w:tab/>
            </w:r>
            <w:r w:rsidR="001A3201" w:rsidRPr="00A67767">
              <w:rPr>
                <w:rStyle w:val="Hyperlink"/>
              </w:rPr>
              <w:t>Safety Policies, Procedures and Critical Incidents</w:t>
            </w:r>
            <w:r w:rsidR="001A3201">
              <w:rPr>
                <w:webHidden/>
              </w:rPr>
              <w:tab/>
            </w:r>
            <w:r w:rsidR="001A3201">
              <w:rPr>
                <w:webHidden/>
              </w:rPr>
              <w:fldChar w:fldCharType="begin"/>
            </w:r>
            <w:r w:rsidR="001A3201">
              <w:rPr>
                <w:webHidden/>
              </w:rPr>
              <w:instrText xml:space="preserve"> PAGEREF _Toc421266085 \h </w:instrText>
            </w:r>
            <w:r w:rsidR="001A3201">
              <w:rPr>
                <w:webHidden/>
              </w:rPr>
            </w:r>
            <w:r w:rsidR="001A3201">
              <w:rPr>
                <w:webHidden/>
              </w:rPr>
              <w:fldChar w:fldCharType="separate"/>
            </w:r>
            <w:r w:rsidR="00975733">
              <w:rPr>
                <w:webHidden/>
              </w:rPr>
              <w:t>15</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86" w:history="1">
            <w:r w:rsidR="001A3201" w:rsidRPr="00A67767">
              <w:rPr>
                <w:rStyle w:val="Hyperlink"/>
                <w:noProof/>
              </w:rPr>
              <w:t>7.1</w:t>
            </w:r>
            <w:r w:rsidR="001A3201">
              <w:rPr>
                <w:rFonts w:asciiTheme="minorHAnsi" w:eastAsiaTheme="minorEastAsia" w:hAnsiTheme="minorHAnsi"/>
                <w:noProof/>
                <w:lang w:eastAsia="en-AU"/>
              </w:rPr>
              <w:tab/>
            </w:r>
            <w:r w:rsidR="001A3201" w:rsidRPr="00A67767">
              <w:rPr>
                <w:rStyle w:val="Hyperlink"/>
                <w:noProof/>
              </w:rPr>
              <w:t>Policies and Procedures for staff on safety</w:t>
            </w:r>
            <w:r w:rsidR="001A3201">
              <w:rPr>
                <w:noProof/>
                <w:webHidden/>
              </w:rPr>
              <w:tab/>
            </w:r>
            <w:r w:rsidR="001A3201">
              <w:rPr>
                <w:noProof/>
                <w:webHidden/>
              </w:rPr>
              <w:fldChar w:fldCharType="begin"/>
            </w:r>
            <w:r w:rsidR="001A3201">
              <w:rPr>
                <w:noProof/>
                <w:webHidden/>
              </w:rPr>
              <w:instrText xml:space="preserve"> PAGEREF _Toc421266086 \h </w:instrText>
            </w:r>
            <w:r w:rsidR="001A3201">
              <w:rPr>
                <w:noProof/>
                <w:webHidden/>
              </w:rPr>
            </w:r>
            <w:r w:rsidR="001A3201">
              <w:rPr>
                <w:noProof/>
                <w:webHidden/>
              </w:rPr>
              <w:fldChar w:fldCharType="separate"/>
            </w:r>
            <w:r w:rsidR="00975733">
              <w:rPr>
                <w:noProof/>
                <w:webHidden/>
              </w:rPr>
              <w:t>15</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87" w:history="1">
            <w:r w:rsidR="001A3201" w:rsidRPr="00A67767">
              <w:rPr>
                <w:rStyle w:val="Hyperlink"/>
                <w:rFonts w:cs="Arial"/>
                <w:noProof/>
              </w:rPr>
              <w:t xml:space="preserve">7.2  </w:t>
            </w:r>
            <w:r w:rsidR="001A3201">
              <w:rPr>
                <w:rFonts w:asciiTheme="minorHAnsi" w:eastAsiaTheme="minorEastAsia" w:hAnsiTheme="minorHAnsi"/>
                <w:noProof/>
                <w:lang w:eastAsia="en-AU"/>
              </w:rPr>
              <w:tab/>
            </w:r>
            <w:r w:rsidR="001A3201" w:rsidRPr="00A67767">
              <w:rPr>
                <w:rStyle w:val="Hyperlink"/>
                <w:noProof/>
              </w:rPr>
              <w:t>Critical</w:t>
            </w:r>
            <w:r w:rsidR="001A3201" w:rsidRPr="00A67767">
              <w:rPr>
                <w:rStyle w:val="Hyperlink"/>
                <w:rFonts w:cs="Arial"/>
                <w:noProof/>
              </w:rPr>
              <w:t xml:space="preserve"> Incidents</w:t>
            </w:r>
            <w:r w:rsidR="001A3201">
              <w:rPr>
                <w:noProof/>
                <w:webHidden/>
              </w:rPr>
              <w:tab/>
            </w:r>
            <w:r w:rsidR="001A3201">
              <w:rPr>
                <w:noProof/>
                <w:webHidden/>
              </w:rPr>
              <w:fldChar w:fldCharType="begin"/>
            </w:r>
            <w:r w:rsidR="001A3201">
              <w:rPr>
                <w:noProof/>
                <w:webHidden/>
              </w:rPr>
              <w:instrText xml:space="preserve"> PAGEREF _Toc421266087 \h </w:instrText>
            </w:r>
            <w:r w:rsidR="001A3201">
              <w:rPr>
                <w:noProof/>
                <w:webHidden/>
              </w:rPr>
            </w:r>
            <w:r w:rsidR="001A3201">
              <w:rPr>
                <w:noProof/>
                <w:webHidden/>
              </w:rPr>
              <w:fldChar w:fldCharType="separate"/>
            </w:r>
            <w:r w:rsidR="00975733">
              <w:rPr>
                <w:noProof/>
                <w:webHidden/>
              </w:rPr>
              <w:t>15</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088" w:history="1">
            <w:r w:rsidR="001A3201" w:rsidRPr="00A67767">
              <w:rPr>
                <w:rStyle w:val="Hyperlink"/>
              </w:rPr>
              <w:t>8.</w:t>
            </w:r>
            <w:r w:rsidR="001A3201">
              <w:rPr>
                <w:rFonts w:asciiTheme="minorHAnsi" w:eastAsiaTheme="minorEastAsia" w:hAnsiTheme="minorHAnsi"/>
                <w:b w:val="0"/>
                <w:lang w:eastAsia="en-AU"/>
              </w:rPr>
              <w:tab/>
            </w:r>
            <w:r w:rsidR="001A3201" w:rsidRPr="00A67767">
              <w:rPr>
                <w:rStyle w:val="Hyperlink"/>
              </w:rPr>
              <w:t>Service delivery in scope</w:t>
            </w:r>
            <w:r w:rsidR="001A3201">
              <w:rPr>
                <w:webHidden/>
              </w:rPr>
              <w:tab/>
            </w:r>
            <w:r w:rsidR="001A3201">
              <w:rPr>
                <w:webHidden/>
              </w:rPr>
              <w:fldChar w:fldCharType="begin"/>
            </w:r>
            <w:r w:rsidR="001A3201">
              <w:rPr>
                <w:webHidden/>
              </w:rPr>
              <w:instrText xml:space="preserve"> PAGEREF _Toc421266088 \h </w:instrText>
            </w:r>
            <w:r w:rsidR="001A3201">
              <w:rPr>
                <w:webHidden/>
              </w:rPr>
            </w:r>
            <w:r w:rsidR="001A3201">
              <w:rPr>
                <w:webHidden/>
              </w:rPr>
              <w:fldChar w:fldCharType="separate"/>
            </w:r>
            <w:r w:rsidR="00975733">
              <w:rPr>
                <w:webHidden/>
              </w:rPr>
              <w:t>16</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089" w:history="1">
            <w:r w:rsidR="001A3201" w:rsidRPr="00A67767">
              <w:rPr>
                <w:rStyle w:val="Hyperlink"/>
              </w:rPr>
              <w:t>9.</w:t>
            </w:r>
            <w:r w:rsidR="001A3201">
              <w:rPr>
                <w:rFonts w:asciiTheme="minorHAnsi" w:eastAsiaTheme="minorEastAsia" w:hAnsiTheme="minorHAnsi"/>
                <w:b w:val="0"/>
                <w:lang w:eastAsia="en-AU"/>
              </w:rPr>
              <w:tab/>
            </w:r>
            <w:r w:rsidR="001A3201" w:rsidRPr="00A67767">
              <w:rPr>
                <w:rStyle w:val="Hyperlink"/>
              </w:rPr>
              <w:t>Service delivery out of scope</w:t>
            </w:r>
            <w:r w:rsidR="001A3201">
              <w:rPr>
                <w:webHidden/>
              </w:rPr>
              <w:tab/>
            </w:r>
            <w:r w:rsidR="001A3201">
              <w:rPr>
                <w:webHidden/>
              </w:rPr>
              <w:fldChar w:fldCharType="begin"/>
            </w:r>
            <w:r w:rsidR="001A3201">
              <w:rPr>
                <w:webHidden/>
              </w:rPr>
              <w:instrText xml:space="preserve"> PAGEREF _Toc421266089 \h </w:instrText>
            </w:r>
            <w:r w:rsidR="001A3201">
              <w:rPr>
                <w:webHidden/>
              </w:rPr>
            </w:r>
            <w:r w:rsidR="001A3201">
              <w:rPr>
                <w:webHidden/>
              </w:rPr>
              <w:fldChar w:fldCharType="separate"/>
            </w:r>
            <w:r w:rsidR="00975733">
              <w:rPr>
                <w:webHidden/>
              </w:rPr>
              <w:t>16</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090" w:history="1">
            <w:r w:rsidR="001A3201" w:rsidRPr="00A67767">
              <w:rPr>
                <w:rStyle w:val="Hyperlink"/>
              </w:rPr>
              <w:t>10.</w:t>
            </w:r>
            <w:r w:rsidR="001A3201">
              <w:rPr>
                <w:rFonts w:asciiTheme="minorHAnsi" w:eastAsiaTheme="minorEastAsia" w:hAnsiTheme="minorHAnsi"/>
                <w:b w:val="0"/>
                <w:lang w:eastAsia="en-AU"/>
              </w:rPr>
              <w:tab/>
            </w:r>
            <w:r w:rsidR="001A3201" w:rsidRPr="00A67767">
              <w:rPr>
                <w:rStyle w:val="Hyperlink"/>
              </w:rPr>
              <w:t>Service delivery</w:t>
            </w:r>
            <w:r w:rsidR="001A3201">
              <w:rPr>
                <w:webHidden/>
              </w:rPr>
              <w:tab/>
            </w:r>
            <w:r w:rsidR="001A3201">
              <w:rPr>
                <w:webHidden/>
              </w:rPr>
              <w:fldChar w:fldCharType="begin"/>
            </w:r>
            <w:r w:rsidR="001A3201">
              <w:rPr>
                <w:webHidden/>
              </w:rPr>
              <w:instrText xml:space="preserve"> PAGEREF _Toc421266090 \h </w:instrText>
            </w:r>
            <w:r w:rsidR="001A3201">
              <w:rPr>
                <w:webHidden/>
              </w:rPr>
            </w:r>
            <w:r w:rsidR="001A3201">
              <w:rPr>
                <w:webHidden/>
              </w:rPr>
              <w:fldChar w:fldCharType="separate"/>
            </w:r>
            <w:r w:rsidR="00975733">
              <w:rPr>
                <w:webHidden/>
              </w:rPr>
              <w:t>16</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091" w:history="1">
            <w:r w:rsidR="001A3201" w:rsidRPr="00A67767">
              <w:rPr>
                <w:rStyle w:val="Hyperlink"/>
                <w:noProof/>
              </w:rPr>
              <w:t>10.1</w:t>
            </w:r>
            <w:r w:rsidR="001A3201">
              <w:rPr>
                <w:rFonts w:asciiTheme="minorHAnsi" w:eastAsiaTheme="minorEastAsia" w:hAnsiTheme="minorHAnsi"/>
                <w:noProof/>
                <w:lang w:eastAsia="en-AU"/>
              </w:rPr>
              <w:tab/>
            </w:r>
            <w:r w:rsidR="001A3201" w:rsidRPr="00A67767">
              <w:rPr>
                <w:rStyle w:val="Hyperlink"/>
                <w:noProof/>
              </w:rPr>
              <w:t>Service settings</w:t>
            </w:r>
            <w:r w:rsidR="001A3201">
              <w:rPr>
                <w:noProof/>
                <w:webHidden/>
              </w:rPr>
              <w:tab/>
            </w:r>
            <w:r w:rsidR="001A3201">
              <w:rPr>
                <w:noProof/>
                <w:webHidden/>
              </w:rPr>
              <w:fldChar w:fldCharType="begin"/>
            </w:r>
            <w:r w:rsidR="001A3201">
              <w:rPr>
                <w:noProof/>
                <w:webHidden/>
              </w:rPr>
              <w:instrText xml:space="preserve"> PAGEREF _Toc421266091 \h </w:instrText>
            </w:r>
            <w:r w:rsidR="001A3201">
              <w:rPr>
                <w:noProof/>
                <w:webHidden/>
              </w:rPr>
            </w:r>
            <w:r w:rsidR="001A3201">
              <w:rPr>
                <w:noProof/>
                <w:webHidden/>
              </w:rPr>
              <w:fldChar w:fldCharType="separate"/>
            </w:r>
            <w:r w:rsidR="00975733">
              <w:rPr>
                <w:noProof/>
                <w:webHidden/>
              </w:rPr>
              <w:t>16</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092" w:history="1">
            <w:r w:rsidR="001A3201" w:rsidRPr="00A67767">
              <w:rPr>
                <w:rStyle w:val="Hyperlink"/>
                <w:noProof/>
              </w:rPr>
              <w:t>10.2 Service delivery design</w:t>
            </w:r>
            <w:r w:rsidR="001A3201">
              <w:rPr>
                <w:noProof/>
                <w:webHidden/>
              </w:rPr>
              <w:tab/>
            </w:r>
            <w:r w:rsidR="001A3201">
              <w:rPr>
                <w:noProof/>
                <w:webHidden/>
              </w:rPr>
              <w:fldChar w:fldCharType="begin"/>
            </w:r>
            <w:r w:rsidR="001A3201">
              <w:rPr>
                <w:noProof/>
                <w:webHidden/>
              </w:rPr>
              <w:instrText xml:space="preserve"> PAGEREF _Toc421266092 \h </w:instrText>
            </w:r>
            <w:r w:rsidR="001A3201">
              <w:rPr>
                <w:noProof/>
                <w:webHidden/>
              </w:rPr>
            </w:r>
            <w:r w:rsidR="001A3201">
              <w:rPr>
                <w:noProof/>
                <w:webHidden/>
              </w:rPr>
              <w:fldChar w:fldCharType="separate"/>
            </w:r>
            <w:r w:rsidR="00975733">
              <w:rPr>
                <w:noProof/>
                <w:webHidden/>
              </w:rPr>
              <w:t>16</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093" w:history="1">
            <w:r w:rsidR="001A3201" w:rsidRPr="00A67767">
              <w:rPr>
                <w:rStyle w:val="Hyperlink"/>
                <w:noProof/>
              </w:rPr>
              <w:t>10.3 Service delivery model</w:t>
            </w:r>
            <w:r w:rsidR="001A3201">
              <w:rPr>
                <w:noProof/>
                <w:webHidden/>
              </w:rPr>
              <w:tab/>
            </w:r>
            <w:r w:rsidR="001A3201">
              <w:rPr>
                <w:noProof/>
                <w:webHidden/>
              </w:rPr>
              <w:fldChar w:fldCharType="begin"/>
            </w:r>
            <w:r w:rsidR="001A3201">
              <w:rPr>
                <w:noProof/>
                <w:webHidden/>
              </w:rPr>
              <w:instrText xml:space="preserve"> PAGEREF _Toc421266093 \h </w:instrText>
            </w:r>
            <w:r w:rsidR="001A3201">
              <w:rPr>
                <w:noProof/>
                <w:webHidden/>
              </w:rPr>
            </w:r>
            <w:r w:rsidR="001A3201">
              <w:rPr>
                <w:noProof/>
                <w:webHidden/>
              </w:rPr>
              <w:fldChar w:fldCharType="separate"/>
            </w:r>
            <w:r w:rsidR="00975733">
              <w:rPr>
                <w:noProof/>
                <w:webHidden/>
              </w:rPr>
              <w:t>18</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94" w:history="1">
            <w:r w:rsidR="001A3201" w:rsidRPr="00A67767">
              <w:rPr>
                <w:rStyle w:val="Hyperlink"/>
                <w:noProof/>
              </w:rPr>
              <w:t>10.3.1 Service delivery model</w:t>
            </w:r>
            <w:r w:rsidR="001A3201">
              <w:rPr>
                <w:noProof/>
                <w:webHidden/>
              </w:rPr>
              <w:tab/>
            </w:r>
            <w:r w:rsidR="001A3201">
              <w:rPr>
                <w:noProof/>
                <w:webHidden/>
              </w:rPr>
              <w:fldChar w:fldCharType="begin"/>
            </w:r>
            <w:r w:rsidR="001A3201">
              <w:rPr>
                <w:noProof/>
                <w:webHidden/>
              </w:rPr>
              <w:instrText xml:space="preserve"> PAGEREF _Toc421266094 \h </w:instrText>
            </w:r>
            <w:r w:rsidR="001A3201">
              <w:rPr>
                <w:noProof/>
                <w:webHidden/>
              </w:rPr>
            </w:r>
            <w:r w:rsidR="001A3201">
              <w:rPr>
                <w:noProof/>
                <w:webHidden/>
              </w:rPr>
              <w:fldChar w:fldCharType="separate"/>
            </w:r>
            <w:r w:rsidR="00975733">
              <w:rPr>
                <w:noProof/>
                <w:webHidden/>
              </w:rPr>
              <w:t>18</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95" w:history="1">
            <w:r w:rsidR="001A3201" w:rsidRPr="00A67767">
              <w:rPr>
                <w:rStyle w:val="Hyperlink"/>
                <w:noProof/>
              </w:rPr>
              <w:t>10.3.2 Planning</w:t>
            </w:r>
            <w:r w:rsidR="001A3201">
              <w:rPr>
                <w:noProof/>
                <w:webHidden/>
              </w:rPr>
              <w:tab/>
            </w:r>
            <w:r w:rsidR="001A3201">
              <w:rPr>
                <w:noProof/>
                <w:webHidden/>
              </w:rPr>
              <w:fldChar w:fldCharType="begin"/>
            </w:r>
            <w:r w:rsidR="001A3201">
              <w:rPr>
                <w:noProof/>
                <w:webHidden/>
              </w:rPr>
              <w:instrText xml:space="preserve"> PAGEREF _Toc421266095 \h </w:instrText>
            </w:r>
            <w:r w:rsidR="001A3201">
              <w:rPr>
                <w:noProof/>
                <w:webHidden/>
              </w:rPr>
            </w:r>
            <w:r w:rsidR="001A3201">
              <w:rPr>
                <w:noProof/>
                <w:webHidden/>
              </w:rPr>
              <w:fldChar w:fldCharType="separate"/>
            </w:r>
            <w:r w:rsidR="00975733">
              <w:rPr>
                <w:noProof/>
                <w:webHidden/>
              </w:rPr>
              <w:t>19</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96" w:history="1">
            <w:r w:rsidR="001A3201" w:rsidRPr="00A67767">
              <w:rPr>
                <w:rStyle w:val="Hyperlink"/>
                <w:noProof/>
              </w:rPr>
              <w:t>10.3.3 Service Delivery Activities</w:t>
            </w:r>
            <w:r w:rsidR="001A3201">
              <w:rPr>
                <w:noProof/>
                <w:webHidden/>
              </w:rPr>
              <w:tab/>
            </w:r>
            <w:r w:rsidR="001A3201">
              <w:rPr>
                <w:noProof/>
                <w:webHidden/>
              </w:rPr>
              <w:fldChar w:fldCharType="begin"/>
            </w:r>
            <w:r w:rsidR="001A3201">
              <w:rPr>
                <w:noProof/>
                <w:webHidden/>
              </w:rPr>
              <w:instrText xml:space="preserve"> PAGEREF _Toc421266096 \h </w:instrText>
            </w:r>
            <w:r w:rsidR="001A3201">
              <w:rPr>
                <w:noProof/>
                <w:webHidden/>
              </w:rPr>
            </w:r>
            <w:r w:rsidR="001A3201">
              <w:rPr>
                <w:noProof/>
                <w:webHidden/>
              </w:rPr>
              <w:fldChar w:fldCharType="separate"/>
            </w:r>
            <w:r w:rsidR="00975733">
              <w:rPr>
                <w:noProof/>
                <w:webHidden/>
              </w:rPr>
              <w:t>20</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97" w:history="1">
            <w:r w:rsidR="001A3201" w:rsidRPr="00A67767">
              <w:rPr>
                <w:rStyle w:val="Hyperlink"/>
                <w:noProof/>
              </w:rPr>
              <w:t>10.3.4 Funding</w:t>
            </w:r>
            <w:r w:rsidR="001A3201">
              <w:rPr>
                <w:noProof/>
                <w:webHidden/>
              </w:rPr>
              <w:tab/>
            </w:r>
            <w:r w:rsidR="001A3201">
              <w:rPr>
                <w:noProof/>
                <w:webHidden/>
              </w:rPr>
              <w:fldChar w:fldCharType="begin"/>
            </w:r>
            <w:r w:rsidR="001A3201">
              <w:rPr>
                <w:noProof/>
                <w:webHidden/>
              </w:rPr>
              <w:instrText xml:space="preserve"> PAGEREF _Toc421266097 \h </w:instrText>
            </w:r>
            <w:r w:rsidR="001A3201">
              <w:rPr>
                <w:noProof/>
                <w:webHidden/>
              </w:rPr>
            </w:r>
            <w:r w:rsidR="001A3201">
              <w:rPr>
                <w:noProof/>
                <w:webHidden/>
              </w:rPr>
              <w:fldChar w:fldCharType="separate"/>
            </w:r>
            <w:r w:rsidR="00975733">
              <w:rPr>
                <w:noProof/>
                <w:webHidden/>
              </w:rPr>
              <w:t>21</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98" w:history="1">
            <w:r w:rsidR="001A3201" w:rsidRPr="00A67767">
              <w:rPr>
                <w:rStyle w:val="Hyperlink"/>
                <w:noProof/>
              </w:rPr>
              <w:t>10.3.5 Capacity Building</w:t>
            </w:r>
            <w:r w:rsidR="001A3201">
              <w:rPr>
                <w:noProof/>
                <w:webHidden/>
              </w:rPr>
              <w:tab/>
            </w:r>
            <w:r w:rsidR="001A3201">
              <w:rPr>
                <w:noProof/>
                <w:webHidden/>
              </w:rPr>
              <w:fldChar w:fldCharType="begin"/>
            </w:r>
            <w:r w:rsidR="001A3201">
              <w:rPr>
                <w:noProof/>
                <w:webHidden/>
              </w:rPr>
              <w:instrText xml:space="preserve"> PAGEREF _Toc421266098 \h </w:instrText>
            </w:r>
            <w:r w:rsidR="001A3201">
              <w:rPr>
                <w:noProof/>
                <w:webHidden/>
              </w:rPr>
            </w:r>
            <w:r w:rsidR="001A3201">
              <w:rPr>
                <w:noProof/>
                <w:webHidden/>
              </w:rPr>
              <w:fldChar w:fldCharType="separate"/>
            </w:r>
            <w:r w:rsidR="00975733">
              <w:rPr>
                <w:noProof/>
                <w:webHidden/>
              </w:rPr>
              <w:t>21</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099" w:history="1">
            <w:r w:rsidR="001A3201" w:rsidRPr="00A67767">
              <w:rPr>
                <w:rStyle w:val="Hyperlink"/>
                <w:noProof/>
              </w:rPr>
              <w:t>10.3.6 Governance</w:t>
            </w:r>
            <w:r w:rsidR="001A3201">
              <w:rPr>
                <w:noProof/>
                <w:webHidden/>
              </w:rPr>
              <w:tab/>
            </w:r>
            <w:r w:rsidR="001A3201">
              <w:rPr>
                <w:noProof/>
                <w:webHidden/>
              </w:rPr>
              <w:fldChar w:fldCharType="begin"/>
            </w:r>
            <w:r w:rsidR="001A3201">
              <w:rPr>
                <w:noProof/>
                <w:webHidden/>
              </w:rPr>
              <w:instrText xml:space="preserve"> PAGEREF _Toc421266099 \h </w:instrText>
            </w:r>
            <w:r w:rsidR="001A3201">
              <w:rPr>
                <w:noProof/>
                <w:webHidden/>
              </w:rPr>
            </w:r>
            <w:r w:rsidR="001A3201">
              <w:rPr>
                <w:noProof/>
                <w:webHidden/>
              </w:rPr>
              <w:fldChar w:fldCharType="separate"/>
            </w:r>
            <w:r w:rsidR="00975733">
              <w:rPr>
                <w:noProof/>
                <w:webHidden/>
              </w:rPr>
              <w:t>22</w:t>
            </w:r>
            <w:r w:rsidR="001A3201">
              <w:rPr>
                <w:noProof/>
                <w:webHidden/>
              </w:rPr>
              <w:fldChar w:fldCharType="end"/>
            </w:r>
          </w:hyperlink>
        </w:p>
        <w:p w:rsidR="001A3201" w:rsidRDefault="00435CF6">
          <w:pPr>
            <w:pStyle w:val="TOC3"/>
            <w:tabs>
              <w:tab w:val="right" w:leader="dot" w:pos="9016"/>
            </w:tabs>
            <w:rPr>
              <w:noProof/>
              <w:lang w:val="en-AU" w:eastAsia="en-AU"/>
            </w:rPr>
          </w:pPr>
          <w:hyperlink w:anchor="_Toc421266100" w:history="1">
            <w:r w:rsidR="001A3201" w:rsidRPr="00A67767">
              <w:rPr>
                <w:rStyle w:val="Hyperlink"/>
                <w:noProof/>
              </w:rPr>
              <w:t>10.3.7 Collaboration</w:t>
            </w:r>
            <w:r w:rsidR="001A3201">
              <w:rPr>
                <w:noProof/>
                <w:webHidden/>
              </w:rPr>
              <w:tab/>
            </w:r>
            <w:r w:rsidR="001A3201">
              <w:rPr>
                <w:noProof/>
                <w:webHidden/>
              </w:rPr>
              <w:fldChar w:fldCharType="begin"/>
            </w:r>
            <w:r w:rsidR="001A3201">
              <w:rPr>
                <w:noProof/>
                <w:webHidden/>
              </w:rPr>
              <w:instrText xml:space="preserve"> PAGEREF _Toc421266100 \h </w:instrText>
            </w:r>
            <w:r w:rsidR="001A3201">
              <w:rPr>
                <w:noProof/>
                <w:webHidden/>
              </w:rPr>
            </w:r>
            <w:r w:rsidR="001A3201">
              <w:rPr>
                <w:noProof/>
                <w:webHidden/>
              </w:rPr>
              <w:fldChar w:fldCharType="separate"/>
            </w:r>
            <w:r w:rsidR="00975733">
              <w:rPr>
                <w:noProof/>
                <w:webHidden/>
              </w:rPr>
              <w:t>22</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01" w:history="1">
            <w:r w:rsidR="001A3201" w:rsidRPr="00A67767">
              <w:rPr>
                <w:rStyle w:val="Hyperlink"/>
                <w:noProof/>
              </w:rPr>
              <w:t>10.4 Interpreter services</w:t>
            </w:r>
            <w:r w:rsidR="001A3201">
              <w:rPr>
                <w:noProof/>
                <w:webHidden/>
              </w:rPr>
              <w:tab/>
            </w:r>
            <w:r w:rsidR="001A3201">
              <w:rPr>
                <w:noProof/>
                <w:webHidden/>
              </w:rPr>
              <w:fldChar w:fldCharType="begin"/>
            </w:r>
            <w:r w:rsidR="001A3201">
              <w:rPr>
                <w:noProof/>
                <w:webHidden/>
              </w:rPr>
              <w:instrText xml:space="preserve"> PAGEREF _Toc421266101 \h </w:instrText>
            </w:r>
            <w:r w:rsidR="001A3201">
              <w:rPr>
                <w:noProof/>
                <w:webHidden/>
              </w:rPr>
            </w:r>
            <w:r w:rsidR="001A3201">
              <w:rPr>
                <w:noProof/>
                <w:webHidden/>
              </w:rPr>
              <w:fldChar w:fldCharType="separate"/>
            </w:r>
            <w:r w:rsidR="00975733">
              <w:rPr>
                <w:noProof/>
                <w:webHidden/>
              </w:rPr>
              <w:t>22</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102" w:history="1">
            <w:r w:rsidR="001A3201" w:rsidRPr="00A67767">
              <w:rPr>
                <w:rStyle w:val="Hyperlink"/>
              </w:rPr>
              <w:t>11.</w:t>
            </w:r>
            <w:r w:rsidR="001A3201">
              <w:rPr>
                <w:rFonts w:asciiTheme="minorHAnsi" w:eastAsiaTheme="minorEastAsia" w:hAnsiTheme="minorHAnsi"/>
                <w:b w:val="0"/>
                <w:lang w:eastAsia="en-AU"/>
              </w:rPr>
              <w:tab/>
            </w:r>
            <w:r w:rsidR="001A3201" w:rsidRPr="00A67767">
              <w:rPr>
                <w:rStyle w:val="Hyperlink"/>
              </w:rPr>
              <w:t>Reporting</w:t>
            </w:r>
            <w:r w:rsidR="001A3201">
              <w:rPr>
                <w:webHidden/>
              </w:rPr>
              <w:tab/>
            </w:r>
            <w:r w:rsidR="001A3201">
              <w:rPr>
                <w:webHidden/>
              </w:rPr>
              <w:fldChar w:fldCharType="begin"/>
            </w:r>
            <w:r w:rsidR="001A3201">
              <w:rPr>
                <w:webHidden/>
              </w:rPr>
              <w:instrText xml:space="preserve"> PAGEREF _Toc421266102 \h </w:instrText>
            </w:r>
            <w:r w:rsidR="001A3201">
              <w:rPr>
                <w:webHidden/>
              </w:rPr>
            </w:r>
            <w:r w:rsidR="001A3201">
              <w:rPr>
                <w:webHidden/>
              </w:rPr>
              <w:fldChar w:fldCharType="separate"/>
            </w:r>
            <w:r w:rsidR="00975733">
              <w:rPr>
                <w:webHidden/>
              </w:rPr>
              <w:t>23</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03" w:history="1">
            <w:r w:rsidR="001A3201" w:rsidRPr="00A67767">
              <w:rPr>
                <w:rStyle w:val="Hyperlink"/>
              </w:rPr>
              <w:t>12.</w:t>
            </w:r>
            <w:r w:rsidR="001A3201">
              <w:rPr>
                <w:rFonts w:asciiTheme="minorHAnsi" w:eastAsiaTheme="minorEastAsia" w:hAnsiTheme="minorHAnsi"/>
                <w:b w:val="0"/>
                <w:lang w:eastAsia="en-AU"/>
              </w:rPr>
              <w:tab/>
            </w:r>
            <w:r w:rsidR="001A3201" w:rsidRPr="00A67767">
              <w:rPr>
                <w:rStyle w:val="Hyperlink"/>
              </w:rPr>
              <w:t>Administrative Requirements</w:t>
            </w:r>
            <w:r w:rsidR="001A3201">
              <w:rPr>
                <w:webHidden/>
              </w:rPr>
              <w:tab/>
            </w:r>
            <w:r w:rsidR="001A3201">
              <w:rPr>
                <w:webHidden/>
              </w:rPr>
              <w:fldChar w:fldCharType="begin"/>
            </w:r>
            <w:r w:rsidR="001A3201">
              <w:rPr>
                <w:webHidden/>
              </w:rPr>
              <w:instrText xml:space="preserve"> PAGEREF _Toc421266103 \h </w:instrText>
            </w:r>
            <w:r w:rsidR="001A3201">
              <w:rPr>
                <w:webHidden/>
              </w:rPr>
            </w:r>
            <w:r w:rsidR="001A3201">
              <w:rPr>
                <w:webHidden/>
              </w:rPr>
              <w:fldChar w:fldCharType="separate"/>
            </w:r>
            <w:r w:rsidR="00975733">
              <w:rPr>
                <w:webHidden/>
              </w:rPr>
              <w:t>23</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04" w:history="1">
            <w:r w:rsidR="001A3201" w:rsidRPr="00A67767">
              <w:rPr>
                <w:rStyle w:val="Hyperlink"/>
              </w:rPr>
              <w:t>13.</w:t>
            </w:r>
            <w:r w:rsidR="001A3201">
              <w:rPr>
                <w:rFonts w:asciiTheme="minorHAnsi" w:eastAsiaTheme="minorEastAsia" w:hAnsiTheme="minorHAnsi"/>
                <w:b w:val="0"/>
                <w:lang w:eastAsia="en-AU"/>
              </w:rPr>
              <w:tab/>
            </w:r>
            <w:r w:rsidR="001A3201" w:rsidRPr="00A67767">
              <w:rPr>
                <w:rStyle w:val="Hyperlink"/>
              </w:rPr>
              <w:t>Operational requirements</w:t>
            </w:r>
            <w:r w:rsidR="001A3201">
              <w:rPr>
                <w:webHidden/>
              </w:rPr>
              <w:tab/>
            </w:r>
            <w:r w:rsidR="001A3201">
              <w:rPr>
                <w:webHidden/>
              </w:rPr>
              <w:fldChar w:fldCharType="begin"/>
            </w:r>
            <w:r w:rsidR="001A3201">
              <w:rPr>
                <w:webHidden/>
              </w:rPr>
              <w:instrText xml:space="preserve"> PAGEREF _Toc421266104 \h </w:instrText>
            </w:r>
            <w:r w:rsidR="001A3201">
              <w:rPr>
                <w:webHidden/>
              </w:rPr>
            </w:r>
            <w:r w:rsidR="001A3201">
              <w:rPr>
                <w:webHidden/>
              </w:rPr>
              <w:fldChar w:fldCharType="separate"/>
            </w:r>
            <w:r w:rsidR="00975733">
              <w:rPr>
                <w:webHidden/>
              </w:rPr>
              <w:t>24</w:t>
            </w:r>
            <w:r w:rsidR="001A3201">
              <w:rPr>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05" w:history="1">
            <w:r w:rsidR="001A3201" w:rsidRPr="00A67767">
              <w:rPr>
                <w:rStyle w:val="Hyperlink"/>
                <w:noProof/>
              </w:rPr>
              <w:t>13.1</w:t>
            </w:r>
            <w:r w:rsidR="001A3201">
              <w:rPr>
                <w:rFonts w:asciiTheme="minorHAnsi" w:eastAsiaTheme="minorEastAsia" w:hAnsiTheme="minorHAnsi"/>
                <w:noProof/>
                <w:lang w:eastAsia="en-AU"/>
              </w:rPr>
              <w:tab/>
            </w:r>
            <w:r w:rsidR="001A3201" w:rsidRPr="00A67767">
              <w:rPr>
                <w:rStyle w:val="Hyperlink"/>
                <w:noProof/>
              </w:rPr>
              <w:t>Primary contact person</w:t>
            </w:r>
            <w:r w:rsidR="001A3201">
              <w:rPr>
                <w:noProof/>
                <w:webHidden/>
              </w:rPr>
              <w:tab/>
            </w:r>
            <w:r w:rsidR="001A3201">
              <w:rPr>
                <w:noProof/>
                <w:webHidden/>
              </w:rPr>
              <w:fldChar w:fldCharType="begin"/>
            </w:r>
            <w:r w:rsidR="001A3201">
              <w:rPr>
                <w:noProof/>
                <w:webHidden/>
              </w:rPr>
              <w:instrText xml:space="preserve"> PAGEREF _Toc421266105 \h </w:instrText>
            </w:r>
            <w:r w:rsidR="001A3201">
              <w:rPr>
                <w:noProof/>
                <w:webHidden/>
              </w:rPr>
            </w:r>
            <w:r w:rsidR="001A3201">
              <w:rPr>
                <w:noProof/>
                <w:webHidden/>
              </w:rPr>
              <w:fldChar w:fldCharType="separate"/>
            </w:r>
            <w:r w:rsidR="00975733">
              <w:rPr>
                <w:noProof/>
                <w:webHidden/>
              </w:rPr>
              <w:t>24</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06" w:history="1">
            <w:r w:rsidR="001A3201" w:rsidRPr="00A67767">
              <w:rPr>
                <w:rStyle w:val="Hyperlink"/>
                <w:noProof/>
              </w:rPr>
              <w:t>13.2</w:t>
            </w:r>
            <w:r w:rsidR="001A3201">
              <w:rPr>
                <w:rFonts w:asciiTheme="minorHAnsi" w:eastAsiaTheme="minorEastAsia" w:hAnsiTheme="minorHAnsi"/>
                <w:noProof/>
                <w:lang w:eastAsia="en-AU"/>
              </w:rPr>
              <w:tab/>
            </w:r>
            <w:r w:rsidR="001A3201" w:rsidRPr="00A67767">
              <w:rPr>
                <w:rStyle w:val="Hyperlink"/>
                <w:noProof/>
              </w:rPr>
              <w:t>Changes to your organisation</w:t>
            </w:r>
            <w:r w:rsidR="001A3201">
              <w:rPr>
                <w:noProof/>
                <w:webHidden/>
              </w:rPr>
              <w:tab/>
            </w:r>
            <w:r w:rsidR="001A3201">
              <w:rPr>
                <w:noProof/>
                <w:webHidden/>
              </w:rPr>
              <w:fldChar w:fldCharType="begin"/>
            </w:r>
            <w:r w:rsidR="001A3201">
              <w:rPr>
                <w:noProof/>
                <w:webHidden/>
              </w:rPr>
              <w:instrText xml:space="preserve"> PAGEREF _Toc421266106 \h </w:instrText>
            </w:r>
            <w:r w:rsidR="001A3201">
              <w:rPr>
                <w:noProof/>
                <w:webHidden/>
              </w:rPr>
            </w:r>
            <w:r w:rsidR="001A3201">
              <w:rPr>
                <w:noProof/>
                <w:webHidden/>
              </w:rPr>
              <w:fldChar w:fldCharType="separate"/>
            </w:r>
            <w:r w:rsidR="00975733">
              <w:rPr>
                <w:noProof/>
                <w:webHidden/>
              </w:rPr>
              <w:t>24</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07" w:history="1">
            <w:r w:rsidR="001A3201" w:rsidRPr="00A67767">
              <w:rPr>
                <w:rStyle w:val="Hyperlink"/>
                <w:noProof/>
              </w:rPr>
              <w:t>13.3</w:t>
            </w:r>
            <w:r w:rsidR="001A3201">
              <w:rPr>
                <w:rFonts w:asciiTheme="minorHAnsi" w:eastAsiaTheme="minorEastAsia" w:hAnsiTheme="minorHAnsi"/>
                <w:noProof/>
                <w:lang w:eastAsia="en-AU"/>
              </w:rPr>
              <w:tab/>
            </w:r>
            <w:r w:rsidR="001A3201" w:rsidRPr="00A67767">
              <w:rPr>
                <w:rStyle w:val="Hyperlink"/>
                <w:noProof/>
              </w:rPr>
              <w:t>Effective governance</w:t>
            </w:r>
            <w:r w:rsidR="001A3201">
              <w:rPr>
                <w:noProof/>
                <w:webHidden/>
              </w:rPr>
              <w:tab/>
            </w:r>
            <w:r w:rsidR="001A3201">
              <w:rPr>
                <w:noProof/>
                <w:webHidden/>
              </w:rPr>
              <w:fldChar w:fldCharType="begin"/>
            </w:r>
            <w:r w:rsidR="001A3201">
              <w:rPr>
                <w:noProof/>
                <w:webHidden/>
              </w:rPr>
              <w:instrText xml:space="preserve"> PAGEREF _Toc421266107 \h </w:instrText>
            </w:r>
            <w:r w:rsidR="001A3201">
              <w:rPr>
                <w:noProof/>
                <w:webHidden/>
              </w:rPr>
            </w:r>
            <w:r w:rsidR="001A3201">
              <w:rPr>
                <w:noProof/>
                <w:webHidden/>
              </w:rPr>
              <w:fldChar w:fldCharType="separate"/>
            </w:r>
            <w:r w:rsidR="00975733">
              <w:rPr>
                <w:noProof/>
                <w:webHidden/>
              </w:rPr>
              <w:t>24</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08" w:history="1">
            <w:r w:rsidR="001A3201" w:rsidRPr="00A67767">
              <w:rPr>
                <w:rStyle w:val="Hyperlink"/>
                <w:noProof/>
              </w:rPr>
              <w:t>13.4</w:t>
            </w:r>
            <w:r w:rsidR="001A3201">
              <w:rPr>
                <w:rFonts w:asciiTheme="minorHAnsi" w:eastAsiaTheme="minorEastAsia" w:hAnsiTheme="minorHAnsi"/>
                <w:noProof/>
                <w:lang w:eastAsia="en-AU"/>
              </w:rPr>
              <w:tab/>
            </w:r>
            <w:r w:rsidR="001A3201" w:rsidRPr="00A67767">
              <w:rPr>
                <w:rStyle w:val="Hyperlink"/>
                <w:noProof/>
              </w:rPr>
              <w:t>Compliance</w:t>
            </w:r>
            <w:r w:rsidR="001A3201">
              <w:rPr>
                <w:noProof/>
                <w:webHidden/>
              </w:rPr>
              <w:tab/>
            </w:r>
            <w:r w:rsidR="001A3201">
              <w:rPr>
                <w:noProof/>
                <w:webHidden/>
              </w:rPr>
              <w:fldChar w:fldCharType="begin"/>
            </w:r>
            <w:r w:rsidR="001A3201">
              <w:rPr>
                <w:noProof/>
                <w:webHidden/>
              </w:rPr>
              <w:instrText xml:space="preserve"> PAGEREF _Toc421266108 \h </w:instrText>
            </w:r>
            <w:r w:rsidR="001A3201">
              <w:rPr>
                <w:noProof/>
                <w:webHidden/>
              </w:rPr>
            </w:r>
            <w:r w:rsidR="001A3201">
              <w:rPr>
                <w:noProof/>
                <w:webHidden/>
              </w:rPr>
              <w:fldChar w:fldCharType="separate"/>
            </w:r>
            <w:r w:rsidR="00975733">
              <w:rPr>
                <w:noProof/>
                <w:webHidden/>
              </w:rPr>
              <w:t>24</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09" w:history="1">
            <w:r w:rsidR="001A3201" w:rsidRPr="00A67767">
              <w:rPr>
                <w:rStyle w:val="Hyperlink"/>
                <w:noProof/>
              </w:rPr>
              <w:t>13.5</w:t>
            </w:r>
            <w:r w:rsidR="001A3201">
              <w:rPr>
                <w:rFonts w:asciiTheme="minorHAnsi" w:eastAsiaTheme="minorEastAsia" w:hAnsiTheme="minorHAnsi"/>
                <w:noProof/>
                <w:lang w:eastAsia="en-AU"/>
              </w:rPr>
              <w:tab/>
            </w:r>
            <w:r w:rsidR="001A3201" w:rsidRPr="00A67767">
              <w:rPr>
                <w:rStyle w:val="Hyperlink"/>
                <w:noProof/>
              </w:rPr>
              <w:t>Operational Legislation and Policies</w:t>
            </w:r>
            <w:r w:rsidR="001A3201">
              <w:rPr>
                <w:noProof/>
                <w:webHidden/>
              </w:rPr>
              <w:tab/>
            </w:r>
            <w:r w:rsidR="001A3201">
              <w:rPr>
                <w:noProof/>
                <w:webHidden/>
              </w:rPr>
              <w:fldChar w:fldCharType="begin"/>
            </w:r>
            <w:r w:rsidR="001A3201">
              <w:rPr>
                <w:noProof/>
                <w:webHidden/>
              </w:rPr>
              <w:instrText xml:space="preserve"> PAGEREF _Toc421266109 \h </w:instrText>
            </w:r>
            <w:r w:rsidR="001A3201">
              <w:rPr>
                <w:noProof/>
                <w:webHidden/>
              </w:rPr>
            </w:r>
            <w:r w:rsidR="001A3201">
              <w:rPr>
                <w:noProof/>
                <w:webHidden/>
              </w:rPr>
              <w:fldChar w:fldCharType="separate"/>
            </w:r>
            <w:r w:rsidR="00975733">
              <w:rPr>
                <w:noProof/>
                <w:webHidden/>
              </w:rPr>
              <w:t>24</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10" w:history="1">
            <w:r w:rsidR="001A3201" w:rsidRPr="00A67767">
              <w:rPr>
                <w:rStyle w:val="Hyperlink"/>
                <w:noProof/>
              </w:rPr>
              <w:t>13.6</w:t>
            </w:r>
            <w:r w:rsidR="001A3201">
              <w:rPr>
                <w:rFonts w:asciiTheme="minorHAnsi" w:eastAsiaTheme="minorEastAsia" w:hAnsiTheme="minorHAnsi"/>
                <w:noProof/>
                <w:lang w:eastAsia="en-AU"/>
              </w:rPr>
              <w:tab/>
            </w:r>
            <w:r w:rsidR="001A3201" w:rsidRPr="00A67767">
              <w:rPr>
                <w:rStyle w:val="Hyperlink"/>
                <w:noProof/>
              </w:rPr>
              <w:t>DSS Audit and Compliance Strategy</w:t>
            </w:r>
            <w:r w:rsidR="001A3201">
              <w:rPr>
                <w:noProof/>
                <w:webHidden/>
              </w:rPr>
              <w:tab/>
            </w:r>
            <w:r w:rsidR="001A3201">
              <w:rPr>
                <w:noProof/>
                <w:webHidden/>
              </w:rPr>
              <w:fldChar w:fldCharType="begin"/>
            </w:r>
            <w:r w:rsidR="001A3201">
              <w:rPr>
                <w:noProof/>
                <w:webHidden/>
              </w:rPr>
              <w:instrText xml:space="preserve"> PAGEREF _Toc421266110 \h </w:instrText>
            </w:r>
            <w:r w:rsidR="001A3201">
              <w:rPr>
                <w:noProof/>
                <w:webHidden/>
              </w:rPr>
            </w:r>
            <w:r w:rsidR="001A3201">
              <w:rPr>
                <w:noProof/>
                <w:webHidden/>
              </w:rPr>
              <w:fldChar w:fldCharType="separate"/>
            </w:r>
            <w:r w:rsidR="00975733">
              <w:rPr>
                <w:noProof/>
                <w:webHidden/>
              </w:rPr>
              <w:t>25</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11" w:history="1">
            <w:r w:rsidR="001A3201" w:rsidRPr="00A67767">
              <w:rPr>
                <w:rStyle w:val="Hyperlink"/>
                <w:noProof/>
              </w:rPr>
              <w:t>13.7</w:t>
            </w:r>
            <w:r w:rsidR="001A3201">
              <w:rPr>
                <w:rFonts w:asciiTheme="minorHAnsi" w:eastAsiaTheme="minorEastAsia" w:hAnsiTheme="minorHAnsi"/>
                <w:noProof/>
                <w:lang w:eastAsia="en-AU"/>
              </w:rPr>
              <w:tab/>
            </w:r>
            <w:r w:rsidR="001A3201" w:rsidRPr="00A67767">
              <w:rPr>
                <w:rStyle w:val="Hyperlink"/>
                <w:noProof/>
              </w:rPr>
              <w:t>Security of Information</w:t>
            </w:r>
            <w:r w:rsidR="001A3201">
              <w:rPr>
                <w:noProof/>
                <w:webHidden/>
              </w:rPr>
              <w:tab/>
            </w:r>
            <w:r w:rsidR="001A3201">
              <w:rPr>
                <w:noProof/>
                <w:webHidden/>
              </w:rPr>
              <w:fldChar w:fldCharType="begin"/>
            </w:r>
            <w:r w:rsidR="001A3201">
              <w:rPr>
                <w:noProof/>
                <w:webHidden/>
              </w:rPr>
              <w:instrText xml:space="preserve"> PAGEREF _Toc421266111 \h </w:instrText>
            </w:r>
            <w:r w:rsidR="001A3201">
              <w:rPr>
                <w:noProof/>
                <w:webHidden/>
              </w:rPr>
            </w:r>
            <w:r w:rsidR="001A3201">
              <w:rPr>
                <w:noProof/>
                <w:webHidden/>
              </w:rPr>
              <w:fldChar w:fldCharType="separate"/>
            </w:r>
            <w:r w:rsidR="00975733">
              <w:rPr>
                <w:noProof/>
                <w:webHidden/>
              </w:rPr>
              <w:t>25</w:t>
            </w:r>
            <w:r w:rsidR="001A3201">
              <w:rPr>
                <w:noProof/>
                <w:webHidden/>
              </w:rPr>
              <w:fldChar w:fldCharType="end"/>
            </w:r>
          </w:hyperlink>
        </w:p>
        <w:p w:rsidR="001A3201" w:rsidRDefault="00435CF6">
          <w:pPr>
            <w:pStyle w:val="TOC2"/>
            <w:tabs>
              <w:tab w:val="left" w:pos="880"/>
              <w:tab w:val="right" w:leader="dot" w:pos="9016"/>
            </w:tabs>
            <w:rPr>
              <w:rFonts w:asciiTheme="minorHAnsi" w:eastAsiaTheme="minorEastAsia" w:hAnsiTheme="minorHAnsi"/>
              <w:noProof/>
              <w:lang w:eastAsia="en-AU"/>
            </w:rPr>
          </w:pPr>
          <w:hyperlink w:anchor="_Toc421266112" w:history="1">
            <w:r w:rsidR="001A3201" w:rsidRPr="00A67767">
              <w:rPr>
                <w:rStyle w:val="Hyperlink"/>
                <w:noProof/>
              </w:rPr>
              <w:t>13.8</w:t>
            </w:r>
            <w:r w:rsidR="001A3201">
              <w:rPr>
                <w:rFonts w:asciiTheme="minorHAnsi" w:eastAsiaTheme="minorEastAsia" w:hAnsiTheme="minorHAnsi"/>
                <w:noProof/>
                <w:lang w:eastAsia="en-AU"/>
              </w:rPr>
              <w:tab/>
            </w:r>
            <w:r w:rsidR="001A3201" w:rsidRPr="00A67767">
              <w:rPr>
                <w:rStyle w:val="Hyperlink"/>
                <w:noProof/>
              </w:rPr>
              <w:t>Privacy Issues</w:t>
            </w:r>
            <w:r w:rsidR="001A3201">
              <w:rPr>
                <w:noProof/>
                <w:webHidden/>
              </w:rPr>
              <w:tab/>
            </w:r>
            <w:r w:rsidR="001A3201">
              <w:rPr>
                <w:noProof/>
                <w:webHidden/>
              </w:rPr>
              <w:fldChar w:fldCharType="begin"/>
            </w:r>
            <w:r w:rsidR="001A3201">
              <w:rPr>
                <w:noProof/>
                <w:webHidden/>
              </w:rPr>
              <w:instrText xml:space="preserve"> PAGEREF _Toc421266112 \h </w:instrText>
            </w:r>
            <w:r w:rsidR="001A3201">
              <w:rPr>
                <w:noProof/>
                <w:webHidden/>
              </w:rPr>
            </w:r>
            <w:r w:rsidR="001A3201">
              <w:rPr>
                <w:noProof/>
                <w:webHidden/>
              </w:rPr>
              <w:fldChar w:fldCharType="separate"/>
            </w:r>
            <w:r w:rsidR="00975733">
              <w:rPr>
                <w:noProof/>
                <w:webHidden/>
              </w:rPr>
              <w:t>26</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113" w:history="1">
            <w:r w:rsidR="001A3201" w:rsidRPr="00A67767">
              <w:rPr>
                <w:rStyle w:val="Hyperlink"/>
              </w:rPr>
              <w:t>14.</w:t>
            </w:r>
            <w:r w:rsidR="001A3201">
              <w:rPr>
                <w:rFonts w:asciiTheme="minorHAnsi" w:eastAsiaTheme="minorEastAsia" w:hAnsiTheme="minorHAnsi"/>
                <w:b w:val="0"/>
                <w:lang w:eastAsia="en-AU"/>
              </w:rPr>
              <w:tab/>
            </w:r>
            <w:r w:rsidR="001A3201" w:rsidRPr="00A67767">
              <w:rPr>
                <w:rStyle w:val="Hyperlink"/>
              </w:rPr>
              <w:t>Complaints</w:t>
            </w:r>
            <w:r w:rsidR="001A3201">
              <w:rPr>
                <w:webHidden/>
              </w:rPr>
              <w:tab/>
            </w:r>
            <w:r w:rsidR="001A3201">
              <w:rPr>
                <w:webHidden/>
              </w:rPr>
              <w:fldChar w:fldCharType="begin"/>
            </w:r>
            <w:r w:rsidR="001A3201">
              <w:rPr>
                <w:webHidden/>
              </w:rPr>
              <w:instrText xml:space="preserve"> PAGEREF _Toc421266113 \h </w:instrText>
            </w:r>
            <w:r w:rsidR="001A3201">
              <w:rPr>
                <w:webHidden/>
              </w:rPr>
            </w:r>
            <w:r w:rsidR="001A3201">
              <w:rPr>
                <w:webHidden/>
              </w:rPr>
              <w:fldChar w:fldCharType="separate"/>
            </w:r>
            <w:r w:rsidR="00975733">
              <w:rPr>
                <w:webHidden/>
              </w:rPr>
              <w:t>26</w:t>
            </w:r>
            <w:r w:rsidR="001A3201">
              <w:rPr>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14" w:history="1">
            <w:r w:rsidR="001A3201" w:rsidRPr="00A67767">
              <w:rPr>
                <w:rStyle w:val="Hyperlink"/>
                <w:noProof/>
              </w:rPr>
              <w:t>14.1 Complaints made about a service provider</w:t>
            </w:r>
            <w:r w:rsidR="001A3201">
              <w:rPr>
                <w:noProof/>
                <w:webHidden/>
              </w:rPr>
              <w:tab/>
            </w:r>
            <w:r w:rsidR="001A3201">
              <w:rPr>
                <w:noProof/>
                <w:webHidden/>
              </w:rPr>
              <w:fldChar w:fldCharType="begin"/>
            </w:r>
            <w:r w:rsidR="001A3201">
              <w:rPr>
                <w:noProof/>
                <w:webHidden/>
              </w:rPr>
              <w:instrText xml:space="preserve"> PAGEREF _Toc421266114 \h </w:instrText>
            </w:r>
            <w:r w:rsidR="001A3201">
              <w:rPr>
                <w:noProof/>
                <w:webHidden/>
              </w:rPr>
            </w:r>
            <w:r w:rsidR="001A3201">
              <w:rPr>
                <w:noProof/>
                <w:webHidden/>
              </w:rPr>
              <w:fldChar w:fldCharType="separate"/>
            </w:r>
            <w:r w:rsidR="00975733">
              <w:rPr>
                <w:noProof/>
                <w:webHidden/>
              </w:rPr>
              <w:t>26</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15" w:history="1">
            <w:r w:rsidR="001A3201" w:rsidRPr="00A67767">
              <w:rPr>
                <w:rStyle w:val="Hyperlink"/>
                <w:noProof/>
              </w:rPr>
              <w:t>14.2 Complaints made to DSS</w:t>
            </w:r>
            <w:r w:rsidR="001A3201">
              <w:rPr>
                <w:noProof/>
                <w:webHidden/>
              </w:rPr>
              <w:tab/>
            </w:r>
            <w:r w:rsidR="001A3201">
              <w:rPr>
                <w:noProof/>
                <w:webHidden/>
              </w:rPr>
              <w:fldChar w:fldCharType="begin"/>
            </w:r>
            <w:r w:rsidR="001A3201">
              <w:rPr>
                <w:noProof/>
                <w:webHidden/>
              </w:rPr>
              <w:instrText xml:space="preserve"> PAGEREF _Toc421266115 \h </w:instrText>
            </w:r>
            <w:r w:rsidR="001A3201">
              <w:rPr>
                <w:noProof/>
                <w:webHidden/>
              </w:rPr>
            </w:r>
            <w:r w:rsidR="001A3201">
              <w:rPr>
                <w:noProof/>
                <w:webHidden/>
              </w:rPr>
              <w:fldChar w:fldCharType="separate"/>
            </w:r>
            <w:r w:rsidR="00975733">
              <w:rPr>
                <w:noProof/>
                <w:webHidden/>
              </w:rPr>
              <w:t>26</w:t>
            </w:r>
            <w:r w:rsidR="001A3201">
              <w:rPr>
                <w:noProof/>
                <w:webHidden/>
              </w:rPr>
              <w:fldChar w:fldCharType="end"/>
            </w:r>
          </w:hyperlink>
        </w:p>
        <w:p w:rsidR="001A3201" w:rsidRDefault="00435CF6">
          <w:pPr>
            <w:pStyle w:val="TOC1"/>
            <w:rPr>
              <w:rFonts w:asciiTheme="minorHAnsi" w:eastAsiaTheme="minorEastAsia" w:hAnsiTheme="minorHAnsi"/>
              <w:b w:val="0"/>
              <w:lang w:eastAsia="en-AU"/>
            </w:rPr>
          </w:pPr>
          <w:hyperlink w:anchor="_Toc421266116" w:history="1">
            <w:r w:rsidR="001A3201" w:rsidRPr="00A67767">
              <w:rPr>
                <w:rStyle w:val="Hyperlink"/>
              </w:rPr>
              <w:t>Glossary</w:t>
            </w:r>
            <w:r w:rsidR="001A3201">
              <w:rPr>
                <w:webHidden/>
              </w:rPr>
              <w:tab/>
            </w:r>
            <w:r w:rsidR="001A3201">
              <w:rPr>
                <w:webHidden/>
              </w:rPr>
              <w:fldChar w:fldCharType="begin"/>
            </w:r>
            <w:r w:rsidR="001A3201">
              <w:rPr>
                <w:webHidden/>
              </w:rPr>
              <w:instrText xml:space="preserve"> PAGEREF _Toc421266116 \h </w:instrText>
            </w:r>
            <w:r w:rsidR="001A3201">
              <w:rPr>
                <w:webHidden/>
              </w:rPr>
            </w:r>
            <w:r w:rsidR="001A3201">
              <w:rPr>
                <w:webHidden/>
              </w:rPr>
              <w:fldChar w:fldCharType="separate"/>
            </w:r>
            <w:r w:rsidR="00975733">
              <w:rPr>
                <w:webHidden/>
              </w:rPr>
              <w:t>28</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17" w:history="1">
            <w:r w:rsidR="001A3201" w:rsidRPr="00A67767">
              <w:rPr>
                <w:rStyle w:val="Hyperlink"/>
              </w:rPr>
              <w:t>Attachment A: Risk and Protective Factors for Mental Illness</w:t>
            </w:r>
            <w:r w:rsidR="001A3201">
              <w:rPr>
                <w:webHidden/>
              </w:rPr>
              <w:tab/>
            </w:r>
            <w:r w:rsidR="001A3201">
              <w:rPr>
                <w:webHidden/>
              </w:rPr>
              <w:fldChar w:fldCharType="begin"/>
            </w:r>
            <w:r w:rsidR="001A3201">
              <w:rPr>
                <w:webHidden/>
              </w:rPr>
              <w:instrText xml:space="preserve"> PAGEREF _Toc421266117 \h </w:instrText>
            </w:r>
            <w:r w:rsidR="001A3201">
              <w:rPr>
                <w:webHidden/>
              </w:rPr>
            </w:r>
            <w:r w:rsidR="001A3201">
              <w:rPr>
                <w:webHidden/>
              </w:rPr>
              <w:fldChar w:fldCharType="separate"/>
            </w:r>
            <w:r w:rsidR="00975733">
              <w:rPr>
                <w:webHidden/>
              </w:rPr>
              <w:t>30</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18" w:history="1">
            <w:r w:rsidR="001A3201" w:rsidRPr="00A67767">
              <w:rPr>
                <w:rStyle w:val="Hyperlink"/>
              </w:rPr>
              <w:t>Attachment B: Screening template</w:t>
            </w:r>
            <w:r w:rsidR="001A3201">
              <w:rPr>
                <w:webHidden/>
              </w:rPr>
              <w:tab/>
            </w:r>
            <w:r w:rsidR="001A3201">
              <w:rPr>
                <w:webHidden/>
              </w:rPr>
              <w:fldChar w:fldCharType="begin"/>
            </w:r>
            <w:r w:rsidR="001A3201">
              <w:rPr>
                <w:webHidden/>
              </w:rPr>
              <w:instrText xml:space="preserve"> PAGEREF _Toc421266118 \h </w:instrText>
            </w:r>
            <w:r w:rsidR="001A3201">
              <w:rPr>
                <w:webHidden/>
              </w:rPr>
            </w:r>
            <w:r w:rsidR="001A3201">
              <w:rPr>
                <w:webHidden/>
              </w:rPr>
              <w:fldChar w:fldCharType="separate"/>
            </w:r>
            <w:r w:rsidR="00975733">
              <w:rPr>
                <w:webHidden/>
              </w:rPr>
              <w:t>32</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19" w:history="1">
            <w:r w:rsidR="001A3201" w:rsidRPr="00A67767">
              <w:rPr>
                <w:rStyle w:val="Hyperlink"/>
              </w:rPr>
              <w:t>Attachment C: Establishment Plan template</w:t>
            </w:r>
            <w:r w:rsidR="001A3201">
              <w:rPr>
                <w:webHidden/>
              </w:rPr>
              <w:tab/>
            </w:r>
            <w:r w:rsidR="001A3201">
              <w:rPr>
                <w:webHidden/>
              </w:rPr>
              <w:fldChar w:fldCharType="begin"/>
            </w:r>
            <w:r w:rsidR="001A3201">
              <w:rPr>
                <w:webHidden/>
              </w:rPr>
              <w:instrText xml:space="preserve"> PAGEREF _Toc421266119 \h </w:instrText>
            </w:r>
            <w:r w:rsidR="001A3201">
              <w:rPr>
                <w:webHidden/>
              </w:rPr>
            </w:r>
            <w:r w:rsidR="001A3201">
              <w:rPr>
                <w:webHidden/>
              </w:rPr>
              <w:fldChar w:fldCharType="separate"/>
            </w:r>
            <w:r w:rsidR="00975733">
              <w:rPr>
                <w:webHidden/>
              </w:rPr>
              <w:t>34</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20" w:history="1">
            <w:r w:rsidR="001A3201" w:rsidRPr="00A67767">
              <w:rPr>
                <w:rStyle w:val="Hyperlink"/>
              </w:rPr>
              <w:t>Attachment D: Incident Reporting</w:t>
            </w:r>
            <w:r w:rsidR="001A3201">
              <w:rPr>
                <w:webHidden/>
              </w:rPr>
              <w:tab/>
            </w:r>
            <w:r w:rsidR="001A3201">
              <w:rPr>
                <w:webHidden/>
              </w:rPr>
              <w:fldChar w:fldCharType="begin"/>
            </w:r>
            <w:r w:rsidR="001A3201">
              <w:rPr>
                <w:webHidden/>
              </w:rPr>
              <w:instrText xml:space="preserve"> PAGEREF _Toc421266120 \h </w:instrText>
            </w:r>
            <w:r w:rsidR="001A3201">
              <w:rPr>
                <w:webHidden/>
              </w:rPr>
            </w:r>
            <w:r w:rsidR="001A3201">
              <w:rPr>
                <w:webHidden/>
              </w:rPr>
              <w:fldChar w:fldCharType="separate"/>
            </w:r>
            <w:r w:rsidR="00975733">
              <w:rPr>
                <w:webHidden/>
              </w:rPr>
              <w:t>37</w:t>
            </w:r>
            <w:r w:rsidR="001A3201">
              <w:rPr>
                <w:webHidden/>
              </w:rPr>
              <w:fldChar w:fldCharType="end"/>
            </w:r>
          </w:hyperlink>
        </w:p>
        <w:p w:rsidR="001A3201" w:rsidRDefault="00435CF6">
          <w:pPr>
            <w:pStyle w:val="TOC1"/>
            <w:rPr>
              <w:rFonts w:asciiTheme="minorHAnsi" w:eastAsiaTheme="minorEastAsia" w:hAnsiTheme="minorHAnsi"/>
              <w:b w:val="0"/>
              <w:lang w:eastAsia="en-AU"/>
            </w:rPr>
          </w:pPr>
          <w:hyperlink w:anchor="_Toc421266121" w:history="1">
            <w:r w:rsidR="001A3201" w:rsidRPr="00A67767">
              <w:rPr>
                <w:rStyle w:val="Hyperlink"/>
              </w:rPr>
              <w:t>Attachment E: Family Action Plan</w:t>
            </w:r>
            <w:r w:rsidR="001A3201">
              <w:rPr>
                <w:webHidden/>
              </w:rPr>
              <w:tab/>
            </w:r>
            <w:r w:rsidR="001A3201">
              <w:rPr>
                <w:webHidden/>
              </w:rPr>
              <w:fldChar w:fldCharType="begin"/>
            </w:r>
            <w:r w:rsidR="001A3201">
              <w:rPr>
                <w:webHidden/>
              </w:rPr>
              <w:instrText xml:space="preserve"> PAGEREF _Toc421266121 \h </w:instrText>
            </w:r>
            <w:r w:rsidR="001A3201">
              <w:rPr>
                <w:webHidden/>
              </w:rPr>
            </w:r>
            <w:r w:rsidR="001A3201">
              <w:rPr>
                <w:webHidden/>
              </w:rPr>
              <w:fldChar w:fldCharType="separate"/>
            </w:r>
            <w:r w:rsidR="00975733">
              <w:rPr>
                <w:webHidden/>
              </w:rPr>
              <w:t>40</w:t>
            </w:r>
            <w:r w:rsidR="001A3201">
              <w:rPr>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22" w:history="1">
            <w:r w:rsidR="001A3201" w:rsidRPr="00A67767">
              <w:rPr>
                <w:rStyle w:val="Hyperlink"/>
                <w:noProof/>
              </w:rPr>
              <w:t>What is a Family Action Plan?</w:t>
            </w:r>
            <w:r w:rsidR="001A3201">
              <w:rPr>
                <w:noProof/>
                <w:webHidden/>
              </w:rPr>
              <w:tab/>
            </w:r>
            <w:r w:rsidR="001A3201">
              <w:rPr>
                <w:noProof/>
                <w:webHidden/>
              </w:rPr>
              <w:fldChar w:fldCharType="begin"/>
            </w:r>
            <w:r w:rsidR="001A3201">
              <w:rPr>
                <w:noProof/>
                <w:webHidden/>
              </w:rPr>
              <w:instrText xml:space="preserve"> PAGEREF _Toc421266122 \h </w:instrText>
            </w:r>
            <w:r w:rsidR="001A3201">
              <w:rPr>
                <w:noProof/>
                <w:webHidden/>
              </w:rPr>
            </w:r>
            <w:r w:rsidR="001A3201">
              <w:rPr>
                <w:noProof/>
                <w:webHidden/>
              </w:rPr>
              <w:fldChar w:fldCharType="separate"/>
            </w:r>
            <w:r w:rsidR="00975733">
              <w:rPr>
                <w:noProof/>
                <w:webHidden/>
              </w:rPr>
              <w:t>40</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23" w:history="1">
            <w:r w:rsidR="001A3201" w:rsidRPr="00A67767">
              <w:rPr>
                <w:rStyle w:val="Hyperlink"/>
                <w:noProof/>
              </w:rPr>
              <w:t>Family Action Plan Principles</w:t>
            </w:r>
            <w:r w:rsidR="001A3201">
              <w:rPr>
                <w:noProof/>
                <w:webHidden/>
              </w:rPr>
              <w:tab/>
            </w:r>
            <w:r w:rsidR="001A3201">
              <w:rPr>
                <w:noProof/>
                <w:webHidden/>
              </w:rPr>
              <w:fldChar w:fldCharType="begin"/>
            </w:r>
            <w:r w:rsidR="001A3201">
              <w:rPr>
                <w:noProof/>
                <w:webHidden/>
              </w:rPr>
              <w:instrText xml:space="preserve"> PAGEREF _Toc421266123 \h </w:instrText>
            </w:r>
            <w:r w:rsidR="001A3201">
              <w:rPr>
                <w:noProof/>
                <w:webHidden/>
              </w:rPr>
            </w:r>
            <w:r w:rsidR="001A3201">
              <w:rPr>
                <w:noProof/>
                <w:webHidden/>
              </w:rPr>
              <w:fldChar w:fldCharType="separate"/>
            </w:r>
            <w:r w:rsidR="00975733">
              <w:rPr>
                <w:noProof/>
                <w:webHidden/>
              </w:rPr>
              <w:t>41</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24" w:history="1">
            <w:r w:rsidR="001A3201" w:rsidRPr="00A67767">
              <w:rPr>
                <w:rStyle w:val="Hyperlink"/>
                <w:noProof/>
              </w:rPr>
              <w:t>Developing a Family Action Plan</w:t>
            </w:r>
            <w:r w:rsidR="001A3201">
              <w:rPr>
                <w:noProof/>
                <w:webHidden/>
              </w:rPr>
              <w:tab/>
            </w:r>
            <w:r w:rsidR="001A3201">
              <w:rPr>
                <w:noProof/>
                <w:webHidden/>
              </w:rPr>
              <w:fldChar w:fldCharType="begin"/>
            </w:r>
            <w:r w:rsidR="001A3201">
              <w:rPr>
                <w:noProof/>
                <w:webHidden/>
              </w:rPr>
              <w:instrText xml:space="preserve"> PAGEREF _Toc421266124 \h </w:instrText>
            </w:r>
            <w:r w:rsidR="001A3201">
              <w:rPr>
                <w:noProof/>
                <w:webHidden/>
              </w:rPr>
            </w:r>
            <w:r w:rsidR="001A3201">
              <w:rPr>
                <w:noProof/>
                <w:webHidden/>
              </w:rPr>
              <w:fldChar w:fldCharType="separate"/>
            </w:r>
            <w:r w:rsidR="00975733">
              <w:rPr>
                <w:noProof/>
                <w:webHidden/>
              </w:rPr>
              <w:t>42</w:t>
            </w:r>
            <w:r w:rsidR="001A3201">
              <w:rPr>
                <w:noProof/>
                <w:webHidden/>
              </w:rPr>
              <w:fldChar w:fldCharType="end"/>
            </w:r>
          </w:hyperlink>
        </w:p>
        <w:p w:rsidR="001A3201" w:rsidRDefault="00435CF6">
          <w:pPr>
            <w:pStyle w:val="TOC2"/>
            <w:tabs>
              <w:tab w:val="right" w:leader="dot" w:pos="9016"/>
            </w:tabs>
            <w:rPr>
              <w:rFonts w:asciiTheme="minorHAnsi" w:eastAsiaTheme="minorEastAsia" w:hAnsiTheme="minorHAnsi"/>
              <w:noProof/>
              <w:lang w:eastAsia="en-AU"/>
            </w:rPr>
          </w:pPr>
          <w:hyperlink w:anchor="_Toc421266125" w:history="1">
            <w:r w:rsidR="001A3201" w:rsidRPr="00A67767">
              <w:rPr>
                <w:rStyle w:val="Hyperlink"/>
                <w:noProof/>
              </w:rPr>
              <w:t>Family Action Plan template</w:t>
            </w:r>
            <w:r w:rsidR="001A3201">
              <w:rPr>
                <w:noProof/>
                <w:webHidden/>
              </w:rPr>
              <w:tab/>
            </w:r>
            <w:r w:rsidR="001A3201">
              <w:rPr>
                <w:noProof/>
                <w:webHidden/>
              </w:rPr>
              <w:fldChar w:fldCharType="begin"/>
            </w:r>
            <w:r w:rsidR="001A3201">
              <w:rPr>
                <w:noProof/>
                <w:webHidden/>
              </w:rPr>
              <w:instrText xml:space="preserve"> PAGEREF _Toc421266125 \h </w:instrText>
            </w:r>
            <w:r w:rsidR="001A3201">
              <w:rPr>
                <w:noProof/>
                <w:webHidden/>
              </w:rPr>
            </w:r>
            <w:r w:rsidR="001A3201">
              <w:rPr>
                <w:noProof/>
                <w:webHidden/>
              </w:rPr>
              <w:fldChar w:fldCharType="separate"/>
            </w:r>
            <w:r w:rsidR="00975733">
              <w:rPr>
                <w:noProof/>
                <w:webHidden/>
              </w:rPr>
              <w:t>43</w:t>
            </w:r>
            <w:r w:rsidR="001A3201">
              <w:rPr>
                <w:noProof/>
                <w:webHidden/>
              </w:rPr>
              <w:fldChar w:fldCharType="end"/>
            </w:r>
          </w:hyperlink>
        </w:p>
        <w:p w:rsidR="00E6494A" w:rsidRDefault="00A63A2E">
          <w:pPr>
            <w:rPr>
              <w:b/>
              <w:bCs/>
              <w:noProof/>
            </w:rPr>
          </w:pPr>
          <w:r>
            <w:rPr>
              <w:b/>
              <w:bCs/>
              <w:noProof/>
            </w:rPr>
            <w:fldChar w:fldCharType="end"/>
          </w:r>
        </w:p>
        <w:p w:rsidR="00375F58" w:rsidRDefault="00435CF6">
          <w:pPr>
            <w:rPr>
              <w:noProof/>
            </w:rPr>
          </w:pPr>
        </w:p>
      </w:sdtContent>
    </w:sdt>
    <w:p w:rsidR="00630F5D" w:rsidRDefault="00630F5D">
      <w:r>
        <w:br w:type="page"/>
      </w:r>
    </w:p>
    <w:p w:rsidR="00FD6404" w:rsidRPr="00B97273" w:rsidRDefault="002548FB" w:rsidP="00887632">
      <w:pPr>
        <w:pStyle w:val="Heading1"/>
        <w:numPr>
          <w:ilvl w:val="0"/>
          <w:numId w:val="1"/>
        </w:numPr>
        <w:ind w:hanging="720"/>
      </w:pPr>
      <w:bookmarkStart w:id="9" w:name="_Toc421266054"/>
      <w:r w:rsidRPr="00B97273">
        <w:rPr>
          <w:iCs/>
        </w:rPr>
        <w:lastRenderedPageBreak/>
        <w:t>Information</w:t>
      </w:r>
      <w:bookmarkEnd w:id="9"/>
    </w:p>
    <w:p w:rsidR="002548FB" w:rsidRDefault="00014E19" w:rsidP="002548FB">
      <w:pPr>
        <w:spacing w:after="0"/>
      </w:pPr>
      <w:r>
        <w:t xml:space="preserve">These </w:t>
      </w:r>
      <w:r w:rsidR="002548FB" w:rsidRPr="00730731">
        <w:t xml:space="preserve">Operational Guidelines provide the operational framework </w:t>
      </w:r>
      <w:r w:rsidR="002548FB" w:rsidRPr="00014E19">
        <w:t xml:space="preserve">for </w:t>
      </w:r>
      <w:r w:rsidR="002163F7">
        <w:t>the Family Mental Health Support Services (FMHSS) component of the Sub-Activity ‘E</w:t>
      </w:r>
      <w:r w:rsidRPr="00014E19">
        <w:t xml:space="preserve">arly intervention support services </w:t>
      </w:r>
      <w:r w:rsidR="00E64C03">
        <w:t>for</w:t>
      </w:r>
      <w:r w:rsidRPr="00014E19">
        <w:t xml:space="preserve"> vulnerable families with children and young people who are showing early signs of, or are at risk of developing, mental illness</w:t>
      </w:r>
      <w:r w:rsidR="002163F7">
        <w:t>’</w:t>
      </w:r>
      <w:r w:rsidRPr="00014E19">
        <w:t xml:space="preserve">. </w:t>
      </w:r>
      <w:r>
        <w:t xml:space="preserve"> </w:t>
      </w:r>
      <w:r w:rsidRPr="00014E19">
        <w:t xml:space="preserve">These </w:t>
      </w:r>
      <w:r w:rsidR="005D2583">
        <w:t xml:space="preserve">guidelines </w:t>
      </w:r>
      <w:r w:rsidR="002548FB" w:rsidRPr="00014E19">
        <w:t xml:space="preserve">form </w:t>
      </w:r>
      <w:r w:rsidR="002548FB">
        <w:t xml:space="preserve">the basis of the business relationship between the </w:t>
      </w:r>
      <w:r w:rsidR="002548FB" w:rsidRPr="00811020">
        <w:t xml:space="preserve">Department of </w:t>
      </w:r>
      <w:r w:rsidR="002548FB">
        <w:t xml:space="preserve">Social Services (DSS) and the service providers. </w:t>
      </w:r>
    </w:p>
    <w:p w:rsidR="00B55369" w:rsidRDefault="00B55369" w:rsidP="00B55369">
      <w:pPr>
        <w:spacing w:after="0"/>
      </w:pPr>
    </w:p>
    <w:p w:rsidR="00375F58" w:rsidRDefault="00B55369" w:rsidP="002548FB">
      <w:pPr>
        <w:spacing w:after="0"/>
      </w:pPr>
      <w:r w:rsidRPr="001D1BFB">
        <w:t>The</w:t>
      </w:r>
      <w:r w:rsidR="005D2583">
        <w:t>se</w:t>
      </w:r>
      <w:r w:rsidRPr="001D1BFB">
        <w:t xml:space="preserve"> Operational Guidelines </w:t>
      </w:r>
      <w:r>
        <w:t xml:space="preserve">should be read in conjunction with the </w:t>
      </w:r>
      <w:r w:rsidR="002163F7" w:rsidRPr="005D2583">
        <w:t>Disability, Mental Health and Carers Programme – Community Mental Health</w:t>
      </w:r>
      <w:r w:rsidR="005D2583">
        <w:t xml:space="preserve"> Guidelines</w:t>
      </w:r>
      <w:r w:rsidR="002163F7" w:rsidRPr="005D2583">
        <w:t xml:space="preserve">, </w:t>
      </w:r>
      <w:r w:rsidR="002A714B">
        <w:t>and the</w:t>
      </w:r>
      <w:r>
        <w:t xml:space="preserve"> Grant Agreement.</w:t>
      </w:r>
    </w:p>
    <w:p w:rsidR="002548FB" w:rsidRDefault="00375F58" w:rsidP="002548FB">
      <w:pPr>
        <w:spacing w:after="0"/>
      </w:pPr>
      <w:r>
        <w:t xml:space="preserve"> </w:t>
      </w:r>
    </w:p>
    <w:p w:rsidR="002548FB" w:rsidRDefault="002548FB" w:rsidP="002548FB">
      <w:pPr>
        <w:spacing w:after="0"/>
      </w:pPr>
      <w:r>
        <w:t xml:space="preserve">DSS reserves the right to vary any aspect of, or replace these </w:t>
      </w:r>
      <w:r w:rsidR="00D0415D">
        <w:t xml:space="preserve">Operational </w:t>
      </w:r>
      <w:r>
        <w:t>Guidelines from time to time by whatever means it may determine in its absolute discretion</w:t>
      </w:r>
      <w:r w:rsidR="00D0415D">
        <w:t>.</w:t>
      </w:r>
    </w:p>
    <w:p w:rsidR="002548FB" w:rsidRDefault="002548FB" w:rsidP="002548FB">
      <w:pPr>
        <w:spacing w:after="0"/>
      </w:pPr>
    </w:p>
    <w:p w:rsidR="002548FB" w:rsidRDefault="002548FB" w:rsidP="002548FB">
      <w:pPr>
        <w:spacing w:after="0"/>
      </w:pPr>
      <w:r>
        <w:t xml:space="preserve">Amendments made to these </w:t>
      </w:r>
      <w:r w:rsidR="00D0415D">
        <w:t xml:space="preserve">Operational </w:t>
      </w:r>
      <w:r>
        <w:t xml:space="preserve">Guidelines will be notified by email to the contact person named in the </w:t>
      </w:r>
      <w:r w:rsidR="00D0415D">
        <w:t>Grant</w:t>
      </w:r>
      <w:r>
        <w:t xml:space="preserve"> Agreement within 20 business days of any change. </w:t>
      </w:r>
      <w:r w:rsidR="00014E19">
        <w:t xml:space="preserve"> </w:t>
      </w:r>
      <w:r>
        <w:t xml:space="preserve">DSS will ensure that the most current version of the </w:t>
      </w:r>
      <w:r w:rsidR="00D0415D">
        <w:t xml:space="preserve">Operational </w:t>
      </w:r>
      <w:r>
        <w:t>Guidelines is located within the Literature Tab of the DSS Online Funding Management System (FOFMS).</w:t>
      </w:r>
    </w:p>
    <w:p w:rsidR="002548FB" w:rsidRDefault="002548FB" w:rsidP="002548FB">
      <w:pPr>
        <w:spacing w:after="0"/>
      </w:pPr>
    </w:p>
    <w:p w:rsidR="00730731" w:rsidRDefault="002548FB" w:rsidP="002548FB">
      <w:pPr>
        <w:spacing w:after="0"/>
      </w:pPr>
      <w:r>
        <w:t xml:space="preserve">It is the responsibility of each service provider to ensure that they are familiar with the content and requirements of these </w:t>
      </w:r>
      <w:r w:rsidR="00D0415D">
        <w:t xml:space="preserve">Operational </w:t>
      </w:r>
      <w:r>
        <w:t xml:space="preserve">Guidelines as detailed in the current version maintained in FOFMS.  </w:t>
      </w:r>
    </w:p>
    <w:p w:rsidR="00EA37C6" w:rsidRPr="00BD3CAB" w:rsidRDefault="00EA37C6" w:rsidP="00887632">
      <w:pPr>
        <w:pStyle w:val="Heading1"/>
        <w:numPr>
          <w:ilvl w:val="0"/>
          <w:numId w:val="1"/>
        </w:numPr>
        <w:ind w:hanging="720"/>
      </w:pPr>
      <w:bookmarkStart w:id="10" w:name="_Toc421266055"/>
      <w:r w:rsidRPr="00BD3CAB">
        <w:t xml:space="preserve">Role of </w:t>
      </w:r>
      <w:r w:rsidR="004E4520" w:rsidRPr="00BD3CAB">
        <w:t>the Sub-Activity ‘E</w:t>
      </w:r>
      <w:r w:rsidR="00E64C03" w:rsidRPr="00BD3CAB">
        <w:t xml:space="preserve">arly intervention support services for vulnerable families with children and young people </w:t>
      </w:r>
      <w:r w:rsidR="004E4520" w:rsidRPr="00BD3CAB">
        <w:t xml:space="preserve">who are </w:t>
      </w:r>
      <w:r w:rsidR="00E64C03" w:rsidRPr="00BD3CAB">
        <w:t>showing early signs of, or are at risk of developing, mental illness</w:t>
      </w:r>
      <w:r w:rsidR="004E4520" w:rsidRPr="00BD3CAB">
        <w:t>’</w:t>
      </w:r>
      <w:bookmarkEnd w:id="10"/>
    </w:p>
    <w:p w:rsidR="00EA37C6" w:rsidRPr="00EE6C32" w:rsidRDefault="002548FB" w:rsidP="00B97273">
      <w:pPr>
        <w:pStyle w:val="Heading2"/>
      </w:pPr>
      <w:bookmarkStart w:id="11" w:name="_Toc279566076"/>
      <w:bookmarkStart w:id="12" w:name="_Toc358724992"/>
      <w:bookmarkStart w:id="13" w:name="_Toc382571916"/>
      <w:bookmarkStart w:id="14" w:name="_Toc421266056"/>
      <w:r>
        <w:t>2</w:t>
      </w:r>
      <w:r w:rsidR="0090619A">
        <w:t>.1</w:t>
      </w:r>
      <w:r w:rsidR="0090619A">
        <w:tab/>
      </w:r>
      <w:r w:rsidR="00EA37C6" w:rsidRPr="00EE6C32">
        <w:t xml:space="preserve"> </w:t>
      </w:r>
      <w:bookmarkEnd w:id="11"/>
      <w:bookmarkEnd w:id="12"/>
      <w:bookmarkEnd w:id="13"/>
      <w:r w:rsidR="004E4520" w:rsidRPr="00B97273">
        <w:t>Activity</w:t>
      </w:r>
      <w:r w:rsidR="004E4520">
        <w:t xml:space="preserve"> and Sub-</w:t>
      </w:r>
      <w:r w:rsidR="006E74EA">
        <w:t xml:space="preserve">Activity </w:t>
      </w:r>
      <w:r w:rsidR="00EA37C6" w:rsidRPr="00EE6C32">
        <w:t>Role</w:t>
      </w:r>
      <w:r w:rsidR="004E4520">
        <w:t>s</w:t>
      </w:r>
      <w:bookmarkEnd w:id="14"/>
    </w:p>
    <w:p w:rsidR="00E9633F" w:rsidRDefault="00E9633F" w:rsidP="00E00DF3">
      <w:r>
        <w:t>‘E</w:t>
      </w:r>
      <w:r w:rsidRPr="00ED206D">
        <w:t xml:space="preserve">arly intervention </w:t>
      </w:r>
      <w:r w:rsidRPr="00E64C03">
        <w:rPr>
          <w:szCs w:val="32"/>
        </w:rPr>
        <w:t xml:space="preserve">support services </w:t>
      </w:r>
      <w:r>
        <w:rPr>
          <w:szCs w:val="32"/>
        </w:rPr>
        <w:t>f</w:t>
      </w:r>
      <w:r w:rsidRPr="00E64C03">
        <w:rPr>
          <w:szCs w:val="32"/>
        </w:rPr>
        <w:t>o</w:t>
      </w:r>
      <w:r>
        <w:rPr>
          <w:szCs w:val="32"/>
        </w:rPr>
        <w:t>r</w:t>
      </w:r>
      <w:r w:rsidRPr="00E64C03">
        <w:rPr>
          <w:szCs w:val="32"/>
        </w:rPr>
        <w:t xml:space="preserve"> vulnerable families with children and young people</w:t>
      </w:r>
      <w:r w:rsidR="004E4520">
        <w:rPr>
          <w:szCs w:val="32"/>
        </w:rPr>
        <w:t xml:space="preserve"> who are</w:t>
      </w:r>
      <w:r w:rsidRPr="00E64C03">
        <w:rPr>
          <w:szCs w:val="32"/>
        </w:rPr>
        <w:t xml:space="preserve"> showing early signs of, or are at risk of developing, mental illness</w:t>
      </w:r>
      <w:r>
        <w:t>’</w:t>
      </w:r>
      <w:r w:rsidR="00E64C03" w:rsidRPr="00ED206D">
        <w:t xml:space="preserve"> is </w:t>
      </w:r>
      <w:r>
        <w:t xml:space="preserve">one of four Sub-Activities </w:t>
      </w:r>
      <w:r w:rsidR="00E64C03" w:rsidRPr="00ED206D">
        <w:t>funded und</w:t>
      </w:r>
      <w:r w:rsidR="00C24993" w:rsidRPr="00ED206D">
        <w:t>er the Community Mental Health A</w:t>
      </w:r>
      <w:r w:rsidR="00E64C03" w:rsidRPr="00ED206D">
        <w:t>ctivity</w:t>
      </w:r>
      <w:r w:rsidR="006E74EA" w:rsidRPr="00ED206D">
        <w:t xml:space="preserve"> of the Disability, Mental Health and Carers Programme</w:t>
      </w:r>
      <w:r w:rsidR="00C24993" w:rsidRPr="00ED206D">
        <w:t>.</w:t>
      </w:r>
      <w:r w:rsidR="00CE3F82" w:rsidRPr="00ED206D">
        <w:t xml:space="preserve"> </w:t>
      </w:r>
      <w:r w:rsidR="00C24993" w:rsidRPr="00ED206D">
        <w:t xml:space="preserve"> </w:t>
      </w:r>
    </w:p>
    <w:p w:rsidR="005D2583" w:rsidRDefault="00C24993" w:rsidP="00E00DF3">
      <w:pPr>
        <w:rPr>
          <w:rFonts w:eastAsia="Calibri"/>
        </w:rPr>
      </w:pPr>
      <w:r w:rsidRPr="00ED206D">
        <w:t xml:space="preserve">The </w:t>
      </w:r>
      <w:r w:rsidR="00E9633F" w:rsidRPr="00ED206D">
        <w:t>Community Mental Health Activity</w:t>
      </w:r>
      <w:r w:rsidRPr="00ED206D">
        <w:t xml:space="preserve"> </w:t>
      </w:r>
      <w:r w:rsidR="00613261" w:rsidRPr="00ED206D">
        <w:rPr>
          <w:rFonts w:eastAsia="Calibri"/>
        </w:rPr>
        <w:t xml:space="preserve">provides early intervention and other support through community-based initiatives to assist people with mental illness and their families and carers to develop their capabilities, increase their wellbeing and actively participate in community and economic life. </w:t>
      </w:r>
      <w:r w:rsidR="006E74EA" w:rsidRPr="00ED206D">
        <w:rPr>
          <w:rFonts w:eastAsia="Calibri"/>
        </w:rPr>
        <w:t xml:space="preserve"> The Activity will provide accessible, responsive, high-quality and integrated community mental health services that improve the lives of people with severe mental illness, provide support for families and carers of people with a mental illness, and intervene early to assist families with children and young people affected by, or at risk of, mental illness.</w:t>
      </w:r>
    </w:p>
    <w:p w:rsidR="00E9633F" w:rsidRDefault="00E00DF3" w:rsidP="00E00DF3">
      <w:pPr>
        <w:rPr>
          <w:rFonts w:eastAsia="Calibri"/>
        </w:rPr>
      </w:pPr>
      <w:r w:rsidRPr="00ED206D">
        <w:rPr>
          <w:rFonts w:eastAsia="Calibri"/>
        </w:rPr>
        <w:t xml:space="preserve"> </w:t>
      </w:r>
    </w:p>
    <w:p w:rsidR="00EA37C6" w:rsidRDefault="002548FB" w:rsidP="00B82A58">
      <w:pPr>
        <w:pStyle w:val="Heading2"/>
      </w:pPr>
      <w:bookmarkStart w:id="15" w:name="_Toc279566077"/>
      <w:bookmarkStart w:id="16" w:name="_Toc358724993"/>
      <w:bookmarkStart w:id="17" w:name="_Toc382571917"/>
      <w:bookmarkStart w:id="18" w:name="_Toc421266057"/>
      <w:r>
        <w:lastRenderedPageBreak/>
        <w:t>2</w:t>
      </w:r>
      <w:r w:rsidR="0090619A" w:rsidRPr="00B82A58">
        <w:t>.2</w:t>
      </w:r>
      <w:r w:rsidR="0090619A" w:rsidRPr="00B82A58">
        <w:tab/>
      </w:r>
      <w:r w:rsidR="00EA37C6" w:rsidRPr="00B82A58">
        <w:t>Objectives</w:t>
      </w:r>
      <w:bookmarkEnd w:id="15"/>
      <w:bookmarkEnd w:id="16"/>
      <w:bookmarkEnd w:id="17"/>
      <w:bookmarkEnd w:id="18"/>
    </w:p>
    <w:p w:rsidR="00CE3F82" w:rsidRDefault="000E1D98">
      <w:r>
        <w:t>S</w:t>
      </w:r>
      <w:r w:rsidRPr="000E1D98">
        <w:t xml:space="preserve">ervices support </w:t>
      </w:r>
      <w:r>
        <w:t xml:space="preserve">children and young people </w:t>
      </w:r>
      <w:r w:rsidR="00C54C18">
        <w:t xml:space="preserve">who are showing early signs of, or are </w:t>
      </w:r>
      <w:r w:rsidRPr="00E7406E">
        <w:t>at risk of</w:t>
      </w:r>
      <w:r w:rsidR="00C54C18">
        <w:t xml:space="preserve"> developing</w:t>
      </w:r>
      <w:r w:rsidRPr="00E7406E">
        <w:t>, mental illness</w:t>
      </w:r>
      <w:r w:rsidR="00C54C18">
        <w:t>, to improve their wellbeing and enable them</w:t>
      </w:r>
      <w:r w:rsidRPr="000E1D98">
        <w:t xml:space="preserve"> to </w:t>
      </w:r>
      <w:r w:rsidR="00C54C18">
        <w:t xml:space="preserve">better </w:t>
      </w:r>
      <w:r w:rsidRPr="000E1D98">
        <w:t>participate in their communities and reach their full potential.</w:t>
      </w:r>
    </w:p>
    <w:p w:rsidR="00EA37C6" w:rsidRPr="00730731" w:rsidRDefault="0030000B" w:rsidP="00887632">
      <w:pPr>
        <w:pStyle w:val="Heading1"/>
        <w:numPr>
          <w:ilvl w:val="0"/>
          <w:numId w:val="1"/>
        </w:numPr>
        <w:ind w:hanging="720"/>
      </w:pPr>
      <w:bookmarkStart w:id="19" w:name="_Toc358724994"/>
      <w:bookmarkStart w:id="20" w:name="_Toc382571918"/>
      <w:bookmarkStart w:id="21" w:name="_Toc421266058"/>
      <w:bookmarkStart w:id="22" w:name="_Toc269211087"/>
      <w:r w:rsidRPr="00730731">
        <w:t>Sub-</w:t>
      </w:r>
      <w:r w:rsidR="00EA37C6" w:rsidRPr="00730731">
        <w:t>Activity Overview</w:t>
      </w:r>
      <w:bookmarkEnd w:id="19"/>
      <w:bookmarkEnd w:id="20"/>
      <w:bookmarkEnd w:id="21"/>
      <w:r w:rsidR="00EA37C6" w:rsidRPr="00730731">
        <w:t xml:space="preserve"> </w:t>
      </w:r>
      <w:bookmarkEnd w:id="22"/>
    </w:p>
    <w:p w:rsidR="00EA37C6" w:rsidRPr="00A549C8" w:rsidRDefault="002548FB" w:rsidP="00A549C8">
      <w:pPr>
        <w:pStyle w:val="Heading2"/>
      </w:pPr>
      <w:bookmarkStart w:id="23" w:name="_Toc421266059"/>
      <w:r w:rsidRPr="00730731">
        <w:t>3</w:t>
      </w:r>
      <w:r w:rsidR="0090619A" w:rsidRPr="00730731">
        <w:t>.1</w:t>
      </w:r>
      <w:r w:rsidR="0090619A" w:rsidRPr="00730731">
        <w:tab/>
      </w:r>
      <w:r w:rsidR="00605E8C" w:rsidRPr="00730731">
        <w:t>Services</w:t>
      </w:r>
      <w:r w:rsidR="00EA37C6" w:rsidRPr="00730731">
        <w:t xml:space="preserve"> provided</w:t>
      </w:r>
      <w:bookmarkEnd w:id="23"/>
      <w:r w:rsidR="00EA37C6" w:rsidRPr="00730731">
        <w:t xml:space="preserve"> </w:t>
      </w:r>
    </w:p>
    <w:p w:rsidR="00FF56AA" w:rsidRPr="00E7406E" w:rsidRDefault="00C54C18" w:rsidP="00C54C18">
      <w:r>
        <w:t>Services</w:t>
      </w:r>
      <w:r w:rsidR="00FF56AA" w:rsidRPr="00E7406E">
        <w:t xml:space="preserve"> provide a range of </w:t>
      </w:r>
      <w:r>
        <w:t xml:space="preserve">flexible, responsive, </w:t>
      </w:r>
      <w:r w:rsidR="00FF56AA" w:rsidRPr="00E7406E">
        <w:t xml:space="preserve">non-clinical </w:t>
      </w:r>
      <w:r w:rsidR="00476D2B">
        <w:t xml:space="preserve">mental health </w:t>
      </w:r>
      <w:r w:rsidR="00FF56AA" w:rsidRPr="00E7406E">
        <w:t>support services to meet the needs of children and young p</w:t>
      </w:r>
      <w:r w:rsidR="00FF56AA">
        <w:t>eople affected by</w:t>
      </w:r>
      <w:r>
        <w:t>,</w:t>
      </w:r>
      <w:r w:rsidR="00FF56AA">
        <w:t xml:space="preserve"> or at risk of</w:t>
      </w:r>
      <w:r>
        <w:t>,</w:t>
      </w:r>
      <w:r w:rsidR="00FF56AA">
        <w:t xml:space="preserve"> </w:t>
      </w:r>
      <w:r w:rsidR="00FF56AA" w:rsidRPr="00E7406E">
        <w:t>mental illness, and their families</w:t>
      </w:r>
      <w:r>
        <w:t xml:space="preserve"> and </w:t>
      </w:r>
      <w:r w:rsidRPr="00C54C18">
        <w:rPr>
          <w:rFonts w:cs="Arial"/>
        </w:rPr>
        <w:t>carers</w:t>
      </w:r>
      <w:r w:rsidR="00FF56AA">
        <w:t>.</w:t>
      </w:r>
    </w:p>
    <w:p w:rsidR="00A73D38" w:rsidRDefault="00E00DF3" w:rsidP="00A73D38">
      <w:pPr>
        <w:rPr>
          <w:rFonts w:cs="Arial"/>
        </w:rPr>
      </w:pPr>
      <w:r>
        <w:rPr>
          <w:rFonts w:cs="Arial"/>
        </w:rPr>
        <w:t>S</w:t>
      </w:r>
      <w:r w:rsidR="00831FE5">
        <w:rPr>
          <w:rFonts w:cs="Arial"/>
        </w:rPr>
        <w:t>ervices</w:t>
      </w:r>
      <w:r w:rsidR="00A73D38" w:rsidRPr="00552B5D">
        <w:rPr>
          <w:rFonts w:cs="Arial"/>
        </w:rPr>
        <w:t xml:space="preserve"> work with children, young people and </w:t>
      </w:r>
      <w:r>
        <w:rPr>
          <w:rFonts w:cs="Arial"/>
        </w:rPr>
        <w:t xml:space="preserve">their </w:t>
      </w:r>
      <w:r w:rsidR="00A73D38" w:rsidRPr="00552B5D">
        <w:rPr>
          <w:rFonts w:cs="Arial"/>
        </w:rPr>
        <w:t>families</w:t>
      </w:r>
      <w:r w:rsidR="00C54C18">
        <w:rPr>
          <w:rFonts w:cs="Arial"/>
        </w:rPr>
        <w:t xml:space="preserve"> or carers</w:t>
      </w:r>
      <w:r w:rsidR="00A73D38" w:rsidRPr="00552B5D">
        <w:rPr>
          <w:rFonts w:cs="Arial"/>
        </w:rPr>
        <w:t xml:space="preserve"> to address </w:t>
      </w:r>
      <w:r w:rsidR="00B716D4">
        <w:rPr>
          <w:rFonts w:cs="Arial"/>
        </w:rPr>
        <w:t xml:space="preserve">risk factors </w:t>
      </w:r>
      <w:r w:rsidR="00A73D38" w:rsidRPr="00552B5D">
        <w:rPr>
          <w:rFonts w:cs="Arial"/>
        </w:rPr>
        <w:t xml:space="preserve">and strengthen protective factors.  </w:t>
      </w:r>
      <w:r w:rsidR="00C54C18">
        <w:rPr>
          <w:rFonts w:cs="Arial"/>
        </w:rPr>
        <w:t>Examples of r</w:t>
      </w:r>
      <w:r w:rsidR="00730731">
        <w:rPr>
          <w:rFonts w:cs="Arial"/>
        </w:rPr>
        <w:t xml:space="preserve">isk and protective factors are </w:t>
      </w:r>
      <w:r w:rsidR="00C54C18">
        <w:rPr>
          <w:rFonts w:cs="Arial"/>
        </w:rPr>
        <w:t>provid</w:t>
      </w:r>
      <w:r w:rsidR="00730731">
        <w:rPr>
          <w:rFonts w:cs="Arial"/>
        </w:rPr>
        <w:t xml:space="preserve">ed </w:t>
      </w:r>
      <w:r w:rsidR="00730731" w:rsidRPr="00D76295">
        <w:rPr>
          <w:rFonts w:cs="Arial"/>
        </w:rPr>
        <w:t xml:space="preserve">in </w:t>
      </w:r>
      <w:r w:rsidR="001C6F57" w:rsidRPr="002A714B">
        <w:rPr>
          <w:rFonts w:cs="Arial"/>
          <w:b/>
        </w:rPr>
        <w:t>Attachment A</w:t>
      </w:r>
      <w:r w:rsidR="007106A9">
        <w:rPr>
          <w:rFonts w:cs="Arial"/>
        </w:rPr>
        <w:t>.</w:t>
      </w:r>
    </w:p>
    <w:p w:rsidR="00C54C18" w:rsidRPr="00552B5D" w:rsidRDefault="00C54C18" w:rsidP="00C54C18">
      <w:pPr>
        <w:rPr>
          <w:rFonts w:cs="Arial"/>
        </w:rPr>
      </w:pPr>
      <w:r w:rsidRPr="00552B5D">
        <w:rPr>
          <w:rFonts w:cs="Arial"/>
        </w:rPr>
        <w:t xml:space="preserve">The Department is seeking the following outcomes </w:t>
      </w:r>
      <w:r>
        <w:rPr>
          <w:rFonts w:cs="Arial"/>
        </w:rPr>
        <w:t>from this Sub-Activity</w:t>
      </w:r>
      <w:r w:rsidRPr="00552B5D">
        <w:rPr>
          <w:rFonts w:cs="Arial"/>
        </w:rPr>
        <w:t>:</w:t>
      </w:r>
    </w:p>
    <w:p w:rsidR="00C54C18" w:rsidRPr="00552B5D" w:rsidRDefault="00C54C18" w:rsidP="003B755F">
      <w:pPr>
        <w:pStyle w:val="ListParagraph"/>
        <w:numPr>
          <w:ilvl w:val="0"/>
          <w:numId w:val="6"/>
        </w:numPr>
        <w:rPr>
          <w:rFonts w:cs="Arial"/>
        </w:rPr>
      </w:pPr>
      <w:r w:rsidRPr="00552B5D">
        <w:rPr>
          <w:rFonts w:cs="Arial"/>
        </w:rPr>
        <w:t xml:space="preserve">children and young people have improved emotional health and wellbeing </w:t>
      </w:r>
    </w:p>
    <w:p w:rsidR="00C54C18" w:rsidRPr="00552B5D" w:rsidRDefault="00C54C18" w:rsidP="003B755F">
      <w:pPr>
        <w:pStyle w:val="ListParagraph"/>
        <w:numPr>
          <w:ilvl w:val="0"/>
          <w:numId w:val="6"/>
        </w:numPr>
        <w:rPr>
          <w:rFonts w:cs="Arial"/>
        </w:rPr>
      </w:pPr>
      <w:r w:rsidRPr="00552B5D">
        <w:rPr>
          <w:rFonts w:cs="Arial"/>
        </w:rPr>
        <w:t xml:space="preserve">children and young people </w:t>
      </w:r>
      <w:r>
        <w:rPr>
          <w:rFonts w:cs="Arial"/>
        </w:rPr>
        <w:t>can</w:t>
      </w:r>
      <w:r w:rsidRPr="00552B5D">
        <w:rPr>
          <w:rFonts w:cs="Arial"/>
        </w:rPr>
        <w:t xml:space="preserve"> better manage the different aspects of their lives</w:t>
      </w:r>
    </w:p>
    <w:p w:rsidR="00C54C18" w:rsidRPr="00552B5D" w:rsidRDefault="00C54C18" w:rsidP="003B755F">
      <w:pPr>
        <w:pStyle w:val="ListParagraph"/>
        <w:numPr>
          <w:ilvl w:val="0"/>
          <w:numId w:val="6"/>
        </w:numPr>
        <w:rPr>
          <w:rFonts w:cs="Arial"/>
        </w:rPr>
      </w:pPr>
      <w:r w:rsidRPr="00552B5D">
        <w:rPr>
          <w:rFonts w:cs="Arial"/>
        </w:rPr>
        <w:t>families and carers are help</w:t>
      </w:r>
      <w:r>
        <w:rPr>
          <w:rFonts w:cs="Arial"/>
        </w:rPr>
        <w:t>ed</w:t>
      </w:r>
      <w:r w:rsidRPr="00552B5D">
        <w:rPr>
          <w:rFonts w:cs="Arial"/>
        </w:rPr>
        <w:t xml:space="preserve"> to support their children and young people, and</w:t>
      </w:r>
    </w:p>
    <w:p w:rsidR="00C54C18" w:rsidRPr="00552B5D" w:rsidRDefault="00C54C18" w:rsidP="003B755F">
      <w:pPr>
        <w:pStyle w:val="ListParagraph"/>
        <w:numPr>
          <w:ilvl w:val="0"/>
          <w:numId w:val="6"/>
        </w:numPr>
        <w:rPr>
          <w:rFonts w:cs="Arial"/>
        </w:rPr>
      </w:pPr>
      <w:proofErr w:type="gramStart"/>
      <w:r w:rsidRPr="00552B5D">
        <w:rPr>
          <w:rFonts w:cs="Arial"/>
        </w:rPr>
        <w:t>communities</w:t>
      </w:r>
      <w:proofErr w:type="gramEnd"/>
      <w:r w:rsidRPr="00552B5D">
        <w:rPr>
          <w:rFonts w:cs="Arial"/>
        </w:rPr>
        <w:t xml:space="preserve"> have a better understanding of, and response to, mental health issues that affect children and young people.</w:t>
      </w:r>
    </w:p>
    <w:p w:rsidR="002257C4" w:rsidRPr="00D76295" w:rsidRDefault="00D0415D" w:rsidP="00AE6B30">
      <w:pPr>
        <w:pStyle w:val="Heading2"/>
      </w:pPr>
      <w:bookmarkStart w:id="24" w:name="_Toc421266060"/>
      <w:r>
        <w:t>3</w:t>
      </w:r>
      <w:r w:rsidR="0090619A">
        <w:t>.</w:t>
      </w:r>
      <w:r w:rsidR="00D76295">
        <w:t>2</w:t>
      </w:r>
      <w:r w:rsidR="00AE6B30">
        <w:tab/>
      </w:r>
      <w:r w:rsidR="002257C4" w:rsidRPr="001C661D">
        <w:t xml:space="preserve">Minimum </w:t>
      </w:r>
      <w:r w:rsidR="002257C4" w:rsidRPr="00AE6B30">
        <w:t>requirements</w:t>
      </w:r>
      <w:bookmarkEnd w:id="24"/>
      <w:r w:rsidR="002257C4" w:rsidRPr="001C661D">
        <w:t xml:space="preserve"> </w:t>
      </w:r>
    </w:p>
    <w:p w:rsidR="00C54C18" w:rsidRPr="00552B5D" w:rsidRDefault="004E4520" w:rsidP="00C54C18">
      <w:pPr>
        <w:rPr>
          <w:rFonts w:cs="Arial"/>
        </w:rPr>
      </w:pPr>
      <w:r>
        <w:rPr>
          <w:rFonts w:cs="Arial"/>
        </w:rPr>
        <w:t>The FMHSS component of the Sub-Activity funds organisations to deliver a service</w:t>
      </w:r>
      <w:r w:rsidR="00E9633F">
        <w:rPr>
          <w:rFonts w:cs="Arial"/>
        </w:rPr>
        <w:t xml:space="preserve"> </w:t>
      </w:r>
      <w:r w:rsidR="00C54C18" w:rsidRPr="00552B5D">
        <w:rPr>
          <w:rFonts w:cs="Arial"/>
        </w:rPr>
        <w:t>model</w:t>
      </w:r>
      <w:r w:rsidR="00C54C18">
        <w:rPr>
          <w:rFonts w:cs="Arial"/>
        </w:rPr>
        <w:t xml:space="preserve"> </w:t>
      </w:r>
      <w:r>
        <w:rPr>
          <w:rFonts w:cs="Arial"/>
        </w:rPr>
        <w:t xml:space="preserve">which </w:t>
      </w:r>
      <w:r w:rsidR="00C54C18">
        <w:rPr>
          <w:rFonts w:cs="Arial"/>
        </w:rPr>
        <w:t>includes three levels of support each provider must offer:</w:t>
      </w:r>
    </w:p>
    <w:p w:rsidR="00C54C18" w:rsidRPr="00552B5D" w:rsidRDefault="00C54C18" w:rsidP="003B755F">
      <w:pPr>
        <w:pStyle w:val="ListParagraph"/>
        <w:numPr>
          <w:ilvl w:val="0"/>
          <w:numId w:val="10"/>
        </w:numPr>
        <w:spacing w:after="120" w:line="240" w:lineRule="auto"/>
        <w:ind w:left="714" w:hanging="357"/>
        <w:contextualSpacing w:val="0"/>
        <w:rPr>
          <w:rFonts w:cs="Arial"/>
        </w:rPr>
      </w:pPr>
      <w:r w:rsidRPr="00552B5D">
        <w:rPr>
          <w:rFonts w:cs="Arial"/>
        </w:rPr>
        <w:t xml:space="preserve">Intensive, long-term, early intervention support for children, young people and their families which may include: </w:t>
      </w:r>
      <w:r w:rsidR="00422FD3">
        <w:rPr>
          <w:rFonts w:cs="Arial"/>
        </w:rPr>
        <w:t>A</w:t>
      </w:r>
      <w:r w:rsidRPr="00552B5D">
        <w:rPr>
          <w:rFonts w:cs="Arial"/>
        </w:rPr>
        <w:t>ssessment and identification of needs; practical assistance and home-based support; linking with other relevant services; and, targeted therapeutic groups.</w:t>
      </w:r>
    </w:p>
    <w:p w:rsidR="00C54C18" w:rsidRPr="00552B5D" w:rsidRDefault="00C54C18" w:rsidP="003B755F">
      <w:pPr>
        <w:pStyle w:val="ListParagraph"/>
        <w:numPr>
          <w:ilvl w:val="0"/>
          <w:numId w:val="10"/>
        </w:numPr>
        <w:spacing w:after="120" w:line="240" w:lineRule="auto"/>
        <w:ind w:left="714" w:hanging="357"/>
        <w:contextualSpacing w:val="0"/>
        <w:rPr>
          <w:rFonts w:cs="Arial"/>
        </w:rPr>
      </w:pPr>
      <w:r w:rsidRPr="00552B5D">
        <w:rPr>
          <w:rFonts w:cs="Arial"/>
        </w:rPr>
        <w:t xml:space="preserve">Short-term immediate assistance for families which may include: </w:t>
      </w:r>
      <w:r w:rsidR="00422FD3">
        <w:rPr>
          <w:rFonts w:cs="Arial"/>
        </w:rPr>
        <w:t>A</w:t>
      </w:r>
      <w:r w:rsidRPr="00552B5D">
        <w:rPr>
          <w:rFonts w:cs="Arial"/>
        </w:rPr>
        <w:t xml:space="preserve">ssessment of needs; information or referrals; and, limited </w:t>
      </w:r>
      <w:r>
        <w:rPr>
          <w:rFonts w:cs="Arial"/>
        </w:rPr>
        <w:t xml:space="preserve">direct </w:t>
      </w:r>
      <w:r w:rsidRPr="00552B5D">
        <w:rPr>
          <w:rFonts w:cs="Arial"/>
        </w:rPr>
        <w:t>support.</w:t>
      </w:r>
    </w:p>
    <w:p w:rsidR="00C54C18" w:rsidRDefault="00C54C18" w:rsidP="003B755F">
      <w:pPr>
        <w:pStyle w:val="ListParagraph"/>
        <w:numPr>
          <w:ilvl w:val="0"/>
          <w:numId w:val="10"/>
        </w:numPr>
        <w:spacing w:after="120" w:line="240" w:lineRule="auto"/>
        <w:ind w:left="714" w:hanging="357"/>
        <w:contextualSpacing w:val="0"/>
        <w:rPr>
          <w:rFonts w:cs="Arial"/>
        </w:rPr>
      </w:pPr>
      <w:r w:rsidRPr="00552B5D">
        <w:rPr>
          <w:rFonts w:cs="Arial"/>
        </w:rPr>
        <w:t>Community outreach, mental health education and community development activities which may include: organisation of</w:t>
      </w:r>
      <w:r>
        <w:rPr>
          <w:rFonts w:cs="Arial"/>
        </w:rPr>
        <w:t>,</w:t>
      </w:r>
      <w:r w:rsidRPr="00552B5D">
        <w:rPr>
          <w:rFonts w:cs="Arial"/>
        </w:rPr>
        <w:t xml:space="preserve"> and participation in</w:t>
      </w:r>
      <w:r>
        <w:rPr>
          <w:rFonts w:cs="Arial"/>
        </w:rPr>
        <w:t>,</w:t>
      </w:r>
      <w:r w:rsidRPr="00552B5D">
        <w:rPr>
          <w:rFonts w:cs="Arial"/>
        </w:rPr>
        <w:t xml:space="preserve"> community events; and, general group work in the community. </w:t>
      </w:r>
    </w:p>
    <w:p w:rsidR="00CA2522" w:rsidRDefault="002A04F7" w:rsidP="002A04F7">
      <w:pPr>
        <w:spacing w:before="120"/>
        <w:rPr>
          <w:rFonts w:cs="Arial"/>
        </w:rPr>
      </w:pPr>
      <w:r>
        <w:rPr>
          <w:rFonts w:cs="Arial"/>
        </w:rPr>
        <w:t>FMHSS</w:t>
      </w:r>
      <w:r w:rsidR="00CA2522" w:rsidRPr="00CA2522">
        <w:rPr>
          <w:rFonts w:cs="Arial"/>
        </w:rPr>
        <w:t xml:space="preserve"> are required to work with children, young people and their families and carers, to identify and develop supports to address significant risk factors that may be impacting on their lives.  Services must also identify and strengthen the protective factors in their lives to reduce the impact of issues that may produce poor mental health outcomes later in life.</w:t>
      </w:r>
    </w:p>
    <w:p w:rsidR="00C422CF" w:rsidRDefault="00C422CF">
      <w:pPr>
        <w:rPr>
          <w:rFonts w:cs="Arial"/>
        </w:rPr>
      </w:pPr>
      <w:r>
        <w:rPr>
          <w:rFonts w:cs="Arial"/>
        </w:rPr>
        <w:br w:type="page"/>
      </w:r>
    </w:p>
    <w:p w:rsidR="002E1CD1" w:rsidRPr="00552B5D" w:rsidRDefault="002E1CD1" w:rsidP="002E1CD1">
      <w:pPr>
        <w:widowControl w:val="0"/>
        <w:overflowPunct w:val="0"/>
        <w:autoSpaceDE w:val="0"/>
        <w:autoSpaceDN w:val="0"/>
        <w:adjustRightInd w:val="0"/>
        <w:spacing w:before="240" w:after="120" w:line="258" w:lineRule="auto"/>
        <w:ind w:left="3" w:right="280"/>
        <w:rPr>
          <w:rFonts w:cs="Arial"/>
        </w:rPr>
      </w:pPr>
      <w:r w:rsidRPr="00552B5D">
        <w:rPr>
          <w:rFonts w:cs="Arial"/>
        </w:rPr>
        <w:lastRenderedPageBreak/>
        <w:t xml:space="preserve">Service </w:t>
      </w:r>
      <w:r w:rsidR="00D94CDB" w:rsidRPr="00552B5D">
        <w:rPr>
          <w:rFonts w:cs="Arial"/>
        </w:rPr>
        <w:t>d</w:t>
      </w:r>
      <w:r w:rsidRPr="00552B5D">
        <w:rPr>
          <w:rFonts w:cs="Arial"/>
        </w:rPr>
        <w:t>elivery must include:</w:t>
      </w:r>
    </w:p>
    <w:p w:rsidR="002E1CD1" w:rsidRPr="00552B5D" w:rsidRDefault="002E1CD1" w:rsidP="002A04F7">
      <w:pPr>
        <w:pStyle w:val="ListParagraph"/>
        <w:numPr>
          <w:ilvl w:val="0"/>
          <w:numId w:val="6"/>
        </w:numPr>
        <w:rPr>
          <w:rFonts w:eastAsia="Times New Roman" w:cs="Arial"/>
        </w:rPr>
      </w:pPr>
      <w:r w:rsidRPr="00552B5D">
        <w:rPr>
          <w:rFonts w:eastAsia="Times New Roman" w:cs="Arial"/>
        </w:rPr>
        <w:t>A primary focus on children and young people whi</w:t>
      </w:r>
      <w:r w:rsidR="00DC0263">
        <w:rPr>
          <w:rFonts w:eastAsia="Times New Roman" w:cs="Arial"/>
        </w:rPr>
        <w:t>le working with them in a whole-of-</w:t>
      </w:r>
      <w:r w:rsidRPr="00552B5D">
        <w:rPr>
          <w:rFonts w:eastAsia="Times New Roman" w:cs="Arial"/>
        </w:rPr>
        <w:t>family context</w:t>
      </w:r>
    </w:p>
    <w:p w:rsidR="002E1CD1" w:rsidRPr="00552B5D" w:rsidRDefault="002E1CD1" w:rsidP="002A04F7">
      <w:pPr>
        <w:pStyle w:val="ListParagraph"/>
        <w:numPr>
          <w:ilvl w:val="0"/>
          <w:numId w:val="6"/>
        </w:numPr>
        <w:rPr>
          <w:rFonts w:eastAsia="Times New Roman" w:cs="Arial"/>
        </w:rPr>
      </w:pPr>
      <w:r w:rsidRPr="00552B5D">
        <w:rPr>
          <w:rFonts w:eastAsia="Times New Roman" w:cs="Arial"/>
        </w:rPr>
        <w:t>Capacity to respond quickly and early to make a difference in achieving outcomes for children, young people and families</w:t>
      </w:r>
    </w:p>
    <w:p w:rsidR="002E1CD1" w:rsidRPr="00552B5D" w:rsidRDefault="002E1CD1" w:rsidP="002A04F7">
      <w:pPr>
        <w:pStyle w:val="ListParagraph"/>
        <w:numPr>
          <w:ilvl w:val="0"/>
          <w:numId w:val="6"/>
        </w:numPr>
        <w:rPr>
          <w:rFonts w:eastAsia="Times New Roman" w:cs="Arial"/>
        </w:rPr>
      </w:pPr>
      <w:r w:rsidRPr="00552B5D">
        <w:rPr>
          <w:rFonts w:eastAsia="Times New Roman" w:cs="Arial"/>
        </w:rPr>
        <w:t>Flexible use of funding to provide practical assistance tailored to the needs and situation of each child, young person and family</w:t>
      </w:r>
      <w:r w:rsidR="00CA2522">
        <w:rPr>
          <w:rFonts w:eastAsia="Times New Roman" w:cs="Arial"/>
        </w:rPr>
        <w:t>,</w:t>
      </w:r>
      <w:r w:rsidRPr="00552B5D">
        <w:rPr>
          <w:rFonts w:eastAsia="Times New Roman" w:cs="Arial"/>
        </w:rPr>
        <w:t xml:space="preserve"> and</w:t>
      </w:r>
    </w:p>
    <w:p w:rsidR="002E1CD1" w:rsidRPr="00552B5D" w:rsidRDefault="002E1CD1" w:rsidP="002A04F7">
      <w:pPr>
        <w:pStyle w:val="ListParagraph"/>
        <w:numPr>
          <w:ilvl w:val="0"/>
          <w:numId w:val="6"/>
        </w:numPr>
        <w:rPr>
          <w:rFonts w:eastAsia="Times New Roman" w:cs="Arial"/>
        </w:rPr>
      </w:pPr>
      <w:r w:rsidRPr="00552B5D">
        <w:rPr>
          <w:rFonts w:eastAsia="Times New Roman" w:cs="Arial"/>
        </w:rPr>
        <w:t xml:space="preserve">The establishment of partnerships and linkages with other services to establish good referral pathways into and out of the </w:t>
      </w:r>
      <w:r w:rsidR="00DC0263">
        <w:rPr>
          <w:rFonts w:eastAsia="Times New Roman" w:cs="Arial"/>
        </w:rPr>
        <w:t>service</w:t>
      </w:r>
      <w:r w:rsidRPr="00552B5D">
        <w:rPr>
          <w:rFonts w:eastAsia="Times New Roman" w:cs="Arial"/>
        </w:rPr>
        <w:t xml:space="preserve"> </w:t>
      </w:r>
      <w:r w:rsidR="00E00DF3">
        <w:rPr>
          <w:rFonts w:eastAsia="Times New Roman" w:cs="Arial"/>
        </w:rPr>
        <w:t xml:space="preserve">in order </w:t>
      </w:r>
      <w:r w:rsidRPr="00552B5D">
        <w:rPr>
          <w:rFonts w:eastAsia="Times New Roman" w:cs="Arial"/>
        </w:rPr>
        <w:t>to reach vulnerable children, young people</w:t>
      </w:r>
      <w:r w:rsidR="00DC0263">
        <w:rPr>
          <w:rFonts w:eastAsia="Times New Roman" w:cs="Arial"/>
        </w:rPr>
        <w:t xml:space="preserve">, </w:t>
      </w:r>
      <w:r w:rsidRPr="00552B5D">
        <w:rPr>
          <w:rFonts w:eastAsia="Times New Roman" w:cs="Arial"/>
        </w:rPr>
        <w:t>families</w:t>
      </w:r>
      <w:r w:rsidR="00DC0263">
        <w:rPr>
          <w:rFonts w:eastAsia="Times New Roman" w:cs="Arial"/>
        </w:rPr>
        <w:t xml:space="preserve"> and carers</w:t>
      </w:r>
      <w:r w:rsidRPr="00552B5D">
        <w:rPr>
          <w:rFonts w:eastAsia="Times New Roman" w:cs="Arial"/>
        </w:rPr>
        <w:t xml:space="preserve"> who may not otherwise engage with the mental health or children’s service sector.</w:t>
      </w:r>
    </w:p>
    <w:p w:rsidR="002E1CD1" w:rsidRPr="00FE094F" w:rsidRDefault="002E1CD1" w:rsidP="00FE094F">
      <w:pPr>
        <w:rPr>
          <w:rFonts w:cs="Arial"/>
          <w:sz w:val="20"/>
        </w:rPr>
      </w:pPr>
    </w:p>
    <w:p w:rsidR="00EA37C6" w:rsidRDefault="00D0415D" w:rsidP="00A63A2E">
      <w:pPr>
        <w:pStyle w:val="Heading2"/>
      </w:pPr>
      <w:bookmarkStart w:id="25" w:name="_Toc421266061"/>
      <w:r>
        <w:t>3</w:t>
      </w:r>
      <w:r w:rsidR="002257C4">
        <w:t>.</w:t>
      </w:r>
      <w:r w:rsidR="00D76295">
        <w:t>3</w:t>
      </w:r>
      <w:r w:rsidR="00AE6B30">
        <w:tab/>
      </w:r>
      <w:r w:rsidR="002257C4">
        <w:t>Service Provider Eligibility</w:t>
      </w:r>
      <w:bookmarkEnd w:id="25"/>
    </w:p>
    <w:p w:rsidR="00FE094F" w:rsidRPr="00552B5D" w:rsidRDefault="00FE094F" w:rsidP="00FE094F">
      <w:pPr>
        <w:rPr>
          <w:rFonts w:cs="Arial"/>
          <w:color w:val="000000"/>
          <w:lang w:val="en-GB"/>
        </w:rPr>
      </w:pPr>
      <w:r w:rsidRPr="00552B5D">
        <w:rPr>
          <w:rFonts w:cs="Arial"/>
          <w:color w:val="000000"/>
        </w:rPr>
        <w:t>T</w:t>
      </w:r>
      <w:r w:rsidRPr="00552B5D">
        <w:rPr>
          <w:rFonts w:cs="Arial"/>
          <w:color w:val="000000"/>
          <w:lang w:val="en-GB"/>
        </w:rPr>
        <w:t xml:space="preserve">he following entity types meet the eligibility requirements to apply for a grant for this </w:t>
      </w:r>
      <w:r w:rsidR="002A04F7">
        <w:rPr>
          <w:rFonts w:cs="Arial"/>
          <w:color w:val="000000"/>
          <w:lang w:val="en-GB"/>
        </w:rPr>
        <w:t>S</w:t>
      </w:r>
      <w:r w:rsidR="00871E81">
        <w:rPr>
          <w:rFonts w:cs="Arial"/>
          <w:color w:val="000000"/>
          <w:lang w:val="en-GB"/>
        </w:rPr>
        <w:t>ub-</w:t>
      </w:r>
      <w:r w:rsidR="002A04F7">
        <w:rPr>
          <w:rFonts w:cs="Arial"/>
          <w:color w:val="000000"/>
          <w:lang w:val="en-GB"/>
        </w:rPr>
        <w:t>A</w:t>
      </w:r>
      <w:r w:rsidRPr="00552B5D">
        <w:rPr>
          <w:rFonts w:cs="Arial"/>
          <w:color w:val="000000"/>
          <w:lang w:val="en-GB"/>
        </w:rPr>
        <w:t xml:space="preserve">ctivity: </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Incorporated Associations (incorporated under State/Territory legislation, commonly have 'Association' or 'Incorporated' or 'Inc.' in their legal name)</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Incorporated Cooperatives (also incorporated under State/Territory legislation, commonly have ‘Cooperative' in their legal name)</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 xml:space="preserve">Companies (incorporated under the </w:t>
      </w:r>
      <w:r w:rsidRPr="00CA2522">
        <w:rPr>
          <w:rFonts w:cs="Arial"/>
          <w:i/>
          <w:lang w:val="en-GB"/>
        </w:rPr>
        <w:t>Corporations Act 2001</w:t>
      </w:r>
      <w:r w:rsidRPr="00CA2522">
        <w:rPr>
          <w:rFonts w:cs="Arial"/>
          <w:lang w:val="en-GB"/>
        </w:rPr>
        <w:t xml:space="preserve"> – may be a not-for-profit or for-profit proprietary company (limited by shares or by guarantee) or public companies)</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 xml:space="preserve">Aboriginal Corporations (incorporated under the </w:t>
      </w:r>
      <w:r w:rsidRPr="00CA2522">
        <w:rPr>
          <w:rFonts w:cs="Arial"/>
          <w:i/>
          <w:lang w:val="en-GB"/>
        </w:rPr>
        <w:t>Corporations (Aboriginal and Torres Strait Islander) Act 2006)</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Organisations established through a specific piece of Commonwealth or State/Territory legislation (public benevolent institutions, churches, universities, unions etc</w:t>
      </w:r>
      <w:r>
        <w:rPr>
          <w:rFonts w:cs="Arial"/>
          <w:lang w:val="en-GB"/>
        </w:rPr>
        <w:t>.</w:t>
      </w:r>
      <w:r w:rsidRPr="00CA2522">
        <w:rPr>
          <w:rFonts w:cs="Arial"/>
          <w:lang w:val="en-GB"/>
        </w:rPr>
        <w:t>)</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Partnerships</w:t>
      </w:r>
      <w:r>
        <w:rPr>
          <w:rFonts w:cs="Arial"/>
          <w:lang w:val="en-GB"/>
        </w:rPr>
        <w:t>,</w:t>
      </w:r>
      <w:r w:rsidRPr="00CA2522">
        <w:rPr>
          <w:rFonts w:cs="Arial"/>
          <w:lang w:val="en-GB"/>
        </w:rPr>
        <w:t xml:space="preserve"> and</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Trustees on behalf of a Trust.</w:t>
      </w:r>
    </w:p>
    <w:p w:rsidR="00CA2522" w:rsidRDefault="00CA2522" w:rsidP="00CA2522">
      <w:pPr>
        <w:rPr>
          <w:rFonts w:cs="Arial"/>
          <w:lang w:val="en-GB"/>
        </w:rPr>
      </w:pPr>
    </w:p>
    <w:p w:rsidR="00CA2522" w:rsidRPr="00CA2522" w:rsidRDefault="00CA2522" w:rsidP="00CA2522">
      <w:pPr>
        <w:rPr>
          <w:rFonts w:cs="Arial"/>
          <w:lang w:val="en-GB"/>
        </w:rPr>
      </w:pPr>
      <w:r w:rsidRPr="00CA2522">
        <w:rPr>
          <w:rFonts w:cs="Arial"/>
          <w:lang w:val="en-GB"/>
        </w:rPr>
        <w:t>The following entity types may be invited in special circumstances:</w:t>
      </w:r>
    </w:p>
    <w:p w:rsidR="00CA2522" w:rsidRPr="00CA2522" w:rsidRDefault="00CA2522" w:rsidP="003B755F">
      <w:pPr>
        <w:pStyle w:val="ListParagraph"/>
        <w:numPr>
          <w:ilvl w:val="1"/>
          <w:numId w:val="7"/>
        </w:numPr>
        <w:spacing w:after="0" w:line="240" w:lineRule="auto"/>
        <w:ind w:left="709"/>
        <w:rPr>
          <w:rFonts w:cs="Arial"/>
          <w:lang w:val="en-GB"/>
        </w:rPr>
      </w:pPr>
      <w:r w:rsidRPr="00CA2522">
        <w:rPr>
          <w:rFonts w:cs="Arial"/>
          <w:lang w:val="en-GB"/>
        </w:rPr>
        <w:t xml:space="preserve">State and </w:t>
      </w:r>
      <w:r>
        <w:rPr>
          <w:rFonts w:cs="Arial"/>
          <w:lang w:val="en-GB"/>
        </w:rPr>
        <w:t>t</w:t>
      </w:r>
      <w:r w:rsidRPr="00CA2522">
        <w:rPr>
          <w:rFonts w:cs="Arial"/>
          <w:lang w:val="en-GB"/>
        </w:rPr>
        <w:t xml:space="preserve">erritory </w:t>
      </w:r>
      <w:r>
        <w:rPr>
          <w:rFonts w:cs="Arial"/>
          <w:lang w:val="en-GB"/>
        </w:rPr>
        <w:t>g</w:t>
      </w:r>
      <w:r w:rsidRPr="00CA2522">
        <w:rPr>
          <w:rFonts w:cs="Arial"/>
          <w:lang w:val="en-GB"/>
        </w:rPr>
        <w:t>overnments</w:t>
      </w:r>
      <w:r>
        <w:rPr>
          <w:rFonts w:cs="Arial"/>
          <w:lang w:val="en-GB"/>
        </w:rPr>
        <w:t>,</w:t>
      </w:r>
      <w:r w:rsidRPr="00CA2522">
        <w:rPr>
          <w:rFonts w:cs="Arial"/>
          <w:lang w:val="en-GB"/>
        </w:rPr>
        <w:t xml:space="preserve"> and</w:t>
      </w:r>
    </w:p>
    <w:p w:rsidR="00FC1E2F" w:rsidRPr="00CA2522" w:rsidRDefault="00CA2522" w:rsidP="003B755F">
      <w:pPr>
        <w:pStyle w:val="ListParagraph"/>
        <w:numPr>
          <w:ilvl w:val="1"/>
          <w:numId w:val="7"/>
        </w:numPr>
        <w:spacing w:after="0" w:line="240" w:lineRule="auto"/>
        <w:ind w:left="709"/>
        <w:rPr>
          <w:rFonts w:cs="Arial"/>
          <w:color w:val="000000"/>
          <w:lang w:val="en-GB"/>
        </w:rPr>
      </w:pPr>
      <w:r w:rsidRPr="00CA2522">
        <w:rPr>
          <w:rFonts w:cs="Arial"/>
          <w:lang w:val="en-GB"/>
        </w:rPr>
        <w:t xml:space="preserve">Local </w:t>
      </w:r>
      <w:r>
        <w:rPr>
          <w:rFonts w:cs="Arial"/>
          <w:lang w:val="en-GB"/>
        </w:rPr>
        <w:t>g</w:t>
      </w:r>
      <w:r w:rsidRPr="00CA2522">
        <w:rPr>
          <w:rFonts w:cs="Arial"/>
          <w:lang w:val="en-GB"/>
        </w:rPr>
        <w:t>overnments.</w:t>
      </w:r>
    </w:p>
    <w:p w:rsidR="00EA37C6" w:rsidRDefault="00D0415D" w:rsidP="00FE094F">
      <w:pPr>
        <w:pStyle w:val="Heading2"/>
      </w:pPr>
      <w:bookmarkStart w:id="26" w:name="_Toc421266062"/>
      <w:r>
        <w:t>3</w:t>
      </w:r>
      <w:r w:rsidR="00AE6B30">
        <w:t>.</w:t>
      </w:r>
      <w:r w:rsidR="00D76295">
        <w:t>4</w:t>
      </w:r>
      <w:r w:rsidR="00AE6B30">
        <w:tab/>
      </w:r>
      <w:bookmarkStart w:id="27" w:name="_Toc358725009"/>
      <w:bookmarkStart w:id="28" w:name="_Toc377737055"/>
      <w:bookmarkStart w:id="29" w:name="_Toc382571932"/>
      <w:r w:rsidR="00EA37C6">
        <w:t>Service Delivery Principles</w:t>
      </w:r>
      <w:bookmarkEnd w:id="26"/>
      <w:bookmarkEnd w:id="27"/>
      <w:bookmarkEnd w:id="28"/>
      <w:bookmarkEnd w:id="29"/>
    </w:p>
    <w:p w:rsidR="00F372B7" w:rsidRDefault="00871E81" w:rsidP="00F372B7">
      <w:pPr>
        <w:rPr>
          <w:rFonts w:cs="Arial"/>
          <w:color w:val="000000"/>
        </w:rPr>
      </w:pPr>
      <w:r>
        <w:rPr>
          <w:rFonts w:cs="Arial"/>
          <w:color w:val="000000"/>
        </w:rPr>
        <w:t xml:space="preserve">All </w:t>
      </w:r>
      <w:r w:rsidR="002A04F7">
        <w:rPr>
          <w:rFonts w:cs="Arial"/>
          <w:color w:val="000000"/>
        </w:rPr>
        <w:t>services</w:t>
      </w:r>
      <w:r>
        <w:rPr>
          <w:rFonts w:cs="Arial"/>
          <w:color w:val="000000"/>
        </w:rPr>
        <w:t xml:space="preserve"> </w:t>
      </w:r>
      <w:r w:rsidR="00F372B7" w:rsidRPr="00552B5D">
        <w:rPr>
          <w:rFonts w:cs="Arial"/>
          <w:color w:val="000000"/>
        </w:rPr>
        <w:t xml:space="preserve">must operate </w:t>
      </w:r>
      <w:r w:rsidR="00796C53">
        <w:rPr>
          <w:rFonts w:cs="Arial"/>
          <w:color w:val="000000"/>
        </w:rPr>
        <w:t xml:space="preserve">according to </w:t>
      </w:r>
      <w:r w:rsidR="003B755F">
        <w:rPr>
          <w:rFonts w:cs="Arial"/>
          <w:color w:val="000000"/>
        </w:rPr>
        <w:t>the</w:t>
      </w:r>
      <w:r>
        <w:rPr>
          <w:rFonts w:cs="Arial"/>
          <w:color w:val="000000"/>
        </w:rPr>
        <w:t xml:space="preserve"> principles</w:t>
      </w:r>
      <w:r w:rsidR="003B755F">
        <w:rPr>
          <w:rFonts w:cs="Arial"/>
          <w:color w:val="000000"/>
        </w:rPr>
        <w:t xml:space="preserve"> outlined in the ‘</w:t>
      </w:r>
      <w:hyperlink r:id="rId10" w:history="1">
        <w:r w:rsidR="003B755F" w:rsidRPr="003B755F">
          <w:rPr>
            <w:rStyle w:val="Hyperlink"/>
            <w:rFonts w:cs="Arial"/>
          </w:rPr>
          <w:t>National standards for mental health services 2010</w:t>
        </w:r>
      </w:hyperlink>
      <w:r w:rsidR="003B755F">
        <w:rPr>
          <w:rFonts w:cs="Arial"/>
          <w:color w:val="000000"/>
        </w:rPr>
        <w:t>’ and the ‘</w:t>
      </w:r>
      <w:hyperlink r:id="rId11" w:history="1">
        <w:r w:rsidR="003B755F" w:rsidRPr="003B755F">
          <w:rPr>
            <w:rStyle w:val="Hyperlink"/>
            <w:rFonts w:cs="Arial"/>
          </w:rPr>
          <w:t>National practice standards for the mental health workforce 2013’</w:t>
        </w:r>
      </w:hyperlink>
      <w:r>
        <w:rPr>
          <w:rFonts w:cs="Arial"/>
          <w:color w:val="000000"/>
        </w:rPr>
        <w:t>.</w:t>
      </w:r>
      <w:r w:rsidR="009B5BB6">
        <w:rPr>
          <w:rFonts w:cs="Arial"/>
          <w:color w:val="000000"/>
        </w:rPr>
        <w:t xml:space="preserve">  In addition, the following principles relating to </w:t>
      </w:r>
      <w:r w:rsidR="002A04F7">
        <w:rPr>
          <w:rFonts w:cs="Arial"/>
          <w:color w:val="000000"/>
        </w:rPr>
        <w:t>FMHSS</w:t>
      </w:r>
      <w:r w:rsidR="009B5BB6">
        <w:rPr>
          <w:rFonts w:cs="Arial"/>
          <w:color w:val="000000"/>
        </w:rPr>
        <w:t xml:space="preserve">, apply: </w:t>
      </w:r>
    </w:p>
    <w:p w:rsidR="009B5BB6" w:rsidRPr="009B5BB6" w:rsidRDefault="009B5BB6" w:rsidP="009B5BB6">
      <w:pPr>
        <w:pStyle w:val="ListParagraph"/>
        <w:numPr>
          <w:ilvl w:val="0"/>
          <w:numId w:val="63"/>
        </w:numPr>
        <w:spacing w:before="240"/>
        <w:rPr>
          <w:rFonts w:cs="Arial"/>
        </w:rPr>
      </w:pPr>
      <w:r w:rsidRPr="009B5BB6">
        <w:rPr>
          <w:rFonts w:cs="Arial"/>
          <w:b/>
        </w:rPr>
        <w:t>Early Intervention</w:t>
      </w:r>
      <w:r w:rsidRPr="009B5BB6">
        <w:rPr>
          <w:rFonts w:cs="Arial"/>
        </w:rPr>
        <w:t xml:space="preserve"> – </w:t>
      </w:r>
      <w:r>
        <w:rPr>
          <w:rFonts w:cs="Arial"/>
        </w:rPr>
        <w:t>an</w:t>
      </w:r>
      <w:r w:rsidRPr="009B5BB6">
        <w:rPr>
          <w:rFonts w:cs="Arial"/>
        </w:rPr>
        <w:t xml:space="preserve"> early intervention approach ensures support is offered as early as possible in life</w:t>
      </w:r>
      <w:r>
        <w:rPr>
          <w:rFonts w:cs="Arial"/>
        </w:rPr>
        <w:t>,</w:t>
      </w:r>
      <w:r w:rsidRPr="009B5BB6">
        <w:rPr>
          <w:rFonts w:cs="Arial"/>
        </w:rPr>
        <w:t xml:space="preserve"> to children and young people where mental health risk factors can be identified.  </w:t>
      </w:r>
    </w:p>
    <w:p w:rsidR="009B5BB6" w:rsidRPr="009B5BB6" w:rsidRDefault="009B5BB6" w:rsidP="009B5BB6">
      <w:pPr>
        <w:pStyle w:val="ListParagraph"/>
        <w:numPr>
          <w:ilvl w:val="0"/>
          <w:numId w:val="63"/>
        </w:numPr>
        <w:spacing w:before="240"/>
        <w:rPr>
          <w:rFonts w:cs="Arial"/>
        </w:rPr>
      </w:pPr>
      <w:r w:rsidRPr="009B5BB6">
        <w:rPr>
          <w:rFonts w:cs="Arial"/>
          <w:b/>
        </w:rPr>
        <w:t>Child and young person-centred</w:t>
      </w:r>
      <w:r w:rsidRPr="009B5BB6">
        <w:rPr>
          <w:rFonts w:cs="Arial"/>
        </w:rPr>
        <w:t xml:space="preserve"> – services place children and young people at the centre of the service delivery model and ensure their voices are heard and responded to.</w:t>
      </w:r>
    </w:p>
    <w:p w:rsidR="009B5BB6" w:rsidRPr="009B5BB6" w:rsidRDefault="009B5BB6" w:rsidP="009B5BB6">
      <w:pPr>
        <w:pStyle w:val="ListParagraph"/>
        <w:numPr>
          <w:ilvl w:val="0"/>
          <w:numId w:val="63"/>
        </w:numPr>
        <w:spacing w:before="240"/>
        <w:rPr>
          <w:rFonts w:cs="Arial"/>
        </w:rPr>
      </w:pPr>
      <w:r w:rsidRPr="009B5BB6">
        <w:rPr>
          <w:rFonts w:cs="Arial"/>
          <w:b/>
        </w:rPr>
        <w:lastRenderedPageBreak/>
        <w:t>Family Focus</w:t>
      </w:r>
      <w:r w:rsidRPr="009B5BB6">
        <w:rPr>
          <w:rFonts w:cs="Arial"/>
        </w:rPr>
        <w:t xml:space="preserve"> – while children and young people are at the centre of the service delivery model, services work within a family context.  Different family members have different perspectives and needs, and may require different responses.  </w:t>
      </w:r>
    </w:p>
    <w:p w:rsidR="009B5BB6" w:rsidRPr="009B5BB6" w:rsidRDefault="009B5BB6" w:rsidP="009B5BB6">
      <w:pPr>
        <w:pStyle w:val="ListParagraph"/>
        <w:numPr>
          <w:ilvl w:val="0"/>
          <w:numId w:val="63"/>
        </w:numPr>
        <w:spacing w:before="240"/>
        <w:rPr>
          <w:rFonts w:cs="Arial"/>
        </w:rPr>
      </w:pPr>
      <w:r w:rsidRPr="009B5BB6">
        <w:rPr>
          <w:rFonts w:cs="Arial"/>
          <w:b/>
        </w:rPr>
        <w:t>Flexibility</w:t>
      </w:r>
      <w:r w:rsidRPr="009B5BB6">
        <w:rPr>
          <w:rFonts w:cs="Arial"/>
        </w:rPr>
        <w:t xml:space="preserve"> – services take a flexible approach that ensures they meet the broad needs of children, young people and families and offer a range of tailored supports.  </w:t>
      </w:r>
    </w:p>
    <w:p w:rsidR="009B5BB6" w:rsidRPr="009B5BB6" w:rsidRDefault="009B5BB6" w:rsidP="009B5BB6">
      <w:pPr>
        <w:pStyle w:val="ListParagraph"/>
        <w:numPr>
          <w:ilvl w:val="0"/>
          <w:numId w:val="63"/>
        </w:numPr>
        <w:spacing w:before="240"/>
        <w:rPr>
          <w:rFonts w:cs="Arial"/>
        </w:rPr>
      </w:pPr>
      <w:r w:rsidRPr="009B5BB6">
        <w:rPr>
          <w:rFonts w:cs="Arial"/>
          <w:b/>
        </w:rPr>
        <w:t>Accessibility and responsiveness</w:t>
      </w:r>
      <w:r w:rsidRPr="009B5BB6">
        <w:rPr>
          <w:rFonts w:cs="Arial"/>
        </w:rPr>
        <w:t xml:space="preserve"> – services are accessible to children, young people, their families and carers according to their needs and capacity, provided in ways that reduce the stigma of mental illness and </w:t>
      </w:r>
      <w:r>
        <w:rPr>
          <w:rFonts w:cs="Arial"/>
        </w:rPr>
        <w:t>ar</w:t>
      </w:r>
      <w:r w:rsidRPr="009B5BB6">
        <w:rPr>
          <w:rFonts w:cs="Arial"/>
        </w:rPr>
        <w:t>e responsive to individual circumstances.</w:t>
      </w:r>
    </w:p>
    <w:p w:rsidR="00741190" w:rsidRPr="002B3837" w:rsidRDefault="002B3837" w:rsidP="002B3837">
      <w:pPr>
        <w:pStyle w:val="Heading2"/>
      </w:pPr>
      <w:bookmarkStart w:id="30" w:name="_Toc421266063"/>
      <w:r>
        <w:t xml:space="preserve">3.5 </w:t>
      </w:r>
      <w:r w:rsidR="00741190" w:rsidRPr="002B3837">
        <w:t>Client Eligibility</w:t>
      </w:r>
      <w:bookmarkEnd w:id="30"/>
    </w:p>
    <w:p w:rsidR="00A74C64" w:rsidRPr="00FC7015" w:rsidRDefault="002A04F7" w:rsidP="00FC7015">
      <w:pPr>
        <w:rPr>
          <w:rFonts w:cs="Arial"/>
        </w:rPr>
      </w:pPr>
      <w:r>
        <w:rPr>
          <w:rFonts w:cs="Arial"/>
        </w:rPr>
        <w:t>For FMHSS, e</w:t>
      </w:r>
      <w:r w:rsidR="00A74C64" w:rsidRPr="00FC7015">
        <w:rPr>
          <w:rFonts w:cs="Arial"/>
        </w:rPr>
        <w:t>ligible participants are c</w:t>
      </w:r>
      <w:r w:rsidR="00986942" w:rsidRPr="00FC7015">
        <w:rPr>
          <w:rFonts w:cs="Arial"/>
        </w:rPr>
        <w:t>hildren and young people up to the age of 18 who are showing early signs of, or are at risk of developing, mental illness</w:t>
      </w:r>
      <w:r w:rsidR="0032361F">
        <w:rPr>
          <w:rFonts w:cs="Arial"/>
        </w:rPr>
        <w:t>,</w:t>
      </w:r>
      <w:r w:rsidR="00986942" w:rsidRPr="00FC7015">
        <w:rPr>
          <w:rFonts w:cs="Arial"/>
        </w:rPr>
        <w:t xml:space="preserve"> and their families and carers.  </w:t>
      </w:r>
    </w:p>
    <w:p w:rsidR="00FC56BE" w:rsidRPr="00FC7015" w:rsidRDefault="00A74C64" w:rsidP="00FC7015">
      <w:pPr>
        <w:rPr>
          <w:rFonts w:cs="Arial"/>
        </w:rPr>
      </w:pPr>
      <w:r w:rsidRPr="00FC7015">
        <w:rPr>
          <w:rFonts w:cs="Arial"/>
        </w:rPr>
        <w:t>Services cannot work with a child or young person without the involvement of their famil</w:t>
      </w:r>
      <w:r w:rsidR="0032361F">
        <w:rPr>
          <w:rFonts w:cs="Arial"/>
        </w:rPr>
        <w:t>ies</w:t>
      </w:r>
      <w:r w:rsidRPr="00FC7015">
        <w:rPr>
          <w:rFonts w:cs="Arial"/>
        </w:rPr>
        <w:t xml:space="preserve"> or carer</w:t>
      </w:r>
      <w:r w:rsidR="0032361F">
        <w:rPr>
          <w:rFonts w:cs="Arial"/>
        </w:rPr>
        <w:t>s</w:t>
      </w:r>
      <w:r w:rsidRPr="00FC7015">
        <w:rPr>
          <w:rFonts w:cs="Arial"/>
        </w:rPr>
        <w:t>.</w:t>
      </w:r>
      <w:r w:rsidR="00986942" w:rsidRPr="00FC7015">
        <w:rPr>
          <w:rFonts w:cs="Arial"/>
        </w:rPr>
        <w:t xml:space="preserve"> </w:t>
      </w:r>
      <w:r w:rsidR="0032361F">
        <w:rPr>
          <w:rFonts w:cs="Arial"/>
        </w:rPr>
        <w:t xml:space="preserve"> </w:t>
      </w:r>
      <w:r w:rsidR="00FC56BE" w:rsidRPr="00552B5D">
        <w:rPr>
          <w:rFonts w:cs="Arial"/>
        </w:rPr>
        <w:t xml:space="preserve">It is expected that </w:t>
      </w:r>
      <w:r w:rsidR="001C1B33">
        <w:rPr>
          <w:rFonts w:cs="Arial"/>
        </w:rPr>
        <w:t>the provider</w:t>
      </w:r>
      <w:r w:rsidR="0032361F">
        <w:rPr>
          <w:rFonts w:cs="Arial"/>
        </w:rPr>
        <w:t>s</w:t>
      </w:r>
      <w:r w:rsidR="001C1B33">
        <w:rPr>
          <w:rFonts w:cs="Arial"/>
        </w:rPr>
        <w:t xml:space="preserve"> will</w:t>
      </w:r>
      <w:r w:rsidR="00FC56BE" w:rsidRPr="00552B5D">
        <w:rPr>
          <w:rFonts w:cs="Arial"/>
        </w:rPr>
        <w:t xml:space="preserve"> have </w:t>
      </w:r>
      <w:r w:rsidR="0032361F">
        <w:rPr>
          <w:rFonts w:cs="Arial"/>
        </w:rPr>
        <w:t>their</w:t>
      </w:r>
      <w:r w:rsidR="00FC56BE" w:rsidRPr="00552B5D">
        <w:rPr>
          <w:rFonts w:cs="Arial"/>
        </w:rPr>
        <w:t xml:space="preserve"> own systems in place to ensure </w:t>
      </w:r>
      <w:r w:rsidR="0032361F">
        <w:rPr>
          <w:rFonts w:cs="Arial"/>
        </w:rPr>
        <w:t>they</w:t>
      </w:r>
      <w:r w:rsidR="00FC56BE" w:rsidRPr="00552B5D">
        <w:rPr>
          <w:rFonts w:cs="Arial"/>
        </w:rPr>
        <w:t xml:space="preserve"> </w:t>
      </w:r>
      <w:r w:rsidR="00FC56BE">
        <w:rPr>
          <w:rFonts w:cs="Arial"/>
        </w:rPr>
        <w:t>obtain written consent</w:t>
      </w:r>
      <w:r w:rsidR="00FC56BE" w:rsidRPr="00552B5D">
        <w:rPr>
          <w:rFonts w:cs="Arial"/>
        </w:rPr>
        <w:t xml:space="preserve"> from parents or guardians to work individually with the child</w:t>
      </w:r>
      <w:r w:rsidR="0032361F">
        <w:rPr>
          <w:rFonts w:cs="Arial"/>
        </w:rPr>
        <w:t>ren</w:t>
      </w:r>
      <w:r w:rsidR="00FC56BE" w:rsidRPr="00552B5D">
        <w:rPr>
          <w:rFonts w:cs="Arial"/>
        </w:rPr>
        <w:t xml:space="preserve"> or young </w:t>
      </w:r>
      <w:r w:rsidR="00FC56BE" w:rsidRPr="00FC7015">
        <w:rPr>
          <w:rFonts w:cs="Arial"/>
        </w:rPr>
        <w:t>pe</w:t>
      </w:r>
      <w:r w:rsidR="0032361F">
        <w:rPr>
          <w:rFonts w:cs="Arial"/>
        </w:rPr>
        <w:t>ople</w:t>
      </w:r>
      <w:r w:rsidR="00FC56BE" w:rsidRPr="00FC7015">
        <w:rPr>
          <w:rFonts w:cs="Arial"/>
        </w:rPr>
        <w:t>.</w:t>
      </w:r>
    </w:p>
    <w:p w:rsidR="00600005" w:rsidRDefault="00600005" w:rsidP="00FC7015">
      <w:pPr>
        <w:rPr>
          <w:rFonts w:cs="Arial"/>
        </w:rPr>
      </w:pPr>
      <w:r w:rsidRPr="00FC7015">
        <w:rPr>
          <w:rFonts w:cs="Arial"/>
        </w:rPr>
        <w:t>A formal diagnosis of mental illness is not required to access services.  Funded service providers may encourage children, youn</w:t>
      </w:r>
      <w:r w:rsidR="0032361F">
        <w:rPr>
          <w:rFonts w:cs="Arial"/>
        </w:rPr>
        <w:t xml:space="preserve">g people and families </w:t>
      </w:r>
      <w:r w:rsidRPr="00FC7015">
        <w:rPr>
          <w:rFonts w:cs="Arial"/>
        </w:rPr>
        <w:t>to seek assistance through clinical mental health services if appropriate, but cannot exclude participants who decide not to engage with clinical services.</w:t>
      </w:r>
    </w:p>
    <w:p w:rsidR="00FC56BE" w:rsidRPr="00FC7015" w:rsidRDefault="00FC56BE" w:rsidP="00FC7015">
      <w:pPr>
        <w:spacing w:after="0"/>
        <w:rPr>
          <w:rFonts w:cs="Arial"/>
          <w:b/>
        </w:rPr>
      </w:pPr>
      <w:r w:rsidRPr="00FC7015">
        <w:rPr>
          <w:rFonts w:cs="Arial"/>
          <w:b/>
        </w:rPr>
        <w:t>Screening processes</w:t>
      </w:r>
    </w:p>
    <w:p w:rsidR="00FC56BE" w:rsidRPr="00552B5D" w:rsidRDefault="00FC56BE" w:rsidP="00FC7015">
      <w:pPr>
        <w:rPr>
          <w:rFonts w:cs="Arial"/>
        </w:rPr>
      </w:pPr>
      <w:r w:rsidRPr="00552B5D">
        <w:rPr>
          <w:rFonts w:cs="Arial"/>
        </w:rPr>
        <w:t xml:space="preserve">Screening is designed to determine if the person is eligible for </w:t>
      </w:r>
      <w:r>
        <w:rPr>
          <w:rFonts w:cs="Arial"/>
        </w:rPr>
        <w:t>services</w:t>
      </w:r>
      <w:r w:rsidR="00FC7015">
        <w:rPr>
          <w:rFonts w:cs="Arial"/>
        </w:rPr>
        <w:t xml:space="preserve"> under </w:t>
      </w:r>
      <w:r w:rsidR="002A04F7">
        <w:rPr>
          <w:rFonts w:cs="Arial"/>
        </w:rPr>
        <w:t>FMHSS</w:t>
      </w:r>
      <w:r w:rsidRPr="00552B5D">
        <w:rPr>
          <w:rFonts w:cs="Arial"/>
        </w:rPr>
        <w:t xml:space="preserve">, and if </w:t>
      </w:r>
      <w:r>
        <w:rPr>
          <w:rFonts w:cs="Arial"/>
        </w:rPr>
        <w:t>this</w:t>
      </w:r>
      <w:r w:rsidRPr="00552B5D">
        <w:rPr>
          <w:rFonts w:cs="Arial"/>
        </w:rPr>
        <w:t xml:space="preserve"> is the most appropriate service for the particular child, young person and </w:t>
      </w:r>
      <w:r w:rsidR="0032361F">
        <w:rPr>
          <w:rFonts w:cs="Arial"/>
        </w:rPr>
        <w:t xml:space="preserve">his/her </w:t>
      </w:r>
      <w:r w:rsidRPr="00552B5D">
        <w:rPr>
          <w:rFonts w:cs="Arial"/>
        </w:rPr>
        <w:t>family</w:t>
      </w:r>
      <w:r w:rsidR="00FC7015">
        <w:rPr>
          <w:rFonts w:cs="Arial"/>
        </w:rPr>
        <w:t xml:space="preserve">.  </w:t>
      </w:r>
      <w:r w:rsidR="0032361F">
        <w:rPr>
          <w:rFonts w:cs="Arial"/>
        </w:rPr>
        <w:t>Screening</w:t>
      </w:r>
      <w:r w:rsidR="00FC7015">
        <w:rPr>
          <w:rFonts w:cs="Arial"/>
        </w:rPr>
        <w:t xml:space="preserve"> occurs</w:t>
      </w:r>
      <w:r w:rsidR="00FC7015" w:rsidRPr="00FC7015">
        <w:rPr>
          <w:rFonts w:cs="Arial"/>
        </w:rPr>
        <w:t xml:space="preserve"> as soon as someone walks in off the street, rings up the service or turns</w:t>
      </w:r>
      <w:r w:rsidR="00FC7015" w:rsidRPr="00552B5D">
        <w:rPr>
          <w:rFonts w:cs="Arial"/>
        </w:rPr>
        <w:t xml:space="preserve"> u</w:t>
      </w:r>
      <w:r w:rsidR="00FC7015">
        <w:rPr>
          <w:rFonts w:cs="Arial"/>
        </w:rPr>
        <w:t>p as the result of a referral</w:t>
      </w:r>
      <w:r w:rsidRPr="00552B5D">
        <w:rPr>
          <w:rFonts w:cs="Arial"/>
        </w:rPr>
        <w:t>.</w:t>
      </w:r>
    </w:p>
    <w:p w:rsidR="00FC56BE" w:rsidRPr="00552B5D" w:rsidRDefault="001C1B33" w:rsidP="00FC7015">
      <w:pPr>
        <w:rPr>
          <w:rFonts w:cs="Arial"/>
        </w:rPr>
      </w:pPr>
      <w:r>
        <w:rPr>
          <w:rFonts w:cs="Arial"/>
        </w:rPr>
        <w:t>The provider</w:t>
      </w:r>
      <w:r w:rsidRPr="00552B5D">
        <w:rPr>
          <w:rFonts w:cs="Arial"/>
        </w:rPr>
        <w:t xml:space="preserve"> </w:t>
      </w:r>
      <w:r w:rsidR="00FC7015">
        <w:rPr>
          <w:rFonts w:cs="Arial"/>
        </w:rPr>
        <w:t>may</w:t>
      </w:r>
      <w:r w:rsidR="00FC56BE" w:rsidRPr="00552B5D">
        <w:rPr>
          <w:rFonts w:cs="Arial"/>
        </w:rPr>
        <w:t xml:space="preserve"> </w:t>
      </w:r>
      <w:r w:rsidR="000D68FF">
        <w:rPr>
          <w:rFonts w:cs="Arial"/>
        </w:rPr>
        <w:t>u</w:t>
      </w:r>
      <w:r w:rsidR="00FC56BE" w:rsidRPr="00552B5D">
        <w:rPr>
          <w:rFonts w:cs="Arial"/>
        </w:rPr>
        <w:t xml:space="preserve">se intake procedures already in place in </w:t>
      </w:r>
      <w:r w:rsidR="0032361F">
        <w:rPr>
          <w:rFonts w:cs="Arial"/>
        </w:rPr>
        <w:t>its</w:t>
      </w:r>
      <w:r w:rsidR="00FC56BE" w:rsidRPr="00552B5D">
        <w:rPr>
          <w:rFonts w:cs="Arial"/>
        </w:rPr>
        <w:t xml:space="preserve"> organisation</w:t>
      </w:r>
      <w:r w:rsidR="00FC7015">
        <w:rPr>
          <w:rFonts w:cs="Arial"/>
        </w:rPr>
        <w:t xml:space="preserve">.  </w:t>
      </w:r>
      <w:r w:rsidR="00FC56BE" w:rsidRPr="00552B5D">
        <w:rPr>
          <w:rFonts w:cs="Arial"/>
        </w:rPr>
        <w:t>There is a</w:t>
      </w:r>
      <w:r w:rsidR="0032361F">
        <w:rPr>
          <w:rFonts w:cs="Arial"/>
        </w:rPr>
        <w:t> </w:t>
      </w:r>
      <w:r w:rsidR="00FC56BE" w:rsidRPr="00552B5D">
        <w:rPr>
          <w:rFonts w:cs="Arial"/>
        </w:rPr>
        <w:t xml:space="preserve">screening template at </w:t>
      </w:r>
      <w:r w:rsidR="00FC56BE" w:rsidRPr="000D68FF">
        <w:rPr>
          <w:rFonts w:cs="Arial"/>
        </w:rPr>
        <w:t xml:space="preserve">Attachment </w:t>
      </w:r>
      <w:r w:rsidR="000D68FF">
        <w:rPr>
          <w:rFonts w:cs="Arial"/>
        </w:rPr>
        <w:t>B</w:t>
      </w:r>
      <w:r w:rsidR="00FC56BE" w:rsidRPr="00FC7015">
        <w:rPr>
          <w:rFonts w:cs="Arial"/>
        </w:rPr>
        <w:t>,</w:t>
      </w:r>
      <w:r w:rsidR="00FC56BE" w:rsidRPr="00552B5D">
        <w:rPr>
          <w:rFonts w:cs="Arial"/>
        </w:rPr>
        <w:t xml:space="preserve"> but </w:t>
      </w:r>
      <w:r>
        <w:rPr>
          <w:rFonts w:cs="Arial"/>
        </w:rPr>
        <w:t>the provider</w:t>
      </w:r>
      <w:r w:rsidRPr="00552B5D">
        <w:rPr>
          <w:rFonts w:cs="Arial"/>
        </w:rPr>
        <w:t xml:space="preserve"> </w:t>
      </w:r>
      <w:r w:rsidR="00FC56BE" w:rsidRPr="00552B5D">
        <w:rPr>
          <w:rFonts w:cs="Arial"/>
        </w:rPr>
        <w:t xml:space="preserve">may choose to design </w:t>
      </w:r>
      <w:r w:rsidR="0032361F">
        <w:rPr>
          <w:rFonts w:cs="Arial"/>
        </w:rPr>
        <w:t>its</w:t>
      </w:r>
      <w:r w:rsidR="00FC56BE" w:rsidRPr="00552B5D">
        <w:rPr>
          <w:rFonts w:cs="Arial"/>
        </w:rPr>
        <w:t xml:space="preserve"> own version </w:t>
      </w:r>
      <w:r w:rsidR="00FC56BE">
        <w:rPr>
          <w:rFonts w:cs="Arial"/>
        </w:rPr>
        <w:t xml:space="preserve">based on this template </w:t>
      </w:r>
      <w:r w:rsidR="00FC56BE" w:rsidRPr="00552B5D">
        <w:rPr>
          <w:rFonts w:cs="Arial"/>
        </w:rPr>
        <w:t xml:space="preserve">to link in with </w:t>
      </w:r>
      <w:r w:rsidR="0032361F">
        <w:rPr>
          <w:rFonts w:cs="Arial"/>
        </w:rPr>
        <w:t>its</w:t>
      </w:r>
      <w:r w:rsidR="00FC56BE" w:rsidRPr="00552B5D">
        <w:rPr>
          <w:rFonts w:cs="Arial"/>
        </w:rPr>
        <w:t xml:space="preserve"> other documentation. </w:t>
      </w:r>
    </w:p>
    <w:p w:rsidR="001E1F3D" w:rsidRPr="00E67085" w:rsidRDefault="001E1F3D" w:rsidP="00E67085">
      <w:pPr>
        <w:pStyle w:val="Heading3"/>
      </w:pPr>
      <w:bookmarkStart w:id="31" w:name="_Toc421266064"/>
      <w:r w:rsidRPr="00E67085">
        <w:t>3.</w:t>
      </w:r>
      <w:r w:rsidR="009E714D" w:rsidRPr="00E67085">
        <w:t>5</w:t>
      </w:r>
      <w:r w:rsidRPr="00E67085">
        <w:t xml:space="preserve">.1 </w:t>
      </w:r>
      <w:r w:rsidR="0012695D" w:rsidRPr="00E67085">
        <w:t>Priority target</w:t>
      </w:r>
      <w:r w:rsidRPr="00E67085">
        <w:t xml:space="preserve"> groups</w:t>
      </w:r>
      <w:bookmarkEnd w:id="31"/>
    </w:p>
    <w:p w:rsidR="00D94CDB" w:rsidRPr="00552B5D" w:rsidRDefault="002A04F7" w:rsidP="004F2C37">
      <w:pPr>
        <w:rPr>
          <w:rFonts w:cs="Arial"/>
        </w:rPr>
      </w:pPr>
      <w:r>
        <w:rPr>
          <w:rFonts w:cs="Arial"/>
        </w:rPr>
        <w:t>FMHSS</w:t>
      </w:r>
      <w:r w:rsidR="0012695D">
        <w:rPr>
          <w:rFonts w:cs="Arial"/>
        </w:rPr>
        <w:t xml:space="preserve"> are required to prioritise support to</w:t>
      </w:r>
      <w:r w:rsidR="00D94CDB" w:rsidRPr="00552B5D">
        <w:rPr>
          <w:rFonts w:cs="Arial"/>
        </w:rPr>
        <w:t xml:space="preserve"> children and young people </w:t>
      </w:r>
      <w:r w:rsidR="0032361F">
        <w:rPr>
          <w:rFonts w:cs="Arial"/>
        </w:rPr>
        <w:t>facing</w:t>
      </w:r>
      <w:r w:rsidR="00D94CDB" w:rsidRPr="00552B5D">
        <w:rPr>
          <w:rFonts w:cs="Arial"/>
        </w:rPr>
        <w:t xml:space="preserve"> additional disadvantage and risk factors for poor mental health outcomes</w:t>
      </w:r>
      <w:r w:rsidR="0012695D">
        <w:rPr>
          <w:rFonts w:cs="Arial"/>
        </w:rPr>
        <w:t xml:space="preserve">. </w:t>
      </w:r>
      <w:r w:rsidR="00D94CDB" w:rsidRPr="00552B5D">
        <w:rPr>
          <w:rFonts w:cs="Arial"/>
        </w:rPr>
        <w:t xml:space="preserve"> </w:t>
      </w:r>
    </w:p>
    <w:p w:rsidR="00D94CDB" w:rsidRPr="00552B5D" w:rsidRDefault="0012695D" w:rsidP="00FC7015">
      <w:pPr>
        <w:spacing w:after="0"/>
        <w:rPr>
          <w:rFonts w:cs="Arial"/>
        </w:rPr>
      </w:pPr>
      <w:r>
        <w:rPr>
          <w:rFonts w:cs="Arial"/>
        </w:rPr>
        <w:t>These</w:t>
      </w:r>
      <w:r w:rsidR="00D94CDB" w:rsidRPr="00552B5D">
        <w:rPr>
          <w:rFonts w:cs="Arial"/>
        </w:rPr>
        <w:t xml:space="preserve"> groups include but are not limited to:</w:t>
      </w:r>
    </w:p>
    <w:p w:rsidR="00D94CDB" w:rsidRPr="004F2C37" w:rsidRDefault="00D94CDB" w:rsidP="003B755F">
      <w:pPr>
        <w:numPr>
          <w:ilvl w:val="0"/>
          <w:numId w:val="15"/>
        </w:numPr>
        <w:tabs>
          <w:tab w:val="num" w:pos="403"/>
        </w:tabs>
        <w:spacing w:before="120" w:after="0" w:line="240" w:lineRule="auto"/>
        <w:ind w:left="709" w:hanging="284"/>
        <w:rPr>
          <w:rFonts w:cs="Arial"/>
        </w:rPr>
      </w:pPr>
      <w:r w:rsidRPr="004F2C37">
        <w:rPr>
          <w:rFonts w:cs="Arial"/>
        </w:rPr>
        <w:t xml:space="preserve">Indigenous Australians </w:t>
      </w:r>
    </w:p>
    <w:p w:rsidR="00D94CDB" w:rsidRPr="00552B5D" w:rsidRDefault="00D94CDB" w:rsidP="003B755F">
      <w:pPr>
        <w:numPr>
          <w:ilvl w:val="0"/>
          <w:numId w:val="15"/>
        </w:numPr>
        <w:tabs>
          <w:tab w:val="num" w:pos="403"/>
        </w:tabs>
        <w:spacing w:before="120" w:after="0" w:line="240" w:lineRule="auto"/>
        <w:ind w:left="709" w:hanging="284"/>
        <w:rPr>
          <w:rFonts w:cs="Arial"/>
        </w:rPr>
      </w:pPr>
      <w:r w:rsidRPr="00552B5D">
        <w:rPr>
          <w:rFonts w:cs="Arial"/>
        </w:rPr>
        <w:t xml:space="preserve">People from </w:t>
      </w:r>
      <w:r w:rsidR="00B608C1">
        <w:rPr>
          <w:rFonts w:cs="Arial"/>
        </w:rPr>
        <w:t>Indigenous and culturally and linguistically diverse (</w:t>
      </w:r>
      <w:r w:rsidRPr="00552B5D">
        <w:rPr>
          <w:rFonts w:cs="Arial"/>
        </w:rPr>
        <w:t>CALD</w:t>
      </w:r>
      <w:r w:rsidR="00B608C1">
        <w:rPr>
          <w:rFonts w:cs="Arial"/>
        </w:rPr>
        <w:t>)</w:t>
      </w:r>
      <w:r w:rsidRPr="00552B5D">
        <w:rPr>
          <w:rFonts w:cs="Arial"/>
        </w:rPr>
        <w:t xml:space="preserve"> backgrounds, including humanitarian entrants and recently arrived refugees and migrants</w:t>
      </w:r>
    </w:p>
    <w:p w:rsidR="00D94CDB" w:rsidRDefault="00D94CDB" w:rsidP="003B755F">
      <w:pPr>
        <w:numPr>
          <w:ilvl w:val="0"/>
          <w:numId w:val="15"/>
        </w:numPr>
        <w:tabs>
          <w:tab w:val="num" w:pos="403"/>
        </w:tabs>
        <w:spacing w:before="120" w:after="0" w:line="240" w:lineRule="auto"/>
        <w:ind w:left="709" w:hanging="284"/>
        <w:rPr>
          <w:rFonts w:cs="Arial"/>
        </w:rPr>
      </w:pPr>
      <w:r w:rsidRPr="00552B5D">
        <w:rPr>
          <w:rFonts w:cs="Arial"/>
        </w:rPr>
        <w:t>Children in contact with the child protection system</w:t>
      </w:r>
    </w:p>
    <w:p w:rsidR="00D94CDB" w:rsidRPr="00552B5D" w:rsidRDefault="00D94CDB" w:rsidP="003B755F">
      <w:pPr>
        <w:numPr>
          <w:ilvl w:val="0"/>
          <w:numId w:val="15"/>
        </w:numPr>
        <w:tabs>
          <w:tab w:val="num" w:pos="403"/>
        </w:tabs>
        <w:spacing w:before="120" w:after="0" w:line="240" w:lineRule="auto"/>
        <w:ind w:left="709" w:hanging="284"/>
        <w:rPr>
          <w:rFonts w:cs="Arial"/>
        </w:rPr>
      </w:pPr>
      <w:r w:rsidRPr="00552B5D">
        <w:rPr>
          <w:rFonts w:cs="Arial"/>
        </w:rPr>
        <w:t>Young people leaving out-of-home care</w:t>
      </w:r>
      <w:r w:rsidR="0032361F">
        <w:rPr>
          <w:rFonts w:cs="Arial"/>
        </w:rPr>
        <w:t>,</w:t>
      </w:r>
      <w:r w:rsidRPr="00552B5D">
        <w:rPr>
          <w:rFonts w:cs="Arial"/>
        </w:rPr>
        <w:t xml:space="preserve"> and</w:t>
      </w:r>
    </w:p>
    <w:p w:rsidR="00FE094F" w:rsidRPr="00552B5D" w:rsidRDefault="00D94CDB" w:rsidP="003B755F">
      <w:pPr>
        <w:numPr>
          <w:ilvl w:val="0"/>
          <w:numId w:val="15"/>
        </w:numPr>
        <w:tabs>
          <w:tab w:val="num" w:pos="403"/>
        </w:tabs>
        <w:spacing w:before="120" w:after="0" w:line="240" w:lineRule="auto"/>
        <w:ind w:left="709" w:hanging="284"/>
        <w:rPr>
          <w:rFonts w:cs="Arial"/>
        </w:rPr>
      </w:pPr>
      <w:r w:rsidRPr="00552B5D">
        <w:rPr>
          <w:rFonts w:cs="Arial"/>
        </w:rPr>
        <w:t xml:space="preserve">Children and young people in families experiencing homelessness, unemployment, drug and alcohol abuse, domestic violence, </w:t>
      </w:r>
      <w:r w:rsidR="006B509F">
        <w:rPr>
          <w:rFonts w:cs="Arial"/>
        </w:rPr>
        <w:t xml:space="preserve">disability, </w:t>
      </w:r>
      <w:r w:rsidRPr="00552B5D">
        <w:rPr>
          <w:rFonts w:cs="Arial"/>
        </w:rPr>
        <w:t>history of trauma</w:t>
      </w:r>
      <w:r w:rsidR="005826C0">
        <w:rPr>
          <w:rFonts w:cs="Arial"/>
        </w:rPr>
        <w:t>.</w:t>
      </w:r>
    </w:p>
    <w:p w:rsidR="00FC1E2F" w:rsidRPr="00552B5D" w:rsidRDefault="00FC1E2F" w:rsidP="006B509F">
      <w:pPr>
        <w:spacing w:after="0"/>
        <w:rPr>
          <w:rFonts w:cs="Arial"/>
        </w:rPr>
      </w:pPr>
    </w:p>
    <w:p w:rsidR="00970A49" w:rsidRPr="00552B5D" w:rsidRDefault="001E1F3D" w:rsidP="001E1F3D">
      <w:pPr>
        <w:pStyle w:val="Heading3"/>
      </w:pPr>
      <w:bookmarkStart w:id="32" w:name="_Toc421266065"/>
      <w:r>
        <w:lastRenderedPageBreak/>
        <w:t>3.</w:t>
      </w:r>
      <w:r w:rsidR="009E714D">
        <w:t>5</w:t>
      </w:r>
      <w:r>
        <w:t xml:space="preserve">.2 </w:t>
      </w:r>
      <w:r w:rsidR="00970A49" w:rsidRPr="00552B5D">
        <w:t>Ineligible persons</w:t>
      </w:r>
      <w:bookmarkEnd w:id="32"/>
    </w:p>
    <w:p w:rsidR="00970A49" w:rsidRPr="00552B5D" w:rsidRDefault="00881DBE" w:rsidP="009F6A0C">
      <w:pPr>
        <w:rPr>
          <w:rFonts w:cs="Arial"/>
        </w:rPr>
      </w:pPr>
      <w:r>
        <w:rPr>
          <w:rFonts w:cs="Arial"/>
        </w:rPr>
        <w:t>Persons</w:t>
      </w:r>
      <w:r w:rsidR="00970A49" w:rsidRPr="00552B5D">
        <w:rPr>
          <w:rFonts w:cs="Arial"/>
        </w:rPr>
        <w:t xml:space="preserve"> not eligible for</w:t>
      </w:r>
      <w:r>
        <w:rPr>
          <w:rFonts w:cs="Arial"/>
        </w:rPr>
        <w:t xml:space="preserve"> </w:t>
      </w:r>
      <w:r w:rsidR="00F656F5">
        <w:rPr>
          <w:rFonts w:cs="Arial"/>
        </w:rPr>
        <w:t>FMHSS</w:t>
      </w:r>
      <w:r>
        <w:rPr>
          <w:rFonts w:cs="Arial"/>
        </w:rPr>
        <w:t xml:space="preserve"> include those</w:t>
      </w:r>
      <w:r w:rsidR="00970A49" w:rsidRPr="00552B5D">
        <w:rPr>
          <w:rFonts w:cs="Arial"/>
        </w:rPr>
        <w:t>:</w:t>
      </w:r>
    </w:p>
    <w:p w:rsidR="00970A49" w:rsidRPr="00552B5D" w:rsidRDefault="00970A49" w:rsidP="003B755F">
      <w:pPr>
        <w:numPr>
          <w:ilvl w:val="0"/>
          <w:numId w:val="15"/>
        </w:numPr>
        <w:tabs>
          <w:tab w:val="num" w:pos="403"/>
        </w:tabs>
        <w:spacing w:before="120" w:after="0" w:line="240" w:lineRule="auto"/>
        <w:ind w:left="709" w:hanging="284"/>
        <w:rPr>
          <w:rFonts w:cs="Arial"/>
        </w:rPr>
      </w:pPr>
      <w:r w:rsidRPr="00552B5D">
        <w:rPr>
          <w:rFonts w:cs="Arial"/>
        </w:rPr>
        <w:t>not able to access services in the community because of their residential setting (residential care) or legal conditions imposed on their activities (detention)</w:t>
      </w:r>
    </w:p>
    <w:p w:rsidR="00970A49" w:rsidRPr="00552B5D" w:rsidRDefault="00970A49" w:rsidP="003B755F">
      <w:pPr>
        <w:numPr>
          <w:ilvl w:val="0"/>
          <w:numId w:val="15"/>
        </w:numPr>
        <w:tabs>
          <w:tab w:val="num" w:pos="403"/>
        </w:tabs>
        <w:spacing w:before="120" w:after="0" w:line="240" w:lineRule="auto"/>
        <w:ind w:left="709" w:hanging="284"/>
        <w:rPr>
          <w:rFonts w:cs="Arial"/>
        </w:rPr>
      </w:pPr>
      <w:r w:rsidRPr="00552B5D">
        <w:rPr>
          <w:rFonts w:cs="Arial"/>
        </w:rPr>
        <w:t xml:space="preserve">not able or willing to engage an adult family member </w:t>
      </w:r>
      <w:r w:rsidR="00881DBE">
        <w:rPr>
          <w:rFonts w:cs="Arial"/>
        </w:rPr>
        <w:t xml:space="preserve">or legal guardian (non-state ward) </w:t>
      </w:r>
      <w:r w:rsidRPr="00552B5D">
        <w:rPr>
          <w:rFonts w:cs="Arial"/>
        </w:rPr>
        <w:t xml:space="preserve">in at least the </w:t>
      </w:r>
      <w:r w:rsidR="00422FD3">
        <w:rPr>
          <w:rFonts w:cs="Arial"/>
        </w:rPr>
        <w:t>A</w:t>
      </w:r>
      <w:r w:rsidRPr="00552B5D">
        <w:rPr>
          <w:rFonts w:cs="Arial"/>
        </w:rPr>
        <w:t>ssessment of need and development of a Family Action Plan</w:t>
      </w:r>
    </w:p>
    <w:p w:rsidR="00970A49" w:rsidRPr="00552B5D" w:rsidRDefault="00970A49" w:rsidP="003B755F">
      <w:pPr>
        <w:numPr>
          <w:ilvl w:val="0"/>
          <w:numId w:val="15"/>
        </w:numPr>
        <w:tabs>
          <w:tab w:val="num" w:pos="403"/>
        </w:tabs>
        <w:spacing w:before="120" w:after="0" w:line="240" w:lineRule="auto"/>
        <w:ind w:left="709" w:hanging="284"/>
        <w:rPr>
          <w:rFonts w:cs="Arial"/>
        </w:rPr>
      </w:pPr>
      <w:r w:rsidRPr="008B3A9B">
        <w:rPr>
          <w:rFonts w:cs="Arial"/>
          <w:b/>
        </w:rPr>
        <w:t>under the care</w:t>
      </w:r>
      <w:r w:rsidRPr="009F6A0C">
        <w:rPr>
          <w:rFonts w:cs="Arial"/>
        </w:rPr>
        <w:t xml:space="preserve"> </w:t>
      </w:r>
      <w:r w:rsidRPr="00552B5D">
        <w:rPr>
          <w:rFonts w:cs="Arial"/>
        </w:rPr>
        <w:t xml:space="preserve">of (as distinct from </w:t>
      </w:r>
      <w:r w:rsidR="00881DBE">
        <w:rPr>
          <w:rFonts w:cs="Arial"/>
        </w:rPr>
        <w:t>‘</w:t>
      </w:r>
      <w:r w:rsidRPr="008B3A9B">
        <w:rPr>
          <w:rFonts w:cs="Arial"/>
          <w:b/>
        </w:rPr>
        <w:t>in contact with</w:t>
      </w:r>
      <w:r w:rsidR="00881DBE" w:rsidRPr="008B3A9B">
        <w:rPr>
          <w:rFonts w:cs="Arial"/>
        </w:rPr>
        <w:t>’</w:t>
      </w:r>
      <w:r w:rsidRPr="00552B5D">
        <w:rPr>
          <w:rFonts w:cs="Arial"/>
        </w:rPr>
        <w:t xml:space="preserve">) </w:t>
      </w:r>
      <w:r w:rsidR="009F6A0C">
        <w:rPr>
          <w:rFonts w:cs="Arial"/>
        </w:rPr>
        <w:t>the child protection system</w:t>
      </w:r>
      <w:r w:rsidRPr="00552B5D">
        <w:rPr>
          <w:rFonts w:cs="Arial"/>
        </w:rPr>
        <w:t xml:space="preserve">, and </w:t>
      </w:r>
    </w:p>
    <w:p w:rsidR="007116CB" w:rsidRDefault="00970A49" w:rsidP="003B755F">
      <w:pPr>
        <w:numPr>
          <w:ilvl w:val="0"/>
          <w:numId w:val="15"/>
        </w:numPr>
        <w:tabs>
          <w:tab w:val="num" w:pos="403"/>
        </w:tabs>
        <w:spacing w:before="120" w:after="0" w:line="240" w:lineRule="auto"/>
        <w:ind w:left="709" w:hanging="284"/>
        <w:rPr>
          <w:rFonts w:cs="Arial"/>
        </w:rPr>
      </w:pPr>
      <w:proofErr w:type="gramStart"/>
      <w:r w:rsidRPr="00552B5D">
        <w:rPr>
          <w:rFonts w:cs="Arial"/>
        </w:rPr>
        <w:t>living</w:t>
      </w:r>
      <w:proofErr w:type="gramEnd"/>
      <w:r w:rsidRPr="00552B5D">
        <w:rPr>
          <w:rFonts w:cs="Arial"/>
        </w:rPr>
        <w:t xml:space="preserve"> outside the boundaries of the designated Coverage Area</w:t>
      </w:r>
      <w:r w:rsidRPr="00552B5D">
        <w:rPr>
          <w:rStyle w:val="FootnoteReference"/>
          <w:rFonts w:cs="Arial"/>
        </w:rPr>
        <w:footnoteReference w:id="1"/>
      </w:r>
      <w:r w:rsidRPr="00552B5D">
        <w:rPr>
          <w:rFonts w:cs="Arial"/>
        </w:rPr>
        <w:t>.</w:t>
      </w:r>
    </w:p>
    <w:p w:rsidR="007116CB" w:rsidRPr="00AC3DC7" w:rsidRDefault="007116CB" w:rsidP="007116CB">
      <w:pPr>
        <w:spacing w:before="120" w:after="0" w:line="240" w:lineRule="auto"/>
        <w:rPr>
          <w:rFonts w:cs="Arial"/>
          <w:b/>
        </w:rPr>
      </w:pPr>
    </w:p>
    <w:p w:rsidR="009150A3" w:rsidRPr="00600005" w:rsidRDefault="009150A3" w:rsidP="00FC7015">
      <w:pPr>
        <w:spacing w:after="0"/>
        <w:rPr>
          <w:rFonts w:cs="Arial"/>
          <w:b/>
        </w:rPr>
      </w:pPr>
      <w:bookmarkStart w:id="33" w:name="_Toc347926999"/>
      <w:bookmarkStart w:id="34" w:name="_Toc339873470"/>
      <w:bookmarkStart w:id="35" w:name="_Toc339885981"/>
      <w:bookmarkStart w:id="36" w:name="_Toc339887133"/>
      <w:bookmarkStart w:id="37" w:name="_Toc339976321"/>
      <w:bookmarkStart w:id="38" w:name="_Toc340048126"/>
      <w:bookmarkStart w:id="39" w:name="_Toc340054533"/>
      <w:bookmarkStart w:id="40" w:name="_Toc340054885"/>
      <w:r w:rsidRPr="00600005">
        <w:rPr>
          <w:rFonts w:cs="Arial"/>
          <w:b/>
        </w:rPr>
        <w:t>Children in Contact with the Child Protection System</w:t>
      </w:r>
      <w:bookmarkEnd w:id="33"/>
      <w:bookmarkEnd w:id="34"/>
      <w:bookmarkEnd w:id="35"/>
      <w:bookmarkEnd w:id="36"/>
      <w:bookmarkEnd w:id="37"/>
      <w:bookmarkEnd w:id="38"/>
      <w:bookmarkEnd w:id="39"/>
      <w:bookmarkEnd w:id="40"/>
    </w:p>
    <w:p w:rsidR="009150A3" w:rsidRPr="00552B5D" w:rsidRDefault="009150A3" w:rsidP="009F6A0C">
      <w:pPr>
        <w:rPr>
          <w:rFonts w:cs="Arial"/>
        </w:rPr>
      </w:pPr>
      <w:r w:rsidRPr="00552B5D">
        <w:rPr>
          <w:rFonts w:cs="Arial"/>
        </w:rPr>
        <w:t>State governments have the responsibility</w:t>
      </w:r>
      <w:r w:rsidR="004D70A6">
        <w:rPr>
          <w:rFonts w:cs="Arial"/>
        </w:rPr>
        <w:t xml:space="preserve"> for,</w:t>
      </w:r>
      <w:r w:rsidRPr="00552B5D">
        <w:rPr>
          <w:rFonts w:cs="Arial"/>
        </w:rPr>
        <w:t xml:space="preserve"> and services to meet the needs of</w:t>
      </w:r>
      <w:r w:rsidR="004D70A6">
        <w:rPr>
          <w:rFonts w:cs="Arial"/>
        </w:rPr>
        <w:t>,</w:t>
      </w:r>
      <w:r w:rsidRPr="00552B5D">
        <w:rPr>
          <w:rFonts w:cs="Arial"/>
        </w:rPr>
        <w:t xml:space="preserve"> children and young people who are ‘under the care of’ the child protection system.  This is when the parental responsibility for that child or young person is shared with</w:t>
      </w:r>
      <w:r w:rsidR="004D70A6">
        <w:rPr>
          <w:rFonts w:cs="Arial"/>
        </w:rPr>
        <w:t>,</w:t>
      </w:r>
      <w:r w:rsidRPr="00552B5D">
        <w:rPr>
          <w:rFonts w:cs="Arial"/>
        </w:rPr>
        <w:t xml:space="preserve"> or totally delegated to</w:t>
      </w:r>
      <w:r w:rsidR="004D70A6">
        <w:rPr>
          <w:rFonts w:cs="Arial"/>
        </w:rPr>
        <w:t>,</w:t>
      </w:r>
      <w:r w:rsidRPr="00552B5D">
        <w:rPr>
          <w:rFonts w:cs="Arial"/>
        </w:rPr>
        <w:t xml:space="preserve"> the Minister or Chief Executive of the relevant department.  These children are not eligible for </w:t>
      </w:r>
      <w:r w:rsidR="00F656F5">
        <w:rPr>
          <w:rFonts w:cs="Arial"/>
        </w:rPr>
        <w:t>FMHSS</w:t>
      </w:r>
      <w:r w:rsidRPr="00552B5D">
        <w:rPr>
          <w:rFonts w:cs="Arial"/>
        </w:rPr>
        <w:t xml:space="preserve"> as they already have a state agency responsible for their care.</w:t>
      </w:r>
    </w:p>
    <w:p w:rsidR="009150A3" w:rsidRPr="00552B5D" w:rsidRDefault="00AC3DC7" w:rsidP="009F6A0C">
      <w:pPr>
        <w:rPr>
          <w:rFonts w:cs="Arial"/>
        </w:rPr>
      </w:pPr>
      <w:r>
        <w:rPr>
          <w:rFonts w:cs="Arial"/>
        </w:rPr>
        <w:t>M</w:t>
      </w:r>
      <w:r w:rsidR="009150A3" w:rsidRPr="00552B5D">
        <w:rPr>
          <w:rFonts w:cs="Arial"/>
        </w:rPr>
        <w:t xml:space="preserve">any children, young people and families who </w:t>
      </w:r>
      <w:r>
        <w:rPr>
          <w:rFonts w:cs="Arial"/>
        </w:rPr>
        <w:t>do not require</w:t>
      </w:r>
      <w:r w:rsidR="009150A3" w:rsidRPr="00552B5D">
        <w:rPr>
          <w:rFonts w:cs="Arial"/>
        </w:rPr>
        <w:t xml:space="preserve"> formal statutory intervention, in terms of parental responsibility being delegated to the state</w:t>
      </w:r>
      <w:r w:rsidR="004D70A6">
        <w:rPr>
          <w:rFonts w:cs="Arial"/>
        </w:rPr>
        <w:t>,</w:t>
      </w:r>
      <w:r>
        <w:rPr>
          <w:rFonts w:cs="Arial"/>
        </w:rPr>
        <w:t xml:space="preserve"> may </w:t>
      </w:r>
      <w:r w:rsidR="00664C04">
        <w:rPr>
          <w:rFonts w:cs="Arial"/>
        </w:rPr>
        <w:t>qualify</w:t>
      </w:r>
      <w:r>
        <w:rPr>
          <w:rFonts w:cs="Arial"/>
        </w:rPr>
        <w:t xml:space="preserve"> for </w:t>
      </w:r>
      <w:r w:rsidR="00F656F5">
        <w:rPr>
          <w:rFonts w:cs="Arial"/>
        </w:rPr>
        <w:t>FMHSS</w:t>
      </w:r>
      <w:r w:rsidR="009150A3" w:rsidRPr="00552B5D">
        <w:rPr>
          <w:rFonts w:cs="Arial"/>
        </w:rPr>
        <w:t>.</w:t>
      </w:r>
    </w:p>
    <w:p w:rsidR="009150A3" w:rsidRDefault="009150A3" w:rsidP="00FC7015">
      <w:pPr>
        <w:spacing w:after="0"/>
        <w:rPr>
          <w:rFonts w:cs="Arial"/>
        </w:rPr>
      </w:pPr>
      <w:r w:rsidRPr="00552B5D">
        <w:rPr>
          <w:rFonts w:cs="Arial"/>
        </w:rPr>
        <w:t xml:space="preserve">In instances where a </w:t>
      </w:r>
      <w:r w:rsidR="0054587E">
        <w:rPr>
          <w:rFonts w:cs="Arial"/>
        </w:rPr>
        <w:t>provider</w:t>
      </w:r>
      <w:r w:rsidRPr="00552B5D">
        <w:rPr>
          <w:rFonts w:cs="Arial"/>
        </w:rPr>
        <w:t xml:space="preserve"> is working with a child who subsequently comes under the care of the child protection system, it is anticipated that the service would work closely with the child protection agency to determine which supports and services would be best for the child or young person and </w:t>
      </w:r>
      <w:r w:rsidR="004D70A6">
        <w:rPr>
          <w:rFonts w:cs="Arial"/>
        </w:rPr>
        <w:t>his/her</w:t>
      </w:r>
      <w:r w:rsidR="0054587E">
        <w:rPr>
          <w:rFonts w:cs="Arial"/>
        </w:rPr>
        <w:t xml:space="preserve"> family, and gradually withdraw</w:t>
      </w:r>
      <w:r w:rsidRPr="00552B5D">
        <w:rPr>
          <w:rFonts w:cs="Arial"/>
        </w:rPr>
        <w:t xml:space="preserve"> assistance in a planned way.</w:t>
      </w:r>
      <w:bookmarkStart w:id="41" w:name="_Toc347927000"/>
      <w:bookmarkStart w:id="42" w:name="_Toc339873471"/>
      <w:bookmarkStart w:id="43" w:name="_Toc339885982"/>
      <w:bookmarkStart w:id="44" w:name="_Toc339887134"/>
      <w:bookmarkStart w:id="45" w:name="_Toc339976322"/>
      <w:bookmarkStart w:id="46" w:name="_Toc340048127"/>
      <w:bookmarkStart w:id="47" w:name="_Toc340054534"/>
      <w:bookmarkStart w:id="48" w:name="_Toc340054886"/>
    </w:p>
    <w:bookmarkEnd w:id="41"/>
    <w:bookmarkEnd w:id="42"/>
    <w:bookmarkEnd w:id="43"/>
    <w:bookmarkEnd w:id="44"/>
    <w:bookmarkEnd w:id="45"/>
    <w:bookmarkEnd w:id="46"/>
    <w:bookmarkEnd w:id="47"/>
    <w:bookmarkEnd w:id="48"/>
    <w:p w:rsidR="006547AF" w:rsidRPr="006547AF" w:rsidRDefault="006547AF" w:rsidP="00FC7015">
      <w:pPr>
        <w:spacing w:after="0"/>
      </w:pPr>
    </w:p>
    <w:p w:rsidR="00EA37C6" w:rsidRPr="00164ADF" w:rsidRDefault="002B3837" w:rsidP="002B3837">
      <w:pPr>
        <w:pStyle w:val="Heading2"/>
      </w:pPr>
      <w:bookmarkStart w:id="49" w:name="_Toc421266066"/>
      <w:r>
        <w:t xml:space="preserve">3.6 </w:t>
      </w:r>
      <w:r w:rsidR="00EA37C6" w:rsidRPr="00164ADF">
        <w:t>Complaints</w:t>
      </w:r>
      <w:bookmarkEnd w:id="49"/>
    </w:p>
    <w:p w:rsidR="00347DAA" w:rsidRPr="00552B5D" w:rsidRDefault="009F611B" w:rsidP="00FE00DE">
      <w:pPr>
        <w:rPr>
          <w:rFonts w:cs="Arial"/>
          <w:lang w:val="en-GB"/>
        </w:rPr>
      </w:pPr>
      <w:r>
        <w:rPr>
          <w:rFonts w:cs="Arial"/>
          <w:lang w:val="en-GB"/>
        </w:rPr>
        <w:t>The provider</w:t>
      </w:r>
      <w:r w:rsidR="00347DAA" w:rsidRPr="00552B5D">
        <w:rPr>
          <w:rFonts w:cs="Arial"/>
          <w:lang w:val="en-GB"/>
        </w:rPr>
        <w:t xml:space="preserve"> must have an </w:t>
      </w:r>
      <w:r w:rsidR="00495EFE" w:rsidRPr="00552B5D">
        <w:rPr>
          <w:rFonts w:cs="Arial"/>
          <w:lang w:val="en-GB"/>
        </w:rPr>
        <w:t>‘</w:t>
      </w:r>
      <w:r w:rsidR="00347DAA" w:rsidRPr="00552B5D">
        <w:rPr>
          <w:rFonts w:cs="Arial"/>
          <w:lang w:val="en-GB"/>
        </w:rPr>
        <w:t>internal complaints procedure</w:t>
      </w:r>
      <w:r w:rsidR="00495EFE" w:rsidRPr="00552B5D">
        <w:rPr>
          <w:rFonts w:cs="Arial"/>
          <w:lang w:val="en-GB"/>
        </w:rPr>
        <w:t>’</w:t>
      </w:r>
      <w:r w:rsidR="00347DAA" w:rsidRPr="00552B5D">
        <w:rPr>
          <w:rFonts w:cs="Arial"/>
          <w:lang w:val="en-GB"/>
        </w:rPr>
        <w:t xml:space="preserve"> in place and it must be prominently displayed</w:t>
      </w:r>
      <w:r w:rsidR="00D0415D" w:rsidRPr="00552B5D">
        <w:rPr>
          <w:rFonts w:cs="Arial"/>
          <w:lang w:val="en-GB"/>
        </w:rPr>
        <w:t xml:space="preserve"> for </w:t>
      </w:r>
      <w:r>
        <w:rPr>
          <w:rFonts w:cs="Arial"/>
          <w:lang w:val="en-GB"/>
        </w:rPr>
        <w:t>participants</w:t>
      </w:r>
      <w:r w:rsidR="00347DAA" w:rsidRPr="00552B5D">
        <w:rPr>
          <w:rFonts w:cs="Arial"/>
          <w:lang w:val="en-GB"/>
        </w:rPr>
        <w:t>.  The ‘internal complaints procedure’ can inc</w:t>
      </w:r>
      <w:r w:rsidR="00AD3B17" w:rsidRPr="00552B5D">
        <w:rPr>
          <w:rFonts w:cs="Arial"/>
          <w:lang w:val="en-GB"/>
        </w:rPr>
        <w:t>lude the complaint being handled</w:t>
      </w:r>
      <w:r w:rsidR="00347DAA" w:rsidRPr="00552B5D">
        <w:rPr>
          <w:rFonts w:cs="Arial"/>
          <w:lang w:val="en-GB"/>
        </w:rPr>
        <w:t xml:space="preserve"> by the organisation running the service.</w:t>
      </w:r>
    </w:p>
    <w:p w:rsidR="003F4EA9" w:rsidRPr="00552B5D" w:rsidRDefault="003F4EA9" w:rsidP="003F4EA9">
      <w:pPr>
        <w:widowControl w:val="0"/>
        <w:overflowPunct w:val="0"/>
        <w:autoSpaceDE w:val="0"/>
        <w:autoSpaceDN w:val="0"/>
        <w:adjustRightInd w:val="0"/>
        <w:spacing w:after="120" w:line="246" w:lineRule="auto"/>
        <w:ind w:left="3" w:right="180"/>
        <w:rPr>
          <w:rFonts w:cs="Arial"/>
        </w:rPr>
      </w:pPr>
      <w:r w:rsidRPr="00552B5D">
        <w:rPr>
          <w:rFonts w:cs="Arial"/>
        </w:rPr>
        <w:t>A complaint is defined as: “</w:t>
      </w:r>
      <w:r w:rsidRPr="00552B5D">
        <w:rPr>
          <w:rFonts w:cs="Arial"/>
          <w:i/>
        </w:rPr>
        <w:t>Any expression of dissatisfaction with a product or service offered or provided”</w:t>
      </w:r>
      <w:r w:rsidRPr="00552B5D">
        <w:rPr>
          <w:rFonts w:cs="Arial"/>
        </w:rPr>
        <w:t>.</w:t>
      </w:r>
    </w:p>
    <w:p w:rsidR="003F4EA9" w:rsidRPr="00552B5D" w:rsidRDefault="003F4EA9" w:rsidP="003F4EA9">
      <w:pPr>
        <w:widowControl w:val="0"/>
        <w:overflowPunct w:val="0"/>
        <w:autoSpaceDE w:val="0"/>
        <w:autoSpaceDN w:val="0"/>
        <w:adjustRightInd w:val="0"/>
        <w:spacing w:after="120" w:line="246" w:lineRule="auto"/>
        <w:ind w:left="3" w:right="180"/>
        <w:rPr>
          <w:rFonts w:cs="Arial"/>
        </w:rPr>
      </w:pPr>
      <w:r w:rsidRPr="00552B5D">
        <w:rPr>
          <w:rFonts w:cs="Arial"/>
        </w:rPr>
        <w:t>Complaints, queries and feedback are considered a valuable opportunity for providers and DSS to review and improve processes and the quality of services provided.</w:t>
      </w:r>
    </w:p>
    <w:p w:rsidR="003F4EA9" w:rsidRPr="00552B5D" w:rsidRDefault="003F4EA9" w:rsidP="003F4EA9">
      <w:pPr>
        <w:widowControl w:val="0"/>
        <w:overflowPunct w:val="0"/>
        <w:autoSpaceDE w:val="0"/>
        <w:autoSpaceDN w:val="0"/>
        <w:adjustRightInd w:val="0"/>
        <w:spacing w:after="120" w:line="246" w:lineRule="auto"/>
        <w:ind w:left="3" w:right="180"/>
        <w:rPr>
          <w:rFonts w:cs="Arial"/>
        </w:rPr>
      </w:pPr>
      <w:r w:rsidRPr="00552B5D">
        <w:rPr>
          <w:rFonts w:cs="Arial"/>
        </w:rPr>
        <w:t>The procedures should allow confidentiality of participants in order for participants to express concerns without any fear of their complaint</w:t>
      </w:r>
      <w:r w:rsidR="004D70A6">
        <w:rPr>
          <w:rFonts w:cs="Arial"/>
        </w:rPr>
        <w:t>s</w:t>
      </w:r>
      <w:r w:rsidRPr="00552B5D">
        <w:rPr>
          <w:rFonts w:cs="Arial"/>
        </w:rPr>
        <w:t xml:space="preserve"> impacting on the support or assistance they receive.</w:t>
      </w:r>
    </w:p>
    <w:p w:rsidR="00C422CF" w:rsidRDefault="00C422CF">
      <w:pPr>
        <w:rPr>
          <w:rFonts w:cs="Arial"/>
          <w:lang w:val="en-GB"/>
        </w:rPr>
      </w:pPr>
      <w:r>
        <w:rPr>
          <w:rFonts w:cs="Arial"/>
          <w:lang w:val="en-GB"/>
        </w:rPr>
        <w:br w:type="page"/>
      </w:r>
    </w:p>
    <w:p w:rsidR="00347DAA" w:rsidRPr="00552B5D" w:rsidRDefault="004D70A6" w:rsidP="00FE00DE">
      <w:pPr>
        <w:rPr>
          <w:rFonts w:cs="Arial"/>
          <w:lang w:val="en-GB"/>
        </w:rPr>
      </w:pPr>
      <w:r>
        <w:rPr>
          <w:rFonts w:cs="Arial"/>
          <w:lang w:val="en-GB"/>
        </w:rPr>
        <w:lastRenderedPageBreak/>
        <w:t>S</w:t>
      </w:r>
      <w:r w:rsidR="002D675A">
        <w:rPr>
          <w:rFonts w:cs="Arial"/>
          <w:lang w:val="en-GB"/>
        </w:rPr>
        <w:t>ervice participant</w:t>
      </w:r>
      <w:r>
        <w:rPr>
          <w:rFonts w:cs="Arial"/>
          <w:lang w:val="en-GB"/>
        </w:rPr>
        <w:t>s</w:t>
      </w:r>
      <w:r w:rsidR="00D0415D" w:rsidRPr="00552B5D">
        <w:rPr>
          <w:rFonts w:cs="Arial"/>
          <w:lang w:val="en-GB"/>
        </w:rPr>
        <w:t xml:space="preserve"> can</w:t>
      </w:r>
      <w:r w:rsidR="00347DAA" w:rsidRPr="00552B5D">
        <w:rPr>
          <w:rFonts w:cs="Arial"/>
          <w:lang w:val="en-GB"/>
        </w:rPr>
        <w:t xml:space="preserve"> refer</w:t>
      </w:r>
      <w:r w:rsidR="00D0415D" w:rsidRPr="00552B5D">
        <w:rPr>
          <w:rFonts w:cs="Arial"/>
          <w:lang w:val="en-GB"/>
        </w:rPr>
        <w:t xml:space="preserve"> their complaint</w:t>
      </w:r>
      <w:r>
        <w:rPr>
          <w:rFonts w:cs="Arial"/>
          <w:lang w:val="en-GB"/>
        </w:rPr>
        <w:t>s</w:t>
      </w:r>
      <w:r w:rsidR="00347DAA" w:rsidRPr="00552B5D">
        <w:rPr>
          <w:rFonts w:cs="Arial"/>
          <w:lang w:val="en-GB"/>
        </w:rPr>
        <w:t xml:space="preserve"> to </w:t>
      </w:r>
      <w:r w:rsidR="00826907">
        <w:rPr>
          <w:rFonts w:cs="Arial"/>
          <w:lang w:val="en-GB"/>
        </w:rPr>
        <w:t>DSS</w:t>
      </w:r>
      <w:r w:rsidR="00347DAA" w:rsidRPr="00552B5D">
        <w:rPr>
          <w:rFonts w:cs="Arial"/>
          <w:lang w:val="en-GB"/>
        </w:rPr>
        <w:t xml:space="preserve"> if the complainant</w:t>
      </w:r>
      <w:r>
        <w:rPr>
          <w:rFonts w:cs="Arial"/>
          <w:lang w:val="en-GB"/>
        </w:rPr>
        <w:t>s are</w:t>
      </w:r>
      <w:r w:rsidR="00347DAA" w:rsidRPr="00552B5D">
        <w:rPr>
          <w:rFonts w:cs="Arial"/>
          <w:lang w:val="en-GB"/>
        </w:rPr>
        <w:t xml:space="preserve"> dissatisfied with the </w:t>
      </w:r>
      <w:r w:rsidR="0023512C" w:rsidRPr="00552B5D">
        <w:rPr>
          <w:rFonts w:cs="Arial"/>
          <w:lang w:val="en-GB"/>
        </w:rPr>
        <w:t>provider</w:t>
      </w:r>
      <w:r w:rsidR="00347DAA" w:rsidRPr="00552B5D">
        <w:rPr>
          <w:rFonts w:cs="Arial"/>
          <w:lang w:val="en-GB"/>
        </w:rPr>
        <w:t>s</w:t>
      </w:r>
      <w:r>
        <w:rPr>
          <w:rFonts w:cs="Arial"/>
          <w:lang w:val="en-GB"/>
        </w:rPr>
        <w:t>’</w:t>
      </w:r>
      <w:r w:rsidR="00347DAA" w:rsidRPr="00552B5D">
        <w:rPr>
          <w:rFonts w:cs="Arial"/>
          <w:lang w:val="en-GB"/>
        </w:rPr>
        <w:t xml:space="preserve"> internal handling of the complaint</w:t>
      </w:r>
      <w:r>
        <w:rPr>
          <w:rFonts w:cs="Arial"/>
          <w:lang w:val="en-GB"/>
        </w:rPr>
        <w:t>s</w:t>
      </w:r>
      <w:r w:rsidR="00347DAA" w:rsidRPr="00552B5D">
        <w:rPr>
          <w:rFonts w:cs="Arial"/>
          <w:lang w:val="en-GB"/>
        </w:rPr>
        <w:t xml:space="preserve">.  </w:t>
      </w:r>
      <w:r w:rsidR="002D675A">
        <w:rPr>
          <w:rFonts w:cs="Arial"/>
          <w:lang w:val="en-GB"/>
        </w:rPr>
        <w:t>Participants</w:t>
      </w:r>
      <w:r w:rsidR="00347DAA" w:rsidRPr="00552B5D">
        <w:rPr>
          <w:rFonts w:cs="Arial"/>
          <w:lang w:val="en-GB"/>
        </w:rPr>
        <w:t xml:space="preserve"> will also be provided the opportunity to give feedback on services received as part of the evaluation process.  Grant Agreement Managers will investigate complaints in circum</w:t>
      </w:r>
      <w:r w:rsidR="004B4AC4" w:rsidRPr="00552B5D">
        <w:rPr>
          <w:rFonts w:cs="Arial"/>
          <w:lang w:val="en-GB"/>
        </w:rPr>
        <w:t>stances deemed necessary by DSS</w:t>
      </w:r>
      <w:r w:rsidR="00347DAA" w:rsidRPr="00552B5D">
        <w:rPr>
          <w:rFonts w:cs="Arial"/>
          <w:lang w:val="en-GB"/>
        </w:rPr>
        <w:t>.</w:t>
      </w:r>
      <w:r w:rsidR="000D7D72" w:rsidRPr="00552B5D">
        <w:rPr>
          <w:rFonts w:cs="Arial"/>
          <w:lang w:val="en-GB"/>
        </w:rPr>
        <w:t xml:space="preserve"> </w:t>
      </w:r>
    </w:p>
    <w:p w:rsidR="00DB7621" w:rsidRPr="00552B5D" w:rsidRDefault="006A078C" w:rsidP="00FE00DE">
      <w:pPr>
        <w:rPr>
          <w:rFonts w:cs="Arial"/>
          <w:lang w:val="en-GB"/>
        </w:rPr>
      </w:pPr>
      <w:r w:rsidRPr="00552B5D">
        <w:rPr>
          <w:rFonts w:cs="Arial"/>
          <w:lang w:val="en-GB"/>
        </w:rPr>
        <w:t xml:space="preserve">The Commonwealth Ombudsman can </w:t>
      </w:r>
      <w:r w:rsidR="00347DAA" w:rsidRPr="00552B5D">
        <w:rPr>
          <w:rFonts w:cs="Arial"/>
          <w:lang w:val="en-GB"/>
        </w:rPr>
        <w:t xml:space="preserve">also </w:t>
      </w:r>
      <w:r w:rsidRPr="00552B5D">
        <w:rPr>
          <w:rFonts w:cs="Arial"/>
          <w:lang w:val="en-GB"/>
        </w:rPr>
        <w:t xml:space="preserve">investigate complaints about the actions and decisions of Australian Government agencies to see if they are wrong, unjust, unlawful, discriminatory or just plain unfair.  </w:t>
      </w:r>
    </w:p>
    <w:p w:rsidR="00C17478" w:rsidRPr="00552B5D" w:rsidRDefault="00E5696F" w:rsidP="00FE00DE">
      <w:pPr>
        <w:rPr>
          <w:rFonts w:cs="Arial"/>
          <w:lang w:val="en-GB"/>
        </w:rPr>
      </w:pPr>
      <w:r w:rsidRPr="00552B5D">
        <w:rPr>
          <w:rFonts w:cs="Arial"/>
          <w:lang w:val="en-GB"/>
        </w:rPr>
        <w:t xml:space="preserve">For information on </w:t>
      </w:r>
      <w:r w:rsidR="00164ADF" w:rsidRPr="00552B5D">
        <w:rPr>
          <w:rFonts w:cs="Arial"/>
          <w:lang w:val="en-GB"/>
        </w:rPr>
        <w:t xml:space="preserve">the </w:t>
      </w:r>
      <w:r w:rsidRPr="00552B5D">
        <w:rPr>
          <w:rFonts w:cs="Arial"/>
          <w:lang w:val="en-GB"/>
        </w:rPr>
        <w:t xml:space="preserve">complaints process for </w:t>
      </w:r>
      <w:r w:rsidR="002D7EBF">
        <w:rPr>
          <w:rFonts w:cs="Arial"/>
          <w:lang w:val="en-GB"/>
        </w:rPr>
        <w:t>A</w:t>
      </w:r>
      <w:r w:rsidRPr="00552B5D">
        <w:rPr>
          <w:rFonts w:cs="Arial"/>
          <w:lang w:val="en-GB"/>
        </w:rPr>
        <w:t xml:space="preserve">pplicants and grant recipients, please refer to the </w:t>
      </w:r>
      <w:r w:rsidR="00302F1A" w:rsidRPr="007D110B">
        <w:rPr>
          <w:rFonts w:cs="Arial"/>
          <w:lang w:val="en-GB"/>
        </w:rPr>
        <w:t>Programme</w:t>
      </w:r>
      <w:r w:rsidRPr="007D110B">
        <w:rPr>
          <w:rFonts w:cs="Arial"/>
          <w:lang w:val="en-GB"/>
        </w:rPr>
        <w:t xml:space="preserve"> Guidelines</w:t>
      </w:r>
      <w:r w:rsidRPr="007F3EF7">
        <w:rPr>
          <w:rFonts w:cs="Arial"/>
          <w:lang w:val="en-GB"/>
        </w:rPr>
        <w:t xml:space="preserve">.  </w:t>
      </w:r>
      <w:r w:rsidR="007F3EF7" w:rsidRPr="007D110B">
        <w:rPr>
          <w:rFonts w:cs="Arial"/>
          <w:lang w:val="en-GB"/>
        </w:rPr>
        <w:t xml:space="preserve">Refer also to </w:t>
      </w:r>
      <w:r w:rsidR="007D110B">
        <w:rPr>
          <w:rFonts w:cs="Arial"/>
          <w:lang w:val="en-GB"/>
        </w:rPr>
        <w:t>S</w:t>
      </w:r>
      <w:r w:rsidR="007F3EF7" w:rsidRPr="007D110B">
        <w:rPr>
          <w:rFonts w:cs="Arial"/>
          <w:lang w:val="en-GB"/>
        </w:rPr>
        <w:t>ection 14</w:t>
      </w:r>
      <w:r w:rsidR="007D110B">
        <w:rPr>
          <w:rFonts w:cs="Arial"/>
          <w:lang w:val="en-GB"/>
        </w:rPr>
        <w:t xml:space="preserve"> of these Operational Guidelines</w:t>
      </w:r>
      <w:r w:rsidR="00C17478" w:rsidRPr="007D110B">
        <w:rPr>
          <w:rFonts w:cs="Arial"/>
          <w:lang w:val="en-GB"/>
        </w:rPr>
        <w:t>.</w:t>
      </w:r>
    </w:p>
    <w:p w:rsidR="006A078C" w:rsidRPr="00CA4CE2" w:rsidRDefault="00AD3B17" w:rsidP="00887632">
      <w:pPr>
        <w:pStyle w:val="Heading1"/>
        <w:numPr>
          <w:ilvl w:val="0"/>
          <w:numId w:val="1"/>
        </w:numPr>
        <w:ind w:hanging="720"/>
      </w:pPr>
      <w:bookmarkStart w:id="50" w:name="_Toc421266067"/>
      <w:r w:rsidRPr="00CA4CE2">
        <w:t xml:space="preserve">Personnel, Subcontractors </w:t>
      </w:r>
      <w:r w:rsidR="00164ADF" w:rsidRPr="00CA4CE2">
        <w:t>and</w:t>
      </w:r>
      <w:r w:rsidRPr="00CA4CE2">
        <w:t xml:space="preserve"> Professional Membership</w:t>
      </w:r>
      <w:bookmarkEnd w:id="50"/>
    </w:p>
    <w:p w:rsidR="00A93062" w:rsidRDefault="0090619A" w:rsidP="00A63A2E">
      <w:pPr>
        <w:pStyle w:val="Heading2"/>
      </w:pPr>
      <w:bookmarkStart w:id="51" w:name="_Toc421266068"/>
      <w:r>
        <w:t>4.</w:t>
      </w:r>
      <w:r w:rsidR="00826907">
        <w:t>1</w:t>
      </w:r>
      <w:r w:rsidR="00826907">
        <w:tab/>
      </w:r>
      <w:r w:rsidR="00A93062">
        <w:t xml:space="preserve">Disclosure of </w:t>
      </w:r>
      <w:r w:rsidR="00AD3B17">
        <w:t>Personnel and Personnel</w:t>
      </w:r>
      <w:r w:rsidR="00FE00DE">
        <w:t xml:space="preserve"> Changes</w:t>
      </w:r>
      <w:bookmarkEnd w:id="51"/>
    </w:p>
    <w:p w:rsidR="00A93062" w:rsidRDefault="00DD341A" w:rsidP="00FE00DE">
      <w:r>
        <w:t>Organisations must provide details of</w:t>
      </w:r>
      <w:r w:rsidR="00AD3B17" w:rsidRPr="00DD341A">
        <w:t xml:space="preserve"> personnel </w:t>
      </w:r>
      <w:r w:rsidR="00A93062" w:rsidRPr="00DD341A">
        <w:t xml:space="preserve">providing </w:t>
      </w:r>
      <w:r w:rsidR="007D110B">
        <w:t>FMHSS</w:t>
      </w:r>
      <w:r>
        <w:t xml:space="preserve"> if requested by DSS.</w:t>
      </w:r>
      <w:r w:rsidR="00A93062" w:rsidRPr="00DD341A">
        <w:t xml:space="preserve">  </w:t>
      </w:r>
      <w:r w:rsidR="00A855BF" w:rsidRPr="00DD341A">
        <w:t xml:space="preserve">Organisations </w:t>
      </w:r>
      <w:r w:rsidR="00090CF8" w:rsidRPr="00DD341A">
        <w:t xml:space="preserve">must </w:t>
      </w:r>
      <w:r w:rsidR="00A855BF" w:rsidRPr="00DD341A">
        <w:t xml:space="preserve">notify </w:t>
      </w:r>
      <w:r w:rsidR="004B4AC4" w:rsidRPr="00DD341A">
        <w:t>DSS</w:t>
      </w:r>
      <w:r w:rsidR="00A855BF" w:rsidRPr="00DD341A">
        <w:t xml:space="preserve"> in writing if there are changes to staff</w:t>
      </w:r>
      <w:r>
        <w:t>ing structures that may negatively impact service delivery.</w:t>
      </w:r>
    </w:p>
    <w:p w:rsidR="00826907" w:rsidRDefault="00826907" w:rsidP="00A1379A">
      <w:pPr>
        <w:pStyle w:val="Heading2"/>
      </w:pPr>
      <w:bookmarkStart w:id="52" w:name="_Toc421266069"/>
      <w:r>
        <w:t>4.2</w:t>
      </w:r>
      <w:r>
        <w:tab/>
        <w:t>Subcontracting</w:t>
      </w:r>
      <w:bookmarkEnd w:id="52"/>
    </w:p>
    <w:p w:rsidR="00826907" w:rsidRPr="00A855BF" w:rsidRDefault="00A1379A" w:rsidP="00FE00DE">
      <w:r>
        <w:t xml:space="preserve">The service provider must not subcontract services under </w:t>
      </w:r>
      <w:r w:rsidR="007D110B">
        <w:t>FMHSS</w:t>
      </w:r>
      <w:r w:rsidR="004D70A6">
        <w:t>,</w:t>
      </w:r>
      <w:r>
        <w:t xml:space="preserve"> in accordance with the Grant Agreement.</w:t>
      </w:r>
    </w:p>
    <w:p w:rsidR="006A078C" w:rsidRPr="006A078C" w:rsidRDefault="00A93062" w:rsidP="00A63A2E">
      <w:pPr>
        <w:pStyle w:val="Heading2"/>
      </w:pPr>
      <w:bookmarkStart w:id="53" w:name="_Toc421266070"/>
      <w:r>
        <w:t>4.</w:t>
      </w:r>
      <w:r w:rsidR="00A1379A">
        <w:t>3</w:t>
      </w:r>
      <w:r w:rsidR="0090619A">
        <w:tab/>
      </w:r>
      <w:r w:rsidR="006A078C" w:rsidRPr="006A078C">
        <w:t>Professional Membership</w:t>
      </w:r>
      <w:bookmarkEnd w:id="53"/>
      <w:r w:rsidR="00D0415D">
        <w:t xml:space="preserve"> </w:t>
      </w:r>
    </w:p>
    <w:p w:rsidR="00A1379A" w:rsidRDefault="00A1379A" w:rsidP="00FE00DE">
      <w:r>
        <w:t xml:space="preserve">There are no minimum requirements for qualifications of staff employed to deliver </w:t>
      </w:r>
      <w:r w:rsidR="007D110B">
        <w:t>FMHSS</w:t>
      </w:r>
      <w:r>
        <w:t xml:space="preserve">. </w:t>
      </w:r>
      <w:r w:rsidR="004D70A6">
        <w:t xml:space="preserve"> </w:t>
      </w:r>
      <w:r>
        <w:t>However, the provider is expected to employ staff with a range of backgrounds, quali</w:t>
      </w:r>
      <w:r w:rsidR="007C0A56">
        <w:t>fications, skills and knowledge relevant to working with children and young people at risk of, or affected by, mental illness, and their families.</w:t>
      </w:r>
    </w:p>
    <w:p w:rsidR="00EE472E" w:rsidRDefault="007C0A56" w:rsidP="00FE00DE">
      <w:r>
        <w:t xml:space="preserve">Where </w:t>
      </w:r>
      <w:proofErr w:type="gramStart"/>
      <w:r>
        <w:t>staff are</w:t>
      </w:r>
      <w:proofErr w:type="gramEnd"/>
      <w:r>
        <w:t xml:space="preserve"> employed in a professional capacity, the</w:t>
      </w:r>
      <w:r w:rsidR="00A1379A">
        <w:t xml:space="preserve"> provider</w:t>
      </w:r>
      <w:r w:rsidR="002257C4">
        <w:t xml:space="preserve"> </w:t>
      </w:r>
      <w:r w:rsidR="00A855BF">
        <w:t xml:space="preserve">must ensure that staff possess current membership to a recognised professional association.  </w:t>
      </w:r>
    </w:p>
    <w:p w:rsidR="006A078C" w:rsidRPr="00330F1B" w:rsidRDefault="006A078C" w:rsidP="00887632">
      <w:pPr>
        <w:pStyle w:val="Heading1"/>
        <w:numPr>
          <w:ilvl w:val="0"/>
          <w:numId w:val="1"/>
        </w:numPr>
        <w:ind w:hanging="720"/>
      </w:pPr>
      <w:bookmarkStart w:id="54" w:name="_Toc421266071"/>
      <w:r w:rsidRPr="00330F1B">
        <w:t>Facilities</w:t>
      </w:r>
      <w:r w:rsidR="00AE6B30" w:rsidRPr="00330F1B">
        <w:t xml:space="preserve"> </w:t>
      </w:r>
      <w:r w:rsidR="00164ADF" w:rsidRPr="00330F1B">
        <w:t>and</w:t>
      </w:r>
      <w:r w:rsidR="00AE6B30" w:rsidRPr="00330F1B">
        <w:t xml:space="preserve"> Service Promotion</w:t>
      </w:r>
      <w:bookmarkEnd w:id="54"/>
    </w:p>
    <w:p w:rsidR="006A078C" w:rsidRDefault="0090619A" w:rsidP="00A63A2E">
      <w:pPr>
        <w:pStyle w:val="Heading2"/>
      </w:pPr>
      <w:bookmarkStart w:id="55" w:name="_Toc421266072"/>
      <w:r>
        <w:t>5.1</w:t>
      </w:r>
      <w:r>
        <w:tab/>
      </w:r>
      <w:r w:rsidR="006A078C">
        <w:t>Premises</w:t>
      </w:r>
      <w:bookmarkEnd w:id="55"/>
    </w:p>
    <w:p w:rsidR="00192045" w:rsidRDefault="005D2583" w:rsidP="00FE00DE">
      <w:r>
        <w:t>S</w:t>
      </w:r>
      <w:r w:rsidR="0049658E">
        <w:t>ervice</w:t>
      </w:r>
      <w:r>
        <w:t>s</w:t>
      </w:r>
      <w:r w:rsidR="00E11EBE">
        <w:t xml:space="preserve"> </w:t>
      </w:r>
      <w:r w:rsidR="006A078C">
        <w:t xml:space="preserve">must be accessible to all potential </w:t>
      </w:r>
      <w:r w:rsidR="002D675A">
        <w:t>participants</w:t>
      </w:r>
      <w:r w:rsidR="00894D9D">
        <w:t xml:space="preserve">.  </w:t>
      </w:r>
      <w:r w:rsidR="006A078C">
        <w:t>Disability access must be provided</w:t>
      </w:r>
      <w:r w:rsidR="004D70A6">
        <w:t>,</w:t>
      </w:r>
      <w:r w:rsidR="00E11EBE">
        <w:t xml:space="preserve"> </w:t>
      </w:r>
      <w:r w:rsidR="00192045">
        <w:t xml:space="preserve">including having information in a range of accessible formats such as for the vision or hearing impaired, and with respect to people with literacy issues or </w:t>
      </w:r>
      <w:r w:rsidR="004332BB">
        <w:t>people with other language barriers</w:t>
      </w:r>
      <w:r w:rsidR="00192045">
        <w:t>.</w:t>
      </w:r>
    </w:p>
    <w:p w:rsidR="006A078C" w:rsidRDefault="001E0843" w:rsidP="00FE00DE">
      <w:r w:rsidRPr="001E0843">
        <w:t xml:space="preserve">There may be a need for </w:t>
      </w:r>
      <w:r w:rsidR="004332BB">
        <w:t>the provider</w:t>
      </w:r>
      <w:r w:rsidRPr="001E0843">
        <w:t xml:space="preserve"> to develop specific policies and procedures if the service is</w:t>
      </w:r>
      <w:r w:rsidR="00850AD7" w:rsidRPr="001E0843">
        <w:t xml:space="preserve"> co-located with other services</w:t>
      </w:r>
      <w:r w:rsidR="0086598D">
        <w:t xml:space="preserve"> to ensure </w:t>
      </w:r>
      <w:r w:rsidR="0086598D" w:rsidRPr="002D675A">
        <w:t>safety for participants, appropriate client record storage</w:t>
      </w:r>
      <w:r w:rsidR="004D70A6">
        <w:t>,</w:t>
      </w:r>
      <w:r w:rsidR="0086598D" w:rsidRPr="002D675A">
        <w:t xml:space="preserve"> etc</w:t>
      </w:r>
      <w:r w:rsidR="0086598D">
        <w:t>.</w:t>
      </w:r>
    </w:p>
    <w:p w:rsidR="00741190" w:rsidRDefault="00C7344E" w:rsidP="00741190">
      <w:pPr>
        <w:pStyle w:val="Heading2"/>
      </w:pPr>
      <w:bookmarkStart w:id="56" w:name="_Toc421266073"/>
      <w:r>
        <w:lastRenderedPageBreak/>
        <w:t>5</w:t>
      </w:r>
      <w:r w:rsidR="00741190">
        <w:t>.2</w:t>
      </w:r>
      <w:r w:rsidR="00741190">
        <w:tab/>
        <w:t>Hours of operation</w:t>
      </w:r>
      <w:bookmarkEnd w:id="56"/>
    </w:p>
    <w:p w:rsidR="001E0843" w:rsidRPr="001E0843" w:rsidRDefault="007D110B" w:rsidP="001E0843">
      <w:r>
        <w:rPr>
          <w:rFonts w:cs="Arial"/>
        </w:rPr>
        <w:t>Providers</w:t>
      </w:r>
      <w:r w:rsidR="001C1B33" w:rsidRPr="00552B5D">
        <w:rPr>
          <w:rFonts w:cs="Arial"/>
        </w:rPr>
        <w:t xml:space="preserve"> </w:t>
      </w:r>
      <w:r w:rsidR="001E0843" w:rsidRPr="001E0843">
        <w:t xml:space="preserve">will establish </w:t>
      </w:r>
      <w:r>
        <w:t>their</w:t>
      </w:r>
      <w:r w:rsidR="001E0843" w:rsidRPr="001E0843">
        <w:t xml:space="preserve"> own hours of operation whilst keeping in mind </w:t>
      </w:r>
      <w:r>
        <w:t>they are</w:t>
      </w:r>
      <w:r w:rsidR="001E0843" w:rsidRPr="001E0843">
        <w:t xml:space="preserve"> not cris</w:t>
      </w:r>
      <w:r>
        <w:t>i</w:t>
      </w:r>
      <w:r w:rsidR="001E0843" w:rsidRPr="001E0843">
        <w:t>s service</w:t>
      </w:r>
      <w:r>
        <w:t>s</w:t>
      </w:r>
      <w:r w:rsidR="001E0843" w:rsidRPr="001E0843">
        <w:t xml:space="preserve">. </w:t>
      </w:r>
      <w:r w:rsidR="0086598D">
        <w:t xml:space="preserve"> </w:t>
      </w:r>
      <w:r>
        <w:t>P</w:t>
      </w:r>
      <w:r w:rsidR="0086598D">
        <w:t>rovider</w:t>
      </w:r>
      <w:r>
        <w:t>s</w:t>
      </w:r>
      <w:r w:rsidR="001E0843" w:rsidRPr="001E0843">
        <w:t xml:space="preserve"> will also consider how </w:t>
      </w:r>
      <w:r>
        <w:t>their</w:t>
      </w:r>
      <w:r w:rsidR="001E0843" w:rsidRPr="001E0843">
        <w:t xml:space="preserve"> operating hours promote or hinder flexibility in service delivery.  If necessary, </w:t>
      </w:r>
      <w:r w:rsidR="001C1B33">
        <w:rPr>
          <w:rFonts w:cs="Arial"/>
        </w:rPr>
        <w:t>provider</w:t>
      </w:r>
      <w:r>
        <w:rPr>
          <w:rFonts w:cs="Arial"/>
        </w:rPr>
        <w:t>s</w:t>
      </w:r>
      <w:r w:rsidR="001C1B33" w:rsidRPr="00552B5D">
        <w:rPr>
          <w:rFonts w:cs="Arial"/>
        </w:rPr>
        <w:t xml:space="preserve"> </w:t>
      </w:r>
      <w:r w:rsidR="00913D49">
        <w:t xml:space="preserve">will </w:t>
      </w:r>
      <w:r w:rsidR="001E0843" w:rsidRPr="001E0843">
        <w:t xml:space="preserve">establish variable working hours to </w:t>
      </w:r>
      <w:r w:rsidR="0086598D">
        <w:t>meet local needs</w:t>
      </w:r>
      <w:r w:rsidR="001E0843" w:rsidRPr="001E0843">
        <w:t>.</w:t>
      </w:r>
    </w:p>
    <w:p w:rsidR="006A078C" w:rsidRPr="006A078C" w:rsidRDefault="0090619A" w:rsidP="00A63A2E">
      <w:pPr>
        <w:pStyle w:val="Heading2"/>
      </w:pPr>
      <w:bookmarkStart w:id="57" w:name="_Toc421266074"/>
      <w:r>
        <w:t>5.</w:t>
      </w:r>
      <w:r w:rsidR="00C7344E">
        <w:t>3</w:t>
      </w:r>
      <w:r>
        <w:tab/>
      </w:r>
      <w:r w:rsidR="00BB0576">
        <w:t xml:space="preserve">Service </w:t>
      </w:r>
      <w:r w:rsidR="006A078C" w:rsidRPr="006A078C">
        <w:t>Promotion</w:t>
      </w:r>
      <w:bookmarkEnd w:id="57"/>
    </w:p>
    <w:p w:rsidR="003F4EA9" w:rsidRPr="00552B5D" w:rsidRDefault="00BD6A78" w:rsidP="003F4EA9">
      <w:pPr>
        <w:autoSpaceDE w:val="0"/>
        <w:autoSpaceDN w:val="0"/>
        <w:adjustRightInd w:val="0"/>
        <w:rPr>
          <w:rFonts w:cs="Arial"/>
        </w:rPr>
      </w:pPr>
      <w:r>
        <w:rPr>
          <w:rFonts w:cs="Arial"/>
        </w:rPr>
        <w:t>It is important</w:t>
      </w:r>
      <w:r w:rsidR="003F4EA9" w:rsidRPr="00552B5D">
        <w:rPr>
          <w:rFonts w:cs="Arial"/>
        </w:rPr>
        <w:t xml:space="preserve"> to communicate and promote </w:t>
      </w:r>
      <w:r w:rsidR="007D110B">
        <w:rPr>
          <w:rFonts w:cs="Arial"/>
        </w:rPr>
        <w:t>FMHSS</w:t>
      </w:r>
      <w:r w:rsidR="003F4EA9" w:rsidRPr="00552B5D">
        <w:rPr>
          <w:rFonts w:cs="Arial"/>
        </w:rPr>
        <w:t xml:space="preserve"> and the importance of mental health and wellbeing for children, young people and their families.  </w:t>
      </w:r>
    </w:p>
    <w:p w:rsidR="00BA5D06" w:rsidRPr="00552B5D" w:rsidRDefault="007D110B" w:rsidP="00BA5D06">
      <w:pPr>
        <w:tabs>
          <w:tab w:val="num" w:pos="403"/>
        </w:tabs>
        <w:spacing w:after="120"/>
        <w:rPr>
          <w:rFonts w:cs="Arial"/>
        </w:rPr>
      </w:pPr>
      <w:r>
        <w:rPr>
          <w:rFonts w:cs="Arial"/>
        </w:rPr>
        <w:t>P</w:t>
      </w:r>
      <w:r w:rsidR="0086598D">
        <w:rPr>
          <w:rFonts w:cs="Arial"/>
        </w:rPr>
        <w:t>rovider</w:t>
      </w:r>
      <w:r>
        <w:rPr>
          <w:rFonts w:cs="Arial"/>
        </w:rPr>
        <w:t>s</w:t>
      </w:r>
      <w:r w:rsidR="0086598D">
        <w:rPr>
          <w:rFonts w:cs="Arial"/>
        </w:rPr>
        <w:t xml:space="preserve"> may </w:t>
      </w:r>
      <w:r w:rsidR="00BA5D06" w:rsidRPr="00552B5D">
        <w:rPr>
          <w:rFonts w:cs="Arial"/>
        </w:rPr>
        <w:t xml:space="preserve">name or brand </w:t>
      </w:r>
      <w:r>
        <w:rPr>
          <w:rFonts w:cs="Arial"/>
        </w:rPr>
        <w:t>their</w:t>
      </w:r>
      <w:r w:rsidR="00BA5D06" w:rsidRPr="00552B5D">
        <w:rPr>
          <w:rFonts w:cs="Arial"/>
        </w:rPr>
        <w:t xml:space="preserve"> particular </w:t>
      </w:r>
      <w:r w:rsidR="00BD6A78">
        <w:rPr>
          <w:rFonts w:cs="Arial"/>
        </w:rPr>
        <w:t>service</w:t>
      </w:r>
      <w:r>
        <w:rPr>
          <w:rFonts w:cs="Arial"/>
        </w:rPr>
        <w:t>s</w:t>
      </w:r>
      <w:r w:rsidR="00BA5D06" w:rsidRPr="00552B5D">
        <w:rPr>
          <w:rFonts w:cs="Arial"/>
        </w:rPr>
        <w:t xml:space="preserve"> in such a way that </w:t>
      </w:r>
      <w:r>
        <w:rPr>
          <w:rFonts w:cs="Arial"/>
        </w:rPr>
        <w:t>they are</w:t>
      </w:r>
      <w:r w:rsidR="00BA5D06" w:rsidRPr="00552B5D">
        <w:rPr>
          <w:rFonts w:cs="Arial"/>
        </w:rPr>
        <w:t xml:space="preserve"> relevant and welcoming for children, young people and families in the local area</w:t>
      </w:r>
      <w:r>
        <w:rPr>
          <w:rFonts w:cs="Arial"/>
        </w:rPr>
        <w:t>s</w:t>
      </w:r>
      <w:r w:rsidR="00BA5D06" w:rsidRPr="00552B5D">
        <w:rPr>
          <w:rFonts w:cs="Arial"/>
        </w:rPr>
        <w:t xml:space="preserve">. </w:t>
      </w:r>
    </w:p>
    <w:p w:rsidR="00BA5D06" w:rsidRPr="00552B5D" w:rsidRDefault="007D110B" w:rsidP="00BA5D06">
      <w:pPr>
        <w:tabs>
          <w:tab w:val="num" w:pos="403"/>
        </w:tabs>
        <w:spacing w:after="120"/>
        <w:rPr>
          <w:rFonts w:cs="Arial"/>
        </w:rPr>
      </w:pPr>
      <w:r>
        <w:rPr>
          <w:rFonts w:cs="Arial"/>
        </w:rPr>
        <w:t>P</w:t>
      </w:r>
      <w:r w:rsidR="00A54DC2">
        <w:rPr>
          <w:rFonts w:cs="Arial"/>
        </w:rPr>
        <w:t>rovider</w:t>
      </w:r>
      <w:r>
        <w:rPr>
          <w:rFonts w:cs="Arial"/>
        </w:rPr>
        <w:t>s</w:t>
      </w:r>
      <w:r w:rsidR="00A54DC2">
        <w:rPr>
          <w:rFonts w:cs="Arial"/>
        </w:rPr>
        <w:t xml:space="preserve"> may adopt local service name</w:t>
      </w:r>
      <w:r>
        <w:rPr>
          <w:rFonts w:cs="Arial"/>
        </w:rPr>
        <w:t>s</w:t>
      </w:r>
      <w:r w:rsidR="00A54DC2">
        <w:rPr>
          <w:rFonts w:cs="Arial"/>
        </w:rPr>
        <w:t xml:space="preserve"> appropriate to the population</w:t>
      </w:r>
      <w:r>
        <w:rPr>
          <w:rFonts w:cs="Arial"/>
        </w:rPr>
        <w:t>s</w:t>
      </w:r>
      <w:r w:rsidR="00A54DC2">
        <w:rPr>
          <w:rFonts w:cs="Arial"/>
        </w:rPr>
        <w:t>, the communit</w:t>
      </w:r>
      <w:r>
        <w:rPr>
          <w:rFonts w:cs="Arial"/>
        </w:rPr>
        <w:t>ies</w:t>
      </w:r>
      <w:r w:rsidR="00A54DC2">
        <w:rPr>
          <w:rFonts w:cs="Arial"/>
        </w:rPr>
        <w:t xml:space="preserve">, and the intent of </w:t>
      </w:r>
      <w:r>
        <w:rPr>
          <w:rFonts w:cs="Arial"/>
        </w:rPr>
        <w:t>FMHSS</w:t>
      </w:r>
      <w:r w:rsidR="00A54DC2">
        <w:rPr>
          <w:rFonts w:cs="Arial"/>
        </w:rPr>
        <w:t xml:space="preserve">.  </w:t>
      </w:r>
      <w:r w:rsidR="00BA5D06" w:rsidRPr="00552B5D">
        <w:rPr>
          <w:rFonts w:cs="Arial"/>
        </w:rPr>
        <w:t xml:space="preserve">However, there is a </w:t>
      </w:r>
      <w:r w:rsidR="00BA5D06" w:rsidRPr="00A54DC2">
        <w:rPr>
          <w:rFonts w:cs="Arial"/>
        </w:rPr>
        <w:t>requirement t</w:t>
      </w:r>
      <w:r w:rsidR="00BA5D06" w:rsidRPr="00552B5D">
        <w:rPr>
          <w:rFonts w:cs="Arial"/>
        </w:rPr>
        <w:t>o acknowledge the funding is provided by the Australian Government Department of Social Services.</w:t>
      </w:r>
    </w:p>
    <w:p w:rsidR="00BA5D06" w:rsidRPr="00552B5D" w:rsidRDefault="00BA5D06" w:rsidP="00BA5D06">
      <w:pPr>
        <w:tabs>
          <w:tab w:val="num" w:pos="403"/>
        </w:tabs>
        <w:spacing w:after="120"/>
        <w:rPr>
          <w:rFonts w:cs="Arial"/>
        </w:rPr>
      </w:pPr>
      <w:r w:rsidRPr="00552B5D">
        <w:rPr>
          <w:rFonts w:cs="Arial"/>
        </w:rPr>
        <w:t>For example:</w:t>
      </w:r>
    </w:p>
    <w:p w:rsidR="00BA5D06" w:rsidRPr="00552B5D" w:rsidRDefault="00BA5D06" w:rsidP="00BA5D06">
      <w:pPr>
        <w:tabs>
          <w:tab w:val="num" w:pos="403"/>
        </w:tabs>
        <w:spacing w:after="120"/>
        <w:rPr>
          <w:rFonts w:cs="Arial"/>
          <w:i/>
        </w:rPr>
      </w:pPr>
      <w:r w:rsidRPr="00552B5D">
        <w:rPr>
          <w:rFonts w:cs="Arial"/>
          <w:i/>
        </w:rPr>
        <w:t xml:space="preserve">“(Name of the organisation) is </w:t>
      </w:r>
      <w:r w:rsidRPr="00A54DC2">
        <w:rPr>
          <w:rFonts w:cs="Arial"/>
          <w:i/>
        </w:rPr>
        <w:t xml:space="preserve">launching </w:t>
      </w:r>
      <w:r w:rsidR="004D70A6">
        <w:rPr>
          <w:rFonts w:cs="Arial"/>
          <w:i/>
        </w:rPr>
        <w:t>a</w:t>
      </w:r>
      <w:r w:rsidRPr="00A54DC2">
        <w:rPr>
          <w:rFonts w:cs="Arial"/>
          <w:i/>
        </w:rPr>
        <w:t xml:space="preserve"> new </w:t>
      </w:r>
      <w:r w:rsidR="00A54DC2">
        <w:rPr>
          <w:rFonts w:cs="Arial"/>
          <w:i/>
        </w:rPr>
        <w:t>service</w:t>
      </w:r>
      <w:r w:rsidRPr="00552B5D">
        <w:rPr>
          <w:rFonts w:cs="Arial"/>
          <w:i/>
        </w:rPr>
        <w:t xml:space="preserve"> called (own brand name).  This service is funded by the Australian Government Department of Social Services.”</w:t>
      </w:r>
    </w:p>
    <w:p w:rsidR="00BA5D06" w:rsidRPr="00552B5D" w:rsidRDefault="00BA5D06" w:rsidP="00BA5D06">
      <w:pPr>
        <w:rPr>
          <w:rFonts w:cs="Arial"/>
        </w:rPr>
      </w:pPr>
      <w:r w:rsidRPr="00552B5D">
        <w:rPr>
          <w:rFonts w:cs="Arial"/>
        </w:rPr>
        <w:t>Any promotional materials produced by service provider</w:t>
      </w:r>
      <w:r w:rsidR="007D110B">
        <w:rPr>
          <w:rFonts w:cs="Arial"/>
        </w:rPr>
        <w:t>s</w:t>
      </w:r>
      <w:r w:rsidRPr="00552B5D">
        <w:rPr>
          <w:rFonts w:cs="Arial"/>
        </w:rPr>
        <w:t xml:space="preserve"> must be submitted </w:t>
      </w:r>
      <w:r w:rsidR="004D70A6">
        <w:rPr>
          <w:rFonts w:cs="Arial"/>
        </w:rPr>
        <w:t>to DSS Grant Agreement Manager</w:t>
      </w:r>
      <w:r w:rsidR="007D110B">
        <w:rPr>
          <w:rFonts w:cs="Arial"/>
        </w:rPr>
        <w:t>s</w:t>
      </w:r>
      <w:r w:rsidR="004D70A6">
        <w:rPr>
          <w:rFonts w:cs="Arial"/>
        </w:rPr>
        <w:t xml:space="preserve"> </w:t>
      </w:r>
      <w:r w:rsidRPr="00552B5D">
        <w:rPr>
          <w:rFonts w:cs="Arial"/>
        </w:rPr>
        <w:t>for approval.  All promotional materials must comply with the Australian Government Branding Design Guidel</w:t>
      </w:r>
      <w:r w:rsidR="004D70A6">
        <w:rPr>
          <w:rFonts w:cs="Arial"/>
        </w:rPr>
        <w:t xml:space="preserve">ines, which can be found at </w:t>
      </w:r>
      <w:r w:rsidR="008B3A9B">
        <w:rPr>
          <w:rFonts w:cs="Arial"/>
        </w:rPr>
        <w:t xml:space="preserve">on the </w:t>
      </w:r>
      <w:hyperlink r:id="rId12" w:history="1">
        <w:r w:rsidR="007D1B98" w:rsidRPr="007D1B98">
          <w:rPr>
            <w:rStyle w:val="Hyperlink"/>
            <w:rFonts w:cs="Arial"/>
          </w:rPr>
          <w:t>Australian Government Branding - Guidelines on the use of the Australian Government logo by Australian government departments and agencies</w:t>
        </w:r>
      </w:hyperlink>
      <w:r w:rsidR="007D1B98">
        <w:rPr>
          <w:rFonts w:cs="Arial"/>
        </w:rPr>
        <w:t xml:space="preserve"> </w:t>
      </w:r>
      <w:r w:rsidR="008B3A9B">
        <w:rPr>
          <w:rFonts w:cs="Arial"/>
        </w:rPr>
        <w:t>webpage</w:t>
      </w:r>
      <w:r w:rsidR="007D1B98">
        <w:rPr>
          <w:rFonts w:cs="Arial"/>
        </w:rPr>
        <w:t>.</w:t>
      </w:r>
    </w:p>
    <w:p w:rsidR="00850AD7" w:rsidRDefault="00850AD7" w:rsidP="00850AD7">
      <w:pPr>
        <w:pStyle w:val="Heading2"/>
      </w:pPr>
      <w:bookmarkStart w:id="58" w:name="_Toc421266075"/>
      <w:r>
        <w:t>5.</w:t>
      </w:r>
      <w:r w:rsidR="00C7344E">
        <w:t>4</w:t>
      </w:r>
      <w:r>
        <w:tab/>
        <w:t>Collaboration</w:t>
      </w:r>
      <w:bookmarkEnd w:id="58"/>
    </w:p>
    <w:p w:rsidR="001939BE" w:rsidRDefault="007D110B" w:rsidP="00850AD7">
      <w:pPr>
        <w:rPr>
          <w:rFonts w:cs="Arial"/>
        </w:rPr>
      </w:pPr>
      <w:r>
        <w:rPr>
          <w:rFonts w:cs="Arial"/>
        </w:rPr>
        <w:t>FMHSS</w:t>
      </w:r>
      <w:r w:rsidR="001939BE" w:rsidRPr="00552B5D">
        <w:rPr>
          <w:rFonts w:cs="Arial"/>
        </w:rPr>
        <w:t xml:space="preserve"> is designed to provide holistic and flexible support and therefore </w:t>
      </w:r>
      <w:r w:rsidR="001C1B33">
        <w:rPr>
          <w:rFonts w:cs="Arial"/>
        </w:rPr>
        <w:t>provider</w:t>
      </w:r>
      <w:r>
        <w:rPr>
          <w:rFonts w:cs="Arial"/>
        </w:rPr>
        <w:t>s are</w:t>
      </w:r>
      <w:r w:rsidR="001939BE" w:rsidRPr="00552B5D">
        <w:rPr>
          <w:rFonts w:cs="Arial"/>
        </w:rPr>
        <w:t xml:space="preserve"> required to develop and maintain close links with other services</w:t>
      </w:r>
      <w:r w:rsidR="001939BE">
        <w:rPr>
          <w:rFonts w:cs="Arial"/>
        </w:rPr>
        <w:t>.</w:t>
      </w:r>
      <w:r>
        <w:rPr>
          <w:rFonts w:cs="Arial"/>
        </w:rPr>
        <w:t xml:space="preserve">  Providers should:</w:t>
      </w:r>
    </w:p>
    <w:p w:rsidR="00AD155A" w:rsidRPr="00552B5D" w:rsidRDefault="00AD155A" w:rsidP="003B755F">
      <w:pPr>
        <w:numPr>
          <w:ilvl w:val="0"/>
          <w:numId w:val="15"/>
        </w:numPr>
        <w:tabs>
          <w:tab w:val="num" w:pos="402"/>
        </w:tabs>
        <w:spacing w:before="120" w:after="0" w:line="240" w:lineRule="auto"/>
        <w:ind w:left="709" w:hanging="284"/>
        <w:rPr>
          <w:rFonts w:cs="Arial"/>
        </w:rPr>
      </w:pPr>
      <w:r w:rsidRPr="00552B5D">
        <w:rPr>
          <w:rFonts w:cs="Arial"/>
        </w:rPr>
        <w:t>establish and nurture formal and informal working relationships with first-to-know agencies and other relevant services in the local area to pro</w:t>
      </w:r>
      <w:r w:rsidR="004D70A6">
        <w:rPr>
          <w:rFonts w:cs="Arial"/>
        </w:rPr>
        <w:t>mote a joined</w:t>
      </w:r>
      <w:r w:rsidR="004D70A6">
        <w:rPr>
          <w:rFonts w:cs="Arial"/>
        </w:rPr>
        <w:noBreakHyphen/>
        <w:t>up service system</w:t>
      </w:r>
    </w:p>
    <w:p w:rsidR="00AD155A" w:rsidRDefault="00AD155A" w:rsidP="003B755F">
      <w:pPr>
        <w:numPr>
          <w:ilvl w:val="0"/>
          <w:numId w:val="15"/>
        </w:numPr>
        <w:tabs>
          <w:tab w:val="num" w:pos="402"/>
        </w:tabs>
        <w:spacing w:before="120" w:after="0" w:line="240" w:lineRule="auto"/>
        <w:ind w:left="709" w:hanging="284"/>
        <w:rPr>
          <w:rFonts w:cs="Arial"/>
        </w:rPr>
      </w:pPr>
      <w:r w:rsidRPr="00552B5D">
        <w:rPr>
          <w:rFonts w:cs="Arial"/>
        </w:rPr>
        <w:t>establish strong partnerships with services that deliver support to vulnerable and disadvantaged people in the local co</w:t>
      </w:r>
      <w:r w:rsidR="004D70A6">
        <w:rPr>
          <w:rFonts w:cs="Arial"/>
        </w:rPr>
        <w:t>mmunity, including those from</w:t>
      </w:r>
      <w:r w:rsidRPr="00552B5D">
        <w:rPr>
          <w:rFonts w:cs="Arial"/>
        </w:rPr>
        <w:t xml:space="preserve"> </w:t>
      </w:r>
      <w:r w:rsidR="004D70A6">
        <w:rPr>
          <w:rFonts w:cs="Arial"/>
        </w:rPr>
        <w:t>CALD backgrounds</w:t>
      </w:r>
      <w:r w:rsidRPr="00552B5D">
        <w:rPr>
          <w:rFonts w:cs="Arial"/>
        </w:rPr>
        <w:t xml:space="preserve"> </w:t>
      </w:r>
    </w:p>
    <w:p w:rsidR="00AD155A" w:rsidRDefault="00AD155A" w:rsidP="003B755F">
      <w:pPr>
        <w:numPr>
          <w:ilvl w:val="0"/>
          <w:numId w:val="15"/>
        </w:numPr>
        <w:tabs>
          <w:tab w:val="num" w:pos="402"/>
        </w:tabs>
        <w:spacing w:before="120" w:after="0" w:line="240" w:lineRule="auto"/>
        <w:ind w:left="709" w:hanging="284"/>
        <w:rPr>
          <w:rFonts w:cs="Arial"/>
        </w:rPr>
      </w:pPr>
      <w:r w:rsidRPr="00552B5D">
        <w:rPr>
          <w:rFonts w:cs="Arial"/>
        </w:rPr>
        <w:t xml:space="preserve">use </w:t>
      </w:r>
      <w:r w:rsidR="007D110B">
        <w:rPr>
          <w:rFonts w:cs="Arial"/>
        </w:rPr>
        <w:t>their</w:t>
      </w:r>
      <w:r w:rsidRPr="00552B5D">
        <w:rPr>
          <w:rFonts w:cs="Arial"/>
        </w:rPr>
        <w:t xml:space="preserve"> knowledge of local services and </w:t>
      </w:r>
      <w:r w:rsidR="007D110B">
        <w:rPr>
          <w:rFonts w:cs="Arial"/>
        </w:rPr>
        <w:t>their</w:t>
      </w:r>
      <w:r w:rsidRPr="00552B5D">
        <w:rPr>
          <w:rFonts w:cs="Arial"/>
        </w:rPr>
        <w:t xml:space="preserve"> partnerships to promote improved integration of local se</w:t>
      </w:r>
      <w:r w:rsidR="00BC2B94">
        <w:rPr>
          <w:rFonts w:cs="Arial"/>
        </w:rPr>
        <w:t>rvices acros</w:t>
      </w:r>
      <w:r w:rsidR="00422FD3">
        <w:rPr>
          <w:rFonts w:cs="Arial"/>
        </w:rPr>
        <w:t>s the Coverage A</w:t>
      </w:r>
      <w:r w:rsidR="00BC2B94">
        <w:rPr>
          <w:rFonts w:cs="Arial"/>
        </w:rPr>
        <w:t>rea</w:t>
      </w:r>
    </w:p>
    <w:p w:rsidR="00BE24CF" w:rsidRDefault="00BE24CF" w:rsidP="003B755F">
      <w:pPr>
        <w:numPr>
          <w:ilvl w:val="0"/>
          <w:numId w:val="15"/>
        </w:numPr>
        <w:tabs>
          <w:tab w:val="num" w:pos="402"/>
        </w:tabs>
        <w:spacing w:before="120" w:after="0" w:line="240" w:lineRule="auto"/>
        <w:ind w:left="709" w:hanging="284"/>
        <w:rPr>
          <w:rFonts w:cs="Arial"/>
        </w:rPr>
      </w:pPr>
      <w:r>
        <w:rPr>
          <w:rFonts w:cs="Arial"/>
        </w:rPr>
        <w:t>Develop and maintain close links with other services including, but not limited to: family support services; clinical services; ‘First-to-know’ agencies such as childcare centres, schools and general practitioners; child protection agencies; Department of Human Services (Centrelink); housing agencies; and, youth services.</w:t>
      </w:r>
    </w:p>
    <w:p w:rsidR="0095606B" w:rsidRPr="00BE24CF" w:rsidRDefault="0095606B" w:rsidP="00BE24CF">
      <w:pPr>
        <w:numPr>
          <w:ilvl w:val="0"/>
          <w:numId w:val="15"/>
        </w:numPr>
        <w:tabs>
          <w:tab w:val="num" w:pos="402"/>
        </w:tabs>
        <w:spacing w:before="120" w:after="0" w:line="240" w:lineRule="auto"/>
        <w:ind w:left="709" w:hanging="284"/>
        <w:rPr>
          <w:rFonts w:eastAsiaTheme="majorEastAsia" w:cstheme="majorBidi"/>
          <w:b/>
          <w:bCs/>
          <w:sz w:val="32"/>
          <w:szCs w:val="28"/>
        </w:rPr>
      </w:pPr>
      <w:r>
        <w:br w:type="page"/>
      </w:r>
    </w:p>
    <w:p w:rsidR="00A63A2E" w:rsidRPr="00874458" w:rsidRDefault="00A63A2E" w:rsidP="00887632">
      <w:pPr>
        <w:pStyle w:val="Heading1"/>
        <w:numPr>
          <w:ilvl w:val="0"/>
          <w:numId w:val="1"/>
        </w:numPr>
        <w:ind w:hanging="720"/>
      </w:pPr>
      <w:bookmarkStart w:id="59" w:name="_Toc421266076"/>
      <w:r w:rsidRPr="00874458">
        <w:lastRenderedPageBreak/>
        <w:t xml:space="preserve">Guidelines on </w:t>
      </w:r>
      <w:r w:rsidR="004B3AC2" w:rsidRPr="00874458">
        <w:t>Client</w:t>
      </w:r>
      <w:r w:rsidRPr="00874458">
        <w:t xml:space="preserve"> Service Delivery</w:t>
      </w:r>
      <w:bookmarkEnd w:id="59"/>
    </w:p>
    <w:p w:rsidR="00A63A2E" w:rsidRDefault="0090619A" w:rsidP="00A63A2E">
      <w:pPr>
        <w:pStyle w:val="Heading2"/>
      </w:pPr>
      <w:bookmarkStart w:id="60" w:name="_Toc421266077"/>
      <w:r>
        <w:t>6.1</w:t>
      </w:r>
      <w:r>
        <w:tab/>
      </w:r>
      <w:r w:rsidR="00A63A2E">
        <w:t>Involvement of children</w:t>
      </w:r>
      <w:r w:rsidR="00850AD7">
        <w:t xml:space="preserve"> and/or vulnerable persons</w:t>
      </w:r>
      <w:bookmarkEnd w:id="60"/>
    </w:p>
    <w:p w:rsidR="00874458" w:rsidRPr="00552B5D" w:rsidRDefault="007D110B" w:rsidP="00874458">
      <w:pPr>
        <w:rPr>
          <w:rFonts w:cs="Arial"/>
          <w:color w:val="000000"/>
        </w:rPr>
      </w:pPr>
      <w:r>
        <w:rPr>
          <w:rFonts w:cs="Arial"/>
          <w:color w:val="000000"/>
        </w:rPr>
        <w:t>Providers</w:t>
      </w:r>
      <w:r w:rsidR="00874458" w:rsidRPr="00552B5D">
        <w:rPr>
          <w:rFonts w:cs="Arial"/>
          <w:color w:val="000000"/>
        </w:rPr>
        <w:t xml:space="preserve"> </w:t>
      </w:r>
      <w:r w:rsidR="005B6054">
        <w:rPr>
          <w:rFonts w:cs="Arial"/>
          <w:color w:val="000000"/>
        </w:rPr>
        <w:t>will be delivering</w:t>
      </w:r>
      <w:r w:rsidR="00874458">
        <w:rPr>
          <w:rFonts w:cs="Arial"/>
          <w:color w:val="000000"/>
        </w:rPr>
        <w:t xml:space="preserve"> services to children, young people and individuals/families from vulnerable groups</w:t>
      </w:r>
      <w:r w:rsidR="00161EFE">
        <w:rPr>
          <w:rFonts w:cs="Arial"/>
          <w:color w:val="000000"/>
        </w:rPr>
        <w:t xml:space="preserve"> </w:t>
      </w:r>
      <w:r w:rsidR="00161EFE" w:rsidRPr="00552B5D">
        <w:rPr>
          <w:rFonts w:cs="Arial"/>
          <w:color w:val="000000"/>
        </w:rPr>
        <w:t>impacted by</w:t>
      </w:r>
      <w:r w:rsidR="0095606B">
        <w:rPr>
          <w:rFonts w:cs="Arial"/>
          <w:color w:val="000000"/>
        </w:rPr>
        <w:t>,</w:t>
      </w:r>
      <w:r w:rsidR="00161EFE" w:rsidRPr="00552B5D">
        <w:rPr>
          <w:rFonts w:cs="Arial"/>
          <w:color w:val="000000"/>
        </w:rPr>
        <w:t xml:space="preserve"> or at risk of</w:t>
      </w:r>
      <w:r w:rsidR="0095606B">
        <w:rPr>
          <w:rFonts w:cs="Arial"/>
          <w:color w:val="000000"/>
        </w:rPr>
        <w:t>,</w:t>
      </w:r>
      <w:r w:rsidR="00161EFE" w:rsidRPr="00552B5D">
        <w:rPr>
          <w:rFonts w:cs="Arial"/>
          <w:color w:val="000000"/>
        </w:rPr>
        <w:t xml:space="preserve"> mental illness</w:t>
      </w:r>
      <w:r w:rsidR="00874458">
        <w:rPr>
          <w:rFonts w:cs="Arial"/>
          <w:color w:val="000000"/>
        </w:rPr>
        <w:t xml:space="preserve">. </w:t>
      </w:r>
      <w:r w:rsidR="00161EFE">
        <w:rPr>
          <w:rFonts w:cs="Arial"/>
          <w:color w:val="000000"/>
        </w:rPr>
        <w:t xml:space="preserve"> The</w:t>
      </w:r>
      <w:r>
        <w:rPr>
          <w:rFonts w:cs="Arial"/>
          <w:color w:val="000000"/>
        </w:rPr>
        <w:t>y are</w:t>
      </w:r>
      <w:r w:rsidR="00874458">
        <w:rPr>
          <w:rFonts w:cs="Arial"/>
          <w:color w:val="000000"/>
        </w:rPr>
        <w:t xml:space="preserve"> expected to </w:t>
      </w:r>
      <w:r w:rsidR="00874458" w:rsidRPr="00552B5D">
        <w:rPr>
          <w:rFonts w:cs="Arial"/>
          <w:color w:val="000000"/>
        </w:rPr>
        <w:t xml:space="preserve">operate within </w:t>
      </w:r>
      <w:r w:rsidR="00BD6A78">
        <w:rPr>
          <w:rFonts w:cs="Arial"/>
          <w:color w:val="000000"/>
        </w:rPr>
        <w:t>the</w:t>
      </w:r>
      <w:r w:rsidR="00874458" w:rsidRPr="00552B5D">
        <w:rPr>
          <w:rFonts w:cs="Arial"/>
          <w:color w:val="000000"/>
        </w:rPr>
        <w:t xml:space="preserve"> set of practice principles </w:t>
      </w:r>
      <w:r w:rsidR="00161EFE">
        <w:rPr>
          <w:rFonts w:cs="Arial"/>
          <w:color w:val="000000"/>
        </w:rPr>
        <w:t>outlined in this document.</w:t>
      </w:r>
      <w:r>
        <w:rPr>
          <w:rFonts w:cs="Arial"/>
          <w:color w:val="000000"/>
        </w:rPr>
        <w:t xml:space="preserve"> </w:t>
      </w:r>
      <w:r w:rsidR="00161EFE">
        <w:rPr>
          <w:rFonts w:cs="Arial"/>
          <w:color w:val="000000"/>
        </w:rPr>
        <w:t xml:space="preserve"> The</w:t>
      </w:r>
      <w:r>
        <w:rPr>
          <w:rFonts w:cs="Arial"/>
          <w:color w:val="000000"/>
        </w:rPr>
        <w:t>y</w:t>
      </w:r>
      <w:r w:rsidR="00161EFE">
        <w:rPr>
          <w:rFonts w:cs="Arial"/>
          <w:color w:val="000000"/>
        </w:rPr>
        <w:t xml:space="preserve"> must comply with relevant legislation regarding police checks for staff working with children.</w:t>
      </w:r>
    </w:p>
    <w:p w:rsidR="00350E05" w:rsidRDefault="0090619A" w:rsidP="00350E05">
      <w:pPr>
        <w:pStyle w:val="Heading2"/>
      </w:pPr>
      <w:bookmarkStart w:id="61" w:name="_Toc421266078"/>
      <w:r>
        <w:t>6.2</w:t>
      </w:r>
      <w:r>
        <w:tab/>
      </w:r>
      <w:r w:rsidR="002D675A">
        <w:t>Participant</w:t>
      </w:r>
      <w:r w:rsidR="00350E05">
        <w:t xml:space="preserve"> Diversity</w:t>
      </w:r>
      <w:bookmarkEnd w:id="61"/>
    </w:p>
    <w:p w:rsidR="00350E05" w:rsidRPr="00552B5D" w:rsidRDefault="00BD6A78" w:rsidP="00A30BDC">
      <w:pPr>
        <w:rPr>
          <w:rFonts w:cs="Arial"/>
        </w:rPr>
      </w:pPr>
      <w:r>
        <w:rPr>
          <w:rFonts w:cs="Arial"/>
        </w:rPr>
        <w:t>S</w:t>
      </w:r>
      <w:r w:rsidR="00350E05" w:rsidRPr="00552B5D">
        <w:rPr>
          <w:rFonts w:cs="Arial"/>
        </w:rPr>
        <w:t>ervice</w:t>
      </w:r>
      <w:r w:rsidR="00A30BDC" w:rsidRPr="00552B5D">
        <w:rPr>
          <w:rFonts w:cs="Arial"/>
        </w:rPr>
        <w:t xml:space="preserve">s must </w:t>
      </w:r>
      <w:r w:rsidR="00161EFE">
        <w:rPr>
          <w:rFonts w:cs="Arial"/>
        </w:rPr>
        <w:t>be</w:t>
      </w:r>
      <w:r w:rsidR="00A30BDC" w:rsidRPr="00552B5D">
        <w:rPr>
          <w:rFonts w:cs="Arial"/>
        </w:rPr>
        <w:t xml:space="preserve"> flexible, culturally </w:t>
      </w:r>
      <w:r w:rsidR="005B6054">
        <w:rPr>
          <w:rFonts w:cs="Arial"/>
        </w:rPr>
        <w:t>competent and</w:t>
      </w:r>
      <w:r w:rsidR="00AA7148">
        <w:rPr>
          <w:rFonts w:cs="Arial"/>
        </w:rPr>
        <w:t xml:space="preserve"> culturally </w:t>
      </w:r>
      <w:r w:rsidR="00A30BDC" w:rsidRPr="00552B5D">
        <w:rPr>
          <w:rFonts w:cs="Arial"/>
        </w:rPr>
        <w:t>sensitive</w:t>
      </w:r>
      <w:r w:rsidR="005B6054">
        <w:rPr>
          <w:rFonts w:cs="Arial"/>
        </w:rPr>
        <w:t>,</w:t>
      </w:r>
      <w:r w:rsidR="00A30BDC" w:rsidRPr="00552B5D">
        <w:rPr>
          <w:rFonts w:cs="Arial"/>
        </w:rPr>
        <w:t xml:space="preserve"> and </w:t>
      </w:r>
      <w:r w:rsidR="005B6054">
        <w:rPr>
          <w:rFonts w:cs="Arial"/>
        </w:rPr>
        <w:t xml:space="preserve">must </w:t>
      </w:r>
      <w:r w:rsidR="00A30BDC" w:rsidRPr="00552B5D">
        <w:rPr>
          <w:rFonts w:cs="Arial"/>
        </w:rPr>
        <w:t>ensure</w:t>
      </w:r>
      <w:r w:rsidR="00350E05" w:rsidRPr="00552B5D">
        <w:rPr>
          <w:rFonts w:cs="Arial"/>
        </w:rPr>
        <w:t xml:space="preserve"> accessibility </w:t>
      </w:r>
      <w:r w:rsidR="00690FF0">
        <w:rPr>
          <w:rFonts w:cs="Arial"/>
        </w:rPr>
        <w:t>for</w:t>
      </w:r>
      <w:r w:rsidR="00350E05" w:rsidRPr="00552B5D">
        <w:rPr>
          <w:rFonts w:cs="Arial"/>
        </w:rPr>
        <w:t xml:space="preserve"> </w:t>
      </w:r>
      <w:r w:rsidR="00690FF0">
        <w:rPr>
          <w:rFonts w:cs="Arial"/>
        </w:rPr>
        <w:t>all potential participants</w:t>
      </w:r>
      <w:r w:rsidR="00894D9D" w:rsidRPr="00552B5D">
        <w:rPr>
          <w:rFonts w:cs="Arial"/>
        </w:rPr>
        <w:t xml:space="preserve">.  </w:t>
      </w:r>
      <w:r w:rsidR="007D110B">
        <w:rPr>
          <w:rFonts w:cs="Arial"/>
        </w:rPr>
        <w:t>P</w:t>
      </w:r>
      <w:r w:rsidR="00690FF0">
        <w:rPr>
          <w:rFonts w:cs="Arial"/>
        </w:rPr>
        <w:t>rovider</w:t>
      </w:r>
      <w:r w:rsidR="007D110B">
        <w:rPr>
          <w:rFonts w:cs="Arial"/>
        </w:rPr>
        <w:t>s</w:t>
      </w:r>
      <w:r w:rsidR="00387790" w:rsidRPr="00552B5D">
        <w:rPr>
          <w:rFonts w:cs="Arial"/>
        </w:rPr>
        <w:t xml:space="preserve"> must </w:t>
      </w:r>
      <w:r w:rsidR="00690FF0">
        <w:rPr>
          <w:rFonts w:cs="Arial"/>
        </w:rPr>
        <w:t>document</w:t>
      </w:r>
      <w:r w:rsidR="00387790" w:rsidRPr="00552B5D">
        <w:rPr>
          <w:rFonts w:cs="Arial"/>
        </w:rPr>
        <w:t xml:space="preserve"> evidence of strategies</w:t>
      </w:r>
      <w:r w:rsidR="00AA7148">
        <w:rPr>
          <w:rFonts w:cs="Arial"/>
        </w:rPr>
        <w:t xml:space="preserve"> to achieve this</w:t>
      </w:r>
      <w:r w:rsidR="00894D9D" w:rsidRPr="00552B5D">
        <w:rPr>
          <w:rFonts w:cs="Arial"/>
        </w:rPr>
        <w:t xml:space="preserve">.  </w:t>
      </w:r>
      <w:r w:rsidR="00AA7148">
        <w:rPr>
          <w:rFonts w:cs="Arial"/>
        </w:rPr>
        <w:t>The</w:t>
      </w:r>
      <w:r w:rsidR="007D110B">
        <w:rPr>
          <w:rFonts w:cs="Arial"/>
        </w:rPr>
        <w:t>y</w:t>
      </w:r>
      <w:r>
        <w:rPr>
          <w:rFonts w:cs="Arial"/>
        </w:rPr>
        <w:t xml:space="preserve"> </w:t>
      </w:r>
      <w:r w:rsidR="00350E05" w:rsidRPr="00552B5D">
        <w:rPr>
          <w:rFonts w:cs="Arial"/>
        </w:rPr>
        <w:t xml:space="preserve">must </w:t>
      </w:r>
      <w:r>
        <w:rPr>
          <w:rFonts w:cs="Arial"/>
        </w:rPr>
        <w:t>offer</w:t>
      </w:r>
      <w:r w:rsidR="00350E05" w:rsidRPr="00552B5D">
        <w:rPr>
          <w:rFonts w:cs="Arial"/>
        </w:rPr>
        <w:t xml:space="preserve"> services </w:t>
      </w:r>
      <w:r w:rsidR="00AA7148">
        <w:rPr>
          <w:rFonts w:cs="Arial"/>
        </w:rPr>
        <w:t>equitably</w:t>
      </w:r>
      <w:r w:rsidR="00350E05" w:rsidRPr="00552B5D">
        <w:rPr>
          <w:rFonts w:cs="Arial"/>
        </w:rPr>
        <w:t xml:space="preserve">, without bias or prejudgement.  </w:t>
      </w:r>
    </w:p>
    <w:p w:rsidR="00F32628" w:rsidRDefault="00A30BDC" w:rsidP="00F32628">
      <w:pPr>
        <w:pStyle w:val="Heading2"/>
      </w:pPr>
      <w:bookmarkStart w:id="62" w:name="_Toc421266079"/>
      <w:r>
        <w:t>6.3</w:t>
      </w:r>
      <w:r w:rsidR="0090619A">
        <w:tab/>
      </w:r>
      <w:r w:rsidR="00F32628" w:rsidRPr="006A078C">
        <w:t>Fees Policy</w:t>
      </w:r>
      <w:bookmarkEnd w:id="62"/>
    </w:p>
    <w:p w:rsidR="006F0EDA" w:rsidRPr="00C906FF" w:rsidRDefault="007D110B" w:rsidP="00C906FF">
      <w:r>
        <w:t>FMHSS</w:t>
      </w:r>
      <w:r w:rsidR="00A851C1">
        <w:t xml:space="preserve"> are free of charge for participants</w:t>
      </w:r>
      <w:r w:rsidR="00C906FF" w:rsidRPr="00C906FF">
        <w:t xml:space="preserve">. </w:t>
      </w:r>
    </w:p>
    <w:p w:rsidR="00F32628" w:rsidRDefault="0090619A" w:rsidP="00F32628">
      <w:pPr>
        <w:pStyle w:val="Heading2"/>
      </w:pPr>
      <w:bookmarkStart w:id="63" w:name="_Toc421266080"/>
      <w:r>
        <w:t>6.</w:t>
      </w:r>
      <w:r w:rsidR="00A30BDC">
        <w:t>4</w:t>
      </w:r>
      <w:r>
        <w:tab/>
      </w:r>
      <w:r w:rsidR="00F32628" w:rsidRPr="006A078C">
        <w:t>Refusal of Service</w:t>
      </w:r>
      <w:bookmarkEnd w:id="63"/>
      <w:r w:rsidR="006F0EDA">
        <w:t xml:space="preserve"> </w:t>
      </w:r>
    </w:p>
    <w:p w:rsidR="00F32628" w:rsidRPr="006A078C" w:rsidRDefault="00A851C1" w:rsidP="00FE00DE">
      <w:pPr>
        <w:rPr>
          <w:lang w:val="en-GB"/>
        </w:rPr>
      </w:pPr>
      <w:r>
        <w:rPr>
          <w:lang w:val="en-GB"/>
        </w:rPr>
        <w:t>S</w:t>
      </w:r>
      <w:r w:rsidR="00C906FF">
        <w:rPr>
          <w:lang w:val="en-GB"/>
        </w:rPr>
        <w:t>ervice provider</w:t>
      </w:r>
      <w:r>
        <w:rPr>
          <w:lang w:val="en-GB"/>
        </w:rPr>
        <w:t>s</w:t>
      </w:r>
      <w:r w:rsidR="00F32628">
        <w:rPr>
          <w:lang w:val="en-GB"/>
        </w:rPr>
        <w:t xml:space="preserve"> may refuse to provide services where there are safety concerns, </w:t>
      </w:r>
      <w:r w:rsidR="00C906FF">
        <w:rPr>
          <w:lang w:val="en-GB"/>
        </w:rPr>
        <w:t xml:space="preserve">or </w:t>
      </w:r>
      <w:r w:rsidR="00F32628">
        <w:rPr>
          <w:lang w:val="en-GB"/>
        </w:rPr>
        <w:t xml:space="preserve">there is evidence to suggest that </w:t>
      </w:r>
      <w:r w:rsidR="002D675A">
        <w:rPr>
          <w:lang w:val="en-GB"/>
        </w:rPr>
        <w:t>participant</w:t>
      </w:r>
      <w:r w:rsidR="006F0EDA">
        <w:rPr>
          <w:lang w:val="en-GB"/>
        </w:rPr>
        <w:t>s</w:t>
      </w:r>
      <w:r w:rsidR="00F32628">
        <w:rPr>
          <w:lang w:val="en-GB"/>
        </w:rPr>
        <w:t xml:space="preserve"> </w:t>
      </w:r>
      <w:r w:rsidR="006F0EDA">
        <w:rPr>
          <w:lang w:val="en-GB"/>
        </w:rPr>
        <w:t>are</w:t>
      </w:r>
      <w:r w:rsidR="00F32628">
        <w:rPr>
          <w:lang w:val="en-GB"/>
        </w:rPr>
        <w:t xml:space="preserve"> not eligible for </w:t>
      </w:r>
      <w:r>
        <w:rPr>
          <w:lang w:val="en-GB"/>
        </w:rPr>
        <w:t>FMHSS</w:t>
      </w:r>
      <w:r w:rsidR="006F0EDA">
        <w:rPr>
          <w:lang w:val="en-GB"/>
        </w:rPr>
        <w:t>.</w:t>
      </w:r>
    </w:p>
    <w:p w:rsidR="00F32628" w:rsidRDefault="00A30BDC" w:rsidP="00F32628">
      <w:pPr>
        <w:pStyle w:val="Heading2"/>
      </w:pPr>
      <w:bookmarkStart w:id="64" w:name="_Toc421266081"/>
      <w:r>
        <w:t>6.5</w:t>
      </w:r>
      <w:r w:rsidR="0090619A">
        <w:tab/>
      </w:r>
      <w:r w:rsidR="00F32628" w:rsidRPr="006A078C">
        <w:t>Referrals</w:t>
      </w:r>
      <w:bookmarkEnd w:id="64"/>
      <w:r w:rsidR="006F0EDA">
        <w:t xml:space="preserve"> </w:t>
      </w:r>
    </w:p>
    <w:p w:rsidR="00A30BDC" w:rsidRDefault="007D110B" w:rsidP="00FE00DE">
      <w:pPr>
        <w:rPr>
          <w:lang w:val="en-GB"/>
        </w:rPr>
      </w:pPr>
      <w:r>
        <w:rPr>
          <w:lang w:val="en-GB"/>
        </w:rPr>
        <w:t>P</w:t>
      </w:r>
      <w:r w:rsidR="00A30BDC">
        <w:rPr>
          <w:lang w:val="en-GB"/>
        </w:rPr>
        <w:t>rovider</w:t>
      </w:r>
      <w:r>
        <w:rPr>
          <w:lang w:val="en-GB"/>
        </w:rPr>
        <w:t>s are</w:t>
      </w:r>
      <w:r w:rsidR="00A30BDC" w:rsidRPr="00A30BDC">
        <w:rPr>
          <w:lang w:val="en-GB"/>
        </w:rPr>
        <w:t xml:space="preserve"> required to have network</w:t>
      </w:r>
      <w:r>
        <w:rPr>
          <w:lang w:val="en-GB"/>
        </w:rPr>
        <w:t>s</w:t>
      </w:r>
      <w:r w:rsidR="00A30BDC" w:rsidRPr="00A30BDC">
        <w:rPr>
          <w:lang w:val="en-GB"/>
        </w:rPr>
        <w:t xml:space="preserve"> of referral pathways and to refer </w:t>
      </w:r>
      <w:r w:rsidR="009261C3">
        <w:rPr>
          <w:lang w:val="en-GB"/>
        </w:rPr>
        <w:t>people</w:t>
      </w:r>
      <w:r w:rsidR="006F0EDA">
        <w:rPr>
          <w:lang w:val="en-GB"/>
        </w:rPr>
        <w:t xml:space="preserve"> </w:t>
      </w:r>
      <w:r w:rsidR="00B76395">
        <w:rPr>
          <w:lang w:val="en-GB"/>
        </w:rPr>
        <w:t xml:space="preserve">to other support services as appropriate. </w:t>
      </w:r>
      <w:r w:rsidR="005B6054">
        <w:rPr>
          <w:lang w:val="en-GB"/>
        </w:rPr>
        <w:t xml:space="preserve"> </w:t>
      </w:r>
      <w:r w:rsidR="00B76395">
        <w:rPr>
          <w:lang w:val="en-GB"/>
        </w:rPr>
        <w:t>W</w:t>
      </w:r>
      <w:r w:rsidR="00A30BDC" w:rsidRPr="00A30BDC">
        <w:rPr>
          <w:lang w:val="en-GB"/>
        </w:rPr>
        <w:t xml:space="preserve">hen issues arise that cannot be addressed by the </w:t>
      </w:r>
      <w:r w:rsidR="006F0EDA">
        <w:rPr>
          <w:lang w:val="en-GB"/>
        </w:rPr>
        <w:t>f</w:t>
      </w:r>
      <w:r w:rsidR="00A30BDC" w:rsidRPr="00A30BDC">
        <w:rPr>
          <w:lang w:val="en-GB"/>
        </w:rPr>
        <w:t xml:space="preserve">unded </w:t>
      </w:r>
      <w:r w:rsidR="006F0EDA">
        <w:rPr>
          <w:lang w:val="en-GB"/>
        </w:rPr>
        <w:t>s</w:t>
      </w:r>
      <w:r w:rsidR="00A30BDC" w:rsidRPr="00A30BDC">
        <w:rPr>
          <w:lang w:val="en-GB"/>
        </w:rPr>
        <w:t xml:space="preserve">ervice, </w:t>
      </w:r>
      <w:r w:rsidR="00B76395">
        <w:rPr>
          <w:lang w:val="en-GB"/>
        </w:rPr>
        <w:t>people will be referred to appropriate specialised services</w:t>
      </w:r>
      <w:r w:rsidR="00A30BDC" w:rsidRPr="00A30BDC">
        <w:rPr>
          <w:lang w:val="en-GB"/>
        </w:rPr>
        <w:t xml:space="preserve"> </w:t>
      </w:r>
      <w:r w:rsidR="00B76395">
        <w:rPr>
          <w:lang w:val="en-GB"/>
        </w:rPr>
        <w:t>such as drug and alcohol</w:t>
      </w:r>
      <w:r w:rsidR="00990B53">
        <w:rPr>
          <w:lang w:val="en-GB"/>
        </w:rPr>
        <w:t xml:space="preserve"> services</w:t>
      </w:r>
      <w:r w:rsidR="005B6054">
        <w:rPr>
          <w:lang w:val="en-GB"/>
        </w:rPr>
        <w:t xml:space="preserve"> or clinical mental health services</w:t>
      </w:r>
      <w:r w:rsidR="00B76395">
        <w:rPr>
          <w:lang w:val="en-GB"/>
        </w:rPr>
        <w:t>.</w:t>
      </w:r>
    </w:p>
    <w:p w:rsidR="00F115D6" w:rsidRPr="00552B5D" w:rsidRDefault="005E22E8" w:rsidP="00F115D6">
      <w:pPr>
        <w:rPr>
          <w:rFonts w:cs="Arial"/>
        </w:rPr>
      </w:pPr>
      <w:r>
        <w:rPr>
          <w:rFonts w:cs="Arial"/>
        </w:rPr>
        <w:t xml:space="preserve">When considering referrals, </w:t>
      </w:r>
      <w:r w:rsidR="00F115D6" w:rsidRPr="00552B5D">
        <w:rPr>
          <w:rFonts w:cs="Arial"/>
        </w:rPr>
        <w:t>Commonwealth initiatives which could be useful for children, young people and their families include:</w:t>
      </w:r>
    </w:p>
    <w:p w:rsidR="00F115D6" w:rsidRPr="00552B5D" w:rsidRDefault="00435CF6" w:rsidP="003B755F">
      <w:pPr>
        <w:numPr>
          <w:ilvl w:val="0"/>
          <w:numId w:val="12"/>
        </w:numPr>
        <w:shd w:val="clear" w:color="auto" w:fill="FFFFFF"/>
        <w:spacing w:before="100" w:beforeAutospacing="1" w:after="100" w:afterAutospacing="1" w:line="240" w:lineRule="auto"/>
        <w:ind w:left="709" w:hanging="283"/>
        <w:rPr>
          <w:rFonts w:cs="Arial"/>
          <w:lang w:eastAsia="en-AU"/>
        </w:rPr>
      </w:pPr>
      <w:hyperlink r:id="rId13" w:history="1">
        <w:r w:rsidR="00F115D6" w:rsidRPr="00552B5D">
          <w:rPr>
            <w:rStyle w:val="Hyperlink"/>
            <w:rFonts w:eastAsiaTheme="majorEastAsia" w:cs="Arial"/>
          </w:rPr>
          <w:t>Family Support Program</w:t>
        </w:r>
      </w:hyperlink>
      <w:r w:rsidR="00F115D6" w:rsidRPr="00552B5D">
        <w:rPr>
          <w:rFonts w:cs="Arial"/>
        </w:rPr>
        <w:t xml:space="preserve"> which is </w:t>
      </w:r>
      <w:r w:rsidR="00F115D6" w:rsidRPr="00552B5D">
        <w:rPr>
          <w:rFonts w:cs="Arial"/>
          <w:lang w:eastAsia="en-AU"/>
        </w:rPr>
        <w:t>a suite of Commonwealth</w:t>
      </w:r>
      <w:r w:rsidR="005E22E8">
        <w:rPr>
          <w:rFonts w:cs="Arial"/>
          <w:lang w:eastAsia="en-AU"/>
        </w:rPr>
        <w:t>-</w:t>
      </w:r>
      <w:r w:rsidR="00F115D6" w:rsidRPr="00552B5D">
        <w:rPr>
          <w:rFonts w:cs="Arial"/>
          <w:lang w:eastAsia="en-AU"/>
        </w:rPr>
        <w:t xml:space="preserve">funded services to support families, and improve child wellbeing and development, safety and family functioning through the provision of integrated support </w:t>
      </w:r>
    </w:p>
    <w:p w:rsidR="00F115D6" w:rsidRPr="00552B5D" w:rsidRDefault="00435CF6" w:rsidP="003B755F">
      <w:pPr>
        <w:numPr>
          <w:ilvl w:val="0"/>
          <w:numId w:val="12"/>
        </w:numPr>
        <w:spacing w:before="120" w:after="0" w:line="240" w:lineRule="auto"/>
        <w:rPr>
          <w:rFonts w:cs="Arial"/>
        </w:rPr>
      </w:pPr>
      <w:hyperlink r:id="rId14" w:history="1">
        <w:r w:rsidR="00F115D6" w:rsidRPr="00552B5D">
          <w:rPr>
            <w:rStyle w:val="Hyperlink"/>
            <w:rFonts w:eastAsiaTheme="majorEastAsia" w:cs="Arial"/>
          </w:rPr>
          <w:t>Communities for Children</w:t>
        </w:r>
      </w:hyperlink>
      <w:r w:rsidR="00F115D6" w:rsidRPr="00552B5D">
        <w:rPr>
          <w:rFonts w:cs="Arial"/>
          <w:b/>
        </w:rPr>
        <w:t xml:space="preserve"> </w:t>
      </w:r>
      <w:r w:rsidR="00F115D6" w:rsidRPr="00552B5D">
        <w:rPr>
          <w:rFonts w:cs="Arial"/>
        </w:rPr>
        <w:t>services which provide prevention and early intervention to families with children up to 12 years, who are disadvantaged or at risk of disadvantage</w:t>
      </w:r>
    </w:p>
    <w:p w:rsidR="00F115D6" w:rsidRPr="00552B5D" w:rsidRDefault="00435CF6" w:rsidP="003B755F">
      <w:pPr>
        <w:numPr>
          <w:ilvl w:val="0"/>
          <w:numId w:val="12"/>
        </w:numPr>
        <w:spacing w:before="120" w:after="0" w:line="240" w:lineRule="auto"/>
        <w:rPr>
          <w:rFonts w:cs="Arial"/>
        </w:rPr>
      </w:pPr>
      <w:hyperlink r:id="rId15" w:history="1">
        <w:r w:rsidR="00F115D6" w:rsidRPr="00552B5D">
          <w:rPr>
            <w:rStyle w:val="Hyperlink"/>
            <w:rFonts w:eastAsiaTheme="majorEastAsia" w:cs="Arial"/>
          </w:rPr>
          <w:t>headspace</w:t>
        </w:r>
      </w:hyperlink>
      <w:r w:rsidR="00F115D6" w:rsidRPr="00552B5D">
        <w:rPr>
          <w:rFonts w:cs="Arial"/>
          <w:b/>
        </w:rPr>
        <w:t xml:space="preserve"> </w:t>
      </w:r>
      <w:r w:rsidR="00F115D6" w:rsidRPr="00552B5D">
        <w:rPr>
          <w:rFonts w:cs="Arial"/>
        </w:rPr>
        <w:t>which helps young people aged 12 to 25 with a broad range of issues around mental health and substance abuse</w:t>
      </w:r>
    </w:p>
    <w:p w:rsidR="00F115D6" w:rsidRPr="00552B5D" w:rsidRDefault="00435CF6" w:rsidP="003B755F">
      <w:pPr>
        <w:numPr>
          <w:ilvl w:val="0"/>
          <w:numId w:val="12"/>
        </w:numPr>
        <w:spacing w:before="120" w:after="0" w:line="240" w:lineRule="auto"/>
        <w:rPr>
          <w:rFonts w:cs="Arial"/>
          <w:b/>
        </w:rPr>
      </w:pPr>
      <w:hyperlink r:id="rId16" w:history="1">
        <w:proofErr w:type="spellStart"/>
        <w:r w:rsidR="00F115D6" w:rsidRPr="00552B5D">
          <w:rPr>
            <w:rStyle w:val="Hyperlink"/>
            <w:rFonts w:eastAsiaTheme="majorEastAsia" w:cs="Arial"/>
          </w:rPr>
          <w:t>kidsmatter</w:t>
        </w:r>
        <w:proofErr w:type="spellEnd"/>
      </w:hyperlink>
      <w:r w:rsidR="00F115D6" w:rsidRPr="00552B5D">
        <w:rPr>
          <w:rFonts w:cs="Arial"/>
          <w:b/>
        </w:rPr>
        <w:t xml:space="preserve"> </w:t>
      </w:r>
      <w:r w:rsidR="00F115D6" w:rsidRPr="00552B5D">
        <w:rPr>
          <w:rFonts w:cs="Arial"/>
        </w:rPr>
        <w:t xml:space="preserve">which </w:t>
      </w:r>
      <w:r w:rsidR="00F115D6" w:rsidRPr="00552B5D">
        <w:rPr>
          <w:rFonts w:cs="Arial"/>
          <w:color w:val="222222"/>
          <w:spacing w:val="4"/>
          <w:lang w:val="en"/>
        </w:rPr>
        <w:t xml:space="preserve">is a mental health and wellbeing framework for primary schools and early childhood education and care services </w:t>
      </w:r>
    </w:p>
    <w:p w:rsidR="00F115D6" w:rsidRPr="00552B5D" w:rsidRDefault="00435CF6" w:rsidP="003B755F">
      <w:pPr>
        <w:numPr>
          <w:ilvl w:val="0"/>
          <w:numId w:val="12"/>
        </w:numPr>
        <w:spacing w:before="120" w:after="0" w:line="240" w:lineRule="auto"/>
        <w:rPr>
          <w:rFonts w:cs="Arial"/>
          <w:bCs/>
          <w:spacing w:val="4"/>
        </w:rPr>
      </w:pPr>
      <w:hyperlink r:id="rId17" w:history="1">
        <w:r w:rsidR="00F115D6" w:rsidRPr="00552B5D">
          <w:rPr>
            <w:rStyle w:val="Hyperlink"/>
            <w:rFonts w:eastAsiaTheme="majorEastAsia" w:cs="Arial"/>
            <w:spacing w:val="4"/>
            <w:lang w:val="en"/>
          </w:rPr>
          <w:t>Children Of Parents with Mental Illness</w:t>
        </w:r>
      </w:hyperlink>
      <w:r w:rsidR="00F115D6" w:rsidRPr="00552B5D">
        <w:rPr>
          <w:rFonts w:cs="Arial"/>
          <w:b/>
          <w:spacing w:val="4"/>
          <w:lang w:val="en"/>
        </w:rPr>
        <w:t xml:space="preserve"> </w:t>
      </w:r>
      <w:r w:rsidR="00F115D6" w:rsidRPr="00552B5D">
        <w:rPr>
          <w:rFonts w:cs="Arial"/>
          <w:spacing w:val="4"/>
          <w:lang w:val="en"/>
        </w:rPr>
        <w:t>(COPMI) which</w:t>
      </w:r>
      <w:r w:rsidR="00F115D6" w:rsidRPr="00552B5D">
        <w:rPr>
          <w:rFonts w:cs="Arial"/>
          <w:b/>
          <w:spacing w:val="4"/>
          <w:lang w:val="en"/>
        </w:rPr>
        <w:t xml:space="preserve"> </w:t>
      </w:r>
      <w:r w:rsidR="00F115D6" w:rsidRPr="00552B5D">
        <w:rPr>
          <w:rFonts w:cs="Arial"/>
          <w:bCs/>
          <w:spacing w:val="4"/>
        </w:rPr>
        <w:t>promotes better mental health outcomes for children of parents with a mental illness</w:t>
      </w:r>
    </w:p>
    <w:p w:rsidR="00F115D6" w:rsidRPr="00552B5D" w:rsidRDefault="00435CF6" w:rsidP="003B755F">
      <w:pPr>
        <w:numPr>
          <w:ilvl w:val="0"/>
          <w:numId w:val="12"/>
        </w:numPr>
        <w:spacing w:before="120" w:after="0" w:line="240" w:lineRule="auto"/>
        <w:rPr>
          <w:rFonts w:cs="Arial"/>
        </w:rPr>
      </w:pPr>
      <w:hyperlink r:id="rId18" w:history="1">
        <w:r w:rsidR="00F115D6" w:rsidRPr="00552B5D">
          <w:rPr>
            <w:rStyle w:val="Hyperlink"/>
            <w:rFonts w:eastAsiaTheme="majorEastAsia" w:cs="Arial"/>
          </w:rPr>
          <w:t>Reconnect</w:t>
        </w:r>
      </w:hyperlink>
      <w:r w:rsidR="00F115D6" w:rsidRPr="00552B5D">
        <w:rPr>
          <w:rFonts w:cs="Arial"/>
          <w:b/>
        </w:rPr>
        <w:t xml:space="preserve"> </w:t>
      </w:r>
      <w:r w:rsidR="00F115D6" w:rsidRPr="00552B5D">
        <w:rPr>
          <w:rFonts w:cs="Arial"/>
        </w:rPr>
        <w:t xml:space="preserve">which uses community-based early intervention services to assist young people aged 12 to 18 years who are homeless, or at risk of homelessness, and their families </w:t>
      </w:r>
    </w:p>
    <w:p w:rsidR="00F115D6" w:rsidRPr="00552B5D" w:rsidRDefault="00435CF6" w:rsidP="003B755F">
      <w:pPr>
        <w:numPr>
          <w:ilvl w:val="0"/>
          <w:numId w:val="12"/>
        </w:numPr>
        <w:spacing w:before="120" w:after="0" w:line="240" w:lineRule="auto"/>
        <w:rPr>
          <w:rFonts w:cs="Arial"/>
        </w:rPr>
      </w:pPr>
      <w:hyperlink r:id="rId19" w:history="1">
        <w:r w:rsidR="00F115D6" w:rsidRPr="00552B5D">
          <w:rPr>
            <w:rStyle w:val="Hyperlink"/>
            <w:rFonts w:eastAsiaTheme="majorEastAsia" w:cs="Arial"/>
          </w:rPr>
          <w:t>Building Australia’s Future Workforce</w:t>
        </w:r>
      </w:hyperlink>
      <w:r w:rsidR="00F115D6" w:rsidRPr="00552B5D">
        <w:rPr>
          <w:rFonts w:cs="Arial"/>
          <w:b/>
        </w:rPr>
        <w:t xml:space="preserve"> </w:t>
      </w:r>
      <w:r w:rsidR="00F115D6" w:rsidRPr="00552B5D">
        <w:rPr>
          <w:rFonts w:cs="Arial"/>
        </w:rPr>
        <w:t>(BAFW)  and  Local Connections to work (</w:t>
      </w:r>
      <w:hyperlink r:id="rId20" w:history="1">
        <w:r w:rsidR="00F115D6" w:rsidRPr="00552B5D">
          <w:rPr>
            <w:rStyle w:val="Hyperlink"/>
            <w:rFonts w:eastAsiaTheme="majorEastAsia" w:cs="Arial"/>
          </w:rPr>
          <w:t>Local Connections</w:t>
        </w:r>
      </w:hyperlink>
      <w:r w:rsidR="00F115D6" w:rsidRPr="00552B5D">
        <w:rPr>
          <w:rFonts w:cs="Arial"/>
        </w:rPr>
        <w:t>) which improve social and economic participation for all vulnerable Australians, including children and young people</w:t>
      </w:r>
    </w:p>
    <w:p w:rsidR="00F115D6" w:rsidRPr="00552B5D" w:rsidRDefault="00435CF6" w:rsidP="003B755F">
      <w:pPr>
        <w:numPr>
          <w:ilvl w:val="0"/>
          <w:numId w:val="12"/>
        </w:numPr>
        <w:spacing w:before="120" w:after="0" w:line="240" w:lineRule="auto"/>
        <w:rPr>
          <w:rFonts w:cs="Arial"/>
        </w:rPr>
      </w:pPr>
      <w:hyperlink r:id="rId21" w:history="1">
        <w:r w:rsidR="00F115D6" w:rsidRPr="00552B5D">
          <w:rPr>
            <w:rStyle w:val="Hyperlink"/>
            <w:rFonts w:eastAsiaTheme="majorEastAsia" w:cs="Arial"/>
          </w:rPr>
          <w:t>Young Carers Respite and Information Services</w:t>
        </w:r>
      </w:hyperlink>
      <w:r w:rsidR="00F115D6" w:rsidRPr="00552B5D">
        <w:rPr>
          <w:rFonts w:cs="Arial"/>
          <w:b/>
        </w:rPr>
        <w:t xml:space="preserve"> </w:t>
      </w:r>
      <w:r w:rsidR="00F115D6" w:rsidRPr="00552B5D">
        <w:rPr>
          <w:rFonts w:cs="Arial"/>
        </w:rPr>
        <w:t>which assist young carers up to the age of 25 years,  who need support because of the demands of their caring role</w:t>
      </w:r>
      <w:r w:rsidR="005E22E8">
        <w:rPr>
          <w:rFonts w:cs="Arial"/>
        </w:rPr>
        <w:t>s</w:t>
      </w:r>
      <w:r w:rsidR="00F115D6" w:rsidRPr="00552B5D">
        <w:rPr>
          <w:rFonts w:cs="Arial"/>
        </w:rPr>
        <w:t xml:space="preserve">, to complete their secondary education or vocational equivalent </w:t>
      </w:r>
    </w:p>
    <w:p w:rsidR="00F115D6" w:rsidRPr="00552B5D" w:rsidRDefault="00435CF6" w:rsidP="003B755F">
      <w:pPr>
        <w:numPr>
          <w:ilvl w:val="0"/>
          <w:numId w:val="12"/>
        </w:numPr>
        <w:spacing w:before="120" w:after="0" w:line="240" w:lineRule="auto"/>
        <w:rPr>
          <w:rFonts w:cs="Arial"/>
        </w:rPr>
      </w:pPr>
      <w:hyperlink r:id="rId22" w:history="1">
        <w:r w:rsidR="00F115D6" w:rsidRPr="00552B5D">
          <w:rPr>
            <w:rStyle w:val="Hyperlink"/>
            <w:rFonts w:eastAsiaTheme="majorEastAsia" w:cs="Arial"/>
          </w:rPr>
          <w:t>Mental Health Respite: Carer Support</w:t>
        </w:r>
      </w:hyperlink>
      <w:r w:rsidR="00F115D6" w:rsidRPr="00552B5D">
        <w:rPr>
          <w:rFonts w:cs="Arial"/>
          <w:b/>
        </w:rPr>
        <w:t xml:space="preserve"> </w:t>
      </w:r>
      <w:r w:rsidR="00F115D6" w:rsidRPr="00552B5D">
        <w:rPr>
          <w:rFonts w:cs="Arial"/>
        </w:rPr>
        <w:t xml:space="preserve">(MHR:CS) which provides a range of flexible respite and </w:t>
      </w:r>
      <w:r w:rsidR="005E22E8">
        <w:rPr>
          <w:rFonts w:cs="Arial"/>
        </w:rPr>
        <w:t xml:space="preserve">carer </w:t>
      </w:r>
      <w:r w:rsidR="00F115D6" w:rsidRPr="00552B5D">
        <w:rPr>
          <w:rFonts w:cs="Arial"/>
        </w:rPr>
        <w:t xml:space="preserve">support options for carers </w:t>
      </w:r>
      <w:r w:rsidR="005E22E8">
        <w:rPr>
          <w:rFonts w:cs="Arial"/>
        </w:rPr>
        <w:t xml:space="preserve">and families </w:t>
      </w:r>
      <w:r w:rsidR="00F115D6" w:rsidRPr="00552B5D">
        <w:rPr>
          <w:rFonts w:cs="Arial"/>
        </w:rPr>
        <w:t>of people with severe mental illness or psychiatric disability</w:t>
      </w:r>
      <w:r w:rsidR="005E22E8">
        <w:rPr>
          <w:rFonts w:cs="Arial"/>
        </w:rPr>
        <w:t>,</w:t>
      </w:r>
      <w:r w:rsidR="00F115D6" w:rsidRPr="00552B5D">
        <w:rPr>
          <w:rFonts w:cs="Arial"/>
        </w:rPr>
        <w:t xml:space="preserve"> and carers of people with an intellectual disability</w:t>
      </w:r>
    </w:p>
    <w:p w:rsidR="00F115D6" w:rsidRPr="00552B5D" w:rsidRDefault="00435CF6" w:rsidP="003B755F">
      <w:pPr>
        <w:numPr>
          <w:ilvl w:val="0"/>
          <w:numId w:val="11"/>
        </w:numPr>
        <w:spacing w:before="120" w:after="0" w:line="240" w:lineRule="auto"/>
        <w:ind w:right="-144"/>
        <w:rPr>
          <w:rFonts w:cs="Arial"/>
        </w:rPr>
      </w:pPr>
      <w:hyperlink r:id="rId23" w:history="1">
        <w:r w:rsidR="00990B53" w:rsidRPr="005E22E8">
          <w:rPr>
            <w:rStyle w:val="Hyperlink"/>
          </w:rPr>
          <w:t xml:space="preserve">Financial counselling </w:t>
        </w:r>
        <w:r w:rsidR="00F115D6" w:rsidRPr="005E22E8">
          <w:rPr>
            <w:rStyle w:val="Hyperlink"/>
            <w:rFonts w:cs="Arial"/>
          </w:rPr>
          <w:t>services</w:t>
        </w:r>
      </w:hyperlink>
      <w:r w:rsidR="00F115D6" w:rsidRPr="00552B5D">
        <w:rPr>
          <w:rFonts w:cs="Arial"/>
        </w:rPr>
        <w:t xml:space="preserve"> which provide practical and essential support to help people build longer-term capability to manage their money better and increase financial resilience.</w:t>
      </w:r>
    </w:p>
    <w:p w:rsidR="00F115D6" w:rsidRDefault="00F115D6" w:rsidP="00FE00DE">
      <w:pPr>
        <w:rPr>
          <w:lang w:val="en-GB"/>
        </w:rPr>
      </w:pPr>
    </w:p>
    <w:p w:rsidR="00CF36E3" w:rsidRDefault="00CF36E3" w:rsidP="00CF36E3">
      <w:pPr>
        <w:pStyle w:val="Heading2"/>
      </w:pPr>
      <w:bookmarkStart w:id="65" w:name="_Toc421266082"/>
      <w:r>
        <w:t>6.6</w:t>
      </w:r>
      <w:r>
        <w:tab/>
      </w:r>
      <w:r w:rsidRPr="00CF36E3">
        <w:t>Distance or outreach services</w:t>
      </w:r>
      <w:bookmarkEnd w:id="65"/>
      <w:r w:rsidR="006F0EDA">
        <w:t xml:space="preserve"> </w:t>
      </w:r>
    </w:p>
    <w:p w:rsidR="001C7A11" w:rsidRDefault="001C7A11" w:rsidP="001C7A11">
      <w:pPr>
        <w:rPr>
          <w:rFonts w:cs="Arial"/>
        </w:rPr>
      </w:pPr>
      <w:r w:rsidRPr="00552B5D">
        <w:rPr>
          <w:rFonts w:cs="Arial"/>
        </w:rPr>
        <w:t xml:space="preserve">Each </w:t>
      </w:r>
      <w:r w:rsidR="00A851C1">
        <w:rPr>
          <w:rFonts w:cs="Arial"/>
        </w:rPr>
        <w:t>FMHSS</w:t>
      </w:r>
      <w:r w:rsidRPr="00552B5D">
        <w:rPr>
          <w:rFonts w:cs="Arial"/>
        </w:rPr>
        <w:t xml:space="preserve"> is allocated</w:t>
      </w:r>
      <w:r w:rsidR="00422FD3">
        <w:rPr>
          <w:rFonts w:cs="Arial"/>
        </w:rPr>
        <w:t xml:space="preserve"> a site with a defined service Coverage A</w:t>
      </w:r>
      <w:r w:rsidRPr="00552B5D">
        <w:rPr>
          <w:rFonts w:cs="Arial"/>
        </w:rPr>
        <w:t>rea</w:t>
      </w:r>
      <w:r w:rsidR="005E22E8">
        <w:rPr>
          <w:rFonts w:cs="Arial"/>
        </w:rPr>
        <w:t xml:space="preserve"> based on </w:t>
      </w:r>
      <w:r w:rsidR="0099501C">
        <w:rPr>
          <w:rFonts w:cs="Arial"/>
        </w:rPr>
        <w:t xml:space="preserve">the </w:t>
      </w:r>
      <w:hyperlink r:id="rId24" w:history="1">
        <w:r w:rsidR="0099501C" w:rsidRPr="0099501C">
          <w:rPr>
            <w:rStyle w:val="Hyperlink"/>
            <w:rFonts w:cs="Arial"/>
          </w:rPr>
          <w:t>Australian Statistical Geography Standard (ASGS)</w:t>
        </w:r>
      </w:hyperlink>
      <w:r w:rsidR="0099501C">
        <w:rPr>
          <w:rFonts w:cs="Arial"/>
        </w:rPr>
        <w:t xml:space="preserve">.  </w:t>
      </w:r>
      <w:r w:rsidR="00422FD3">
        <w:rPr>
          <w:rFonts w:cs="Arial"/>
        </w:rPr>
        <w:t>The service Coverage A</w:t>
      </w:r>
      <w:r w:rsidRPr="00552B5D">
        <w:rPr>
          <w:rFonts w:cs="Arial"/>
        </w:rPr>
        <w:t xml:space="preserve">rea is specified in the </w:t>
      </w:r>
      <w:r w:rsidR="00A53F31">
        <w:rPr>
          <w:rFonts w:cs="Arial"/>
        </w:rPr>
        <w:t>Grant A</w:t>
      </w:r>
      <w:r w:rsidRPr="00552B5D">
        <w:rPr>
          <w:rFonts w:cs="Arial"/>
        </w:rPr>
        <w:t>greement.  As a principle, DSS expects services to provide access to children, young people and families li</w:t>
      </w:r>
      <w:r w:rsidR="00422FD3">
        <w:rPr>
          <w:rFonts w:cs="Arial"/>
        </w:rPr>
        <w:t>ving within their defined site Coverage Ar</w:t>
      </w:r>
      <w:r w:rsidRPr="00552B5D">
        <w:rPr>
          <w:rFonts w:cs="Arial"/>
        </w:rPr>
        <w:t>ea</w:t>
      </w:r>
      <w:r w:rsidR="0099501C">
        <w:rPr>
          <w:rFonts w:cs="Arial"/>
        </w:rPr>
        <w:t>s</w:t>
      </w:r>
      <w:r w:rsidR="00A53F31">
        <w:rPr>
          <w:rFonts w:cs="Arial"/>
        </w:rPr>
        <w:t xml:space="preserve"> through whatever means the provider deems suitable</w:t>
      </w:r>
      <w:r w:rsidRPr="00552B5D">
        <w:rPr>
          <w:rFonts w:cs="Arial"/>
        </w:rPr>
        <w:t xml:space="preserve">. </w:t>
      </w:r>
    </w:p>
    <w:p w:rsidR="001C7A11" w:rsidRPr="00552B5D" w:rsidRDefault="00B775D0" w:rsidP="00B775D0">
      <w:pPr>
        <w:pStyle w:val="Heading3"/>
      </w:pPr>
      <w:bookmarkStart w:id="66" w:name="_Toc421266083"/>
      <w:r>
        <w:t xml:space="preserve">6.6.1 </w:t>
      </w:r>
      <w:r w:rsidR="001C7A11" w:rsidRPr="00552B5D">
        <w:t>Servicing Participants Outside of the Site’s Coverage Area</w:t>
      </w:r>
      <w:bookmarkEnd w:id="66"/>
    </w:p>
    <w:p w:rsidR="001C7A11" w:rsidRPr="00552B5D" w:rsidRDefault="001C7A11" w:rsidP="001C7A11">
      <w:pPr>
        <w:spacing w:before="120" w:after="120"/>
        <w:rPr>
          <w:rFonts w:cs="Arial"/>
        </w:rPr>
      </w:pPr>
      <w:r w:rsidRPr="00552B5D">
        <w:rPr>
          <w:rFonts w:cs="Arial"/>
        </w:rPr>
        <w:t xml:space="preserve">It is possible to service someone living outside of the defined site coverage.  Up to </w:t>
      </w:r>
      <w:r w:rsidR="0099501C">
        <w:rPr>
          <w:rFonts w:cs="Arial"/>
        </w:rPr>
        <w:t>10</w:t>
      </w:r>
      <w:r w:rsidRPr="00552B5D">
        <w:rPr>
          <w:rFonts w:cs="Arial"/>
        </w:rPr>
        <w:t xml:space="preserve"> per cent of a service provider’s participant ‘caseload’ </w:t>
      </w:r>
      <w:r w:rsidR="00422FD3">
        <w:rPr>
          <w:rFonts w:cs="Arial"/>
        </w:rPr>
        <w:t>can come from outside a site’s Coverage A</w:t>
      </w:r>
      <w:r w:rsidRPr="00552B5D">
        <w:rPr>
          <w:rFonts w:cs="Arial"/>
        </w:rPr>
        <w:t>rea</w:t>
      </w:r>
      <w:r w:rsidR="00CA003C">
        <w:rPr>
          <w:rFonts w:cs="Arial"/>
        </w:rPr>
        <w:t xml:space="preserve"> without seeking DSS approval</w:t>
      </w:r>
      <w:r w:rsidRPr="00552B5D">
        <w:rPr>
          <w:rFonts w:cs="Arial"/>
        </w:rPr>
        <w:t>.  These participants are referred to as out</w:t>
      </w:r>
      <w:r w:rsidRPr="00552B5D">
        <w:rPr>
          <w:rFonts w:cs="Arial"/>
        </w:rPr>
        <w:noBreakHyphen/>
        <w:t>of</w:t>
      </w:r>
      <w:r w:rsidRPr="00552B5D">
        <w:rPr>
          <w:rFonts w:cs="Arial"/>
        </w:rPr>
        <w:noBreakHyphen/>
        <w:t xml:space="preserve">area participants. </w:t>
      </w:r>
    </w:p>
    <w:p w:rsidR="001C7A11" w:rsidRPr="00552B5D" w:rsidRDefault="001C7A11" w:rsidP="001C7A11">
      <w:pPr>
        <w:spacing w:before="120" w:after="120"/>
        <w:rPr>
          <w:rFonts w:cs="Arial"/>
        </w:rPr>
      </w:pPr>
      <w:r w:rsidRPr="00552B5D">
        <w:rPr>
          <w:rFonts w:cs="Arial"/>
        </w:rPr>
        <w:t>There may be times when a decision is required on whether to provide services to an out</w:t>
      </w:r>
      <w:r w:rsidRPr="00552B5D">
        <w:rPr>
          <w:rFonts w:cs="Arial"/>
        </w:rPr>
        <w:noBreakHyphen/>
        <w:t>of</w:t>
      </w:r>
      <w:r w:rsidRPr="00552B5D">
        <w:rPr>
          <w:rFonts w:cs="Arial"/>
        </w:rPr>
        <w:noBreakHyphen/>
        <w:t xml:space="preserve">area participant.  This decision may be required when a participant applies to access a </w:t>
      </w:r>
      <w:r w:rsidR="00026A76">
        <w:rPr>
          <w:rFonts w:cs="Arial"/>
        </w:rPr>
        <w:t>service</w:t>
      </w:r>
      <w:r w:rsidRPr="00552B5D">
        <w:rPr>
          <w:rFonts w:cs="Arial"/>
        </w:rPr>
        <w:t xml:space="preserve"> or because the</w:t>
      </w:r>
      <w:r w:rsidR="0099501C">
        <w:rPr>
          <w:rFonts w:cs="Arial"/>
        </w:rPr>
        <w:t xml:space="preserve"> family</w:t>
      </w:r>
      <w:r w:rsidRPr="00552B5D">
        <w:rPr>
          <w:rFonts w:cs="Arial"/>
        </w:rPr>
        <w:t xml:space="preserve"> move</w:t>
      </w:r>
      <w:r w:rsidR="0099501C">
        <w:rPr>
          <w:rFonts w:cs="Arial"/>
        </w:rPr>
        <w:t>s</w:t>
      </w:r>
      <w:r w:rsidR="00422FD3">
        <w:rPr>
          <w:rFonts w:cs="Arial"/>
        </w:rPr>
        <w:t xml:space="preserve"> out of the site's Coverage A</w:t>
      </w:r>
      <w:r w:rsidRPr="00552B5D">
        <w:rPr>
          <w:rFonts w:cs="Arial"/>
        </w:rPr>
        <w:t xml:space="preserve">rea.  </w:t>
      </w:r>
    </w:p>
    <w:p w:rsidR="001C7A11" w:rsidRPr="00552B5D" w:rsidRDefault="001C7A11" w:rsidP="001C7A11">
      <w:pPr>
        <w:spacing w:before="120" w:after="120"/>
        <w:rPr>
          <w:rFonts w:cs="Arial"/>
        </w:rPr>
      </w:pPr>
      <w:r w:rsidRPr="00552B5D">
        <w:rPr>
          <w:rFonts w:cs="Arial"/>
        </w:rPr>
        <w:t>Servicing s</w:t>
      </w:r>
      <w:r w:rsidR="00422FD3">
        <w:rPr>
          <w:rFonts w:cs="Arial"/>
        </w:rPr>
        <w:t>omeone from outside the site’s Coverage A</w:t>
      </w:r>
      <w:r w:rsidRPr="00552B5D">
        <w:rPr>
          <w:rFonts w:cs="Arial"/>
        </w:rPr>
        <w:t xml:space="preserve">rea should be considered on a case-by-case basis and consideration should be given to the following: </w:t>
      </w:r>
    </w:p>
    <w:p w:rsidR="001C7A11" w:rsidRPr="00552B5D" w:rsidRDefault="001C7A11" w:rsidP="003B755F">
      <w:pPr>
        <w:numPr>
          <w:ilvl w:val="0"/>
          <w:numId w:val="15"/>
        </w:numPr>
        <w:tabs>
          <w:tab w:val="num" w:pos="403"/>
        </w:tabs>
        <w:spacing w:before="120" w:after="120" w:line="240" w:lineRule="auto"/>
        <w:ind w:left="709" w:hanging="284"/>
        <w:rPr>
          <w:rFonts w:cs="Arial"/>
        </w:rPr>
      </w:pPr>
      <w:r w:rsidRPr="00552B5D">
        <w:rPr>
          <w:rFonts w:cs="Arial"/>
        </w:rPr>
        <w:t xml:space="preserve">First and foremost, what is in the best interest of the child or young person and </w:t>
      </w:r>
      <w:r w:rsidR="0099501C">
        <w:rPr>
          <w:rFonts w:cs="Arial"/>
        </w:rPr>
        <w:t>his/her</w:t>
      </w:r>
      <w:r w:rsidRPr="00552B5D">
        <w:rPr>
          <w:rFonts w:cs="Arial"/>
        </w:rPr>
        <w:t xml:space="preserve"> family in the long term? </w:t>
      </w:r>
    </w:p>
    <w:p w:rsidR="001C7A11" w:rsidRPr="00552B5D" w:rsidRDefault="001C7A11" w:rsidP="003B755F">
      <w:pPr>
        <w:numPr>
          <w:ilvl w:val="0"/>
          <w:numId w:val="15"/>
        </w:numPr>
        <w:tabs>
          <w:tab w:val="num" w:pos="403"/>
        </w:tabs>
        <w:spacing w:before="120" w:after="120" w:line="240" w:lineRule="auto"/>
        <w:ind w:left="709" w:hanging="284"/>
        <w:rPr>
          <w:rFonts w:cs="Arial"/>
        </w:rPr>
      </w:pPr>
      <w:r w:rsidRPr="00552B5D">
        <w:rPr>
          <w:rFonts w:cs="Arial"/>
        </w:rPr>
        <w:t xml:space="preserve">Is there another provider, or appropriate community service, that could support the participant? </w:t>
      </w:r>
    </w:p>
    <w:p w:rsidR="001C7A11" w:rsidRPr="00552B5D" w:rsidRDefault="001C7A11" w:rsidP="003B755F">
      <w:pPr>
        <w:numPr>
          <w:ilvl w:val="0"/>
          <w:numId w:val="15"/>
        </w:numPr>
        <w:tabs>
          <w:tab w:val="num" w:pos="403"/>
        </w:tabs>
        <w:spacing w:before="120" w:after="120" w:line="240" w:lineRule="auto"/>
        <w:ind w:left="709" w:hanging="284"/>
        <w:rPr>
          <w:rFonts w:cs="Arial"/>
        </w:rPr>
      </w:pPr>
      <w:r w:rsidRPr="00552B5D">
        <w:rPr>
          <w:rFonts w:cs="Arial"/>
        </w:rPr>
        <w:t>What is the site's capacity to service this participant and what, if any, impact could this have on servicing participants fro</w:t>
      </w:r>
      <w:r w:rsidR="00422FD3">
        <w:rPr>
          <w:rFonts w:cs="Arial"/>
        </w:rPr>
        <w:t>m within the designated site’s Coverage A</w:t>
      </w:r>
      <w:r w:rsidRPr="00552B5D">
        <w:rPr>
          <w:rFonts w:cs="Arial"/>
        </w:rPr>
        <w:t xml:space="preserve">rea? </w:t>
      </w:r>
    </w:p>
    <w:p w:rsidR="001C7A11" w:rsidRPr="00552B5D" w:rsidRDefault="001C7A11" w:rsidP="003B755F">
      <w:pPr>
        <w:numPr>
          <w:ilvl w:val="0"/>
          <w:numId w:val="15"/>
        </w:numPr>
        <w:tabs>
          <w:tab w:val="num" w:pos="403"/>
        </w:tabs>
        <w:spacing w:before="120" w:after="120" w:line="240" w:lineRule="auto"/>
        <w:ind w:left="709" w:hanging="284"/>
        <w:rPr>
          <w:rFonts w:cs="Arial"/>
        </w:rPr>
      </w:pPr>
      <w:r w:rsidRPr="00552B5D">
        <w:rPr>
          <w:rFonts w:cs="Arial"/>
        </w:rPr>
        <w:t xml:space="preserve">How difficult will it be to service that individual (e.g. if there are long distances for workers to travel to service that individual; will that individual actually receive the quality of service expected; would they be better serviced by another provider)? </w:t>
      </w:r>
    </w:p>
    <w:p w:rsidR="001C7A11" w:rsidRPr="00552B5D" w:rsidRDefault="001C7A11" w:rsidP="001C7A11">
      <w:pPr>
        <w:spacing w:before="120" w:after="120"/>
        <w:rPr>
          <w:rFonts w:cs="Arial"/>
        </w:rPr>
      </w:pPr>
      <w:r w:rsidRPr="00552B5D">
        <w:rPr>
          <w:rFonts w:cs="Arial"/>
        </w:rPr>
        <w:t xml:space="preserve">There is no need to seek </w:t>
      </w:r>
      <w:r w:rsidR="00A851C1">
        <w:rPr>
          <w:rFonts w:cs="Arial"/>
        </w:rPr>
        <w:t>approval</w:t>
      </w:r>
      <w:r w:rsidRPr="00552B5D">
        <w:rPr>
          <w:rFonts w:cs="Arial"/>
        </w:rPr>
        <w:t xml:space="preserve"> from a DSS </w:t>
      </w:r>
      <w:r w:rsidR="00A851C1">
        <w:rPr>
          <w:rFonts w:cs="Arial"/>
        </w:rPr>
        <w:t>Grant A</w:t>
      </w:r>
      <w:r w:rsidR="00A851C1" w:rsidRPr="00552B5D">
        <w:rPr>
          <w:rFonts w:cs="Arial"/>
        </w:rPr>
        <w:t xml:space="preserve">greement </w:t>
      </w:r>
      <w:r w:rsidR="00A851C1">
        <w:rPr>
          <w:rFonts w:cs="Arial"/>
        </w:rPr>
        <w:t>M</w:t>
      </w:r>
      <w:r w:rsidR="00A851C1" w:rsidRPr="00552B5D">
        <w:rPr>
          <w:rFonts w:cs="Arial"/>
        </w:rPr>
        <w:t xml:space="preserve">anager </w:t>
      </w:r>
      <w:r w:rsidRPr="00552B5D">
        <w:rPr>
          <w:rFonts w:cs="Arial"/>
        </w:rPr>
        <w:t>to service one-off participants f</w:t>
      </w:r>
      <w:r w:rsidR="00422FD3">
        <w:rPr>
          <w:rFonts w:cs="Arial"/>
        </w:rPr>
        <w:t>rom outside the site’s defined Coverage A</w:t>
      </w:r>
      <w:r w:rsidRPr="00552B5D">
        <w:rPr>
          <w:rFonts w:cs="Arial"/>
        </w:rPr>
        <w:t>rea.</w:t>
      </w:r>
    </w:p>
    <w:p w:rsidR="001C7A11" w:rsidRPr="00552B5D" w:rsidRDefault="00A851C1" w:rsidP="001C7A11">
      <w:pPr>
        <w:spacing w:before="120" w:after="120"/>
        <w:rPr>
          <w:rFonts w:cs="Arial"/>
        </w:rPr>
      </w:pPr>
      <w:r>
        <w:rPr>
          <w:rFonts w:cs="Arial"/>
        </w:rPr>
        <w:t>S</w:t>
      </w:r>
      <w:r w:rsidR="001C7A11" w:rsidRPr="00552B5D">
        <w:rPr>
          <w:rFonts w:cs="Arial"/>
        </w:rPr>
        <w:t>ervice provider</w:t>
      </w:r>
      <w:r>
        <w:rPr>
          <w:rFonts w:cs="Arial"/>
        </w:rPr>
        <w:t>s</w:t>
      </w:r>
      <w:r w:rsidR="001C7A11" w:rsidRPr="00552B5D">
        <w:rPr>
          <w:rFonts w:cs="Arial"/>
        </w:rPr>
        <w:t xml:space="preserve"> must seek approval </w:t>
      </w:r>
      <w:r>
        <w:rPr>
          <w:rFonts w:cs="Arial"/>
        </w:rPr>
        <w:t>from</w:t>
      </w:r>
      <w:r w:rsidR="001C7A11" w:rsidRPr="00552B5D">
        <w:rPr>
          <w:rFonts w:cs="Arial"/>
        </w:rPr>
        <w:t xml:space="preserve"> DSS </w:t>
      </w:r>
      <w:r>
        <w:rPr>
          <w:rFonts w:cs="Arial"/>
        </w:rPr>
        <w:t>Grant A</w:t>
      </w:r>
      <w:r w:rsidR="001C7A11" w:rsidRPr="00552B5D">
        <w:rPr>
          <w:rFonts w:cs="Arial"/>
        </w:rPr>
        <w:t xml:space="preserve">greement </w:t>
      </w:r>
      <w:r>
        <w:rPr>
          <w:rFonts w:cs="Arial"/>
        </w:rPr>
        <w:t>M</w:t>
      </w:r>
      <w:r w:rsidR="001C7A11" w:rsidRPr="00552B5D">
        <w:rPr>
          <w:rFonts w:cs="Arial"/>
        </w:rPr>
        <w:t>anager</w:t>
      </w:r>
      <w:r>
        <w:rPr>
          <w:rFonts w:cs="Arial"/>
        </w:rPr>
        <w:t>s</w:t>
      </w:r>
      <w:r w:rsidR="001C7A11" w:rsidRPr="00552B5D">
        <w:rPr>
          <w:rFonts w:cs="Arial"/>
        </w:rPr>
        <w:t xml:space="preserve"> to service more than </w:t>
      </w:r>
      <w:r w:rsidR="0099501C">
        <w:rPr>
          <w:rFonts w:cs="Arial"/>
        </w:rPr>
        <w:t>10</w:t>
      </w:r>
      <w:r w:rsidR="001C7A11" w:rsidRPr="00552B5D">
        <w:rPr>
          <w:rFonts w:cs="Arial"/>
        </w:rPr>
        <w:t xml:space="preserve"> per cent of </w:t>
      </w:r>
      <w:r>
        <w:rPr>
          <w:rFonts w:cs="Arial"/>
        </w:rPr>
        <w:t>their</w:t>
      </w:r>
      <w:r w:rsidR="001C7A11" w:rsidRPr="00552B5D">
        <w:rPr>
          <w:rFonts w:cs="Arial"/>
        </w:rPr>
        <w:t xml:space="preserve"> caseload</w:t>
      </w:r>
      <w:r>
        <w:rPr>
          <w:rFonts w:cs="Arial"/>
        </w:rPr>
        <w:t>s from</w:t>
      </w:r>
      <w:r w:rsidR="001C7A11" w:rsidRPr="00552B5D">
        <w:rPr>
          <w:rFonts w:cs="Arial"/>
        </w:rPr>
        <w:t xml:space="preserve"> outside the defined </w:t>
      </w:r>
      <w:r w:rsidR="0099501C">
        <w:rPr>
          <w:rFonts w:cs="Arial"/>
        </w:rPr>
        <w:t xml:space="preserve">site </w:t>
      </w:r>
      <w:r w:rsidR="00422FD3">
        <w:rPr>
          <w:rFonts w:cs="Arial"/>
        </w:rPr>
        <w:t>Coverage A</w:t>
      </w:r>
      <w:r w:rsidR="001C7A11" w:rsidRPr="00552B5D">
        <w:rPr>
          <w:rFonts w:cs="Arial"/>
        </w:rPr>
        <w:t xml:space="preserve">rea. </w:t>
      </w:r>
    </w:p>
    <w:p w:rsidR="00B775D0" w:rsidRDefault="00B775D0" w:rsidP="001C7A11">
      <w:pPr>
        <w:rPr>
          <w:rFonts w:cs="Arial"/>
          <w:b/>
        </w:rPr>
      </w:pPr>
    </w:p>
    <w:p w:rsidR="001C7A11" w:rsidRPr="00B775D0" w:rsidRDefault="00B775D0" w:rsidP="00B775D0">
      <w:pPr>
        <w:pStyle w:val="Heading3"/>
      </w:pPr>
      <w:bookmarkStart w:id="67" w:name="_Toc421266084"/>
      <w:r>
        <w:lastRenderedPageBreak/>
        <w:t xml:space="preserve">6.6.2 </w:t>
      </w:r>
      <w:r w:rsidR="001C7A11" w:rsidRPr="00B775D0">
        <w:t xml:space="preserve">Servicing areas allocated to another </w:t>
      </w:r>
      <w:r w:rsidR="00026A76">
        <w:t>service under this Sub-Activity</w:t>
      </w:r>
      <w:bookmarkEnd w:id="67"/>
    </w:p>
    <w:p w:rsidR="001C7A11" w:rsidRPr="00552B5D" w:rsidRDefault="001C7A11" w:rsidP="001C7A11">
      <w:pPr>
        <w:spacing w:before="120" w:after="120"/>
        <w:rPr>
          <w:rFonts w:cs="Arial"/>
        </w:rPr>
      </w:pPr>
      <w:r w:rsidRPr="00552B5D">
        <w:rPr>
          <w:rFonts w:cs="Arial"/>
        </w:rPr>
        <w:t>There may be circumstances where it is easier for another provider to service a particular area rather than the provider allocated to the area.</w:t>
      </w:r>
      <w:r w:rsidR="00CA003C">
        <w:rPr>
          <w:rFonts w:cs="Arial"/>
        </w:rPr>
        <w:t xml:space="preserve"> </w:t>
      </w:r>
      <w:r w:rsidR="00C63243">
        <w:rPr>
          <w:rFonts w:cs="Arial"/>
        </w:rPr>
        <w:t>Service</w:t>
      </w:r>
      <w:r w:rsidR="001C1B33">
        <w:rPr>
          <w:rFonts w:cs="Arial"/>
        </w:rPr>
        <w:t xml:space="preserve"> provider</w:t>
      </w:r>
      <w:r w:rsidR="00C63243">
        <w:rPr>
          <w:rFonts w:cs="Arial"/>
        </w:rPr>
        <w:t>s</w:t>
      </w:r>
      <w:r w:rsidR="001C1B33" w:rsidRPr="00552B5D">
        <w:rPr>
          <w:rFonts w:cs="Arial"/>
        </w:rPr>
        <w:t xml:space="preserve"> </w:t>
      </w:r>
      <w:r w:rsidR="00CA003C" w:rsidRPr="00552B5D">
        <w:rPr>
          <w:rFonts w:cs="Arial"/>
        </w:rPr>
        <w:t>can negotiate with one another to support participants residing in areas not allocated to them</w:t>
      </w:r>
      <w:r w:rsidR="00CA003C">
        <w:rPr>
          <w:rFonts w:cs="Arial"/>
        </w:rPr>
        <w:t xml:space="preserve"> within the rules outlined in section 6.6.1</w:t>
      </w:r>
      <w:r w:rsidR="00CA003C" w:rsidRPr="00552B5D">
        <w:rPr>
          <w:rFonts w:cs="Arial"/>
        </w:rPr>
        <w:t xml:space="preserve">.  </w:t>
      </w:r>
    </w:p>
    <w:p w:rsidR="001C7A11" w:rsidRPr="00552B5D" w:rsidRDefault="00277F97" w:rsidP="001C7A11">
      <w:pPr>
        <w:spacing w:before="120" w:after="120"/>
        <w:rPr>
          <w:rFonts w:cs="Arial"/>
        </w:rPr>
      </w:pPr>
      <w:r>
        <w:rPr>
          <w:rFonts w:cs="Arial"/>
        </w:rPr>
        <w:t>P</w:t>
      </w:r>
      <w:r w:rsidR="00C63243">
        <w:rPr>
          <w:rFonts w:cs="Arial"/>
        </w:rPr>
        <w:t>rovider</w:t>
      </w:r>
      <w:r w:rsidR="0099501C">
        <w:rPr>
          <w:rFonts w:cs="Arial"/>
        </w:rPr>
        <w:t>s</w:t>
      </w:r>
      <w:r w:rsidR="00C63243" w:rsidRPr="00552B5D">
        <w:rPr>
          <w:rFonts w:cs="Arial"/>
        </w:rPr>
        <w:t xml:space="preserve"> </w:t>
      </w:r>
      <w:r w:rsidR="001C7A11" w:rsidRPr="00552B5D">
        <w:rPr>
          <w:rFonts w:cs="Arial"/>
        </w:rPr>
        <w:t xml:space="preserve">should </w:t>
      </w:r>
      <w:r w:rsidR="0041700F">
        <w:rPr>
          <w:rFonts w:cs="Arial"/>
        </w:rPr>
        <w:t xml:space="preserve">present a business case </w:t>
      </w:r>
      <w:r>
        <w:rPr>
          <w:rFonts w:cs="Arial"/>
        </w:rPr>
        <w:t xml:space="preserve">to their Grant Agreement Manager, </w:t>
      </w:r>
      <w:r w:rsidR="0041700F">
        <w:rPr>
          <w:rFonts w:cs="Arial"/>
        </w:rPr>
        <w:t>requesting</w:t>
      </w:r>
      <w:r w:rsidR="001C7A11" w:rsidRPr="00552B5D">
        <w:rPr>
          <w:rFonts w:cs="Arial"/>
        </w:rPr>
        <w:t xml:space="preserve"> a permanent change to </w:t>
      </w:r>
      <w:r w:rsidR="0099501C">
        <w:rPr>
          <w:rFonts w:cs="Arial"/>
        </w:rPr>
        <w:t>the</w:t>
      </w:r>
      <w:r w:rsidR="00422FD3">
        <w:rPr>
          <w:rFonts w:cs="Arial"/>
        </w:rPr>
        <w:t xml:space="preserve"> Coverage A</w:t>
      </w:r>
      <w:r w:rsidR="001C7A11" w:rsidRPr="00552B5D">
        <w:rPr>
          <w:rFonts w:cs="Arial"/>
        </w:rPr>
        <w:t>rea</w:t>
      </w:r>
      <w:r w:rsidR="0099501C">
        <w:rPr>
          <w:rFonts w:cs="Arial"/>
        </w:rPr>
        <w:t>s</w:t>
      </w:r>
      <w:r w:rsidR="001C7A11" w:rsidRPr="00552B5D">
        <w:rPr>
          <w:rFonts w:cs="Arial"/>
        </w:rPr>
        <w:t xml:space="preserve">.  DSS will consider the requested change and, if agreed, will vary the </w:t>
      </w:r>
      <w:r w:rsidR="0041700F">
        <w:rPr>
          <w:rFonts w:cs="Arial"/>
        </w:rPr>
        <w:t>Grant</w:t>
      </w:r>
      <w:r w:rsidR="001C7A11" w:rsidRPr="00552B5D">
        <w:rPr>
          <w:rFonts w:cs="Arial"/>
        </w:rPr>
        <w:t xml:space="preserve"> Agreement</w:t>
      </w:r>
      <w:r w:rsidR="0099501C">
        <w:rPr>
          <w:rFonts w:cs="Arial"/>
        </w:rPr>
        <w:t>s</w:t>
      </w:r>
      <w:r w:rsidR="001C7A11" w:rsidRPr="00552B5D">
        <w:rPr>
          <w:rFonts w:cs="Arial"/>
        </w:rPr>
        <w:t xml:space="preserve"> accordingly.  This will ensure accurate information is available on service coverage for participant referrals.</w:t>
      </w:r>
    </w:p>
    <w:p w:rsidR="00F32628" w:rsidRPr="00020668" w:rsidRDefault="00F32628" w:rsidP="00887632">
      <w:pPr>
        <w:pStyle w:val="Heading1"/>
        <w:numPr>
          <w:ilvl w:val="0"/>
          <w:numId w:val="1"/>
        </w:numPr>
        <w:ind w:hanging="720"/>
      </w:pPr>
      <w:bookmarkStart w:id="68" w:name="_Toc421266085"/>
      <w:r w:rsidRPr="00020668">
        <w:t>Safety Policies, Procedures and Critical Incidents</w:t>
      </w:r>
      <w:bookmarkEnd w:id="68"/>
    </w:p>
    <w:p w:rsidR="00850AD7" w:rsidRDefault="008C3CA1" w:rsidP="00850AD7">
      <w:pPr>
        <w:pStyle w:val="Heading2"/>
      </w:pPr>
      <w:bookmarkStart w:id="69" w:name="_Toc421266086"/>
      <w:bookmarkStart w:id="70" w:name="_Toc383594388"/>
      <w:bookmarkStart w:id="71" w:name="_Toc383616491"/>
      <w:r>
        <w:t>7</w:t>
      </w:r>
      <w:r w:rsidR="00A36382" w:rsidRPr="00020668">
        <w:t>.1</w:t>
      </w:r>
      <w:r w:rsidR="00A36382" w:rsidRPr="00020668">
        <w:tab/>
      </w:r>
      <w:r w:rsidR="003070AE" w:rsidRPr="00020668">
        <w:t>Policies and Procedures for staff on safety</w:t>
      </w:r>
      <w:bookmarkEnd w:id="69"/>
      <w:r w:rsidR="003070AE" w:rsidRPr="00020668">
        <w:t xml:space="preserve"> </w:t>
      </w:r>
    </w:p>
    <w:p w:rsidR="003070AE" w:rsidRDefault="003070AE" w:rsidP="003070AE">
      <w:pPr>
        <w:pStyle w:val="Default"/>
        <w:rPr>
          <w:sz w:val="22"/>
          <w:szCs w:val="22"/>
        </w:rPr>
      </w:pPr>
      <w:r w:rsidRPr="003070AE">
        <w:rPr>
          <w:sz w:val="22"/>
          <w:szCs w:val="22"/>
        </w:rPr>
        <w:t>Providers must ensure that FMHSS meets health and safety requirements and all licence, certification and/or registration requirements in the area in which they are providing services.  Clear and comprehensive health and policy guidelines for staff must be in place.</w:t>
      </w:r>
    </w:p>
    <w:p w:rsidR="003070AE" w:rsidRDefault="003070AE" w:rsidP="003070AE">
      <w:pPr>
        <w:pStyle w:val="Default"/>
        <w:rPr>
          <w:sz w:val="22"/>
          <w:szCs w:val="22"/>
        </w:rPr>
      </w:pPr>
    </w:p>
    <w:p w:rsidR="003070AE" w:rsidRPr="003070AE" w:rsidRDefault="003070AE" w:rsidP="003070AE">
      <w:pPr>
        <w:pStyle w:val="Default"/>
        <w:rPr>
          <w:sz w:val="22"/>
          <w:szCs w:val="22"/>
        </w:rPr>
      </w:pPr>
    </w:p>
    <w:p w:rsidR="003F4EA9" w:rsidRPr="003070AE" w:rsidRDefault="008C3CA1" w:rsidP="008C3CA1">
      <w:pPr>
        <w:pStyle w:val="Heading2"/>
        <w:rPr>
          <w:rFonts w:cs="Arial"/>
          <w:b w:val="0"/>
          <w:color w:val="000000"/>
        </w:rPr>
      </w:pPr>
      <w:bookmarkStart w:id="72" w:name="_Toc421266087"/>
      <w:bookmarkEnd w:id="70"/>
      <w:bookmarkEnd w:id="71"/>
      <w:r w:rsidRPr="008C3CA1">
        <w:rPr>
          <w:rFonts w:cs="Arial"/>
          <w:color w:val="000000"/>
        </w:rPr>
        <w:t>7</w:t>
      </w:r>
      <w:r w:rsidR="006621A5" w:rsidRPr="003070AE">
        <w:rPr>
          <w:rFonts w:cs="Arial"/>
          <w:color w:val="000000"/>
        </w:rPr>
        <w:t xml:space="preserve">.2  </w:t>
      </w:r>
      <w:r w:rsidR="006621A5" w:rsidRPr="003070AE">
        <w:rPr>
          <w:rFonts w:cs="Arial"/>
          <w:color w:val="000000"/>
        </w:rPr>
        <w:tab/>
      </w:r>
      <w:r w:rsidR="006621A5" w:rsidRPr="008C3CA1">
        <w:t>Critical</w:t>
      </w:r>
      <w:r w:rsidR="003F4EA9" w:rsidRPr="003070AE">
        <w:rPr>
          <w:rFonts w:cs="Arial"/>
          <w:color w:val="000000"/>
        </w:rPr>
        <w:t xml:space="preserve"> Incidents</w:t>
      </w:r>
      <w:bookmarkEnd w:id="72"/>
    </w:p>
    <w:p w:rsidR="006621A5" w:rsidRPr="006621A5" w:rsidRDefault="006621A5" w:rsidP="006621A5">
      <w:pPr>
        <w:pStyle w:val="Default"/>
        <w:rPr>
          <w:sz w:val="22"/>
          <w:szCs w:val="22"/>
        </w:rPr>
      </w:pPr>
      <w:r w:rsidRPr="006621A5">
        <w:rPr>
          <w:sz w:val="22"/>
          <w:szCs w:val="22"/>
        </w:rPr>
        <w:t>Critical incidents can include such things as:</w:t>
      </w:r>
    </w:p>
    <w:p w:rsidR="006621A5" w:rsidRPr="006621A5" w:rsidRDefault="006621A5" w:rsidP="006621A5">
      <w:pPr>
        <w:pStyle w:val="Default"/>
        <w:rPr>
          <w:sz w:val="22"/>
          <w:szCs w:val="22"/>
        </w:rPr>
      </w:pPr>
    </w:p>
    <w:p w:rsidR="006621A5" w:rsidRPr="006621A5" w:rsidRDefault="006621A5" w:rsidP="006621A5">
      <w:pPr>
        <w:numPr>
          <w:ilvl w:val="0"/>
          <w:numId w:val="15"/>
        </w:numPr>
        <w:tabs>
          <w:tab w:val="num" w:pos="403"/>
        </w:tabs>
        <w:spacing w:before="120" w:after="0" w:line="240" w:lineRule="auto"/>
        <w:ind w:left="709" w:hanging="284"/>
        <w:rPr>
          <w:rFonts w:cs="Arial"/>
        </w:rPr>
      </w:pPr>
      <w:r w:rsidRPr="006621A5">
        <w:rPr>
          <w:rFonts w:cs="Arial"/>
        </w:rPr>
        <w:t>Death, injury or abuse of FMHSS participants while in the care of the provider</w:t>
      </w:r>
    </w:p>
    <w:p w:rsidR="006621A5" w:rsidRPr="006621A5" w:rsidRDefault="006621A5" w:rsidP="006621A5">
      <w:pPr>
        <w:numPr>
          <w:ilvl w:val="0"/>
          <w:numId w:val="15"/>
        </w:numPr>
        <w:tabs>
          <w:tab w:val="num" w:pos="403"/>
        </w:tabs>
        <w:spacing w:before="120" w:after="0" w:line="240" w:lineRule="auto"/>
        <w:ind w:left="709" w:hanging="284"/>
        <w:rPr>
          <w:rFonts w:cs="Arial"/>
        </w:rPr>
      </w:pPr>
      <w:r w:rsidRPr="006621A5">
        <w:rPr>
          <w:rFonts w:cs="Arial"/>
        </w:rPr>
        <w:t>Death, injury or abuse of FMHSS staff or volunteers</w:t>
      </w:r>
    </w:p>
    <w:p w:rsidR="006621A5" w:rsidRPr="006621A5" w:rsidRDefault="006621A5" w:rsidP="006621A5">
      <w:pPr>
        <w:numPr>
          <w:ilvl w:val="0"/>
          <w:numId w:val="15"/>
        </w:numPr>
        <w:tabs>
          <w:tab w:val="num" w:pos="403"/>
        </w:tabs>
        <w:spacing w:before="120" w:after="0" w:line="240" w:lineRule="auto"/>
        <w:ind w:left="709" w:hanging="284"/>
        <w:rPr>
          <w:rFonts w:cs="Arial"/>
        </w:rPr>
      </w:pPr>
      <w:r w:rsidRPr="006621A5">
        <w:rPr>
          <w:rFonts w:cs="Arial"/>
        </w:rPr>
        <w:t>Inappropriate conduct between FMHSS participants and employees</w:t>
      </w:r>
    </w:p>
    <w:p w:rsidR="006621A5" w:rsidRPr="006621A5" w:rsidRDefault="006621A5" w:rsidP="006621A5">
      <w:pPr>
        <w:numPr>
          <w:ilvl w:val="0"/>
          <w:numId w:val="15"/>
        </w:numPr>
        <w:tabs>
          <w:tab w:val="num" w:pos="403"/>
        </w:tabs>
        <w:spacing w:before="120" w:after="0" w:line="240" w:lineRule="auto"/>
        <w:ind w:left="709" w:hanging="284"/>
        <w:rPr>
          <w:rFonts w:cs="Arial"/>
        </w:rPr>
      </w:pPr>
      <w:r w:rsidRPr="006621A5">
        <w:rPr>
          <w:rFonts w:cs="Arial"/>
        </w:rPr>
        <w:t>Significant damage to, or destruction of, property impacting service delivery</w:t>
      </w:r>
    </w:p>
    <w:p w:rsidR="006621A5" w:rsidRPr="006621A5" w:rsidRDefault="006621A5" w:rsidP="006621A5">
      <w:pPr>
        <w:numPr>
          <w:ilvl w:val="0"/>
          <w:numId w:val="15"/>
        </w:numPr>
        <w:tabs>
          <w:tab w:val="num" w:pos="403"/>
        </w:tabs>
        <w:spacing w:before="120" w:after="0" w:line="240" w:lineRule="auto"/>
        <w:ind w:left="709" w:hanging="284"/>
        <w:rPr>
          <w:rFonts w:cs="Arial"/>
        </w:rPr>
      </w:pPr>
      <w:r w:rsidRPr="006621A5">
        <w:rPr>
          <w:rFonts w:cs="Arial"/>
        </w:rPr>
        <w:t>Adverse community reaction to FMHSS activities, and</w:t>
      </w:r>
    </w:p>
    <w:p w:rsidR="006621A5" w:rsidRPr="006621A5" w:rsidRDefault="006621A5" w:rsidP="006621A5">
      <w:pPr>
        <w:numPr>
          <w:ilvl w:val="0"/>
          <w:numId w:val="15"/>
        </w:numPr>
        <w:tabs>
          <w:tab w:val="num" w:pos="403"/>
        </w:tabs>
        <w:spacing w:before="120" w:after="0" w:line="240" w:lineRule="auto"/>
        <w:ind w:left="709" w:hanging="284"/>
        <w:rPr>
          <w:rFonts w:cs="Arial"/>
        </w:rPr>
      </w:pPr>
      <w:r w:rsidRPr="006621A5">
        <w:rPr>
          <w:rFonts w:cs="Arial"/>
        </w:rPr>
        <w:t>Misuse of FMHSS funding.</w:t>
      </w:r>
    </w:p>
    <w:p w:rsidR="006621A5" w:rsidRPr="006621A5" w:rsidRDefault="006621A5" w:rsidP="006621A5">
      <w:pPr>
        <w:pStyle w:val="Default"/>
        <w:rPr>
          <w:sz w:val="22"/>
          <w:szCs w:val="22"/>
        </w:rPr>
      </w:pPr>
    </w:p>
    <w:p w:rsidR="003F4EA9" w:rsidRPr="00552B5D" w:rsidRDefault="003F4EA9" w:rsidP="003F4EA9">
      <w:pPr>
        <w:spacing w:before="120" w:after="120"/>
        <w:rPr>
          <w:rFonts w:cs="Arial"/>
        </w:rPr>
      </w:pPr>
      <w:r w:rsidRPr="00552B5D">
        <w:rPr>
          <w:rFonts w:cs="Arial"/>
        </w:rPr>
        <w:t xml:space="preserve">Incidents should be reported to DSS </w:t>
      </w:r>
      <w:r w:rsidR="00517AB2">
        <w:rPr>
          <w:rFonts w:cs="Arial"/>
        </w:rPr>
        <w:t>Grant Agreement M</w:t>
      </w:r>
      <w:r w:rsidRPr="00552B5D">
        <w:rPr>
          <w:rFonts w:cs="Arial"/>
        </w:rPr>
        <w:t>anager</w:t>
      </w:r>
      <w:r w:rsidR="0050708F">
        <w:rPr>
          <w:rFonts w:cs="Arial"/>
        </w:rPr>
        <w:t>s</w:t>
      </w:r>
      <w:r w:rsidRPr="00552B5D">
        <w:rPr>
          <w:rFonts w:cs="Arial"/>
        </w:rPr>
        <w:t xml:space="preserve"> within 24 hours of occurrence or discovery.</w:t>
      </w:r>
    </w:p>
    <w:p w:rsidR="003F4EA9" w:rsidRPr="00552B5D" w:rsidRDefault="003F4EA9" w:rsidP="003F4EA9">
      <w:pPr>
        <w:spacing w:before="120" w:after="120"/>
        <w:rPr>
          <w:rFonts w:cs="Arial"/>
        </w:rPr>
      </w:pPr>
      <w:r w:rsidRPr="00552B5D">
        <w:rPr>
          <w:rFonts w:cs="Arial"/>
        </w:rPr>
        <w:t>Information supplied to DSS should be de-identified.  Names and addresses may be requested if DSS becomes involved in judicial proceedings as a result of the incident.</w:t>
      </w:r>
    </w:p>
    <w:p w:rsidR="003F4EA9" w:rsidRPr="00552B5D" w:rsidRDefault="00630F5D" w:rsidP="003F4EA9">
      <w:pPr>
        <w:spacing w:before="120" w:after="120"/>
        <w:rPr>
          <w:rFonts w:cs="Arial"/>
        </w:rPr>
      </w:pPr>
      <w:r w:rsidRPr="00FD301F">
        <w:rPr>
          <w:rFonts w:cs="Arial"/>
        </w:rPr>
        <w:t>Incident r</w:t>
      </w:r>
      <w:r w:rsidR="003F4EA9" w:rsidRPr="00FD301F">
        <w:rPr>
          <w:rFonts w:cs="Arial"/>
        </w:rPr>
        <w:t>eport</w:t>
      </w:r>
      <w:r w:rsidRPr="00FD301F">
        <w:rPr>
          <w:rFonts w:cs="Arial"/>
        </w:rPr>
        <w:t>ing</w:t>
      </w:r>
      <w:r w:rsidR="003F4EA9" w:rsidRPr="00FD301F">
        <w:rPr>
          <w:rFonts w:cs="Arial"/>
        </w:rPr>
        <w:t xml:space="preserve"> </w:t>
      </w:r>
      <w:r w:rsidRPr="00FD301F">
        <w:rPr>
          <w:rFonts w:cs="Arial"/>
        </w:rPr>
        <w:t>i</w:t>
      </w:r>
      <w:r w:rsidR="00517AB2" w:rsidRPr="00FD301F">
        <w:rPr>
          <w:rFonts w:cs="Arial"/>
        </w:rPr>
        <w:t xml:space="preserve">nstructions </w:t>
      </w:r>
      <w:r w:rsidR="00F05B9B" w:rsidRPr="00FD301F">
        <w:rPr>
          <w:rFonts w:cs="Arial"/>
        </w:rPr>
        <w:t>are</w:t>
      </w:r>
      <w:r w:rsidR="003F4EA9" w:rsidRPr="00FD301F">
        <w:rPr>
          <w:rFonts w:cs="Arial"/>
        </w:rPr>
        <w:t xml:space="preserve"> at </w:t>
      </w:r>
      <w:r w:rsidR="003F4EA9" w:rsidRPr="00503126">
        <w:rPr>
          <w:rFonts w:cs="Arial"/>
          <w:b/>
        </w:rPr>
        <w:t xml:space="preserve">Attachment </w:t>
      </w:r>
      <w:r w:rsidR="00503126" w:rsidRPr="00503126">
        <w:rPr>
          <w:rFonts w:cs="Arial"/>
          <w:b/>
        </w:rPr>
        <w:t>D</w:t>
      </w:r>
      <w:r w:rsidR="003F4EA9" w:rsidRPr="00503126">
        <w:rPr>
          <w:rFonts w:cs="Arial"/>
        </w:rPr>
        <w:t>.</w:t>
      </w:r>
    </w:p>
    <w:p w:rsidR="008C3CA1" w:rsidRDefault="008C3CA1">
      <w:pPr>
        <w:rPr>
          <w:rFonts w:eastAsiaTheme="majorEastAsia" w:cstheme="majorBidi"/>
          <w:b/>
          <w:bCs/>
          <w:sz w:val="32"/>
          <w:szCs w:val="28"/>
        </w:rPr>
      </w:pPr>
      <w:r>
        <w:br w:type="page"/>
      </w:r>
    </w:p>
    <w:p w:rsidR="001004C0" w:rsidRPr="00A978B9" w:rsidRDefault="001004C0" w:rsidP="00887632">
      <w:pPr>
        <w:pStyle w:val="Heading1"/>
        <w:numPr>
          <w:ilvl w:val="0"/>
          <w:numId w:val="1"/>
        </w:numPr>
        <w:ind w:hanging="720"/>
      </w:pPr>
      <w:bookmarkStart w:id="73" w:name="_Toc421266088"/>
      <w:r w:rsidRPr="00A978B9">
        <w:lastRenderedPageBreak/>
        <w:t>Service delivery in scope</w:t>
      </w:r>
      <w:bookmarkEnd w:id="73"/>
    </w:p>
    <w:p w:rsidR="00A978B9" w:rsidRPr="00552B5D" w:rsidRDefault="00A978B9" w:rsidP="00D772FE">
      <w:pPr>
        <w:pStyle w:val="StyleArial10ptItalic"/>
        <w:spacing w:before="240"/>
      </w:pPr>
      <w:r w:rsidRPr="00552B5D">
        <w:t xml:space="preserve">Eligible activities </w:t>
      </w:r>
      <w:r w:rsidR="00A851C1">
        <w:t xml:space="preserve">for FMHSS </w:t>
      </w:r>
      <w:r w:rsidRPr="00552B5D">
        <w:t>are offered in terms of three levels of support:</w:t>
      </w:r>
    </w:p>
    <w:p w:rsidR="00A978B9" w:rsidRPr="00552B5D" w:rsidRDefault="00A978B9" w:rsidP="003B755F">
      <w:pPr>
        <w:pStyle w:val="ListParagraph"/>
        <w:numPr>
          <w:ilvl w:val="0"/>
          <w:numId w:val="49"/>
        </w:numPr>
        <w:spacing w:before="120" w:after="0" w:line="240" w:lineRule="auto"/>
        <w:ind w:left="714" w:hanging="357"/>
        <w:contextualSpacing w:val="0"/>
        <w:rPr>
          <w:rFonts w:cs="Arial"/>
        </w:rPr>
      </w:pPr>
      <w:r w:rsidRPr="00552B5D">
        <w:rPr>
          <w:rFonts w:cs="Arial"/>
        </w:rPr>
        <w:t xml:space="preserve">Intensive, long-term, early intervention support for children, young people and their families which may include: </w:t>
      </w:r>
      <w:r w:rsidR="00422FD3">
        <w:rPr>
          <w:rFonts w:cs="Arial"/>
        </w:rPr>
        <w:t>A</w:t>
      </w:r>
      <w:r w:rsidRPr="00552B5D">
        <w:rPr>
          <w:rFonts w:cs="Arial"/>
        </w:rPr>
        <w:t>ssessment and identification of needs; practical assistance and home-based support; linking with other relevant services; and, targeted therapeutic groups.</w:t>
      </w:r>
    </w:p>
    <w:p w:rsidR="00A978B9" w:rsidRPr="00552B5D" w:rsidRDefault="00A978B9" w:rsidP="003B755F">
      <w:pPr>
        <w:pStyle w:val="ListParagraph"/>
        <w:numPr>
          <w:ilvl w:val="0"/>
          <w:numId w:val="49"/>
        </w:numPr>
        <w:spacing w:before="120" w:after="0" w:line="240" w:lineRule="auto"/>
        <w:ind w:left="714" w:hanging="357"/>
        <w:contextualSpacing w:val="0"/>
        <w:rPr>
          <w:rFonts w:cs="Arial"/>
        </w:rPr>
      </w:pPr>
      <w:r w:rsidRPr="00552B5D">
        <w:rPr>
          <w:rFonts w:cs="Arial"/>
        </w:rPr>
        <w:t xml:space="preserve">Short-term immediate assistance for families which may include: </w:t>
      </w:r>
      <w:r w:rsidR="00422FD3">
        <w:rPr>
          <w:rFonts w:cs="Arial"/>
        </w:rPr>
        <w:t>A</w:t>
      </w:r>
      <w:r w:rsidRPr="00552B5D">
        <w:rPr>
          <w:rFonts w:cs="Arial"/>
        </w:rPr>
        <w:t xml:space="preserve">ssessment of needs; information or referrals; and, limited </w:t>
      </w:r>
      <w:r w:rsidR="0050708F">
        <w:rPr>
          <w:rFonts w:cs="Arial"/>
        </w:rPr>
        <w:t xml:space="preserve">or one-off </w:t>
      </w:r>
      <w:r w:rsidRPr="00552B5D">
        <w:rPr>
          <w:rFonts w:cs="Arial"/>
        </w:rPr>
        <w:t>support.</w:t>
      </w:r>
    </w:p>
    <w:p w:rsidR="00A978B9" w:rsidRPr="00552B5D" w:rsidRDefault="00A978B9" w:rsidP="003B755F">
      <w:pPr>
        <w:pStyle w:val="ListParagraph"/>
        <w:numPr>
          <w:ilvl w:val="0"/>
          <w:numId w:val="49"/>
        </w:numPr>
        <w:spacing w:before="120" w:after="0" w:line="240" w:lineRule="auto"/>
        <w:ind w:left="714" w:hanging="357"/>
        <w:contextualSpacing w:val="0"/>
        <w:rPr>
          <w:rFonts w:cs="Arial"/>
        </w:rPr>
      </w:pPr>
      <w:r w:rsidRPr="00552B5D">
        <w:rPr>
          <w:rFonts w:cs="Arial"/>
        </w:rPr>
        <w:t xml:space="preserve">Community outreach, mental health education and community development activities which may include: organisation of and participation in community events; and, general group work in the community. </w:t>
      </w:r>
    </w:p>
    <w:p w:rsidR="000A52B1" w:rsidRPr="00A978B9" w:rsidRDefault="000A52B1" w:rsidP="00887632">
      <w:pPr>
        <w:pStyle w:val="Heading1"/>
        <w:numPr>
          <w:ilvl w:val="0"/>
          <w:numId w:val="1"/>
        </w:numPr>
        <w:ind w:hanging="720"/>
      </w:pPr>
      <w:bookmarkStart w:id="74" w:name="_Toc421266089"/>
      <w:r w:rsidRPr="00A978B9">
        <w:t>Service delivery out of scope</w:t>
      </w:r>
      <w:bookmarkEnd w:id="74"/>
    </w:p>
    <w:p w:rsidR="00A978B9" w:rsidRPr="00552B5D" w:rsidRDefault="00A851C1" w:rsidP="00D772FE">
      <w:pPr>
        <w:spacing w:before="240"/>
        <w:rPr>
          <w:rFonts w:cs="Arial"/>
          <w:iCs/>
        </w:rPr>
      </w:pPr>
      <w:r>
        <w:rPr>
          <w:rFonts w:cs="Arial"/>
        </w:rPr>
        <w:t>FMHSS</w:t>
      </w:r>
      <w:r w:rsidR="00A978B9" w:rsidRPr="00552B5D">
        <w:rPr>
          <w:rFonts w:cs="Arial"/>
          <w:iCs/>
        </w:rPr>
        <w:t xml:space="preserve"> cannot provide:</w:t>
      </w:r>
    </w:p>
    <w:p w:rsidR="00A978B9" w:rsidRPr="00552B5D" w:rsidRDefault="00A978B9" w:rsidP="003B755F">
      <w:pPr>
        <w:pStyle w:val="ListParagraph"/>
        <w:numPr>
          <w:ilvl w:val="0"/>
          <w:numId w:val="9"/>
        </w:numPr>
        <w:spacing w:after="120" w:line="240" w:lineRule="auto"/>
        <w:rPr>
          <w:rFonts w:cs="Arial"/>
        </w:rPr>
      </w:pPr>
      <w:r w:rsidRPr="00552B5D">
        <w:rPr>
          <w:rFonts w:cs="Arial"/>
        </w:rPr>
        <w:t>clinical services or specia</w:t>
      </w:r>
      <w:r w:rsidR="00A851C1">
        <w:rPr>
          <w:rFonts w:cs="Arial"/>
        </w:rPr>
        <w:t>list medical services, although</w:t>
      </w:r>
      <w:r w:rsidR="00C63243">
        <w:rPr>
          <w:rFonts w:cs="Arial"/>
        </w:rPr>
        <w:t xml:space="preserve"> provider</w:t>
      </w:r>
      <w:r w:rsidR="00A851C1">
        <w:rPr>
          <w:rFonts w:cs="Arial"/>
        </w:rPr>
        <w:t>s</w:t>
      </w:r>
      <w:r w:rsidR="00C63243" w:rsidRPr="00552B5D">
        <w:rPr>
          <w:rFonts w:cs="Arial"/>
        </w:rPr>
        <w:t xml:space="preserve"> </w:t>
      </w:r>
      <w:r w:rsidRPr="00552B5D">
        <w:rPr>
          <w:rFonts w:cs="Arial"/>
        </w:rPr>
        <w:t>may assist participants to access appropriate services</w:t>
      </w:r>
    </w:p>
    <w:p w:rsidR="00A978B9" w:rsidRPr="00552B5D" w:rsidRDefault="00A978B9" w:rsidP="003B755F">
      <w:pPr>
        <w:pStyle w:val="ListParagraph"/>
        <w:numPr>
          <w:ilvl w:val="0"/>
          <w:numId w:val="9"/>
        </w:numPr>
        <w:spacing w:after="120" w:line="240" w:lineRule="auto"/>
        <w:rPr>
          <w:rFonts w:cs="Arial"/>
        </w:rPr>
      </w:pPr>
      <w:r w:rsidRPr="00552B5D">
        <w:rPr>
          <w:rFonts w:cs="Arial"/>
        </w:rPr>
        <w:t>crisis services</w:t>
      </w:r>
    </w:p>
    <w:p w:rsidR="00A978B9" w:rsidRPr="00552B5D" w:rsidRDefault="00A978B9" w:rsidP="003B755F">
      <w:pPr>
        <w:pStyle w:val="ListParagraph"/>
        <w:numPr>
          <w:ilvl w:val="0"/>
          <w:numId w:val="9"/>
        </w:numPr>
        <w:spacing w:after="120" w:line="240" w:lineRule="auto"/>
        <w:rPr>
          <w:rFonts w:cs="Arial"/>
        </w:rPr>
      </w:pPr>
      <w:r w:rsidRPr="00552B5D">
        <w:rPr>
          <w:rFonts w:cs="Arial"/>
        </w:rPr>
        <w:t>purchase of goods and services for participants and their families, with limited exceptions</w:t>
      </w:r>
      <w:r w:rsidR="0050708F">
        <w:rPr>
          <w:rStyle w:val="FootnoteReference"/>
          <w:rFonts w:cs="Arial"/>
        </w:rPr>
        <w:footnoteReference w:id="2"/>
      </w:r>
    </w:p>
    <w:p w:rsidR="00A978B9" w:rsidRPr="00552B5D" w:rsidRDefault="00A978B9" w:rsidP="003B755F">
      <w:pPr>
        <w:pStyle w:val="ListParagraph"/>
        <w:numPr>
          <w:ilvl w:val="0"/>
          <w:numId w:val="9"/>
        </w:numPr>
        <w:spacing w:after="120" w:line="240" w:lineRule="auto"/>
        <w:rPr>
          <w:rFonts w:cs="Arial"/>
        </w:rPr>
      </w:pPr>
      <w:r w:rsidRPr="00552B5D">
        <w:rPr>
          <w:rFonts w:cs="Arial"/>
        </w:rPr>
        <w:t xml:space="preserve">personal care and domestic help for </w:t>
      </w:r>
      <w:r w:rsidR="0050708F">
        <w:rPr>
          <w:rFonts w:cs="Arial"/>
        </w:rPr>
        <w:t>participants and their families</w:t>
      </w:r>
    </w:p>
    <w:p w:rsidR="00A978B9" w:rsidRPr="00552B5D" w:rsidRDefault="00A978B9" w:rsidP="003B755F">
      <w:pPr>
        <w:pStyle w:val="ListParagraph"/>
        <w:numPr>
          <w:ilvl w:val="0"/>
          <w:numId w:val="9"/>
        </w:numPr>
        <w:spacing w:after="120" w:line="240" w:lineRule="auto"/>
        <w:rPr>
          <w:rFonts w:cs="Arial"/>
        </w:rPr>
      </w:pPr>
      <w:r w:rsidRPr="00552B5D">
        <w:rPr>
          <w:rFonts w:cs="Arial"/>
        </w:rPr>
        <w:t>purchase of land</w:t>
      </w:r>
    </w:p>
    <w:p w:rsidR="00A978B9" w:rsidRPr="00552B5D" w:rsidRDefault="00A978B9" w:rsidP="003B755F">
      <w:pPr>
        <w:pStyle w:val="ListParagraph"/>
        <w:numPr>
          <w:ilvl w:val="0"/>
          <w:numId w:val="9"/>
        </w:numPr>
        <w:spacing w:after="120" w:line="240" w:lineRule="auto"/>
        <w:rPr>
          <w:rFonts w:cs="Arial"/>
        </w:rPr>
      </w:pPr>
      <w:r w:rsidRPr="00552B5D">
        <w:rPr>
          <w:rFonts w:cs="Arial"/>
        </w:rPr>
        <w:t xml:space="preserve">funding to cover retrospective costs </w:t>
      </w:r>
    </w:p>
    <w:p w:rsidR="00A978B9" w:rsidRPr="00552B5D" w:rsidRDefault="00A978B9" w:rsidP="003B755F">
      <w:pPr>
        <w:pStyle w:val="ListParagraph"/>
        <w:numPr>
          <w:ilvl w:val="0"/>
          <w:numId w:val="9"/>
        </w:numPr>
        <w:spacing w:after="120" w:line="240" w:lineRule="auto"/>
        <w:rPr>
          <w:rFonts w:cs="Arial"/>
        </w:rPr>
      </w:pPr>
      <w:r w:rsidRPr="00552B5D">
        <w:rPr>
          <w:rFonts w:cs="Arial"/>
        </w:rPr>
        <w:t>costs incurred in the preparation of a funding application or related documentation</w:t>
      </w:r>
    </w:p>
    <w:p w:rsidR="00A978B9" w:rsidRPr="00552B5D" w:rsidRDefault="00A978B9" w:rsidP="003B755F">
      <w:pPr>
        <w:pStyle w:val="ListParagraph"/>
        <w:numPr>
          <w:ilvl w:val="0"/>
          <w:numId w:val="9"/>
        </w:numPr>
        <w:spacing w:after="120" w:line="240" w:lineRule="auto"/>
        <w:rPr>
          <w:rFonts w:cs="Arial"/>
        </w:rPr>
      </w:pPr>
      <w:r w:rsidRPr="00552B5D">
        <w:rPr>
          <w:rFonts w:cs="Arial"/>
        </w:rPr>
        <w:t>major construction/capital works</w:t>
      </w:r>
    </w:p>
    <w:p w:rsidR="00A978B9" w:rsidRPr="00552B5D" w:rsidRDefault="00A978B9" w:rsidP="003B755F">
      <w:pPr>
        <w:pStyle w:val="ListParagraph"/>
        <w:numPr>
          <w:ilvl w:val="0"/>
          <w:numId w:val="9"/>
        </w:numPr>
        <w:spacing w:after="120" w:line="240" w:lineRule="auto"/>
        <w:rPr>
          <w:rFonts w:cs="Arial"/>
        </w:rPr>
      </w:pPr>
      <w:r w:rsidRPr="00552B5D">
        <w:rPr>
          <w:rFonts w:cs="Arial"/>
        </w:rPr>
        <w:t>overseas travel</w:t>
      </w:r>
      <w:r w:rsidR="0050708F">
        <w:rPr>
          <w:rFonts w:cs="Arial"/>
        </w:rPr>
        <w:t>, or</w:t>
      </w:r>
    </w:p>
    <w:p w:rsidR="00A978B9" w:rsidRDefault="00A978B9" w:rsidP="003B755F">
      <w:pPr>
        <w:pStyle w:val="ListParagraph"/>
        <w:numPr>
          <w:ilvl w:val="0"/>
          <w:numId w:val="9"/>
        </w:numPr>
        <w:spacing w:after="120" w:line="240" w:lineRule="auto"/>
        <w:rPr>
          <w:rFonts w:cs="Arial"/>
        </w:rPr>
      </w:pPr>
      <w:proofErr w:type="gramStart"/>
      <w:r w:rsidRPr="00552B5D">
        <w:rPr>
          <w:rFonts w:cs="Arial"/>
        </w:rPr>
        <w:t>activities</w:t>
      </w:r>
      <w:proofErr w:type="gramEnd"/>
      <w:r w:rsidRPr="00552B5D">
        <w:rPr>
          <w:rFonts w:cs="Arial"/>
        </w:rPr>
        <w:t xml:space="preserve"> for which other Commonwealth, State, Territory or Local Government bodies have primary responsibility.</w:t>
      </w:r>
    </w:p>
    <w:p w:rsidR="000A52B1" w:rsidRPr="00E56E3A" w:rsidRDefault="000A52B1" w:rsidP="00887632">
      <w:pPr>
        <w:pStyle w:val="Heading1"/>
        <w:numPr>
          <w:ilvl w:val="0"/>
          <w:numId w:val="1"/>
        </w:numPr>
        <w:ind w:hanging="720"/>
      </w:pPr>
      <w:bookmarkStart w:id="75" w:name="_Toc421266090"/>
      <w:r w:rsidRPr="00E56E3A">
        <w:t>Service delivery</w:t>
      </w:r>
      <w:bookmarkEnd w:id="75"/>
    </w:p>
    <w:p w:rsidR="004C7427" w:rsidRDefault="004C7427" w:rsidP="004C7427">
      <w:pPr>
        <w:pStyle w:val="Heading2"/>
      </w:pPr>
      <w:bookmarkStart w:id="76" w:name="_Toc421266091"/>
      <w:r>
        <w:t>1</w:t>
      </w:r>
      <w:r w:rsidR="008C3CA1">
        <w:t>0</w:t>
      </w:r>
      <w:r>
        <w:t>.1</w:t>
      </w:r>
      <w:r>
        <w:tab/>
      </w:r>
      <w:r w:rsidR="000A52B1">
        <w:t>Service settings</w:t>
      </w:r>
      <w:bookmarkEnd w:id="76"/>
      <w:r w:rsidR="008943AA">
        <w:t xml:space="preserve"> </w:t>
      </w:r>
    </w:p>
    <w:p w:rsidR="00EE1A05" w:rsidRPr="00EE1A05" w:rsidRDefault="00EE1A05" w:rsidP="00EE1A05">
      <w:r>
        <w:t>Services may be delivered in the setting most suited to the nature of the service and the participants involved</w:t>
      </w:r>
      <w:r w:rsidR="007B2D65">
        <w:t>,</w:t>
      </w:r>
      <w:r>
        <w:t xml:space="preserve"> but should always be </w:t>
      </w:r>
      <w:r w:rsidR="007B2D65">
        <w:t xml:space="preserve">a </w:t>
      </w:r>
      <w:r>
        <w:t>safe and welcoming environment.</w:t>
      </w:r>
    </w:p>
    <w:p w:rsidR="008943AA" w:rsidRDefault="004C7427" w:rsidP="004C7427">
      <w:pPr>
        <w:pStyle w:val="Heading2"/>
      </w:pPr>
      <w:bookmarkStart w:id="77" w:name="_Toc421266092"/>
      <w:r>
        <w:t>1</w:t>
      </w:r>
      <w:r w:rsidR="008C3CA1">
        <w:t>0</w:t>
      </w:r>
      <w:r>
        <w:t xml:space="preserve">.2 </w:t>
      </w:r>
      <w:r w:rsidR="008943AA">
        <w:t>Service delivery design</w:t>
      </w:r>
      <w:bookmarkEnd w:id="77"/>
    </w:p>
    <w:p w:rsidR="00EE1A05" w:rsidRPr="00EE1A05" w:rsidRDefault="00EE1A05" w:rsidP="008943AA">
      <w:pPr>
        <w:rPr>
          <w:rFonts w:cs="Arial"/>
        </w:rPr>
      </w:pPr>
      <w:r w:rsidRPr="00EE1A05">
        <w:rPr>
          <w:rFonts w:cs="Arial"/>
        </w:rPr>
        <w:t xml:space="preserve">Services </w:t>
      </w:r>
      <w:r w:rsidR="007B2D65">
        <w:rPr>
          <w:rFonts w:cs="Arial"/>
        </w:rPr>
        <w:t xml:space="preserve">delivery </w:t>
      </w:r>
      <w:r w:rsidRPr="00EE1A05">
        <w:rPr>
          <w:rFonts w:cs="Arial"/>
        </w:rPr>
        <w:t xml:space="preserve">design </w:t>
      </w:r>
      <w:r w:rsidR="007B2D65">
        <w:rPr>
          <w:rFonts w:cs="Arial"/>
        </w:rPr>
        <w:t>should take into consideration the full range of</w:t>
      </w:r>
      <w:r>
        <w:rPr>
          <w:rFonts w:cs="Arial"/>
        </w:rPr>
        <w:t xml:space="preserve"> local stakeholders</w:t>
      </w:r>
      <w:r w:rsidR="007B2D65">
        <w:rPr>
          <w:rFonts w:cs="Arial"/>
        </w:rPr>
        <w:t>. The provider</w:t>
      </w:r>
      <w:r w:rsidR="007B2D65" w:rsidRPr="00552B5D">
        <w:rPr>
          <w:rFonts w:cs="Arial"/>
        </w:rPr>
        <w:t xml:space="preserve"> </w:t>
      </w:r>
      <w:r w:rsidR="007B2D65">
        <w:rPr>
          <w:rFonts w:cs="Arial"/>
          <w:iCs/>
        </w:rPr>
        <w:t>will outline its proposed</w:t>
      </w:r>
      <w:r w:rsidR="007B2D65" w:rsidRPr="008943AA">
        <w:rPr>
          <w:rFonts w:cs="Arial"/>
          <w:iCs/>
        </w:rPr>
        <w:t xml:space="preserve"> </w:t>
      </w:r>
      <w:r w:rsidR="007B2D65">
        <w:rPr>
          <w:rFonts w:cs="Arial"/>
          <w:iCs/>
        </w:rPr>
        <w:t>service delivery model in the</w:t>
      </w:r>
      <w:r w:rsidR="007B2D65" w:rsidRPr="008943AA">
        <w:rPr>
          <w:rFonts w:cs="Arial"/>
          <w:iCs/>
        </w:rPr>
        <w:t xml:space="preserve"> Establishment</w:t>
      </w:r>
      <w:r w:rsidR="007B2D65">
        <w:rPr>
          <w:rFonts w:cs="Arial"/>
          <w:iCs/>
        </w:rPr>
        <w:t xml:space="preserve"> Plan.</w:t>
      </w:r>
      <w:r w:rsidR="007B2D65">
        <w:rPr>
          <w:rFonts w:cs="Arial"/>
        </w:rPr>
        <w:t xml:space="preserve"> </w:t>
      </w:r>
    </w:p>
    <w:p w:rsidR="00C422CF" w:rsidRDefault="00C422CF">
      <w:pPr>
        <w:rPr>
          <w:rFonts w:cs="Arial"/>
          <w:b/>
        </w:rPr>
      </w:pPr>
      <w:r>
        <w:rPr>
          <w:rFonts w:cs="Arial"/>
          <w:b/>
        </w:rPr>
        <w:br w:type="page"/>
      </w:r>
    </w:p>
    <w:p w:rsidR="004C7427" w:rsidRPr="00552B5D" w:rsidRDefault="004C7427" w:rsidP="004C7427">
      <w:pPr>
        <w:rPr>
          <w:rFonts w:cs="Arial"/>
        </w:rPr>
      </w:pPr>
      <w:r w:rsidRPr="00D81F22">
        <w:rPr>
          <w:rFonts w:cs="Arial"/>
          <w:b/>
        </w:rPr>
        <w:lastRenderedPageBreak/>
        <w:t>Early intervention</w:t>
      </w:r>
      <w:r w:rsidRPr="009A4893">
        <w:rPr>
          <w:rFonts w:cs="Arial"/>
        </w:rPr>
        <w:t xml:space="preserve"> </w:t>
      </w:r>
      <w:r w:rsidR="007B2D65">
        <w:rPr>
          <w:rFonts w:cs="Arial"/>
        </w:rPr>
        <w:t>–</w:t>
      </w:r>
      <w:r>
        <w:rPr>
          <w:rFonts w:cs="Arial"/>
          <w:b/>
        </w:rPr>
        <w:t xml:space="preserve"> </w:t>
      </w:r>
      <w:r>
        <w:rPr>
          <w:rFonts w:cs="Arial"/>
        </w:rPr>
        <w:t>The provider</w:t>
      </w:r>
      <w:r w:rsidRPr="00552B5D">
        <w:rPr>
          <w:rFonts w:cs="Arial"/>
        </w:rPr>
        <w:t xml:space="preserve"> </w:t>
      </w:r>
      <w:r>
        <w:rPr>
          <w:rFonts w:cs="Arial"/>
        </w:rPr>
        <w:t>must have</w:t>
      </w:r>
      <w:r w:rsidRPr="00552B5D">
        <w:rPr>
          <w:rFonts w:cs="Arial"/>
        </w:rPr>
        <w:t xml:space="preserve"> knowledge and understanding of the risk factors and protective or positive factors that impact on the development of mental health issues in children and young people. </w:t>
      </w:r>
    </w:p>
    <w:p w:rsidR="004C7427" w:rsidRPr="00552B5D" w:rsidRDefault="004C7427" w:rsidP="004C7427">
      <w:pPr>
        <w:spacing w:before="120" w:after="120" w:line="240" w:lineRule="auto"/>
        <w:rPr>
          <w:rFonts w:cs="Arial"/>
        </w:rPr>
      </w:pPr>
      <w:r>
        <w:rPr>
          <w:rFonts w:cs="Arial"/>
        </w:rPr>
        <w:t>The provider</w:t>
      </w:r>
      <w:r w:rsidRPr="00552B5D">
        <w:rPr>
          <w:rFonts w:cs="Arial"/>
        </w:rPr>
        <w:t xml:space="preserve"> </w:t>
      </w:r>
      <w:r>
        <w:rPr>
          <w:rFonts w:cs="Arial"/>
        </w:rPr>
        <w:t xml:space="preserve">must </w:t>
      </w:r>
      <w:r w:rsidRPr="00552B5D">
        <w:rPr>
          <w:rFonts w:cs="Arial"/>
        </w:rPr>
        <w:t xml:space="preserve">support </w:t>
      </w:r>
      <w:r w:rsidR="007B2D65">
        <w:rPr>
          <w:rFonts w:cs="Arial"/>
        </w:rPr>
        <w:t>its</w:t>
      </w:r>
      <w:r w:rsidRPr="00552B5D">
        <w:rPr>
          <w:rFonts w:cs="Arial"/>
        </w:rPr>
        <w:t xml:space="preserve"> staff to remain skilled in and committed to an early intervention approach to service delivery. </w:t>
      </w:r>
    </w:p>
    <w:p w:rsidR="004C7427" w:rsidRPr="00552B5D" w:rsidRDefault="004C7427" w:rsidP="004C7427">
      <w:pPr>
        <w:spacing w:before="120" w:after="240" w:line="240" w:lineRule="auto"/>
        <w:rPr>
          <w:rFonts w:cs="Arial"/>
        </w:rPr>
      </w:pPr>
      <w:r>
        <w:rPr>
          <w:rFonts w:cs="Arial"/>
        </w:rPr>
        <w:t>The provider</w:t>
      </w:r>
      <w:r w:rsidRPr="00552B5D">
        <w:rPr>
          <w:rFonts w:cs="Arial"/>
        </w:rPr>
        <w:t xml:space="preserve"> </w:t>
      </w:r>
      <w:r>
        <w:rPr>
          <w:rFonts w:cs="Arial"/>
        </w:rPr>
        <w:t xml:space="preserve">must </w:t>
      </w:r>
      <w:r w:rsidRPr="00552B5D">
        <w:rPr>
          <w:rFonts w:cs="Arial"/>
        </w:rPr>
        <w:t>establish and maintain strong links with first-to-know agencies to promote early intervention and not rely on referrals from more specialised or clinical agencies.</w:t>
      </w:r>
    </w:p>
    <w:p w:rsidR="004C7427" w:rsidRPr="00552B5D" w:rsidRDefault="004C7427" w:rsidP="004C7427">
      <w:pPr>
        <w:rPr>
          <w:rFonts w:cs="Arial"/>
        </w:rPr>
      </w:pPr>
      <w:r w:rsidRPr="00D81F22">
        <w:rPr>
          <w:rFonts w:cs="Arial"/>
          <w:b/>
        </w:rPr>
        <w:t>Child and Young Person</w:t>
      </w:r>
      <w:r w:rsidR="007B2D65">
        <w:rPr>
          <w:rFonts w:cs="Arial"/>
          <w:b/>
        </w:rPr>
        <w:t>-</w:t>
      </w:r>
      <w:r w:rsidRPr="00D81F22">
        <w:rPr>
          <w:rFonts w:cs="Arial"/>
          <w:b/>
        </w:rPr>
        <w:t>Centred Approach</w:t>
      </w:r>
      <w:r w:rsidRPr="009A4893">
        <w:rPr>
          <w:rFonts w:cs="Arial"/>
        </w:rPr>
        <w:t xml:space="preserve"> </w:t>
      </w:r>
      <w:r w:rsidR="007F0B54">
        <w:rPr>
          <w:rFonts w:cs="Arial"/>
        </w:rPr>
        <w:t>–</w:t>
      </w:r>
      <w:r>
        <w:rPr>
          <w:rFonts w:cs="Arial"/>
          <w:b/>
        </w:rPr>
        <w:t xml:space="preserve"> </w:t>
      </w:r>
      <w:r w:rsidR="007F0B54">
        <w:rPr>
          <w:rFonts w:cs="Arial"/>
        </w:rPr>
        <w:t>Providers must design service delivery around</w:t>
      </w:r>
      <w:r w:rsidRPr="00552B5D">
        <w:rPr>
          <w:rFonts w:cs="Arial"/>
        </w:rPr>
        <w:t xml:space="preserve"> </w:t>
      </w:r>
      <w:r w:rsidR="007F0B54">
        <w:rPr>
          <w:rFonts w:cs="Arial"/>
        </w:rPr>
        <w:t>address</w:t>
      </w:r>
      <w:r w:rsidRPr="00552B5D">
        <w:rPr>
          <w:rFonts w:cs="Arial"/>
        </w:rPr>
        <w:t xml:space="preserve">ing the needs of </w:t>
      </w:r>
      <w:r w:rsidR="007F0B54">
        <w:rPr>
          <w:rFonts w:cs="Arial"/>
        </w:rPr>
        <w:t xml:space="preserve">the </w:t>
      </w:r>
      <w:r w:rsidRPr="00552B5D">
        <w:rPr>
          <w:rFonts w:cs="Arial"/>
        </w:rPr>
        <w:t>children and young people</w:t>
      </w:r>
      <w:r w:rsidR="007F0B54">
        <w:rPr>
          <w:rFonts w:cs="Arial"/>
        </w:rPr>
        <w:t xml:space="preserve"> using the services</w:t>
      </w:r>
      <w:r w:rsidRPr="00552B5D">
        <w:rPr>
          <w:rFonts w:cs="Arial"/>
        </w:rPr>
        <w:t xml:space="preserve">. </w:t>
      </w:r>
    </w:p>
    <w:p w:rsidR="004C7427" w:rsidRPr="00FD301F" w:rsidRDefault="004C7427" w:rsidP="004C7427">
      <w:pPr>
        <w:spacing w:before="120" w:after="120" w:line="240" w:lineRule="auto"/>
        <w:rPr>
          <w:rFonts w:cs="Arial"/>
        </w:rPr>
      </w:pPr>
      <w:r>
        <w:rPr>
          <w:rFonts w:cs="Arial"/>
        </w:rPr>
        <w:t xml:space="preserve">Where intensive assistance is provided, the provider must develop and agree Family Action Plans (FAP) with the children and young people and/or their families </w:t>
      </w:r>
      <w:r w:rsidRPr="00FD301F">
        <w:rPr>
          <w:rFonts w:cs="Arial"/>
        </w:rPr>
        <w:t>(</w:t>
      </w:r>
      <w:r w:rsidRPr="00503126">
        <w:rPr>
          <w:rFonts w:cs="Arial"/>
          <w:b/>
        </w:rPr>
        <w:t xml:space="preserve">Attachment </w:t>
      </w:r>
      <w:r w:rsidR="00503126" w:rsidRPr="00503126">
        <w:rPr>
          <w:rFonts w:cs="Arial"/>
          <w:b/>
        </w:rPr>
        <w:t>E</w:t>
      </w:r>
      <w:r w:rsidRPr="00503126">
        <w:rPr>
          <w:rFonts w:cs="Arial"/>
        </w:rPr>
        <w:t>).</w:t>
      </w:r>
    </w:p>
    <w:p w:rsidR="004C7427" w:rsidRPr="00FD301F" w:rsidRDefault="004C7427" w:rsidP="004C7427">
      <w:pPr>
        <w:spacing w:before="120" w:after="120" w:line="240" w:lineRule="auto"/>
        <w:rPr>
          <w:rFonts w:cs="Arial"/>
        </w:rPr>
      </w:pPr>
      <w:r w:rsidRPr="00FD301F">
        <w:rPr>
          <w:rFonts w:cs="Arial"/>
        </w:rPr>
        <w:t xml:space="preserve">The voices of children and young people </w:t>
      </w:r>
      <w:r w:rsidR="00F45A60" w:rsidRPr="00FD301F">
        <w:rPr>
          <w:rFonts w:cs="Arial"/>
        </w:rPr>
        <w:t xml:space="preserve">must be sought and </w:t>
      </w:r>
      <w:r w:rsidRPr="00FD301F">
        <w:rPr>
          <w:rFonts w:cs="Arial"/>
        </w:rPr>
        <w:t>heard in the development of Family Action Plans</w:t>
      </w:r>
      <w:r w:rsidR="007B2D65">
        <w:rPr>
          <w:rFonts w:cs="Arial"/>
        </w:rPr>
        <w:t>,</w:t>
      </w:r>
      <w:r w:rsidRPr="00FD301F">
        <w:rPr>
          <w:rFonts w:cs="Arial"/>
        </w:rPr>
        <w:t xml:space="preserve"> which are living documents and remain the property of the children and young people. </w:t>
      </w:r>
    </w:p>
    <w:p w:rsidR="004C7427" w:rsidRPr="00552B5D" w:rsidRDefault="004C7427" w:rsidP="004C7427">
      <w:pPr>
        <w:spacing w:before="120" w:after="120" w:line="240" w:lineRule="auto"/>
        <w:rPr>
          <w:rFonts w:cs="Arial"/>
        </w:rPr>
      </w:pPr>
      <w:r>
        <w:rPr>
          <w:rFonts w:cs="Arial"/>
        </w:rPr>
        <w:t>T</w:t>
      </w:r>
      <w:r w:rsidR="00B608C1">
        <w:rPr>
          <w:rFonts w:cs="Arial"/>
        </w:rPr>
        <w:t>o</w:t>
      </w:r>
      <w:r>
        <w:rPr>
          <w:rFonts w:cs="Arial"/>
        </w:rPr>
        <w:t xml:space="preserve"> </w:t>
      </w:r>
      <w:r w:rsidRPr="00552B5D">
        <w:rPr>
          <w:rFonts w:cs="Arial"/>
        </w:rPr>
        <w:t>ensure service delivery remains child-cen</w:t>
      </w:r>
      <w:r>
        <w:rPr>
          <w:rFonts w:cs="Arial"/>
        </w:rPr>
        <w:t>tred, family-focu</w:t>
      </w:r>
      <w:r w:rsidR="00056598">
        <w:rPr>
          <w:rFonts w:cs="Arial"/>
        </w:rPr>
        <w:t>s</w:t>
      </w:r>
      <w:r>
        <w:rPr>
          <w:rFonts w:cs="Arial"/>
        </w:rPr>
        <w:t>ed, strengths-</w:t>
      </w:r>
      <w:r w:rsidRPr="00552B5D">
        <w:rPr>
          <w:rFonts w:cs="Arial"/>
        </w:rPr>
        <w:t>based and holistic</w:t>
      </w:r>
      <w:r w:rsidR="00B608C1">
        <w:rPr>
          <w:rFonts w:cs="Arial"/>
        </w:rPr>
        <w:t>, providers could use a tool such as the Common Approach to Assessment, Referral and Support (</w:t>
      </w:r>
      <w:hyperlink r:id="rId25" w:history="1">
        <w:r w:rsidR="00B608C1" w:rsidRPr="00BC223F">
          <w:rPr>
            <w:rStyle w:val="Hyperlink"/>
            <w:rFonts w:cs="Arial"/>
          </w:rPr>
          <w:t>CAARS</w:t>
        </w:r>
      </w:hyperlink>
      <w:r w:rsidR="00B608C1">
        <w:rPr>
          <w:rFonts w:cs="Arial"/>
        </w:rPr>
        <w:t>)</w:t>
      </w:r>
      <w:r w:rsidR="00B608C1">
        <w:rPr>
          <w:rStyle w:val="FootnoteReference"/>
          <w:rFonts w:cs="Arial"/>
        </w:rPr>
        <w:footnoteReference w:id="3"/>
      </w:r>
      <w:r w:rsidRPr="00552B5D">
        <w:rPr>
          <w:rFonts w:cs="Arial"/>
        </w:rPr>
        <w:t xml:space="preserve">. </w:t>
      </w:r>
    </w:p>
    <w:p w:rsidR="004C7427" w:rsidRPr="00552B5D" w:rsidRDefault="00A851C1" w:rsidP="004C7427">
      <w:pPr>
        <w:spacing w:before="120" w:after="120" w:line="240" w:lineRule="auto"/>
        <w:rPr>
          <w:rFonts w:cs="Arial"/>
        </w:rPr>
      </w:pPr>
      <w:r>
        <w:rPr>
          <w:rFonts w:cs="Arial"/>
        </w:rPr>
        <w:t>Providers</w:t>
      </w:r>
      <w:r w:rsidR="004C7427" w:rsidRPr="00552B5D">
        <w:rPr>
          <w:rFonts w:cs="Arial"/>
        </w:rPr>
        <w:t xml:space="preserve"> </w:t>
      </w:r>
      <w:r w:rsidR="004C7427">
        <w:rPr>
          <w:rFonts w:cs="Arial"/>
        </w:rPr>
        <w:t xml:space="preserve">must </w:t>
      </w:r>
      <w:r w:rsidR="004C7427" w:rsidRPr="00552B5D">
        <w:rPr>
          <w:rFonts w:cs="Arial"/>
        </w:rPr>
        <w:t xml:space="preserve">establish and maintain close links with </w:t>
      </w:r>
      <w:r w:rsidR="004C7427">
        <w:rPr>
          <w:rFonts w:cs="Arial"/>
        </w:rPr>
        <w:t xml:space="preserve">other child and family </w:t>
      </w:r>
      <w:r w:rsidR="004C7427" w:rsidRPr="00552B5D">
        <w:rPr>
          <w:rFonts w:cs="Arial"/>
        </w:rPr>
        <w:t xml:space="preserve">services and agencies, and take advantage of relevant resources such as </w:t>
      </w:r>
      <w:r w:rsidR="004C7427">
        <w:rPr>
          <w:rFonts w:cs="Arial"/>
        </w:rPr>
        <w:t>‘</w:t>
      </w:r>
      <w:proofErr w:type="spellStart"/>
      <w:r w:rsidR="005C1EE6">
        <w:fldChar w:fldCharType="begin"/>
      </w:r>
      <w:r w:rsidR="005C1EE6">
        <w:instrText xml:space="preserve"> HYPERLINK "http://www.kidsmatter.edu.au/" </w:instrText>
      </w:r>
      <w:r w:rsidR="005C1EE6">
        <w:fldChar w:fldCharType="separate"/>
      </w:r>
      <w:r w:rsidR="004C7427" w:rsidRPr="005B728F">
        <w:rPr>
          <w:rFonts w:cs="Arial"/>
          <w:i/>
          <w:u w:val="single"/>
        </w:rPr>
        <w:t>KidsMatter</w:t>
      </w:r>
      <w:proofErr w:type="spellEnd"/>
      <w:r w:rsidR="005C1EE6">
        <w:rPr>
          <w:rFonts w:cs="Arial"/>
          <w:i/>
          <w:u w:val="single"/>
        </w:rPr>
        <w:fldChar w:fldCharType="end"/>
      </w:r>
      <w:r w:rsidR="004C7427">
        <w:rPr>
          <w:rFonts w:cs="Arial"/>
          <w:u w:val="single"/>
        </w:rPr>
        <w:t>’</w:t>
      </w:r>
      <w:r w:rsidR="004C7427" w:rsidRPr="00552B5D">
        <w:rPr>
          <w:rFonts w:cs="Arial"/>
        </w:rPr>
        <w:t xml:space="preserve"> to encourage an ongoing focus on children. </w:t>
      </w:r>
    </w:p>
    <w:p w:rsidR="004C7427" w:rsidRDefault="00A851C1" w:rsidP="009A4893">
      <w:pPr>
        <w:spacing w:before="120" w:line="240" w:lineRule="auto"/>
        <w:rPr>
          <w:rFonts w:cs="Arial"/>
        </w:rPr>
      </w:pPr>
      <w:r>
        <w:rPr>
          <w:rFonts w:cs="Arial"/>
        </w:rPr>
        <w:t>Providers</w:t>
      </w:r>
      <w:r w:rsidR="004C7427" w:rsidRPr="00552B5D">
        <w:rPr>
          <w:rFonts w:cs="Arial"/>
        </w:rPr>
        <w:t xml:space="preserve"> </w:t>
      </w:r>
      <w:r w:rsidR="004C7427">
        <w:rPr>
          <w:rFonts w:cs="Arial"/>
        </w:rPr>
        <w:t xml:space="preserve">must </w:t>
      </w:r>
      <w:r w:rsidR="004C7427" w:rsidRPr="00552B5D">
        <w:rPr>
          <w:rFonts w:cs="Arial"/>
        </w:rPr>
        <w:t xml:space="preserve">ensure their staff are skilled in working with children and support their staff to access ongoing professional development and training to keep up-to-date with research about children’s and young people’s mental health and wellbeing issues. </w:t>
      </w:r>
    </w:p>
    <w:p w:rsidR="009A4893" w:rsidRPr="00552B5D" w:rsidRDefault="004C7427" w:rsidP="009A4893">
      <w:pPr>
        <w:widowControl w:val="0"/>
        <w:overflowPunct w:val="0"/>
        <w:autoSpaceDE w:val="0"/>
        <w:autoSpaceDN w:val="0"/>
        <w:adjustRightInd w:val="0"/>
        <w:spacing w:before="120" w:line="259" w:lineRule="auto"/>
        <w:ind w:right="278"/>
        <w:rPr>
          <w:rFonts w:cs="Arial"/>
        </w:rPr>
      </w:pPr>
      <w:r w:rsidRPr="004C7427">
        <w:rPr>
          <w:rFonts w:cs="Arial"/>
          <w:b/>
          <w:bCs/>
        </w:rPr>
        <w:t xml:space="preserve">Family </w:t>
      </w:r>
      <w:r>
        <w:rPr>
          <w:rFonts w:cs="Arial"/>
          <w:b/>
          <w:bCs/>
        </w:rPr>
        <w:t>Focus</w:t>
      </w:r>
      <w:r w:rsidR="009A4893" w:rsidRPr="009A4893">
        <w:rPr>
          <w:rFonts w:cs="Arial"/>
          <w:bCs/>
        </w:rPr>
        <w:t xml:space="preserve"> </w:t>
      </w:r>
      <w:r w:rsidR="007B2D65">
        <w:rPr>
          <w:rFonts w:cs="Arial"/>
          <w:bCs/>
        </w:rPr>
        <w:t>–</w:t>
      </w:r>
      <w:r w:rsidR="009A4893">
        <w:rPr>
          <w:rFonts w:cs="Arial"/>
          <w:b/>
          <w:bCs/>
        </w:rPr>
        <w:t xml:space="preserve"> </w:t>
      </w:r>
      <w:r w:rsidR="00A851C1" w:rsidRPr="00A851C1">
        <w:rPr>
          <w:rFonts w:cs="Arial"/>
          <w:bCs/>
        </w:rPr>
        <w:t>P</w:t>
      </w:r>
      <w:r w:rsidR="00693991" w:rsidRPr="00693991">
        <w:rPr>
          <w:rFonts w:cs="Arial"/>
        </w:rPr>
        <w:t>rovider</w:t>
      </w:r>
      <w:r w:rsidR="00A851C1">
        <w:rPr>
          <w:rFonts w:cs="Arial"/>
        </w:rPr>
        <w:t>s</w:t>
      </w:r>
      <w:r w:rsidR="00693991" w:rsidRPr="00693991">
        <w:rPr>
          <w:rFonts w:cs="Arial"/>
        </w:rPr>
        <w:t xml:space="preserve"> </w:t>
      </w:r>
      <w:r w:rsidR="00693991">
        <w:rPr>
          <w:rFonts w:cs="Arial"/>
        </w:rPr>
        <w:t xml:space="preserve">must </w:t>
      </w:r>
      <w:r w:rsidR="00693991" w:rsidRPr="00693991">
        <w:rPr>
          <w:rFonts w:cs="Arial"/>
        </w:rPr>
        <w:t>work to ensure families feel comfortable in accessing the service</w:t>
      </w:r>
      <w:r w:rsidR="009A4893">
        <w:rPr>
          <w:rFonts w:cs="Arial"/>
        </w:rPr>
        <w:t>,</w:t>
      </w:r>
      <w:r w:rsidR="00693991" w:rsidRPr="00693991">
        <w:rPr>
          <w:rFonts w:cs="Arial"/>
        </w:rPr>
        <w:t xml:space="preserve"> set up their premises to be welcoming</w:t>
      </w:r>
      <w:r w:rsidR="009A4893">
        <w:rPr>
          <w:rFonts w:cs="Arial"/>
        </w:rPr>
        <w:t xml:space="preserve"> and employ staff able to work cooperatively with the</w:t>
      </w:r>
      <w:r w:rsidR="00693991" w:rsidRPr="00693991">
        <w:rPr>
          <w:rFonts w:cs="Arial"/>
        </w:rPr>
        <w:t xml:space="preserve"> different</w:t>
      </w:r>
      <w:r w:rsidR="009A4893">
        <w:rPr>
          <w:rFonts w:cs="Arial"/>
        </w:rPr>
        <w:t xml:space="preserve"> types of families in the area.</w:t>
      </w:r>
    </w:p>
    <w:p w:rsidR="00693991" w:rsidRPr="00552B5D" w:rsidRDefault="009A4893" w:rsidP="009A4893">
      <w:pPr>
        <w:widowControl w:val="0"/>
        <w:overflowPunct w:val="0"/>
        <w:autoSpaceDE w:val="0"/>
        <w:autoSpaceDN w:val="0"/>
        <w:adjustRightInd w:val="0"/>
        <w:spacing w:before="120" w:line="259" w:lineRule="auto"/>
        <w:ind w:right="278"/>
        <w:rPr>
          <w:rFonts w:cs="Arial"/>
        </w:rPr>
      </w:pPr>
      <w:r w:rsidRPr="009A4893">
        <w:rPr>
          <w:rFonts w:cs="Arial"/>
          <w:b/>
        </w:rPr>
        <w:t>Service Promotion</w:t>
      </w:r>
      <w:r>
        <w:rPr>
          <w:rFonts w:cs="Arial"/>
        </w:rPr>
        <w:t xml:space="preserve"> </w:t>
      </w:r>
      <w:r w:rsidR="007B2D65">
        <w:rPr>
          <w:rFonts w:cs="Arial"/>
        </w:rPr>
        <w:t>–</w:t>
      </w:r>
      <w:r>
        <w:rPr>
          <w:rFonts w:cs="Arial"/>
        </w:rPr>
        <w:t xml:space="preserve"> </w:t>
      </w:r>
      <w:r w:rsidR="00A851C1">
        <w:rPr>
          <w:rFonts w:cs="Arial"/>
        </w:rPr>
        <w:t>P</w:t>
      </w:r>
      <w:r w:rsidR="00693991">
        <w:rPr>
          <w:rFonts w:cs="Arial"/>
        </w:rPr>
        <w:t>rovider</w:t>
      </w:r>
      <w:r w:rsidR="00693991" w:rsidRPr="00552B5D">
        <w:rPr>
          <w:rFonts w:cs="Arial"/>
        </w:rPr>
        <w:t xml:space="preserve"> </w:t>
      </w:r>
      <w:r w:rsidR="00693991">
        <w:rPr>
          <w:rFonts w:cs="Arial"/>
        </w:rPr>
        <w:t xml:space="preserve">must </w:t>
      </w:r>
      <w:r w:rsidR="00693991" w:rsidRPr="00552B5D">
        <w:rPr>
          <w:rFonts w:cs="Arial"/>
        </w:rPr>
        <w:t>ensure any promotion of service</w:t>
      </w:r>
      <w:r w:rsidR="00A851C1">
        <w:rPr>
          <w:rFonts w:cs="Arial"/>
        </w:rPr>
        <w:t>s</w:t>
      </w:r>
      <w:r w:rsidR="00693991" w:rsidRPr="00552B5D">
        <w:rPr>
          <w:rFonts w:cs="Arial"/>
        </w:rPr>
        <w:t xml:space="preserve"> clearly articulate </w:t>
      </w:r>
      <w:r>
        <w:rPr>
          <w:rFonts w:cs="Arial"/>
        </w:rPr>
        <w:t>support of child</w:t>
      </w:r>
      <w:r w:rsidR="00A851C1">
        <w:rPr>
          <w:rFonts w:cs="Arial"/>
        </w:rPr>
        <w:t>ren</w:t>
      </w:r>
      <w:r>
        <w:rPr>
          <w:rFonts w:cs="Arial"/>
        </w:rPr>
        <w:t xml:space="preserve"> or young pe</w:t>
      </w:r>
      <w:r w:rsidR="00A851C1">
        <w:rPr>
          <w:rFonts w:cs="Arial"/>
        </w:rPr>
        <w:t>ople</w:t>
      </w:r>
      <w:r>
        <w:rPr>
          <w:rFonts w:cs="Arial"/>
        </w:rPr>
        <w:t xml:space="preserve"> in a family context.</w:t>
      </w:r>
      <w:r w:rsidR="00693991" w:rsidRPr="00552B5D">
        <w:rPr>
          <w:rFonts w:cs="Arial"/>
        </w:rPr>
        <w:t xml:space="preserve"> </w:t>
      </w:r>
    </w:p>
    <w:p w:rsidR="00693991" w:rsidRPr="00552B5D" w:rsidRDefault="009A4893" w:rsidP="007532C4">
      <w:pPr>
        <w:widowControl w:val="0"/>
        <w:overflowPunct w:val="0"/>
        <w:autoSpaceDE w:val="0"/>
        <w:autoSpaceDN w:val="0"/>
        <w:adjustRightInd w:val="0"/>
        <w:spacing w:before="120" w:line="259" w:lineRule="auto"/>
        <w:ind w:right="278"/>
        <w:rPr>
          <w:rFonts w:cs="Arial"/>
        </w:rPr>
      </w:pPr>
      <w:r>
        <w:rPr>
          <w:rFonts w:cs="Arial"/>
          <w:b/>
        </w:rPr>
        <w:t>Cultural</w:t>
      </w:r>
      <w:r w:rsidRPr="009A4893">
        <w:rPr>
          <w:rFonts w:cs="Arial"/>
          <w:b/>
        </w:rPr>
        <w:t xml:space="preserve"> Appropriateness</w:t>
      </w:r>
      <w:r>
        <w:rPr>
          <w:rFonts w:cs="Arial"/>
        </w:rPr>
        <w:t xml:space="preserve"> </w:t>
      </w:r>
      <w:r w:rsidR="007B2D65">
        <w:rPr>
          <w:rFonts w:cs="Arial"/>
        </w:rPr>
        <w:t>–</w:t>
      </w:r>
      <w:r w:rsidR="00AD2D7D">
        <w:rPr>
          <w:rFonts w:cs="Arial"/>
        </w:rPr>
        <w:t xml:space="preserve"> </w:t>
      </w:r>
      <w:r w:rsidR="00A851C1">
        <w:rPr>
          <w:rFonts w:cs="Arial"/>
        </w:rPr>
        <w:t>P</w:t>
      </w:r>
      <w:r w:rsidR="00693991">
        <w:rPr>
          <w:rFonts w:cs="Arial"/>
        </w:rPr>
        <w:t>rovider</w:t>
      </w:r>
      <w:r w:rsidR="00A851C1">
        <w:rPr>
          <w:rFonts w:cs="Arial"/>
        </w:rPr>
        <w:t>s</w:t>
      </w:r>
      <w:r w:rsidR="00693991" w:rsidRPr="00552B5D">
        <w:rPr>
          <w:rFonts w:cs="Arial"/>
        </w:rPr>
        <w:t xml:space="preserve"> </w:t>
      </w:r>
      <w:r w:rsidR="00693991">
        <w:rPr>
          <w:rFonts w:cs="Arial"/>
        </w:rPr>
        <w:t xml:space="preserve">must be </w:t>
      </w:r>
      <w:r w:rsidR="00693991" w:rsidRPr="00552B5D">
        <w:rPr>
          <w:rFonts w:cs="Arial"/>
        </w:rPr>
        <w:t>aware of</w:t>
      </w:r>
      <w:r w:rsidR="00BC223F">
        <w:rPr>
          <w:rFonts w:cs="Arial"/>
        </w:rPr>
        <w:t>,</w:t>
      </w:r>
      <w:r w:rsidR="00693991" w:rsidRPr="00552B5D">
        <w:rPr>
          <w:rFonts w:cs="Arial"/>
        </w:rPr>
        <w:t xml:space="preserve"> and respond to</w:t>
      </w:r>
      <w:r w:rsidR="00BC223F">
        <w:rPr>
          <w:rFonts w:cs="Arial"/>
        </w:rPr>
        <w:t>,</w:t>
      </w:r>
      <w:r w:rsidR="00693991" w:rsidRPr="00552B5D">
        <w:rPr>
          <w:rFonts w:cs="Arial"/>
        </w:rPr>
        <w:t xml:space="preserve"> any specific cultural or religious practices or sensitivities of families in the local area. </w:t>
      </w:r>
      <w:r>
        <w:rPr>
          <w:rFonts w:cs="Arial"/>
        </w:rPr>
        <w:t xml:space="preserve"> </w:t>
      </w:r>
      <w:r w:rsidR="00A851C1">
        <w:rPr>
          <w:rFonts w:cs="Arial"/>
        </w:rPr>
        <w:t>P</w:t>
      </w:r>
      <w:r w:rsidR="00693991">
        <w:rPr>
          <w:rFonts w:cs="Arial"/>
        </w:rPr>
        <w:t>rovider</w:t>
      </w:r>
      <w:r w:rsidR="00A851C1">
        <w:rPr>
          <w:rFonts w:cs="Arial"/>
        </w:rPr>
        <w:t>s</w:t>
      </w:r>
      <w:r w:rsidR="00693991" w:rsidRPr="00552B5D">
        <w:rPr>
          <w:rFonts w:cs="Arial"/>
        </w:rPr>
        <w:t xml:space="preserve"> </w:t>
      </w:r>
      <w:r w:rsidR="00693991">
        <w:rPr>
          <w:rFonts w:cs="Arial"/>
        </w:rPr>
        <w:t xml:space="preserve">must </w:t>
      </w:r>
      <w:r w:rsidR="00693991" w:rsidRPr="00552B5D">
        <w:rPr>
          <w:rFonts w:cs="Arial"/>
        </w:rPr>
        <w:t xml:space="preserve">promote tolerance and respect for different cultural needs and circumstances. </w:t>
      </w:r>
    </w:p>
    <w:p w:rsidR="001E4ABB" w:rsidRPr="006A6170" w:rsidRDefault="004C7427" w:rsidP="009A4893">
      <w:pPr>
        <w:widowControl w:val="0"/>
        <w:autoSpaceDE w:val="0"/>
        <w:autoSpaceDN w:val="0"/>
        <w:adjustRightInd w:val="0"/>
        <w:spacing w:after="120" w:line="303" w:lineRule="exact"/>
        <w:rPr>
          <w:rFonts w:cs="Arial"/>
        </w:rPr>
      </w:pPr>
      <w:r>
        <w:rPr>
          <w:rFonts w:cs="Arial"/>
          <w:b/>
          <w:bCs/>
        </w:rPr>
        <w:t>Flexibility</w:t>
      </w:r>
      <w:r w:rsidR="009A4893" w:rsidRPr="009A4893">
        <w:rPr>
          <w:rFonts w:cs="Arial"/>
          <w:bCs/>
        </w:rPr>
        <w:t xml:space="preserve"> </w:t>
      </w:r>
      <w:r w:rsidR="007B2D65">
        <w:rPr>
          <w:rFonts w:cs="Arial"/>
          <w:bCs/>
        </w:rPr>
        <w:t>–</w:t>
      </w:r>
      <w:r w:rsidR="009A4893">
        <w:rPr>
          <w:rFonts w:cs="Arial"/>
          <w:b/>
          <w:bCs/>
        </w:rPr>
        <w:t xml:space="preserve"> </w:t>
      </w:r>
      <w:r w:rsidR="00A851C1" w:rsidRPr="00A851C1">
        <w:rPr>
          <w:rFonts w:cs="Arial"/>
          <w:bCs/>
        </w:rPr>
        <w:t>P</w:t>
      </w:r>
      <w:r w:rsidR="001E4ABB">
        <w:rPr>
          <w:rFonts w:cs="Arial"/>
        </w:rPr>
        <w:t>rovider</w:t>
      </w:r>
      <w:r w:rsidR="00A851C1">
        <w:rPr>
          <w:rFonts w:cs="Arial"/>
        </w:rPr>
        <w:t>s</w:t>
      </w:r>
      <w:r w:rsidR="001E4ABB" w:rsidRPr="00552B5D">
        <w:rPr>
          <w:rFonts w:cs="Arial"/>
        </w:rPr>
        <w:t xml:space="preserve"> </w:t>
      </w:r>
      <w:r w:rsidR="001E4ABB">
        <w:rPr>
          <w:rFonts w:cs="Arial"/>
        </w:rPr>
        <w:t xml:space="preserve">should </w:t>
      </w:r>
      <w:r w:rsidR="001E4ABB" w:rsidRPr="006A6170">
        <w:rPr>
          <w:rFonts w:cs="Arial"/>
        </w:rPr>
        <w:t>actively seek to tailor services to the individual</w:t>
      </w:r>
      <w:r w:rsidR="001E4ABB">
        <w:rPr>
          <w:rFonts w:cs="Arial"/>
        </w:rPr>
        <w:t xml:space="preserve"> including their cultural needs and circumstances.</w:t>
      </w:r>
    </w:p>
    <w:p w:rsidR="001E4ABB" w:rsidRDefault="00A851C1" w:rsidP="001E4ABB">
      <w:pPr>
        <w:widowControl w:val="0"/>
        <w:overflowPunct w:val="0"/>
        <w:autoSpaceDE w:val="0"/>
        <w:autoSpaceDN w:val="0"/>
        <w:adjustRightInd w:val="0"/>
        <w:spacing w:before="120" w:after="0" w:line="258" w:lineRule="auto"/>
        <w:ind w:right="280"/>
        <w:rPr>
          <w:rFonts w:cs="Arial"/>
        </w:rPr>
      </w:pPr>
      <w:r>
        <w:rPr>
          <w:rFonts w:cs="Arial"/>
        </w:rPr>
        <w:t>P</w:t>
      </w:r>
      <w:r w:rsidR="001E4ABB">
        <w:rPr>
          <w:rFonts w:cs="Arial"/>
        </w:rPr>
        <w:t>rovider</w:t>
      </w:r>
      <w:r>
        <w:rPr>
          <w:rFonts w:cs="Arial"/>
        </w:rPr>
        <w:t>s</w:t>
      </w:r>
      <w:r w:rsidR="001E4ABB" w:rsidRPr="00552B5D">
        <w:rPr>
          <w:rFonts w:cs="Arial"/>
        </w:rPr>
        <w:t xml:space="preserve"> </w:t>
      </w:r>
      <w:r w:rsidR="001E4ABB">
        <w:rPr>
          <w:rFonts w:cs="Arial"/>
        </w:rPr>
        <w:t xml:space="preserve">should </w:t>
      </w:r>
      <w:r w:rsidR="001E4ABB" w:rsidRPr="00552B5D">
        <w:rPr>
          <w:rFonts w:cs="Arial"/>
        </w:rPr>
        <w:t xml:space="preserve">operate outreach as a way to </w:t>
      </w:r>
      <w:r w:rsidR="000B224C">
        <w:rPr>
          <w:rFonts w:cs="Arial"/>
        </w:rPr>
        <w:t xml:space="preserve">make </w:t>
      </w:r>
      <w:r w:rsidR="001E4ABB" w:rsidRPr="00552B5D">
        <w:rPr>
          <w:rFonts w:cs="Arial"/>
        </w:rPr>
        <w:t xml:space="preserve">contact </w:t>
      </w:r>
      <w:r w:rsidR="000B224C">
        <w:rPr>
          <w:rFonts w:cs="Arial"/>
        </w:rPr>
        <w:t xml:space="preserve">with </w:t>
      </w:r>
      <w:r w:rsidR="001E4ABB" w:rsidRPr="00552B5D">
        <w:rPr>
          <w:rFonts w:cs="Arial"/>
        </w:rPr>
        <w:t>hard</w:t>
      </w:r>
      <w:r w:rsidR="000B224C">
        <w:rPr>
          <w:rFonts w:cs="Arial"/>
        </w:rPr>
        <w:t>-</w:t>
      </w:r>
      <w:r w:rsidR="001E4ABB" w:rsidRPr="00552B5D">
        <w:rPr>
          <w:rFonts w:cs="Arial"/>
        </w:rPr>
        <w:t>to</w:t>
      </w:r>
      <w:r w:rsidR="000B224C">
        <w:rPr>
          <w:rFonts w:cs="Arial"/>
        </w:rPr>
        <w:t>-</w:t>
      </w:r>
      <w:r w:rsidR="001E4ABB" w:rsidRPr="00552B5D">
        <w:rPr>
          <w:rFonts w:cs="Arial"/>
        </w:rPr>
        <w:t xml:space="preserve">engage children, young people and families. </w:t>
      </w:r>
    </w:p>
    <w:p w:rsidR="00C422CF" w:rsidRDefault="00C422CF">
      <w:pPr>
        <w:rPr>
          <w:rFonts w:cs="Arial"/>
        </w:rPr>
      </w:pPr>
      <w:r>
        <w:rPr>
          <w:rFonts w:cs="Arial"/>
        </w:rPr>
        <w:br w:type="page"/>
      </w:r>
    </w:p>
    <w:p w:rsidR="001E4ABB" w:rsidRPr="00552B5D" w:rsidRDefault="000B224C" w:rsidP="001E4ABB">
      <w:pPr>
        <w:spacing w:before="120" w:after="0" w:line="240" w:lineRule="auto"/>
        <w:rPr>
          <w:rFonts w:cs="Arial"/>
        </w:rPr>
      </w:pPr>
      <w:r>
        <w:rPr>
          <w:rFonts w:cs="Arial"/>
        </w:rPr>
        <w:lastRenderedPageBreak/>
        <w:t>P</w:t>
      </w:r>
      <w:r w:rsidR="001E4ABB">
        <w:rPr>
          <w:rFonts w:cs="Arial"/>
        </w:rPr>
        <w:t>rovider</w:t>
      </w:r>
      <w:r>
        <w:rPr>
          <w:rFonts w:cs="Arial"/>
        </w:rPr>
        <w:t>s</w:t>
      </w:r>
      <w:r w:rsidR="001E4ABB" w:rsidRPr="00552B5D">
        <w:rPr>
          <w:rFonts w:cs="Arial"/>
        </w:rPr>
        <w:t xml:space="preserve"> </w:t>
      </w:r>
      <w:r w:rsidR="001E4ABB">
        <w:rPr>
          <w:rFonts w:cs="Arial"/>
        </w:rPr>
        <w:t xml:space="preserve">must </w:t>
      </w:r>
      <w:r w:rsidR="001E4ABB" w:rsidRPr="00552B5D">
        <w:rPr>
          <w:rFonts w:cs="Arial"/>
        </w:rPr>
        <w:t xml:space="preserve">consider how their operating hours </w:t>
      </w:r>
      <w:r w:rsidR="001E4ABB">
        <w:rPr>
          <w:rFonts w:cs="Arial"/>
        </w:rPr>
        <w:t>impact</w:t>
      </w:r>
      <w:r w:rsidR="001E4ABB" w:rsidRPr="00552B5D">
        <w:rPr>
          <w:rFonts w:cs="Arial"/>
        </w:rPr>
        <w:t xml:space="preserve"> their </w:t>
      </w:r>
      <w:r w:rsidR="001E4ABB">
        <w:rPr>
          <w:rFonts w:cs="Arial"/>
        </w:rPr>
        <w:t>ability to meet local needs and, i</w:t>
      </w:r>
      <w:r w:rsidR="001E4ABB" w:rsidRPr="00552B5D">
        <w:rPr>
          <w:rFonts w:cs="Arial"/>
        </w:rPr>
        <w:t xml:space="preserve">f necessary, establish </w:t>
      </w:r>
      <w:r w:rsidR="001E4ABB">
        <w:rPr>
          <w:rFonts w:cs="Arial"/>
        </w:rPr>
        <w:t>vary</w:t>
      </w:r>
      <w:r w:rsidR="001E4ABB" w:rsidRPr="00552B5D">
        <w:rPr>
          <w:rFonts w:cs="Arial"/>
        </w:rPr>
        <w:t xml:space="preserve"> working hours </w:t>
      </w:r>
      <w:r w:rsidR="001E4ABB">
        <w:rPr>
          <w:rFonts w:cs="Arial"/>
        </w:rPr>
        <w:t>appropriately</w:t>
      </w:r>
      <w:r w:rsidR="001E4ABB" w:rsidRPr="00552B5D">
        <w:rPr>
          <w:rFonts w:cs="Arial"/>
        </w:rPr>
        <w:t xml:space="preserve">. </w:t>
      </w:r>
    </w:p>
    <w:p w:rsidR="001E4ABB" w:rsidRPr="00552B5D" w:rsidRDefault="000B224C" w:rsidP="001E4ABB">
      <w:pPr>
        <w:spacing w:before="120" w:after="0" w:line="240" w:lineRule="auto"/>
        <w:rPr>
          <w:rFonts w:cs="Arial"/>
        </w:rPr>
      </w:pPr>
      <w:r>
        <w:rPr>
          <w:rFonts w:cs="Arial"/>
        </w:rPr>
        <w:t>P</w:t>
      </w:r>
      <w:r w:rsidR="001E4ABB">
        <w:rPr>
          <w:rFonts w:cs="Arial"/>
        </w:rPr>
        <w:t>rovider</w:t>
      </w:r>
      <w:r>
        <w:rPr>
          <w:rFonts w:cs="Arial"/>
        </w:rPr>
        <w:t>s</w:t>
      </w:r>
      <w:r w:rsidR="001E4ABB" w:rsidRPr="00552B5D">
        <w:rPr>
          <w:rFonts w:cs="Arial"/>
        </w:rPr>
        <w:t xml:space="preserve"> </w:t>
      </w:r>
      <w:r w:rsidR="001E4ABB">
        <w:rPr>
          <w:rFonts w:cs="Arial"/>
        </w:rPr>
        <w:t xml:space="preserve">should </w:t>
      </w:r>
      <w:r w:rsidR="001E4ABB" w:rsidRPr="00552B5D">
        <w:rPr>
          <w:rFonts w:cs="Arial"/>
        </w:rPr>
        <w:t xml:space="preserve">actively consider how the use of technology and social media may increase their flexibility, especially in terms of working with young people.  </w:t>
      </w:r>
    </w:p>
    <w:p w:rsidR="001E4ABB" w:rsidRPr="00552B5D" w:rsidRDefault="00A851C1" w:rsidP="001E4ABB">
      <w:pPr>
        <w:spacing w:before="120" w:after="0" w:line="240" w:lineRule="auto"/>
        <w:rPr>
          <w:rFonts w:cs="Arial"/>
        </w:rPr>
      </w:pPr>
      <w:r>
        <w:rPr>
          <w:rFonts w:cs="Arial"/>
        </w:rPr>
        <w:t>P</w:t>
      </w:r>
      <w:r w:rsidR="001E4ABB">
        <w:rPr>
          <w:rFonts w:cs="Arial"/>
        </w:rPr>
        <w:t>rovider</w:t>
      </w:r>
      <w:r>
        <w:rPr>
          <w:rFonts w:cs="Arial"/>
        </w:rPr>
        <w:t>s</w:t>
      </w:r>
      <w:r w:rsidR="001E4ABB" w:rsidRPr="00552B5D">
        <w:rPr>
          <w:rFonts w:cs="Arial"/>
        </w:rPr>
        <w:t xml:space="preserve"> </w:t>
      </w:r>
      <w:r w:rsidR="001E4ABB">
        <w:rPr>
          <w:rFonts w:cs="Arial"/>
        </w:rPr>
        <w:t xml:space="preserve">must </w:t>
      </w:r>
      <w:r w:rsidR="001E4ABB" w:rsidRPr="00552B5D">
        <w:rPr>
          <w:rFonts w:cs="Arial"/>
        </w:rPr>
        <w:t xml:space="preserve">link with local services to give greater flexibility to the options offered to children, young people and their families. </w:t>
      </w:r>
    </w:p>
    <w:p w:rsidR="00154918" w:rsidRDefault="004C7427" w:rsidP="009A4893">
      <w:pPr>
        <w:spacing w:before="120" w:after="0" w:line="240" w:lineRule="auto"/>
        <w:rPr>
          <w:rFonts w:cs="Arial"/>
        </w:rPr>
      </w:pPr>
      <w:r>
        <w:rPr>
          <w:rFonts w:cs="Arial"/>
          <w:b/>
          <w:bCs/>
        </w:rPr>
        <w:t>Accessibility and Responsiveness</w:t>
      </w:r>
      <w:r w:rsidR="009A4893">
        <w:rPr>
          <w:rFonts w:cs="Arial"/>
          <w:b/>
          <w:bCs/>
        </w:rPr>
        <w:t xml:space="preserve"> </w:t>
      </w:r>
      <w:r w:rsidR="009A4893" w:rsidRPr="009A4893">
        <w:rPr>
          <w:rFonts w:cs="Arial"/>
          <w:bCs/>
        </w:rPr>
        <w:t xml:space="preserve">- </w:t>
      </w:r>
      <w:r w:rsidR="00A851C1">
        <w:rPr>
          <w:rFonts w:cs="Arial"/>
        </w:rPr>
        <w:t>Services</w:t>
      </w:r>
      <w:r w:rsidR="009A4893">
        <w:rPr>
          <w:rFonts w:cs="Arial"/>
        </w:rPr>
        <w:t xml:space="preserve"> will comply with all accessibility requirements of their clients </w:t>
      </w:r>
      <w:r w:rsidR="009A4893" w:rsidRPr="00D47E53">
        <w:rPr>
          <w:rFonts w:cs="Arial"/>
        </w:rPr>
        <w:t xml:space="preserve">(refer </w:t>
      </w:r>
      <w:r w:rsidR="00D47E53">
        <w:rPr>
          <w:rFonts w:cs="Arial"/>
        </w:rPr>
        <w:t xml:space="preserve">also </w:t>
      </w:r>
      <w:r w:rsidR="009A4893" w:rsidRPr="00D47E53">
        <w:rPr>
          <w:rFonts w:cs="Arial"/>
        </w:rPr>
        <w:t xml:space="preserve">to </w:t>
      </w:r>
      <w:r w:rsidR="00D47E53">
        <w:rPr>
          <w:rFonts w:cs="Arial"/>
        </w:rPr>
        <w:t>Section</w:t>
      </w:r>
      <w:r w:rsidR="009A4893" w:rsidRPr="00D47E53">
        <w:rPr>
          <w:rFonts w:cs="Arial"/>
        </w:rPr>
        <w:t xml:space="preserve"> 6</w:t>
      </w:r>
      <w:r w:rsidR="00D47E53">
        <w:rPr>
          <w:rFonts w:cs="Arial"/>
        </w:rPr>
        <w:t>.2</w:t>
      </w:r>
      <w:r w:rsidR="009A4893" w:rsidRPr="00D47E53">
        <w:rPr>
          <w:rFonts w:cs="Arial"/>
        </w:rPr>
        <w:t>),</w:t>
      </w:r>
      <w:r w:rsidR="009A4893">
        <w:rPr>
          <w:rFonts w:cs="Arial"/>
        </w:rPr>
        <w:t xml:space="preserve"> including varying information formats.  </w:t>
      </w:r>
    </w:p>
    <w:p w:rsidR="009A4893" w:rsidRPr="00552B5D" w:rsidRDefault="00D47E53" w:rsidP="009A4893">
      <w:pPr>
        <w:spacing w:before="120" w:after="0" w:line="240" w:lineRule="auto"/>
        <w:rPr>
          <w:rFonts w:cs="Arial"/>
        </w:rPr>
      </w:pPr>
      <w:r>
        <w:rPr>
          <w:rFonts w:cs="Arial"/>
        </w:rPr>
        <w:t xml:space="preserve">Providers </w:t>
      </w:r>
      <w:r w:rsidR="009A4893">
        <w:rPr>
          <w:rFonts w:cs="Arial"/>
        </w:rPr>
        <w:t>must be</w:t>
      </w:r>
      <w:r w:rsidR="009A4893" w:rsidRPr="00552B5D">
        <w:rPr>
          <w:rFonts w:cs="Arial"/>
        </w:rPr>
        <w:t xml:space="preserve"> mindful of the range of cultural and lifestyle contexts represented in the local community and design and promote the service accordingly.</w:t>
      </w:r>
      <w:r w:rsidR="009A4893" w:rsidRPr="009A4893">
        <w:rPr>
          <w:rFonts w:cs="Arial"/>
        </w:rPr>
        <w:t xml:space="preserve"> </w:t>
      </w:r>
      <w:r w:rsidR="000B224C">
        <w:rPr>
          <w:rFonts w:cs="Arial"/>
        </w:rPr>
        <w:t xml:space="preserve"> S</w:t>
      </w:r>
      <w:r w:rsidR="009A4893">
        <w:rPr>
          <w:rFonts w:cs="Arial"/>
        </w:rPr>
        <w:t>taff</w:t>
      </w:r>
      <w:r w:rsidR="009A4893" w:rsidRPr="00552B5D">
        <w:rPr>
          <w:rFonts w:cs="Arial"/>
        </w:rPr>
        <w:t xml:space="preserve"> </w:t>
      </w:r>
      <w:r w:rsidR="009A4893">
        <w:rPr>
          <w:rFonts w:cs="Arial"/>
        </w:rPr>
        <w:t xml:space="preserve">should be </w:t>
      </w:r>
      <w:r w:rsidR="009A4893" w:rsidRPr="00552B5D">
        <w:rPr>
          <w:rFonts w:cs="Arial"/>
        </w:rPr>
        <w:t>employ</w:t>
      </w:r>
      <w:r w:rsidR="009A4893">
        <w:rPr>
          <w:rFonts w:cs="Arial"/>
        </w:rPr>
        <w:t>ed</w:t>
      </w:r>
      <w:r w:rsidR="009A4893" w:rsidRPr="00552B5D">
        <w:rPr>
          <w:rFonts w:cs="Arial"/>
        </w:rPr>
        <w:t xml:space="preserve"> </w:t>
      </w:r>
      <w:r w:rsidR="00154918">
        <w:rPr>
          <w:rFonts w:cs="Arial"/>
        </w:rPr>
        <w:t xml:space="preserve">with skills </w:t>
      </w:r>
      <w:r w:rsidR="009A4893" w:rsidRPr="00552B5D">
        <w:rPr>
          <w:rFonts w:cs="Arial"/>
        </w:rPr>
        <w:t>and/or train</w:t>
      </w:r>
      <w:r w:rsidR="009A4893">
        <w:rPr>
          <w:rFonts w:cs="Arial"/>
        </w:rPr>
        <w:t>ed</w:t>
      </w:r>
      <w:r w:rsidR="009A4893" w:rsidRPr="00552B5D">
        <w:rPr>
          <w:rFonts w:cs="Arial"/>
        </w:rPr>
        <w:t xml:space="preserve"> to ensure the service is responsive to the range of lifestyle and cultural experiences of participants.</w:t>
      </w:r>
    </w:p>
    <w:p w:rsidR="001E4ABB" w:rsidRPr="00552B5D" w:rsidRDefault="00D47E53" w:rsidP="001E4ABB">
      <w:pPr>
        <w:spacing w:before="120" w:after="0" w:line="240" w:lineRule="auto"/>
        <w:rPr>
          <w:rFonts w:cs="Arial"/>
        </w:rPr>
      </w:pPr>
      <w:r>
        <w:rPr>
          <w:rFonts w:cs="Arial"/>
        </w:rPr>
        <w:t xml:space="preserve">Providers </w:t>
      </w:r>
      <w:r w:rsidR="001E4ABB">
        <w:rPr>
          <w:rFonts w:cs="Arial"/>
        </w:rPr>
        <w:t xml:space="preserve">should </w:t>
      </w:r>
      <w:r w:rsidR="009A4893">
        <w:rPr>
          <w:rFonts w:cs="Arial"/>
        </w:rPr>
        <w:t xml:space="preserve">also </w:t>
      </w:r>
      <w:r w:rsidR="001E4ABB" w:rsidRPr="00552B5D">
        <w:rPr>
          <w:rFonts w:cs="Arial"/>
        </w:rPr>
        <w:t>design and deliver services in such a way as to reduce the stigma of mental illness in the community</w:t>
      </w:r>
      <w:r w:rsidR="00154918">
        <w:rPr>
          <w:rFonts w:cs="Arial"/>
        </w:rPr>
        <w:t xml:space="preserve"> and prominently display</w:t>
      </w:r>
      <w:r w:rsidR="001E4ABB">
        <w:rPr>
          <w:rFonts w:cs="Arial"/>
        </w:rPr>
        <w:t xml:space="preserve"> </w:t>
      </w:r>
      <w:r w:rsidR="00154918">
        <w:rPr>
          <w:rFonts w:cs="Arial"/>
        </w:rPr>
        <w:t xml:space="preserve">and make available </w:t>
      </w:r>
      <w:r w:rsidR="001E4ABB" w:rsidRPr="00552B5D">
        <w:rPr>
          <w:rFonts w:cs="Arial"/>
        </w:rPr>
        <w:t>m</w:t>
      </w:r>
      <w:r w:rsidR="00154918">
        <w:rPr>
          <w:rFonts w:cs="Arial"/>
        </w:rPr>
        <w:t>ental health crisis information</w:t>
      </w:r>
      <w:r w:rsidR="001E4ABB" w:rsidRPr="00552B5D">
        <w:rPr>
          <w:rFonts w:cs="Arial"/>
        </w:rPr>
        <w:t xml:space="preserve"> for participants and the general public.</w:t>
      </w:r>
    </w:p>
    <w:p w:rsidR="00154918" w:rsidRDefault="00D47E53" w:rsidP="001E4ABB">
      <w:pPr>
        <w:spacing w:before="120" w:after="0" w:line="240" w:lineRule="auto"/>
        <w:rPr>
          <w:rFonts w:cs="Arial"/>
        </w:rPr>
      </w:pPr>
      <w:r>
        <w:rPr>
          <w:rFonts w:cs="Arial"/>
        </w:rPr>
        <w:t xml:space="preserve">Providers </w:t>
      </w:r>
      <w:r w:rsidR="001E4ABB">
        <w:rPr>
          <w:rFonts w:cs="Arial"/>
        </w:rPr>
        <w:t xml:space="preserve">must be aware that there are </w:t>
      </w:r>
      <w:r w:rsidR="001E4ABB" w:rsidRPr="003F2FD3">
        <w:rPr>
          <w:rFonts w:cs="Arial"/>
        </w:rPr>
        <w:t>a range of issues which can create barriers to accessing services for priority target groups</w:t>
      </w:r>
      <w:r w:rsidR="00154918" w:rsidRPr="00154918">
        <w:rPr>
          <w:rFonts w:cs="Arial"/>
        </w:rPr>
        <w:t xml:space="preserve"> </w:t>
      </w:r>
      <w:r w:rsidR="00154918">
        <w:rPr>
          <w:rFonts w:cs="Arial"/>
        </w:rPr>
        <w:t>when developing individually tailored support for</w:t>
      </w:r>
      <w:r w:rsidR="00154918" w:rsidRPr="00552B5D">
        <w:rPr>
          <w:rFonts w:cs="Arial"/>
        </w:rPr>
        <w:t xml:space="preserve"> participants</w:t>
      </w:r>
      <w:r w:rsidR="00154918">
        <w:rPr>
          <w:rFonts w:cs="Arial"/>
        </w:rPr>
        <w:t>.</w:t>
      </w:r>
    </w:p>
    <w:p w:rsidR="001E4ABB" w:rsidRPr="003F2FD3" w:rsidRDefault="00154918" w:rsidP="001E4ABB">
      <w:pPr>
        <w:spacing w:before="120" w:after="0" w:line="240" w:lineRule="auto"/>
        <w:rPr>
          <w:rFonts w:cs="Arial"/>
        </w:rPr>
      </w:pPr>
      <w:r>
        <w:rPr>
          <w:rFonts w:cs="Arial"/>
        </w:rPr>
        <w:t>Barriers include</w:t>
      </w:r>
      <w:r w:rsidR="001E4ABB" w:rsidRPr="003F2FD3">
        <w:rPr>
          <w:rFonts w:cs="Arial"/>
        </w:rPr>
        <w:t>:</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 xml:space="preserve">complex administration processes and procedures </w:t>
      </w:r>
    </w:p>
    <w:p w:rsidR="001E4ABB" w:rsidRPr="001E4ABB" w:rsidRDefault="00154918" w:rsidP="003B755F">
      <w:pPr>
        <w:pStyle w:val="ListParagraph"/>
        <w:numPr>
          <w:ilvl w:val="0"/>
          <w:numId w:val="51"/>
        </w:numPr>
        <w:spacing w:before="120" w:after="0" w:line="240" w:lineRule="auto"/>
        <w:rPr>
          <w:rFonts w:cs="Arial"/>
        </w:rPr>
      </w:pPr>
      <w:r>
        <w:rPr>
          <w:rFonts w:cs="Arial"/>
        </w:rPr>
        <w:t xml:space="preserve">costs – perceived or actual </w:t>
      </w:r>
      <w:r w:rsidR="001E4ABB" w:rsidRPr="001E4ABB">
        <w:rPr>
          <w:rFonts w:cs="Arial"/>
        </w:rPr>
        <w:t xml:space="preserve">out-of-pocket expenses </w:t>
      </w:r>
      <w:r>
        <w:rPr>
          <w:rFonts w:cs="Arial"/>
        </w:rPr>
        <w:t>may deter people</w:t>
      </w:r>
      <w:r w:rsidR="001E4ABB" w:rsidRPr="001E4ABB">
        <w:rPr>
          <w:rFonts w:cs="Arial"/>
        </w:rPr>
        <w:t xml:space="preserve"> </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 xml:space="preserve">shame and stigma (fear of being judged) </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 xml:space="preserve">prior negative experiences (e.g. with particular organisations or institutions) </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 xml:space="preserve">inflexible approaches (e.g. </w:t>
      </w:r>
      <w:r w:rsidR="00154918">
        <w:rPr>
          <w:rFonts w:cs="Arial"/>
        </w:rPr>
        <w:t>set</w:t>
      </w:r>
      <w:r w:rsidRPr="001E4ABB">
        <w:rPr>
          <w:rFonts w:cs="Arial"/>
        </w:rPr>
        <w:t xml:space="preserve"> </w:t>
      </w:r>
      <w:r w:rsidR="00154918">
        <w:rPr>
          <w:rFonts w:cs="Arial"/>
        </w:rPr>
        <w:t>hours</w:t>
      </w:r>
      <w:r w:rsidRPr="001E4ABB">
        <w:rPr>
          <w:rFonts w:cs="Arial"/>
        </w:rPr>
        <w:t xml:space="preserve"> </w:t>
      </w:r>
      <w:r w:rsidR="00154918">
        <w:rPr>
          <w:rFonts w:cs="Arial"/>
        </w:rPr>
        <w:t>of attendance at</w:t>
      </w:r>
      <w:r w:rsidRPr="001E4ABB">
        <w:rPr>
          <w:rFonts w:cs="Arial"/>
        </w:rPr>
        <w:t xml:space="preserve"> set locations) </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 xml:space="preserve">communication/cultural or linguistic barriers </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fear of authorities (</w:t>
      </w:r>
      <w:r w:rsidR="00154918">
        <w:rPr>
          <w:rFonts w:cs="Arial"/>
        </w:rPr>
        <w:t xml:space="preserve">negative experiences </w:t>
      </w:r>
      <w:r w:rsidRPr="001E4ABB">
        <w:rPr>
          <w:rFonts w:cs="Arial"/>
        </w:rPr>
        <w:t xml:space="preserve">with authority figures </w:t>
      </w:r>
      <w:r w:rsidR="00154918">
        <w:rPr>
          <w:rFonts w:cs="Arial"/>
        </w:rPr>
        <w:t>or</w:t>
      </w:r>
      <w:r w:rsidRPr="001E4ABB">
        <w:rPr>
          <w:rFonts w:cs="Arial"/>
        </w:rPr>
        <w:t xml:space="preserve"> fear possible consequences of seeking help </w:t>
      </w:r>
      <w:r w:rsidR="00154918">
        <w:rPr>
          <w:rFonts w:cs="Arial"/>
        </w:rPr>
        <w:t>such as chi</w:t>
      </w:r>
      <w:r w:rsidRPr="001E4ABB">
        <w:rPr>
          <w:rFonts w:cs="Arial"/>
        </w:rPr>
        <w:t xml:space="preserve">ldren </w:t>
      </w:r>
      <w:r w:rsidR="00154918">
        <w:rPr>
          <w:rFonts w:cs="Arial"/>
        </w:rPr>
        <w:t>being</w:t>
      </w:r>
      <w:r w:rsidRPr="001E4ABB">
        <w:rPr>
          <w:rFonts w:cs="Arial"/>
        </w:rPr>
        <w:t xml:space="preserve"> taken away or </w:t>
      </w:r>
      <w:r w:rsidR="00154918">
        <w:rPr>
          <w:rFonts w:cs="Arial"/>
        </w:rPr>
        <w:t>losing</w:t>
      </w:r>
      <w:r w:rsidRPr="001E4ABB">
        <w:rPr>
          <w:rFonts w:cs="Arial"/>
        </w:rPr>
        <w:t xml:space="preserve"> income support payments from Centrelink) </w:t>
      </w:r>
    </w:p>
    <w:p w:rsidR="001E4ABB" w:rsidRPr="001E4ABB" w:rsidRDefault="001E4ABB" w:rsidP="003B755F">
      <w:pPr>
        <w:pStyle w:val="ListParagraph"/>
        <w:numPr>
          <w:ilvl w:val="0"/>
          <w:numId w:val="51"/>
        </w:numPr>
        <w:spacing w:before="120" w:after="0" w:line="240" w:lineRule="auto"/>
        <w:rPr>
          <w:rFonts w:cs="Arial"/>
        </w:rPr>
      </w:pPr>
      <w:r w:rsidRPr="001E4ABB">
        <w:rPr>
          <w:rFonts w:cs="Arial"/>
        </w:rPr>
        <w:t>lack of knowledge of entitlements</w:t>
      </w:r>
      <w:r w:rsidR="000B224C">
        <w:rPr>
          <w:rFonts w:cs="Arial"/>
        </w:rPr>
        <w:t>,</w:t>
      </w:r>
      <w:r w:rsidRPr="001E4ABB">
        <w:rPr>
          <w:rFonts w:cs="Arial"/>
        </w:rPr>
        <w:t xml:space="preserve"> and </w:t>
      </w:r>
    </w:p>
    <w:p w:rsidR="001E4ABB" w:rsidRPr="001E4ABB" w:rsidRDefault="00154918" w:rsidP="003B755F">
      <w:pPr>
        <w:pStyle w:val="ListParagraph"/>
        <w:numPr>
          <w:ilvl w:val="0"/>
          <w:numId w:val="51"/>
        </w:numPr>
        <w:spacing w:before="120" w:after="0" w:line="240" w:lineRule="auto"/>
        <w:rPr>
          <w:rFonts w:cs="Arial"/>
        </w:rPr>
      </w:pPr>
      <w:proofErr w:type="gramStart"/>
      <w:r>
        <w:rPr>
          <w:rFonts w:cs="Arial"/>
        </w:rPr>
        <w:t>social</w:t>
      </w:r>
      <w:proofErr w:type="gramEnd"/>
      <w:r>
        <w:rPr>
          <w:rFonts w:cs="Arial"/>
        </w:rPr>
        <w:t xml:space="preserve"> isolation</w:t>
      </w:r>
      <w:r w:rsidR="000B224C">
        <w:rPr>
          <w:rFonts w:cs="Arial"/>
        </w:rPr>
        <w:t>.</w:t>
      </w:r>
    </w:p>
    <w:p w:rsidR="001E4ABB" w:rsidRPr="00552B5D" w:rsidRDefault="00154918" w:rsidP="00CA6F0B">
      <w:pPr>
        <w:spacing w:before="120" w:after="0" w:line="240" w:lineRule="auto"/>
        <w:rPr>
          <w:rFonts w:cs="Arial"/>
        </w:rPr>
      </w:pPr>
      <w:r>
        <w:rPr>
          <w:rFonts w:cs="Arial"/>
        </w:rPr>
        <w:t xml:space="preserve">Providers must have </w:t>
      </w:r>
      <w:r w:rsidR="001E4ABB" w:rsidRPr="00552B5D">
        <w:rPr>
          <w:rFonts w:cs="Arial"/>
        </w:rPr>
        <w:t>an open</w:t>
      </w:r>
      <w:r w:rsidR="000B224C">
        <w:rPr>
          <w:rFonts w:cs="Arial"/>
        </w:rPr>
        <w:t>-</w:t>
      </w:r>
      <w:r w:rsidR="001E4ABB" w:rsidRPr="00552B5D">
        <w:rPr>
          <w:rFonts w:cs="Arial"/>
        </w:rPr>
        <w:t xml:space="preserve">door approach, using outreach </w:t>
      </w:r>
      <w:r w:rsidR="001E4ABB">
        <w:rPr>
          <w:rFonts w:cs="Arial"/>
        </w:rPr>
        <w:t>(</w:t>
      </w:r>
      <w:r w:rsidR="001E4ABB" w:rsidRPr="00552B5D">
        <w:rPr>
          <w:rFonts w:cs="Arial"/>
        </w:rPr>
        <w:t>not just drop-in or appointment services</w:t>
      </w:r>
      <w:r w:rsidR="001E4ABB">
        <w:rPr>
          <w:rFonts w:cs="Arial"/>
        </w:rPr>
        <w:t xml:space="preserve">), and </w:t>
      </w:r>
      <w:r w:rsidR="001E4ABB" w:rsidRPr="00552B5D">
        <w:rPr>
          <w:rFonts w:cs="Arial"/>
        </w:rPr>
        <w:t>using bottom</w:t>
      </w:r>
      <w:r w:rsidR="001E4ABB" w:rsidRPr="00552B5D">
        <w:rPr>
          <w:rFonts w:cs="Arial"/>
        </w:rPr>
        <w:noBreakHyphen/>
        <w:t xml:space="preserve">up approaches to planning and service delivery. </w:t>
      </w:r>
    </w:p>
    <w:p w:rsidR="004C7427" w:rsidRPr="008943AA" w:rsidRDefault="004C7427" w:rsidP="008943AA">
      <w:pPr>
        <w:rPr>
          <w:rFonts w:cs="Arial"/>
          <w:iCs/>
        </w:rPr>
      </w:pPr>
    </w:p>
    <w:p w:rsidR="000A52B1" w:rsidRDefault="004C7427" w:rsidP="00E56E3A">
      <w:pPr>
        <w:pStyle w:val="Heading2"/>
      </w:pPr>
      <w:bookmarkStart w:id="78" w:name="_Toc421266093"/>
      <w:r>
        <w:t>1</w:t>
      </w:r>
      <w:r w:rsidR="008C3CA1">
        <w:t>0</w:t>
      </w:r>
      <w:r>
        <w:t>.3</w:t>
      </w:r>
      <w:r w:rsidR="00E56E3A">
        <w:t xml:space="preserve"> </w:t>
      </w:r>
      <w:r w:rsidR="000A52B1" w:rsidRPr="00E56E3A">
        <w:t>Service delivery model</w:t>
      </w:r>
      <w:bookmarkEnd w:id="78"/>
    </w:p>
    <w:p w:rsidR="00871E81" w:rsidRDefault="00A9649E" w:rsidP="00871E81">
      <w:pPr>
        <w:pStyle w:val="Heading3"/>
      </w:pPr>
      <w:bookmarkStart w:id="79" w:name="_Toc421266094"/>
      <w:r>
        <w:t>1</w:t>
      </w:r>
      <w:r w:rsidR="008C3CA1">
        <w:t>0</w:t>
      </w:r>
      <w:r w:rsidR="00871E81">
        <w:t>.</w:t>
      </w:r>
      <w:r>
        <w:t>3</w:t>
      </w:r>
      <w:r w:rsidR="00871E81">
        <w:t>.1</w:t>
      </w:r>
      <w:r w:rsidR="00871E81" w:rsidRPr="00132E82">
        <w:t xml:space="preserve"> </w:t>
      </w:r>
      <w:r w:rsidR="00871E81">
        <w:t>S</w:t>
      </w:r>
      <w:r w:rsidR="00871E81" w:rsidRPr="00C70CEC">
        <w:t>ervice delivery model</w:t>
      </w:r>
      <w:bookmarkEnd w:id="79"/>
    </w:p>
    <w:p w:rsidR="00871E81" w:rsidRPr="003150AA" w:rsidRDefault="00154918" w:rsidP="00871E81">
      <w:pPr>
        <w:widowControl w:val="0"/>
        <w:autoSpaceDE w:val="0"/>
        <w:autoSpaceDN w:val="0"/>
        <w:adjustRightInd w:val="0"/>
        <w:spacing w:after="120" w:line="303" w:lineRule="exact"/>
        <w:rPr>
          <w:rFonts w:cs="Arial"/>
          <w:b/>
        </w:rPr>
      </w:pPr>
      <w:r>
        <w:rPr>
          <w:rFonts w:cs="Arial"/>
          <w:color w:val="000000"/>
        </w:rPr>
        <w:t>There are</w:t>
      </w:r>
      <w:r w:rsidR="00871E81" w:rsidRPr="00C70CEC">
        <w:t xml:space="preserve"> three elements</w:t>
      </w:r>
      <w:r>
        <w:t xml:space="preserve"> to the service</w:t>
      </w:r>
      <w:r w:rsidR="00D47E53">
        <w:t xml:space="preserve"> model</w:t>
      </w:r>
      <w:r w:rsidR="00871E81">
        <w:t>,</w:t>
      </w:r>
      <w:r w:rsidR="00871E81" w:rsidRPr="00C70CEC">
        <w:t xml:space="preserve"> all of which must be delivered</w:t>
      </w:r>
      <w:r w:rsidR="00D47E53">
        <w:t xml:space="preserve"> by the FMHSS:</w:t>
      </w:r>
      <w:r w:rsidR="00871E81" w:rsidRPr="00C70CEC">
        <w:t xml:space="preserve"> </w:t>
      </w:r>
    </w:p>
    <w:p w:rsidR="00871E81" w:rsidRPr="00552B5D" w:rsidRDefault="00871E81" w:rsidP="000B224C">
      <w:pPr>
        <w:pStyle w:val="StyleArial10ptItalic"/>
        <w:spacing w:before="120"/>
        <w:ind w:left="357"/>
      </w:pPr>
      <w:r w:rsidRPr="00552B5D">
        <w:t>1. Intensive, long-term, early intervention support for children, young people and their families or carers which may include:</w:t>
      </w:r>
    </w:p>
    <w:p w:rsidR="00871E81" w:rsidRPr="00552B5D" w:rsidRDefault="00D47E53" w:rsidP="003B755F">
      <w:pPr>
        <w:numPr>
          <w:ilvl w:val="0"/>
          <w:numId w:val="5"/>
        </w:numPr>
        <w:spacing w:before="120" w:after="0" w:line="240" w:lineRule="auto"/>
        <w:ind w:left="714" w:hanging="357"/>
        <w:rPr>
          <w:rFonts w:cs="Arial"/>
        </w:rPr>
      </w:pPr>
      <w:proofErr w:type="gramStart"/>
      <w:r>
        <w:rPr>
          <w:rFonts w:cs="Arial"/>
        </w:rPr>
        <w:t>a</w:t>
      </w:r>
      <w:r w:rsidR="00871E81" w:rsidRPr="00552B5D">
        <w:rPr>
          <w:rFonts w:cs="Arial"/>
        </w:rPr>
        <w:t>ssessment</w:t>
      </w:r>
      <w:proofErr w:type="gramEnd"/>
      <w:r w:rsidR="00871E81" w:rsidRPr="00552B5D">
        <w:rPr>
          <w:rFonts w:cs="Arial"/>
        </w:rPr>
        <w:t xml:space="preserve"> of child, young person and family risk factors, protective factors and needs, and identification of goals from which a </w:t>
      </w:r>
      <w:r w:rsidR="00871E81" w:rsidRPr="00FD301F">
        <w:rPr>
          <w:rFonts w:cs="Arial"/>
        </w:rPr>
        <w:t xml:space="preserve">Family Action Plan </w:t>
      </w:r>
      <w:r w:rsidR="00871E81" w:rsidRPr="00552B5D">
        <w:rPr>
          <w:rFonts w:cs="Arial"/>
        </w:rPr>
        <w:t xml:space="preserve">can be developed.  Family Action Plans are reviewed and revised at least once every three months </w:t>
      </w:r>
      <w:r w:rsidR="00871E81">
        <w:rPr>
          <w:rFonts w:cs="Arial"/>
        </w:rPr>
        <w:t>(</w:t>
      </w:r>
      <w:r w:rsidR="00503126">
        <w:rPr>
          <w:rFonts w:cs="Arial"/>
        </w:rPr>
        <w:t>a </w:t>
      </w:r>
      <w:r w:rsidR="00871E81">
        <w:rPr>
          <w:rFonts w:cs="Arial"/>
        </w:rPr>
        <w:t xml:space="preserve">Family Action Plan template is provided </w:t>
      </w:r>
      <w:r w:rsidR="00871E81" w:rsidRPr="00FD301F">
        <w:rPr>
          <w:rFonts w:cs="Arial"/>
        </w:rPr>
        <w:t xml:space="preserve">in </w:t>
      </w:r>
      <w:r w:rsidR="00871E81" w:rsidRPr="00503126">
        <w:rPr>
          <w:rFonts w:cs="Arial"/>
          <w:b/>
        </w:rPr>
        <w:t xml:space="preserve">Attachment </w:t>
      </w:r>
      <w:r w:rsidR="00503126" w:rsidRPr="00503126">
        <w:rPr>
          <w:rFonts w:cs="Arial"/>
          <w:b/>
        </w:rPr>
        <w:t>E</w:t>
      </w:r>
      <w:r w:rsidR="00871E81" w:rsidRPr="00503126">
        <w:rPr>
          <w:rFonts w:cs="Arial"/>
        </w:rPr>
        <w:t>).</w:t>
      </w:r>
    </w:p>
    <w:p w:rsidR="00871E81" w:rsidRPr="00552B5D" w:rsidRDefault="00871E81" w:rsidP="003B755F">
      <w:pPr>
        <w:numPr>
          <w:ilvl w:val="0"/>
          <w:numId w:val="5"/>
        </w:numPr>
        <w:spacing w:before="120" w:after="0" w:line="240" w:lineRule="auto"/>
        <w:ind w:left="714" w:hanging="357"/>
        <w:rPr>
          <w:rFonts w:cs="Arial"/>
        </w:rPr>
      </w:pPr>
      <w:r w:rsidRPr="00552B5D">
        <w:rPr>
          <w:rFonts w:cs="Arial"/>
        </w:rPr>
        <w:t xml:space="preserve">practical assistance and home-based support for children and young people and their families (e.g. developing family activities and routines) </w:t>
      </w:r>
    </w:p>
    <w:p w:rsidR="00871E81" w:rsidRPr="00552B5D" w:rsidRDefault="00871E81" w:rsidP="003B755F">
      <w:pPr>
        <w:numPr>
          <w:ilvl w:val="0"/>
          <w:numId w:val="5"/>
        </w:numPr>
        <w:spacing w:before="120" w:after="0" w:line="240" w:lineRule="auto"/>
        <w:ind w:left="714" w:hanging="357"/>
        <w:rPr>
          <w:rFonts w:cs="Arial"/>
        </w:rPr>
      </w:pPr>
      <w:r w:rsidRPr="00552B5D">
        <w:rPr>
          <w:rFonts w:cs="Arial"/>
        </w:rPr>
        <w:lastRenderedPageBreak/>
        <w:t>supportive counselling and family interventions (e.g. conflict resolution and communication skills)</w:t>
      </w:r>
    </w:p>
    <w:p w:rsidR="00871E81" w:rsidRPr="00552B5D" w:rsidRDefault="00871E81" w:rsidP="003B755F">
      <w:pPr>
        <w:numPr>
          <w:ilvl w:val="0"/>
          <w:numId w:val="5"/>
        </w:numPr>
        <w:spacing w:before="120" w:after="0" w:line="240" w:lineRule="auto"/>
        <w:ind w:left="714" w:hanging="357"/>
        <w:rPr>
          <w:rFonts w:cs="Arial"/>
        </w:rPr>
      </w:pPr>
      <w:r w:rsidRPr="00552B5D">
        <w:rPr>
          <w:rFonts w:cs="Arial"/>
        </w:rPr>
        <w:t>referrals to alternative services as appropriate for individual</w:t>
      </w:r>
      <w:r w:rsidR="00031E45">
        <w:rPr>
          <w:rFonts w:cs="Arial"/>
        </w:rPr>
        <w:t xml:space="preserve"> family members</w:t>
      </w:r>
      <w:r w:rsidRPr="00552B5D">
        <w:rPr>
          <w:rFonts w:cs="Arial"/>
        </w:rPr>
        <w:t xml:space="preserve"> or the family</w:t>
      </w:r>
      <w:r w:rsidR="00031E45">
        <w:rPr>
          <w:rFonts w:cs="Arial"/>
        </w:rPr>
        <w:t xml:space="preserve"> as a whole </w:t>
      </w:r>
    </w:p>
    <w:p w:rsidR="00871E81" w:rsidRPr="00552B5D" w:rsidRDefault="00871E81" w:rsidP="003B755F">
      <w:pPr>
        <w:numPr>
          <w:ilvl w:val="0"/>
          <w:numId w:val="5"/>
        </w:numPr>
        <w:spacing w:before="120" w:after="0" w:line="240" w:lineRule="auto"/>
        <w:ind w:left="714" w:hanging="357"/>
        <w:rPr>
          <w:rFonts w:cs="Arial"/>
        </w:rPr>
      </w:pPr>
      <w:r w:rsidRPr="00552B5D">
        <w:rPr>
          <w:rFonts w:cs="Arial"/>
        </w:rPr>
        <w:t>collaboration and coordination with relevant services and agencies (e.g. schools) to ensure a holistic and integrated response to needs and goals identified in the Family Action Plan</w:t>
      </w:r>
    </w:p>
    <w:p w:rsidR="00871E81" w:rsidRPr="00552B5D" w:rsidRDefault="00871E81" w:rsidP="003B755F">
      <w:pPr>
        <w:numPr>
          <w:ilvl w:val="0"/>
          <w:numId w:val="5"/>
        </w:numPr>
        <w:spacing w:before="120" w:after="0" w:line="240" w:lineRule="auto"/>
        <w:ind w:left="714" w:hanging="357"/>
        <w:rPr>
          <w:rFonts w:cs="Arial"/>
        </w:rPr>
      </w:pPr>
      <w:r w:rsidRPr="00552B5D">
        <w:rPr>
          <w:rFonts w:cs="Arial"/>
        </w:rPr>
        <w:t>advocacy, and</w:t>
      </w:r>
    </w:p>
    <w:p w:rsidR="00871E81" w:rsidRPr="00552B5D" w:rsidRDefault="00871E81" w:rsidP="003B755F">
      <w:pPr>
        <w:numPr>
          <w:ilvl w:val="0"/>
          <w:numId w:val="5"/>
        </w:numPr>
        <w:spacing w:before="120" w:after="0" w:line="240" w:lineRule="auto"/>
        <w:ind w:left="714" w:hanging="357"/>
        <w:rPr>
          <w:rFonts w:cs="Arial"/>
        </w:rPr>
      </w:pPr>
      <w:proofErr w:type="gramStart"/>
      <w:r w:rsidRPr="00552B5D">
        <w:rPr>
          <w:rFonts w:cs="Arial"/>
        </w:rPr>
        <w:t>targeted</w:t>
      </w:r>
      <w:proofErr w:type="gramEnd"/>
      <w:r w:rsidRPr="00552B5D">
        <w:rPr>
          <w:rFonts w:cs="Arial"/>
        </w:rPr>
        <w:t>, therapeutic groups for children, young people or their families.</w:t>
      </w:r>
    </w:p>
    <w:p w:rsidR="00871E81" w:rsidRDefault="00871E81" w:rsidP="00154918">
      <w:pPr>
        <w:pStyle w:val="StyleArial10ptItalic"/>
        <w:spacing w:before="120"/>
        <w:ind w:left="357"/>
      </w:pPr>
      <w:r>
        <w:t>L</w:t>
      </w:r>
      <w:r w:rsidRPr="00552B5D">
        <w:t>ong-term intensive support is expected to require weekly contact initially</w:t>
      </w:r>
      <w:r w:rsidR="00031E45">
        <w:t xml:space="preserve">.  The same or less frequent support may </w:t>
      </w:r>
      <w:r w:rsidRPr="00552B5D">
        <w:t xml:space="preserve">continue for a period of 6–12 months, with the requirement that the Family Action Plan must be reviewed at least once every three months.  There is no requirement to formally exit participants after </w:t>
      </w:r>
      <w:r w:rsidR="00031E45">
        <w:t xml:space="preserve">the </w:t>
      </w:r>
      <w:r w:rsidRPr="00552B5D">
        <w:t>6–12 months</w:t>
      </w:r>
      <w:r>
        <w:t xml:space="preserve"> as </w:t>
      </w:r>
      <w:r w:rsidR="00031E45">
        <w:t>a small number of participants</w:t>
      </w:r>
      <w:r>
        <w:t xml:space="preserve"> may require longer-term support</w:t>
      </w:r>
      <w:r w:rsidRPr="00552B5D">
        <w:t>.</w:t>
      </w:r>
      <w:r w:rsidR="00031E45">
        <w:t xml:space="preserve">  Should participants require ongoing intensive support, the providers should investigate and refer to alternative support services available and appropriate to their needs.</w:t>
      </w:r>
    </w:p>
    <w:p w:rsidR="00871E81" w:rsidRPr="00552B5D" w:rsidRDefault="00871E81" w:rsidP="00871E81">
      <w:pPr>
        <w:pStyle w:val="StyleArial10ptItalic"/>
      </w:pPr>
    </w:p>
    <w:p w:rsidR="00871E81" w:rsidRPr="00552B5D" w:rsidRDefault="00871E81" w:rsidP="00154918">
      <w:pPr>
        <w:ind w:firstLine="357"/>
        <w:rPr>
          <w:rFonts w:cs="Arial"/>
        </w:rPr>
      </w:pPr>
      <w:r w:rsidRPr="00552B5D">
        <w:rPr>
          <w:rFonts w:cs="Arial"/>
        </w:rPr>
        <w:t>2. Short-term immediate assistance</w:t>
      </w:r>
      <w:r>
        <w:rPr>
          <w:rFonts w:cs="Arial"/>
        </w:rPr>
        <w:t xml:space="preserve"> for families </w:t>
      </w:r>
      <w:r w:rsidRPr="00552B5D">
        <w:rPr>
          <w:rFonts w:cs="Arial"/>
        </w:rPr>
        <w:t>which may include:</w:t>
      </w:r>
    </w:p>
    <w:p w:rsidR="00871E81" w:rsidRDefault="00D47E53" w:rsidP="003B755F">
      <w:pPr>
        <w:numPr>
          <w:ilvl w:val="0"/>
          <w:numId w:val="5"/>
        </w:numPr>
        <w:spacing w:before="120" w:after="0" w:line="240" w:lineRule="auto"/>
        <w:ind w:left="714" w:hanging="357"/>
        <w:rPr>
          <w:rFonts w:cs="Arial"/>
        </w:rPr>
      </w:pPr>
      <w:r>
        <w:rPr>
          <w:rFonts w:cs="Arial"/>
        </w:rPr>
        <w:t>a</w:t>
      </w:r>
      <w:r w:rsidR="00871E81" w:rsidRPr="004344AB">
        <w:rPr>
          <w:rFonts w:cs="Arial"/>
        </w:rPr>
        <w:t xml:space="preserve">ssessment of needs </w:t>
      </w:r>
    </w:p>
    <w:p w:rsidR="00871E81" w:rsidRPr="004344AB" w:rsidRDefault="00871E81" w:rsidP="003B755F">
      <w:pPr>
        <w:numPr>
          <w:ilvl w:val="0"/>
          <w:numId w:val="5"/>
        </w:numPr>
        <w:spacing w:before="120" w:after="0" w:line="240" w:lineRule="auto"/>
        <w:ind w:left="714" w:hanging="357"/>
        <w:rPr>
          <w:rFonts w:cs="Arial"/>
        </w:rPr>
      </w:pPr>
      <w:r w:rsidRPr="004344AB">
        <w:rPr>
          <w:rFonts w:cs="Arial"/>
        </w:rPr>
        <w:t>information and referrals</w:t>
      </w:r>
    </w:p>
    <w:p w:rsidR="00871E81" w:rsidRPr="004344AB" w:rsidRDefault="00871E81" w:rsidP="003B755F">
      <w:pPr>
        <w:numPr>
          <w:ilvl w:val="0"/>
          <w:numId w:val="5"/>
        </w:numPr>
        <w:spacing w:before="120" w:after="0" w:line="240" w:lineRule="auto"/>
        <w:ind w:left="714" w:hanging="357"/>
        <w:rPr>
          <w:rFonts w:cs="Arial"/>
        </w:rPr>
      </w:pPr>
      <w:proofErr w:type="gramStart"/>
      <w:r w:rsidRPr="004344AB">
        <w:rPr>
          <w:rFonts w:cs="Arial"/>
        </w:rPr>
        <w:t>limited</w:t>
      </w:r>
      <w:proofErr w:type="gramEnd"/>
      <w:r w:rsidRPr="004344AB">
        <w:rPr>
          <w:rFonts w:cs="Arial"/>
        </w:rPr>
        <w:t xml:space="preserve"> </w:t>
      </w:r>
      <w:r w:rsidR="00031E45">
        <w:rPr>
          <w:rFonts w:cs="Arial"/>
        </w:rPr>
        <w:t xml:space="preserve">or one-off </w:t>
      </w:r>
      <w:r w:rsidRPr="004344AB">
        <w:rPr>
          <w:rFonts w:cs="Arial"/>
        </w:rPr>
        <w:t xml:space="preserve">practical assistance and support. </w:t>
      </w:r>
    </w:p>
    <w:p w:rsidR="00871E81" w:rsidRDefault="00871E81" w:rsidP="00154918">
      <w:pPr>
        <w:pStyle w:val="StyleArial10ptItalic"/>
        <w:spacing w:before="120"/>
        <w:ind w:left="357"/>
      </w:pPr>
      <w:r w:rsidRPr="00552B5D">
        <w:t xml:space="preserve">Short-term assistance may be </w:t>
      </w:r>
      <w:r>
        <w:t xml:space="preserve">offered to families for up to six sessions and </w:t>
      </w:r>
      <w:r w:rsidRPr="00552B5D">
        <w:t>does not require a Family Action Pl</w:t>
      </w:r>
      <w:r>
        <w:t>an.</w:t>
      </w:r>
    </w:p>
    <w:p w:rsidR="00154918" w:rsidRPr="00552B5D" w:rsidRDefault="00154918" w:rsidP="00871E81">
      <w:pPr>
        <w:pStyle w:val="StyleArial10ptItalic"/>
      </w:pPr>
    </w:p>
    <w:p w:rsidR="00871E81" w:rsidRPr="00E00CDB" w:rsidRDefault="00871E81" w:rsidP="00154918">
      <w:pPr>
        <w:spacing w:after="0"/>
        <w:ind w:left="357"/>
        <w:rPr>
          <w:rFonts w:cs="Arial"/>
        </w:rPr>
      </w:pPr>
      <w:r w:rsidRPr="00E00CDB">
        <w:rPr>
          <w:rFonts w:cs="Arial"/>
        </w:rPr>
        <w:t>3.</w:t>
      </w:r>
      <w:r>
        <w:rPr>
          <w:rFonts w:cs="Arial"/>
        </w:rPr>
        <w:t xml:space="preserve"> </w:t>
      </w:r>
      <w:r w:rsidRPr="00E00CDB">
        <w:rPr>
          <w:rFonts w:cs="Arial"/>
        </w:rPr>
        <w:t>Community outreach, mental health education and community development activities which may include:</w:t>
      </w:r>
    </w:p>
    <w:p w:rsidR="00871E81" w:rsidRDefault="00871E81" w:rsidP="003B755F">
      <w:pPr>
        <w:numPr>
          <w:ilvl w:val="0"/>
          <w:numId w:val="5"/>
        </w:numPr>
        <w:spacing w:before="120" w:after="0" w:line="240" w:lineRule="auto"/>
        <w:ind w:left="714" w:hanging="357"/>
        <w:rPr>
          <w:rFonts w:cs="Arial"/>
        </w:rPr>
      </w:pPr>
      <w:r w:rsidRPr="00DF561B">
        <w:rPr>
          <w:rFonts w:cs="Arial"/>
        </w:rPr>
        <w:t>organisation of, and participation in</w:t>
      </w:r>
      <w:r>
        <w:rPr>
          <w:rFonts w:cs="Arial"/>
        </w:rPr>
        <w:t>,</w:t>
      </w:r>
      <w:r w:rsidRPr="00DF561B">
        <w:rPr>
          <w:rFonts w:cs="Arial"/>
        </w:rPr>
        <w:t xml:space="preserve"> community events</w:t>
      </w:r>
    </w:p>
    <w:p w:rsidR="00871E81" w:rsidRPr="00552B5D" w:rsidRDefault="00871E81" w:rsidP="003B755F">
      <w:pPr>
        <w:numPr>
          <w:ilvl w:val="0"/>
          <w:numId w:val="5"/>
        </w:numPr>
        <w:spacing w:before="120" w:after="0" w:line="240" w:lineRule="auto"/>
        <w:ind w:left="714" w:hanging="357"/>
        <w:rPr>
          <w:rFonts w:cs="Arial"/>
        </w:rPr>
      </w:pPr>
      <w:r w:rsidRPr="00552B5D">
        <w:rPr>
          <w:rFonts w:cs="Arial"/>
        </w:rPr>
        <w:t>community development activities to promote mental health and wellbeing for children and young people, and</w:t>
      </w:r>
    </w:p>
    <w:p w:rsidR="00871E81" w:rsidRPr="00DF561B" w:rsidRDefault="00871E81" w:rsidP="003B755F">
      <w:pPr>
        <w:numPr>
          <w:ilvl w:val="0"/>
          <w:numId w:val="5"/>
        </w:numPr>
        <w:spacing w:before="120" w:after="0" w:line="240" w:lineRule="auto"/>
        <w:ind w:left="714" w:hanging="357"/>
      </w:pPr>
      <w:proofErr w:type="gramStart"/>
      <w:r w:rsidRPr="00552B5D">
        <w:rPr>
          <w:rFonts w:cs="Arial"/>
        </w:rPr>
        <w:t>facilitation</w:t>
      </w:r>
      <w:proofErr w:type="gramEnd"/>
      <w:r w:rsidRPr="00552B5D">
        <w:rPr>
          <w:rFonts w:cs="Arial"/>
        </w:rPr>
        <w:t xml:space="preserve"> of general group work with children, young people and their families</w:t>
      </w:r>
      <w:r w:rsidR="00031E45">
        <w:rPr>
          <w:rFonts w:cs="Arial"/>
        </w:rPr>
        <w:t>.</w:t>
      </w:r>
      <w:r w:rsidRPr="00552B5D">
        <w:rPr>
          <w:rFonts w:cs="Arial"/>
        </w:rPr>
        <w:t xml:space="preserve"> </w:t>
      </w:r>
    </w:p>
    <w:p w:rsidR="00871E81" w:rsidRDefault="00871E81" w:rsidP="00871E81">
      <w:pPr>
        <w:rPr>
          <w:rFonts w:cs="Arial"/>
        </w:rPr>
      </w:pPr>
    </w:p>
    <w:p w:rsidR="00585098" w:rsidRDefault="00585098" w:rsidP="0032361F">
      <w:pPr>
        <w:pStyle w:val="Heading3"/>
      </w:pPr>
      <w:bookmarkStart w:id="80" w:name="_Toc421266095"/>
      <w:r>
        <w:t>1</w:t>
      </w:r>
      <w:r w:rsidR="008C3CA1">
        <w:t>0</w:t>
      </w:r>
      <w:r>
        <w:t>.3.2</w:t>
      </w:r>
      <w:r w:rsidR="0032361F" w:rsidRPr="00EA3ADE">
        <w:t xml:space="preserve"> Planning</w:t>
      </w:r>
      <w:bookmarkEnd w:id="80"/>
    </w:p>
    <w:p w:rsidR="0032361F" w:rsidRDefault="0032361F" w:rsidP="00585098">
      <w:pPr>
        <w:widowControl w:val="0"/>
        <w:tabs>
          <w:tab w:val="num" w:pos="402"/>
        </w:tabs>
        <w:overflowPunct w:val="0"/>
        <w:autoSpaceDE w:val="0"/>
        <w:autoSpaceDN w:val="0"/>
        <w:adjustRightInd w:val="0"/>
        <w:spacing w:before="120" w:line="247" w:lineRule="auto"/>
        <w:ind w:right="261"/>
        <w:rPr>
          <w:rFonts w:cs="Arial"/>
        </w:rPr>
      </w:pPr>
      <w:r w:rsidRPr="00585098">
        <w:rPr>
          <w:rFonts w:cs="Arial"/>
          <w:b/>
        </w:rPr>
        <w:t>Orientation</w:t>
      </w:r>
      <w:r w:rsidRPr="0095289D">
        <w:rPr>
          <w:rFonts w:cs="Arial"/>
        </w:rPr>
        <w:t xml:space="preserve"> </w:t>
      </w:r>
      <w:r w:rsidR="00D47E53">
        <w:rPr>
          <w:rFonts w:cs="Arial"/>
        </w:rPr>
        <w:t>–</w:t>
      </w:r>
      <w:r w:rsidRPr="0095289D">
        <w:rPr>
          <w:rFonts w:cs="Arial"/>
          <w:b/>
        </w:rPr>
        <w:t xml:space="preserve"> </w:t>
      </w:r>
      <w:r w:rsidRPr="00585098">
        <w:rPr>
          <w:rFonts w:cs="Arial"/>
          <w:color w:val="000000"/>
        </w:rPr>
        <w:t xml:space="preserve">DSS may facilitate up to two orientation workshops for new services, to develop a common understanding of the intent of </w:t>
      </w:r>
      <w:r w:rsidR="00D47E53" w:rsidRPr="00585098">
        <w:rPr>
          <w:rFonts w:cs="Arial"/>
          <w:color w:val="000000"/>
        </w:rPr>
        <w:t>FMHSS</w:t>
      </w:r>
      <w:r w:rsidRPr="00585098">
        <w:rPr>
          <w:rFonts w:cs="Arial"/>
          <w:color w:val="000000"/>
        </w:rPr>
        <w:t xml:space="preserve">, and facilitate the networking </w:t>
      </w:r>
      <w:r w:rsidR="00746143" w:rsidRPr="00585098">
        <w:rPr>
          <w:rFonts w:cs="Arial"/>
          <w:color w:val="000000"/>
        </w:rPr>
        <w:t xml:space="preserve">and sharing </w:t>
      </w:r>
      <w:r w:rsidRPr="00585098">
        <w:rPr>
          <w:rFonts w:cs="Arial"/>
          <w:color w:val="000000"/>
        </w:rPr>
        <w:t xml:space="preserve">of good </w:t>
      </w:r>
      <w:r w:rsidRPr="00585098">
        <w:rPr>
          <w:rFonts w:cs="Arial"/>
        </w:rPr>
        <w:t>practice</w:t>
      </w:r>
      <w:r w:rsidRPr="00585098">
        <w:rPr>
          <w:rFonts w:cs="Arial"/>
          <w:color w:val="000000"/>
        </w:rPr>
        <w:t xml:space="preserve"> among services.  </w:t>
      </w:r>
      <w:r w:rsidR="00D95206">
        <w:rPr>
          <w:rFonts w:cs="Arial"/>
          <w:color w:val="000000"/>
        </w:rPr>
        <w:t>Attendance is optional and if providers attend, they should make provisions.</w:t>
      </w:r>
      <w:r w:rsidRPr="0095289D">
        <w:rPr>
          <w:rFonts w:cs="Arial"/>
          <w:color w:val="000000"/>
        </w:rPr>
        <w:t xml:space="preserve">  </w:t>
      </w:r>
    </w:p>
    <w:p w:rsidR="0032361F" w:rsidRPr="0095289D" w:rsidRDefault="0032361F" w:rsidP="00585098">
      <w:pPr>
        <w:widowControl w:val="0"/>
        <w:tabs>
          <w:tab w:val="num" w:pos="402"/>
        </w:tabs>
        <w:overflowPunct w:val="0"/>
        <w:autoSpaceDE w:val="0"/>
        <w:autoSpaceDN w:val="0"/>
        <w:adjustRightInd w:val="0"/>
        <w:spacing w:line="247" w:lineRule="auto"/>
        <w:ind w:right="261"/>
        <w:rPr>
          <w:rFonts w:cs="Arial"/>
        </w:rPr>
      </w:pPr>
      <w:r w:rsidRPr="0095289D">
        <w:rPr>
          <w:rFonts w:cs="Arial"/>
          <w:b/>
        </w:rPr>
        <w:t>Staff roles, skills and qualities</w:t>
      </w:r>
      <w:r w:rsidRPr="0095289D">
        <w:rPr>
          <w:rFonts w:cs="Arial"/>
        </w:rPr>
        <w:t xml:space="preserve"> </w:t>
      </w:r>
      <w:r w:rsidR="00746143">
        <w:rPr>
          <w:rFonts w:cs="Arial"/>
        </w:rPr>
        <w:t>–</w:t>
      </w:r>
      <w:r w:rsidRPr="0095289D">
        <w:rPr>
          <w:rFonts w:cs="Arial"/>
        </w:rPr>
        <w:t xml:space="preserve"> although there are no defined team roles the composition of staff skills, experience and personal attributes should guarantee that the service is capable of delivering the three elements of the service delivery model.</w:t>
      </w:r>
    </w:p>
    <w:p w:rsidR="0032361F" w:rsidRDefault="00435847" w:rsidP="00585098">
      <w:pPr>
        <w:widowControl w:val="0"/>
        <w:tabs>
          <w:tab w:val="num" w:pos="402"/>
        </w:tabs>
        <w:overflowPunct w:val="0"/>
        <w:autoSpaceDE w:val="0"/>
        <w:autoSpaceDN w:val="0"/>
        <w:adjustRightInd w:val="0"/>
        <w:spacing w:line="247" w:lineRule="auto"/>
        <w:ind w:right="261"/>
        <w:rPr>
          <w:rFonts w:cs="Arial"/>
        </w:rPr>
      </w:pPr>
      <w:r>
        <w:rPr>
          <w:rFonts w:cs="Arial"/>
        </w:rPr>
        <w:t>S</w:t>
      </w:r>
      <w:r w:rsidRPr="00552B5D">
        <w:rPr>
          <w:rFonts w:cs="Arial"/>
        </w:rPr>
        <w:t xml:space="preserve">taff </w:t>
      </w:r>
      <w:r>
        <w:rPr>
          <w:rFonts w:cs="Arial"/>
        </w:rPr>
        <w:t xml:space="preserve">should have </w:t>
      </w:r>
      <w:r w:rsidRPr="00552B5D">
        <w:rPr>
          <w:rFonts w:cs="Arial"/>
        </w:rPr>
        <w:t>a range of pers</w:t>
      </w:r>
      <w:r>
        <w:rPr>
          <w:rFonts w:cs="Arial"/>
        </w:rPr>
        <w:t xml:space="preserve">onal and professional qualities, </w:t>
      </w:r>
      <w:r w:rsidR="0032361F" w:rsidRPr="00552B5D">
        <w:rPr>
          <w:rFonts w:cs="Arial"/>
        </w:rPr>
        <w:t>ensur</w:t>
      </w:r>
      <w:r>
        <w:rPr>
          <w:rFonts w:cs="Arial"/>
        </w:rPr>
        <w:t>ing</w:t>
      </w:r>
      <w:r w:rsidR="0032361F" w:rsidRPr="00552B5D">
        <w:rPr>
          <w:rFonts w:cs="Arial"/>
        </w:rPr>
        <w:t xml:space="preserve"> high</w:t>
      </w:r>
      <w:r w:rsidR="00746143">
        <w:rPr>
          <w:rFonts w:cs="Arial"/>
        </w:rPr>
        <w:t>-</w:t>
      </w:r>
      <w:r w:rsidR="0032361F" w:rsidRPr="00552B5D">
        <w:rPr>
          <w:rFonts w:cs="Arial"/>
        </w:rPr>
        <w:t>quality support to vulnerable children, young people</w:t>
      </w:r>
      <w:r w:rsidR="0032361F">
        <w:rPr>
          <w:rFonts w:cs="Arial"/>
        </w:rPr>
        <w:t>, their f</w:t>
      </w:r>
      <w:r w:rsidR="0032361F" w:rsidRPr="00552B5D">
        <w:rPr>
          <w:rFonts w:cs="Arial"/>
        </w:rPr>
        <w:t>amilies</w:t>
      </w:r>
      <w:r w:rsidR="0032361F">
        <w:rPr>
          <w:rFonts w:cs="Arial"/>
        </w:rPr>
        <w:t xml:space="preserve"> and carers</w:t>
      </w:r>
      <w:r w:rsidR="0032361F" w:rsidRPr="00552B5D">
        <w:rPr>
          <w:rFonts w:cs="Arial"/>
        </w:rPr>
        <w:t xml:space="preserve">.  It is </w:t>
      </w:r>
      <w:r w:rsidR="0032361F">
        <w:rPr>
          <w:rFonts w:cs="Arial"/>
        </w:rPr>
        <w:t xml:space="preserve">expected services </w:t>
      </w:r>
      <w:r w:rsidR="0032361F" w:rsidRPr="00552B5D">
        <w:rPr>
          <w:rFonts w:cs="Arial"/>
        </w:rPr>
        <w:t>will</w:t>
      </w:r>
      <w:r w:rsidR="0032361F">
        <w:rPr>
          <w:rFonts w:cs="Arial"/>
        </w:rPr>
        <w:t xml:space="preserve"> generally make provision for teams</w:t>
      </w:r>
      <w:r w:rsidR="0032361F" w:rsidRPr="00552B5D">
        <w:rPr>
          <w:rFonts w:cs="Arial"/>
        </w:rPr>
        <w:t xml:space="preserve"> of </w:t>
      </w:r>
      <w:r>
        <w:rPr>
          <w:rFonts w:cs="Arial"/>
        </w:rPr>
        <w:t xml:space="preserve">around </w:t>
      </w:r>
      <w:r w:rsidR="0032361F" w:rsidRPr="00552B5D">
        <w:rPr>
          <w:rFonts w:cs="Arial"/>
        </w:rPr>
        <w:t>three full</w:t>
      </w:r>
      <w:r>
        <w:rPr>
          <w:rFonts w:cs="Arial"/>
        </w:rPr>
        <w:t>-</w:t>
      </w:r>
      <w:r w:rsidR="0032361F" w:rsidRPr="00552B5D">
        <w:rPr>
          <w:rFonts w:cs="Arial"/>
        </w:rPr>
        <w:t>time</w:t>
      </w:r>
      <w:r>
        <w:rPr>
          <w:rFonts w:cs="Arial"/>
        </w:rPr>
        <w:t>-</w:t>
      </w:r>
      <w:r w:rsidR="0032361F" w:rsidRPr="00552B5D">
        <w:rPr>
          <w:rFonts w:cs="Arial"/>
        </w:rPr>
        <w:t>equivalent workers.</w:t>
      </w:r>
    </w:p>
    <w:p w:rsidR="0032361F" w:rsidRPr="001B16E4" w:rsidRDefault="00585098" w:rsidP="0032361F">
      <w:pPr>
        <w:pStyle w:val="Heading3"/>
      </w:pPr>
      <w:bookmarkStart w:id="81" w:name="_Toc421266096"/>
      <w:r>
        <w:lastRenderedPageBreak/>
        <w:t>1</w:t>
      </w:r>
      <w:r w:rsidR="008C3CA1">
        <w:t>0</w:t>
      </w:r>
      <w:r>
        <w:t>.3.3</w:t>
      </w:r>
      <w:r w:rsidR="0032361F" w:rsidRPr="001B16E4">
        <w:t xml:space="preserve"> Service Delivery Activities</w:t>
      </w:r>
      <w:bookmarkEnd w:id="81"/>
    </w:p>
    <w:p w:rsidR="0032361F" w:rsidRPr="0095289D" w:rsidRDefault="0032361F" w:rsidP="0032361F">
      <w:pPr>
        <w:spacing w:before="240"/>
        <w:rPr>
          <w:rFonts w:cs="Arial"/>
        </w:rPr>
      </w:pPr>
      <w:r w:rsidRPr="0095289D">
        <w:rPr>
          <w:rFonts w:cs="Arial"/>
          <w:b/>
        </w:rPr>
        <w:t>Assessment process</w:t>
      </w:r>
      <w:r w:rsidRPr="0095289D">
        <w:rPr>
          <w:rFonts w:cs="Arial"/>
        </w:rPr>
        <w:t xml:space="preserve"> </w:t>
      </w:r>
      <w:r>
        <w:rPr>
          <w:rFonts w:cs="Arial"/>
        </w:rPr>
        <w:t>–</w:t>
      </w:r>
      <w:r w:rsidRPr="0095289D">
        <w:rPr>
          <w:rFonts w:cs="Arial"/>
        </w:rPr>
        <w:t xml:space="preserve"> Assessment of participant needs and the supports to be delivered to achieve goals </w:t>
      </w:r>
      <w:r>
        <w:rPr>
          <w:rFonts w:cs="Arial"/>
        </w:rPr>
        <w:t>are</w:t>
      </w:r>
      <w:r w:rsidRPr="0095289D">
        <w:rPr>
          <w:rFonts w:cs="Arial"/>
        </w:rPr>
        <w:t xml:space="preserve"> central to the achievement of outcomes under </w:t>
      </w:r>
      <w:r w:rsidR="00D47E53">
        <w:rPr>
          <w:rFonts w:cs="Arial"/>
        </w:rPr>
        <w:t>FMHSS</w:t>
      </w:r>
      <w:r w:rsidRPr="0095289D">
        <w:rPr>
          <w:rFonts w:cs="Arial"/>
        </w:rPr>
        <w:t xml:space="preserve">. </w:t>
      </w:r>
    </w:p>
    <w:p w:rsidR="0032361F" w:rsidRPr="0095289D" w:rsidRDefault="0032361F" w:rsidP="0032361F">
      <w:pPr>
        <w:spacing w:before="240"/>
        <w:rPr>
          <w:rFonts w:cs="Arial"/>
        </w:rPr>
      </w:pPr>
      <w:r w:rsidRPr="0095289D">
        <w:rPr>
          <w:rFonts w:cs="Arial"/>
        </w:rPr>
        <w:t xml:space="preserve">Once the initial screening process indicates that the child/young person meets the eligibility for entry into these services the </w:t>
      </w:r>
      <w:r w:rsidR="00422FD3">
        <w:rPr>
          <w:rFonts w:cs="Arial"/>
        </w:rPr>
        <w:t>A</w:t>
      </w:r>
      <w:r w:rsidRPr="0095289D">
        <w:rPr>
          <w:rFonts w:cs="Arial"/>
        </w:rPr>
        <w:t xml:space="preserve">ssessment process </w:t>
      </w:r>
      <w:r w:rsidR="00435847">
        <w:rPr>
          <w:rFonts w:cs="Arial"/>
        </w:rPr>
        <w:t>should commence</w:t>
      </w:r>
      <w:r w:rsidRPr="0095289D">
        <w:rPr>
          <w:rFonts w:cs="Arial"/>
        </w:rPr>
        <w:t>.</w:t>
      </w:r>
    </w:p>
    <w:p w:rsidR="0032361F" w:rsidRDefault="00422FD3" w:rsidP="0032361F">
      <w:pPr>
        <w:spacing w:before="240"/>
        <w:rPr>
          <w:rFonts w:cs="Arial"/>
        </w:rPr>
      </w:pPr>
      <w:r>
        <w:rPr>
          <w:rFonts w:cs="Arial"/>
        </w:rPr>
        <w:t>A</w:t>
      </w:r>
      <w:r w:rsidR="0032361F" w:rsidRPr="00FA23F3">
        <w:rPr>
          <w:rFonts w:cs="Arial"/>
        </w:rPr>
        <w:t xml:space="preserve">ssessment begins the process of working with the child, young person or family to identify goals and start to develop a </w:t>
      </w:r>
      <w:r w:rsidR="0032361F" w:rsidRPr="00ED206D">
        <w:rPr>
          <w:rFonts w:cs="Arial"/>
          <w:i/>
        </w:rPr>
        <w:t>Family Action Plan</w:t>
      </w:r>
      <w:r w:rsidR="0032361F">
        <w:rPr>
          <w:rFonts w:cs="Arial"/>
        </w:rPr>
        <w:t xml:space="preserve"> (the process and template are provided </w:t>
      </w:r>
      <w:r w:rsidR="0032361F" w:rsidRPr="00503126">
        <w:rPr>
          <w:rFonts w:cs="Arial"/>
        </w:rPr>
        <w:t xml:space="preserve">at </w:t>
      </w:r>
      <w:r w:rsidR="0032361F" w:rsidRPr="00503126">
        <w:rPr>
          <w:rFonts w:cs="Arial"/>
          <w:b/>
        </w:rPr>
        <w:t xml:space="preserve">Attachment </w:t>
      </w:r>
      <w:r w:rsidR="00503126" w:rsidRPr="00503126">
        <w:rPr>
          <w:rFonts w:cs="Arial"/>
          <w:b/>
        </w:rPr>
        <w:t>E</w:t>
      </w:r>
      <w:r w:rsidR="0032361F">
        <w:rPr>
          <w:rFonts w:cs="Arial"/>
          <w:b/>
        </w:rPr>
        <w:t>)</w:t>
      </w:r>
      <w:r w:rsidR="0032361F" w:rsidRPr="00FA23F3">
        <w:rPr>
          <w:rFonts w:cs="Arial"/>
        </w:rPr>
        <w:t xml:space="preserve">.  </w:t>
      </w:r>
      <w:r w:rsidR="00D47E53">
        <w:rPr>
          <w:rFonts w:cs="Arial"/>
        </w:rPr>
        <w:t>P</w:t>
      </w:r>
      <w:r w:rsidR="0032361F" w:rsidRPr="00FA23F3">
        <w:rPr>
          <w:rFonts w:cs="Arial"/>
        </w:rPr>
        <w:t>rovider</w:t>
      </w:r>
      <w:r w:rsidR="00D47E53">
        <w:rPr>
          <w:rFonts w:cs="Arial"/>
        </w:rPr>
        <w:t>s</w:t>
      </w:r>
      <w:r w:rsidR="0032361F" w:rsidRPr="00FA23F3">
        <w:rPr>
          <w:rFonts w:cs="Arial"/>
        </w:rPr>
        <w:t xml:space="preserve"> should consider a</w:t>
      </w:r>
      <w:r w:rsidR="0032361F" w:rsidRPr="00552B5D">
        <w:rPr>
          <w:rFonts w:cs="Arial"/>
        </w:rPr>
        <w:t xml:space="preserve"> range of risk and protective factors or issues relevant </w:t>
      </w:r>
      <w:r w:rsidR="00435847">
        <w:rPr>
          <w:rFonts w:cs="Arial"/>
        </w:rPr>
        <w:t xml:space="preserve">to </w:t>
      </w:r>
      <w:r w:rsidR="0032361F" w:rsidRPr="00552B5D">
        <w:rPr>
          <w:rFonts w:cs="Arial"/>
        </w:rPr>
        <w:t xml:space="preserve">mental health outcomes </w:t>
      </w:r>
      <w:r w:rsidR="0032361F" w:rsidRPr="00FA23F3">
        <w:rPr>
          <w:rFonts w:cs="Arial"/>
        </w:rPr>
        <w:t>(see </w:t>
      </w:r>
      <w:r w:rsidR="0032361F" w:rsidRPr="002A714B">
        <w:rPr>
          <w:rFonts w:cs="Arial"/>
          <w:b/>
        </w:rPr>
        <w:t>Attachment A</w:t>
      </w:r>
      <w:r w:rsidR="0032361F" w:rsidRPr="002A714B">
        <w:rPr>
          <w:rFonts w:cs="Arial"/>
        </w:rPr>
        <w:t>),</w:t>
      </w:r>
      <w:r w:rsidR="0032361F" w:rsidRPr="00552B5D">
        <w:rPr>
          <w:rFonts w:cs="Arial"/>
        </w:rPr>
        <w:t xml:space="preserve"> </w:t>
      </w:r>
      <w:r w:rsidR="00435847">
        <w:rPr>
          <w:rFonts w:cs="Arial"/>
        </w:rPr>
        <w:t>recognising that not all will be relevant</w:t>
      </w:r>
      <w:r w:rsidR="0032361F" w:rsidRPr="00552B5D">
        <w:rPr>
          <w:rFonts w:cs="Arial"/>
        </w:rPr>
        <w:t xml:space="preserve">.  </w:t>
      </w:r>
    </w:p>
    <w:p w:rsidR="0032361F" w:rsidRPr="00552B5D" w:rsidRDefault="0032361F" w:rsidP="0032361F">
      <w:pPr>
        <w:spacing w:before="240"/>
        <w:rPr>
          <w:rFonts w:cs="Arial"/>
        </w:rPr>
      </w:pPr>
      <w:r w:rsidRPr="00552B5D">
        <w:rPr>
          <w:rFonts w:cs="Arial"/>
        </w:rPr>
        <w:t xml:space="preserve">During the </w:t>
      </w:r>
      <w:r w:rsidR="00422FD3">
        <w:rPr>
          <w:rFonts w:cs="Arial"/>
        </w:rPr>
        <w:t>A</w:t>
      </w:r>
      <w:r w:rsidRPr="00552B5D">
        <w:rPr>
          <w:rFonts w:cs="Arial"/>
        </w:rPr>
        <w:t>ssessment process, practitioners discuss and record risk factors, protective or positive factors and what the child, young person and family want to work on.  This leads to developing the F</w:t>
      </w:r>
      <w:r>
        <w:rPr>
          <w:rFonts w:cs="Arial"/>
        </w:rPr>
        <w:t xml:space="preserve">amily </w:t>
      </w:r>
      <w:r w:rsidRPr="00552B5D">
        <w:rPr>
          <w:rFonts w:cs="Arial"/>
        </w:rPr>
        <w:t>A</w:t>
      </w:r>
      <w:r>
        <w:rPr>
          <w:rFonts w:cs="Arial"/>
        </w:rPr>
        <w:t xml:space="preserve">ction </w:t>
      </w:r>
      <w:r w:rsidRPr="00552B5D">
        <w:rPr>
          <w:rFonts w:cs="Arial"/>
        </w:rPr>
        <w:t>P</w:t>
      </w:r>
      <w:r>
        <w:rPr>
          <w:rFonts w:cs="Arial"/>
        </w:rPr>
        <w:t>lan</w:t>
      </w:r>
      <w:r w:rsidRPr="00552B5D">
        <w:rPr>
          <w:rFonts w:cs="Arial"/>
        </w:rPr>
        <w:t>.</w:t>
      </w:r>
    </w:p>
    <w:p w:rsidR="0032361F" w:rsidRPr="00552B5D" w:rsidRDefault="00C34726" w:rsidP="0032361F">
      <w:pPr>
        <w:spacing w:before="240"/>
        <w:rPr>
          <w:rFonts w:cs="Arial"/>
        </w:rPr>
      </w:pPr>
      <w:r>
        <w:rPr>
          <w:rFonts w:cs="Arial"/>
        </w:rPr>
        <w:t>There are three possible outcomes from</w:t>
      </w:r>
      <w:r w:rsidR="0032361F" w:rsidRPr="00552B5D">
        <w:rPr>
          <w:rFonts w:cs="Arial"/>
        </w:rPr>
        <w:t xml:space="preserve"> the </w:t>
      </w:r>
      <w:r w:rsidR="00422FD3">
        <w:rPr>
          <w:rFonts w:cs="Arial"/>
        </w:rPr>
        <w:t>A</w:t>
      </w:r>
      <w:r w:rsidR="0032361F" w:rsidRPr="00552B5D">
        <w:rPr>
          <w:rFonts w:cs="Arial"/>
        </w:rPr>
        <w:t>ssessment process</w:t>
      </w:r>
      <w:r>
        <w:rPr>
          <w:rFonts w:cs="Arial"/>
        </w:rPr>
        <w:t xml:space="preserve">.  </w:t>
      </w:r>
    </w:p>
    <w:p w:rsidR="0032361F" w:rsidRPr="00AB0BE6" w:rsidRDefault="0032361F" w:rsidP="0032361F">
      <w:pPr>
        <w:pStyle w:val="ListParagraph"/>
        <w:numPr>
          <w:ilvl w:val="0"/>
          <w:numId w:val="18"/>
        </w:numPr>
        <w:spacing w:after="120"/>
        <w:rPr>
          <w:rFonts w:cs="Arial"/>
        </w:rPr>
      </w:pPr>
      <w:r w:rsidRPr="00AB0BE6">
        <w:rPr>
          <w:rFonts w:cs="Arial"/>
        </w:rPr>
        <w:t>No further support</w:t>
      </w:r>
      <w:r>
        <w:rPr>
          <w:rFonts w:cs="Arial"/>
        </w:rPr>
        <w:t xml:space="preserve"> </w:t>
      </w:r>
    </w:p>
    <w:p w:rsidR="0032361F" w:rsidRPr="00552B5D" w:rsidRDefault="0032361F" w:rsidP="0032361F">
      <w:pPr>
        <w:pStyle w:val="ListParagraph"/>
        <w:numPr>
          <w:ilvl w:val="0"/>
          <w:numId w:val="18"/>
        </w:numPr>
        <w:spacing w:after="120"/>
        <w:rPr>
          <w:rFonts w:cs="Arial"/>
        </w:rPr>
      </w:pPr>
      <w:r w:rsidRPr="00552B5D">
        <w:rPr>
          <w:rFonts w:cs="Arial"/>
        </w:rPr>
        <w:t>Accepted for short</w:t>
      </w:r>
      <w:r w:rsidR="00C34726">
        <w:rPr>
          <w:rFonts w:cs="Arial"/>
        </w:rPr>
        <w:t>-</w:t>
      </w:r>
      <w:r w:rsidRPr="00552B5D">
        <w:rPr>
          <w:rFonts w:cs="Arial"/>
        </w:rPr>
        <w:t>term support (can include general group work)</w:t>
      </w:r>
      <w:r w:rsidR="00C34726">
        <w:rPr>
          <w:rFonts w:cs="Arial"/>
        </w:rPr>
        <w:t>,</w:t>
      </w:r>
      <w:r w:rsidRPr="00552B5D">
        <w:rPr>
          <w:rFonts w:cs="Arial"/>
        </w:rPr>
        <w:t xml:space="preserve"> or</w:t>
      </w:r>
    </w:p>
    <w:p w:rsidR="0032361F" w:rsidRPr="00552B5D" w:rsidRDefault="0032361F" w:rsidP="0032361F">
      <w:pPr>
        <w:pStyle w:val="ListParagraph"/>
        <w:numPr>
          <w:ilvl w:val="0"/>
          <w:numId w:val="18"/>
        </w:numPr>
        <w:spacing w:after="120"/>
        <w:rPr>
          <w:rFonts w:cs="Arial"/>
        </w:rPr>
      </w:pPr>
      <w:r w:rsidRPr="00552B5D">
        <w:rPr>
          <w:rFonts w:cs="Arial"/>
        </w:rPr>
        <w:t>Accepted for intensive support (can include targeted/therapeutic group work)</w:t>
      </w:r>
    </w:p>
    <w:p w:rsidR="0032361F" w:rsidRPr="00552B5D" w:rsidRDefault="0032361F" w:rsidP="00C34726">
      <w:pPr>
        <w:spacing w:before="240"/>
        <w:rPr>
          <w:rFonts w:cs="Arial"/>
        </w:rPr>
      </w:pPr>
      <w:r w:rsidRPr="008B3A9B">
        <w:rPr>
          <w:rFonts w:cs="Arial"/>
          <w:b/>
        </w:rPr>
        <w:t>Accepted for short</w:t>
      </w:r>
      <w:r w:rsidR="00C34726" w:rsidRPr="008B3A9B">
        <w:rPr>
          <w:rFonts w:cs="Arial"/>
          <w:b/>
        </w:rPr>
        <w:t>-</w:t>
      </w:r>
      <w:r w:rsidRPr="008B3A9B">
        <w:rPr>
          <w:rFonts w:cs="Arial"/>
          <w:b/>
        </w:rPr>
        <w:t>term support</w:t>
      </w:r>
      <w:r w:rsidR="00C34726" w:rsidRPr="008B3A9B">
        <w:rPr>
          <w:rFonts w:cs="Arial"/>
          <w:b/>
        </w:rPr>
        <w:t xml:space="preserve"> –</w:t>
      </w:r>
      <w:r w:rsidRPr="004F0C5F">
        <w:rPr>
          <w:rFonts w:cs="Arial"/>
        </w:rPr>
        <w:t xml:space="preserve"> </w:t>
      </w:r>
      <w:r>
        <w:rPr>
          <w:rFonts w:cs="Arial"/>
        </w:rPr>
        <w:t>Families require</w:t>
      </w:r>
      <w:r w:rsidRPr="00552B5D">
        <w:rPr>
          <w:rFonts w:cs="Arial"/>
        </w:rPr>
        <w:t xml:space="preserve"> only a few sessions (up to six), and </w:t>
      </w:r>
      <w:r>
        <w:rPr>
          <w:rFonts w:cs="Arial"/>
        </w:rPr>
        <w:t xml:space="preserve">there is no </w:t>
      </w:r>
      <w:r w:rsidRPr="00552B5D">
        <w:rPr>
          <w:rFonts w:cs="Arial"/>
        </w:rPr>
        <w:t xml:space="preserve">need </w:t>
      </w:r>
      <w:r>
        <w:rPr>
          <w:rFonts w:cs="Arial"/>
        </w:rPr>
        <w:t>for</w:t>
      </w:r>
      <w:r w:rsidRPr="00552B5D">
        <w:rPr>
          <w:rFonts w:cs="Arial"/>
        </w:rPr>
        <w:t xml:space="preserve"> a Family Action Plan</w:t>
      </w:r>
      <w:r>
        <w:rPr>
          <w:rFonts w:cs="Arial"/>
        </w:rPr>
        <w:t xml:space="preserve"> (</w:t>
      </w:r>
      <w:r w:rsidRPr="00552B5D">
        <w:rPr>
          <w:rFonts w:cs="Arial"/>
        </w:rPr>
        <w:t>data collected relates to the family overall</w:t>
      </w:r>
      <w:r>
        <w:rPr>
          <w:rFonts w:cs="Arial"/>
        </w:rPr>
        <w:t>)</w:t>
      </w:r>
      <w:r w:rsidRPr="00552B5D">
        <w:rPr>
          <w:rFonts w:cs="Arial"/>
        </w:rPr>
        <w:t>.</w:t>
      </w:r>
      <w:r>
        <w:rPr>
          <w:rFonts w:cs="Arial"/>
        </w:rPr>
        <w:t xml:space="preserve">  </w:t>
      </w:r>
      <w:r w:rsidR="00C34726">
        <w:rPr>
          <w:rFonts w:cs="Arial"/>
        </w:rPr>
        <w:t>For</w:t>
      </w:r>
      <w:r>
        <w:rPr>
          <w:rFonts w:cs="Arial"/>
        </w:rPr>
        <w:t xml:space="preserve"> example</w:t>
      </w:r>
      <w:r w:rsidR="00C34726">
        <w:rPr>
          <w:rFonts w:cs="Arial"/>
        </w:rPr>
        <w:t>,</w:t>
      </w:r>
      <w:r>
        <w:rPr>
          <w:rFonts w:cs="Arial"/>
        </w:rPr>
        <w:t xml:space="preserve"> </w:t>
      </w:r>
      <w:r w:rsidR="00C34726">
        <w:rPr>
          <w:rFonts w:cs="Arial"/>
        </w:rPr>
        <w:t>a family</w:t>
      </w:r>
      <w:r w:rsidRPr="00552B5D">
        <w:rPr>
          <w:rFonts w:cs="Arial"/>
        </w:rPr>
        <w:t xml:space="preserve"> </w:t>
      </w:r>
      <w:r>
        <w:rPr>
          <w:rFonts w:cs="Arial"/>
        </w:rPr>
        <w:t xml:space="preserve">may </w:t>
      </w:r>
      <w:r w:rsidRPr="00552B5D">
        <w:rPr>
          <w:rFonts w:cs="Arial"/>
        </w:rPr>
        <w:t xml:space="preserve">need </w:t>
      </w:r>
      <w:r>
        <w:rPr>
          <w:rFonts w:cs="Arial"/>
        </w:rPr>
        <w:t xml:space="preserve">only </w:t>
      </w:r>
      <w:r w:rsidRPr="00552B5D">
        <w:rPr>
          <w:rFonts w:cs="Arial"/>
        </w:rPr>
        <w:t xml:space="preserve">a couple of sessions to </w:t>
      </w:r>
      <w:r>
        <w:rPr>
          <w:rFonts w:cs="Arial"/>
        </w:rPr>
        <w:t>find</w:t>
      </w:r>
      <w:r w:rsidRPr="00552B5D">
        <w:rPr>
          <w:rFonts w:cs="Arial"/>
        </w:rPr>
        <w:t xml:space="preserve"> ways to assist </w:t>
      </w:r>
      <w:r w:rsidR="00C34726">
        <w:rPr>
          <w:rFonts w:cs="Arial"/>
        </w:rPr>
        <w:t xml:space="preserve">a child to manage </w:t>
      </w:r>
      <w:r w:rsidRPr="00552B5D">
        <w:rPr>
          <w:rFonts w:cs="Arial"/>
        </w:rPr>
        <w:t>anxious feelings</w:t>
      </w:r>
      <w:r w:rsidR="00C34726">
        <w:rPr>
          <w:rFonts w:cs="Arial"/>
        </w:rPr>
        <w:t>, and resume school attendance</w:t>
      </w:r>
      <w:r w:rsidRPr="00552B5D">
        <w:rPr>
          <w:rFonts w:cs="Arial"/>
        </w:rPr>
        <w:t>.</w:t>
      </w:r>
    </w:p>
    <w:p w:rsidR="0032361F" w:rsidRDefault="0032361F" w:rsidP="0032361F">
      <w:pPr>
        <w:rPr>
          <w:rFonts w:cs="Arial"/>
        </w:rPr>
      </w:pPr>
      <w:r w:rsidRPr="008B3A9B">
        <w:rPr>
          <w:rFonts w:cs="Arial"/>
          <w:b/>
        </w:rPr>
        <w:t>Accepted for intensive long</w:t>
      </w:r>
      <w:r w:rsidR="00C34726" w:rsidRPr="008B3A9B">
        <w:rPr>
          <w:rFonts w:cs="Arial"/>
          <w:b/>
        </w:rPr>
        <w:t>-</w:t>
      </w:r>
      <w:r w:rsidRPr="008B3A9B">
        <w:rPr>
          <w:rFonts w:cs="Arial"/>
          <w:b/>
        </w:rPr>
        <w:t xml:space="preserve">term support </w:t>
      </w:r>
      <w:r w:rsidR="00C34726" w:rsidRPr="008B3A9B">
        <w:rPr>
          <w:rFonts w:cs="Arial"/>
          <w:b/>
        </w:rPr>
        <w:t>–</w:t>
      </w:r>
      <w:r w:rsidR="00C34726">
        <w:rPr>
          <w:rFonts w:cs="Arial"/>
        </w:rPr>
        <w:t xml:space="preserve"> </w:t>
      </w:r>
      <w:r>
        <w:rPr>
          <w:rFonts w:cs="Arial"/>
        </w:rPr>
        <w:t>The p</w:t>
      </w:r>
      <w:r w:rsidRPr="00552B5D">
        <w:rPr>
          <w:rFonts w:cs="Arial"/>
        </w:rPr>
        <w:t>rovider</w:t>
      </w:r>
      <w:r>
        <w:rPr>
          <w:rFonts w:cs="Arial"/>
        </w:rPr>
        <w:t xml:space="preserve"> must work </w:t>
      </w:r>
      <w:r w:rsidRPr="00552B5D">
        <w:rPr>
          <w:rFonts w:cs="Arial"/>
        </w:rPr>
        <w:t>with children, young people and families to develop a Family Action Plan</w:t>
      </w:r>
      <w:r>
        <w:rPr>
          <w:rFonts w:cs="Arial"/>
        </w:rPr>
        <w:t>,</w:t>
      </w:r>
      <w:r w:rsidRPr="00552B5D">
        <w:rPr>
          <w:rFonts w:cs="Arial"/>
        </w:rPr>
        <w:t xml:space="preserve"> to ensure intervention is based on the </w:t>
      </w:r>
      <w:r>
        <w:rPr>
          <w:rFonts w:cs="Arial"/>
        </w:rPr>
        <w:t>agreed goals</w:t>
      </w:r>
      <w:r w:rsidRPr="00552B5D">
        <w:rPr>
          <w:rFonts w:cs="Arial"/>
        </w:rPr>
        <w:t xml:space="preserve"> of the individuals involved.</w:t>
      </w:r>
    </w:p>
    <w:p w:rsidR="0032361F" w:rsidRPr="008B3A9B" w:rsidRDefault="0032361F" w:rsidP="0032361F">
      <w:pPr>
        <w:spacing w:before="120" w:after="0"/>
        <w:rPr>
          <w:rFonts w:cs="Arial"/>
          <w:b/>
        </w:rPr>
      </w:pPr>
      <w:r w:rsidRPr="008B3A9B">
        <w:rPr>
          <w:rFonts w:cs="Arial"/>
          <w:b/>
        </w:rPr>
        <w:t>Consent to provide data to DSS</w:t>
      </w:r>
    </w:p>
    <w:p w:rsidR="0032361F" w:rsidRPr="00552B5D" w:rsidRDefault="003F5863" w:rsidP="0032361F">
      <w:pPr>
        <w:rPr>
          <w:rFonts w:cs="Arial"/>
        </w:rPr>
      </w:pPr>
      <w:r>
        <w:rPr>
          <w:rFonts w:cs="Arial"/>
        </w:rPr>
        <w:t>A</w:t>
      </w:r>
      <w:r w:rsidR="0032361F" w:rsidRPr="00552B5D">
        <w:rPr>
          <w:rFonts w:cs="Arial"/>
        </w:rPr>
        <w:t xml:space="preserve"> DSS</w:t>
      </w:r>
      <w:r w:rsidR="00C34726">
        <w:rPr>
          <w:rFonts w:cs="Arial"/>
        </w:rPr>
        <w:t>-</w:t>
      </w:r>
      <w:r w:rsidR="0032361F" w:rsidRPr="00552B5D">
        <w:rPr>
          <w:rFonts w:cs="Arial"/>
        </w:rPr>
        <w:t>provided consent form which allows the transfer of participant information from service providers to DSS</w:t>
      </w:r>
      <w:r>
        <w:rPr>
          <w:rFonts w:cs="Arial"/>
        </w:rPr>
        <w:t xml:space="preserve"> must be completed</w:t>
      </w:r>
      <w:r w:rsidR="0032361F" w:rsidRPr="00552B5D">
        <w:rPr>
          <w:rFonts w:cs="Arial"/>
        </w:rPr>
        <w:t xml:space="preserve">.  This must be </w:t>
      </w:r>
      <w:r>
        <w:rPr>
          <w:rFonts w:cs="Arial"/>
        </w:rPr>
        <w:t>done</w:t>
      </w:r>
      <w:r w:rsidR="0032361F" w:rsidRPr="00552B5D">
        <w:rPr>
          <w:rFonts w:cs="Arial"/>
        </w:rPr>
        <w:t xml:space="preserve"> b</w:t>
      </w:r>
      <w:r w:rsidR="00422FD3">
        <w:rPr>
          <w:rFonts w:cs="Arial"/>
        </w:rPr>
        <w:t>efore the A</w:t>
      </w:r>
      <w:r w:rsidR="0032361F" w:rsidRPr="00552B5D">
        <w:rPr>
          <w:rFonts w:cs="Arial"/>
        </w:rPr>
        <w:t>ssessment information is collected or recorded.  Participants are to be reassured the information provided is de</w:t>
      </w:r>
      <w:r w:rsidR="0032361F" w:rsidRPr="00552B5D">
        <w:rPr>
          <w:rFonts w:cs="Arial"/>
        </w:rPr>
        <w:noBreakHyphen/>
        <w:t>identified (i.e. data may be about them but DSS cannot identify who they are – DSS does not see the participant’s name or address).</w:t>
      </w:r>
    </w:p>
    <w:p w:rsidR="0032361F" w:rsidRPr="00552B5D" w:rsidRDefault="0032361F" w:rsidP="0032361F">
      <w:pPr>
        <w:rPr>
          <w:rFonts w:cs="Arial"/>
        </w:rPr>
      </w:pPr>
      <w:r w:rsidRPr="00265EBD">
        <w:rPr>
          <w:rFonts w:cs="Arial"/>
        </w:rPr>
        <w:t>The ‘</w:t>
      </w:r>
      <w:r w:rsidRPr="00265EBD">
        <w:rPr>
          <w:rFonts w:cs="Arial"/>
          <w:i/>
        </w:rPr>
        <w:t>Consent to collection, use and disclosure of personal information’</w:t>
      </w:r>
      <w:r w:rsidRPr="00265EBD">
        <w:rPr>
          <w:rFonts w:cs="Arial"/>
        </w:rPr>
        <w:t xml:space="preserve"> form and a plain English information sheet </w:t>
      </w:r>
      <w:r w:rsidR="00265EBD">
        <w:rPr>
          <w:rFonts w:cs="Arial"/>
        </w:rPr>
        <w:t xml:space="preserve">are available </w:t>
      </w:r>
      <w:r w:rsidR="0081416D">
        <w:rPr>
          <w:rFonts w:cs="Arial"/>
        </w:rPr>
        <w:t>from Grant Agreement Managers.</w:t>
      </w:r>
    </w:p>
    <w:p w:rsidR="0032361F" w:rsidRPr="00552B5D" w:rsidRDefault="0032361F" w:rsidP="0032361F">
      <w:pPr>
        <w:spacing w:after="120"/>
        <w:rPr>
          <w:rFonts w:cs="Arial"/>
        </w:rPr>
      </w:pPr>
      <w:r w:rsidRPr="00552B5D">
        <w:rPr>
          <w:rFonts w:cs="Arial"/>
        </w:rPr>
        <w:t>Th</w:t>
      </w:r>
      <w:r w:rsidR="0081416D">
        <w:rPr>
          <w:rFonts w:cs="Arial"/>
        </w:rPr>
        <w:t>e</w:t>
      </w:r>
      <w:r w:rsidRPr="00552B5D">
        <w:rPr>
          <w:rFonts w:cs="Arial"/>
        </w:rPr>
        <w:t xml:space="preserve"> consent form is a legal requirement and cannot be used for any other purpose </w:t>
      </w:r>
      <w:r w:rsidR="0081416D">
        <w:rPr>
          <w:rFonts w:cs="Arial"/>
        </w:rPr>
        <w:t>or</w:t>
      </w:r>
      <w:r w:rsidRPr="00552B5D">
        <w:rPr>
          <w:rFonts w:cs="Arial"/>
        </w:rPr>
        <w:t xml:space="preserve"> altered.  The wording on the form has specific legal meaning and cannot be changed.  A</w:t>
      </w:r>
      <w:r w:rsidR="0081416D">
        <w:rPr>
          <w:rFonts w:cs="Arial"/>
        </w:rPr>
        <w:t> </w:t>
      </w:r>
      <w:r w:rsidRPr="00552B5D">
        <w:rPr>
          <w:rFonts w:cs="Arial"/>
        </w:rPr>
        <w:t>copy of the signed consent form must be kept on the participant’s file.</w:t>
      </w:r>
    </w:p>
    <w:p w:rsidR="0032361F" w:rsidRDefault="003F5863" w:rsidP="0032361F">
      <w:pPr>
        <w:rPr>
          <w:rFonts w:cs="Arial"/>
        </w:rPr>
      </w:pPr>
      <w:r>
        <w:rPr>
          <w:rFonts w:cs="Arial"/>
        </w:rPr>
        <w:t>P</w:t>
      </w:r>
      <w:r w:rsidR="0032361F">
        <w:rPr>
          <w:rFonts w:cs="Arial"/>
        </w:rPr>
        <w:t>rovider</w:t>
      </w:r>
      <w:r>
        <w:rPr>
          <w:rFonts w:cs="Arial"/>
        </w:rPr>
        <w:t>s are</w:t>
      </w:r>
      <w:r w:rsidR="0032361F" w:rsidRPr="00552B5D">
        <w:rPr>
          <w:rFonts w:cs="Arial"/>
        </w:rPr>
        <w:t xml:space="preserve"> required to develop </w:t>
      </w:r>
      <w:r>
        <w:rPr>
          <w:rFonts w:cs="Arial"/>
        </w:rPr>
        <w:t>their</w:t>
      </w:r>
      <w:r w:rsidR="0032361F" w:rsidRPr="00552B5D">
        <w:rPr>
          <w:rFonts w:cs="Arial"/>
        </w:rPr>
        <w:t xml:space="preserve"> own consent forms</w:t>
      </w:r>
      <w:r>
        <w:rPr>
          <w:rFonts w:cs="Arial"/>
        </w:rPr>
        <w:t xml:space="preserve"> for cases</w:t>
      </w:r>
      <w:r w:rsidR="0032361F" w:rsidRPr="00552B5D">
        <w:rPr>
          <w:rFonts w:cs="Arial"/>
        </w:rPr>
        <w:t xml:space="preserve"> where they want to make a referral to another service and require the participant’s consent to share information.</w:t>
      </w:r>
    </w:p>
    <w:p w:rsidR="0032361F" w:rsidRPr="00E01207" w:rsidRDefault="0032361F" w:rsidP="0032361F">
      <w:pPr>
        <w:spacing w:after="0"/>
        <w:rPr>
          <w:rFonts w:cs="Arial"/>
        </w:rPr>
      </w:pPr>
      <w:proofErr w:type="gramStart"/>
      <w:r w:rsidRPr="00552B5D">
        <w:rPr>
          <w:rFonts w:cs="Arial"/>
          <w:b/>
        </w:rPr>
        <w:lastRenderedPageBreak/>
        <w:t>Exiting participants</w:t>
      </w:r>
      <w:r>
        <w:rPr>
          <w:rFonts w:cs="Arial"/>
          <w:b/>
        </w:rPr>
        <w:t xml:space="preserve"> </w:t>
      </w:r>
      <w:r w:rsidR="003F5863">
        <w:rPr>
          <w:rFonts w:cs="Arial"/>
          <w:b/>
        </w:rPr>
        <w:t>–</w:t>
      </w:r>
      <w:r>
        <w:rPr>
          <w:rFonts w:cs="Arial"/>
          <w:b/>
        </w:rPr>
        <w:t xml:space="preserve"> </w:t>
      </w:r>
      <w:r w:rsidRPr="00552B5D">
        <w:rPr>
          <w:rFonts w:cs="Arial"/>
        </w:rPr>
        <w:t xml:space="preserve">When a child, young person or family exits, the service provider must </w:t>
      </w:r>
      <w:r w:rsidR="0081416D">
        <w:rPr>
          <w:rFonts w:cs="Arial"/>
        </w:rPr>
        <w:t>update participant information accordingly in the data collection system.</w:t>
      </w:r>
      <w:proofErr w:type="gramEnd"/>
      <w:r w:rsidR="0081416D">
        <w:rPr>
          <w:rFonts w:cs="Arial"/>
        </w:rPr>
        <w:t xml:space="preserve">  P</w:t>
      </w:r>
      <w:r>
        <w:rPr>
          <w:rFonts w:cs="Arial"/>
        </w:rPr>
        <w:t>rovider</w:t>
      </w:r>
      <w:r w:rsidR="0081416D">
        <w:rPr>
          <w:rFonts w:cs="Arial"/>
        </w:rPr>
        <w:t>s</w:t>
      </w:r>
      <w:r w:rsidRPr="00552B5D">
        <w:rPr>
          <w:rFonts w:cs="Arial"/>
        </w:rPr>
        <w:t xml:space="preserve"> </w:t>
      </w:r>
      <w:r>
        <w:rPr>
          <w:rFonts w:cs="Arial"/>
        </w:rPr>
        <w:t xml:space="preserve">must </w:t>
      </w:r>
      <w:r w:rsidRPr="00E01207">
        <w:rPr>
          <w:rFonts w:cs="Arial"/>
        </w:rPr>
        <w:t>ensure participants exiting the service have adequate alternative supports in place, should they require them.</w:t>
      </w:r>
    </w:p>
    <w:p w:rsidR="0032361F" w:rsidRPr="00A95339" w:rsidRDefault="00585098" w:rsidP="0032361F">
      <w:pPr>
        <w:pStyle w:val="Heading3"/>
      </w:pPr>
      <w:bookmarkStart w:id="82" w:name="_Toc421266097"/>
      <w:r>
        <w:t>1</w:t>
      </w:r>
      <w:r w:rsidR="008C3CA1">
        <w:t>0</w:t>
      </w:r>
      <w:r>
        <w:t>.</w:t>
      </w:r>
      <w:r w:rsidR="0032361F" w:rsidRPr="00A95339">
        <w:t>3.</w:t>
      </w:r>
      <w:r w:rsidR="0032361F">
        <w:t>4</w:t>
      </w:r>
      <w:r w:rsidR="0032361F" w:rsidRPr="00A95339">
        <w:t xml:space="preserve"> Funding</w:t>
      </w:r>
      <w:bookmarkEnd w:id="82"/>
    </w:p>
    <w:p w:rsidR="0032361F" w:rsidRPr="00A95339" w:rsidRDefault="0081416D" w:rsidP="0032361F">
      <w:pPr>
        <w:spacing w:before="120" w:after="120"/>
        <w:rPr>
          <w:rFonts w:cs="Arial"/>
          <w:iCs/>
        </w:rPr>
      </w:pPr>
      <w:r>
        <w:rPr>
          <w:rFonts w:cs="Arial"/>
          <w:iCs/>
        </w:rPr>
        <w:t>FMHSS</w:t>
      </w:r>
      <w:r w:rsidR="0032361F" w:rsidRPr="00A95339">
        <w:rPr>
          <w:rFonts w:cs="Arial"/>
          <w:iCs/>
        </w:rPr>
        <w:t xml:space="preserve"> funding may be used for:</w:t>
      </w:r>
    </w:p>
    <w:p w:rsidR="0032361F" w:rsidRPr="00A95339" w:rsidRDefault="0032361F" w:rsidP="0032361F">
      <w:pPr>
        <w:pStyle w:val="ListParagraph"/>
        <w:numPr>
          <w:ilvl w:val="0"/>
          <w:numId w:val="9"/>
        </w:numPr>
        <w:spacing w:after="120" w:line="240" w:lineRule="auto"/>
        <w:rPr>
          <w:rFonts w:cs="Arial"/>
        </w:rPr>
      </w:pPr>
      <w:r w:rsidRPr="00A95339">
        <w:rPr>
          <w:rFonts w:cs="Arial"/>
        </w:rPr>
        <w:t xml:space="preserve">staff salaries and on-costs which can be directly attributed to </w:t>
      </w:r>
      <w:r>
        <w:rPr>
          <w:rFonts w:cs="Arial"/>
        </w:rPr>
        <w:t xml:space="preserve">service </w:t>
      </w:r>
      <w:r w:rsidRPr="00A95339">
        <w:rPr>
          <w:rFonts w:cs="Arial"/>
        </w:rPr>
        <w:t>provision</w:t>
      </w:r>
      <w:r>
        <w:rPr>
          <w:rFonts w:cs="Arial"/>
        </w:rPr>
        <w:t xml:space="preserve"> </w:t>
      </w:r>
      <w:r w:rsidRPr="00A95339">
        <w:rPr>
          <w:rFonts w:cs="Arial"/>
        </w:rPr>
        <w:t>in the identified service area or areas as per the Grant Agreement</w:t>
      </w:r>
    </w:p>
    <w:p w:rsidR="0032361F" w:rsidRPr="00A95339" w:rsidRDefault="0032361F" w:rsidP="0032361F">
      <w:pPr>
        <w:pStyle w:val="ListParagraph"/>
        <w:numPr>
          <w:ilvl w:val="0"/>
          <w:numId w:val="9"/>
        </w:numPr>
        <w:spacing w:after="120" w:line="240" w:lineRule="auto"/>
        <w:rPr>
          <w:rFonts w:cs="Arial"/>
        </w:rPr>
      </w:pPr>
      <w:r w:rsidRPr="00A95339">
        <w:rPr>
          <w:rFonts w:cs="Arial"/>
        </w:rPr>
        <w:t>employee training for paid and unpaid staff including Committee and Board members, that is relevant</w:t>
      </w:r>
      <w:r>
        <w:rPr>
          <w:rFonts w:cs="Arial"/>
        </w:rPr>
        <w:t xml:space="preserve"> to service outcomes</w:t>
      </w:r>
      <w:r w:rsidRPr="00A95339">
        <w:rPr>
          <w:rFonts w:cs="Arial"/>
        </w:rPr>
        <w:t>,</w:t>
      </w:r>
      <w:r>
        <w:rPr>
          <w:rFonts w:cs="Arial"/>
        </w:rPr>
        <w:t xml:space="preserve"> as</w:t>
      </w:r>
      <w:r w:rsidRPr="00A95339">
        <w:rPr>
          <w:rFonts w:cs="Arial"/>
        </w:rPr>
        <w:t xml:space="preserve"> appropriate </w:t>
      </w:r>
    </w:p>
    <w:p w:rsidR="0032361F" w:rsidRPr="00A95339" w:rsidRDefault="0032361F" w:rsidP="0032361F">
      <w:pPr>
        <w:pStyle w:val="ListParagraph"/>
        <w:numPr>
          <w:ilvl w:val="0"/>
          <w:numId w:val="9"/>
        </w:numPr>
        <w:spacing w:after="120" w:line="240" w:lineRule="auto"/>
        <w:rPr>
          <w:rFonts w:cs="Arial"/>
        </w:rPr>
      </w:pPr>
      <w:r w:rsidRPr="00A95339">
        <w:rPr>
          <w:rFonts w:cs="Arial"/>
        </w:rPr>
        <w:t xml:space="preserve">operating and administration expenses directly related to the delivery services, such as: </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telephones</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rent and outgoings</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computer/IT/website/software</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insurance</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utilities</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postage</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stationery and printing</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accounting and auditing</w:t>
      </w:r>
    </w:p>
    <w:p w:rsidR="0032361F" w:rsidRPr="00A95339" w:rsidRDefault="0032361F" w:rsidP="0032361F">
      <w:pPr>
        <w:numPr>
          <w:ilvl w:val="1"/>
          <w:numId w:val="8"/>
        </w:numPr>
        <w:spacing w:after="0" w:line="240" w:lineRule="auto"/>
        <w:ind w:left="1434" w:hanging="357"/>
        <w:rPr>
          <w:rFonts w:cs="Arial"/>
          <w:iCs/>
        </w:rPr>
      </w:pPr>
      <w:r w:rsidRPr="00A95339">
        <w:rPr>
          <w:rFonts w:cs="Arial"/>
          <w:iCs/>
        </w:rPr>
        <w:t>travel/accommodation costs</w:t>
      </w:r>
    </w:p>
    <w:p w:rsidR="0032361F" w:rsidRDefault="0032361F" w:rsidP="0032361F">
      <w:pPr>
        <w:numPr>
          <w:ilvl w:val="1"/>
          <w:numId w:val="8"/>
        </w:numPr>
        <w:spacing w:after="0" w:line="240" w:lineRule="auto"/>
        <w:ind w:left="1434" w:hanging="357"/>
        <w:rPr>
          <w:rFonts w:cs="Arial"/>
          <w:iCs/>
        </w:rPr>
      </w:pPr>
      <w:proofErr w:type="gramStart"/>
      <w:r w:rsidRPr="00A95339">
        <w:rPr>
          <w:rFonts w:cs="Arial"/>
          <w:iCs/>
        </w:rPr>
        <w:t>assets</w:t>
      </w:r>
      <w:proofErr w:type="gramEnd"/>
      <w:r w:rsidRPr="00A95339">
        <w:rPr>
          <w:rFonts w:cs="Arial"/>
          <w:iCs/>
        </w:rPr>
        <w:t xml:space="preserve"> as defined in the </w:t>
      </w:r>
      <w:r w:rsidR="002A714B">
        <w:rPr>
          <w:rFonts w:cs="Arial"/>
          <w:iCs/>
        </w:rPr>
        <w:t>Grant Agreement General Conditions</w:t>
      </w:r>
      <w:r w:rsidRPr="00A95339">
        <w:rPr>
          <w:rFonts w:cs="Arial"/>
          <w:iCs/>
        </w:rPr>
        <w:t>, including motor vehicle purchase or lease.</w:t>
      </w:r>
    </w:p>
    <w:p w:rsidR="0032361F" w:rsidRPr="008E4017" w:rsidRDefault="007F0B54" w:rsidP="003F5863">
      <w:pPr>
        <w:pStyle w:val="ListParagraph"/>
        <w:numPr>
          <w:ilvl w:val="0"/>
          <w:numId w:val="8"/>
        </w:numPr>
        <w:spacing w:before="120"/>
        <w:ind w:left="714" w:hanging="357"/>
      </w:pPr>
      <w:r w:rsidRPr="007F0B54">
        <w:rPr>
          <w:rFonts w:cs="Arial"/>
        </w:rPr>
        <w:t>Practical Assistance –</w:t>
      </w:r>
      <w:r w:rsidRPr="007F0B54">
        <w:rPr>
          <w:rFonts w:cs="Arial"/>
          <w:b/>
        </w:rPr>
        <w:t xml:space="preserve"> </w:t>
      </w:r>
      <w:r w:rsidRPr="007F0B54">
        <w:rPr>
          <w:rFonts w:cs="Arial"/>
          <w:iCs/>
        </w:rPr>
        <w:t xml:space="preserve">The service provider is able to use funds flexibly to provide practical assistance tailored to the needs and situation of each child, young person and family.  </w:t>
      </w:r>
      <w:r w:rsidRPr="007F0B54">
        <w:rPr>
          <w:rFonts w:cs="Arial"/>
        </w:rPr>
        <w:t xml:space="preserve">The provider may dedicate up to </w:t>
      </w:r>
      <w:r w:rsidR="003F5863">
        <w:rPr>
          <w:rFonts w:cs="Arial"/>
        </w:rPr>
        <w:t>10</w:t>
      </w:r>
      <w:r w:rsidRPr="007F0B54">
        <w:rPr>
          <w:rFonts w:cs="Arial"/>
        </w:rPr>
        <w:t> per cent of the service budget to support participants to access practical assistance and material goods if all other options have been exhausted.  It is not the intent that the service becomes an emergency relief measure.</w:t>
      </w:r>
    </w:p>
    <w:p w:rsidR="008E4017" w:rsidRPr="00585098" w:rsidRDefault="008E4017" w:rsidP="003F5863">
      <w:pPr>
        <w:pStyle w:val="ListParagraph"/>
        <w:numPr>
          <w:ilvl w:val="0"/>
          <w:numId w:val="8"/>
        </w:numPr>
        <w:spacing w:before="120"/>
        <w:ind w:left="714" w:hanging="357"/>
      </w:pPr>
      <w:r w:rsidRPr="008E4017">
        <w:rPr>
          <w:rFonts w:cs="Arial"/>
        </w:rPr>
        <w:t xml:space="preserve">As a part of the Community Mental Health Activity, organisations may choose to use up to 10 per cent of their funding for innovative projects. This will be negotiated as part of the </w:t>
      </w:r>
      <w:r>
        <w:rPr>
          <w:rFonts w:cs="Arial"/>
        </w:rPr>
        <w:t>G</w:t>
      </w:r>
      <w:r w:rsidRPr="008E4017">
        <w:rPr>
          <w:rFonts w:cs="Arial"/>
        </w:rPr>
        <w:t xml:space="preserve">rant </w:t>
      </w:r>
      <w:r>
        <w:rPr>
          <w:rFonts w:cs="Arial"/>
        </w:rPr>
        <w:t>A</w:t>
      </w:r>
      <w:r w:rsidRPr="008E4017">
        <w:rPr>
          <w:rFonts w:cs="Arial"/>
        </w:rPr>
        <w:t>greement.</w:t>
      </w:r>
    </w:p>
    <w:p w:rsidR="00585098" w:rsidRPr="00585098" w:rsidRDefault="00585098" w:rsidP="00585098">
      <w:pPr>
        <w:rPr>
          <w:rFonts w:cs="Arial"/>
        </w:rPr>
      </w:pPr>
      <w:r w:rsidRPr="00585098">
        <w:rPr>
          <w:rFonts w:cs="Arial"/>
        </w:rPr>
        <w:t>The Activity will be managed to ensure the efficient and effective use of public monies.  This will be consistent the Commonwealth Grant Guidelines and the DSS Grant Agreement, and will aim to maintain viable services and act to prevent fraud upon the Commonwealth.</w:t>
      </w:r>
    </w:p>
    <w:p w:rsidR="00585098" w:rsidRPr="00585098" w:rsidRDefault="00585098" w:rsidP="00585098">
      <w:pPr>
        <w:rPr>
          <w:rFonts w:cs="Arial"/>
          <w:bCs/>
          <w:iCs/>
        </w:rPr>
      </w:pPr>
      <w:r w:rsidRPr="00585098">
        <w:rPr>
          <w:rFonts w:cs="Arial"/>
          <w:iCs/>
        </w:rPr>
        <w:t xml:space="preserve">Funding </w:t>
      </w:r>
      <w:r w:rsidRPr="00585098">
        <w:rPr>
          <w:rFonts w:cs="Arial"/>
        </w:rPr>
        <w:t>must</w:t>
      </w:r>
      <w:r w:rsidRPr="00585098">
        <w:rPr>
          <w:rFonts w:cs="Arial"/>
          <w:iCs/>
        </w:rPr>
        <w:t xml:space="preserve"> only be used for the purposes for which it was provided and t</w:t>
      </w:r>
      <w:r w:rsidRPr="00585098">
        <w:rPr>
          <w:rFonts w:cs="Arial"/>
        </w:rPr>
        <w:t xml:space="preserve">he provider </w:t>
      </w:r>
      <w:r w:rsidRPr="00585098">
        <w:rPr>
          <w:rFonts w:cs="Arial"/>
          <w:bCs/>
          <w:iCs/>
        </w:rPr>
        <w:t>must meet the annual targets specified in the Grant Agreement.</w:t>
      </w:r>
    </w:p>
    <w:p w:rsidR="0032361F" w:rsidRDefault="00585098" w:rsidP="0032361F">
      <w:pPr>
        <w:pStyle w:val="Heading3"/>
      </w:pPr>
      <w:bookmarkStart w:id="83" w:name="_Toc421266098"/>
      <w:r>
        <w:t>1</w:t>
      </w:r>
      <w:r w:rsidR="008C3CA1">
        <w:t>0</w:t>
      </w:r>
      <w:r>
        <w:t>.</w:t>
      </w:r>
      <w:r w:rsidR="0032361F">
        <w:t>3.</w:t>
      </w:r>
      <w:r>
        <w:t>5</w:t>
      </w:r>
      <w:r w:rsidR="0032361F">
        <w:t xml:space="preserve"> </w:t>
      </w:r>
      <w:r w:rsidR="0032361F" w:rsidRPr="00A95339">
        <w:t>Capacity Building</w:t>
      </w:r>
      <w:bookmarkEnd w:id="83"/>
    </w:p>
    <w:p w:rsidR="0032361F" w:rsidRDefault="0032361F" w:rsidP="0032361F">
      <w:pPr>
        <w:rPr>
          <w:rFonts w:cs="Arial"/>
        </w:rPr>
      </w:pPr>
      <w:r>
        <w:rPr>
          <w:rFonts w:cs="Arial"/>
        </w:rPr>
        <w:t>C</w:t>
      </w:r>
      <w:r w:rsidRPr="004F2C37">
        <w:rPr>
          <w:rFonts w:cs="Arial"/>
        </w:rPr>
        <w:t xml:space="preserve">ommunity outreach, mental health promotion/education and community development activities </w:t>
      </w:r>
      <w:r>
        <w:rPr>
          <w:rFonts w:cs="Arial"/>
        </w:rPr>
        <w:t xml:space="preserve">are required </w:t>
      </w:r>
      <w:r w:rsidRPr="004F2C37">
        <w:rPr>
          <w:rFonts w:cs="Arial"/>
        </w:rPr>
        <w:t>to increase local capacity to understand and respond to children or young people at risk of</w:t>
      </w:r>
      <w:r w:rsidR="005D3D4F">
        <w:rPr>
          <w:rFonts w:cs="Arial"/>
        </w:rPr>
        <w:t>,</w:t>
      </w:r>
      <w:r w:rsidRPr="004F2C37">
        <w:rPr>
          <w:rFonts w:cs="Arial"/>
        </w:rPr>
        <w:t xml:space="preserve"> or affected by</w:t>
      </w:r>
      <w:r w:rsidR="005D3D4F">
        <w:rPr>
          <w:rFonts w:cs="Arial"/>
        </w:rPr>
        <w:t>,</w:t>
      </w:r>
      <w:r w:rsidRPr="004F2C37">
        <w:rPr>
          <w:rFonts w:cs="Arial"/>
        </w:rPr>
        <w:t xml:space="preserve"> mental illness.  This includes general group work with children, young people and their families/carers. </w:t>
      </w:r>
    </w:p>
    <w:p w:rsidR="00C422CF" w:rsidRDefault="00C422CF">
      <w:pPr>
        <w:rPr>
          <w:rFonts w:eastAsiaTheme="majorEastAsia" w:cstheme="majorBidi"/>
          <w:b/>
          <w:bCs/>
        </w:rPr>
      </w:pPr>
      <w:r>
        <w:br w:type="page"/>
      </w:r>
    </w:p>
    <w:p w:rsidR="0032361F" w:rsidRPr="00A95339" w:rsidRDefault="00585098" w:rsidP="0032361F">
      <w:pPr>
        <w:pStyle w:val="Heading3"/>
      </w:pPr>
      <w:bookmarkStart w:id="84" w:name="_Toc421266099"/>
      <w:r>
        <w:lastRenderedPageBreak/>
        <w:t>1</w:t>
      </w:r>
      <w:r w:rsidR="008C3CA1">
        <w:t>0</w:t>
      </w:r>
      <w:r>
        <w:t>.</w:t>
      </w:r>
      <w:r w:rsidR="0032361F">
        <w:t>3.</w:t>
      </w:r>
      <w:r>
        <w:t>6</w:t>
      </w:r>
      <w:r w:rsidR="0032361F">
        <w:t xml:space="preserve"> </w:t>
      </w:r>
      <w:r w:rsidR="0032361F" w:rsidRPr="00A95339">
        <w:t>Governance</w:t>
      </w:r>
      <w:bookmarkEnd w:id="84"/>
    </w:p>
    <w:p w:rsidR="0032361F" w:rsidRDefault="0032361F" w:rsidP="0032361F">
      <w:pPr>
        <w:rPr>
          <w:rFonts w:cs="Arial"/>
        </w:rPr>
      </w:pPr>
      <w:r>
        <w:rPr>
          <w:rFonts w:cs="Arial"/>
        </w:rPr>
        <w:t xml:space="preserve">A good governance framework is essential to achievement of outcomes under </w:t>
      </w:r>
      <w:r w:rsidR="0081416D">
        <w:rPr>
          <w:rFonts w:cs="Arial"/>
        </w:rPr>
        <w:t>FMHSS</w:t>
      </w:r>
      <w:r>
        <w:rPr>
          <w:rFonts w:cs="Arial"/>
        </w:rPr>
        <w:t xml:space="preserve"> and should include</w:t>
      </w:r>
      <w:r w:rsidR="0081416D">
        <w:rPr>
          <w:rFonts w:cs="Arial"/>
        </w:rPr>
        <w:t>:</w:t>
      </w:r>
      <w:r w:rsidRPr="001E1F3D">
        <w:rPr>
          <w:rFonts w:cs="Arial"/>
        </w:rPr>
        <w:t xml:space="preserve"> </w:t>
      </w:r>
    </w:p>
    <w:p w:rsidR="0032361F" w:rsidRPr="00CB67ED" w:rsidRDefault="0032361F" w:rsidP="0032361F">
      <w:pPr>
        <w:pStyle w:val="ListParagraph"/>
        <w:numPr>
          <w:ilvl w:val="0"/>
          <w:numId w:val="57"/>
        </w:numPr>
        <w:rPr>
          <w:rFonts w:cs="Arial"/>
        </w:rPr>
      </w:pPr>
      <w:r w:rsidRPr="00CB67ED">
        <w:rPr>
          <w:rFonts w:cs="Arial"/>
        </w:rPr>
        <w:t xml:space="preserve">explicit </w:t>
      </w:r>
      <w:r>
        <w:rPr>
          <w:rFonts w:cs="Arial"/>
        </w:rPr>
        <w:t>information</w:t>
      </w:r>
      <w:r w:rsidRPr="00CB67ED">
        <w:rPr>
          <w:rFonts w:cs="Arial"/>
        </w:rPr>
        <w:t xml:space="preserve"> </w:t>
      </w:r>
      <w:r>
        <w:rPr>
          <w:rFonts w:cs="Arial"/>
        </w:rPr>
        <w:t xml:space="preserve">on roles, </w:t>
      </w:r>
      <w:hyperlink r:id="rId26" w:history="1">
        <w:r w:rsidRPr="00CB67ED">
          <w:rPr>
            <w:rFonts w:cs="Arial"/>
          </w:rPr>
          <w:t>responsibilities</w:t>
        </w:r>
      </w:hyperlink>
      <w:r w:rsidRPr="00CB67ED">
        <w:rPr>
          <w:rFonts w:cs="Arial"/>
        </w:rPr>
        <w:t xml:space="preserve">, </w:t>
      </w:r>
      <w:hyperlink r:id="rId27" w:history="1">
        <w:r w:rsidRPr="00CB67ED">
          <w:rPr>
            <w:rFonts w:cs="Arial"/>
          </w:rPr>
          <w:t>rights</w:t>
        </w:r>
      </w:hyperlink>
      <w:r w:rsidRPr="00CB67ED">
        <w:rPr>
          <w:rFonts w:cs="Arial"/>
        </w:rPr>
        <w:t xml:space="preserve">, and </w:t>
      </w:r>
      <w:hyperlink r:id="rId28" w:history="1">
        <w:r w:rsidRPr="00CB67ED">
          <w:rPr>
            <w:rFonts w:cs="Arial"/>
          </w:rPr>
          <w:t>re</w:t>
        </w:r>
        <w:r>
          <w:rPr>
            <w:rFonts w:cs="Arial"/>
          </w:rPr>
          <w:t>muneration</w:t>
        </w:r>
      </w:hyperlink>
      <w:r w:rsidRPr="00CB67ED">
        <w:rPr>
          <w:rFonts w:cs="Arial"/>
        </w:rPr>
        <w:t xml:space="preserve"> </w:t>
      </w:r>
    </w:p>
    <w:p w:rsidR="0032361F" w:rsidRPr="00CB67ED" w:rsidRDefault="00435CF6" w:rsidP="0032361F">
      <w:pPr>
        <w:pStyle w:val="ListParagraph"/>
        <w:numPr>
          <w:ilvl w:val="0"/>
          <w:numId w:val="57"/>
        </w:numPr>
        <w:rPr>
          <w:rFonts w:cs="Arial"/>
        </w:rPr>
      </w:pPr>
      <w:hyperlink r:id="rId29" w:history="1">
        <w:r w:rsidR="0032361F" w:rsidRPr="00CB67ED">
          <w:rPr>
            <w:rFonts w:cs="Arial"/>
          </w:rPr>
          <w:t>procedures</w:t>
        </w:r>
      </w:hyperlink>
      <w:r w:rsidR="0032361F" w:rsidRPr="00CB67ED">
        <w:rPr>
          <w:rFonts w:cs="Arial"/>
        </w:rPr>
        <w:t xml:space="preserve"> for </w:t>
      </w:r>
      <w:r w:rsidR="0032361F">
        <w:rPr>
          <w:rFonts w:cs="Arial"/>
        </w:rPr>
        <w:t>quality assurance, risk management and issues management</w:t>
      </w:r>
      <w:r w:rsidR="0032361F" w:rsidRPr="00CB67ED">
        <w:rPr>
          <w:rFonts w:cs="Arial"/>
        </w:rPr>
        <w:t xml:space="preserve">, and </w:t>
      </w:r>
    </w:p>
    <w:p w:rsidR="0032361F" w:rsidRDefault="0032361F" w:rsidP="0032361F">
      <w:pPr>
        <w:pStyle w:val="ListParagraph"/>
        <w:numPr>
          <w:ilvl w:val="0"/>
          <w:numId w:val="57"/>
        </w:numPr>
        <w:ind w:left="709"/>
        <w:rPr>
          <w:rFonts w:cs="Arial"/>
        </w:rPr>
      </w:pPr>
      <w:proofErr w:type="gramStart"/>
      <w:r w:rsidRPr="00CB67ED">
        <w:rPr>
          <w:rFonts w:cs="Arial"/>
        </w:rPr>
        <w:t>procedures</w:t>
      </w:r>
      <w:proofErr w:type="gramEnd"/>
      <w:r w:rsidRPr="00CB67ED">
        <w:rPr>
          <w:rFonts w:cs="Arial"/>
        </w:rPr>
        <w:t xml:space="preserve"> for </w:t>
      </w:r>
      <w:hyperlink r:id="rId30" w:history="1">
        <w:r w:rsidRPr="00CB67ED">
          <w:rPr>
            <w:rFonts w:cs="Arial"/>
          </w:rPr>
          <w:t>supervision</w:t>
        </w:r>
      </w:hyperlink>
      <w:r w:rsidRPr="00CB67ED">
        <w:rPr>
          <w:rFonts w:cs="Arial"/>
        </w:rPr>
        <w:t xml:space="preserve">, </w:t>
      </w:r>
      <w:r>
        <w:rPr>
          <w:rFonts w:cs="Arial"/>
        </w:rPr>
        <w:t xml:space="preserve">performance management </w:t>
      </w:r>
      <w:r w:rsidRPr="00CB67ED">
        <w:rPr>
          <w:rFonts w:cs="Arial"/>
        </w:rPr>
        <w:t xml:space="preserve">and </w:t>
      </w:r>
      <w:hyperlink r:id="rId31" w:history="1">
        <w:r w:rsidRPr="00CB67ED">
          <w:rPr>
            <w:rFonts w:cs="Arial"/>
          </w:rPr>
          <w:t>information</w:t>
        </w:r>
        <w:r>
          <w:rPr>
            <w:rFonts w:cs="Arial"/>
          </w:rPr>
          <w:t xml:space="preserve"> management</w:t>
        </w:r>
      </w:hyperlink>
      <w:r w:rsidRPr="00CB67ED">
        <w:rPr>
          <w:rFonts w:cs="Arial"/>
        </w:rPr>
        <w:t>.</w:t>
      </w:r>
    </w:p>
    <w:p w:rsidR="0032361F" w:rsidRPr="00CB67ED" w:rsidRDefault="0032361F" w:rsidP="0032361F">
      <w:pPr>
        <w:rPr>
          <w:rFonts w:cs="Arial"/>
        </w:rPr>
      </w:pPr>
      <w:r>
        <w:rPr>
          <w:rFonts w:cs="Arial"/>
        </w:rPr>
        <w:t>P</w:t>
      </w:r>
      <w:r w:rsidRPr="00CB67ED">
        <w:rPr>
          <w:rFonts w:cs="Arial"/>
        </w:rPr>
        <w:t>articipants</w:t>
      </w:r>
      <w:r w:rsidR="005D3D4F">
        <w:rPr>
          <w:rFonts w:cs="Arial"/>
        </w:rPr>
        <w:t>’</w:t>
      </w:r>
      <w:r w:rsidRPr="00CB67ED">
        <w:rPr>
          <w:rFonts w:cs="Arial"/>
        </w:rPr>
        <w:t>, families</w:t>
      </w:r>
      <w:r w:rsidR="005D3D4F">
        <w:rPr>
          <w:rFonts w:cs="Arial"/>
        </w:rPr>
        <w:t>’</w:t>
      </w:r>
      <w:r w:rsidRPr="00CB67ED">
        <w:rPr>
          <w:rFonts w:cs="Arial"/>
        </w:rPr>
        <w:t xml:space="preserve"> and carers</w:t>
      </w:r>
      <w:r w:rsidR="005D3D4F">
        <w:rPr>
          <w:rFonts w:cs="Arial"/>
        </w:rPr>
        <w:t>’</w:t>
      </w:r>
      <w:r w:rsidRPr="00CB67ED">
        <w:rPr>
          <w:rFonts w:cs="Arial"/>
        </w:rPr>
        <w:t xml:space="preserve"> views should be considered as part of service planning, implementation and delivery.</w:t>
      </w:r>
    </w:p>
    <w:p w:rsidR="0032361F" w:rsidRPr="00A95339" w:rsidRDefault="00585098" w:rsidP="0032361F">
      <w:pPr>
        <w:pStyle w:val="Heading3"/>
      </w:pPr>
      <w:bookmarkStart w:id="85" w:name="_Toc421266100"/>
      <w:r>
        <w:t>1</w:t>
      </w:r>
      <w:r w:rsidR="008C3CA1">
        <w:t>0</w:t>
      </w:r>
      <w:r>
        <w:t>.</w:t>
      </w:r>
      <w:r w:rsidR="0032361F">
        <w:t>3</w:t>
      </w:r>
      <w:r>
        <w:t>.7</w:t>
      </w:r>
      <w:r w:rsidR="0032361F">
        <w:t xml:space="preserve"> </w:t>
      </w:r>
      <w:r w:rsidR="0032361F" w:rsidRPr="00A95339">
        <w:t>Collaboration</w:t>
      </w:r>
      <w:bookmarkEnd w:id="85"/>
    </w:p>
    <w:p w:rsidR="0032361F" w:rsidRDefault="0032361F" w:rsidP="0032361F">
      <w:pPr>
        <w:rPr>
          <w:rFonts w:cs="Arial"/>
        </w:rPr>
      </w:pPr>
      <w:r>
        <w:rPr>
          <w:rFonts w:cs="Arial"/>
        </w:rPr>
        <w:t>C</w:t>
      </w:r>
      <w:r w:rsidRPr="0039357C">
        <w:rPr>
          <w:rFonts w:cs="Arial"/>
        </w:rPr>
        <w:t xml:space="preserve">ollaborative working relationships with other organisations </w:t>
      </w:r>
      <w:r>
        <w:rPr>
          <w:rFonts w:cs="Arial"/>
        </w:rPr>
        <w:t xml:space="preserve">must be established </w:t>
      </w:r>
      <w:r w:rsidRPr="0039357C">
        <w:rPr>
          <w:rFonts w:cs="Arial"/>
        </w:rPr>
        <w:t>to ensure there is a ‘joined up’ service system to meet the wide range of needs identified for children, young people and families.</w:t>
      </w:r>
    </w:p>
    <w:p w:rsidR="000A52B1" w:rsidRPr="00CF74CD" w:rsidRDefault="00CF74CD" w:rsidP="00CF74CD">
      <w:pPr>
        <w:pStyle w:val="Heading2"/>
      </w:pPr>
      <w:bookmarkStart w:id="86" w:name="_Toc421266101"/>
      <w:r>
        <w:t>1</w:t>
      </w:r>
      <w:r w:rsidR="008C3CA1">
        <w:t>0</w:t>
      </w:r>
      <w:r>
        <w:t>.</w:t>
      </w:r>
      <w:r w:rsidR="007152F4">
        <w:t>4</w:t>
      </w:r>
      <w:r>
        <w:t xml:space="preserve"> </w:t>
      </w:r>
      <w:r w:rsidR="000A52B1" w:rsidRPr="00CF74CD">
        <w:t>Interpreter services</w:t>
      </w:r>
      <w:bookmarkEnd w:id="86"/>
    </w:p>
    <w:p w:rsidR="00945C66" w:rsidRPr="003D522F" w:rsidRDefault="00BF55A9" w:rsidP="00F0256A">
      <w:pPr>
        <w:pStyle w:val="Style"/>
        <w:spacing w:before="100" w:beforeAutospacing="1" w:after="100" w:afterAutospacing="1"/>
        <w:rPr>
          <w:rFonts w:ascii="Arial" w:hAnsi="Arial" w:cs="Arial"/>
          <w:sz w:val="22"/>
          <w:szCs w:val="22"/>
        </w:rPr>
      </w:pPr>
      <w:r w:rsidRPr="003D522F">
        <w:rPr>
          <w:rFonts w:ascii="Arial" w:hAnsi="Arial" w:cs="Arial"/>
          <w:sz w:val="22"/>
          <w:szCs w:val="22"/>
        </w:rPr>
        <w:t>Interpreting services may be required in order to</w:t>
      </w:r>
      <w:r w:rsidR="00422FD3">
        <w:rPr>
          <w:rFonts w:ascii="Arial" w:hAnsi="Arial" w:cs="Arial"/>
          <w:sz w:val="22"/>
          <w:szCs w:val="22"/>
        </w:rPr>
        <w:t xml:space="preserve"> assist participants undertake A</w:t>
      </w:r>
      <w:r w:rsidRPr="003D522F">
        <w:rPr>
          <w:rFonts w:ascii="Arial" w:hAnsi="Arial" w:cs="Arial"/>
          <w:sz w:val="22"/>
          <w:szCs w:val="22"/>
        </w:rPr>
        <w:t xml:space="preserve">ssessment or attend services activities. </w:t>
      </w:r>
    </w:p>
    <w:p w:rsidR="009041AE" w:rsidRDefault="00F0256A" w:rsidP="00F0256A">
      <w:pPr>
        <w:pStyle w:val="Style"/>
        <w:spacing w:before="100" w:beforeAutospacing="1" w:after="100" w:afterAutospacing="1"/>
        <w:rPr>
          <w:rFonts w:ascii="Arial" w:hAnsi="Arial" w:cs="Arial"/>
          <w:sz w:val="22"/>
          <w:szCs w:val="22"/>
        </w:rPr>
      </w:pPr>
      <w:r w:rsidRPr="003D522F">
        <w:rPr>
          <w:rFonts w:ascii="Arial" w:hAnsi="Arial" w:cs="Arial"/>
          <w:sz w:val="22"/>
          <w:szCs w:val="22"/>
        </w:rPr>
        <w:t xml:space="preserve">For this reason, </w:t>
      </w:r>
      <w:r w:rsidR="002E3BFE" w:rsidRPr="003D522F">
        <w:rPr>
          <w:rFonts w:ascii="Arial" w:hAnsi="Arial" w:cs="Arial"/>
          <w:sz w:val="22"/>
          <w:szCs w:val="22"/>
        </w:rPr>
        <w:t xml:space="preserve">DSS will accept the cost of interpreting services provided by the Translating and Interpreting Service (TIS National) that are required by </w:t>
      </w:r>
      <w:r w:rsidR="003D522F">
        <w:rPr>
          <w:rFonts w:ascii="Arial" w:hAnsi="Arial" w:cs="Arial"/>
          <w:sz w:val="22"/>
          <w:szCs w:val="22"/>
        </w:rPr>
        <w:t>each funded</w:t>
      </w:r>
      <w:r w:rsidR="002E3BFE" w:rsidRPr="003D522F">
        <w:rPr>
          <w:rFonts w:ascii="Arial" w:hAnsi="Arial" w:cs="Arial"/>
          <w:sz w:val="22"/>
          <w:szCs w:val="22"/>
        </w:rPr>
        <w:t xml:space="preserve"> organisation to assist participants. </w:t>
      </w:r>
    </w:p>
    <w:p w:rsidR="00F0256A" w:rsidRPr="003D522F" w:rsidRDefault="0081416D" w:rsidP="00F0256A">
      <w:pPr>
        <w:pStyle w:val="Style"/>
        <w:spacing w:before="100" w:beforeAutospacing="1" w:after="100" w:afterAutospacing="1"/>
        <w:rPr>
          <w:rFonts w:ascii="Arial" w:hAnsi="Arial" w:cs="Arial"/>
          <w:sz w:val="22"/>
          <w:szCs w:val="22"/>
        </w:rPr>
      </w:pPr>
      <w:r>
        <w:rPr>
          <w:rFonts w:ascii="Arial" w:hAnsi="Arial" w:cs="Arial"/>
          <w:sz w:val="22"/>
          <w:szCs w:val="22"/>
        </w:rPr>
        <w:t xml:space="preserve">Grant Agreement Managers will arrange for </w:t>
      </w:r>
      <w:r w:rsidR="00C63243" w:rsidRPr="00C63243">
        <w:rPr>
          <w:rFonts w:ascii="Arial" w:hAnsi="Arial" w:cs="Arial"/>
          <w:sz w:val="22"/>
          <w:szCs w:val="22"/>
        </w:rPr>
        <w:t>provider</w:t>
      </w:r>
      <w:r>
        <w:rPr>
          <w:rFonts w:ascii="Arial" w:hAnsi="Arial" w:cs="Arial"/>
          <w:sz w:val="22"/>
          <w:szCs w:val="22"/>
        </w:rPr>
        <w:t>s to</w:t>
      </w:r>
      <w:r w:rsidR="00945C66" w:rsidRPr="00C63243">
        <w:rPr>
          <w:rFonts w:ascii="Arial" w:hAnsi="Arial" w:cs="Arial"/>
          <w:sz w:val="22"/>
          <w:szCs w:val="22"/>
        </w:rPr>
        <w:t xml:space="preserve"> be</w:t>
      </w:r>
      <w:r w:rsidR="00945C66" w:rsidRPr="003D522F">
        <w:rPr>
          <w:rFonts w:ascii="Arial" w:hAnsi="Arial" w:cs="Arial"/>
          <w:sz w:val="22"/>
          <w:szCs w:val="22"/>
        </w:rPr>
        <w:t xml:space="preserve"> allocated specific TIS National client codes</w:t>
      </w:r>
      <w:r w:rsidR="009041AE">
        <w:rPr>
          <w:rFonts w:ascii="Arial" w:hAnsi="Arial" w:cs="Arial"/>
          <w:sz w:val="22"/>
          <w:szCs w:val="22"/>
        </w:rPr>
        <w:t xml:space="preserve"> for each site</w:t>
      </w:r>
      <w:r>
        <w:rPr>
          <w:rFonts w:ascii="Arial" w:hAnsi="Arial" w:cs="Arial"/>
          <w:sz w:val="22"/>
          <w:szCs w:val="22"/>
        </w:rPr>
        <w:t>, as requested</w:t>
      </w:r>
      <w:r w:rsidR="00945C66" w:rsidRPr="003D522F">
        <w:rPr>
          <w:rFonts w:ascii="Arial" w:hAnsi="Arial" w:cs="Arial"/>
          <w:sz w:val="22"/>
          <w:szCs w:val="22"/>
        </w:rPr>
        <w:t xml:space="preserve">.  It is important that the </w:t>
      </w:r>
      <w:r w:rsidR="003D522F">
        <w:rPr>
          <w:rFonts w:ascii="Arial" w:hAnsi="Arial" w:cs="Arial"/>
          <w:sz w:val="22"/>
          <w:szCs w:val="22"/>
        </w:rPr>
        <w:t>correct</w:t>
      </w:r>
      <w:r w:rsidR="00945C66" w:rsidRPr="003D522F">
        <w:rPr>
          <w:rFonts w:ascii="Arial" w:hAnsi="Arial" w:cs="Arial"/>
          <w:sz w:val="22"/>
          <w:szCs w:val="22"/>
        </w:rPr>
        <w:t xml:space="preserve"> code/s be used for inter</w:t>
      </w:r>
      <w:r w:rsidR="003D522F">
        <w:rPr>
          <w:rFonts w:ascii="Arial" w:hAnsi="Arial" w:cs="Arial"/>
          <w:sz w:val="22"/>
          <w:szCs w:val="22"/>
        </w:rPr>
        <w:t>preting directly related to the</w:t>
      </w:r>
      <w:r w:rsidR="00945C66" w:rsidRPr="003D522F">
        <w:rPr>
          <w:rFonts w:ascii="Arial" w:hAnsi="Arial" w:cs="Arial"/>
          <w:sz w:val="22"/>
          <w:szCs w:val="22"/>
        </w:rPr>
        <w:t xml:space="preserve"> funding. </w:t>
      </w:r>
      <w:r>
        <w:rPr>
          <w:rFonts w:ascii="Arial" w:hAnsi="Arial" w:cs="Arial"/>
          <w:sz w:val="22"/>
          <w:szCs w:val="22"/>
        </w:rPr>
        <w:t xml:space="preserve"> </w:t>
      </w:r>
      <w:r w:rsidR="00945C66" w:rsidRPr="003D522F">
        <w:rPr>
          <w:rFonts w:ascii="Arial" w:hAnsi="Arial" w:cs="Arial"/>
          <w:sz w:val="22"/>
          <w:szCs w:val="22"/>
        </w:rPr>
        <w:t xml:space="preserve">It will be </w:t>
      </w:r>
      <w:r w:rsidR="003D522F">
        <w:rPr>
          <w:rFonts w:ascii="Arial" w:hAnsi="Arial" w:cs="Arial"/>
          <w:sz w:val="22"/>
          <w:szCs w:val="22"/>
        </w:rPr>
        <w:t>each</w:t>
      </w:r>
      <w:r w:rsidR="00945C66" w:rsidRPr="003D522F">
        <w:rPr>
          <w:rFonts w:ascii="Arial" w:hAnsi="Arial" w:cs="Arial"/>
          <w:sz w:val="22"/>
          <w:szCs w:val="22"/>
        </w:rPr>
        <w:t xml:space="preserve"> organisation's responsibility to demonstrate this, if requested. </w:t>
      </w:r>
      <w:r>
        <w:rPr>
          <w:rFonts w:ascii="Arial" w:hAnsi="Arial" w:cs="Arial"/>
          <w:sz w:val="22"/>
          <w:szCs w:val="22"/>
        </w:rPr>
        <w:t xml:space="preserve"> </w:t>
      </w:r>
      <w:r w:rsidR="00F0256A" w:rsidRPr="003D522F">
        <w:rPr>
          <w:rFonts w:ascii="Arial" w:hAnsi="Arial" w:cs="Arial"/>
          <w:sz w:val="22"/>
          <w:szCs w:val="22"/>
        </w:rPr>
        <w:t>DSS will be directly billed by TIS National for the</w:t>
      </w:r>
      <w:r w:rsidR="002E3BFE" w:rsidRPr="003D522F">
        <w:rPr>
          <w:rFonts w:ascii="Arial" w:hAnsi="Arial" w:cs="Arial"/>
          <w:sz w:val="22"/>
          <w:szCs w:val="22"/>
        </w:rPr>
        <w:t>se</w:t>
      </w:r>
      <w:r w:rsidR="00F0256A" w:rsidRPr="003D522F">
        <w:rPr>
          <w:rFonts w:ascii="Arial" w:hAnsi="Arial" w:cs="Arial"/>
          <w:sz w:val="22"/>
          <w:szCs w:val="22"/>
        </w:rPr>
        <w:t xml:space="preserve"> interpreting services. </w:t>
      </w:r>
    </w:p>
    <w:p w:rsidR="00BF55A9" w:rsidRPr="003D522F" w:rsidRDefault="00BF55A9" w:rsidP="00BF55A9">
      <w:pPr>
        <w:pStyle w:val="Style"/>
        <w:spacing w:before="100" w:beforeAutospacing="1" w:after="100" w:afterAutospacing="1"/>
        <w:rPr>
          <w:rFonts w:ascii="Arial" w:hAnsi="Arial" w:cs="Arial"/>
          <w:sz w:val="22"/>
          <w:szCs w:val="22"/>
        </w:rPr>
      </w:pPr>
      <w:r w:rsidRPr="003D522F">
        <w:rPr>
          <w:rFonts w:ascii="Arial" w:hAnsi="Arial" w:cs="Arial"/>
          <w:sz w:val="22"/>
          <w:szCs w:val="22"/>
        </w:rPr>
        <w:t xml:space="preserve">TIS National provides both telephone and on-site </w:t>
      </w:r>
      <w:r w:rsidR="009041AE">
        <w:rPr>
          <w:rFonts w:ascii="Arial" w:hAnsi="Arial" w:cs="Arial"/>
          <w:sz w:val="22"/>
          <w:szCs w:val="22"/>
        </w:rPr>
        <w:t>(</w:t>
      </w:r>
      <w:r w:rsidR="00D95206">
        <w:rPr>
          <w:rFonts w:ascii="Arial" w:hAnsi="Arial" w:cs="Arial"/>
          <w:sz w:val="22"/>
          <w:szCs w:val="22"/>
        </w:rPr>
        <w:t xml:space="preserve">one week notice using the Interpreter booking form located </w:t>
      </w:r>
      <w:r w:rsidR="008B3A9B">
        <w:rPr>
          <w:rFonts w:ascii="Arial" w:hAnsi="Arial" w:cs="Arial"/>
          <w:sz w:val="22"/>
          <w:szCs w:val="22"/>
        </w:rPr>
        <w:t xml:space="preserve">on the </w:t>
      </w:r>
      <w:hyperlink r:id="rId32" w:history="1">
        <w:r w:rsidR="008B3A9B" w:rsidRPr="008B3A9B">
          <w:rPr>
            <w:rStyle w:val="Hyperlink"/>
            <w:rFonts w:ascii="Arial" w:hAnsi="Arial" w:cs="Arial"/>
            <w:sz w:val="22"/>
            <w:szCs w:val="22"/>
          </w:rPr>
          <w:t>Interpreter booking form</w:t>
        </w:r>
      </w:hyperlink>
      <w:r w:rsidR="008B3A9B">
        <w:rPr>
          <w:rFonts w:ascii="Arial" w:hAnsi="Arial" w:cs="Arial"/>
          <w:sz w:val="22"/>
          <w:szCs w:val="22"/>
        </w:rPr>
        <w:t xml:space="preserve"> webpage (</w:t>
      </w:r>
      <w:r w:rsidR="00D95206" w:rsidRPr="008B3A9B">
        <w:rPr>
          <w:rFonts w:ascii="Arial" w:hAnsi="Arial" w:cs="Arial"/>
          <w:sz w:val="22"/>
          <w:szCs w:val="22"/>
        </w:rPr>
        <w:t>http://www.tisnational.gov.au/Agencies/Forms-for-agencies/New-Job-booking-form</w:t>
      </w:r>
      <w:r w:rsidR="009041AE">
        <w:rPr>
          <w:rFonts w:ascii="Arial" w:hAnsi="Arial" w:cs="Arial"/>
          <w:sz w:val="22"/>
          <w:szCs w:val="22"/>
        </w:rPr>
        <w:t xml:space="preserve">) </w:t>
      </w:r>
      <w:r w:rsidRPr="003D522F">
        <w:rPr>
          <w:rFonts w:ascii="Arial" w:hAnsi="Arial" w:cs="Arial"/>
          <w:sz w:val="22"/>
          <w:szCs w:val="22"/>
        </w:rPr>
        <w:t>interpreting. Before booking an interpreter</w:t>
      </w:r>
      <w:r w:rsidR="00C63243">
        <w:rPr>
          <w:rFonts w:ascii="Arial" w:hAnsi="Arial" w:cs="Arial"/>
          <w:sz w:val="22"/>
          <w:szCs w:val="22"/>
        </w:rPr>
        <w:t>, the</w:t>
      </w:r>
      <w:r w:rsidRPr="003D522F">
        <w:rPr>
          <w:rFonts w:ascii="Arial" w:hAnsi="Arial" w:cs="Arial"/>
          <w:sz w:val="22"/>
          <w:szCs w:val="22"/>
        </w:rPr>
        <w:t xml:space="preserve"> </w:t>
      </w:r>
      <w:r w:rsidR="00C63243">
        <w:rPr>
          <w:rFonts w:ascii="Arial" w:hAnsi="Arial" w:cs="Arial"/>
          <w:sz w:val="22"/>
          <w:szCs w:val="22"/>
        </w:rPr>
        <w:t>provider</w:t>
      </w:r>
      <w:r w:rsidRPr="003D522F">
        <w:rPr>
          <w:rFonts w:ascii="Arial" w:hAnsi="Arial" w:cs="Arial"/>
          <w:sz w:val="22"/>
          <w:szCs w:val="22"/>
        </w:rPr>
        <w:t xml:space="preserve"> </w:t>
      </w:r>
      <w:r w:rsidR="009041AE">
        <w:rPr>
          <w:rFonts w:ascii="Arial" w:hAnsi="Arial" w:cs="Arial"/>
          <w:sz w:val="22"/>
          <w:szCs w:val="22"/>
        </w:rPr>
        <w:t>should</w:t>
      </w:r>
      <w:r w:rsidRPr="003D522F">
        <w:rPr>
          <w:rFonts w:ascii="Arial" w:hAnsi="Arial" w:cs="Arial"/>
          <w:sz w:val="22"/>
          <w:szCs w:val="22"/>
        </w:rPr>
        <w:t xml:space="preserve"> consider the </w:t>
      </w:r>
      <w:r w:rsidR="009041AE">
        <w:rPr>
          <w:rFonts w:ascii="Arial" w:hAnsi="Arial" w:cs="Arial"/>
          <w:sz w:val="22"/>
          <w:szCs w:val="22"/>
        </w:rPr>
        <w:t>time and cost advantage</w:t>
      </w:r>
      <w:r w:rsidRPr="003D522F">
        <w:rPr>
          <w:rFonts w:ascii="Arial" w:hAnsi="Arial" w:cs="Arial"/>
          <w:sz w:val="22"/>
          <w:szCs w:val="22"/>
        </w:rPr>
        <w:t xml:space="preserve"> of using a telephone service rather than an on-site service</w:t>
      </w:r>
      <w:r w:rsidR="009041AE">
        <w:rPr>
          <w:rFonts w:ascii="Arial" w:hAnsi="Arial" w:cs="Arial"/>
          <w:sz w:val="22"/>
          <w:szCs w:val="22"/>
        </w:rPr>
        <w:t>.</w:t>
      </w:r>
      <w:r w:rsidRPr="003D522F">
        <w:rPr>
          <w:rFonts w:ascii="Arial" w:hAnsi="Arial" w:cs="Arial"/>
          <w:sz w:val="22"/>
          <w:szCs w:val="22"/>
        </w:rPr>
        <w:t xml:space="preserve"> </w:t>
      </w:r>
    </w:p>
    <w:p w:rsidR="00945C66" w:rsidRPr="003D522F" w:rsidRDefault="00945C66" w:rsidP="004F62D4">
      <w:pPr>
        <w:pStyle w:val="Style"/>
        <w:rPr>
          <w:rFonts w:ascii="Arial" w:hAnsi="Arial" w:cs="Arial"/>
          <w:sz w:val="22"/>
          <w:szCs w:val="22"/>
        </w:rPr>
      </w:pPr>
      <w:r w:rsidRPr="003D522F">
        <w:rPr>
          <w:rFonts w:ascii="Arial" w:hAnsi="Arial" w:cs="Arial"/>
          <w:sz w:val="22"/>
          <w:szCs w:val="22"/>
        </w:rPr>
        <w:t xml:space="preserve">For more information about TIS National interpreting services contact the Client </w:t>
      </w:r>
      <w:r w:rsidR="0081416D">
        <w:rPr>
          <w:rFonts w:ascii="Arial" w:hAnsi="Arial" w:cs="Arial"/>
          <w:sz w:val="22"/>
          <w:szCs w:val="22"/>
        </w:rPr>
        <w:t>L</w:t>
      </w:r>
      <w:r w:rsidRPr="003D522F">
        <w:rPr>
          <w:rFonts w:ascii="Arial" w:hAnsi="Arial" w:cs="Arial"/>
          <w:sz w:val="22"/>
          <w:szCs w:val="22"/>
        </w:rPr>
        <w:t xml:space="preserve">iaison and </w:t>
      </w:r>
      <w:r w:rsidR="0081416D">
        <w:rPr>
          <w:rFonts w:ascii="Arial" w:hAnsi="Arial" w:cs="Arial"/>
          <w:sz w:val="22"/>
          <w:szCs w:val="22"/>
        </w:rPr>
        <w:t>P</w:t>
      </w:r>
      <w:r w:rsidRPr="003D522F">
        <w:rPr>
          <w:rFonts w:ascii="Arial" w:hAnsi="Arial" w:cs="Arial"/>
          <w:sz w:val="22"/>
          <w:szCs w:val="22"/>
        </w:rPr>
        <w:t xml:space="preserve">romotions </w:t>
      </w:r>
      <w:r w:rsidR="0081416D">
        <w:rPr>
          <w:rFonts w:ascii="Arial" w:hAnsi="Arial" w:cs="Arial"/>
          <w:sz w:val="22"/>
          <w:szCs w:val="22"/>
        </w:rPr>
        <w:t>T</w:t>
      </w:r>
      <w:r w:rsidRPr="003D522F">
        <w:rPr>
          <w:rFonts w:ascii="Arial" w:hAnsi="Arial" w:cs="Arial"/>
          <w:sz w:val="22"/>
          <w:szCs w:val="22"/>
        </w:rPr>
        <w:t>eam:</w:t>
      </w:r>
      <w:r w:rsidRPr="003D522F">
        <w:rPr>
          <w:rFonts w:ascii="Arial" w:hAnsi="Arial" w:cs="Arial"/>
          <w:sz w:val="22"/>
          <w:szCs w:val="22"/>
        </w:rPr>
        <w:br/>
      </w:r>
      <w:r w:rsidR="00255B7E">
        <w:rPr>
          <w:rFonts w:ascii="Arial" w:hAnsi="Arial" w:cs="Arial"/>
          <w:sz w:val="22"/>
          <w:szCs w:val="22"/>
        </w:rPr>
        <w:tab/>
      </w:r>
      <w:r w:rsidRPr="004F62D4">
        <w:rPr>
          <w:rFonts w:ascii="Arial" w:hAnsi="Arial" w:cs="Arial"/>
          <w:sz w:val="22"/>
          <w:szCs w:val="22"/>
        </w:rPr>
        <w:t>Telephone:</w:t>
      </w:r>
      <w:r w:rsidRPr="003D522F">
        <w:rPr>
          <w:rFonts w:ascii="Arial" w:hAnsi="Arial" w:cs="Arial"/>
          <w:sz w:val="22"/>
          <w:szCs w:val="22"/>
        </w:rPr>
        <w:t xml:space="preserve"> </w:t>
      </w:r>
      <w:r w:rsidR="00D95206" w:rsidRPr="00D95206">
        <w:rPr>
          <w:rFonts w:ascii="Arial" w:hAnsi="Arial" w:cs="Arial"/>
          <w:sz w:val="22"/>
          <w:szCs w:val="22"/>
        </w:rPr>
        <w:t>1300 655 082</w:t>
      </w:r>
    </w:p>
    <w:p w:rsidR="00945C66" w:rsidRPr="003D522F" w:rsidRDefault="00255B7E" w:rsidP="004F62D4">
      <w:pPr>
        <w:pStyle w:val="Style"/>
        <w:rPr>
          <w:rFonts w:ascii="Arial" w:hAnsi="Arial" w:cs="Arial"/>
          <w:sz w:val="22"/>
          <w:szCs w:val="22"/>
        </w:rPr>
      </w:pPr>
      <w:r>
        <w:rPr>
          <w:rFonts w:ascii="Arial" w:hAnsi="Arial" w:cs="Arial"/>
          <w:sz w:val="22"/>
          <w:szCs w:val="22"/>
        </w:rPr>
        <w:tab/>
      </w:r>
      <w:r w:rsidR="00945C66" w:rsidRPr="004F62D4">
        <w:rPr>
          <w:rFonts w:ascii="Arial" w:hAnsi="Arial" w:cs="Arial"/>
          <w:sz w:val="22"/>
          <w:szCs w:val="22"/>
        </w:rPr>
        <w:t>Email:</w:t>
      </w:r>
      <w:r w:rsidR="00945C66" w:rsidRPr="003D522F">
        <w:rPr>
          <w:rFonts w:ascii="Arial" w:hAnsi="Arial" w:cs="Arial"/>
          <w:sz w:val="22"/>
          <w:szCs w:val="22"/>
        </w:rPr>
        <w:t xml:space="preserve"> </w:t>
      </w:r>
      <w:hyperlink r:id="rId33" w:history="1">
        <w:r w:rsidR="004F62D4" w:rsidRPr="00DD3D7E">
          <w:rPr>
            <w:rStyle w:val="Hyperlink"/>
            <w:rFonts w:ascii="Arial" w:hAnsi="Arial" w:cs="Arial"/>
            <w:sz w:val="22"/>
            <w:szCs w:val="22"/>
          </w:rPr>
          <w:t>tispromo@immi.gov.au</w:t>
        </w:r>
      </w:hyperlink>
      <w:r w:rsidR="0081416D">
        <w:rPr>
          <w:rStyle w:val="Hyperlink"/>
          <w:rFonts w:ascii="Arial" w:hAnsi="Arial" w:cs="Arial"/>
          <w:sz w:val="22"/>
          <w:szCs w:val="22"/>
        </w:rPr>
        <w:t>.</w:t>
      </w:r>
      <w:r w:rsidR="004F62D4">
        <w:rPr>
          <w:rFonts w:ascii="Arial" w:hAnsi="Arial" w:cs="Arial"/>
          <w:sz w:val="22"/>
          <w:szCs w:val="22"/>
        </w:rPr>
        <w:t xml:space="preserve">  </w:t>
      </w:r>
    </w:p>
    <w:p w:rsidR="00C422CF" w:rsidRDefault="00C422CF">
      <w:pPr>
        <w:rPr>
          <w:rFonts w:eastAsiaTheme="majorEastAsia" w:cstheme="majorBidi"/>
          <w:b/>
          <w:bCs/>
          <w:sz w:val="32"/>
          <w:szCs w:val="28"/>
        </w:rPr>
      </w:pPr>
      <w:r>
        <w:br w:type="page"/>
      </w:r>
    </w:p>
    <w:p w:rsidR="000A52B1" w:rsidRPr="00DC4E22" w:rsidRDefault="000A52B1" w:rsidP="00887632">
      <w:pPr>
        <w:pStyle w:val="Heading1"/>
        <w:numPr>
          <w:ilvl w:val="0"/>
          <w:numId w:val="1"/>
        </w:numPr>
        <w:ind w:hanging="720"/>
      </w:pPr>
      <w:bookmarkStart w:id="87" w:name="_Toc421266102"/>
      <w:r w:rsidRPr="00DC4E22">
        <w:lastRenderedPageBreak/>
        <w:t>Reporting</w:t>
      </w:r>
      <w:bookmarkEnd w:id="87"/>
    </w:p>
    <w:p w:rsidR="0096250D" w:rsidRDefault="0096250D" w:rsidP="0096250D">
      <w:pPr>
        <w:autoSpaceDE w:val="0"/>
        <w:autoSpaceDN w:val="0"/>
        <w:adjustRightInd w:val="0"/>
        <w:rPr>
          <w:rFonts w:cs="Arial"/>
          <w:bCs/>
          <w:iCs/>
        </w:rPr>
      </w:pPr>
      <w:r w:rsidRPr="00552B5D">
        <w:rPr>
          <w:rFonts w:cs="Arial"/>
          <w:bCs/>
          <w:iCs/>
        </w:rPr>
        <w:t xml:space="preserve">Full details of reporting requirements will be listed in the </w:t>
      </w:r>
      <w:r w:rsidR="00255B7E">
        <w:rPr>
          <w:rFonts w:cs="Arial"/>
          <w:bCs/>
          <w:iCs/>
        </w:rPr>
        <w:t>Grant Agreement for each funded provider</w:t>
      </w:r>
      <w:r w:rsidRPr="00552B5D">
        <w:rPr>
          <w:rFonts w:cs="Arial"/>
          <w:bCs/>
          <w:iCs/>
        </w:rPr>
        <w:t>.</w:t>
      </w:r>
    </w:p>
    <w:p w:rsidR="00AD2D7D" w:rsidRPr="007B4CA0" w:rsidRDefault="00AD2D7D" w:rsidP="00AD2D7D">
      <w:pPr>
        <w:rPr>
          <w:highlight w:val="yellow"/>
        </w:rPr>
      </w:pPr>
      <w:r w:rsidRPr="00585098">
        <w:t>Report</w:t>
      </w:r>
      <w:r w:rsidRPr="007B4CA0">
        <w:t xml:space="preserve">s </w:t>
      </w:r>
      <w:r>
        <w:t xml:space="preserve">and data </w:t>
      </w:r>
      <w:r w:rsidRPr="007B4CA0">
        <w:t>are to be submitted electronically.  Providers should therefore ensure they have internet access and compatible IT (Windows 2000 or later and Adobe Reader 7.0.5 or later).</w:t>
      </w:r>
    </w:p>
    <w:p w:rsidR="00AD2D7D" w:rsidRPr="007B4CA0" w:rsidRDefault="00AD2D7D" w:rsidP="00AD2D7D">
      <w:r w:rsidRPr="007B4CA0">
        <w:t>Providers are required to submit:</w:t>
      </w:r>
    </w:p>
    <w:p w:rsidR="00AD2D7D" w:rsidRPr="007B4CA0" w:rsidRDefault="00AD2D7D" w:rsidP="00AD2D7D">
      <w:pPr>
        <w:numPr>
          <w:ilvl w:val="0"/>
          <w:numId w:val="62"/>
        </w:numPr>
        <w:spacing w:after="0" w:line="240" w:lineRule="auto"/>
        <w:rPr>
          <w:rFonts w:cs="Arial"/>
        </w:rPr>
      </w:pPr>
      <w:r>
        <w:rPr>
          <w:rFonts w:cs="Arial"/>
        </w:rPr>
        <w:t>Es</w:t>
      </w:r>
      <w:r w:rsidRPr="007B4CA0">
        <w:rPr>
          <w:rFonts w:cs="Arial"/>
        </w:rPr>
        <w:t xml:space="preserve">tablishment Plans to their </w:t>
      </w:r>
      <w:r>
        <w:rPr>
          <w:rFonts w:cs="Arial"/>
        </w:rPr>
        <w:t>Grant</w:t>
      </w:r>
      <w:r w:rsidRPr="007B4CA0">
        <w:rPr>
          <w:rFonts w:cs="Arial"/>
        </w:rPr>
        <w:t xml:space="preserve"> </w:t>
      </w:r>
      <w:r>
        <w:rPr>
          <w:rFonts w:cs="Arial"/>
        </w:rPr>
        <w:t>A</w:t>
      </w:r>
      <w:r w:rsidRPr="007B4CA0">
        <w:rPr>
          <w:rFonts w:cs="Arial"/>
        </w:rPr>
        <w:t xml:space="preserve">greement </w:t>
      </w:r>
      <w:r>
        <w:rPr>
          <w:rFonts w:cs="Arial"/>
        </w:rPr>
        <w:t>M</w:t>
      </w:r>
      <w:r w:rsidRPr="007B4CA0">
        <w:rPr>
          <w:rFonts w:cs="Arial"/>
        </w:rPr>
        <w:t>anager</w:t>
      </w:r>
      <w:r>
        <w:rPr>
          <w:rFonts w:cs="Arial"/>
        </w:rPr>
        <w:t>s</w:t>
      </w:r>
      <w:r w:rsidRPr="007B4CA0">
        <w:rPr>
          <w:rFonts w:cs="Arial"/>
        </w:rPr>
        <w:t xml:space="preserve"> within six weeks of signing their </w:t>
      </w:r>
      <w:r>
        <w:rPr>
          <w:rFonts w:cs="Arial"/>
        </w:rPr>
        <w:t>grant</w:t>
      </w:r>
      <w:r w:rsidRPr="007B4CA0">
        <w:rPr>
          <w:rFonts w:cs="Arial"/>
        </w:rPr>
        <w:t xml:space="preserve"> agreement</w:t>
      </w:r>
      <w:r>
        <w:rPr>
          <w:rFonts w:cs="Arial"/>
        </w:rPr>
        <w:t>s</w:t>
      </w:r>
      <w:r w:rsidRPr="007B4CA0">
        <w:rPr>
          <w:rFonts w:cs="Arial"/>
        </w:rPr>
        <w:t xml:space="preserve"> (</w:t>
      </w:r>
      <w:r>
        <w:rPr>
          <w:rFonts w:cs="Arial"/>
        </w:rPr>
        <w:t xml:space="preserve">a template is provided at </w:t>
      </w:r>
      <w:r w:rsidRPr="00585098">
        <w:rPr>
          <w:rFonts w:cs="Arial"/>
          <w:b/>
        </w:rPr>
        <w:t>Attachment C</w:t>
      </w:r>
      <w:r w:rsidRPr="00503126">
        <w:rPr>
          <w:rFonts w:cs="Arial"/>
        </w:rPr>
        <w:t>)</w:t>
      </w:r>
    </w:p>
    <w:p w:rsidR="00AD2D7D" w:rsidRDefault="00AD2D7D" w:rsidP="00AD2D7D">
      <w:pPr>
        <w:numPr>
          <w:ilvl w:val="0"/>
          <w:numId w:val="62"/>
        </w:numPr>
        <w:spacing w:after="0" w:line="240" w:lineRule="auto"/>
        <w:rPr>
          <w:rFonts w:cs="Arial"/>
        </w:rPr>
      </w:pPr>
      <w:r>
        <w:rPr>
          <w:rFonts w:cs="Arial"/>
        </w:rPr>
        <w:t>c</w:t>
      </w:r>
      <w:r w:rsidRPr="00AC04EB">
        <w:rPr>
          <w:rFonts w:cs="Arial"/>
        </w:rPr>
        <w:t>lient-level and aggregate data into an online system that</w:t>
      </w:r>
      <w:r>
        <w:rPr>
          <w:rFonts w:cs="Arial"/>
        </w:rPr>
        <w:t xml:space="preserve"> must be updated at least every three months</w:t>
      </w:r>
      <w:r w:rsidRPr="00AC04EB">
        <w:rPr>
          <w:rFonts w:cs="Arial"/>
        </w:rPr>
        <w:t xml:space="preserve"> </w:t>
      </w:r>
    </w:p>
    <w:p w:rsidR="00AD2D7D" w:rsidRPr="00AC04EB" w:rsidRDefault="00AD2D7D" w:rsidP="00AD2D7D">
      <w:pPr>
        <w:numPr>
          <w:ilvl w:val="0"/>
          <w:numId w:val="62"/>
        </w:numPr>
        <w:spacing w:after="0" w:line="240" w:lineRule="auto"/>
        <w:rPr>
          <w:rFonts w:cs="Arial"/>
        </w:rPr>
      </w:pPr>
      <w:r w:rsidRPr="00AC04EB">
        <w:rPr>
          <w:rFonts w:cs="Arial"/>
        </w:rPr>
        <w:t>annual audited financial reports, and</w:t>
      </w:r>
    </w:p>
    <w:p w:rsidR="00AD2D7D" w:rsidRPr="007B4CA0" w:rsidRDefault="00AD2D7D" w:rsidP="00AD2D7D">
      <w:pPr>
        <w:numPr>
          <w:ilvl w:val="0"/>
          <w:numId w:val="62"/>
        </w:numPr>
        <w:spacing w:after="240" w:line="240" w:lineRule="auto"/>
        <w:ind w:left="714" w:hanging="357"/>
        <w:rPr>
          <w:rFonts w:cs="Arial"/>
        </w:rPr>
      </w:pPr>
      <w:proofErr w:type="gramStart"/>
      <w:r w:rsidRPr="007B4CA0">
        <w:rPr>
          <w:rFonts w:cs="Arial"/>
        </w:rPr>
        <w:t>other</w:t>
      </w:r>
      <w:proofErr w:type="gramEnd"/>
      <w:r w:rsidRPr="007B4CA0">
        <w:rPr>
          <w:rFonts w:cs="Arial"/>
        </w:rPr>
        <w:t xml:space="preserve"> reports as required by DSS.</w:t>
      </w:r>
    </w:p>
    <w:p w:rsidR="00D772FE" w:rsidRPr="00B775D0" w:rsidRDefault="00D772FE" w:rsidP="00D772FE">
      <w:pPr>
        <w:pStyle w:val="Heading1"/>
        <w:numPr>
          <w:ilvl w:val="0"/>
          <w:numId w:val="1"/>
        </w:numPr>
        <w:ind w:hanging="720"/>
      </w:pPr>
      <w:bookmarkStart w:id="88" w:name="_Toc421266103"/>
      <w:r w:rsidRPr="00B775D0">
        <w:t>Administrative Requirements</w:t>
      </w:r>
      <w:bookmarkEnd w:id="88"/>
    </w:p>
    <w:p w:rsidR="00D772FE" w:rsidRDefault="00D772FE" w:rsidP="00D772FE">
      <w:pPr>
        <w:widowControl w:val="0"/>
        <w:spacing w:after="0" w:line="240" w:lineRule="auto"/>
        <w:rPr>
          <w:rFonts w:cs="Arial"/>
        </w:rPr>
      </w:pPr>
    </w:p>
    <w:p w:rsidR="00D772FE" w:rsidRPr="00795E01" w:rsidRDefault="00D772FE" w:rsidP="00D772FE">
      <w:pPr>
        <w:widowControl w:val="0"/>
        <w:spacing w:after="0" w:line="240" w:lineRule="auto"/>
        <w:rPr>
          <w:rFonts w:cs="Arial"/>
        </w:rPr>
      </w:pPr>
      <w:r w:rsidRPr="00795E01">
        <w:rPr>
          <w:rFonts w:cs="Arial"/>
        </w:rPr>
        <w:t>To access FOFMS</w:t>
      </w:r>
      <w:r>
        <w:rPr>
          <w:rFonts w:cs="Arial"/>
        </w:rPr>
        <w:t xml:space="preserve"> and the online data collection system</w:t>
      </w:r>
      <w:r w:rsidRPr="00795E01">
        <w:rPr>
          <w:rFonts w:cs="Arial"/>
        </w:rPr>
        <w:t xml:space="preserve">, </w:t>
      </w:r>
      <w:r>
        <w:rPr>
          <w:rFonts w:cs="Arial"/>
        </w:rPr>
        <w:t>providers</w:t>
      </w:r>
      <w:r w:rsidRPr="00795E01">
        <w:rPr>
          <w:rFonts w:cs="Arial"/>
        </w:rPr>
        <w:t xml:space="preserve"> must have </w:t>
      </w:r>
      <w:r>
        <w:rPr>
          <w:rFonts w:cs="Arial"/>
        </w:rPr>
        <w:t xml:space="preserve">a </w:t>
      </w:r>
      <w:r w:rsidRPr="00795E01">
        <w:rPr>
          <w:rFonts w:cs="Arial"/>
        </w:rPr>
        <w:t>computer that, as a minimum, ha</w:t>
      </w:r>
      <w:r>
        <w:rPr>
          <w:rFonts w:cs="Arial"/>
        </w:rPr>
        <w:t>s</w:t>
      </w:r>
      <w:r w:rsidRPr="00795E01">
        <w:rPr>
          <w:rFonts w:cs="Arial"/>
        </w:rPr>
        <w:t>:</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 xml:space="preserve">a secure operating system (for example Windows 2000 or Windows XP) </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internet browser software - Netscape 7.02 or Internet Explorer 5.01* (*5.5 if using Microsoft Windows ME operating system)</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 xml:space="preserve">Adobe Flash Player 7 or above to view DSS training materials </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proofErr w:type="gramStart"/>
      <w:r w:rsidRPr="009673C5">
        <w:rPr>
          <w:rFonts w:cs="Arial"/>
        </w:rPr>
        <w:t>a</w:t>
      </w:r>
      <w:proofErr w:type="gramEnd"/>
      <w:r w:rsidRPr="009673C5">
        <w:rPr>
          <w:rFonts w:cs="Arial"/>
        </w:rPr>
        <w:t xml:space="preserve"> high-speed network connection (for example, ISDN, ADSL).  A suggested minimum of 56kbps network bandwidth per active work-station is recommended</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an internet service provider</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 xml:space="preserve">an internet email account </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audio capability on your machine (optional)</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minimum of 128MB of RAM</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r w:rsidRPr="009673C5">
        <w:rPr>
          <w:rFonts w:cs="Arial"/>
        </w:rPr>
        <w:t>Intel® Pentium® II 450MHz or faster processor (or equivalent)</w:t>
      </w:r>
      <w:r>
        <w:rPr>
          <w:rFonts w:cs="Arial"/>
        </w:rPr>
        <w:t>,</w:t>
      </w:r>
      <w:r w:rsidRPr="009673C5">
        <w:rPr>
          <w:rFonts w:cs="Arial"/>
        </w:rPr>
        <w:t xml:space="preserve"> and</w:t>
      </w:r>
    </w:p>
    <w:p w:rsidR="00D772FE" w:rsidRPr="009673C5" w:rsidRDefault="00D772FE" w:rsidP="00D772FE">
      <w:pPr>
        <w:pStyle w:val="ListParagraph"/>
        <w:widowControl w:val="0"/>
        <w:numPr>
          <w:ilvl w:val="0"/>
          <w:numId w:val="58"/>
        </w:numPr>
        <w:spacing w:before="120" w:after="0" w:line="240" w:lineRule="auto"/>
        <w:ind w:left="992" w:hanging="357"/>
        <w:contextualSpacing w:val="0"/>
        <w:rPr>
          <w:rFonts w:cs="Arial"/>
        </w:rPr>
      </w:pPr>
      <w:proofErr w:type="gramStart"/>
      <w:r w:rsidRPr="009673C5">
        <w:rPr>
          <w:rFonts w:cs="Arial"/>
        </w:rPr>
        <w:t>screen</w:t>
      </w:r>
      <w:proofErr w:type="gramEnd"/>
      <w:r w:rsidRPr="009673C5">
        <w:rPr>
          <w:rFonts w:cs="Arial"/>
        </w:rPr>
        <w:t xml:space="preserve"> resolution of 1024x768dpi.</w:t>
      </w:r>
    </w:p>
    <w:p w:rsidR="00D772FE" w:rsidRDefault="00D772FE" w:rsidP="00D772FE">
      <w:pPr>
        <w:rPr>
          <w:rFonts w:cs="Arial"/>
        </w:rPr>
      </w:pPr>
    </w:p>
    <w:p w:rsidR="00D772FE" w:rsidRDefault="00D772FE" w:rsidP="00D772FE">
      <w:pPr>
        <w:rPr>
          <w:rFonts w:cs="Arial"/>
          <w:color w:val="000000"/>
        </w:rPr>
      </w:pPr>
      <w:r>
        <w:rPr>
          <w:rFonts w:cs="Arial"/>
        </w:rPr>
        <w:t>Providers</w:t>
      </w:r>
      <w:r w:rsidRPr="00552B5D">
        <w:rPr>
          <w:rFonts w:cs="Arial"/>
        </w:rPr>
        <w:t xml:space="preserve"> </w:t>
      </w:r>
      <w:r w:rsidRPr="00552B5D">
        <w:rPr>
          <w:rFonts w:cs="Arial"/>
          <w:color w:val="000000"/>
        </w:rPr>
        <w:t xml:space="preserve">will receive telephone and email support on IT matters and on data collection activities to assist them in complying with DSS reporting requirements.  </w:t>
      </w:r>
      <w:r>
        <w:rPr>
          <w:rFonts w:cs="Arial"/>
          <w:color w:val="000000"/>
        </w:rPr>
        <w:t xml:space="preserve">DSS Grant Agreement Managers should be the first point of contact for support.  Providers may also email the DSS Program Helpdesk at </w:t>
      </w:r>
      <w:hyperlink r:id="rId34" w:history="1">
        <w:r w:rsidRPr="00787212">
          <w:rPr>
            <w:rStyle w:val="Hyperlink"/>
            <w:rFonts w:cs="Arial"/>
          </w:rPr>
          <w:t>program.help@dss.gov.au</w:t>
        </w:r>
      </w:hyperlink>
      <w:r>
        <w:rPr>
          <w:rFonts w:cs="Arial"/>
          <w:color w:val="000000"/>
        </w:rPr>
        <w:t>.</w:t>
      </w:r>
    </w:p>
    <w:p w:rsidR="00D772FE" w:rsidRPr="00D772FE" w:rsidRDefault="00D772FE" w:rsidP="00D772FE">
      <w:pPr>
        <w:rPr>
          <w:rFonts w:cs="Arial"/>
          <w:color w:val="000000"/>
        </w:rPr>
      </w:pPr>
      <w:r w:rsidRPr="00552B5D">
        <w:rPr>
          <w:rFonts w:cs="Arial"/>
          <w:color w:val="000000"/>
        </w:rPr>
        <w:t xml:space="preserve">Funding will include the cost of information technology and communication devices limited to those directly related to the </w:t>
      </w:r>
      <w:r>
        <w:rPr>
          <w:rFonts w:cs="Arial"/>
          <w:color w:val="000000"/>
        </w:rPr>
        <w:t>A</w:t>
      </w:r>
      <w:r w:rsidRPr="00552B5D">
        <w:rPr>
          <w:rFonts w:cs="Arial"/>
          <w:color w:val="000000"/>
        </w:rPr>
        <w:t>ctivity.</w:t>
      </w:r>
    </w:p>
    <w:p w:rsidR="00C422CF" w:rsidRDefault="00C422CF">
      <w:pPr>
        <w:rPr>
          <w:rFonts w:eastAsiaTheme="majorEastAsia" w:cstheme="majorBidi"/>
          <w:b/>
          <w:bCs/>
          <w:sz w:val="32"/>
          <w:szCs w:val="28"/>
        </w:rPr>
      </w:pPr>
      <w:r>
        <w:br w:type="page"/>
      </w:r>
    </w:p>
    <w:p w:rsidR="000A52B1" w:rsidRPr="00DC4E22" w:rsidRDefault="000A52B1" w:rsidP="00887632">
      <w:pPr>
        <w:pStyle w:val="Heading1"/>
        <w:numPr>
          <w:ilvl w:val="0"/>
          <w:numId w:val="1"/>
        </w:numPr>
        <w:ind w:hanging="720"/>
      </w:pPr>
      <w:bookmarkStart w:id="89" w:name="_Toc421266104"/>
      <w:r w:rsidRPr="00DC4E22">
        <w:lastRenderedPageBreak/>
        <w:t>Operational requirements</w:t>
      </w:r>
      <w:bookmarkEnd w:id="89"/>
    </w:p>
    <w:p w:rsidR="000A52B1" w:rsidRDefault="00DC4E22" w:rsidP="00E67085">
      <w:pPr>
        <w:pStyle w:val="Heading2"/>
      </w:pPr>
      <w:bookmarkStart w:id="90" w:name="_Toc421266105"/>
      <w:r>
        <w:t>13</w:t>
      </w:r>
      <w:r w:rsidR="00220CDC">
        <w:t>.1</w:t>
      </w:r>
      <w:r w:rsidR="00220CDC">
        <w:tab/>
      </w:r>
      <w:r w:rsidR="000A52B1" w:rsidRPr="000A52B1">
        <w:t>Primary contact person</w:t>
      </w:r>
      <w:bookmarkEnd w:id="90"/>
    </w:p>
    <w:p w:rsidR="000A52B1" w:rsidRDefault="00C63243" w:rsidP="009D16AD">
      <w:pPr>
        <w:spacing w:after="0"/>
      </w:pPr>
      <w:r w:rsidRPr="009D16AD">
        <w:rPr>
          <w:rFonts w:cs="Arial"/>
        </w:rPr>
        <w:t xml:space="preserve">The provider </w:t>
      </w:r>
      <w:r w:rsidR="000A52B1">
        <w:t>must notify DSS within five</w:t>
      </w:r>
      <w:r w:rsidR="000A52B1" w:rsidRPr="000A263F">
        <w:t xml:space="preserve"> days if the primary contact person named in the </w:t>
      </w:r>
      <w:r w:rsidR="000A52B1">
        <w:t>cover letter</w:t>
      </w:r>
      <w:r w:rsidR="000A52B1" w:rsidRPr="000A263F">
        <w:t xml:space="preserve"> accompanying the</w:t>
      </w:r>
      <w:r w:rsidR="000A52B1">
        <w:t xml:space="preserve"> Grant</w:t>
      </w:r>
      <w:r w:rsidR="000A52B1" w:rsidRPr="000A263F">
        <w:t xml:space="preserve"> Agreement changes, or the</w:t>
      </w:r>
      <w:r w:rsidR="000A52B1">
        <w:t xml:space="preserve"> primary</w:t>
      </w:r>
      <w:r w:rsidR="000A52B1" w:rsidRPr="000A263F">
        <w:t xml:space="preserve"> contact</w:t>
      </w:r>
      <w:r w:rsidR="000A52B1">
        <w:t>’s</w:t>
      </w:r>
      <w:r w:rsidR="000A52B1" w:rsidRPr="000A263F">
        <w:t xml:space="preserve"> details change. </w:t>
      </w:r>
    </w:p>
    <w:p w:rsidR="000A52B1" w:rsidRPr="000A52B1" w:rsidRDefault="00DC4E22" w:rsidP="00E67085">
      <w:pPr>
        <w:pStyle w:val="Heading2"/>
      </w:pPr>
      <w:bookmarkStart w:id="91" w:name="_Toc421266106"/>
      <w:r>
        <w:t>13</w:t>
      </w:r>
      <w:r w:rsidR="00220CDC">
        <w:t>.2</w:t>
      </w:r>
      <w:r w:rsidR="00220CDC">
        <w:tab/>
      </w:r>
      <w:r w:rsidR="000A52B1">
        <w:t>Changes to your organisation</w:t>
      </w:r>
      <w:bookmarkEnd w:id="91"/>
    </w:p>
    <w:p w:rsidR="000A52B1" w:rsidRPr="00361E05" w:rsidRDefault="005B6540" w:rsidP="009D16AD">
      <w:pPr>
        <w:spacing w:after="0"/>
      </w:pPr>
      <w:r>
        <w:rPr>
          <w:iCs/>
        </w:rPr>
        <w:t>O</w:t>
      </w:r>
      <w:r w:rsidR="000A52B1" w:rsidRPr="000A52B1">
        <w:rPr>
          <w:iCs/>
        </w:rPr>
        <w:t>rganisation</w:t>
      </w:r>
      <w:r>
        <w:rPr>
          <w:iCs/>
        </w:rPr>
        <w:t>s</w:t>
      </w:r>
      <w:r w:rsidR="000A52B1" w:rsidRPr="000A52B1">
        <w:rPr>
          <w:iCs/>
        </w:rPr>
        <w:t xml:space="preserve"> undergoing significant change (such as a change of </w:t>
      </w:r>
      <w:r w:rsidR="000A52B1">
        <w:rPr>
          <w:iCs/>
        </w:rPr>
        <w:t>name</w:t>
      </w:r>
      <w:r w:rsidR="000A52B1" w:rsidRPr="000A52B1">
        <w:rPr>
          <w:iCs/>
        </w:rPr>
        <w:t xml:space="preserve">, change of legal entity type, or change of ABN) must provide </w:t>
      </w:r>
      <w:r w:rsidR="000A52B1" w:rsidRPr="000A52B1">
        <w:rPr>
          <w:b/>
          <w:iCs/>
        </w:rPr>
        <w:t>30 days written notice</w:t>
      </w:r>
      <w:r w:rsidR="000A52B1" w:rsidRPr="000A52B1">
        <w:rPr>
          <w:iCs/>
        </w:rPr>
        <w:t xml:space="preserve"> to DSS. </w:t>
      </w:r>
    </w:p>
    <w:p w:rsidR="00A634E9" w:rsidRDefault="00DC4E22" w:rsidP="00E67085">
      <w:pPr>
        <w:pStyle w:val="Heading2"/>
      </w:pPr>
      <w:bookmarkStart w:id="92" w:name="_Toc421266107"/>
      <w:r>
        <w:t>13</w:t>
      </w:r>
      <w:r w:rsidR="00EC55C6">
        <w:t>.3</w:t>
      </w:r>
      <w:r w:rsidR="00EC55C6">
        <w:tab/>
      </w:r>
      <w:r w:rsidR="00A634E9" w:rsidRPr="00A634E9">
        <w:t>Effective governance</w:t>
      </w:r>
      <w:bookmarkEnd w:id="92"/>
    </w:p>
    <w:p w:rsidR="009623E7" w:rsidRPr="009623E7" w:rsidRDefault="009623E7" w:rsidP="009623E7">
      <w:pPr>
        <w:rPr>
          <w:rFonts w:cs="Arial"/>
          <w:iCs/>
        </w:rPr>
      </w:pPr>
      <w:r>
        <w:rPr>
          <w:rFonts w:cs="Arial"/>
          <w:iCs/>
        </w:rPr>
        <w:t xml:space="preserve">Organisations must demonstrate good governance, ensuring </w:t>
      </w:r>
      <w:r w:rsidR="008E2C85">
        <w:rPr>
          <w:rFonts w:cs="Arial"/>
          <w:iCs/>
        </w:rPr>
        <w:t>policies</w:t>
      </w:r>
      <w:r>
        <w:rPr>
          <w:rFonts w:cs="Arial"/>
          <w:iCs/>
        </w:rPr>
        <w:t xml:space="preserve"> and decision-making are </w:t>
      </w:r>
      <w:r w:rsidRPr="009623E7">
        <w:rPr>
          <w:rFonts w:cs="Arial"/>
          <w:iCs/>
        </w:rPr>
        <w:t>accountab</w:t>
      </w:r>
      <w:r>
        <w:rPr>
          <w:rFonts w:cs="Arial"/>
          <w:iCs/>
        </w:rPr>
        <w:t>le, transparent, lawful, responsive to community need, equitable and i</w:t>
      </w:r>
      <w:r w:rsidRPr="009623E7">
        <w:rPr>
          <w:rFonts w:cs="Arial"/>
          <w:iCs/>
        </w:rPr>
        <w:t>nclusive</w:t>
      </w:r>
      <w:r>
        <w:rPr>
          <w:rFonts w:cs="Arial"/>
          <w:iCs/>
        </w:rPr>
        <w:t>, effective and efficient</w:t>
      </w:r>
      <w:r w:rsidR="008E2C85">
        <w:rPr>
          <w:rFonts w:cs="Arial"/>
          <w:iCs/>
        </w:rPr>
        <w:t>, and participatory (reflect the views of all stakeholders)</w:t>
      </w:r>
      <w:r>
        <w:rPr>
          <w:rFonts w:cs="Arial"/>
          <w:iCs/>
        </w:rPr>
        <w:t>.</w:t>
      </w:r>
    </w:p>
    <w:p w:rsidR="00A634E9" w:rsidRDefault="00DC4E22" w:rsidP="00E67085">
      <w:pPr>
        <w:pStyle w:val="Heading2"/>
      </w:pPr>
      <w:bookmarkStart w:id="93" w:name="_Toc421266108"/>
      <w:r>
        <w:t>13</w:t>
      </w:r>
      <w:r w:rsidR="00EC55C6">
        <w:t>.4</w:t>
      </w:r>
      <w:r w:rsidR="00EC55C6">
        <w:tab/>
      </w:r>
      <w:r w:rsidR="0029647A">
        <w:t>Compliance</w:t>
      </w:r>
      <w:bookmarkEnd w:id="93"/>
    </w:p>
    <w:p w:rsidR="00D86AF1" w:rsidRPr="00D86AF1" w:rsidRDefault="00D86AF1" w:rsidP="00D86AF1">
      <w:pPr>
        <w:rPr>
          <w:rFonts w:cs="Arial"/>
          <w:iCs/>
        </w:rPr>
      </w:pPr>
      <w:r w:rsidRPr="00D86AF1">
        <w:rPr>
          <w:rFonts w:cs="Arial"/>
          <w:iCs/>
        </w:rPr>
        <w:t>In entering into a grant agreement with DSS, the grant recipient must comply with all requirements outlined in the suite of documents that comprise the Agreement including the Programme Guidelines, these Operational Guidelines and the Grant Agreement.</w:t>
      </w:r>
    </w:p>
    <w:p w:rsidR="00D86AF1" w:rsidRPr="00D86AF1" w:rsidRDefault="00D86AF1" w:rsidP="00D86AF1">
      <w:pPr>
        <w:rPr>
          <w:rFonts w:cs="Arial"/>
          <w:iCs/>
        </w:rPr>
      </w:pPr>
      <w:r w:rsidRPr="00D86AF1">
        <w:rPr>
          <w:rFonts w:cs="Arial"/>
          <w:iCs/>
        </w:rPr>
        <w:t xml:space="preserve">Grant recipients are responsible for ensuring: </w:t>
      </w:r>
    </w:p>
    <w:p w:rsidR="00D86AF1" w:rsidRPr="00D86AF1" w:rsidRDefault="00D86AF1" w:rsidP="00D86AF1">
      <w:pPr>
        <w:pStyle w:val="ListParagraph"/>
        <w:numPr>
          <w:ilvl w:val="0"/>
          <w:numId w:val="9"/>
        </w:numPr>
        <w:spacing w:after="120" w:line="240" w:lineRule="auto"/>
        <w:rPr>
          <w:rFonts w:cs="Arial"/>
        </w:rPr>
      </w:pPr>
      <w:r w:rsidRPr="00D86AF1">
        <w:rPr>
          <w:rFonts w:cs="Arial"/>
        </w:rPr>
        <w:t>the terms and conditions of the grant agreement are met</w:t>
      </w:r>
    </w:p>
    <w:p w:rsidR="00D86AF1" w:rsidRPr="00D86AF1" w:rsidRDefault="00D86AF1" w:rsidP="00D86AF1">
      <w:pPr>
        <w:pStyle w:val="ListParagraph"/>
        <w:numPr>
          <w:ilvl w:val="0"/>
          <w:numId w:val="9"/>
        </w:numPr>
        <w:spacing w:after="120" w:line="240" w:lineRule="auto"/>
        <w:rPr>
          <w:rFonts w:cs="Arial"/>
        </w:rPr>
      </w:pPr>
      <w:r w:rsidRPr="00D86AF1">
        <w:rPr>
          <w:rFonts w:cs="Arial"/>
        </w:rPr>
        <w:t>service provision is effective, efficient, and appropriately targeted</w:t>
      </w:r>
    </w:p>
    <w:p w:rsidR="00D86AF1" w:rsidRPr="00D86AF1" w:rsidRDefault="00D86AF1" w:rsidP="00D86AF1">
      <w:pPr>
        <w:pStyle w:val="ListParagraph"/>
        <w:numPr>
          <w:ilvl w:val="0"/>
          <w:numId w:val="9"/>
        </w:numPr>
        <w:spacing w:after="120" w:line="240" w:lineRule="auto"/>
        <w:rPr>
          <w:rFonts w:cs="Arial"/>
        </w:rPr>
      </w:pPr>
      <w:r w:rsidRPr="00D86AF1">
        <w:rPr>
          <w:rFonts w:cs="Arial"/>
        </w:rPr>
        <w:t>highest standards of duty of care are applied</w:t>
      </w:r>
    </w:p>
    <w:p w:rsidR="00D86AF1" w:rsidRPr="00D86AF1" w:rsidRDefault="00D86AF1" w:rsidP="00D86AF1">
      <w:pPr>
        <w:pStyle w:val="ListParagraph"/>
        <w:numPr>
          <w:ilvl w:val="0"/>
          <w:numId w:val="9"/>
        </w:numPr>
        <w:spacing w:after="120" w:line="240" w:lineRule="auto"/>
        <w:rPr>
          <w:rFonts w:cs="Arial"/>
        </w:rPr>
      </w:pPr>
      <w:r w:rsidRPr="00D86AF1">
        <w:rPr>
          <w:rFonts w:cs="Arial"/>
        </w:rPr>
        <w:t xml:space="preserve">services are operated in line with, and comply with the requirements as set out within all state and territory and Commonwealth legislation and regulations  </w:t>
      </w:r>
    </w:p>
    <w:p w:rsidR="00D86AF1" w:rsidRPr="00D86AF1" w:rsidRDefault="00D86AF1" w:rsidP="00D86AF1">
      <w:pPr>
        <w:pStyle w:val="ListParagraph"/>
        <w:numPr>
          <w:ilvl w:val="0"/>
          <w:numId w:val="9"/>
        </w:numPr>
        <w:spacing w:after="120" w:line="240" w:lineRule="auto"/>
        <w:rPr>
          <w:rFonts w:cs="Arial"/>
        </w:rPr>
      </w:pPr>
      <w:r w:rsidRPr="00D86AF1">
        <w:rPr>
          <w:rFonts w:cs="Arial"/>
        </w:rPr>
        <w:t>ensuring Indigenous Australians have equal and equitable access to services</w:t>
      </w:r>
    </w:p>
    <w:p w:rsidR="00D86AF1" w:rsidRPr="00D86AF1" w:rsidRDefault="00D86AF1" w:rsidP="00D86AF1">
      <w:pPr>
        <w:pStyle w:val="ListParagraph"/>
        <w:numPr>
          <w:ilvl w:val="0"/>
          <w:numId w:val="9"/>
        </w:numPr>
        <w:spacing w:after="120" w:line="240" w:lineRule="auto"/>
        <w:rPr>
          <w:rFonts w:cs="Arial"/>
        </w:rPr>
      </w:pPr>
      <w:r w:rsidRPr="00D86AF1">
        <w:rPr>
          <w:rFonts w:cs="Arial"/>
        </w:rPr>
        <w:t>working collaboratively to deliver the service, and</w:t>
      </w:r>
    </w:p>
    <w:p w:rsidR="00D86AF1" w:rsidRPr="00D86AF1" w:rsidRDefault="00D86AF1" w:rsidP="00D86AF1">
      <w:pPr>
        <w:pStyle w:val="ListParagraph"/>
        <w:numPr>
          <w:ilvl w:val="0"/>
          <w:numId w:val="9"/>
        </w:numPr>
        <w:spacing w:after="120" w:line="240" w:lineRule="auto"/>
        <w:rPr>
          <w:rFonts w:cs="Arial"/>
        </w:rPr>
      </w:pPr>
      <w:proofErr w:type="gramStart"/>
      <w:r w:rsidRPr="00D86AF1">
        <w:rPr>
          <w:rFonts w:cs="Arial"/>
        </w:rPr>
        <w:t>contributing</w:t>
      </w:r>
      <w:proofErr w:type="gramEnd"/>
      <w:r w:rsidRPr="00D86AF1">
        <w:rPr>
          <w:rFonts w:cs="Arial"/>
        </w:rPr>
        <w:t xml:space="preserve"> to the overall development and improvement of the service such as sharing best practice.</w:t>
      </w:r>
    </w:p>
    <w:p w:rsidR="0029647A" w:rsidRDefault="00DC4E22" w:rsidP="00E67085">
      <w:pPr>
        <w:pStyle w:val="Heading2"/>
      </w:pPr>
      <w:bookmarkStart w:id="94" w:name="_Toc421266109"/>
      <w:r>
        <w:t>13</w:t>
      </w:r>
      <w:r w:rsidR="00EC55C6">
        <w:t>.5</w:t>
      </w:r>
      <w:r w:rsidR="00EC55C6">
        <w:tab/>
      </w:r>
      <w:r w:rsidR="0029647A">
        <w:t>Operational Legislation and Policies</w:t>
      </w:r>
      <w:bookmarkEnd w:id="94"/>
    </w:p>
    <w:p w:rsidR="00F115D6" w:rsidRPr="00552B5D" w:rsidRDefault="00C63243" w:rsidP="00F115D6">
      <w:pPr>
        <w:spacing w:before="120" w:after="240"/>
        <w:rPr>
          <w:rFonts w:cs="Arial"/>
          <w:color w:val="000000"/>
        </w:rPr>
      </w:pPr>
      <w:r>
        <w:rPr>
          <w:rFonts w:cs="Arial"/>
        </w:rPr>
        <w:t>The provider</w:t>
      </w:r>
      <w:r w:rsidRPr="00552B5D">
        <w:rPr>
          <w:rFonts w:cs="Arial"/>
        </w:rPr>
        <w:t xml:space="preserve"> </w:t>
      </w:r>
      <w:r>
        <w:rPr>
          <w:rFonts w:cs="Arial"/>
        </w:rPr>
        <w:t xml:space="preserve">is </w:t>
      </w:r>
      <w:r w:rsidR="00F115D6" w:rsidRPr="00552B5D">
        <w:rPr>
          <w:rFonts w:cs="Arial"/>
          <w:color w:val="000000"/>
        </w:rPr>
        <w:t xml:space="preserve">to ensure that services are delivered in accordance with all relevant Commonwealth and state and territory legislation. </w:t>
      </w:r>
    </w:p>
    <w:p w:rsidR="00F115D6" w:rsidRPr="00F42FE6" w:rsidRDefault="00F115D6" w:rsidP="009D16AD">
      <w:pPr>
        <w:spacing w:after="0"/>
        <w:rPr>
          <w:rFonts w:cs="Arial"/>
          <w:color w:val="000000"/>
        </w:rPr>
      </w:pPr>
      <w:r w:rsidRPr="00F42FE6">
        <w:rPr>
          <w:rFonts w:cs="Arial"/>
          <w:color w:val="000000"/>
        </w:rPr>
        <w:t>These include, but are not limited to:</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t>State and territory mental health acts</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t xml:space="preserve">State and territory child protection acts and the </w:t>
      </w:r>
      <w:r w:rsidRPr="00F42FE6">
        <w:rPr>
          <w:i/>
          <w:iCs/>
          <w:color w:val="000000" w:themeColor="text1"/>
          <w:sz w:val="20"/>
          <w:szCs w:val="20"/>
        </w:rPr>
        <w:t>Family Law Amendment Act 2008</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i/>
          <w:iCs/>
          <w:color w:val="000000" w:themeColor="text1"/>
          <w:sz w:val="20"/>
          <w:szCs w:val="20"/>
        </w:rPr>
        <w:t>Privacy Act 2012</w:t>
      </w:r>
      <w:r w:rsidRPr="00F42FE6">
        <w:rPr>
          <w:color w:val="000000" w:themeColor="text1"/>
          <w:sz w:val="20"/>
          <w:szCs w:val="20"/>
        </w:rPr>
        <w:t xml:space="preserve"> and the National Privacy Principles (NPPs) </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i/>
          <w:iCs/>
          <w:color w:val="000000" w:themeColor="text1"/>
          <w:sz w:val="20"/>
          <w:szCs w:val="20"/>
        </w:rPr>
        <w:t>Racial Discrimination Amendment Act 1980</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i/>
          <w:iCs/>
          <w:color w:val="000000" w:themeColor="text1"/>
          <w:sz w:val="20"/>
          <w:szCs w:val="20"/>
        </w:rPr>
        <w:t xml:space="preserve">Social Security and Other Legislation Amendment </w:t>
      </w:r>
      <w:r>
        <w:rPr>
          <w:i/>
          <w:iCs/>
          <w:color w:val="000000" w:themeColor="text1"/>
          <w:sz w:val="20"/>
          <w:szCs w:val="20"/>
        </w:rPr>
        <w:t>(Income S</w:t>
      </w:r>
      <w:r w:rsidRPr="00F42FE6">
        <w:rPr>
          <w:i/>
          <w:iCs/>
          <w:color w:val="000000" w:themeColor="text1"/>
          <w:sz w:val="20"/>
          <w:szCs w:val="20"/>
        </w:rPr>
        <w:t>upport Bonus) Act 2013</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i/>
          <w:iCs/>
          <w:color w:val="000000" w:themeColor="text1"/>
          <w:sz w:val="20"/>
          <w:szCs w:val="20"/>
        </w:rPr>
        <w:t>Sex Discrimination Act 1984</w:t>
      </w:r>
      <w:r w:rsidRPr="00F42FE6">
        <w:rPr>
          <w:color w:val="000000" w:themeColor="text1"/>
          <w:sz w:val="20"/>
          <w:szCs w:val="20"/>
        </w:rPr>
        <w:t xml:space="preserve"> </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i/>
          <w:iCs/>
          <w:color w:val="000000" w:themeColor="text1"/>
          <w:sz w:val="20"/>
          <w:szCs w:val="20"/>
        </w:rPr>
        <w:t>Sex Discrimination Amendment Act 2013</w:t>
      </w:r>
      <w:r w:rsidRPr="00F42FE6">
        <w:rPr>
          <w:color w:val="000000" w:themeColor="text1"/>
          <w:sz w:val="20"/>
          <w:szCs w:val="20"/>
        </w:rPr>
        <w:t xml:space="preserve"> </w:t>
      </w:r>
    </w:p>
    <w:p w:rsidR="00F42FE6" w:rsidRPr="001B441C"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i/>
          <w:iCs/>
          <w:color w:val="000000" w:themeColor="text1"/>
          <w:sz w:val="20"/>
          <w:szCs w:val="20"/>
        </w:rPr>
        <w:t>Disability Discrimination Amendment Act 2005</w:t>
      </w:r>
    </w:p>
    <w:p w:rsidR="001B441C" w:rsidRPr="00F42FE6" w:rsidRDefault="001B441C"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Pr>
          <w:i/>
          <w:iCs/>
          <w:color w:val="000000" w:themeColor="text1"/>
          <w:sz w:val="20"/>
          <w:szCs w:val="20"/>
        </w:rPr>
        <w:t>National Disability Insurance Scheme Act 2013</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t>National Standards for Disability Services 2013</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t>National Standards for Mental Health Services 2013</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t>Work Health and Safety Act 2011</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lastRenderedPageBreak/>
        <w:t xml:space="preserve">Any applicable state or territory law relating to discrimination, and </w:t>
      </w:r>
    </w:p>
    <w:p w:rsidR="00F42FE6" w:rsidRPr="00F42FE6" w:rsidRDefault="00F42FE6" w:rsidP="00F42FE6">
      <w:pPr>
        <w:pStyle w:val="ListParagraph"/>
        <w:numPr>
          <w:ilvl w:val="1"/>
          <w:numId w:val="67"/>
        </w:numPr>
        <w:autoSpaceDE w:val="0"/>
        <w:autoSpaceDN w:val="0"/>
        <w:spacing w:before="60" w:after="0" w:line="240" w:lineRule="auto"/>
        <w:ind w:left="1417" w:hanging="357"/>
        <w:rPr>
          <w:color w:val="000000" w:themeColor="text1"/>
          <w:sz w:val="20"/>
          <w:szCs w:val="20"/>
        </w:rPr>
      </w:pPr>
      <w:r w:rsidRPr="00F42FE6">
        <w:rPr>
          <w:color w:val="000000" w:themeColor="text1"/>
          <w:sz w:val="20"/>
          <w:szCs w:val="20"/>
        </w:rPr>
        <w:t>Any state or territory laws regarding young people who are under 18 years of age</w:t>
      </w:r>
    </w:p>
    <w:p w:rsidR="009D16AD" w:rsidRPr="009D16AD" w:rsidRDefault="009D16AD" w:rsidP="009D16AD">
      <w:pPr>
        <w:autoSpaceDE w:val="0"/>
        <w:autoSpaceDN w:val="0"/>
        <w:adjustRightInd w:val="0"/>
        <w:spacing w:before="60" w:after="0" w:line="240" w:lineRule="auto"/>
        <w:rPr>
          <w:rFonts w:cs="Arial"/>
        </w:rPr>
      </w:pPr>
    </w:p>
    <w:p w:rsidR="00F115D6" w:rsidRPr="00552B5D" w:rsidRDefault="008E2C85" w:rsidP="00F115D6">
      <w:pPr>
        <w:rPr>
          <w:rFonts w:cs="Arial"/>
          <w:color w:val="000000"/>
        </w:rPr>
      </w:pPr>
      <w:r>
        <w:rPr>
          <w:rFonts w:cs="Arial"/>
          <w:color w:val="000000"/>
        </w:rPr>
        <w:t>S</w:t>
      </w:r>
      <w:r w:rsidR="00B7552C">
        <w:rPr>
          <w:rFonts w:cs="Arial"/>
          <w:color w:val="000000"/>
        </w:rPr>
        <w:t>ervice provider</w:t>
      </w:r>
      <w:r>
        <w:rPr>
          <w:rFonts w:cs="Arial"/>
          <w:color w:val="000000"/>
        </w:rPr>
        <w:t>s</w:t>
      </w:r>
      <w:r w:rsidR="00F115D6" w:rsidRPr="00552B5D">
        <w:rPr>
          <w:rFonts w:cs="Arial"/>
          <w:color w:val="000000"/>
        </w:rPr>
        <w:t xml:space="preserve"> should also be aware of any case-based law that may apply </w:t>
      </w:r>
      <w:r>
        <w:rPr>
          <w:rFonts w:cs="Arial"/>
          <w:color w:val="000000"/>
        </w:rPr>
        <w:t xml:space="preserve">to, </w:t>
      </w:r>
      <w:r w:rsidR="00F115D6" w:rsidRPr="00552B5D">
        <w:rPr>
          <w:rFonts w:cs="Arial"/>
          <w:color w:val="000000"/>
        </w:rPr>
        <w:t xml:space="preserve">or </w:t>
      </w:r>
      <w:r>
        <w:rPr>
          <w:rFonts w:cs="Arial"/>
          <w:color w:val="000000"/>
        </w:rPr>
        <w:t>a</w:t>
      </w:r>
      <w:r w:rsidR="00F115D6" w:rsidRPr="00552B5D">
        <w:rPr>
          <w:rFonts w:cs="Arial"/>
          <w:color w:val="000000"/>
        </w:rPr>
        <w:t>ff</w:t>
      </w:r>
      <w:r w:rsidR="00B7552C">
        <w:rPr>
          <w:rFonts w:cs="Arial"/>
          <w:color w:val="000000"/>
        </w:rPr>
        <w:t>ect</w:t>
      </w:r>
      <w:r>
        <w:rPr>
          <w:rFonts w:cs="Arial"/>
          <w:color w:val="000000"/>
        </w:rPr>
        <w:t>,</w:t>
      </w:r>
      <w:r w:rsidR="00B7552C">
        <w:rPr>
          <w:rFonts w:cs="Arial"/>
          <w:color w:val="000000"/>
        </w:rPr>
        <w:t xml:space="preserve"> their service delivery. The</w:t>
      </w:r>
      <w:r>
        <w:rPr>
          <w:rFonts w:cs="Arial"/>
          <w:color w:val="000000"/>
        </w:rPr>
        <w:t>y</w:t>
      </w:r>
      <w:r w:rsidR="00F115D6" w:rsidRPr="00552B5D">
        <w:rPr>
          <w:rFonts w:cs="Arial"/>
          <w:color w:val="000000"/>
        </w:rPr>
        <w:t xml:space="preserve"> must also ensure that the services meet health and safety requirements and all licence, certification and/or registration requirements in the area in which they are providing services. </w:t>
      </w:r>
    </w:p>
    <w:p w:rsidR="0029647A" w:rsidRPr="00EC55C6" w:rsidRDefault="00DC4E22" w:rsidP="00E67085">
      <w:pPr>
        <w:pStyle w:val="Heading2"/>
      </w:pPr>
      <w:bookmarkStart w:id="95" w:name="_Toc421266110"/>
      <w:r>
        <w:t>13</w:t>
      </w:r>
      <w:r w:rsidR="00EC55C6">
        <w:t>.</w:t>
      </w:r>
      <w:r w:rsidR="00B7552C">
        <w:t>6</w:t>
      </w:r>
      <w:r w:rsidR="00EC55C6">
        <w:tab/>
      </w:r>
      <w:r w:rsidR="0029647A" w:rsidRPr="00EC55C6">
        <w:t>DSS Audit and Compliance Strategy</w:t>
      </w:r>
      <w:bookmarkEnd w:id="95"/>
    </w:p>
    <w:p w:rsidR="0029647A" w:rsidRPr="002C49C9" w:rsidRDefault="0029647A" w:rsidP="009673C5">
      <w:pPr>
        <w:spacing w:after="0"/>
        <w:rPr>
          <w:rFonts w:cs="Arial"/>
        </w:rPr>
      </w:pPr>
      <w:r>
        <w:rPr>
          <w:rFonts w:cs="Arial"/>
        </w:rPr>
        <w:t>DSS</w:t>
      </w:r>
      <w:r w:rsidRPr="002C49C9">
        <w:rPr>
          <w:rFonts w:cs="Arial"/>
        </w:rPr>
        <w:t xml:space="preserve">’s Audit and Compliance Strategy allows </w:t>
      </w:r>
      <w:r>
        <w:rPr>
          <w:rFonts w:cs="Arial"/>
        </w:rPr>
        <w:t>DSS</w:t>
      </w:r>
      <w:r w:rsidRPr="002C49C9">
        <w:rPr>
          <w:rFonts w:cs="Arial"/>
        </w:rPr>
        <w:t xml:space="preserve"> to manage fraud and compliance risks as well as facilitate continuous quality improvements. As part of </w:t>
      </w:r>
      <w:r>
        <w:rPr>
          <w:rFonts w:cs="Arial"/>
        </w:rPr>
        <w:t>DSS</w:t>
      </w:r>
      <w:r w:rsidRPr="002C49C9">
        <w:rPr>
          <w:rFonts w:cs="Arial"/>
        </w:rPr>
        <w:t xml:space="preserve">’s Audit and Compliance Strategy there are certain documents the provider must keep (for five years) for </w:t>
      </w:r>
      <w:r>
        <w:rPr>
          <w:rFonts w:cs="Arial"/>
        </w:rPr>
        <w:t>DSS</w:t>
      </w:r>
      <w:r w:rsidRPr="002C49C9">
        <w:rPr>
          <w:rFonts w:cs="Arial"/>
        </w:rPr>
        <w:t>’s auditing purposes. These are:</w:t>
      </w:r>
    </w:p>
    <w:p w:rsidR="0029647A" w:rsidRPr="002C49C9" w:rsidRDefault="0029647A" w:rsidP="00887632">
      <w:pPr>
        <w:widowControl w:val="0"/>
        <w:numPr>
          <w:ilvl w:val="0"/>
          <w:numId w:val="2"/>
        </w:numPr>
        <w:spacing w:after="0" w:line="240" w:lineRule="auto"/>
        <w:ind w:left="851" w:hanging="425"/>
        <w:rPr>
          <w:rFonts w:cs="Arial"/>
        </w:rPr>
      </w:pPr>
      <w:r w:rsidRPr="002C49C9">
        <w:rPr>
          <w:rFonts w:cs="Arial"/>
        </w:rPr>
        <w:t>a copy of the signed Client Consent Form and a subsequent copy f</w:t>
      </w:r>
      <w:r w:rsidR="005D3D4F">
        <w:rPr>
          <w:rFonts w:cs="Arial"/>
        </w:rPr>
        <w:t>or each claim that is submitted</w:t>
      </w:r>
    </w:p>
    <w:p w:rsidR="0029647A" w:rsidRPr="002C49C9" w:rsidRDefault="005D3D4F" w:rsidP="00887632">
      <w:pPr>
        <w:widowControl w:val="0"/>
        <w:numPr>
          <w:ilvl w:val="0"/>
          <w:numId w:val="2"/>
        </w:numPr>
        <w:spacing w:after="0" w:line="240" w:lineRule="auto"/>
        <w:ind w:left="851" w:hanging="425"/>
        <w:rPr>
          <w:rFonts w:cs="Arial"/>
        </w:rPr>
      </w:pPr>
      <w:r>
        <w:rPr>
          <w:rFonts w:cs="Arial"/>
        </w:rPr>
        <w:t>custody papers (if applicable)</w:t>
      </w:r>
    </w:p>
    <w:p w:rsidR="0029647A" w:rsidRPr="002C49C9" w:rsidRDefault="0029647A" w:rsidP="00887632">
      <w:pPr>
        <w:widowControl w:val="0"/>
        <w:numPr>
          <w:ilvl w:val="0"/>
          <w:numId w:val="2"/>
        </w:numPr>
        <w:spacing w:after="0" w:line="240" w:lineRule="auto"/>
        <w:ind w:left="851" w:hanging="425"/>
        <w:rPr>
          <w:rFonts w:cs="Arial"/>
        </w:rPr>
      </w:pPr>
      <w:r w:rsidRPr="002C49C9">
        <w:rPr>
          <w:rFonts w:cs="Arial"/>
        </w:rPr>
        <w:t xml:space="preserve">copies of the invoice for services rendered for which the provider has submitted Claim to </w:t>
      </w:r>
      <w:r>
        <w:rPr>
          <w:rFonts w:cs="Arial"/>
        </w:rPr>
        <w:t>DSS</w:t>
      </w:r>
      <w:r w:rsidRPr="002C49C9">
        <w:rPr>
          <w:rFonts w:cs="Arial"/>
        </w:rPr>
        <w:t xml:space="preserve"> </w:t>
      </w:r>
    </w:p>
    <w:p w:rsidR="0029647A" w:rsidRPr="002C49C9" w:rsidRDefault="0029647A" w:rsidP="00887632">
      <w:pPr>
        <w:widowControl w:val="0"/>
        <w:numPr>
          <w:ilvl w:val="0"/>
          <w:numId w:val="2"/>
        </w:numPr>
        <w:spacing w:after="0" w:line="240" w:lineRule="auto"/>
        <w:ind w:left="851" w:hanging="425"/>
        <w:rPr>
          <w:rFonts w:cs="Arial"/>
        </w:rPr>
      </w:pPr>
      <w:r w:rsidRPr="002C49C9">
        <w:rPr>
          <w:rFonts w:cs="Arial"/>
        </w:rPr>
        <w:t>copies of any eligibility documents</w:t>
      </w:r>
      <w:r w:rsidR="005D3D4F">
        <w:rPr>
          <w:rFonts w:cs="Arial"/>
        </w:rPr>
        <w:t xml:space="preserve"> and the Letter of Introduction,</w:t>
      </w:r>
      <w:r w:rsidRPr="002C49C9">
        <w:rPr>
          <w:rFonts w:cs="Arial"/>
        </w:rPr>
        <w:t xml:space="preserve"> and</w:t>
      </w:r>
    </w:p>
    <w:p w:rsidR="0029647A" w:rsidRPr="002C49C9" w:rsidRDefault="0029647A" w:rsidP="00887632">
      <w:pPr>
        <w:widowControl w:val="0"/>
        <w:numPr>
          <w:ilvl w:val="0"/>
          <w:numId w:val="2"/>
        </w:numPr>
        <w:spacing w:after="0" w:line="240" w:lineRule="auto"/>
        <w:ind w:left="851" w:hanging="425"/>
        <w:rPr>
          <w:rFonts w:cs="Arial"/>
        </w:rPr>
      </w:pPr>
      <w:proofErr w:type="gramStart"/>
      <w:r w:rsidRPr="002C49C9">
        <w:rPr>
          <w:rFonts w:cs="Arial"/>
        </w:rPr>
        <w:t>proof</w:t>
      </w:r>
      <w:proofErr w:type="gramEnd"/>
      <w:r w:rsidRPr="002C49C9">
        <w:rPr>
          <w:rFonts w:cs="Arial"/>
        </w:rPr>
        <w:t xml:space="preserve"> of residential address (if a change of address has occurred) – a utilities bill or tenancy agreement is acceptable.</w:t>
      </w:r>
    </w:p>
    <w:p w:rsidR="0029647A" w:rsidRPr="002C49C9" w:rsidRDefault="0029647A" w:rsidP="0029647A">
      <w:pPr>
        <w:spacing w:after="0"/>
        <w:ind w:left="426"/>
        <w:rPr>
          <w:b/>
        </w:rPr>
      </w:pPr>
    </w:p>
    <w:p w:rsidR="0029647A" w:rsidRPr="002C49C9" w:rsidRDefault="0029647A" w:rsidP="009673C5">
      <w:pPr>
        <w:spacing w:after="0"/>
        <w:rPr>
          <w:rFonts w:cs="Arial"/>
        </w:rPr>
      </w:pPr>
      <w:r>
        <w:rPr>
          <w:rFonts w:cs="Arial"/>
        </w:rPr>
        <w:t>DSS</w:t>
      </w:r>
      <w:r w:rsidRPr="002C49C9">
        <w:rPr>
          <w:rFonts w:cs="Arial"/>
        </w:rPr>
        <w:t xml:space="preserve"> may conduct random audits to verify information submitted by providers and may exercise the right of entry and inspection under the </w:t>
      </w:r>
      <w:r w:rsidR="002A714B">
        <w:rPr>
          <w:rFonts w:cs="Arial"/>
        </w:rPr>
        <w:t>Grant Agreement General</w:t>
      </w:r>
      <w:r>
        <w:rPr>
          <w:rFonts w:cs="Arial"/>
        </w:rPr>
        <w:t xml:space="preserve"> Conditions.</w:t>
      </w:r>
    </w:p>
    <w:p w:rsidR="00FE56B1" w:rsidRPr="002C49C9" w:rsidRDefault="00FE56B1" w:rsidP="0029647A">
      <w:pPr>
        <w:spacing w:after="0"/>
        <w:rPr>
          <w:rFonts w:cs="Arial"/>
        </w:rPr>
      </w:pPr>
    </w:p>
    <w:p w:rsidR="0029647A" w:rsidRPr="002C49C9" w:rsidRDefault="0029647A" w:rsidP="005D3D4F">
      <w:pPr>
        <w:spacing w:after="0"/>
        <w:rPr>
          <w:rFonts w:cs="Arial"/>
        </w:rPr>
      </w:pPr>
      <w:r w:rsidRPr="002C49C9">
        <w:rPr>
          <w:rFonts w:cs="Arial"/>
        </w:rPr>
        <w:t xml:space="preserve">For further information </w:t>
      </w:r>
      <w:r w:rsidRPr="002D7EBF">
        <w:rPr>
          <w:rFonts w:cs="Arial"/>
        </w:rPr>
        <w:t xml:space="preserve">about financial reporting, please refer to section </w:t>
      </w:r>
      <w:r w:rsidR="005D3D4F" w:rsidRPr="002D7EBF">
        <w:rPr>
          <w:rFonts w:cs="Arial"/>
        </w:rPr>
        <w:t>2.11</w:t>
      </w:r>
      <w:r w:rsidR="004F62D4" w:rsidRPr="002D7EBF">
        <w:rPr>
          <w:rFonts w:cs="Arial"/>
        </w:rPr>
        <w:t xml:space="preserve"> of the </w:t>
      </w:r>
      <w:r w:rsidR="005D3D4F" w:rsidRPr="002D7EBF">
        <w:rPr>
          <w:rFonts w:cs="Arial"/>
        </w:rPr>
        <w:t>Community Mental Health</w:t>
      </w:r>
      <w:r w:rsidRPr="002D7EBF">
        <w:rPr>
          <w:rFonts w:cs="Arial"/>
        </w:rPr>
        <w:t xml:space="preserve"> </w:t>
      </w:r>
      <w:r w:rsidR="002D7EBF" w:rsidRPr="002D7EBF">
        <w:rPr>
          <w:rFonts w:cs="Arial"/>
        </w:rPr>
        <w:t xml:space="preserve">Programme </w:t>
      </w:r>
      <w:r w:rsidRPr="002D7EBF">
        <w:rPr>
          <w:rFonts w:cs="Arial"/>
        </w:rPr>
        <w:t>Guidelines.</w:t>
      </w:r>
    </w:p>
    <w:p w:rsidR="0029647A" w:rsidRDefault="00DC4E22" w:rsidP="00E67085">
      <w:pPr>
        <w:pStyle w:val="Heading2"/>
      </w:pPr>
      <w:bookmarkStart w:id="96" w:name="_Toc421266111"/>
      <w:r>
        <w:t>13</w:t>
      </w:r>
      <w:r w:rsidR="00EC55C6">
        <w:t>.</w:t>
      </w:r>
      <w:r w:rsidR="007152F4">
        <w:t>7</w:t>
      </w:r>
      <w:r w:rsidR="00EC55C6">
        <w:tab/>
      </w:r>
      <w:r w:rsidR="0029647A">
        <w:t>Security of Information</w:t>
      </w:r>
      <w:bookmarkEnd w:id="96"/>
    </w:p>
    <w:p w:rsidR="0029647A" w:rsidRPr="0029647A" w:rsidRDefault="0029647A" w:rsidP="008E2C85">
      <w:pPr>
        <w:widowControl w:val="0"/>
        <w:spacing w:after="0" w:line="240" w:lineRule="auto"/>
        <w:rPr>
          <w:rFonts w:cs="Arial"/>
        </w:rPr>
      </w:pPr>
      <w:r w:rsidRPr="00DF6F6E">
        <w:rPr>
          <w:rFonts w:cs="Arial"/>
        </w:rPr>
        <w:t xml:space="preserve">The </w:t>
      </w:r>
      <w:r w:rsidRPr="00DF6F6E">
        <w:rPr>
          <w:rFonts w:cs="Arial"/>
          <w:i/>
        </w:rPr>
        <w:t>Archive Act 1983</w:t>
      </w:r>
      <w:r w:rsidRPr="0029647A">
        <w:rPr>
          <w:rFonts w:cs="Arial"/>
        </w:rPr>
        <w:t xml:space="preserve"> requires that providers store records in a secure place and dispose of these records in an appropriate manner. </w:t>
      </w:r>
      <w:r w:rsidR="00C63243">
        <w:rPr>
          <w:rFonts w:cs="Arial"/>
        </w:rPr>
        <w:t>The provider</w:t>
      </w:r>
      <w:r w:rsidR="00C63243" w:rsidRPr="00552B5D">
        <w:rPr>
          <w:rFonts w:cs="Arial"/>
        </w:rPr>
        <w:t xml:space="preserve"> </w:t>
      </w:r>
      <w:r w:rsidRPr="0029647A">
        <w:rPr>
          <w:rFonts w:cs="Arial"/>
        </w:rPr>
        <w:t xml:space="preserve">must also ensure that records containing personal information are retained for five years following the expiration or termination of the fee-for-service Funding Agreement. </w:t>
      </w:r>
    </w:p>
    <w:p w:rsidR="0029647A" w:rsidRPr="0029647A" w:rsidRDefault="0029647A" w:rsidP="00DF6F6E">
      <w:pPr>
        <w:widowControl w:val="0"/>
        <w:spacing w:after="0" w:line="240" w:lineRule="auto"/>
        <w:ind w:left="851"/>
        <w:rPr>
          <w:rFonts w:cs="Arial"/>
        </w:rPr>
      </w:pPr>
    </w:p>
    <w:p w:rsidR="0029647A" w:rsidRPr="0029647A" w:rsidRDefault="0029647A" w:rsidP="008E2C85">
      <w:pPr>
        <w:widowControl w:val="0"/>
        <w:spacing w:after="0" w:line="240" w:lineRule="auto"/>
        <w:rPr>
          <w:rFonts w:cs="Arial"/>
        </w:rPr>
      </w:pPr>
      <w:r w:rsidRPr="0029647A">
        <w:rPr>
          <w:rFonts w:cs="Arial"/>
        </w:rPr>
        <w:t>All electronic records created by providers in FOFMS are stored in accordance with DSS’s electronic record keeping policies and procedures. The Commonwealth owns the records produced in FOFMS. They are not owned by providers.</w:t>
      </w:r>
    </w:p>
    <w:p w:rsidR="0029647A" w:rsidRPr="008E2C85" w:rsidRDefault="0029647A" w:rsidP="008E2C85">
      <w:pPr>
        <w:widowControl w:val="0"/>
        <w:spacing w:after="0" w:line="240" w:lineRule="auto"/>
        <w:rPr>
          <w:rFonts w:cs="Arial"/>
        </w:rPr>
      </w:pPr>
    </w:p>
    <w:p w:rsidR="0029647A" w:rsidRPr="00DF6F6E" w:rsidRDefault="0029647A" w:rsidP="008E2C85">
      <w:pPr>
        <w:widowControl w:val="0"/>
        <w:spacing w:after="0" w:line="240" w:lineRule="auto"/>
        <w:rPr>
          <w:rFonts w:cs="Arial"/>
        </w:rPr>
      </w:pPr>
      <w:r w:rsidRPr="008E2C85">
        <w:rPr>
          <w:rFonts w:cs="Arial"/>
        </w:rPr>
        <w:t>The Freedom of Information Act 1982</w:t>
      </w:r>
      <w:r w:rsidRPr="00DF6F6E">
        <w:rPr>
          <w:rFonts w:cs="Arial"/>
        </w:rPr>
        <w:t xml:space="preserve"> (the FOI Act) gives the public the right to access information in the possession of DSS with certain limited exceptions. Information collected or held by DSS may be made available on request, unless exempted under the relevant provision of the Act or under specific legislation that provides for the confidentiality of that information.</w:t>
      </w:r>
    </w:p>
    <w:p w:rsidR="0029647A" w:rsidRPr="00DF6F6E" w:rsidRDefault="0029647A" w:rsidP="008E2C85">
      <w:pPr>
        <w:widowControl w:val="0"/>
        <w:spacing w:after="0" w:line="240" w:lineRule="auto"/>
        <w:rPr>
          <w:rFonts w:cs="Arial"/>
        </w:rPr>
      </w:pPr>
    </w:p>
    <w:p w:rsidR="0029647A" w:rsidRDefault="0029647A" w:rsidP="008E2C85">
      <w:pPr>
        <w:widowControl w:val="0"/>
        <w:spacing w:after="0" w:line="240" w:lineRule="auto"/>
        <w:rPr>
          <w:rFonts w:cs="Arial"/>
        </w:rPr>
      </w:pPr>
      <w:r w:rsidRPr="0029647A">
        <w:rPr>
          <w:rFonts w:cs="Arial"/>
        </w:rPr>
        <w:t xml:space="preserve">DSS has a statutory obligation to observe the FOI Act and must help all </w:t>
      </w:r>
      <w:r w:rsidR="002D7EBF">
        <w:rPr>
          <w:rFonts w:cs="Arial"/>
        </w:rPr>
        <w:t>A</w:t>
      </w:r>
      <w:r w:rsidRPr="0029647A">
        <w:rPr>
          <w:rFonts w:cs="Arial"/>
        </w:rPr>
        <w:t>pplicants make a valid application under the Act.  DSS will observe strict timeframes when acknowledging and responding to requests made for access to documents under the FOI Act.  Any application for access to documents under the FOI Act must be made by letter or statement, or (where available) by completing a form.</w:t>
      </w:r>
    </w:p>
    <w:p w:rsidR="0029647A" w:rsidRPr="002C49C9" w:rsidRDefault="0029647A" w:rsidP="0029647A">
      <w:pPr>
        <w:spacing w:after="0"/>
      </w:pPr>
    </w:p>
    <w:p w:rsidR="00C037BD" w:rsidRPr="00C037BD" w:rsidRDefault="00DC4E22" w:rsidP="00E67085">
      <w:pPr>
        <w:pStyle w:val="Heading2"/>
      </w:pPr>
      <w:bookmarkStart w:id="97" w:name="_Toc250473252"/>
      <w:bookmarkStart w:id="98" w:name="_Toc290449158"/>
      <w:bookmarkStart w:id="99" w:name="_Toc376950152"/>
      <w:bookmarkStart w:id="100" w:name="_Toc421266112"/>
      <w:r>
        <w:lastRenderedPageBreak/>
        <w:t>13</w:t>
      </w:r>
      <w:r w:rsidR="00C037BD">
        <w:t>.</w:t>
      </w:r>
      <w:r w:rsidR="007152F4">
        <w:t>8</w:t>
      </w:r>
      <w:r w:rsidR="00C037BD">
        <w:tab/>
      </w:r>
      <w:r w:rsidR="00C037BD" w:rsidRPr="00C037BD">
        <w:t>Privacy Issues</w:t>
      </w:r>
      <w:bookmarkEnd w:id="97"/>
      <w:bookmarkEnd w:id="98"/>
      <w:bookmarkEnd w:id="99"/>
      <w:bookmarkEnd w:id="100"/>
    </w:p>
    <w:p w:rsidR="00C037BD" w:rsidRDefault="00C037BD" w:rsidP="009D16AD">
      <w:pPr>
        <w:spacing w:after="0"/>
        <w:rPr>
          <w:rFonts w:cs="Arial"/>
          <w:lang w:val="en-US"/>
        </w:rPr>
      </w:pPr>
      <w:r>
        <w:rPr>
          <w:rFonts w:cs="Arial"/>
          <w:lang w:val="en-US"/>
        </w:rPr>
        <w:t xml:space="preserve">All </w:t>
      </w:r>
      <w:r w:rsidR="00A36382">
        <w:rPr>
          <w:rFonts w:cs="Arial"/>
          <w:lang w:val="en-US"/>
        </w:rPr>
        <w:t>clients’</w:t>
      </w:r>
      <w:r>
        <w:rPr>
          <w:rFonts w:cs="Arial"/>
          <w:lang w:val="en-US"/>
        </w:rPr>
        <w:t xml:space="preserve"> personal details</w:t>
      </w:r>
      <w:r w:rsidRPr="00886C4F">
        <w:rPr>
          <w:rFonts w:cs="Arial"/>
          <w:lang w:val="en-US"/>
        </w:rPr>
        <w:t xml:space="preserve"> must be treated as personal information under </w:t>
      </w:r>
      <w:r w:rsidR="002D7EBF">
        <w:rPr>
          <w:rFonts w:cs="Arial"/>
          <w:i/>
          <w:lang w:val="en-US"/>
        </w:rPr>
        <w:t>T</w:t>
      </w:r>
      <w:r w:rsidRPr="00905E65">
        <w:rPr>
          <w:rFonts w:cs="Arial"/>
          <w:i/>
          <w:lang w:val="en-US"/>
        </w:rPr>
        <w:t>he Privacy Act 1988</w:t>
      </w:r>
      <w:r w:rsidRPr="00886C4F">
        <w:rPr>
          <w:rFonts w:cs="Arial"/>
          <w:lang w:val="en-US"/>
        </w:rPr>
        <w:t xml:space="preserve"> (Privacy Act). </w:t>
      </w:r>
      <w:r w:rsidR="002A714B">
        <w:rPr>
          <w:rFonts w:cs="Arial"/>
          <w:lang w:val="en-US"/>
        </w:rPr>
        <w:t xml:space="preserve"> </w:t>
      </w:r>
      <w:r w:rsidRPr="00886C4F">
        <w:rPr>
          <w:rFonts w:cs="Arial"/>
          <w:lang w:val="en-US"/>
        </w:rPr>
        <w:t xml:space="preserve">Information about the National Privacy Principles (NPPs) can be found in </w:t>
      </w:r>
      <w:r w:rsidRPr="00151D0B">
        <w:rPr>
          <w:rFonts w:cs="Arial"/>
          <w:lang w:val="en-US"/>
        </w:rPr>
        <w:t xml:space="preserve">the </w:t>
      </w:r>
      <w:r w:rsidR="002A714B">
        <w:rPr>
          <w:rFonts w:cs="Arial"/>
          <w:lang w:val="en-US"/>
        </w:rPr>
        <w:t>Grant Agreement General</w:t>
      </w:r>
      <w:r w:rsidRPr="00151D0B">
        <w:rPr>
          <w:rFonts w:cs="Arial"/>
          <w:lang w:val="en-US"/>
        </w:rPr>
        <w:t xml:space="preserve"> Conditions.</w:t>
      </w:r>
      <w:r w:rsidRPr="00886C4F">
        <w:rPr>
          <w:rFonts w:cs="Arial"/>
          <w:lang w:val="en-US"/>
        </w:rPr>
        <w:t xml:space="preserve">  </w:t>
      </w:r>
    </w:p>
    <w:p w:rsidR="00C037BD" w:rsidRPr="00DC4E22" w:rsidRDefault="00C037BD" w:rsidP="00887632">
      <w:pPr>
        <w:pStyle w:val="Heading1"/>
        <w:numPr>
          <w:ilvl w:val="0"/>
          <w:numId w:val="1"/>
        </w:numPr>
        <w:ind w:hanging="720"/>
      </w:pPr>
      <w:bookmarkStart w:id="101" w:name="_Toc421266113"/>
      <w:r w:rsidRPr="00DC4E22">
        <w:t>Complaints</w:t>
      </w:r>
      <w:bookmarkEnd w:id="101"/>
    </w:p>
    <w:p w:rsidR="000A52B1" w:rsidRDefault="00B04467" w:rsidP="00B04467">
      <w:pPr>
        <w:pStyle w:val="Heading2"/>
      </w:pPr>
      <w:bookmarkStart w:id="102" w:name="_Toc421266114"/>
      <w:r>
        <w:t xml:space="preserve">14.1 </w:t>
      </w:r>
      <w:r w:rsidR="00C037BD">
        <w:t>Complaints made about a service provider</w:t>
      </w:r>
      <w:bookmarkEnd w:id="102"/>
    </w:p>
    <w:p w:rsidR="00C037BD" w:rsidRDefault="00C037BD" w:rsidP="002D7EBF">
      <w:pPr>
        <w:rPr>
          <w:rFonts w:cs="Arial"/>
        </w:rPr>
      </w:pPr>
      <w:r>
        <w:rPr>
          <w:rFonts w:cs="Arial"/>
        </w:rPr>
        <w:t xml:space="preserve">In the first instance where a client has a complaint about a service provider, DSS encourages </w:t>
      </w:r>
      <w:r w:rsidR="001D2FF9">
        <w:rPr>
          <w:rFonts w:cs="Arial"/>
        </w:rPr>
        <w:t xml:space="preserve">the </w:t>
      </w:r>
      <w:r>
        <w:rPr>
          <w:rFonts w:cs="Arial"/>
        </w:rPr>
        <w:t xml:space="preserve">provider to attempt to </w:t>
      </w:r>
      <w:r w:rsidRPr="002D7EBF">
        <w:t>resolve</w:t>
      </w:r>
      <w:r>
        <w:rPr>
          <w:rFonts w:cs="Arial"/>
        </w:rPr>
        <w:t xml:space="preserve"> the complaint amicably in accordance with their complaints resolution process and policies. </w:t>
      </w:r>
    </w:p>
    <w:p w:rsidR="00C037BD" w:rsidRPr="001F7306" w:rsidRDefault="002D7EBF" w:rsidP="009D16AD">
      <w:pPr>
        <w:spacing w:after="0"/>
        <w:rPr>
          <w:rFonts w:cs="Arial"/>
        </w:rPr>
      </w:pPr>
      <w:r>
        <w:rPr>
          <w:rFonts w:cs="Arial"/>
        </w:rPr>
        <w:t>Providers</w:t>
      </w:r>
      <w:r w:rsidR="00B30DD0" w:rsidRPr="00552B5D">
        <w:rPr>
          <w:rFonts w:cs="Arial"/>
        </w:rPr>
        <w:t xml:space="preserve"> </w:t>
      </w:r>
      <w:r w:rsidR="00C037BD">
        <w:rPr>
          <w:rFonts w:cs="Arial"/>
        </w:rPr>
        <w:t xml:space="preserve">must </w:t>
      </w:r>
      <w:r w:rsidR="00C037BD" w:rsidRPr="001F7306">
        <w:rPr>
          <w:rFonts w:cs="Arial"/>
        </w:rPr>
        <w:t xml:space="preserve">have their own Complaints Management System in place, which </w:t>
      </w:r>
      <w:r>
        <w:rPr>
          <w:rFonts w:cs="Arial"/>
        </w:rPr>
        <w:t>are</w:t>
      </w:r>
      <w:r w:rsidR="00C037BD" w:rsidRPr="001F7306">
        <w:rPr>
          <w:rFonts w:cs="Arial"/>
        </w:rPr>
        <w:t>:</w:t>
      </w:r>
    </w:p>
    <w:p w:rsidR="00C037BD" w:rsidRPr="001F7306" w:rsidRDefault="00C037BD" w:rsidP="003B755F">
      <w:pPr>
        <w:widowControl w:val="0"/>
        <w:numPr>
          <w:ilvl w:val="0"/>
          <w:numId w:val="3"/>
        </w:numPr>
        <w:spacing w:after="0" w:line="240" w:lineRule="auto"/>
        <w:rPr>
          <w:rFonts w:cs="Arial"/>
          <w:lang w:val="en-US"/>
        </w:rPr>
      </w:pPr>
      <w:r>
        <w:rPr>
          <w:rFonts w:cs="Arial"/>
          <w:lang w:val="en-US"/>
        </w:rPr>
        <w:t>c</w:t>
      </w:r>
      <w:r w:rsidRPr="001F7306">
        <w:rPr>
          <w:rFonts w:cs="Arial"/>
          <w:lang w:val="en-US"/>
        </w:rPr>
        <w:t>onsistent with Australian Standards on Complaint Handling</w:t>
      </w:r>
    </w:p>
    <w:p w:rsidR="00C037BD" w:rsidRPr="001F7306" w:rsidRDefault="00C037BD" w:rsidP="003B755F">
      <w:pPr>
        <w:widowControl w:val="0"/>
        <w:numPr>
          <w:ilvl w:val="0"/>
          <w:numId w:val="3"/>
        </w:numPr>
        <w:spacing w:after="0" w:line="240" w:lineRule="auto"/>
        <w:rPr>
          <w:rFonts w:cs="Arial"/>
          <w:lang w:val="en-US"/>
        </w:rPr>
      </w:pPr>
      <w:r>
        <w:rPr>
          <w:rFonts w:cs="Arial"/>
          <w:lang w:val="en-US"/>
        </w:rPr>
        <w:t>f</w:t>
      </w:r>
      <w:r w:rsidRPr="001F7306">
        <w:rPr>
          <w:rFonts w:cs="Arial"/>
          <w:lang w:val="en-US"/>
        </w:rPr>
        <w:t>lexible enough to encourage consumers to raise concerns</w:t>
      </w:r>
    </w:p>
    <w:p w:rsidR="00C037BD" w:rsidRDefault="00C037BD" w:rsidP="003B755F">
      <w:pPr>
        <w:widowControl w:val="0"/>
        <w:numPr>
          <w:ilvl w:val="0"/>
          <w:numId w:val="3"/>
        </w:numPr>
        <w:spacing w:after="0" w:line="240" w:lineRule="auto"/>
        <w:rPr>
          <w:rFonts w:cs="Arial"/>
          <w:lang w:val="en-US"/>
        </w:rPr>
      </w:pPr>
      <w:r>
        <w:rPr>
          <w:rFonts w:cs="Arial"/>
          <w:lang w:val="en-US"/>
        </w:rPr>
        <w:t>s</w:t>
      </w:r>
      <w:r w:rsidRPr="001F7306">
        <w:rPr>
          <w:rFonts w:cs="Arial"/>
          <w:lang w:val="en-US"/>
        </w:rPr>
        <w:t>upported with sufficient resourc</w:t>
      </w:r>
      <w:r>
        <w:rPr>
          <w:rFonts w:cs="Arial"/>
          <w:lang w:val="en-US"/>
        </w:rPr>
        <w:t>ing</w:t>
      </w:r>
      <w:r w:rsidRPr="001F7306">
        <w:rPr>
          <w:rFonts w:cs="Arial"/>
          <w:lang w:val="en-US"/>
        </w:rPr>
        <w:t xml:space="preserve"> (financial, physical and human) to ensure that it is </w:t>
      </w:r>
      <w:r>
        <w:rPr>
          <w:rFonts w:cs="Arial"/>
          <w:lang w:val="en-US"/>
        </w:rPr>
        <w:t>manage</w:t>
      </w:r>
      <w:r w:rsidRPr="001F7306">
        <w:rPr>
          <w:rFonts w:cs="Arial"/>
          <w:lang w:val="en-US"/>
        </w:rPr>
        <w:t>d effectively</w:t>
      </w:r>
      <w:r w:rsidR="002D7EBF">
        <w:rPr>
          <w:rFonts w:cs="Arial"/>
          <w:lang w:val="en-US"/>
        </w:rPr>
        <w:t>,</w:t>
      </w:r>
      <w:r w:rsidRPr="001F7306">
        <w:rPr>
          <w:rFonts w:cs="Arial"/>
          <w:lang w:val="en-US"/>
        </w:rPr>
        <w:t xml:space="preserve"> and</w:t>
      </w:r>
    </w:p>
    <w:p w:rsidR="00C037BD" w:rsidRPr="001F7306" w:rsidRDefault="00C037BD" w:rsidP="003B755F">
      <w:pPr>
        <w:widowControl w:val="0"/>
        <w:numPr>
          <w:ilvl w:val="0"/>
          <w:numId w:val="3"/>
        </w:numPr>
        <w:spacing w:after="0" w:line="240" w:lineRule="auto"/>
        <w:rPr>
          <w:rFonts w:cs="Arial"/>
          <w:lang w:val="en-US"/>
        </w:rPr>
      </w:pPr>
      <w:proofErr w:type="gramStart"/>
      <w:r>
        <w:rPr>
          <w:rFonts w:cs="Arial"/>
          <w:lang w:val="en-US"/>
        </w:rPr>
        <w:t>s</w:t>
      </w:r>
      <w:r w:rsidRPr="001F7306">
        <w:rPr>
          <w:rFonts w:cs="Arial"/>
          <w:lang w:val="en-US"/>
        </w:rPr>
        <w:t>upported</w:t>
      </w:r>
      <w:proofErr w:type="gramEnd"/>
      <w:r w:rsidRPr="001F7306">
        <w:rPr>
          <w:rFonts w:cs="Arial"/>
          <w:lang w:val="en-US"/>
        </w:rPr>
        <w:t xml:space="preserve"> by written policies and procedures, including </w:t>
      </w:r>
      <w:r>
        <w:rPr>
          <w:rFonts w:cs="Arial"/>
          <w:lang w:val="en-US"/>
        </w:rPr>
        <w:t xml:space="preserve">who is </w:t>
      </w:r>
      <w:r w:rsidRPr="001F7306">
        <w:rPr>
          <w:rFonts w:cs="Arial"/>
          <w:lang w:val="en-US"/>
        </w:rPr>
        <w:t>responsible for the management of complaints and the complaints process.</w:t>
      </w:r>
    </w:p>
    <w:p w:rsidR="00C037BD" w:rsidRPr="001F7306" w:rsidRDefault="00C037BD" w:rsidP="00C037BD">
      <w:pPr>
        <w:spacing w:after="0"/>
      </w:pPr>
    </w:p>
    <w:p w:rsidR="00C037BD" w:rsidRPr="001F7306" w:rsidRDefault="002A29A3" w:rsidP="00545B63">
      <w:r>
        <w:t xml:space="preserve">Participants </w:t>
      </w:r>
      <w:r w:rsidR="00C037BD" w:rsidRPr="001F7306">
        <w:t>must be made aware of the avenues available to them to make a complaint</w:t>
      </w:r>
      <w:r>
        <w:t xml:space="preserve"> and this </w:t>
      </w:r>
      <w:r w:rsidR="00C037BD" w:rsidRPr="001F7306">
        <w:t xml:space="preserve">must include </w:t>
      </w:r>
      <w:r>
        <w:t>multiple options</w:t>
      </w:r>
      <w:r w:rsidR="00C037BD">
        <w:t xml:space="preserve"> –</w:t>
      </w:r>
      <w:r w:rsidR="00C037BD" w:rsidRPr="001F7306">
        <w:t xml:space="preserve"> </w:t>
      </w:r>
      <w:r w:rsidR="00C037BD">
        <w:t xml:space="preserve">e.g. </w:t>
      </w:r>
      <w:r w:rsidR="00C037BD" w:rsidRPr="001F7306">
        <w:t>in person, in writing,</w:t>
      </w:r>
      <w:r w:rsidR="00545B63">
        <w:t xml:space="preserve"> over the phone, via email etc. </w:t>
      </w:r>
      <w:r w:rsidR="00C037BD" w:rsidRPr="001F7306">
        <w:t>Complaints are to b</w:t>
      </w:r>
      <w:r w:rsidR="00C037BD">
        <w:t xml:space="preserve">e treated professionally and responded to in </w:t>
      </w:r>
      <w:r w:rsidR="00C037BD" w:rsidRPr="001F7306">
        <w:t xml:space="preserve">a timely manner. </w:t>
      </w:r>
      <w:r w:rsidR="001D2FF9">
        <w:t>A</w:t>
      </w:r>
      <w:r w:rsidR="00545B63">
        <w:t> </w:t>
      </w:r>
      <w:r w:rsidR="00C037BD">
        <w:t>complaint made by a parent or carer</w:t>
      </w:r>
      <w:r w:rsidR="00C037BD" w:rsidRPr="001F7306">
        <w:t xml:space="preserve"> should not </w:t>
      </w:r>
      <w:r w:rsidR="00545B63">
        <w:t xml:space="preserve">adversely </w:t>
      </w:r>
      <w:r w:rsidR="00C037BD" w:rsidRPr="001F7306">
        <w:t>affect the treatment of the child</w:t>
      </w:r>
      <w:r w:rsidR="00545B63">
        <w:t xml:space="preserve"> within the service</w:t>
      </w:r>
      <w:r w:rsidR="00C037BD" w:rsidRPr="001F7306">
        <w:t>.</w:t>
      </w:r>
    </w:p>
    <w:p w:rsidR="00C037BD" w:rsidRDefault="00C037BD" w:rsidP="00545B63">
      <w:r>
        <w:t>If a parent or</w:t>
      </w:r>
      <w:r w:rsidRPr="001F7306">
        <w:t xml:space="preserve"> carer is unhappy with the </w:t>
      </w:r>
      <w:r>
        <w:t xml:space="preserve">provider’s </w:t>
      </w:r>
      <w:r w:rsidRPr="001F7306">
        <w:t xml:space="preserve">response, they must be directed to </w:t>
      </w:r>
      <w:r>
        <w:t>DSS</w:t>
      </w:r>
      <w:r w:rsidRPr="001F7306">
        <w:t xml:space="preserve">’s Complaints Management System. </w:t>
      </w:r>
    </w:p>
    <w:p w:rsidR="00C17478" w:rsidRDefault="001D2FF9" w:rsidP="00545B63">
      <w:r>
        <w:t>Providers must report</w:t>
      </w:r>
      <w:r w:rsidR="00C17478">
        <w:t xml:space="preserve"> all critical incidents to </w:t>
      </w:r>
      <w:r>
        <w:t>their</w:t>
      </w:r>
      <w:r w:rsidR="00C17478">
        <w:t xml:space="preserve"> </w:t>
      </w:r>
      <w:r w:rsidR="002D7EBF">
        <w:t>G</w:t>
      </w:r>
      <w:r w:rsidR="00C17478">
        <w:t xml:space="preserve">rant </w:t>
      </w:r>
      <w:r w:rsidR="002D7EBF">
        <w:t>A</w:t>
      </w:r>
      <w:r w:rsidR="00C17478">
        <w:t xml:space="preserve">greement </w:t>
      </w:r>
      <w:r w:rsidR="002D7EBF">
        <w:t>M</w:t>
      </w:r>
      <w:r w:rsidR="00C17478">
        <w:t>anager</w:t>
      </w:r>
      <w:r>
        <w:t>s</w:t>
      </w:r>
      <w:r w:rsidR="00C17478">
        <w:t xml:space="preserve"> in the first instance</w:t>
      </w:r>
      <w:r w:rsidR="002D7EBF">
        <w:t>,</w:t>
      </w:r>
      <w:r w:rsidR="00C17478">
        <w:t xml:space="preserve"> and formally advise DSS through the DSS Feedback Coordination Team at </w:t>
      </w:r>
      <w:hyperlink r:id="rId35" w:history="1">
        <w:r w:rsidR="00C17478" w:rsidRPr="00AB3A05">
          <w:rPr>
            <w:rStyle w:val="Hyperlink"/>
            <w:rFonts w:cs="Arial"/>
          </w:rPr>
          <w:t xml:space="preserve"> </w:t>
        </w:r>
        <w:r w:rsidR="00C17478" w:rsidRPr="00674A3B">
          <w:rPr>
            <w:rStyle w:val="Hyperlink"/>
            <w:rFonts w:cs="Arial"/>
          </w:rPr>
          <w:t>dssfeedback@dss.gov.au</w:t>
        </w:r>
      </w:hyperlink>
      <w:r w:rsidR="002D7EBF">
        <w:rPr>
          <w:rStyle w:val="Hyperlink"/>
          <w:rFonts w:cs="Arial"/>
        </w:rPr>
        <w:t>.</w:t>
      </w:r>
    </w:p>
    <w:p w:rsidR="00C037BD" w:rsidRPr="00C037BD" w:rsidRDefault="00DC4E22" w:rsidP="00D052A8">
      <w:pPr>
        <w:pStyle w:val="Heading2"/>
      </w:pPr>
      <w:bookmarkStart w:id="103" w:name="_Toc421266115"/>
      <w:r>
        <w:t>14</w:t>
      </w:r>
      <w:r w:rsidR="00C037BD" w:rsidRPr="00C037BD">
        <w:t>.2 Complaints made to DSS</w:t>
      </w:r>
      <w:bookmarkEnd w:id="103"/>
    </w:p>
    <w:p w:rsidR="00220CDC" w:rsidRPr="001F7306" w:rsidRDefault="00220CDC" w:rsidP="009D16AD">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DSS</w:t>
      </w:r>
      <w:r w:rsidRPr="001F7306">
        <w:rPr>
          <w:rFonts w:ascii="Arial" w:hAnsi="Arial" w:cs="Arial"/>
          <w:color w:val="auto"/>
          <w:sz w:val="22"/>
          <w:szCs w:val="22"/>
        </w:rPr>
        <w:t xml:space="preserve"> has a formal complaints </w:t>
      </w:r>
      <w:r>
        <w:rPr>
          <w:rFonts w:ascii="Arial" w:hAnsi="Arial" w:cs="Arial"/>
          <w:color w:val="auto"/>
          <w:sz w:val="22"/>
          <w:szCs w:val="22"/>
        </w:rPr>
        <w:t xml:space="preserve">service </w:t>
      </w:r>
      <w:r w:rsidR="002D7EBF">
        <w:rPr>
          <w:rFonts w:ascii="Arial" w:hAnsi="Arial" w:cs="Arial"/>
          <w:color w:val="auto"/>
          <w:sz w:val="22"/>
          <w:szCs w:val="22"/>
        </w:rPr>
        <w:t>–</w:t>
      </w:r>
      <w:r>
        <w:rPr>
          <w:rFonts w:ascii="Arial" w:hAnsi="Arial" w:cs="Arial"/>
          <w:color w:val="auto"/>
          <w:sz w:val="22"/>
          <w:szCs w:val="22"/>
        </w:rPr>
        <w:t xml:space="preserve"> t</w:t>
      </w:r>
      <w:r w:rsidRPr="001F7306">
        <w:rPr>
          <w:rFonts w:ascii="Arial" w:hAnsi="Arial" w:cs="Arial"/>
          <w:color w:val="auto"/>
          <w:sz w:val="22"/>
          <w:szCs w:val="22"/>
        </w:rPr>
        <w:t xml:space="preserve">he </w:t>
      </w:r>
      <w:r>
        <w:rPr>
          <w:rFonts w:ascii="Arial" w:hAnsi="Arial" w:cs="Arial"/>
          <w:color w:val="auto"/>
          <w:sz w:val="22"/>
          <w:szCs w:val="22"/>
        </w:rPr>
        <w:t>DSS</w:t>
      </w:r>
      <w:hyperlink r:id="rId36" w:history="1">
        <w:r>
          <w:rPr>
            <w:rFonts w:ascii="Arial" w:hAnsi="Arial" w:cs="Arial"/>
            <w:color w:val="auto"/>
            <w:sz w:val="22"/>
            <w:szCs w:val="22"/>
          </w:rPr>
          <w:t xml:space="preserve"> Feedback Coordination Team,</w:t>
        </w:r>
      </w:hyperlink>
      <w:r>
        <w:rPr>
          <w:rFonts w:ascii="Arial" w:hAnsi="Arial" w:cs="Arial"/>
          <w:color w:val="auto"/>
          <w:sz w:val="22"/>
          <w:szCs w:val="22"/>
        </w:rPr>
        <w:t xml:space="preserve"> which </w:t>
      </w:r>
      <w:r w:rsidRPr="001F7306">
        <w:rPr>
          <w:rFonts w:ascii="Arial" w:hAnsi="Arial" w:cs="Arial"/>
          <w:color w:val="auto"/>
          <w:sz w:val="22"/>
          <w:szCs w:val="22"/>
        </w:rPr>
        <w:t>aims to provide:</w:t>
      </w:r>
    </w:p>
    <w:p w:rsidR="00220CDC" w:rsidRPr="001F7306" w:rsidRDefault="00220CDC" w:rsidP="003B755F">
      <w:pPr>
        <w:numPr>
          <w:ilvl w:val="0"/>
          <w:numId w:val="4"/>
        </w:numPr>
        <w:spacing w:after="0" w:line="240" w:lineRule="auto"/>
        <w:rPr>
          <w:rFonts w:cs="Arial"/>
          <w:lang w:eastAsia="en-AU"/>
        </w:rPr>
      </w:pPr>
      <w:r>
        <w:rPr>
          <w:rFonts w:cs="Arial"/>
          <w:lang w:eastAsia="en-AU"/>
        </w:rPr>
        <w:t>DSS</w:t>
      </w:r>
      <w:r w:rsidRPr="001F7306">
        <w:rPr>
          <w:rFonts w:cs="Arial"/>
          <w:lang w:eastAsia="en-AU"/>
        </w:rPr>
        <w:t xml:space="preserve"> clients with an accessible process that handles complaints in a timely, professional and consistent manner</w:t>
      </w:r>
      <w:r w:rsidR="002D7EBF">
        <w:rPr>
          <w:rFonts w:cs="Arial"/>
          <w:lang w:eastAsia="en-AU"/>
        </w:rPr>
        <w:t>,</w:t>
      </w:r>
      <w:r w:rsidRPr="001F7306">
        <w:rPr>
          <w:rFonts w:cs="Arial"/>
          <w:lang w:eastAsia="en-AU"/>
        </w:rPr>
        <w:t xml:space="preserve"> and </w:t>
      </w:r>
    </w:p>
    <w:p w:rsidR="00220CDC" w:rsidRPr="001F7306" w:rsidRDefault="00220CDC" w:rsidP="003B755F">
      <w:pPr>
        <w:numPr>
          <w:ilvl w:val="0"/>
          <w:numId w:val="4"/>
        </w:numPr>
        <w:spacing w:after="0" w:line="240" w:lineRule="auto"/>
        <w:rPr>
          <w:rFonts w:cs="Arial"/>
          <w:lang w:eastAsia="en-AU"/>
        </w:rPr>
      </w:pPr>
      <w:r w:rsidRPr="001F7306">
        <w:rPr>
          <w:rFonts w:cs="Arial"/>
          <w:lang w:eastAsia="en-AU"/>
        </w:rPr>
        <w:t xml:space="preserve">Information to assist </w:t>
      </w:r>
      <w:r>
        <w:rPr>
          <w:rFonts w:cs="Arial"/>
          <w:lang w:eastAsia="en-AU"/>
        </w:rPr>
        <w:t>DSS</w:t>
      </w:r>
      <w:r w:rsidRPr="001F7306">
        <w:rPr>
          <w:rFonts w:cs="Arial"/>
          <w:lang w:eastAsia="en-AU"/>
        </w:rPr>
        <w:t xml:space="preserve"> to improve its customer service and administrative processes.</w:t>
      </w:r>
    </w:p>
    <w:p w:rsidR="00220CDC" w:rsidRDefault="00220CDC" w:rsidP="00C037BD">
      <w:pPr>
        <w:spacing w:after="0"/>
        <w:ind w:left="426"/>
        <w:rPr>
          <w:rFonts w:cs="Arial"/>
          <w:lang w:eastAsia="en-AU"/>
        </w:rPr>
      </w:pPr>
    </w:p>
    <w:p w:rsidR="00C037BD" w:rsidRPr="001F7306" w:rsidRDefault="00C037BD" w:rsidP="009D16AD">
      <w:pPr>
        <w:spacing w:after="0"/>
        <w:rPr>
          <w:rFonts w:cs="Arial"/>
          <w:lang w:eastAsia="en-AU"/>
        </w:rPr>
      </w:pPr>
      <w:r w:rsidRPr="001F7306">
        <w:rPr>
          <w:rFonts w:cs="Arial"/>
          <w:lang w:eastAsia="en-AU"/>
        </w:rPr>
        <w:t xml:space="preserve">Any member of the public who is dissatisfied with </w:t>
      </w:r>
      <w:r>
        <w:rPr>
          <w:rFonts w:cs="Arial"/>
          <w:lang w:eastAsia="en-AU"/>
        </w:rPr>
        <w:t>DSS</w:t>
      </w:r>
      <w:r w:rsidRPr="001F7306">
        <w:rPr>
          <w:rFonts w:cs="Arial"/>
          <w:lang w:eastAsia="en-AU"/>
        </w:rPr>
        <w:t xml:space="preserve">’s service(s) or the service of a </w:t>
      </w:r>
      <w:r>
        <w:rPr>
          <w:rFonts w:cs="Arial"/>
          <w:lang w:eastAsia="en-AU"/>
        </w:rPr>
        <w:t>DSS</w:t>
      </w:r>
      <w:r w:rsidRPr="001F7306">
        <w:rPr>
          <w:rFonts w:cs="Arial"/>
          <w:lang w:eastAsia="en-AU"/>
        </w:rPr>
        <w:t xml:space="preserve"> funded provider can make a complaint.</w:t>
      </w:r>
      <w:r>
        <w:rPr>
          <w:rFonts w:cs="Arial"/>
          <w:lang w:eastAsia="en-AU"/>
        </w:rPr>
        <w:t xml:space="preserve"> </w:t>
      </w:r>
      <w:r w:rsidR="0097262E">
        <w:rPr>
          <w:rFonts w:cs="Arial"/>
          <w:lang w:eastAsia="en-AU"/>
        </w:rPr>
        <w:t xml:space="preserve"> </w:t>
      </w:r>
      <w:r w:rsidRPr="001F7306">
        <w:rPr>
          <w:rFonts w:cs="Arial"/>
          <w:lang w:eastAsia="en-AU"/>
        </w:rPr>
        <w:t xml:space="preserve">The </w:t>
      </w:r>
      <w:r>
        <w:rPr>
          <w:rFonts w:cs="Arial"/>
          <w:lang w:eastAsia="en-AU"/>
        </w:rPr>
        <w:t>DSS</w:t>
      </w:r>
      <w:r w:rsidRPr="001F7306">
        <w:rPr>
          <w:rFonts w:cs="Arial"/>
          <w:lang w:eastAsia="en-AU"/>
        </w:rPr>
        <w:t xml:space="preserve"> </w:t>
      </w:r>
      <w:r>
        <w:rPr>
          <w:rFonts w:cs="Arial"/>
          <w:lang w:eastAsia="en-AU"/>
        </w:rPr>
        <w:t xml:space="preserve">Feedback Coordination Team </w:t>
      </w:r>
      <w:r w:rsidRPr="001F7306">
        <w:rPr>
          <w:rFonts w:cs="Arial"/>
          <w:lang w:eastAsia="en-AU"/>
        </w:rPr>
        <w:t>handles complaints about: unreasonable delay; inadequate service, explanation or reasons; legal error; factual error in decision making process; human error; procedural deficiency; unprofessional behaviour by an officer; breach of duty/misconduct by an officer; discriminatory action or decision; flawed administrative process; and/ or inadequate knowledge/training of staff.</w:t>
      </w:r>
    </w:p>
    <w:p w:rsidR="00C037BD" w:rsidRPr="001F7306" w:rsidRDefault="00C037BD" w:rsidP="00C037BD">
      <w:pPr>
        <w:spacing w:after="0"/>
        <w:ind w:left="426"/>
        <w:rPr>
          <w:rFonts w:cs="Arial"/>
          <w:lang w:eastAsia="en-AU"/>
        </w:rPr>
      </w:pPr>
    </w:p>
    <w:p w:rsidR="00C037BD" w:rsidRPr="001F7306" w:rsidRDefault="00C037BD" w:rsidP="009D16AD">
      <w:pPr>
        <w:spacing w:after="0"/>
        <w:rPr>
          <w:rFonts w:cs="Arial"/>
        </w:rPr>
      </w:pPr>
      <w:r w:rsidRPr="001F7306">
        <w:rPr>
          <w:rFonts w:cs="Arial"/>
          <w:lang w:eastAsia="en-AU"/>
        </w:rPr>
        <w:t xml:space="preserve">As the purpose of the system is to assist in improving </w:t>
      </w:r>
      <w:r>
        <w:rPr>
          <w:rFonts w:cs="Arial"/>
          <w:lang w:eastAsia="en-AU"/>
        </w:rPr>
        <w:t>DSS</w:t>
      </w:r>
      <w:r w:rsidRPr="001F7306">
        <w:rPr>
          <w:rFonts w:cs="Arial"/>
          <w:lang w:eastAsia="en-AU"/>
        </w:rPr>
        <w:t xml:space="preserve">’s processes as a department, the </w:t>
      </w:r>
      <w:r w:rsidR="001D2FF9">
        <w:rPr>
          <w:rFonts w:cs="Arial"/>
          <w:lang w:eastAsia="en-AU"/>
        </w:rPr>
        <w:t xml:space="preserve">DSS Feedback Coordination Team </w:t>
      </w:r>
      <w:r w:rsidRPr="001F7306">
        <w:rPr>
          <w:rFonts w:cs="Arial"/>
          <w:lang w:eastAsia="en-AU"/>
        </w:rPr>
        <w:t xml:space="preserve">does </w:t>
      </w:r>
      <w:r w:rsidRPr="001F7306">
        <w:rPr>
          <w:rFonts w:cs="Arial"/>
          <w:b/>
          <w:bCs/>
          <w:lang w:eastAsia="en-AU"/>
        </w:rPr>
        <w:t>not</w:t>
      </w:r>
      <w:r w:rsidRPr="001F7306">
        <w:rPr>
          <w:rFonts w:cs="Arial"/>
          <w:lang w:eastAsia="en-AU"/>
        </w:rPr>
        <w:t xml:space="preserve"> handle compla</w:t>
      </w:r>
      <w:r w:rsidR="002D7EBF">
        <w:rPr>
          <w:rFonts w:cs="Arial"/>
          <w:lang w:eastAsia="en-AU"/>
        </w:rPr>
        <w:t>ints about: Government policy; l</w:t>
      </w:r>
      <w:r w:rsidRPr="001F7306">
        <w:rPr>
          <w:rFonts w:cs="Arial"/>
          <w:lang w:eastAsia="en-AU"/>
        </w:rPr>
        <w:t xml:space="preserve">egislation; reviews over eligibility for a benefit or entitlement; </w:t>
      </w:r>
      <w:r w:rsidRPr="001F7306">
        <w:rPr>
          <w:rFonts w:cs="Arial"/>
        </w:rPr>
        <w:t>ministerial correspondence; Freedom of</w:t>
      </w:r>
      <w:r>
        <w:rPr>
          <w:rFonts w:cs="Arial"/>
        </w:rPr>
        <w:t xml:space="preserve"> Information requests; or complaints made to</w:t>
      </w:r>
      <w:r w:rsidRPr="001F7306">
        <w:rPr>
          <w:rFonts w:cs="Arial"/>
        </w:rPr>
        <w:t xml:space="preserve"> providers as these will be covered by their own complaints mechanisms.</w:t>
      </w:r>
    </w:p>
    <w:p w:rsidR="00C037BD" w:rsidRPr="001F7306" w:rsidRDefault="00C037BD" w:rsidP="00C037BD">
      <w:pPr>
        <w:spacing w:after="0"/>
        <w:ind w:left="426"/>
        <w:rPr>
          <w:rFonts w:cs="Arial"/>
        </w:rPr>
      </w:pPr>
    </w:p>
    <w:p w:rsidR="00C037BD" w:rsidRPr="001F7306" w:rsidRDefault="00C037BD" w:rsidP="009D16AD">
      <w:pPr>
        <w:spacing w:after="0"/>
        <w:rPr>
          <w:rFonts w:cs="Arial"/>
        </w:rPr>
      </w:pPr>
      <w:r w:rsidRPr="001F7306">
        <w:rPr>
          <w:rFonts w:cs="Arial"/>
        </w:rPr>
        <w:t>Complaints can be lodged with</w:t>
      </w:r>
      <w:r>
        <w:rPr>
          <w:rFonts w:cs="Arial"/>
        </w:rPr>
        <w:t xml:space="preserve"> DSS </w:t>
      </w:r>
      <w:r w:rsidRPr="001F7306">
        <w:rPr>
          <w:rFonts w:cs="Arial"/>
        </w:rPr>
        <w:t>by:</w:t>
      </w:r>
    </w:p>
    <w:p w:rsidR="00C037BD" w:rsidRPr="001F7306" w:rsidRDefault="00C037BD" w:rsidP="00C037BD">
      <w:pPr>
        <w:spacing w:after="0"/>
        <w:ind w:left="426"/>
        <w:rPr>
          <w:rStyle w:val="Strong"/>
          <w:rFonts w:cs="Arial"/>
        </w:rPr>
      </w:pPr>
    </w:p>
    <w:p w:rsidR="00375F58" w:rsidRDefault="00C037BD" w:rsidP="002A29A3">
      <w:pPr>
        <w:spacing w:after="0"/>
        <w:ind w:left="720"/>
        <w:rPr>
          <w:rStyle w:val="Hyperlink"/>
          <w:rFonts w:cs="Arial"/>
        </w:rPr>
      </w:pPr>
      <w:r w:rsidRPr="001F7306">
        <w:rPr>
          <w:rStyle w:val="Strong"/>
          <w:rFonts w:cs="Arial"/>
        </w:rPr>
        <w:t>Phone:</w:t>
      </w:r>
      <w:r w:rsidRPr="001F7306">
        <w:rPr>
          <w:rFonts w:cs="Arial"/>
        </w:rPr>
        <w:t xml:space="preserve"> </w:t>
      </w:r>
      <w:r w:rsidRPr="008C7CB4">
        <w:rPr>
          <w:rFonts w:cs="Arial"/>
          <w:b/>
        </w:rPr>
        <w:t>1800 634 035</w:t>
      </w:r>
      <w:r w:rsidRPr="001F7306">
        <w:rPr>
          <w:rFonts w:cs="Arial"/>
        </w:rPr>
        <w:br/>
      </w:r>
      <w:r w:rsidRPr="001F7306">
        <w:rPr>
          <w:rStyle w:val="Strong"/>
          <w:rFonts w:cs="Arial"/>
        </w:rPr>
        <w:t>Fax:</w:t>
      </w:r>
      <w:r w:rsidRPr="001F7306">
        <w:rPr>
          <w:rFonts w:cs="Arial"/>
        </w:rPr>
        <w:t xml:space="preserve"> (02) </w:t>
      </w:r>
      <w:r>
        <w:rPr>
          <w:rFonts w:cs="Arial"/>
        </w:rPr>
        <w:t>6133 8442</w:t>
      </w:r>
      <w:r w:rsidRPr="001F7306">
        <w:rPr>
          <w:rFonts w:cs="Arial"/>
        </w:rPr>
        <w:br/>
      </w:r>
      <w:r w:rsidRPr="001F7306">
        <w:rPr>
          <w:rStyle w:val="Strong"/>
          <w:rFonts w:cs="Arial"/>
        </w:rPr>
        <w:t>Email:</w:t>
      </w:r>
      <w:r w:rsidRPr="001F7306">
        <w:rPr>
          <w:rFonts w:cs="Arial"/>
        </w:rPr>
        <w:t xml:space="preserve"> </w:t>
      </w:r>
      <w:hyperlink r:id="rId37" w:history="1">
        <w:r w:rsidRPr="00AB3A05">
          <w:rPr>
            <w:rStyle w:val="Hyperlink"/>
            <w:rFonts w:cs="Arial"/>
          </w:rPr>
          <w:t xml:space="preserve"> </w:t>
        </w:r>
        <w:r w:rsidRPr="00674A3B">
          <w:rPr>
            <w:rStyle w:val="Hyperlink"/>
            <w:rFonts w:cs="Arial"/>
          </w:rPr>
          <w:t>dssfeedback@dss.gov.au</w:t>
        </w:r>
      </w:hyperlink>
    </w:p>
    <w:p w:rsidR="00C037BD" w:rsidRPr="001F7306" w:rsidRDefault="00C037BD" w:rsidP="002A29A3">
      <w:pPr>
        <w:spacing w:after="0"/>
        <w:ind w:left="720"/>
        <w:rPr>
          <w:rFonts w:cs="Arial"/>
        </w:rPr>
      </w:pPr>
      <w:r w:rsidRPr="001F7306">
        <w:rPr>
          <w:rStyle w:val="Strong"/>
          <w:rFonts w:cs="Arial"/>
        </w:rPr>
        <w:t>Post:</w:t>
      </w:r>
      <w:r w:rsidRPr="001F7306">
        <w:rPr>
          <w:rFonts w:cs="Arial"/>
        </w:rPr>
        <w:t xml:space="preserve"> </w:t>
      </w:r>
      <w:r>
        <w:rPr>
          <w:rFonts w:cs="Arial"/>
        </w:rPr>
        <w:t>DSS Feedback</w:t>
      </w:r>
      <w:r w:rsidRPr="001F7306">
        <w:rPr>
          <w:rFonts w:cs="Arial"/>
        </w:rPr>
        <w:t>, PO Box 7576, Canberra Business Centre, 2610</w:t>
      </w:r>
    </w:p>
    <w:p w:rsidR="00C037BD" w:rsidRPr="001F7306" w:rsidRDefault="00C037BD" w:rsidP="00C037BD">
      <w:pPr>
        <w:spacing w:after="0"/>
        <w:ind w:left="426"/>
        <w:rPr>
          <w:rFonts w:cs="Arial"/>
        </w:rPr>
      </w:pPr>
    </w:p>
    <w:p w:rsidR="00C037BD" w:rsidRDefault="00C037BD" w:rsidP="009D16AD">
      <w:pPr>
        <w:spacing w:after="0"/>
        <w:rPr>
          <w:rFonts w:cs="Arial"/>
        </w:rPr>
      </w:pPr>
      <w:r w:rsidRPr="001F7306">
        <w:rPr>
          <w:rFonts w:cs="Arial"/>
        </w:rPr>
        <w:t xml:space="preserve">If </w:t>
      </w:r>
      <w:r>
        <w:rPr>
          <w:rFonts w:cs="Arial"/>
        </w:rPr>
        <w:t>parents</w:t>
      </w:r>
      <w:r w:rsidR="002D7EBF">
        <w:rPr>
          <w:rFonts w:cs="Arial"/>
        </w:rPr>
        <w:t>,</w:t>
      </w:r>
      <w:r>
        <w:rPr>
          <w:rFonts w:cs="Arial"/>
        </w:rPr>
        <w:t xml:space="preserve"> carers or </w:t>
      </w:r>
      <w:r w:rsidRPr="001F7306">
        <w:rPr>
          <w:rFonts w:cs="Arial"/>
        </w:rPr>
        <w:t xml:space="preserve">providers are dissatisfied at any time with </w:t>
      </w:r>
      <w:r>
        <w:rPr>
          <w:rFonts w:cs="Arial"/>
        </w:rPr>
        <w:t>DSS</w:t>
      </w:r>
      <w:r w:rsidRPr="001F7306">
        <w:rPr>
          <w:rFonts w:cs="Arial"/>
        </w:rPr>
        <w:t>’s</w:t>
      </w:r>
    </w:p>
    <w:p w:rsidR="00C037BD" w:rsidRDefault="00C037BD" w:rsidP="009D16AD">
      <w:pPr>
        <w:spacing w:after="0"/>
        <w:rPr>
          <w:rFonts w:cs="Arial"/>
        </w:rPr>
      </w:pPr>
      <w:proofErr w:type="gramStart"/>
      <w:r w:rsidRPr="001F7306">
        <w:rPr>
          <w:rFonts w:cs="Arial"/>
        </w:rPr>
        <w:t>handling</w:t>
      </w:r>
      <w:proofErr w:type="gramEnd"/>
      <w:r w:rsidRPr="001F7306">
        <w:rPr>
          <w:rFonts w:cs="Arial"/>
        </w:rPr>
        <w:t xml:space="preserve"> of their complaint</w:t>
      </w:r>
      <w:r w:rsidR="002D7EBF">
        <w:rPr>
          <w:rFonts w:cs="Arial"/>
        </w:rPr>
        <w:t>s</w:t>
      </w:r>
      <w:r w:rsidRPr="001F7306">
        <w:rPr>
          <w:rFonts w:cs="Arial"/>
        </w:rPr>
        <w:t xml:space="preserve">, they can also contact the Commonwealth Ombudsman at </w:t>
      </w:r>
      <w:hyperlink r:id="rId38" w:history="1">
        <w:r w:rsidR="00355FF7">
          <w:rPr>
            <w:rStyle w:val="Hyperlink"/>
            <w:rFonts w:cs="Arial"/>
          </w:rPr>
          <w:t>ombudsman.gov.au</w:t>
        </w:r>
      </w:hyperlink>
      <w:r w:rsidRPr="001F7306">
        <w:rPr>
          <w:rFonts w:cs="Arial"/>
        </w:rPr>
        <w:t xml:space="preserve"> or by telephone on 1300 632 072. </w:t>
      </w:r>
    </w:p>
    <w:p w:rsidR="00B7552C" w:rsidRDefault="00B7552C" w:rsidP="00C037BD">
      <w:pPr>
        <w:spacing w:after="0"/>
        <w:ind w:left="426"/>
        <w:rPr>
          <w:rFonts w:cs="Arial"/>
        </w:rPr>
      </w:pPr>
    </w:p>
    <w:p w:rsidR="00C17478" w:rsidRDefault="00C17478" w:rsidP="00545B63">
      <w:pPr>
        <w:spacing w:after="0"/>
        <w:ind w:left="426"/>
        <w:rPr>
          <w:rFonts w:eastAsiaTheme="majorEastAsia" w:cstheme="majorBidi"/>
          <w:b/>
          <w:bCs/>
          <w:sz w:val="32"/>
          <w:szCs w:val="28"/>
        </w:rPr>
      </w:pPr>
      <w:r>
        <w:br w:type="page"/>
      </w:r>
    </w:p>
    <w:p w:rsidR="00741190" w:rsidRPr="00F350A1" w:rsidRDefault="00741190" w:rsidP="008C3CA1">
      <w:pPr>
        <w:pStyle w:val="Heading1"/>
        <w:ind w:left="720"/>
      </w:pPr>
      <w:bookmarkStart w:id="104" w:name="_Toc421266116"/>
      <w:r w:rsidRPr="00F350A1">
        <w:lastRenderedPageBreak/>
        <w:t>Glossary</w:t>
      </w:r>
      <w:bookmarkEnd w:id="104"/>
    </w:p>
    <w:p w:rsidR="0034498B" w:rsidRPr="008E5CAA" w:rsidRDefault="0034498B" w:rsidP="0034498B">
      <w:pPr>
        <w:pStyle w:val="ListParagraph"/>
        <w:spacing w:after="120"/>
        <w:rPr>
          <w:rFonts w:cs="Arial"/>
          <w:sz w:val="20"/>
          <w:szCs w:val="20"/>
        </w:rPr>
      </w:pPr>
      <w:r w:rsidRPr="008E5CAA">
        <w:rPr>
          <w:rFonts w:cs="Arial"/>
          <w:b/>
          <w:sz w:val="20"/>
          <w:szCs w:val="20"/>
        </w:rPr>
        <w:t>Applicant</w:t>
      </w:r>
      <w:r w:rsidRPr="008E5CAA">
        <w:rPr>
          <w:rFonts w:cs="Arial"/>
          <w:sz w:val="20"/>
          <w:szCs w:val="20"/>
        </w:rPr>
        <w:t xml:space="preserve"> – an organisation submitting an application for funding for a </w:t>
      </w:r>
      <w:r w:rsidR="0097262E">
        <w:rPr>
          <w:rFonts w:cs="Arial"/>
          <w:sz w:val="20"/>
          <w:szCs w:val="20"/>
        </w:rPr>
        <w:t>service</w:t>
      </w:r>
      <w:r w:rsidRPr="008E5CAA">
        <w:rPr>
          <w:rFonts w:cs="Arial"/>
          <w:sz w:val="20"/>
          <w:szCs w:val="20"/>
        </w:rPr>
        <w:t xml:space="preserve"> site.</w:t>
      </w:r>
    </w:p>
    <w:p w:rsidR="0034498B" w:rsidRPr="008E5CAA" w:rsidRDefault="0034498B" w:rsidP="0034498B">
      <w:pPr>
        <w:pStyle w:val="ListParagraph"/>
        <w:spacing w:after="120"/>
        <w:rPr>
          <w:rFonts w:cs="Arial"/>
          <w:sz w:val="20"/>
          <w:szCs w:val="20"/>
        </w:rPr>
      </w:pPr>
    </w:p>
    <w:p w:rsidR="0034498B" w:rsidRDefault="0034498B" w:rsidP="0034498B">
      <w:pPr>
        <w:pStyle w:val="ListParagraph"/>
        <w:spacing w:after="120"/>
        <w:rPr>
          <w:rFonts w:cs="Arial"/>
          <w:sz w:val="20"/>
          <w:szCs w:val="20"/>
        </w:rPr>
      </w:pPr>
      <w:r w:rsidRPr="008E5CAA">
        <w:rPr>
          <w:rFonts w:cs="Arial"/>
          <w:b/>
          <w:sz w:val="20"/>
          <w:szCs w:val="20"/>
        </w:rPr>
        <w:t>Assessment</w:t>
      </w:r>
      <w:r w:rsidRPr="008E5CAA">
        <w:rPr>
          <w:rFonts w:cs="Arial"/>
          <w:sz w:val="20"/>
          <w:szCs w:val="20"/>
        </w:rPr>
        <w:t xml:space="preserve"> – an initial conversation, after screening has occurred, to determine the reason a child or young person has come to the </w:t>
      </w:r>
      <w:r w:rsidR="0097262E">
        <w:rPr>
          <w:rFonts w:cs="Arial"/>
          <w:sz w:val="20"/>
          <w:szCs w:val="20"/>
        </w:rPr>
        <w:t>service</w:t>
      </w:r>
      <w:r w:rsidR="00422FD3">
        <w:rPr>
          <w:rFonts w:cs="Arial"/>
          <w:sz w:val="20"/>
          <w:szCs w:val="20"/>
        </w:rPr>
        <w:t>.  It will</w:t>
      </w:r>
      <w:r w:rsidRPr="008E5CAA">
        <w:rPr>
          <w:rFonts w:cs="Arial"/>
          <w:sz w:val="20"/>
          <w:szCs w:val="20"/>
        </w:rPr>
        <w:t xml:space="preserve"> </w:t>
      </w:r>
      <w:r w:rsidR="00422FD3">
        <w:rPr>
          <w:rFonts w:cs="Arial"/>
          <w:sz w:val="20"/>
          <w:szCs w:val="20"/>
        </w:rPr>
        <w:t>provide</w:t>
      </w:r>
      <w:r w:rsidRPr="008E5CAA">
        <w:rPr>
          <w:rFonts w:cs="Arial"/>
          <w:sz w:val="20"/>
          <w:szCs w:val="20"/>
        </w:rPr>
        <w:t xml:space="preserve"> a preliminary understanding of the life circumstances (risk factors and protective factors) of a child or young person and </w:t>
      </w:r>
      <w:r w:rsidR="00422FD3">
        <w:rPr>
          <w:rFonts w:cs="Arial"/>
          <w:sz w:val="20"/>
          <w:szCs w:val="20"/>
        </w:rPr>
        <w:t>his/her</w:t>
      </w:r>
      <w:r w:rsidRPr="008E5CAA">
        <w:rPr>
          <w:rFonts w:cs="Arial"/>
          <w:sz w:val="20"/>
          <w:szCs w:val="20"/>
        </w:rPr>
        <w:t xml:space="preserve"> family, and a level of insight into the needs and strengths of the child or young person and </w:t>
      </w:r>
      <w:r w:rsidR="00422FD3">
        <w:rPr>
          <w:rFonts w:cs="Arial"/>
          <w:sz w:val="20"/>
          <w:szCs w:val="20"/>
        </w:rPr>
        <w:t>his/her</w:t>
      </w:r>
      <w:r w:rsidRPr="008E5CAA">
        <w:rPr>
          <w:rFonts w:cs="Arial"/>
          <w:sz w:val="20"/>
          <w:szCs w:val="20"/>
        </w:rPr>
        <w:t xml:space="preserve"> family</w:t>
      </w:r>
      <w:r w:rsidR="00422FD3">
        <w:rPr>
          <w:rFonts w:cs="Arial"/>
          <w:sz w:val="20"/>
          <w:szCs w:val="20"/>
        </w:rPr>
        <w:t xml:space="preserve">.  This will aid </w:t>
      </w:r>
      <w:r w:rsidRPr="008E5CAA">
        <w:rPr>
          <w:rFonts w:cs="Arial"/>
          <w:sz w:val="20"/>
          <w:szCs w:val="20"/>
        </w:rPr>
        <w:t>develop</w:t>
      </w:r>
      <w:r w:rsidR="00422FD3">
        <w:rPr>
          <w:rFonts w:cs="Arial"/>
          <w:sz w:val="20"/>
          <w:szCs w:val="20"/>
        </w:rPr>
        <w:t>ment of</w:t>
      </w:r>
      <w:r w:rsidRPr="008E5CAA">
        <w:rPr>
          <w:rFonts w:cs="Arial"/>
          <w:sz w:val="20"/>
          <w:szCs w:val="20"/>
        </w:rPr>
        <w:t xml:space="preserve"> a Family Action Plan.</w:t>
      </w:r>
    </w:p>
    <w:p w:rsidR="0034498B" w:rsidRDefault="0034498B" w:rsidP="0034498B">
      <w:pPr>
        <w:pStyle w:val="ListParagraph"/>
        <w:spacing w:after="120"/>
        <w:rPr>
          <w:rFonts w:cs="Arial"/>
          <w:sz w:val="20"/>
          <w:szCs w:val="20"/>
        </w:rPr>
      </w:pPr>
    </w:p>
    <w:p w:rsidR="00556FAC" w:rsidRPr="00E71A98" w:rsidRDefault="00556FAC" w:rsidP="00556FAC">
      <w:pPr>
        <w:pStyle w:val="ListParagraph"/>
        <w:spacing w:after="120"/>
        <w:rPr>
          <w:rFonts w:cs="Arial"/>
          <w:sz w:val="20"/>
          <w:szCs w:val="20"/>
        </w:rPr>
      </w:pPr>
      <w:r w:rsidRPr="00556FAC">
        <w:rPr>
          <w:rFonts w:cs="Arial"/>
          <w:b/>
          <w:sz w:val="20"/>
          <w:szCs w:val="20"/>
        </w:rPr>
        <w:t>Children, Young People and Families Experiencing Significant Risk Factors</w:t>
      </w:r>
      <w:r>
        <w:rPr>
          <w:rFonts w:cs="Arial"/>
          <w:sz w:val="20"/>
          <w:szCs w:val="20"/>
        </w:rPr>
        <w:t xml:space="preserve"> </w:t>
      </w:r>
      <w:r w:rsidR="00422FD3">
        <w:rPr>
          <w:rFonts w:cs="Arial"/>
          <w:sz w:val="20"/>
          <w:szCs w:val="20"/>
        </w:rPr>
        <w:t>–</w:t>
      </w:r>
      <w:r>
        <w:rPr>
          <w:rFonts w:cs="Arial"/>
          <w:sz w:val="20"/>
          <w:szCs w:val="20"/>
        </w:rPr>
        <w:t xml:space="preserve"> t</w:t>
      </w:r>
      <w:r w:rsidRPr="00E71A98">
        <w:rPr>
          <w:rFonts w:cs="Arial"/>
          <w:sz w:val="20"/>
          <w:szCs w:val="20"/>
        </w:rPr>
        <w:t xml:space="preserve">here are significant </w:t>
      </w:r>
      <w:r w:rsidR="00422FD3">
        <w:rPr>
          <w:rFonts w:cs="Arial"/>
          <w:sz w:val="20"/>
          <w:szCs w:val="20"/>
        </w:rPr>
        <w:t xml:space="preserve">mental health </w:t>
      </w:r>
      <w:r w:rsidRPr="00E71A98">
        <w:rPr>
          <w:rFonts w:cs="Arial"/>
          <w:sz w:val="20"/>
          <w:szCs w:val="20"/>
        </w:rPr>
        <w:t>risk factors for children who experience homelessness, unemployment, drug and alcohol abuse, domestic violence, disability and/or history of trauma.  They have a higher risk of poor mental health outcomes later in life.</w:t>
      </w:r>
      <w:r>
        <w:rPr>
          <w:rFonts w:cs="Arial"/>
          <w:sz w:val="20"/>
          <w:szCs w:val="20"/>
        </w:rPr>
        <w:t xml:space="preserve">  </w:t>
      </w:r>
      <w:r w:rsidRPr="00E71A98">
        <w:rPr>
          <w:rFonts w:cs="Arial"/>
          <w:sz w:val="20"/>
          <w:szCs w:val="20"/>
        </w:rPr>
        <w:t xml:space="preserve">Such children and young people are regarded as vulnerable and disadvantaged and are regarded as special needs groups for the purposes of </w:t>
      </w:r>
      <w:r>
        <w:rPr>
          <w:rFonts w:cs="Arial"/>
          <w:sz w:val="20"/>
          <w:szCs w:val="20"/>
        </w:rPr>
        <w:t>these services</w:t>
      </w:r>
      <w:r w:rsidRPr="00E71A98">
        <w:rPr>
          <w:rFonts w:cs="Arial"/>
          <w:sz w:val="20"/>
          <w:szCs w:val="20"/>
        </w:rPr>
        <w:t>.</w:t>
      </w:r>
    </w:p>
    <w:p w:rsidR="00556FAC" w:rsidRPr="008E5CAA" w:rsidRDefault="00556FAC" w:rsidP="0034498B">
      <w:pPr>
        <w:pStyle w:val="ListParagraph"/>
        <w:spacing w:after="120"/>
        <w:rPr>
          <w:rFonts w:cs="Arial"/>
          <w:sz w:val="20"/>
          <w:szCs w:val="20"/>
        </w:rPr>
      </w:pPr>
    </w:p>
    <w:p w:rsidR="0034498B" w:rsidRPr="008E5CAA" w:rsidRDefault="0034498B" w:rsidP="00D94CDB">
      <w:pPr>
        <w:pStyle w:val="ListParagraph"/>
        <w:spacing w:after="120"/>
        <w:rPr>
          <w:rFonts w:cs="Arial"/>
          <w:sz w:val="20"/>
          <w:szCs w:val="20"/>
        </w:rPr>
      </w:pPr>
      <w:r w:rsidRPr="008E5CAA">
        <w:rPr>
          <w:rFonts w:cs="Arial"/>
          <w:b/>
          <w:sz w:val="20"/>
          <w:szCs w:val="20"/>
        </w:rPr>
        <w:t>Coverage Area</w:t>
      </w:r>
      <w:r w:rsidRPr="008E5CAA">
        <w:rPr>
          <w:rFonts w:cs="Arial"/>
          <w:sz w:val="20"/>
          <w:szCs w:val="20"/>
        </w:rPr>
        <w:t xml:space="preserve"> – refers to the geographically defined area in which a particular </w:t>
      </w:r>
      <w:r w:rsidR="0097262E">
        <w:rPr>
          <w:rFonts w:cs="Arial"/>
          <w:sz w:val="20"/>
          <w:szCs w:val="20"/>
        </w:rPr>
        <w:t>service</w:t>
      </w:r>
      <w:r w:rsidRPr="008E5CAA">
        <w:rPr>
          <w:rFonts w:cs="Arial"/>
          <w:sz w:val="20"/>
          <w:szCs w:val="20"/>
        </w:rPr>
        <w:t xml:space="preserve"> is delivered and in which participants must reside in order to qualify for services from that service provider. </w:t>
      </w:r>
    </w:p>
    <w:p w:rsidR="0034498B" w:rsidRDefault="0034498B" w:rsidP="00D94CDB">
      <w:pPr>
        <w:pStyle w:val="ListParagraph"/>
        <w:spacing w:after="120"/>
        <w:rPr>
          <w:rFonts w:cs="Arial"/>
          <w:sz w:val="20"/>
          <w:szCs w:val="20"/>
        </w:rPr>
      </w:pPr>
    </w:p>
    <w:p w:rsidR="000901A3" w:rsidRPr="000901A3" w:rsidRDefault="006D36A3" w:rsidP="000901A3">
      <w:pPr>
        <w:pStyle w:val="ListParagraph"/>
        <w:spacing w:after="120"/>
        <w:rPr>
          <w:rFonts w:cs="Arial"/>
          <w:sz w:val="20"/>
          <w:szCs w:val="20"/>
        </w:rPr>
      </w:pPr>
      <w:r w:rsidRPr="006D36A3">
        <w:rPr>
          <w:rFonts w:cs="Arial"/>
          <w:b/>
          <w:sz w:val="20"/>
          <w:szCs w:val="20"/>
        </w:rPr>
        <w:t xml:space="preserve">Cultural competency / sensitivity </w:t>
      </w:r>
      <w:r w:rsidR="00422FD3">
        <w:rPr>
          <w:rFonts w:cs="Arial"/>
          <w:b/>
          <w:sz w:val="20"/>
          <w:szCs w:val="20"/>
        </w:rPr>
        <w:t>–</w:t>
      </w:r>
      <w:r w:rsidRPr="006D36A3">
        <w:rPr>
          <w:rFonts w:cs="Arial"/>
          <w:b/>
          <w:sz w:val="20"/>
          <w:szCs w:val="20"/>
        </w:rPr>
        <w:t xml:space="preserve"> </w:t>
      </w:r>
      <w:r w:rsidR="000901A3" w:rsidRPr="000901A3">
        <w:rPr>
          <w:rFonts w:cs="Arial"/>
          <w:sz w:val="20"/>
          <w:szCs w:val="20"/>
        </w:rPr>
        <w:t>Cultural competence is much more than awareness</w:t>
      </w:r>
    </w:p>
    <w:p w:rsidR="000901A3" w:rsidRPr="000901A3" w:rsidRDefault="000901A3" w:rsidP="000901A3">
      <w:pPr>
        <w:pStyle w:val="ListParagraph"/>
        <w:spacing w:after="120"/>
        <w:rPr>
          <w:rFonts w:cs="Arial"/>
          <w:sz w:val="20"/>
          <w:szCs w:val="20"/>
        </w:rPr>
      </w:pPr>
      <w:proofErr w:type="gramStart"/>
      <w:r w:rsidRPr="000901A3">
        <w:rPr>
          <w:rFonts w:cs="Arial"/>
          <w:sz w:val="20"/>
          <w:szCs w:val="20"/>
        </w:rPr>
        <w:t>of</w:t>
      </w:r>
      <w:proofErr w:type="gramEnd"/>
      <w:r w:rsidRPr="000901A3">
        <w:rPr>
          <w:rFonts w:cs="Arial"/>
          <w:sz w:val="20"/>
          <w:szCs w:val="20"/>
        </w:rPr>
        <w:t xml:space="preserve"> cultural differences. It is the ability to understand,</w:t>
      </w:r>
      <w:r>
        <w:rPr>
          <w:rFonts w:cs="Arial"/>
          <w:sz w:val="20"/>
          <w:szCs w:val="20"/>
        </w:rPr>
        <w:t xml:space="preserve"> </w:t>
      </w:r>
      <w:r w:rsidRPr="000901A3">
        <w:rPr>
          <w:rFonts w:cs="Arial"/>
          <w:sz w:val="20"/>
          <w:szCs w:val="20"/>
        </w:rPr>
        <w:t xml:space="preserve">communicate with, and effectively </w:t>
      </w:r>
      <w:r>
        <w:rPr>
          <w:rFonts w:cs="Arial"/>
          <w:sz w:val="20"/>
          <w:szCs w:val="20"/>
        </w:rPr>
        <w:t>i</w:t>
      </w:r>
      <w:r w:rsidRPr="000901A3">
        <w:rPr>
          <w:rFonts w:cs="Arial"/>
          <w:sz w:val="20"/>
          <w:szCs w:val="20"/>
        </w:rPr>
        <w:t>nteract with</w:t>
      </w:r>
      <w:r>
        <w:rPr>
          <w:rFonts w:cs="Arial"/>
          <w:sz w:val="20"/>
          <w:szCs w:val="20"/>
        </w:rPr>
        <w:t xml:space="preserve"> </w:t>
      </w:r>
      <w:r w:rsidRPr="000901A3">
        <w:rPr>
          <w:rFonts w:cs="Arial"/>
          <w:sz w:val="20"/>
          <w:szCs w:val="20"/>
        </w:rPr>
        <w:t>people across cultures. Cultural competence</w:t>
      </w:r>
      <w:r>
        <w:rPr>
          <w:rFonts w:cs="Arial"/>
          <w:sz w:val="20"/>
          <w:szCs w:val="20"/>
        </w:rPr>
        <w:t xml:space="preserve"> </w:t>
      </w:r>
      <w:r w:rsidRPr="000901A3">
        <w:rPr>
          <w:rFonts w:cs="Arial"/>
          <w:sz w:val="20"/>
          <w:szCs w:val="20"/>
        </w:rPr>
        <w:t>encompasses:</w:t>
      </w:r>
    </w:p>
    <w:p w:rsidR="000901A3" w:rsidRPr="000901A3" w:rsidRDefault="000901A3" w:rsidP="000901A3">
      <w:pPr>
        <w:autoSpaceDE w:val="0"/>
        <w:autoSpaceDN w:val="0"/>
        <w:adjustRightInd w:val="0"/>
        <w:spacing w:after="0" w:line="240" w:lineRule="auto"/>
        <w:ind w:left="1560"/>
        <w:rPr>
          <w:rFonts w:cs="Arial"/>
          <w:sz w:val="20"/>
          <w:szCs w:val="20"/>
        </w:rPr>
      </w:pPr>
      <w:r w:rsidRPr="000901A3">
        <w:rPr>
          <w:rFonts w:cs="Arial"/>
          <w:sz w:val="20"/>
          <w:szCs w:val="20"/>
        </w:rPr>
        <w:t>• being aware of one’s own world view</w:t>
      </w:r>
    </w:p>
    <w:p w:rsidR="000901A3" w:rsidRPr="000901A3" w:rsidRDefault="000901A3" w:rsidP="000901A3">
      <w:pPr>
        <w:autoSpaceDE w:val="0"/>
        <w:autoSpaceDN w:val="0"/>
        <w:adjustRightInd w:val="0"/>
        <w:spacing w:after="0" w:line="240" w:lineRule="auto"/>
        <w:ind w:left="1560"/>
        <w:rPr>
          <w:rFonts w:cs="Arial"/>
          <w:sz w:val="20"/>
          <w:szCs w:val="20"/>
        </w:rPr>
      </w:pPr>
      <w:r w:rsidRPr="000901A3">
        <w:rPr>
          <w:rFonts w:cs="Arial"/>
          <w:sz w:val="20"/>
          <w:szCs w:val="20"/>
        </w:rPr>
        <w:t>• developing positive attitudes towards cultural</w:t>
      </w:r>
      <w:r>
        <w:rPr>
          <w:rFonts w:cs="Arial"/>
          <w:sz w:val="20"/>
          <w:szCs w:val="20"/>
        </w:rPr>
        <w:t xml:space="preserve"> </w:t>
      </w:r>
      <w:r w:rsidRPr="000901A3">
        <w:rPr>
          <w:rFonts w:cs="Arial"/>
          <w:sz w:val="20"/>
          <w:szCs w:val="20"/>
        </w:rPr>
        <w:t>differences</w:t>
      </w:r>
    </w:p>
    <w:p w:rsidR="000901A3" w:rsidRPr="000901A3" w:rsidRDefault="000901A3" w:rsidP="000901A3">
      <w:pPr>
        <w:autoSpaceDE w:val="0"/>
        <w:autoSpaceDN w:val="0"/>
        <w:adjustRightInd w:val="0"/>
        <w:spacing w:after="0" w:line="240" w:lineRule="auto"/>
        <w:ind w:left="1560"/>
        <w:rPr>
          <w:rFonts w:cs="Arial"/>
          <w:sz w:val="20"/>
          <w:szCs w:val="20"/>
        </w:rPr>
      </w:pPr>
      <w:r w:rsidRPr="000901A3">
        <w:rPr>
          <w:rFonts w:cs="Arial"/>
          <w:sz w:val="20"/>
          <w:szCs w:val="20"/>
        </w:rPr>
        <w:t>• gaining knowledge of different cultural practices</w:t>
      </w:r>
      <w:r>
        <w:rPr>
          <w:rFonts w:cs="Arial"/>
          <w:sz w:val="20"/>
          <w:szCs w:val="20"/>
        </w:rPr>
        <w:t xml:space="preserve"> </w:t>
      </w:r>
      <w:r w:rsidRPr="000901A3">
        <w:rPr>
          <w:rFonts w:cs="Arial"/>
          <w:sz w:val="20"/>
          <w:szCs w:val="20"/>
        </w:rPr>
        <w:t>and world views</w:t>
      </w:r>
    </w:p>
    <w:p w:rsidR="006D36A3" w:rsidRPr="000901A3" w:rsidRDefault="000901A3" w:rsidP="000901A3">
      <w:pPr>
        <w:autoSpaceDE w:val="0"/>
        <w:autoSpaceDN w:val="0"/>
        <w:adjustRightInd w:val="0"/>
        <w:spacing w:after="0" w:line="360" w:lineRule="auto"/>
        <w:ind w:left="1559"/>
        <w:rPr>
          <w:rFonts w:cs="Arial"/>
          <w:sz w:val="20"/>
          <w:szCs w:val="20"/>
        </w:rPr>
      </w:pPr>
      <w:r w:rsidRPr="000901A3">
        <w:rPr>
          <w:rFonts w:cs="Arial"/>
          <w:sz w:val="20"/>
          <w:szCs w:val="20"/>
        </w:rPr>
        <w:t>• developing skills for communication and</w:t>
      </w:r>
      <w:r>
        <w:rPr>
          <w:rFonts w:cs="Arial"/>
          <w:sz w:val="20"/>
          <w:szCs w:val="20"/>
        </w:rPr>
        <w:t xml:space="preserve"> </w:t>
      </w:r>
      <w:r w:rsidRPr="000901A3">
        <w:rPr>
          <w:rFonts w:cs="Arial"/>
          <w:sz w:val="20"/>
          <w:szCs w:val="20"/>
        </w:rPr>
        <w:t>interaction across cultures.</w:t>
      </w:r>
      <w:r>
        <w:rPr>
          <w:rStyle w:val="FootnoteReference"/>
          <w:rFonts w:cs="Arial"/>
          <w:sz w:val="20"/>
          <w:szCs w:val="20"/>
        </w:rPr>
        <w:footnoteReference w:id="4"/>
      </w:r>
    </w:p>
    <w:p w:rsidR="006D36A3" w:rsidRPr="006D36A3" w:rsidRDefault="006D36A3" w:rsidP="006D36A3">
      <w:pPr>
        <w:pStyle w:val="ListParagraph"/>
        <w:spacing w:after="120"/>
        <w:rPr>
          <w:rFonts w:cs="Arial"/>
          <w:sz w:val="20"/>
          <w:szCs w:val="20"/>
        </w:rPr>
      </w:pPr>
      <w:r w:rsidRPr="006D36A3">
        <w:rPr>
          <w:rFonts w:cs="Arial"/>
          <w:sz w:val="20"/>
          <w:szCs w:val="20"/>
        </w:rPr>
        <w:t xml:space="preserve">A person who is culturally competent can communicate sensitively and effectively with people who have different languages, cultures, religions, genders, ethnicities, disabilities, ages and sexualities.  Culturally competent </w:t>
      </w:r>
      <w:proofErr w:type="gramStart"/>
      <w:r w:rsidRPr="006D36A3">
        <w:rPr>
          <w:rFonts w:cs="Arial"/>
          <w:sz w:val="20"/>
          <w:szCs w:val="20"/>
        </w:rPr>
        <w:t>staff strive</w:t>
      </w:r>
      <w:proofErr w:type="gramEnd"/>
      <w:r w:rsidRPr="006D36A3">
        <w:rPr>
          <w:rFonts w:cs="Arial"/>
          <w:sz w:val="20"/>
          <w:szCs w:val="20"/>
        </w:rPr>
        <w:t xml:space="preserve"> to provide services consistent with a person’s needs and values.</w:t>
      </w:r>
    </w:p>
    <w:p w:rsidR="006D36A3" w:rsidRPr="008E5CAA" w:rsidRDefault="006D36A3" w:rsidP="00D94CDB">
      <w:pPr>
        <w:pStyle w:val="ListParagraph"/>
        <w:spacing w:after="120"/>
        <w:rPr>
          <w:rFonts w:cs="Arial"/>
          <w:sz w:val="20"/>
          <w:szCs w:val="20"/>
        </w:rPr>
      </w:pPr>
    </w:p>
    <w:p w:rsidR="009150A3" w:rsidRPr="00CE0E69" w:rsidRDefault="0034498B" w:rsidP="00CE0E69">
      <w:pPr>
        <w:pStyle w:val="ListParagraph"/>
        <w:spacing w:after="120"/>
        <w:rPr>
          <w:rFonts w:cs="Arial"/>
          <w:sz w:val="20"/>
          <w:szCs w:val="20"/>
        </w:rPr>
      </w:pPr>
      <w:r w:rsidRPr="008E5CAA">
        <w:rPr>
          <w:rFonts w:cs="Arial"/>
          <w:b/>
          <w:sz w:val="20"/>
          <w:szCs w:val="20"/>
        </w:rPr>
        <w:t>Culturally and Linguistically Diverse</w:t>
      </w:r>
      <w:r w:rsidRPr="00CE0E69">
        <w:rPr>
          <w:rFonts w:cs="Arial"/>
          <w:b/>
          <w:sz w:val="20"/>
          <w:szCs w:val="20"/>
        </w:rPr>
        <w:t xml:space="preserve"> </w:t>
      </w:r>
      <w:r w:rsidRPr="008E5CAA">
        <w:rPr>
          <w:rFonts w:cs="Arial"/>
          <w:b/>
          <w:sz w:val="20"/>
          <w:szCs w:val="20"/>
        </w:rPr>
        <w:t>(CALD)</w:t>
      </w:r>
      <w:r w:rsidRPr="00CE0E69">
        <w:rPr>
          <w:rFonts w:cs="Arial"/>
          <w:b/>
          <w:sz w:val="20"/>
          <w:szCs w:val="20"/>
        </w:rPr>
        <w:t xml:space="preserve"> – </w:t>
      </w:r>
      <w:r w:rsidR="009150A3" w:rsidRPr="00CE0E69">
        <w:rPr>
          <w:rFonts w:cs="Arial"/>
          <w:sz w:val="20"/>
          <w:szCs w:val="20"/>
        </w:rPr>
        <w:t>People from CALD backgrounds are defined as people who identify “…</w:t>
      </w:r>
      <w:r w:rsidR="009150A3" w:rsidRPr="00CE0E69">
        <w:rPr>
          <w:rFonts w:cs="Arial"/>
          <w:i/>
          <w:sz w:val="20"/>
          <w:szCs w:val="20"/>
        </w:rPr>
        <w:t>as having a specific cultural or linguistic affiliation by virtue of their place of birth, ancestry, ethnic origin, religion, preferred language, language(s) spoken at home, or because of their parents’ identification on a similar basis</w:t>
      </w:r>
      <w:r w:rsidR="009150A3" w:rsidRPr="00CE0E69">
        <w:rPr>
          <w:rFonts w:cs="Arial"/>
          <w:sz w:val="20"/>
          <w:szCs w:val="20"/>
        </w:rPr>
        <w:t>”</w:t>
      </w:r>
      <w:r w:rsidR="004F107C">
        <w:rPr>
          <w:rStyle w:val="FootnoteReference"/>
          <w:rFonts w:cs="Arial"/>
          <w:sz w:val="20"/>
          <w:szCs w:val="20"/>
        </w:rPr>
        <w:footnoteReference w:id="5"/>
      </w:r>
      <w:r w:rsidR="009150A3" w:rsidRPr="00CE0E69">
        <w:rPr>
          <w:rFonts w:cs="Arial"/>
          <w:sz w:val="20"/>
          <w:szCs w:val="20"/>
        </w:rPr>
        <w:t>.</w:t>
      </w:r>
    </w:p>
    <w:p w:rsidR="00CE0E69" w:rsidRDefault="00CE0E69" w:rsidP="00CE0E69">
      <w:pPr>
        <w:pStyle w:val="ListParagraph"/>
        <w:spacing w:after="120"/>
        <w:rPr>
          <w:rFonts w:cs="Arial"/>
          <w:b/>
          <w:sz w:val="20"/>
          <w:szCs w:val="20"/>
        </w:rPr>
      </w:pPr>
    </w:p>
    <w:p w:rsidR="0034498B" w:rsidRPr="00CE0E69" w:rsidRDefault="009150A3" w:rsidP="001942A2">
      <w:pPr>
        <w:pStyle w:val="ListParagraph"/>
        <w:spacing w:after="120"/>
        <w:rPr>
          <w:rFonts w:cs="Arial"/>
          <w:i/>
          <w:sz w:val="20"/>
          <w:szCs w:val="20"/>
        </w:rPr>
      </w:pPr>
      <w:r w:rsidRPr="00CE0E69">
        <w:rPr>
          <w:rFonts w:cs="Arial"/>
          <w:b/>
          <w:sz w:val="20"/>
          <w:szCs w:val="20"/>
        </w:rPr>
        <w:t xml:space="preserve">Humanitarian entrants </w:t>
      </w:r>
      <w:r w:rsidR="009E7692">
        <w:rPr>
          <w:rFonts w:cs="Arial"/>
          <w:b/>
          <w:sz w:val="20"/>
          <w:szCs w:val="20"/>
        </w:rPr>
        <w:t xml:space="preserve">- </w:t>
      </w:r>
      <w:r w:rsidR="009E7692" w:rsidRPr="00852AF6">
        <w:rPr>
          <w:rFonts w:ascii="Calibri" w:hAnsi="Calibri" w:cs="Calibri"/>
          <w:bCs/>
          <w:color w:val="000000"/>
          <w:sz w:val="23"/>
          <w:szCs w:val="23"/>
        </w:rPr>
        <w:t xml:space="preserve">people who hold or have held a </w:t>
      </w:r>
      <w:hyperlink r:id="rId39" w:history="1">
        <w:r w:rsidR="009E7692" w:rsidRPr="001942A2">
          <w:rPr>
            <w:rStyle w:val="Hyperlink"/>
            <w:rFonts w:ascii="Calibri" w:hAnsi="Calibri" w:cs="Calibri"/>
            <w:bCs/>
            <w:sz w:val="23"/>
            <w:szCs w:val="23"/>
          </w:rPr>
          <w:t>humanitarian visa</w:t>
        </w:r>
      </w:hyperlink>
      <w:r w:rsidR="009E7692" w:rsidRPr="00852AF6">
        <w:rPr>
          <w:rFonts w:ascii="Calibri" w:hAnsi="Calibri" w:cs="Calibri"/>
          <w:bCs/>
          <w:color w:val="000000"/>
          <w:sz w:val="23"/>
          <w:szCs w:val="23"/>
        </w:rPr>
        <w:t>.</w:t>
      </w:r>
    </w:p>
    <w:p w:rsidR="0034498B" w:rsidRPr="008E5CAA" w:rsidRDefault="0034498B" w:rsidP="00D94CDB">
      <w:pPr>
        <w:pStyle w:val="ListParagraph"/>
        <w:spacing w:after="120"/>
        <w:rPr>
          <w:rFonts w:cs="Arial"/>
          <w:sz w:val="20"/>
          <w:szCs w:val="20"/>
        </w:rPr>
      </w:pPr>
    </w:p>
    <w:p w:rsidR="0034498B" w:rsidRPr="008E5CAA" w:rsidRDefault="0034498B" w:rsidP="00D94CDB">
      <w:pPr>
        <w:pStyle w:val="ListParagraph"/>
        <w:spacing w:after="120"/>
        <w:rPr>
          <w:rFonts w:cs="Arial"/>
          <w:sz w:val="20"/>
          <w:szCs w:val="20"/>
        </w:rPr>
      </w:pPr>
      <w:r w:rsidRPr="008E5CAA">
        <w:rPr>
          <w:rFonts w:cs="Arial"/>
          <w:b/>
          <w:sz w:val="20"/>
          <w:szCs w:val="20"/>
        </w:rPr>
        <w:t>Establishment Plan</w:t>
      </w:r>
      <w:r w:rsidRPr="008E5CAA">
        <w:rPr>
          <w:rFonts w:cs="Arial"/>
          <w:sz w:val="20"/>
          <w:szCs w:val="20"/>
        </w:rPr>
        <w:t xml:space="preserve"> – a plan that </w:t>
      </w:r>
      <w:r w:rsidR="00B30DD0">
        <w:rPr>
          <w:rFonts w:cs="Arial"/>
          <w:sz w:val="20"/>
          <w:szCs w:val="20"/>
        </w:rPr>
        <w:t>provider</w:t>
      </w:r>
      <w:r w:rsidR="00167D0E">
        <w:rPr>
          <w:rFonts w:cs="Arial"/>
          <w:sz w:val="20"/>
          <w:szCs w:val="20"/>
        </w:rPr>
        <w:t>s</w:t>
      </w:r>
      <w:r w:rsidR="00B30DD0">
        <w:rPr>
          <w:rFonts w:cs="Arial"/>
          <w:sz w:val="20"/>
          <w:szCs w:val="20"/>
        </w:rPr>
        <w:t xml:space="preserve"> </w:t>
      </w:r>
      <w:r w:rsidR="00167D0E">
        <w:rPr>
          <w:rFonts w:cs="Arial"/>
          <w:sz w:val="20"/>
          <w:szCs w:val="20"/>
        </w:rPr>
        <w:t>are</w:t>
      </w:r>
      <w:r w:rsidRPr="008E5CAA">
        <w:rPr>
          <w:rFonts w:cs="Arial"/>
          <w:sz w:val="20"/>
          <w:szCs w:val="20"/>
        </w:rPr>
        <w:t xml:space="preserve"> required to submit within six weeks of signing their funding agreement</w:t>
      </w:r>
      <w:r w:rsidR="00167D0E">
        <w:rPr>
          <w:rFonts w:cs="Arial"/>
          <w:sz w:val="20"/>
          <w:szCs w:val="20"/>
        </w:rPr>
        <w:t>s</w:t>
      </w:r>
      <w:r w:rsidRPr="008E5CAA">
        <w:rPr>
          <w:rFonts w:cs="Arial"/>
          <w:sz w:val="20"/>
          <w:szCs w:val="20"/>
        </w:rPr>
        <w:t xml:space="preserve"> to demonstrate how they intend to implement </w:t>
      </w:r>
      <w:r w:rsidR="0097262E">
        <w:rPr>
          <w:rFonts w:cs="Arial"/>
          <w:sz w:val="20"/>
          <w:szCs w:val="20"/>
        </w:rPr>
        <w:t>service delivery</w:t>
      </w:r>
      <w:r w:rsidRPr="008E5CAA">
        <w:rPr>
          <w:rFonts w:cs="Arial"/>
          <w:sz w:val="20"/>
          <w:szCs w:val="20"/>
        </w:rPr>
        <w:t xml:space="preserve"> over the first 12 months of funding.</w:t>
      </w:r>
    </w:p>
    <w:p w:rsidR="00014E19" w:rsidRDefault="00014E19" w:rsidP="00D94CDB">
      <w:pPr>
        <w:pStyle w:val="ListParagraph"/>
        <w:spacing w:after="120"/>
        <w:rPr>
          <w:rFonts w:cs="Arial"/>
          <w:sz w:val="20"/>
          <w:szCs w:val="20"/>
        </w:rPr>
      </w:pPr>
    </w:p>
    <w:p w:rsidR="0034498B" w:rsidRPr="00556FAC" w:rsidRDefault="00014E19" w:rsidP="00D94CDB">
      <w:pPr>
        <w:pStyle w:val="ListParagraph"/>
        <w:spacing w:after="120"/>
        <w:rPr>
          <w:rFonts w:cs="Arial"/>
          <w:sz w:val="20"/>
          <w:szCs w:val="20"/>
        </w:rPr>
      </w:pPr>
      <w:r w:rsidRPr="00556FAC">
        <w:rPr>
          <w:rFonts w:cs="Arial"/>
          <w:b/>
          <w:sz w:val="20"/>
          <w:szCs w:val="20"/>
        </w:rPr>
        <w:t>Family</w:t>
      </w:r>
      <w:r w:rsidR="0097262E" w:rsidRPr="00556FAC">
        <w:rPr>
          <w:rFonts w:cs="Arial"/>
          <w:sz w:val="20"/>
          <w:szCs w:val="20"/>
        </w:rPr>
        <w:t xml:space="preserve"> - </w:t>
      </w:r>
      <w:r w:rsidR="00C0191B">
        <w:rPr>
          <w:sz w:val="20"/>
          <w:szCs w:val="20"/>
        </w:rPr>
        <w:t>t</w:t>
      </w:r>
      <w:r w:rsidR="00556FAC" w:rsidRPr="00556FAC">
        <w:rPr>
          <w:sz w:val="20"/>
          <w:szCs w:val="20"/>
        </w:rPr>
        <w:t>he definition of ‘family’ in these Operational Guidelines is ‘</w:t>
      </w:r>
      <w:r w:rsidR="00556FAC" w:rsidRPr="00556FAC">
        <w:rPr>
          <w:i/>
          <w:sz w:val="20"/>
          <w:szCs w:val="20"/>
        </w:rPr>
        <w:t>a group of people identified by the participant as their family. This includes all familial arrangements, such as same-sex relationships, kinship, de facto, etc.</w:t>
      </w:r>
      <w:r w:rsidR="00556FAC" w:rsidRPr="00556FAC">
        <w:rPr>
          <w:sz w:val="20"/>
          <w:szCs w:val="20"/>
        </w:rPr>
        <w:t>’</w:t>
      </w:r>
      <w:r w:rsidR="00C54C18">
        <w:rPr>
          <w:sz w:val="20"/>
          <w:szCs w:val="20"/>
        </w:rPr>
        <w:t xml:space="preserve"> Carers are included as family members for the purposes of these guidelines.</w:t>
      </w:r>
    </w:p>
    <w:p w:rsidR="00014E19" w:rsidRPr="008E5CAA" w:rsidRDefault="00014E19" w:rsidP="00D94CDB">
      <w:pPr>
        <w:pStyle w:val="ListParagraph"/>
        <w:spacing w:after="120"/>
        <w:rPr>
          <w:rFonts w:cs="Arial"/>
          <w:sz w:val="20"/>
          <w:szCs w:val="20"/>
        </w:rPr>
      </w:pPr>
    </w:p>
    <w:p w:rsidR="0034498B" w:rsidRPr="008E5CAA" w:rsidRDefault="0034498B" w:rsidP="00D94CDB">
      <w:pPr>
        <w:pStyle w:val="ListParagraph"/>
        <w:spacing w:after="120"/>
        <w:rPr>
          <w:rFonts w:cs="Arial"/>
          <w:sz w:val="20"/>
          <w:szCs w:val="20"/>
        </w:rPr>
      </w:pPr>
      <w:r w:rsidRPr="008E5CAA">
        <w:rPr>
          <w:rFonts w:cs="Arial"/>
          <w:b/>
          <w:sz w:val="20"/>
          <w:szCs w:val="20"/>
        </w:rPr>
        <w:lastRenderedPageBreak/>
        <w:t>Family Action Plan</w:t>
      </w:r>
      <w:r w:rsidRPr="008E5CAA">
        <w:rPr>
          <w:rFonts w:cs="Arial"/>
          <w:sz w:val="20"/>
          <w:szCs w:val="20"/>
        </w:rPr>
        <w:t xml:space="preserve"> – the Family Action Plan is negotiated between child, young person and family</w:t>
      </w:r>
      <w:r w:rsidR="00167D0E">
        <w:rPr>
          <w:rFonts w:cs="Arial"/>
          <w:sz w:val="20"/>
          <w:szCs w:val="20"/>
        </w:rPr>
        <w:t>,</w:t>
      </w:r>
      <w:r w:rsidRPr="008E5CAA">
        <w:rPr>
          <w:rFonts w:cs="Arial"/>
          <w:sz w:val="20"/>
          <w:szCs w:val="20"/>
        </w:rPr>
        <w:t xml:space="preserve"> and the practitioner to record the goals, needs and strengths of the referred child or young person, and each significant person in </w:t>
      </w:r>
      <w:r w:rsidR="00167D0E">
        <w:rPr>
          <w:rFonts w:cs="Arial"/>
          <w:sz w:val="20"/>
          <w:szCs w:val="20"/>
        </w:rPr>
        <w:t>his/her</w:t>
      </w:r>
      <w:r w:rsidRPr="008E5CAA">
        <w:rPr>
          <w:rFonts w:cs="Arial"/>
          <w:sz w:val="20"/>
          <w:szCs w:val="20"/>
        </w:rPr>
        <w:t xml:space="preserve"> family who will also be working with the provider.</w:t>
      </w:r>
      <w:r w:rsidR="00556FAC">
        <w:rPr>
          <w:rFonts w:cs="Arial"/>
          <w:sz w:val="20"/>
          <w:szCs w:val="20"/>
        </w:rPr>
        <w:t xml:space="preserve"> </w:t>
      </w:r>
      <w:r w:rsidRPr="008E5CAA">
        <w:rPr>
          <w:rFonts w:cs="Arial"/>
          <w:sz w:val="20"/>
          <w:szCs w:val="20"/>
        </w:rPr>
        <w:t xml:space="preserve"> These are reviewed every three months. </w:t>
      </w:r>
    </w:p>
    <w:p w:rsidR="0034498B" w:rsidRPr="008E5CAA" w:rsidRDefault="0034498B" w:rsidP="00D94CDB">
      <w:pPr>
        <w:pStyle w:val="ListParagraph"/>
        <w:spacing w:after="120"/>
        <w:rPr>
          <w:rFonts w:cs="Arial"/>
          <w:sz w:val="20"/>
          <w:szCs w:val="20"/>
        </w:rPr>
      </w:pPr>
    </w:p>
    <w:p w:rsidR="0034498B" w:rsidRDefault="0034498B" w:rsidP="00D94CDB">
      <w:pPr>
        <w:pStyle w:val="ListParagraph"/>
        <w:spacing w:after="120"/>
        <w:rPr>
          <w:rFonts w:cs="Arial"/>
          <w:sz w:val="20"/>
          <w:szCs w:val="20"/>
        </w:rPr>
      </w:pPr>
      <w:r w:rsidRPr="008E5CAA">
        <w:rPr>
          <w:rFonts w:cs="Arial"/>
          <w:b/>
          <w:sz w:val="20"/>
          <w:szCs w:val="20"/>
        </w:rPr>
        <w:t>‘First to know’ agencies</w:t>
      </w:r>
      <w:r w:rsidRPr="008E5CAA">
        <w:rPr>
          <w:rFonts w:cs="Arial"/>
          <w:sz w:val="20"/>
          <w:szCs w:val="20"/>
        </w:rPr>
        <w:t xml:space="preserve"> – </w:t>
      </w:r>
      <w:r w:rsidR="00167D0E">
        <w:rPr>
          <w:rFonts w:cs="Arial"/>
          <w:sz w:val="20"/>
          <w:szCs w:val="20"/>
        </w:rPr>
        <w:t>T</w:t>
      </w:r>
      <w:r w:rsidRPr="008E5CAA">
        <w:rPr>
          <w:rFonts w:cs="Arial"/>
          <w:sz w:val="20"/>
          <w:szCs w:val="20"/>
        </w:rPr>
        <w:t>he</w:t>
      </w:r>
      <w:r w:rsidR="00167D0E">
        <w:rPr>
          <w:rFonts w:cs="Arial"/>
          <w:sz w:val="20"/>
          <w:szCs w:val="20"/>
        </w:rPr>
        <w:t>se are</w:t>
      </w:r>
      <w:r w:rsidRPr="008E5CAA">
        <w:rPr>
          <w:rFonts w:cs="Arial"/>
          <w:sz w:val="20"/>
          <w:szCs w:val="20"/>
        </w:rPr>
        <w:t xml:space="preserve"> agencies that are often the first to have concerns that a child or young person may be experiencing difficulties.  They include schools, child care centres, general practitioners, and hospitals.</w:t>
      </w:r>
    </w:p>
    <w:p w:rsidR="002A714B" w:rsidRDefault="002A714B" w:rsidP="002A714B">
      <w:pPr>
        <w:pStyle w:val="ListParagraph"/>
        <w:spacing w:after="120"/>
        <w:rPr>
          <w:rFonts w:cs="Arial"/>
          <w:b/>
          <w:sz w:val="20"/>
          <w:szCs w:val="20"/>
        </w:rPr>
      </w:pPr>
    </w:p>
    <w:p w:rsidR="002A714B" w:rsidRDefault="002A714B" w:rsidP="002A714B">
      <w:pPr>
        <w:pStyle w:val="ListParagraph"/>
        <w:spacing w:after="120"/>
        <w:rPr>
          <w:rFonts w:cs="Arial"/>
          <w:sz w:val="20"/>
          <w:szCs w:val="20"/>
        </w:rPr>
      </w:pPr>
      <w:r>
        <w:rPr>
          <w:rFonts w:cs="Arial"/>
          <w:b/>
          <w:sz w:val="20"/>
          <w:szCs w:val="20"/>
        </w:rPr>
        <w:t>Grant Agreement General</w:t>
      </w:r>
      <w:r w:rsidRPr="008E5CAA">
        <w:rPr>
          <w:rFonts w:cs="Arial"/>
          <w:b/>
          <w:sz w:val="20"/>
          <w:szCs w:val="20"/>
        </w:rPr>
        <w:t xml:space="preserve"> Conditions</w:t>
      </w:r>
      <w:r w:rsidRPr="008E5CAA">
        <w:rPr>
          <w:rFonts w:cs="Arial"/>
          <w:sz w:val="20"/>
          <w:szCs w:val="20"/>
        </w:rPr>
        <w:t xml:space="preserve"> – </w:t>
      </w:r>
      <w:r>
        <w:rPr>
          <w:rFonts w:cs="Arial"/>
          <w:sz w:val="20"/>
          <w:szCs w:val="20"/>
        </w:rPr>
        <w:t>Schedule 1 of the Grant A</w:t>
      </w:r>
      <w:r w:rsidRPr="008E5CAA">
        <w:rPr>
          <w:rFonts w:cs="Arial"/>
          <w:sz w:val="20"/>
          <w:szCs w:val="20"/>
        </w:rPr>
        <w:t xml:space="preserve">greement between the Department and </w:t>
      </w:r>
      <w:r>
        <w:rPr>
          <w:rFonts w:cs="Arial"/>
          <w:sz w:val="20"/>
          <w:szCs w:val="20"/>
        </w:rPr>
        <w:t xml:space="preserve">organisations lists </w:t>
      </w:r>
      <w:r w:rsidRPr="008E5CAA">
        <w:rPr>
          <w:rFonts w:cs="Arial"/>
          <w:sz w:val="20"/>
          <w:szCs w:val="20"/>
        </w:rPr>
        <w:t xml:space="preserve">the terms and conditions. </w:t>
      </w:r>
    </w:p>
    <w:p w:rsidR="0034498B" w:rsidRPr="008E5CAA" w:rsidRDefault="0034498B" w:rsidP="00D94CDB">
      <w:pPr>
        <w:pStyle w:val="ListParagraph"/>
        <w:spacing w:after="120"/>
        <w:rPr>
          <w:rFonts w:cs="Arial"/>
          <w:sz w:val="20"/>
          <w:szCs w:val="20"/>
        </w:rPr>
      </w:pPr>
    </w:p>
    <w:p w:rsidR="00D94CDB" w:rsidRPr="008E5CAA" w:rsidRDefault="0034498B" w:rsidP="00D94CDB">
      <w:pPr>
        <w:pStyle w:val="ListParagraph"/>
        <w:spacing w:after="120"/>
        <w:rPr>
          <w:rFonts w:cs="Arial"/>
          <w:b/>
          <w:sz w:val="20"/>
          <w:szCs w:val="20"/>
        </w:rPr>
      </w:pPr>
      <w:r w:rsidRPr="008E5CAA">
        <w:rPr>
          <w:rFonts w:cs="Arial"/>
          <w:b/>
          <w:sz w:val="20"/>
          <w:szCs w:val="20"/>
        </w:rPr>
        <w:t xml:space="preserve">Indigenous – </w:t>
      </w:r>
      <w:r w:rsidR="00D94CDB" w:rsidRPr="008E5CAA">
        <w:rPr>
          <w:rFonts w:cs="Arial"/>
          <w:sz w:val="20"/>
          <w:szCs w:val="20"/>
        </w:rPr>
        <w:t>an Indigenous person is defined as “someone of Aboriginal or Torres Strait Islander descent, who identifies himself or herself as an Aboriginal person or Torres Strait Islander and is accepted as such by the Indigenous community in which he or she lives”.</w:t>
      </w:r>
    </w:p>
    <w:p w:rsidR="0034498B" w:rsidRPr="008E5CAA" w:rsidRDefault="0034498B" w:rsidP="00D94CDB">
      <w:pPr>
        <w:pStyle w:val="ListParagraph"/>
        <w:spacing w:after="120"/>
        <w:rPr>
          <w:rFonts w:cs="Arial"/>
          <w:sz w:val="20"/>
          <w:szCs w:val="20"/>
        </w:rPr>
      </w:pPr>
    </w:p>
    <w:p w:rsidR="0034498B" w:rsidRPr="008E5CAA" w:rsidRDefault="0034498B" w:rsidP="00D94CDB">
      <w:pPr>
        <w:pStyle w:val="ListParagraph"/>
        <w:spacing w:after="120"/>
        <w:rPr>
          <w:rFonts w:cs="Arial"/>
          <w:sz w:val="20"/>
          <w:szCs w:val="20"/>
        </w:rPr>
      </w:pPr>
      <w:r w:rsidRPr="008E5CAA">
        <w:rPr>
          <w:rFonts w:cs="Arial"/>
          <w:b/>
          <w:sz w:val="20"/>
          <w:szCs w:val="20"/>
        </w:rPr>
        <w:t>Program</w:t>
      </w:r>
      <w:r w:rsidR="00167D0E">
        <w:rPr>
          <w:rFonts w:cs="Arial"/>
          <w:b/>
          <w:sz w:val="20"/>
          <w:szCs w:val="20"/>
        </w:rPr>
        <w:t>me</w:t>
      </w:r>
      <w:r w:rsidRPr="008E5CAA">
        <w:rPr>
          <w:rFonts w:cs="Arial"/>
          <w:b/>
          <w:sz w:val="20"/>
          <w:szCs w:val="20"/>
        </w:rPr>
        <w:t xml:space="preserve"> Guidelines</w:t>
      </w:r>
      <w:r w:rsidRPr="008E5CAA">
        <w:rPr>
          <w:rFonts w:cs="Arial"/>
          <w:sz w:val="20"/>
          <w:szCs w:val="20"/>
        </w:rPr>
        <w:t xml:space="preserve"> – </w:t>
      </w:r>
      <w:r w:rsidR="00167D0E">
        <w:rPr>
          <w:rFonts w:cs="Arial"/>
          <w:sz w:val="20"/>
          <w:szCs w:val="20"/>
        </w:rPr>
        <w:t>T</w:t>
      </w:r>
      <w:r w:rsidRPr="008E5CAA">
        <w:rPr>
          <w:rFonts w:cs="Arial"/>
          <w:sz w:val="20"/>
          <w:szCs w:val="20"/>
        </w:rPr>
        <w:t>he</w:t>
      </w:r>
      <w:r w:rsidR="00167D0E">
        <w:rPr>
          <w:rFonts w:cs="Arial"/>
          <w:sz w:val="20"/>
          <w:szCs w:val="20"/>
        </w:rPr>
        <w:t>se are the</w:t>
      </w:r>
      <w:r w:rsidRPr="008E5CAA">
        <w:rPr>
          <w:rFonts w:cs="Arial"/>
          <w:sz w:val="20"/>
          <w:szCs w:val="20"/>
        </w:rPr>
        <w:t xml:space="preserve"> guidelines applicable to </w:t>
      </w:r>
      <w:r w:rsidR="00056598">
        <w:rPr>
          <w:rFonts w:cs="Arial"/>
          <w:sz w:val="20"/>
          <w:szCs w:val="20"/>
        </w:rPr>
        <w:t>this Sub-Activity</w:t>
      </w:r>
      <w:r w:rsidR="00167D0E">
        <w:rPr>
          <w:rFonts w:cs="Arial"/>
          <w:sz w:val="20"/>
          <w:szCs w:val="20"/>
        </w:rPr>
        <w:t xml:space="preserve"> and include the Community Mental Health Guidelines</w:t>
      </w:r>
      <w:r w:rsidR="00A01621">
        <w:rPr>
          <w:rFonts w:cs="Arial"/>
          <w:sz w:val="20"/>
          <w:szCs w:val="20"/>
        </w:rPr>
        <w:t xml:space="preserve">, the </w:t>
      </w:r>
      <w:r w:rsidR="00F0256A">
        <w:rPr>
          <w:rFonts w:cs="Arial"/>
          <w:sz w:val="20"/>
          <w:szCs w:val="20"/>
        </w:rPr>
        <w:t xml:space="preserve">Disability, Mental Health and Carers Programme </w:t>
      </w:r>
      <w:r w:rsidRPr="008E5CAA">
        <w:rPr>
          <w:rFonts w:cs="Arial"/>
          <w:sz w:val="20"/>
          <w:szCs w:val="20"/>
        </w:rPr>
        <w:t>Guidelines</w:t>
      </w:r>
      <w:r w:rsidR="00A01621">
        <w:rPr>
          <w:rFonts w:cs="Arial"/>
          <w:sz w:val="20"/>
          <w:szCs w:val="20"/>
        </w:rPr>
        <w:t xml:space="preserve"> and the FMHSS Operational Guidelines</w:t>
      </w:r>
      <w:r w:rsidRPr="008E5CAA">
        <w:rPr>
          <w:rFonts w:cs="Arial"/>
          <w:sz w:val="20"/>
          <w:szCs w:val="20"/>
        </w:rPr>
        <w:t>.</w:t>
      </w:r>
    </w:p>
    <w:p w:rsidR="0034498B" w:rsidRDefault="0034498B" w:rsidP="00D94CDB">
      <w:pPr>
        <w:pStyle w:val="ListParagraph"/>
        <w:spacing w:after="120"/>
        <w:rPr>
          <w:rFonts w:cs="Arial"/>
          <w:sz w:val="20"/>
          <w:szCs w:val="20"/>
        </w:rPr>
      </w:pPr>
    </w:p>
    <w:p w:rsidR="00D87677" w:rsidRPr="00D87677" w:rsidRDefault="00D87677" w:rsidP="00D87677">
      <w:pPr>
        <w:pStyle w:val="ListParagraph"/>
        <w:spacing w:after="120"/>
        <w:rPr>
          <w:rFonts w:cs="Arial"/>
          <w:sz w:val="20"/>
          <w:szCs w:val="20"/>
        </w:rPr>
      </w:pPr>
      <w:r w:rsidRPr="00D87677">
        <w:rPr>
          <w:rFonts w:cs="Arial"/>
          <w:b/>
          <w:sz w:val="20"/>
          <w:szCs w:val="20"/>
        </w:rPr>
        <w:t xml:space="preserve">Screening </w:t>
      </w:r>
      <w:r w:rsidR="00167D0E">
        <w:rPr>
          <w:rFonts w:cs="Arial"/>
          <w:b/>
          <w:sz w:val="20"/>
          <w:szCs w:val="20"/>
        </w:rPr>
        <w:t>–</w:t>
      </w:r>
      <w:r w:rsidRPr="00D87677">
        <w:rPr>
          <w:rFonts w:cs="Arial"/>
          <w:b/>
          <w:sz w:val="20"/>
          <w:szCs w:val="20"/>
        </w:rPr>
        <w:t xml:space="preserve"> </w:t>
      </w:r>
      <w:r w:rsidRPr="00D87677">
        <w:rPr>
          <w:rFonts w:cs="Arial"/>
          <w:sz w:val="20"/>
          <w:szCs w:val="20"/>
        </w:rPr>
        <w:t xml:space="preserve">the initial process by which a service determines if the service is </w:t>
      </w:r>
      <w:r w:rsidR="00F42FE6">
        <w:rPr>
          <w:rFonts w:cs="Arial"/>
          <w:sz w:val="20"/>
          <w:szCs w:val="20"/>
        </w:rPr>
        <w:t>appropriate</w:t>
      </w:r>
      <w:r w:rsidRPr="00D87677">
        <w:rPr>
          <w:rFonts w:cs="Arial"/>
          <w:sz w:val="20"/>
          <w:szCs w:val="20"/>
        </w:rPr>
        <w:t xml:space="preserve"> for the child or young person and </w:t>
      </w:r>
      <w:r w:rsidR="00167D0E">
        <w:rPr>
          <w:rFonts w:cs="Arial"/>
          <w:sz w:val="20"/>
          <w:szCs w:val="20"/>
        </w:rPr>
        <w:t>his/her</w:t>
      </w:r>
      <w:r w:rsidRPr="00D87677">
        <w:rPr>
          <w:rFonts w:cs="Arial"/>
          <w:sz w:val="20"/>
          <w:szCs w:val="20"/>
        </w:rPr>
        <w:t xml:space="preserve"> family, and broadly what type of support they may require as a first step.  This screening is a point in time and does not in any way prohibit further assistance or a change in the support offered. </w:t>
      </w:r>
    </w:p>
    <w:p w:rsidR="00D87677" w:rsidRPr="008E5CAA" w:rsidRDefault="00D87677" w:rsidP="00D94CDB">
      <w:pPr>
        <w:pStyle w:val="ListParagraph"/>
        <w:spacing w:after="120"/>
        <w:rPr>
          <w:rFonts w:cs="Arial"/>
          <w:sz w:val="20"/>
          <w:szCs w:val="20"/>
        </w:rPr>
      </w:pPr>
    </w:p>
    <w:p w:rsidR="009179A9" w:rsidRPr="00E71A98" w:rsidRDefault="009179A9" w:rsidP="00E71A98">
      <w:pPr>
        <w:pStyle w:val="ListParagraph"/>
        <w:spacing w:after="120"/>
        <w:rPr>
          <w:rFonts w:cs="Arial"/>
          <w:sz w:val="20"/>
          <w:szCs w:val="20"/>
        </w:rPr>
      </w:pPr>
      <w:r w:rsidRPr="00556FAC">
        <w:rPr>
          <w:rFonts w:cs="Arial"/>
          <w:b/>
          <w:sz w:val="20"/>
          <w:szCs w:val="20"/>
        </w:rPr>
        <w:t>Young people leaving out</w:t>
      </w:r>
      <w:r w:rsidR="00167D0E">
        <w:rPr>
          <w:rFonts w:cs="Arial"/>
          <w:b/>
          <w:sz w:val="20"/>
          <w:szCs w:val="20"/>
        </w:rPr>
        <w:t>-</w:t>
      </w:r>
      <w:r w:rsidRPr="00556FAC">
        <w:rPr>
          <w:rFonts w:cs="Arial"/>
          <w:b/>
          <w:sz w:val="20"/>
          <w:szCs w:val="20"/>
        </w:rPr>
        <w:t>of</w:t>
      </w:r>
      <w:r w:rsidR="00167D0E">
        <w:rPr>
          <w:rFonts w:cs="Arial"/>
          <w:b/>
          <w:sz w:val="20"/>
          <w:szCs w:val="20"/>
        </w:rPr>
        <w:t>-</w:t>
      </w:r>
      <w:r w:rsidRPr="00556FAC">
        <w:rPr>
          <w:rFonts w:cs="Arial"/>
          <w:b/>
          <w:sz w:val="20"/>
          <w:szCs w:val="20"/>
        </w:rPr>
        <w:t>home care</w:t>
      </w:r>
      <w:r w:rsidRPr="00556FAC">
        <w:rPr>
          <w:rFonts w:cs="Arial"/>
          <w:sz w:val="20"/>
          <w:szCs w:val="20"/>
        </w:rPr>
        <w:t xml:space="preserve"> – </w:t>
      </w:r>
      <w:r w:rsidR="00556FAC" w:rsidRPr="00556FAC">
        <w:rPr>
          <w:rFonts w:cs="Arial"/>
          <w:iCs/>
          <w:sz w:val="20"/>
          <w:szCs w:val="20"/>
        </w:rPr>
        <w:t>the</w:t>
      </w:r>
      <w:r w:rsidRPr="00556FAC">
        <w:rPr>
          <w:rFonts w:cs="Arial"/>
          <w:sz w:val="20"/>
          <w:szCs w:val="20"/>
        </w:rPr>
        <w:t xml:space="preserve"> ‘young people leaving care’ target group refers specifically to young people who have</w:t>
      </w:r>
      <w:r w:rsidRPr="00E71A98">
        <w:rPr>
          <w:rFonts w:cs="Arial"/>
          <w:sz w:val="20"/>
          <w:szCs w:val="20"/>
        </w:rPr>
        <w:t xml:space="preserve"> been in the formal care of the state and are in the process of transitioning to independence.</w:t>
      </w:r>
    </w:p>
    <w:p w:rsidR="00556FAC" w:rsidRDefault="00556FAC" w:rsidP="00E71A98">
      <w:pPr>
        <w:pStyle w:val="ListParagraph"/>
        <w:spacing w:after="120"/>
        <w:rPr>
          <w:rFonts w:cs="Arial"/>
          <w:sz w:val="20"/>
          <w:szCs w:val="20"/>
        </w:rPr>
      </w:pPr>
    </w:p>
    <w:p w:rsidR="009179A9" w:rsidRPr="00E71A98" w:rsidRDefault="009179A9" w:rsidP="00E71A98">
      <w:pPr>
        <w:pStyle w:val="ListParagraph"/>
        <w:spacing w:after="120"/>
        <w:rPr>
          <w:rFonts w:cs="Arial"/>
          <w:sz w:val="20"/>
          <w:szCs w:val="20"/>
        </w:rPr>
      </w:pPr>
      <w:r w:rsidRPr="00BE24CF">
        <w:rPr>
          <w:rFonts w:cs="Arial"/>
          <w:sz w:val="20"/>
          <w:szCs w:val="20"/>
        </w:rPr>
        <w:t>The nationally consistent approach to ’leaving care planning’ recognises the transition from out</w:t>
      </w:r>
      <w:r w:rsidRPr="00BE24CF">
        <w:rPr>
          <w:rFonts w:cs="Arial"/>
          <w:sz w:val="20"/>
          <w:szCs w:val="20"/>
        </w:rPr>
        <w:noBreakHyphen/>
        <w:t>of</w:t>
      </w:r>
      <w:r w:rsidRPr="00BE24CF">
        <w:rPr>
          <w:rFonts w:cs="Arial"/>
          <w:sz w:val="20"/>
          <w:szCs w:val="20"/>
        </w:rPr>
        <w:noBreakHyphen/>
        <w:t>home care to independence as a process occurring along a continuum, commencing no later than 15 years of age and continuing up to age 25, where the young person needs and/or desires ongoing assistance.</w:t>
      </w:r>
    </w:p>
    <w:p w:rsidR="00E71A98" w:rsidRDefault="00E71A98" w:rsidP="00E71A98">
      <w:pPr>
        <w:pStyle w:val="ListParagraph"/>
        <w:spacing w:after="120"/>
        <w:rPr>
          <w:rFonts w:cs="Arial"/>
          <w:sz w:val="20"/>
          <w:szCs w:val="20"/>
        </w:rPr>
      </w:pPr>
    </w:p>
    <w:p w:rsidR="009179A9" w:rsidRPr="00E71A98" w:rsidRDefault="009179A9" w:rsidP="00E71A98">
      <w:pPr>
        <w:pStyle w:val="ListParagraph"/>
        <w:spacing w:after="120"/>
        <w:rPr>
          <w:rFonts w:cs="Arial"/>
          <w:sz w:val="20"/>
          <w:szCs w:val="20"/>
        </w:rPr>
      </w:pPr>
      <w:r w:rsidRPr="00E71A98">
        <w:rPr>
          <w:rFonts w:cs="Arial"/>
          <w:sz w:val="20"/>
          <w:szCs w:val="20"/>
        </w:rPr>
        <w:t>Out-of-home care refers to foster care, kinship care and therapeutic residential care.  It focuses on those children and young people with court</w:t>
      </w:r>
      <w:r w:rsidRPr="00E71A98">
        <w:rPr>
          <w:rFonts w:cs="Arial"/>
          <w:sz w:val="20"/>
          <w:szCs w:val="20"/>
        </w:rPr>
        <w:noBreakHyphen/>
        <w:t>ordered care arrangements, where parental responsibility for the child or young person has been transferred to the Minister/Chief Executive.  It does not refer to young people who just happen not to be living at home.</w:t>
      </w:r>
    </w:p>
    <w:p w:rsidR="00E71A98" w:rsidRDefault="009179A9" w:rsidP="00E71A98">
      <w:pPr>
        <w:pStyle w:val="ListParagraph"/>
        <w:spacing w:after="120"/>
        <w:rPr>
          <w:rFonts w:cs="Arial"/>
          <w:sz w:val="20"/>
          <w:szCs w:val="20"/>
        </w:rPr>
      </w:pPr>
      <w:r w:rsidRPr="00E71A98">
        <w:rPr>
          <w:rFonts w:cs="Arial"/>
          <w:sz w:val="20"/>
          <w:szCs w:val="20"/>
        </w:rPr>
        <w:t xml:space="preserve">Therefore young people leaving care have been identified as a particularly vulnerable group of young people.  They are eligible for support through </w:t>
      </w:r>
      <w:r w:rsidR="005411BB">
        <w:rPr>
          <w:rFonts w:cs="Arial"/>
          <w:sz w:val="20"/>
          <w:szCs w:val="20"/>
        </w:rPr>
        <w:t>these services</w:t>
      </w:r>
      <w:r w:rsidRPr="00E71A98">
        <w:rPr>
          <w:rFonts w:cs="Arial"/>
          <w:sz w:val="20"/>
          <w:szCs w:val="20"/>
        </w:rPr>
        <w:t xml:space="preserve"> if they are at risk of having poor mental health outcomes, and have an adult family member who is able and willing to work with them and the provider to support them in meeting their goals as reflected in a Family Action Plan.</w:t>
      </w:r>
    </w:p>
    <w:p w:rsidR="00E71A98" w:rsidRDefault="00E71A98"/>
    <w:p w:rsidR="00BA5D06" w:rsidRDefault="00BA5D06" w:rsidP="0034498B"/>
    <w:p w:rsidR="00BA5D06" w:rsidRDefault="00BA5D06">
      <w:r>
        <w:br w:type="page"/>
      </w:r>
    </w:p>
    <w:p w:rsidR="001C6F57" w:rsidRDefault="001C6F57" w:rsidP="001C6F57">
      <w:pPr>
        <w:pStyle w:val="Heading1"/>
        <w:spacing w:before="0" w:line="240" w:lineRule="auto"/>
        <w:rPr>
          <w:sz w:val="24"/>
          <w:szCs w:val="24"/>
        </w:rPr>
      </w:pPr>
      <w:bookmarkStart w:id="105" w:name="_Toc383425668"/>
      <w:bookmarkStart w:id="106" w:name="_Toc421266117"/>
      <w:bookmarkStart w:id="107" w:name="_Toc514045351"/>
      <w:bookmarkStart w:id="108" w:name="_Toc514307128"/>
      <w:bookmarkStart w:id="109" w:name="_Toc165521478"/>
      <w:bookmarkStart w:id="110" w:name="_Toc292823622"/>
      <w:bookmarkStart w:id="111" w:name="_Toc292823770"/>
      <w:bookmarkStart w:id="112" w:name="_Toc292825197"/>
      <w:bookmarkStart w:id="113" w:name="_Toc293345676"/>
      <w:bookmarkStart w:id="114" w:name="_Toc345074911"/>
      <w:r w:rsidRPr="002A714B">
        <w:rPr>
          <w:sz w:val="24"/>
          <w:szCs w:val="24"/>
        </w:rPr>
        <w:lastRenderedPageBreak/>
        <w:t>Attachment A</w:t>
      </w:r>
      <w:r w:rsidRPr="008A70B5">
        <w:rPr>
          <w:sz w:val="24"/>
          <w:szCs w:val="24"/>
        </w:rPr>
        <w:t>: Risk and Protective Factors for Mental Illness</w:t>
      </w:r>
      <w:bookmarkEnd w:id="105"/>
      <w:bookmarkEnd w:id="106"/>
    </w:p>
    <w:p w:rsidR="001C6F57" w:rsidRPr="00E950D4" w:rsidRDefault="001C6F57" w:rsidP="001C6F57"/>
    <w:p w:rsidR="001C6F57" w:rsidRPr="008E5CAA" w:rsidRDefault="001C6F57" w:rsidP="001C6F57">
      <w:pPr>
        <w:rPr>
          <w:rFonts w:eastAsia="Calibri" w:cs="Arial"/>
          <w:color w:val="00B050"/>
          <w:sz w:val="18"/>
          <w:szCs w:val="18"/>
        </w:rPr>
      </w:pPr>
      <w:r w:rsidRPr="008E5CAA">
        <w:rPr>
          <w:rFonts w:eastAsia="Calibri" w:cs="Arial"/>
          <w:sz w:val="18"/>
          <w:szCs w:val="18"/>
          <w:lang w:val="en-US"/>
        </w:rPr>
        <w:t xml:space="preserve">A document </w:t>
      </w:r>
      <w:r w:rsidR="00B54D3E">
        <w:rPr>
          <w:rFonts w:eastAsia="Calibri" w:cs="Arial"/>
          <w:sz w:val="18"/>
          <w:szCs w:val="18"/>
          <w:lang w:val="en-US"/>
        </w:rPr>
        <w:t>adapted from</w:t>
      </w:r>
      <w:r w:rsidRPr="008E5CAA">
        <w:rPr>
          <w:rFonts w:eastAsia="Calibri" w:cs="Arial"/>
          <w:sz w:val="18"/>
          <w:szCs w:val="18"/>
          <w:lang w:val="en-US"/>
        </w:rPr>
        <w:t xml:space="preserve"> the Australian Government National Mental Health Strategy (2000),</w:t>
      </w:r>
      <w:r w:rsidRPr="008E5CAA">
        <w:rPr>
          <w:rFonts w:eastAsia="Calibri" w:cs="Arial"/>
          <w:i/>
          <w:sz w:val="18"/>
          <w:szCs w:val="18"/>
          <w:lang w:val="en-US"/>
        </w:rPr>
        <w:t xml:space="preserve"> Promotion, Prevention and Early Intervention for Mental Health – A Monograph</w:t>
      </w:r>
      <w:r w:rsidRPr="008E5CAA">
        <w:rPr>
          <w:rFonts w:eastAsia="Calibri" w:cs="Arial"/>
          <w:sz w:val="18"/>
          <w:szCs w:val="18"/>
          <w:vertAlign w:val="superscript"/>
        </w:rPr>
        <w:t xml:space="preserve"> </w:t>
      </w:r>
      <w:r w:rsidR="00B54D3E">
        <w:rPr>
          <w:rFonts w:eastAsia="Calibri" w:cs="Arial"/>
          <w:sz w:val="18"/>
          <w:szCs w:val="18"/>
        </w:rPr>
        <w:t xml:space="preserve">(Monograph), which </w:t>
      </w:r>
      <w:r w:rsidRPr="008E5CAA">
        <w:rPr>
          <w:rFonts w:eastAsia="Calibri" w:cs="Arial"/>
          <w:sz w:val="18"/>
          <w:szCs w:val="18"/>
        </w:rPr>
        <w:t xml:space="preserve">provides factors generally accepted by practitioners and research as important contributors to the development of mental health problems and illness.  The risk and protective factors identified build on the work of Fuller and McGraw (1996) and Blum and </w:t>
      </w:r>
      <w:proofErr w:type="spellStart"/>
      <w:r w:rsidRPr="008E5CAA">
        <w:rPr>
          <w:rFonts w:eastAsia="Calibri" w:cs="Arial"/>
          <w:sz w:val="18"/>
          <w:szCs w:val="18"/>
        </w:rPr>
        <w:t>Resnick</w:t>
      </w:r>
      <w:proofErr w:type="spellEnd"/>
      <w:r w:rsidRPr="008E5CAA">
        <w:rPr>
          <w:rFonts w:eastAsia="Calibri" w:cs="Arial"/>
          <w:sz w:val="18"/>
          <w:szCs w:val="18"/>
        </w:rPr>
        <w:t xml:space="preserve"> (1996), and provide a common set of risk and protective factors for multiple health risks including: mental illness; alcohol and other drug (AOD) abuse; violence; anti-social behaviour; crime and offending; school disengagement; and youth pregnancy.</w:t>
      </w:r>
    </w:p>
    <w:p w:rsidR="001C6F57" w:rsidRPr="008E5CAA" w:rsidRDefault="001C6F57" w:rsidP="001C6F57">
      <w:pPr>
        <w:rPr>
          <w:rFonts w:eastAsia="Calibri" w:cs="Arial"/>
          <w:sz w:val="18"/>
          <w:szCs w:val="18"/>
        </w:rPr>
      </w:pPr>
      <w:r w:rsidRPr="008E5CAA">
        <w:rPr>
          <w:rFonts w:eastAsia="Calibri" w:cs="Arial"/>
          <w:sz w:val="18"/>
          <w:szCs w:val="18"/>
        </w:rPr>
        <w:t xml:space="preserve">These risk and protective factors may be used to identify risk and protective factors for intervention, towards mental health and wellbeing. </w:t>
      </w:r>
    </w:p>
    <w:p w:rsidR="001C6F57" w:rsidRPr="008E5CAA" w:rsidRDefault="001C6F57" w:rsidP="001C6F57">
      <w:pPr>
        <w:rPr>
          <w:rFonts w:eastAsia="Calibri" w:cs="Arial"/>
          <w:sz w:val="18"/>
          <w:szCs w:val="18"/>
        </w:rPr>
      </w:pPr>
      <w:r w:rsidRPr="008E5CAA">
        <w:rPr>
          <w:rFonts w:eastAsia="Times New Roman" w:cs="Arial"/>
          <w:sz w:val="18"/>
          <w:szCs w:val="18"/>
        </w:rPr>
        <w:t>Table 1: Protective Factors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9"/>
        <w:gridCol w:w="1849"/>
        <w:gridCol w:w="1848"/>
        <w:gridCol w:w="1848"/>
        <w:gridCol w:w="1848"/>
      </w:tblGrid>
      <w:tr w:rsidR="001C6F57" w:rsidRPr="008E5CAA" w:rsidTr="001C6F57">
        <w:trPr>
          <w:trHeight w:val="548"/>
          <w:jc w:val="center"/>
        </w:trPr>
        <w:tc>
          <w:tcPr>
            <w:tcW w:w="1000" w:type="pct"/>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sz w:val="18"/>
                <w:szCs w:val="18"/>
              </w:rPr>
            </w:pPr>
            <w:r w:rsidRPr="008E5CAA">
              <w:rPr>
                <w:rFonts w:eastAsia="Times New Roman" w:cs="Arial"/>
                <w:sz w:val="18"/>
                <w:szCs w:val="18"/>
              </w:rPr>
              <w:t>Individual Factors</w:t>
            </w:r>
          </w:p>
        </w:tc>
        <w:tc>
          <w:tcPr>
            <w:tcW w:w="1000" w:type="pct"/>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sz w:val="18"/>
                <w:szCs w:val="18"/>
              </w:rPr>
            </w:pPr>
            <w:r w:rsidRPr="008E5CAA">
              <w:rPr>
                <w:rFonts w:eastAsia="Times New Roman" w:cs="Arial"/>
                <w:sz w:val="18"/>
                <w:szCs w:val="18"/>
              </w:rPr>
              <w:t>Family/Social Factors</w:t>
            </w:r>
          </w:p>
        </w:tc>
        <w:tc>
          <w:tcPr>
            <w:tcW w:w="1000" w:type="pct"/>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sz w:val="18"/>
                <w:szCs w:val="18"/>
              </w:rPr>
            </w:pPr>
            <w:r w:rsidRPr="008E5CAA">
              <w:rPr>
                <w:rFonts w:eastAsia="Times New Roman" w:cs="Arial"/>
                <w:sz w:val="18"/>
                <w:szCs w:val="18"/>
              </w:rPr>
              <w:t>School Context</w:t>
            </w:r>
          </w:p>
        </w:tc>
        <w:tc>
          <w:tcPr>
            <w:tcW w:w="1000" w:type="pct"/>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sz w:val="18"/>
                <w:szCs w:val="18"/>
              </w:rPr>
            </w:pPr>
            <w:r w:rsidRPr="008E5CAA">
              <w:rPr>
                <w:rFonts w:eastAsia="Times New Roman" w:cs="Arial"/>
                <w:sz w:val="18"/>
                <w:szCs w:val="18"/>
              </w:rPr>
              <w:t>Life Events and Situations</w:t>
            </w:r>
          </w:p>
        </w:tc>
        <w:tc>
          <w:tcPr>
            <w:tcW w:w="1000" w:type="pct"/>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sz w:val="18"/>
                <w:szCs w:val="18"/>
              </w:rPr>
            </w:pPr>
            <w:r w:rsidRPr="008E5CAA">
              <w:rPr>
                <w:rFonts w:eastAsia="Times New Roman" w:cs="Arial"/>
                <w:sz w:val="18"/>
                <w:szCs w:val="18"/>
              </w:rPr>
              <w:t>Community and Cultural Factors</w:t>
            </w:r>
          </w:p>
        </w:tc>
      </w:tr>
      <w:tr w:rsidR="001C6F57" w:rsidRPr="008E5CAA" w:rsidTr="001C6F57">
        <w:trPr>
          <w:trHeight w:val="1125"/>
          <w:jc w:val="center"/>
        </w:trPr>
        <w:tc>
          <w:tcPr>
            <w:tcW w:w="1000" w:type="pct"/>
            <w:shd w:val="clear" w:color="auto" w:fill="FBD4B4"/>
          </w:tcPr>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Easy Temperament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Adequate nutrition</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Attachment to the family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Above average intelligence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School achievement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Problem solving skills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Internal locus of control</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Social competence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Social skills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Good coping skills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Optimism</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Moral Beliefs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Values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Positive self-related cognitions</w:t>
            </w:r>
          </w:p>
        </w:tc>
        <w:tc>
          <w:tcPr>
            <w:tcW w:w="1000" w:type="pct"/>
            <w:shd w:val="clear" w:color="auto" w:fill="FBD4B4"/>
          </w:tcPr>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Supportive caring parents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Family Harmony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Secure and stable family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Small family size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More than two years between siblings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Responsibility within the family (for child or adult)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Supportive relationship with other adult (for a child or adult)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Strong family norms and morality</w:t>
            </w:r>
          </w:p>
          <w:p w:rsidR="001C6F57" w:rsidRPr="008E5CAA" w:rsidRDefault="001C6F57" w:rsidP="001C6F57">
            <w:pPr>
              <w:spacing w:after="0" w:line="240" w:lineRule="auto"/>
              <w:rPr>
                <w:rFonts w:eastAsia="Times New Roman" w:cs="Arial"/>
                <w:sz w:val="18"/>
                <w:szCs w:val="18"/>
              </w:rPr>
            </w:pPr>
          </w:p>
        </w:tc>
        <w:tc>
          <w:tcPr>
            <w:tcW w:w="1000" w:type="pct"/>
            <w:shd w:val="clear" w:color="auto" w:fill="FBD4B4"/>
          </w:tcPr>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Sense of belonging</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Positive school climate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Pro-social peer group</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Required responsibility and  helpfulness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Opportunities for some success and recognition</w:t>
            </w: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of achievement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School norms against violence</w:t>
            </w:r>
          </w:p>
        </w:tc>
        <w:tc>
          <w:tcPr>
            <w:tcW w:w="1000" w:type="pct"/>
            <w:shd w:val="clear" w:color="auto" w:fill="FBD4B4"/>
          </w:tcPr>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Involvement with significant other person (partner/mentor)</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Availability of opportunities at critical turning points or major life transitions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Economic Security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Good physical health</w:t>
            </w:r>
          </w:p>
        </w:tc>
        <w:tc>
          <w:tcPr>
            <w:tcW w:w="1000" w:type="pct"/>
            <w:shd w:val="clear" w:color="auto" w:fill="FBD4B4"/>
          </w:tcPr>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Sense of connectedness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Attachment to and networks within the community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Participation in church or other community group</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Strong cultural identity and ethnic pride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Access to support services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Community/Cultural norms against violence</w:t>
            </w:r>
          </w:p>
        </w:tc>
      </w:tr>
    </w:tbl>
    <w:p w:rsidR="001C6F57" w:rsidRPr="008E5CAA" w:rsidRDefault="001C6F57" w:rsidP="00503126">
      <w:pPr>
        <w:ind w:left="-851"/>
        <w:rPr>
          <w:rFonts w:eastAsia="Times New Roman" w:cs="Arial"/>
          <w:sz w:val="18"/>
          <w:szCs w:val="18"/>
        </w:rPr>
      </w:pPr>
      <w:r>
        <w:rPr>
          <w:rFonts w:eastAsia="Times New Roman" w:cs="Arial"/>
          <w:sz w:val="18"/>
          <w:szCs w:val="18"/>
        </w:rPr>
        <w:br w:type="page"/>
      </w:r>
      <w:r w:rsidRPr="008E5CAA">
        <w:rPr>
          <w:rFonts w:eastAsia="Times New Roman" w:cs="Arial"/>
          <w:sz w:val="18"/>
          <w:szCs w:val="18"/>
        </w:rPr>
        <w:lastRenderedPageBreak/>
        <w:t>Table 2: Risk Factors</w:t>
      </w:r>
    </w:p>
    <w:tbl>
      <w:tblPr>
        <w:tblW w:w="0" w:type="auto"/>
        <w:jc w:val="center"/>
        <w:tblInd w:w="-2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6"/>
        <w:gridCol w:w="2265"/>
        <w:gridCol w:w="2407"/>
        <w:gridCol w:w="2123"/>
        <w:gridCol w:w="2291"/>
      </w:tblGrid>
      <w:tr w:rsidR="001C6F57" w:rsidRPr="008E5CAA" w:rsidTr="001C6F57">
        <w:trPr>
          <w:trHeight w:val="580"/>
          <w:jc w:val="center"/>
        </w:trPr>
        <w:tc>
          <w:tcPr>
            <w:tcW w:w="1786" w:type="dxa"/>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b/>
                <w:sz w:val="18"/>
                <w:szCs w:val="18"/>
              </w:rPr>
            </w:pPr>
            <w:r w:rsidRPr="008E5CAA">
              <w:rPr>
                <w:rFonts w:eastAsia="Times New Roman" w:cs="Arial"/>
                <w:b/>
                <w:sz w:val="18"/>
                <w:szCs w:val="18"/>
              </w:rPr>
              <w:t>Individual Factors</w:t>
            </w:r>
          </w:p>
        </w:tc>
        <w:tc>
          <w:tcPr>
            <w:tcW w:w="2265" w:type="dxa"/>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b/>
                <w:sz w:val="18"/>
                <w:szCs w:val="18"/>
              </w:rPr>
            </w:pPr>
            <w:r w:rsidRPr="008E5CAA">
              <w:rPr>
                <w:rFonts w:eastAsia="Times New Roman" w:cs="Arial"/>
                <w:b/>
                <w:sz w:val="18"/>
                <w:szCs w:val="18"/>
              </w:rPr>
              <w:t>Family/Social Factors</w:t>
            </w:r>
          </w:p>
        </w:tc>
        <w:tc>
          <w:tcPr>
            <w:tcW w:w="2407" w:type="dxa"/>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b/>
                <w:sz w:val="18"/>
                <w:szCs w:val="18"/>
              </w:rPr>
            </w:pPr>
            <w:r w:rsidRPr="008E5CAA">
              <w:rPr>
                <w:rFonts w:eastAsia="Times New Roman" w:cs="Arial"/>
                <w:b/>
                <w:sz w:val="18"/>
                <w:szCs w:val="18"/>
              </w:rPr>
              <w:t>School Context</w:t>
            </w:r>
          </w:p>
        </w:tc>
        <w:tc>
          <w:tcPr>
            <w:tcW w:w="2123" w:type="dxa"/>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b/>
                <w:sz w:val="18"/>
                <w:szCs w:val="18"/>
              </w:rPr>
            </w:pPr>
            <w:r w:rsidRPr="008E5CAA">
              <w:rPr>
                <w:rFonts w:eastAsia="Times New Roman" w:cs="Arial"/>
                <w:b/>
                <w:sz w:val="18"/>
                <w:szCs w:val="18"/>
              </w:rPr>
              <w:t>Life Events and Situations</w:t>
            </w:r>
          </w:p>
        </w:tc>
        <w:tc>
          <w:tcPr>
            <w:tcW w:w="2291" w:type="dxa"/>
            <w:tcBorders>
              <w:bottom w:val="single" w:sz="4" w:space="0" w:color="000000"/>
            </w:tcBorders>
            <w:shd w:val="clear" w:color="auto" w:fill="C6D9F1"/>
          </w:tcPr>
          <w:p w:rsidR="001C6F57" w:rsidRPr="008E5CAA" w:rsidRDefault="001C6F57" w:rsidP="001C6F57">
            <w:pPr>
              <w:spacing w:after="0" w:line="240" w:lineRule="auto"/>
              <w:jc w:val="center"/>
              <w:rPr>
                <w:rFonts w:eastAsia="Times New Roman" w:cs="Arial"/>
                <w:b/>
                <w:sz w:val="18"/>
                <w:szCs w:val="18"/>
              </w:rPr>
            </w:pPr>
            <w:r w:rsidRPr="008E5CAA">
              <w:rPr>
                <w:rFonts w:eastAsia="Times New Roman" w:cs="Arial"/>
                <w:b/>
                <w:sz w:val="18"/>
                <w:szCs w:val="18"/>
              </w:rPr>
              <w:t>Community and Cultural Factors</w:t>
            </w:r>
          </w:p>
        </w:tc>
      </w:tr>
      <w:tr w:rsidR="001C6F57" w:rsidRPr="008E5CAA" w:rsidTr="001C6F57">
        <w:trPr>
          <w:trHeight w:val="6801"/>
          <w:jc w:val="center"/>
        </w:trPr>
        <w:tc>
          <w:tcPr>
            <w:tcW w:w="1786" w:type="dxa"/>
            <w:shd w:val="clear" w:color="auto" w:fill="FBD4B4"/>
          </w:tcPr>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Prenatal brain damage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Prematurity,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Birth injury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Low birth weight, birth complications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Physical and intellectual disability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Poor health in infancy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Insecure attachment in infant/child.</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Low Intelligence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Difficult temperament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Chronic illness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Poor social skills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Low self esteem</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Alienation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Impulsivity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p>
        </w:tc>
        <w:tc>
          <w:tcPr>
            <w:tcW w:w="2265" w:type="dxa"/>
            <w:shd w:val="clear" w:color="auto" w:fill="FBD4B4"/>
          </w:tcPr>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Having a teenage mother </w:t>
            </w:r>
          </w:p>
          <w:p w:rsidR="001C6F57" w:rsidRPr="008E5CAA" w:rsidRDefault="001C6F57" w:rsidP="001C6F57">
            <w:pPr>
              <w:spacing w:after="0" w:line="240" w:lineRule="auto"/>
              <w:rPr>
                <w:rFonts w:eastAsia="Times New Roman" w:cs="Arial"/>
                <w:sz w:val="18"/>
                <w:szCs w:val="18"/>
              </w:rPr>
            </w:pPr>
          </w:p>
          <w:p w:rsidR="001C6F57" w:rsidRPr="008E5CAA" w:rsidRDefault="003070AE" w:rsidP="001C6F57">
            <w:pPr>
              <w:spacing w:after="0" w:line="240" w:lineRule="auto"/>
              <w:rPr>
                <w:rFonts w:eastAsia="Times New Roman" w:cs="Arial"/>
                <w:sz w:val="18"/>
                <w:szCs w:val="18"/>
              </w:rPr>
            </w:pPr>
            <w:r>
              <w:rPr>
                <w:rFonts w:eastAsia="Times New Roman" w:cs="Arial"/>
                <w:sz w:val="18"/>
                <w:szCs w:val="18"/>
              </w:rPr>
              <w:t>Having a single parent</w:t>
            </w:r>
          </w:p>
          <w:p w:rsidR="001C6F57" w:rsidRPr="008E5CAA" w:rsidRDefault="001C6F57" w:rsidP="001C6F57">
            <w:pPr>
              <w:spacing w:after="0" w:line="240" w:lineRule="auto"/>
              <w:rPr>
                <w:rFonts w:eastAsia="Times New Roman" w:cs="Arial"/>
                <w:sz w:val="18"/>
                <w:szCs w:val="18"/>
              </w:rPr>
            </w:pPr>
          </w:p>
          <w:p w:rsidR="001C6F57" w:rsidRDefault="003070AE" w:rsidP="001C6F57">
            <w:pPr>
              <w:spacing w:after="0" w:line="240" w:lineRule="auto"/>
              <w:rPr>
                <w:rFonts w:eastAsia="Times New Roman" w:cs="Arial"/>
                <w:sz w:val="18"/>
                <w:szCs w:val="18"/>
              </w:rPr>
            </w:pPr>
            <w:r>
              <w:rPr>
                <w:rFonts w:eastAsia="Times New Roman" w:cs="Arial"/>
                <w:sz w:val="18"/>
                <w:szCs w:val="18"/>
              </w:rPr>
              <w:t>Absence of father in childhood</w:t>
            </w:r>
          </w:p>
          <w:p w:rsidR="003070AE" w:rsidRPr="008E5CAA" w:rsidRDefault="003070AE"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Large family size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Anti-social role models in childhood</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Family violence and disharmony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Marital discord in parents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lang w:val="en-US"/>
              </w:rPr>
            </w:pPr>
            <w:r w:rsidRPr="008E5CAA">
              <w:rPr>
                <w:rFonts w:eastAsia="Times New Roman" w:cs="Arial"/>
                <w:sz w:val="18"/>
                <w:szCs w:val="18"/>
              </w:rPr>
              <w:t>Poor supervision and monitoring of child</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Low parental involvement in child’s activities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Neglect in Childhood</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Long-term parental unemployment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Pr>
                <w:rFonts w:eastAsia="Times New Roman" w:cs="Arial"/>
                <w:sz w:val="18"/>
                <w:szCs w:val="18"/>
              </w:rPr>
              <w:t>Criminality in family member</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Parental substance misuse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Parental mental disorder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Harsh or inconsistent discipline style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Social isolation</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Experiencing rejection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Lack of warmth and affection</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p>
        </w:tc>
        <w:tc>
          <w:tcPr>
            <w:tcW w:w="2407" w:type="dxa"/>
            <w:shd w:val="clear" w:color="auto" w:fill="FBD4B4"/>
          </w:tcPr>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Bullying</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b/>
                <w:sz w:val="18"/>
                <w:szCs w:val="18"/>
              </w:rPr>
            </w:pPr>
            <w:r w:rsidRPr="008E5CAA">
              <w:rPr>
                <w:rFonts w:eastAsia="Times New Roman" w:cs="Arial"/>
                <w:sz w:val="18"/>
                <w:szCs w:val="18"/>
              </w:rPr>
              <w:t>Peer rejection</w:t>
            </w:r>
            <w:r w:rsidRPr="008E5CAA">
              <w:rPr>
                <w:rFonts w:eastAsia="Times New Roman" w:cs="Arial"/>
                <w:b/>
                <w:sz w:val="18"/>
                <w:szCs w:val="18"/>
              </w:rPr>
              <w:t xml:space="preserve"> </w:t>
            </w:r>
          </w:p>
          <w:p w:rsidR="001C6F57" w:rsidRPr="008E5CAA" w:rsidRDefault="001C6F57" w:rsidP="001C6F57">
            <w:pPr>
              <w:spacing w:after="0" w:line="240" w:lineRule="auto"/>
              <w:rPr>
                <w:rFonts w:eastAsia="Times New Roman" w:cs="Arial"/>
                <w:b/>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Poor attachment to school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Inadequate behaviour management</w:t>
            </w:r>
          </w:p>
          <w:p w:rsidR="001C6F57" w:rsidRPr="008E5CAA" w:rsidRDefault="001C6F57" w:rsidP="001C6F57">
            <w:pPr>
              <w:spacing w:after="0" w:line="240" w:lineRule="auto"/>
              <w:rPr>
                <w:rFonts w:eastAsia="Times New Roman" w:cs="Arial"/>
                <w:sz w:val="18"/>
                <w:szCs w:val="18"/>
              </w:rPr>
            </w:pPr>
          </w:p>
          <w:p w:rsidR="001C6F57" w:rsidRPr="008E5CAA" w:rsidRDefault="003070AE" w:rsidP="001C6F57">
            <w:pPr>
              <w:spacing w:after="0" w:line="240" w:lineRule="auto"/>
              <w:rPr>
                <w:rFonts w:eastAsia="Times New Roman" w:cs="Arial"/>
                <w:b/>
                <w:sz w:val="18"/>
                <w:szCs w:val="18"/>
              </w:rPr>
            </w:pPr>
            <w:r>
              <w:rPr>
                <w:rFonts w:eastAsia="Times New Roman" w:cs="Arial"/>
                <w:sz w:val="18"/>
                <w:szCs w:val="18"/>
              </w:rPr>
              <w:t>Deviant peer group</w:t>
            </w:r>
            <w:r w:rsidR="001C6F57" w:rsidRPr="008E5CAA">
              <w:rPr>
                <w:rFonts w:eastAsia="Times New Roman" w:cs="Arial"/>
                <w:sz w:val="18"/>
                <w:szCs w:val="18"/>
              </w:rPr>
              <w:t xml:space="preserve">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School failure</w:t>
            </w:r>
          </w:p>
          <w:p w:rsidR="001C6F57" w:rsidRPr="008E5CAA" w:rsidRDefault="001C6F57" w:rsidP="001C6F57">
            <w:pPr>
              <w:spacing w:after="0" w:line="240" w:lineRule="auto"/>
              <w:rPr>
                <w:rFonts w:eastAsia="Times New Roman" w:cs="Arial"/>
                <w:sz w:val="18"/>
                <w:szCs w:val="18"/>
              </w:rPr>
            </w:pPr>
          </w:p>
        </w:tc>
        <w:tc>
          <w:tcPr>
            <w:tcW w:w="2123" w:type="dxa"/>
            <w:shd w:val="clear" w:color="auto" w:fill="FBD4B4"/>
          </w:tcPr>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Physical, sexual and emotional abuse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School Transitions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Divorce and family break up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Death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Physical Illness or Impairment</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Unemployment, homelessness,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Incarceration</w:t>
            </w:r>
            <w:r w:rsidRPr="008E5CAA">
              <w:rPr>
                <w:rFonts w:eastAsia="Times New Roman" w:cs="Arial"/>
                <w:b/>
                <w:sz w:val="18"/>
                <w:szCs w:val="18"/>
                <w:lang w:val="en-US"/>
              </w:rPr>
              <w:t xml:space="preserve">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Poverty/Economic Security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Job Insecurity,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Unsatisfactory workplace relationships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Workplace accident/injury</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Caring for someone with an illness or disability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Living in  nursing home or aged care hostel </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 xml:space="preserve">War or natural disasters </w:t>
            </w:r>
          </w:p>
          <w:p w:rsidR="001C6F57" w:rsidRPr="008E5CAA" w:rsidRDefault="001C6F57" w:rsidP="001C6F57">
            <w:pPr>
              <w:spacing w:after="0" w:line="240" w:lineRule="auto"/>
              <w:rPr>
                <w:rFonts w:eastAsia="Times New Roman" w:cs="Arial"/>
                <w:sz w:val="18"/>
                <w:szCs w:val="18"/>
              </w:rPr>
            </w:pPr>
          </w:p>
        </w:tc>
        <w:tc>
          <w:tcPr>
            <w:tcW w:w="2291" w:type="dxa"/>
            <w:shd w:val="clear" w:color="auto" w:fill="FBD4B4"/>
          </w:tcPr>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Socio- economic disadvantage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Socio or cultural discrimination</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Isolation</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Neighbourhood violence and crime</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b/>
                <w:sz w:val="18"/>
                <w:szCs w:val="18"/>
              </w:rPr>
            </w:pPr>
            <w:r w:rsidRPr="008E5CAA">
              <w:rPr>
                <w:rFonts w:eastAsia="Times New Roman" w:cs="Arial"/>
                <w:sz w:val="18"/>
                <w:szCs w:val="18"/>
              </w:rPr>
              <w:t>Population density and housing conditions</w:t>
            </w:r>
          </w:p>
          <w:p w:rsidR="001C6F57" w:rsidRPr="008E5CAA" w:rsidRDefault="001C6F57" w:rsidP="001C6F57">
            <w:pPr>
              <w:spacing w:after="0" w:line="240" w:lineRule="auto"/>
              <w:rPr>
                <w:rFonts w:eastAsia="Times New Roman" w:cs="Arial"/>
                <w:sz w:val="18"/>
                <w:szCs w:val="18"/>
              </w:rPr>
            </w:pPr>
          </w:p>
          <w:p w:rsidR="001C6F57" w:rsidRPr="008E5CAA" w:rsidRDefault="001C6F57" w:rsidP="001C6F57">
            <w:pPr>
              <w:spacing w:after="0" w:line="240" w:lineRule="auto"/>
              <w:rPr>
                <w:rFonts w:eastAsia="Times New Roman" w:cs="Arial"/>
                <w:sz w:val="18"/>
                <w:szCs w:val="18"/>
              </w:rPr>
            </w:pPr>
            <w:r w:rsidRPr="008E5CAA">
              <w:rPr>
                <w:rFonts w:eastAsia="Times New Roman" w:cs="Arial"/>
                <w:sz w:val="18"/>
                <w:szCs w:val="18"/>
              </w:rPr>
              <w:t>Lack of support services including transport, shopping, recreational facilities</w:t>
            </w:r>
          </w:p>
          <w:p w:rsidR="001C6F57" w:rsidRPr="008E5CAA" w:rsidRDefault="001C6F57" w:rsidP="001C6F57">
            <w:pPr>
              <w:spacing w:after="0" w:line="240" w:lineRule="auto"/>
              <w:rPr>
                <w:rFonts w:eastAsia="Times New Roman" w:cs="Arial"/>
                <w:sz w:val="18"/>
                <w:szCs w:val="18"/>
              </w:rPr>
            </w:pPr>
          </w:p>
        </w:tc>
      </w:tr>
    </w:tbl>
    <w:p w:rsidR="001C6F57" w:rsidRDefault="001C6F57" w:rsidP="005C1EE6"/>
    <w:p w:rsidR="001C6F57" w:rsidRPr="001C6F57" w:rsidRDefault="001C6F57" w:rsidP="001C6F57"/>
    <w:p w:rsidR="00CA2522" w:rsidRDefault="00CA2522">
      <w:pPr>
        <w:rPr>
          <w:sz w:val="24"/>
          <w:szCs w:val="24"/>
        </w:rPr>
      </w:pPr>
      <w:r>
        <w:rPr>
          <w:sz w:val="24"/>
          <w:szCs w:val="24"/>
        </w:rPr>
        <w:br w:type="page"/>
      </w:r>
    </w:p>
    <w:p w:rsidR="000358C6" w:rsidRPr="008A70B5" w:rsidRDefault="000358C6" w:rsidP="000358C6">
      <w:pPr>
        <w:pStyle w:val="Heading1"/>
        <w:spacing w:before="0" w:line="240" w:lineRule="auto"/>
        <w:rPr>
          <w:sz w:val="24"/>
          <w:szCs w:val="24"/>
        </w:rPr>
      </w:pPr>
      <w:bookmarkStart w:id="115" w:name="_Toc421266118"/>
      <w:bookmarkStart w:id="116" w:name="_Toc347926962"/>
      <w:bookmarkStart w:id="117" w:name="_Toc347927040"/>
      <w:bookmarkStart w:id="118" w:name="_Toc383425670"/>
      <w:r w:rsidRPr="008A70B5">
        <w:rPr>
          <w:sz w:val="24"/>
          <w:szCs w:val="24"/>
        </w:rPr>
        <w:lastRenderedPageBreak/>
        <w:t xml:space="preserve">Attachment </w:t>
      </w:r>
      <w:r>
        <w:rPr>
          <w:sz w:val="24"/>
          <w:szCs w:val="24"/>
        </w:rPr>
        <w:t>B</w:t>
      </w:r>
      <w:r w:rsidRPr="008A70B5">
        <w:rPr>
          <w:sz w:val="24"/>
          <w:szCs w:val="24"/>
        </w:rPr>
        <w:t>: Screening template</w:t>
      </w:r>
      <w:bookmarkEnd w:id="115"/>
    </w:p>
    <w:p w:rsidR="000358C6" w:rsidRPr="002161B4" w:rsidRDefault="000358C6" w:rsidP="000358C6">
      <w:pPr>
        <w:spacing w:after="0" w:line="240" w:lineRule="auto"/>
        <w:rPr>
          <w:rFonts w:ascii="Calibri" w:eastAsia="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73"/>
        <w:gridCol w:w="1402"/>
        <w:gridCol w:w="3565"/>
      </w:tblGrid>
      <w:tr w:rsidR="000358C6" w:rsidRPr="002161B4" w:rsidTr="00EF421C">
        <w:tc>
          <w:tcPr>
            <w:tcW w:w="2283" w:type="pct"/>
            <w:shd w:val="clear" w:color="auto" w:fill="E5B8B7"/>
            <w:vAlign w:val="center"/>
          </w:tcPr>
          <w:p w:rsidR="000358C6" w:rsidRPr="002161B4" w:rsidRDefault="000358C6" w:rsidP="00EF421C">
            <w:pPr>
              <w:spacing w:after="0" w:line="240" w:lineRule="auto"/>
              <w:rPr>
                <w:rFonts w:ascii="Calibri" w:eastAsia="Calibri" w:hAnsi="Calibri" w:cs="Times New Roman"/>
                <w:b/>
              </w:rPr>
            </w:pPr>
            <w:r w:rsidRPr="002161B4">
              <w:rPr>
                <w:rFonts w:ascii="Calibri" w:eastAsia="Calibri" w:hAnsi="Calibri" w:cs="Times New Roman"/>
                <w:b/>
              </w:rPr>
              <w:t>Question</w:t>
            </w:r>
          </w:p>
        </w:tc>
        <w:tc>
          <w:tcPr>
            <w:tcW w:w="767" w:type="pct"/>
            <w:shd w:val="clear" w:color="auto" w:fill="E5B8B7"/>
            <w:vAlign w:val="center"/>
          </w:tcPr>
          <w:p w:rsidR="000358C6" w:rsidRPr="002161B4" w:rsidRDefault="000358C6" w:rsidP="00EF421C">
            <w:pPr>
              <w:spacing w:after="0" w:line="240" w:lineRule="auto"/>
              <w:rPr>
                <w:rFonts w:ascii="Calibri" w:eastAsia="Calibri" w:hAnsi="Calibri" w:cs="Times New Roman"/>
                <w:b/>
              </w:rPr>
            </w:pPr>
            <w:r w:rsidRPr="002161B4">
              <w:rPr>
                <w:rFonts w:ascii="Calibri" w:eastAsia="Calibri" w:hAnsi="Calibri" w:cs="Times New Roman"/>
                <w:b/>
              </w:rPr>
              <w:t>Response</w:t>
            </w:r>
          </w:p>
        </w:tc>
        <w:tc>
          <w:tcPr>
            <w:tcW w:w="1950" w:type="pct"/>
            <w:shd w:val="clear" w:color="auto" w:fill="E5B8B7"/>
            <w:vAlign w:val="center"/>
          </w:tcPr>
          <w:p w:rsidR="000358C6" w:rsidRPr="002161B4" w:rsidRDefault="000358C6" w:rsidP="00EF421C">
            <w:pPr>
              <w:spacing w:after="0" w:line="240" w:lineRule="auto"/>
              <w:rPr>
                <w:rFonts w:ascii="Calibri" w:eastAsia="Calibri" w:hAnsi="Calibri" w:cs="Times New Roman"/>
                <w:b/>
              </w:rPr>
            </w:pPr>
            <w:r w:rsidRPr="002161B4">
              <w:rPr>
                <w:rFonts w:ascii="Calibri" w:eastAsia="Calibri" w:hAnsi="Calibri" w:cs="Times New Roman"/>
                <w:b/>
              </w:rPr>
              <w:t>Comment/s</w:t>
            </w: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Does the referral concern a child or young person between the ages of 0 and 18 years?</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Is there at least one adult family member or carer willing to work with the child or young person and the service?</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Does the child o</w:t>
            </w:r>
            <w:r>
              <w:rPr>
                <w:rFonts w:ascii="Calibri" w:eastAsia="Calibri" w:hAnsi="Calibri" w:cs="Times New Roman"/>
              </w:rPr>
              <w:t>r young person live within the Coverage A</w:t>
            </w:r>
            <w:r w:rsidRPr="002161B4">
              <w:rPr>
                <w:rFonts w:ascii="Calibri" w:eastAsia="Calibri" w:hAnsi="Calibri" w:cs="Times New Roman"/>
              </w:rPr>
              <w:t>rea for this particular service?</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Does an adult think the child or young person is at risk of or affected by mental illness?</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Who is that adult?</w:t>
            </w:r>
          </w:p>
          <w:p w:rsidR="000358C6" w:rsidRPr="002161B4" w:rsidRDefault="000358C6" w:rsidP="00EF421C">
            <w:pPr>
              <w:numPr>
                <w:ilvl w:val="0"/>
                <w:numId w:val="22"/>
              </w:numPr>
              <w:spacing w:after="0" w:line="240" w:lineRule="auto"/>
              <w:ind w:left="993" w:hanging="284"/>
              <w:contextualSpacing/>
              <w:rPr>
                <w:rFonts w:ascii="Calibri" w:eastAsia="Calibri" w:hAnsi="Calibri" w:cs="Times New Roman"/>
              </w:rPr>
            </w:pPr>
            <w:r w:rsidRPr="002161B4">
              <w:rPr>
                <w:rFonts w:ascii="Calibri" w:eastAsia="Calibri" w:hAnsi="Calibri" w:cs="Times New Roman"/>
              </w:rPr>
              <w:t>Parent or care giver?</w:t>
            </w:r>
          </w:p>
          <w:p w:rsidR="000358C6" w:rsidRPr="002161B4" w:rsidRDefault="000358C6" w:rsidP="00EF421C">
            <w:pPr>
              <w:numPr>
                <w:ilvl w:val="0"/>
                <w:numId w:val="22"/>
              </w:numPr>
              <w:spacing w:after="0" w:line="240" w:lineRule="auto"/>
              <w:ind w:left="993" w:hanging="284"/>
              <w:contextualSpacing/>
              <w:rPr>
                <w:rFonts w:ascii="Calibri" w:eastAsia="Calibri" w:hAnsi="Calibri" w:cs="Times New Roman"/>
              </w:rPr>
            </w:pPr>
            <w:r w:rsidRPr="002161B4">
              <w:rPr>
                <w:rFonts w:ascii="Calibri" w:eastAsia="Calibri" w:hAnsi="Calibri" w:cs="Times New Roman"/>
              </w:rPr>
              <w:t>Health professional?</w:t>
            </w:r>
          </w:p>
          <w:p w:rsidR="000358C6" w:rsidRPr="002161B4" w:rsidRDefault="000358C6" w:rsidP="00EF421C">
            <w:pPr>
              <w:numPr>
                <w:ilvl w:val="0"/>
                <w:numId w:val="22"/>
              </w:numPr>
              <w:spacing w:after="0" w:line="240" w:lineRule="auto"/>
              <w:ind w:left="993" w:hanging="284"/>
              <w:contextualSpacing/>
              <w:rPr>
                <w:rFonts w:ascii="Calibri" w:eastAsia="Calibri" w:hAnsi="Calibri" w:cs="Times New Roman"/>
              </w:rPr>
            </w:pPr>
            <w:r w:rsidRPr="002161B4">
              <w:rPr>
                <w:rFonts w:ascii="Calibri" w:eastAsia="Calibri" w:hAnsi="Calibri" w:cs="Times New Roman"/>
              </w:rPr>
              <w:t>Educational professional?</w:t>
            </w:r>
          </w:p>
          <w:p w:rsidR="000358C6" w:rsidRPr="002161B4" w:rsidRDefault="000358C6" w:rsidP="00EF421C">
            <w:pPr>
              <w:numPr>
                <w:ilvl w:val="0"/>
                <w:numId w:val="22"/>
              </w:numPr>
              <w:spacing w:after="0" w:line="240" w:lineRule="auto"/>
              <w:ind w:left="993" w:hanging="284"/>
              <w:contextualSpacing/>
              <w:rPr>
                <w:rFonts w:ascii="Calibri" w:eastAsia="Calibri" w:hAnsi="Calibri" w:cs="Times New Roman"/>
              </w:rPr>
            </w:pPr>
            <w:r w:rsidRPr="002161B4">
              <w:rPr>
                <w:rFonts w:ascii="Calibri" w:eastAsia="Calibri" w:hAnsi="Calibri" w:cs="Times New Roman"/>
              </w:rPr>
              <w:t>Friend or informal contact?</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 xml:space="preserve">Is there a presenting issue for the child or young person </w:t>
            </w:r>
            <w:proofErr w:type="gramStart"/>
            <w:r w:rsidRPr="002161B4">
              <w:rPr>
                <w:rFonts w:ascii="Calibri" w:eastAsia="Calibri" w:hAnsi="Calibri" w:cs="Times New Roman"/>
              </w:rPr>
              <w:t>which</w:t>
            </w:r>
            <w:proofErr w:type="gramEnd"/>
            <w:r w:rsidRPr="002161B4">
              <w:rPr>
                <w:rFonts w:ascii="Calibri" w:eastAsia="Calibri" w:hAnsi="Calibri" w:cs="Times New Roman"/>
              </w:rPr>
              <w:t xml:space="preserve"> may increase their risk of having poor mental health outcomes later in life? </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Is the child or young person under the care of the state child protection agency? (That is, does the state child protection agency have total or shared parental responsibility for the child?)</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Is the child or young person in contact with the child protection system?</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If the young person is under the care of the child protection system, are they transitioning from out-of-home care? (This process usually starts from the age of 15.)</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E5B8B7"/>
            <w:vAlign w:val="center"/>
          </w:tcPr>
          <w:p w:rsidR="000358C6" w:rsidRPr="002161B4" w:rsidRDefault="000358C6" w:rsidP="00EF421C">
            <w:pPr>
              <w:spacing w:after="0" w:line="240" w:lineRule="auto"/>
              <w:rPr>
                <w:rFonts w:ascii="Calibri" w:eastAsia="Calibri" w:hAnsi="Calibri" w:cs="Times New Roman"/>
                <w:b/>
              </w:rPr>
            </w:pPr>
            <w:r w:rsidRPr="002161B4">
              <w:rPr>
                <w:rFonts w:ascii="Calibri" w:eastAsia="Calibri" w:hAnsi="Calibri" w:cs="Times New Roman"/>
                <w:b/>
              </w:rPr>
              <w:t>Question</w:t>
            </w:r>
          </w:p>
        </w:tc>
        <w:tc>
          <w:tcPr>
            <w:tcW w:w="767" w:type="pct"/>
            <w:shd w:val="clear" w:color="auto" w:fill="E5B8B7"/>
            <w:vAlign w:val="center"/>
          </w:tcPr>
          <w:p w:rsidR="000358C6" w:rsidRPr="002161B4" w:rsidRDefault="000358C6" w:rsidP="00EF421C">
            <w:pPr>
              <w:spacing w:after="0" w:line="240" w:lineRule="auto"/>
              <w:rPr>
                <w:rFonts w:ascii="Calibri" w:eastAsia="Calibri" w:hAnsi="Calibri" w:cs="Times New Roman"/>
                <w:b/>
              </w:rPr>
            </w:pPr>
            <w:r w:rsidRPr="002161B4">
              <w:rPr>
                <w:rFonts w:ascii="Calibri" w:eastAsia="Calibri" w:hAnsi="Calibri" w:cs="Times New Roman"/>
                <w:b/>
              </w:rPr>
              <w:t>Response</w:t>
            </w:r>
          </w:p>
        </w:tc>
        <w:tc>
          <w:tcPr>
            <w:tcW w:w="1950" w:type="pct"/>
            <w:shd w:val="clear" w:color="auto" w:fill="E5B8B7"/>
            <w:vAlign w:val="center"/>
          </w:tcPr>
          <w:p w:rsidR="000358C6" w:rsidRPr="002161B4" w:rsidRDefault="000358C6" w:rsidP="00EF421C">
            <w:pPr>
              <w:spacing w:after="0" w:line="240" w:lineRule="auto"/>
              <w:rPr>
                <w:rFonts w:ascii="Calibri" w:eastAsia="Calibri" w:hAnsi="Calibri" w:cs="Times New Roman"/>
                <w:b/>
              </w:rPr>
            </w:pPr>
            <w:r w:rsidRPr="002161B4">
              <w:rPr>
                <w:rFonts w:ascii="Calibri" w:eastAsia="Calibri" w:hAnsi="Calibri" w:cs="Times New Roman"/>
                <w:b/>
              </w:rPr>
              <w:t>Comment/s</w:t>
            </w: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What is the expressed request of the child or young person and their family?</w:t>
            </w:r>
          </w:p>
          <w:p w:rsidR="000358C6" w:rsidRPr="002161B4" w:rsidRDefault="000358C6" w:rsidP="00EF421C">
            <w:pPr>
              <w:numPr>
                <w:ilvl w:val="0"/>
                <w:numId w:val="23"/>
              </w:numPr>
              <w:spacing w:after="0" w:line="240" w:lineRule="auto"/>
              <w:ind w:left="426" w:hanging="284"/>
              <w:contextualSpacing/>
              <w:rPr>
                <w:rFonts w:ascii="Calibri" w:eastAsia="Calibri" w:hAnsi="Calibri" w:cs="Times New Roman"/>
              </w:rPr>
            </w:pPr>
            <w:r w:rsidRPr="002161B4">
              <w:rPr>
                <w:rFonts w:ascii="Calibri" w:eastAsia="Calibri" w:hAnsi="Calibri" w:cs="Times New Roman"/>
              </w:rPr>
              <w:t>For information or one-off support?</w:t>
            </w:r>
          </w:p>
          <w:p w:rsidR="000358C6" w:rsidRPr="002161B4" w:rsidRDefault="000358C6" w:rsidP="00EF421C">
            <w:pPr>
              <w:numPr>
                <w:ilvl w:val="0"/>
                <w:numId w:val="23"/>
              </w:numPr>
              <w:spacing w:after="0" w:line="240" w:lineRule="auto"/>
              <w:ind w:left="426" w:hanging="284"/>
              <w:contextualSpacing/>
              <w:rPr>
                <w:rFonts w:ascii="Calibri" w:eastAsia="Calibri" w:hAnsi="Calibri" w:cs="Times New Roman"/>
              </w:rPr>
            </w:pPr>
            <w:r w:rsidRPr="002161B4">
              <w:rPr>
                <w:rFonts w:ascii="Calibri" w:eastAsia="Calibri" w:hAnsi="Calibri" w:cs="Times New Roman"/>
              </w:rPr>
              <w:t>For ongoing assistance?</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t>Information or one-off support/ ongoing assistance</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r w:rsidR="000358C6" w:rsidRPr="002161B4" w:rsidTr="00EF421C">
        <w:tc>
          <w:tcPr>
            <w:tcW w:w="2283" w:type="pct"/>
            <w:shd w:val="clear" w:color="auto" w:fill="auto"/>
            <w:vAlign w:val="center"/>
          </w:tcPr>
          <w:p w:rsidR="000358C6" w:rsidRPr="002161B4" w:rsidRDefault="000358C6" w:rsidP="00EF421C">
            <w:pPr>
              <w:numPr>
                <w:ilvl w:val="0"/>
                <w:numId w:val="24"/>
              </w:numPr>
              <w:spacing w:after="0" w:line="240" w:lineRule="auto"/>
              <w:contextualSpacing/>
              <w:rPr>
                <w:rFonts w:ascii="Calibri" w:eastAsia="Calibri" w:hAnsi="Calibri" w:cs="Times New Roman"/>
              </w:rPr>
            </w:pPr>
            <w:r w:rsidRPr="002161B4">
              <w:rPr>
                <w:rFonts w:ascii="Calibri" w:eastAsia="Calibri" w:hAnsi="Calibri" w:cs="Times New Roman"/>
              </w:rPr>
              <w:t xml:space="preserve">If the child or young person and their family are accepted into the service do </w:t>
            </w:r>
            <w:r w:rsidRPr="002161B4">
              <w:rPr>
                <w:rFonts w:ascii="Calibri" w:eastAsia="Calibri" w:hAnsi="Calibri" w:cs="Times New Roman"/>
              </w:rPr>
              <w:lastRenderedPageBreak/>
              <w:t xml:space="preserve">they consent to their information collected by this provider being disclosed in a de-identified form to DSS for the purposes data collection? (See </w:t>
            </w:r>
            <w:r>
              <w:rPr>
                <w:rFonts w:ascii="Calibri" w:eastAsia="Calibri" w:hAnsi="Calibri" w:cs="Times New Roman"/>
                <w:b/>
              </w:rPr>
              <w:t>Attachment E</w:t>
            </w:r>
            <w:r w:rsidRPr="002161B4">
              <w:rPr>
                <w:rFonts w:ascii="Calibri" w:eastAsia="Calibri" w:hAnsi="Calibri" w:cs="Times New Roman"/>
              </w:rPr>
              <w:t>)</w:t>
            </w:r>
          </w:p>
        </w:tc>
        <w:tc>
          <w:tcPr>
            <w:tcW w:w="767" w:type="pct"/>
            <w:shd w:val="clear" w:color="auto" w:fill="auto"/>
            <w:vAlign w:val="center"/>
          </w:tcPr>
          <w:p w:rsidR="000358C6" w:rsidRPr="002161B4" w:rsidRDefault="000358C6" w:rsidP="00EF421C">
            <w:pPr>
              <w:spacing w:after="0" w:line="240" w:lineRule="auto"/>
              <w:rPr>
                <w:rFonts w:ascii="Calibri" w:eastAsia="Calibri" w:hAnsi="Calibri" w:cs="Times New Roman"/>
              </w:rPr>
            </w:pPr>
            <w:r w:rsidRPr="002161B4">
              <w:rPr>
                <w:rFonts w:ascii="Calibri" w:eastAsia="Calibri" w:hAnsi="Calibri" w:cs="Times New Roman"/>
              </w:rPr>
              <w:lastRenderedPageBreak/>
              <w:t>Yes/No</w:t>
            </w:r>
          </w:p>
        </w:tc>
        <w:tc>
          <w:tcPr>
            <w:tcW w:w="1950" w:type="pct"/>
            <w:shd w:val="clear" w:color="auto" w:fill="auto"/>
            <w:vAlign w:val="center"/>
          </w:tcPr>
          <w:p w:rsidR="000358C6" w:rsidRPr="002161B4" w:rsidRDefault="000358C6" w:rsidP="00EF421C">
            <w:pPr>
              <w:spacing w:after="0" w:line="240" w:lineRule="auto"/>
              <w:rPr>
                <w:rFonts w:ascii="Calibri" w:eastAsia="Calibri" w:hAnsi="Calibri" w:cs="Times New Roman"/>
              </w:rPr>
            </w:pPr>
          </w:p>
        </w:tc>
      </w:tr>
    </w:tbl>
    <w:p w:rsidR="000358C6" w:rsidRPr="002161B4" w:rsidRDefault="000358C6" w:rsidP="000358C6">
      <w:pPr>
        <w:rPr>
          <w:rFonts w:ascii="Calibri" w:eastAsia="Calibri" w:hAnsi="Calibri" w:cs="Times New Roman"/>
        </w:rPr>
      </w:pPr>
    </w:p>
    <w:p w:rsidR="000358C6" w:rsidRPr="002161B4" w:rsidRDefault="000358C6" w:rsidP="000358C6">
      <w:pPr>
        <w:rPr>
          <w:rFonts w:ascii="Calibri" w:eastAsia="Calibri" w:hAnsi="Calibri" w:cs="Times New Roman"/>
        </w:rPr>
      </w:pPr>
      <w:r w:rsidRPr="002161B4">
        <w:rPr>
          <w:rFonts w:ascii="Calibri" w:eastAsia="Calibri" w:hAnsi="Calibri" w:cs="Times New Roman"/>
        </w:rPr>
        <w:t xml:space="preserve">For a child or young person to be accepted for further support, there should be a ‘yes’ answer to </w:t>
      </w:r>
      <w:r w:rsidRPr="002161B4">
        <w:rPr>
          <w:rFonts w:ascii="Calibri" w:eastAsia="Calibri" w:hAnsi="Calibri" w:cs="Times New Roman"/>
          <w:b/>
        </w:rPr>
        <w:t>questions 1, 2, 3, 5 and 6</w:t>
      </w:r>
      <w:r w:rsidRPr="002161B4">
        <w:rPr>
          <w:rFonts w:ascii="Calibri" w:eastAsia="Calibri" w:hAnsi="Calibri" w:cs="Times New Roman"/>
        </w:rPr>
        <w:t xml:space="preserve">. </w:t>
      </w:r>
    </w:p>
    <w:p w:rsidR="000358C6" w:rsidRPr="002161B4" w:rsidRDefault="000358C6" w:rsidP="000358C6">
      <w:pPr>
        <w:rPr>
          <w:rFonts w:ascii="Calibri" w:eastAsia="Calibri" w:hAnsi="Calibri" w:cs="Times New Roman"/>
        </w:rPr>
      </w:pPr>
      <w:r w:rsidRPr="002161B4">
        <w:rPr>
          <w:rFonts w:ascii="Calibri" w:eastAsia="Calibri" w:hAnsi="Calibri" w:cs="Times New Roman"/>
        </w:rPr>
        <w:t xml:space="preserve">The answer to </w:t>
      </w:r>
      <w:r w:rsidRPr="002161B4">
        <w:rPr>
          <w:rFonts w:ascii="Calibri" w:eastAsia="Calibri" w:hAnsi="Calibri" w:cs="Times New Roman"/>
          <w:b/>
        </w:rPr>
        <w:t>question</w:t>
      </w:r>
      <w:r w:rsidRPr="002161B4">
        <w:rPr>
          <w:rFonts w:ascii="Calibri" w:eastAsia="Calibri" w:hAnsi="Calibri" w:cs="Times New Roman"/>
        </w:rPr>
        <w:t xml:space="preserve"> </w:t>
      </w:r>
      <w:r w:rsidRPr="002161B4">
        <w:rPr>
          <w:rFonts w:ascii="Calibri" w:eastAsia="Calibri" w:hAnsi="Calibri" w:cs="Times New Roman"/>
          <w:b/>
        </w:rPr>
        <w:t>7</w:t>
      </w:r>
      <w:r w:rsidRPr="002161B4">
        <w:rPr>
          <w:rFonts w:ascii="Calibri" w:eastAsia="Calibri" w:hAnsi="Calibri" w:cs="Times New Roman"/>
        </w:rPr>
        <w:t xml:space="preserve"> should be ‘no’.</w:t>
      </w:r>
    </w:p>
    <w:p w:rsidR="000358C6" w:rsidRPr="002161B4" w:rsidRDefault="000358C6" w:rsidP="000358C6">
      <w:pPr>
        <w:rPr>
          <w:rFonts w:ascii="Calibri" w:eastAsia="Calibri" w:hAnsi="Calibri" w:cs="Times New Roman"/>
        </w:rPr>
      </w:pPr>
      <w:r w:rsidRPr="002161B4">
        <w:rPr>
          <w:rFonts w:ascii="Calibri" w:eastAsia="Calibri" w:hAnsi="Calibri" w:cs="Times New Roman"/>
        </w:rPr>
        <w:t xml:space="preserve">If the answer to </w:t>
      </w:r>
      <w:r w:rsidRPr="002161B4">
        <w:rPr>
          <w:rFonts w:ascii="Calibri" w:eastAsia="Calibri" w:hAnsi="Calibri" w:cs="Times New Roman"/>
          <w:b/>
        </w:rPr>
        <w:t>question 7</w:t>
      </w:r>
      <w:r w:rsidRPr="002161B4">
        <w:rPr>
          <w:rFonts w:ascii="Calibri" w:eastAsia="Calibri" w:hAnsi="Calibri" w:cs="Times New Roman"/>
        </w:rPr>
        <w:t xml:space="preserve"> is ‘yes’ and they are a child or young person aged under 15, they are only able to receive information or one-off support.</w:t>
      </w:r>
      <w:r w:rsidRPr="002161B4">
        <w:rPr>
          <w:rFonts w:ascii="Calibri" w:eastAsia="Calibri" w:hAnsi="Calibri" w:cs="Times New Roman"/>
        </w:rPr>
        <w:br/>
        <w:t xml:space="preserve">(It is not appropriate for </w:t>
      </w:r>
      <w:r>
        <w:rPr>
          <w:rFonts w:ascii="Calibri" w:eastAsia="Calibri" w:hAnsi="Calibri" w:cs="Times New Roman"/>
        </w:rPr>
        <w:t>the service provider</w:t>
      </w:r>
      <w:r w:rsidRPr="002161B4">
        <w:rPr>
          <w:rFonts w:ascii="Calibri" w:eastAsia="Calibri" w:hAnsi="Calibri" w:cs="Times New Roman"/>
        </w:rPr>
        <w:t xml:space="preserve"> to provide ongoing support for these children or young people as it is the responsibility of the state child protection agency to do this.)</w:t>
      </w:r>
    </w:p>
    <w:p w:rsidR="000358C6" w:rsidRPr="002161B4" w:rsidRDefault="000358C6" w:rsidP="000358C6">
      <w:pPr>
        <w:rPr>
          <w:rFonts w:ascii="Calibri" w:eastAsia="Calibri" w:hAnsi="Calibri" w:cs="Times New Roman"/>
        </w:rPr>
      </w:pPr>
      <w:r w:rsidRPr="002161B4">
        <w:rPr>
          <w:rFonts w:ascii="Calibri" w:eastAsia="Calibri" w:hAnsi="Calibri" w:cs="Times New Roman"/>
        </w:rPr>
        <w:t xml:space="preserve">If the answer to </w:t>
      </w:r>
      <w:r w:rsidRPr="002161B4">
        <w:rPr>
          <w:rFonts w:ascii="Calibri" w:eastAsia="Calibri" w:hAnsi="Calibri" w:cs="Times New Roman"/>
          <w:b/>
        </w:rPr>
        <w:t>question 7</w:t>
      </w:r>
      <w:r w:rsidRPr="002161B4">
        <w:rPr>
          <w:rFonts w:ascii="Calibri" w:eastAsia="Calibri" w:hAnsi="Calibri" w:cs="Times New Roman"/>
        </w:rPr>
        <w:t xml:space="preserve"> is ‘yes’ and they are a young person aged 15 or over transitioning to independence from out-of-home care and wanting to work with their family of origin or carer/s to improve their mental health outcomes, then they may be eligible for this service.</w:t>
      </w:r>
    </w:p>
    <w:p w:rsidR="000358C6" w:rsidRPr="002161B4" w:rsidRDefault="000358C6" w:rsidP="000358C6">
      <w:pPr>
        <w:rPr>
          <w:rFonts w:ascii="Calibri" w:eastAsia="Calibri" w:hAnsi="Calibri" w:cs="Times New Roman"/>
        </w:rPr>
      </w:pPr>
      <w:r w:rsidRPr="002161B4">
        <w:rPr>
          <w:rFonts w:ascii="Calibri" w:eastAsia="Calibri" w:hAnsi="Calibri" w:cs="Times New Roman"/>
        </w:rPr>
        <w:t xml:space="preserve">The answer to </w:t>
      </w:r>
      <w:r w:rsidRPr="002161B4">
        <w:rPr>
          <w:rFonts w:ascii="Calibri" w:eastAsia="Calibri" w:hAnsi="Calibri" w:cs="Times New Roman"/>
          <w:b/>
        </w:rPr>
        <w:t>question 8</w:t>
      </w:r>
      <w:r w:rsidRPr="002161B4">
        <w:rPr>
          <w:rFonts w:ascii="Calibri" w:eastAsia="Calibri" w:hAnsi="Calibri" w:cs="Times New Roman"/>
        </w:rPr>
        <w:t xml:space="preserve"> can be ‘yes’ or ‘no’ - it will be recorded through the </w:t>
      </w:r>
      <w:r>
        <w:rPr>
          <w:rFonts w:ascii="Calibri" w:eastAsia="Calibri" w:hAnsi="Calibri" w:cs="Times New Roman"/>
        </w:rPr>
        <w:t>A</w:t>
      </w:r>
      <w:r w:rsidRPr="002161B4">
        <w:rPr>
          <w:rFonts w:ascii="Calibri" w:eastAsia="Calibri" w:hAnsi="Calibri" w:cs="Times New Roman"/>
        </w:rPr>
        <w:t>ssessment data for the child or young person.</w:t>
      </w:r>
    </w:p>
    <w:p w:rsidR="000358C6" w:rsidRPr="002161B4" w:rsidRDefault="000358C6" w:rsidP="000358C6">
      <w:pPr>
        <w:rPr>
          <w:rFonts w:ascii="Calibri" w:eastAsia="Calibri" w:hAnsi="Calibri" w:cs="Times New Roman"/>
        </w:rPr>
      </w:pPr>
      <w:r w:rsidRPr="002161B4">
        <w:rPr>
          <w:rFonts w:ascii="Calibri" w:eastAsia="Calibri" w:hAnsi="Calibri" w:cs="Times New Roman"/>
        </w:rPr>
        <w:t xml:space="preserve">The answer to </w:t>
      </w:r>
      <w:r w:rsidRPr="002161B4">
        <w:rPr>
          <w:rFonts w:ascii="Calibri" w:eastAsia="Calibri" w:hAnsi="Calibri" w:cs="Times New Roman"/>
          <w:b/>
        </w:rPr>
        <w:t>question 9</w:t>
      </w:r>
      <w:r w:rsidRPr="002161B4">
        <w:rPr>
          <w:rFonts w:ascii="Calibri" w:eastAsia="Calibri" w:hAnsi="Calibri" w:cs="Times New Roman"/>
        </w:rPr>
        <w:t xml:space="preserve"> can be ‘yes’ or ‘no’ – it will be recorded through the </w:t>
      </w:r>
      <w:r>
        <w:rPr>
          <w:rFonts w:ascii="Calibri" w:eastAsia="Calibri" w:hAnsi="Calibri" w:cs="Times New Roman"/>
        </w:rPr>
        <w:t>A</w:t>
      </w:r>
      <w:r w:rsidRPr="002161B4">
        <w:rPr>
          <w:rFonts w:ascii="Calibri" w:eastAsia="Calibri" w:hAnsi="Calibri" w:cs="Times New Roman"/>
        </w:rPr>
        <w:t>ssessment data for the child or young person.</w:t>
      </w:r>
    </w:p>
    <w:p w:rsidR="000358C6" w:rsidRDefault="000358C6" w:rsidP="000358C6">
      <w:pPr>
        <w:rPr>
          <w:rFonts w:eastAsiaTheme="majorEastAsia" w:cstheme="majorBidi"/>
          <w:b/>
          <w:bCs/>
          <w:sz w:val="24"/>
          <w:szCs w:val="24"/>
        </w:rPr>
      </w:pPr>
    </w:p>
    <w:p w:rsidR="000358C6" w:rsidRPr="003C110D" w:rsidRDefault="000358C6" w:rsidP="000358C6">
      <w:pPr>
        <w:rPr>
          <w:rFonts w:eastAsiaTheme="majorEastAsia" w:cstheme="majorBidi"/>
          <w:b/>
          <w:bCs/>
          <w:sz w:val="24"/>
          <w:szCs w:val="24"/>
        </w:rPr>
        <w:sectPr w:rsidR="000358C6" w:rsidRPr="003C110D" w:rsidSect="00821F51">
          <w:footerReference w:type="default" r:id="rId40"/>
          <w:type w:val="continuous"/>
          <w:pgSz w:w="11906" w:h="16838"/>
          <w:pgMar w:top="1440" w:right="1440" w:bottom="1440" w:left="1440" w:header="708" w:footer="708" w:gutter="0"/>
          <w:cols w:space="708"/>
          <w:titlePg/>
          <w:docGrid w:linePitch="360"/>
        </w:sectPr>
      </w:pPr>
    </w:p>
    <w:p w:rsidR="000358C6" w:rsidRDefault="000358C6" w:rsidP="005C1EE6"/>
    <w:p w:rsidR="000358C6" w:rsidRDefault="000358C6">
      <w:pPr>
        <w:rPr>
          <w:rFonts w:eastAsiaTheme="majorEastAsia" w:cstheme="majorBidi"/>
          <w:b/>
          <w:bCs/>
          <w:sz w:val="24"/>
          <w:szCs w:val="24"/>
        </w:rPr>
      </w:pPr>
      <w:r>
        <w:rPr>
          <w:sz w:val="24"/>
          <w:szCs w:val="24"/>
        </w:rPr>
        <w:br w:type="page"/>
      </w:r>
    </w:p>
    <w:p w:rsidR="00CA2522" w:rsidRPr="00E950D4" w:rsidRDefault="00CA2522" w:rsidP="00CA2522">
      <w:pPr>
        <w:pStyle w:val="Heading1"/>
        <w:spacing w:before="0" w:line="240" w:lineRule="auto"/>
        <w:rPr>
          <w:sz w:val="24"/>
          <w:szCs w:val="24"/>
        </w:rPr>
      </w:pPr>
      <w:bookmarkStart w:id="119" w:name="_Toc421266119"/>
      <w:r w:rsidRPr="00E950D4">
        <w:rPr>
          <w:sz w:val="24"/>
          <w:szCs w:val="24"/>
        </w:rPr>
        <w:lastRenderedPageBreak/>
        <w:t xml:space="preserve">Attachment </w:t>
      </w:r>
      <w:r w:rsidR="00503126">
        <w:rPr>
          <w:sz w:val="24"/>
          <w:szCs w:val="24"/>
        </w:rPr>
        <w:t>C</w:t>
      </w:r>
      <w:r w:rsidRPr="00E950D4">
        <w:rPr>
          <w:sz w:val="24"/>
          <w:szCs w:val="24"/>
        </w:rPr>
        <w:t>: Establishment Plan template</w:t>
      </w:r>
      <w:bookmarkEnd w:id="116"/>
      <w:bookmarkEnd w:id="117"/>
      <w:bookmarkEnd w:id="118"/>
      <w:bookmarkEnd w:id="119"/>
    </w:p>
    <w:p w:rsidR="00CA2522" w:rsidRPr="002161B4" w:rsidRDefault="00CA2522" w:rsidP="00CA2522">
      <w:pPr>
        <w:rPr>
          <w:rFonts w:ascii="Calibri" w:eastAsia="Calibri" w:hAnsi="Calibri" w:cs="Times New Roman"/>
          <w:sz w:val="24"/>
          <w:szCs w:val="24"/>
        </w:rPr>
      </w:pPr>
      <w:r w:rsidRPr="002161B4">
        <w:rPr>
          <w:rFonts w:ascii="Calibri" w:eastAsia="Calibri" w:hAnsi="Calibri" w:cs="Times New Roman"/>
          <w:b/>
          <w:sz w:val="28"/>
          <w:szCs w:val="28"/>
        </w:rPr>
        <w:t xml:space="preserve">Establishment Plan </w:t>
      </w:r>
      <w:r w:rsidRPr="002161B4">
        <w:rPr>
          <w:rFonts w:ascii="Calibri" w:eastAsia="Calibri" w:hAnsi="Calibri" w:cs="Times New Roman"/>
          <w:sz w:val="28"/>
          <w:szCs w:val="28"/>
        </w:rPr>
        <w:t>(</w:t>
      </w:r>
      <w:r w:rsidRPr="002161B4">
        <w:rPr>
          <w:rFonts w:ascii="Calibri" w:eastAsia="Calibri" w:hAnsi="Calibri" w:cs="Times New Roman"/>
          <w:sz w:val="24"/>
          <w:szCs w:val="24"/>
        </w:rPr>
        <w:t>please refer back to your original proposal for information).</w:t>
      </w: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Name of service provider:</w:t>
      </w: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State:</w:t>
      </w:r>
    </w:p>
    <w:p w:rsidR="00CA2522" w:rsidRPr="002161B4" w:rsidRDefault="002A714B" w:rsidP="00CA2522">
      <w:pPr>
        <w:spacing w:after="0"/>
        <w:rPr>
          <w:rFonts w:ascii="Calibri" w:eastAsia="Calibri" w:hAnsi="Calibri" w:cs="Times New Roman"/>
          <w:b/>
          <w:sz w:val="24"/>
          <w:szCs w:val="24"/>
        </w:rPr>
      </w:pPr>
      <w:r>
        <w:rPr>
          <w:rFonts w:ascii="Calibri" w:eastAsia="Calibri" w:hAnsi="Calibri" w:cs="Times New Roman"/>
          <w:b/>
          <w:sz w:val="24"/>
          <w:szCs w:val="24"/>
        </w:rPr>
        <w:t>Site name</w:t>
      </w:r>
      <w:r w:rsidR="00CA2522" w:rsidRPr="002161B4">
        <w:rPr>
          <w:rFonts w:ascii="Calibri" w:eastAsia="Calibri" w:hAnsi="Calibri" w:cs="Times New Roman"/>
          <w:b/>
          <w:sz w:val="24"/>
          <w:szCs w:val="24"/>
        </w:rPr>
        <w:t>:</w:t>
      </w: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Address of service (street address):</w:t>
      </w: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Period covered:</w:t>
      </w: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Name of person in the organisation submitting this plan:</w:t>
      </w: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Date the plan was submitted:</w:t>
      </w:r>
    </w:p>
    <w:p w:rsidR="00CA2522" w:rsidRPr="002161B4" w:rsidRDefault="00CA2522" w:rsidP="00CA2522">
      <w:pPr>
        <w:spacing w:after="0"/>
        <w:rPr>
          <w:rFonts w:ascii="Calibri" w:eastAsia="Calibri" w:hAnsi="Calibri" w:cs="Times New Roman"/>
          <w:b/>
          <w:sz w:val="24"/>
          <w:szCs w:val="24"/>
        </w:rPr>
      </w:pPr>
    </w:p>
    <w:p w:rsidR="00CA2522" w:rsidRPr="002161B4" w:rsidRDefault="00CA2522" w:rsidP="00CA2522">
      <w:pPr>
        <w:spacing w:after="0"/>
        <w:rPr>
          <w:rFonts w:ascii="Calibri" w:eastAsia="Calibri" w:hAnsi="Calibri" w:cs="Times New Roman"/>
          <w:b/>
          <w:sz w:val="24"/>
          <w:szCs w:val="24"/>
        </w:rPr>
      </w:pPr>
      <w:r w:rsidRPr="002161B4">
        <w:rPr>
          <w:rFonts w:ascii="Calibri" w:eastAsia="Calibri" w:hAnsi="Calibri" w:cs="Times New Roman"/>
          <w:b/>
          <w:sz w:val="24"/>
          <w:szCs w:val="24"/>
        </w:rPr>
        <w:t>Please indicate target dates for each of the elements listed below:</w:t>
      </w:r>
    </w:p>
    <w:p w:rsidR="00CA2522" w:rsidRPr="002161B4" w:rsidRDefault="00CA2522" w:rsidP="00CA2522">
      <w:pPr>
        <w:spacing w:after="0"/>
        <w:rPr>
          <w:rFonts w:ascii="Calibri" w:eastAsia="Calibri" w:hAnsi="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3958"/>
      </w:tblGrid>
      <w:tr w:rsidR="00CA2522" w:rsidRPr="002161B4" w:rsidTr="009B5BB6">
        <w:tc>
          <w:tcPr>
            <w:tcW w:w="7479" w:type="dxa"/>
            <w:shd w:val="clear" w:color="auto" w:fill="E5B8B7"/>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Elements of your Plan</w:t>
            </w:r>
          </w:p>
        </w:tc>
        <w:tc>
          <w:tcPr>
            <w:tcW w:w="5812" w:type="dxa"/>
            <w:shd w:val="clear" w:color="auto" w:fill="E5B8B7"/>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Target date</w:t>
            </w:r>
            <w:r w:rsidRPr="002161B4">
              <w:rPr>
                <w:rFonts w:ascii="Calibri" w:eastAsia="Calibri" w:hAnsi="Calibri" w:cs="Times New Roman"/>
                <w:sz w:val="24"/>
                <w:szCs w:val="24"/>
              </w:rPr>
              <w:t xml:space="preserve"> (When you anticipate the task will be completed)</w:t>
            </w:r>
          </w:p>
        </w:tc>
      </w:tr>
      <w:tr w:rsidR="00CA2522" w:rsidRPr="002161B4" w:rsidTr="009B5BB6">
        <w:tc>
          <w:tcPr>
            <w:tcW w:w="7479" w:type="dxa"/>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Service operational</w:t>
            </w:r>
            <w:r w:rsidRPr="002161B4">
              <w:rPr>
                <w:rFonts w:ascii="Calibri" w:eastAsia="Calibri" w:hAnsi="Calibri" w:cs="Times New Roman"/>
                <w:sz w:val="24"/>
                <w:szCs w:val="24"/>
              </w:rPr>
              <w:t>:</w:t>
            </w:r>
          </w:p>
          <w:p w:rsidR="00CA2522" w:rsidRPr="002161B4" w:rsidRDefault="00CA2522" w:rsidP="003B755F">
            <w:pPr>
              <w:numPr>
                <w:ilvl w:val="0"/>
                <w:numId w:val="27"/>
              </w:numPr>
              <w:spacing w:after="0" w:line="240" w:lineRule="auto"/>
              <w:ind w:left="284" w:hanging="284"/>
              <w:contextualSpacing/>
              <w:rPr>
                <w:rFonts w:ascii="Calibri" w:eastAsia="Calibri" w:hAnsi="Calibri" w:cs="Times New Roman"/>
                <w:sz w:val="24"/>
                <w:szCs w:val="24"/>
              </w:rPr>
            </w:pPr>
            <w:r w:rsidRPr="002161B4">
              <w:rPr>
                <w:rFonts w:ascii="Calibri" w:eastAsia="Calibri" w:hAnsi="Calibri" w:cs="Times New Roman"/>
                <w:sz w:val="24"/>
                <w:szCs w:val="24"/>
              </w:rPr>
              <w:t>When will you accept your first clients:</w:t>
            </w:r>
          </w:p>
          <w:p w:rsidR="00CA2522" w:rsidRPr="002161B4" w:rsidRDefault="00CA2522" w:rsidP="003B755F">
            <w:pPr>
              <w:numPr>
                <w:ilvl w:val="0"/>
                <w:numId w:val="33"/>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 xml:space="preserve">groups </w:t>
            </w:r>
          </w:p>
          <w:p w:rsidR="00CA2522" w:rsidRPr="002161B4" w:rsidRDefault="00CA2522" w:rsidP="003B755F">
            <w:pPr>
              <w:numPr>
                <w:ilvl w:val="0"/>
                <w:numId w:val="33"/>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 xml:space="preserve">short-term assistance </w:t>
            </w:r>
          </w:p>
          <w:p w:rsidR="00CA2522" w:rsidRPr="002161B4" w:rsidRDefault="00CA2522" w:rsidP="003B755F">
            <w:pPr>
              <w:numPr>
                <w:ilvl w:val="0"/>
                <w:numId w:val="33"/>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intensive</w:t>
            </w:r>
          </w:p>
          <w:p w:rsidR="00CA2522" w:rsidRPr="002161B4" w:rsidRDefault="00CA2522" w:rsidP="009B5BB6">
            <w:pPr>
              <w:spacing w:after="0" w:line="240" w:lineRule="auto"/>
              <w:rPr>
                <w:rFonts w:ascii="Calibri" w:eastAsia="Calibri" w:hAnsi="Calibri" w:cs="Times New Roman"/>
                <w:sz w:val="24"/>
                <w:szCs w:val="24"/>
              </w:rPr>
            </w:pPr>
          </w:p>
          <w:p w:rsidR="00CA2522" w:rsidRPr="002161B4" w:rsidRDefault="00CA2522" w:rsidP="003B755F">
            <w:pPr>
              <w:numPr>
                <w:ilvl w:val="0"/>
                <w:numId w:val="27"/>
              </w:numPr>
              <w:spacing w:after="0" w:line="240" w:lineRule="auto"/>
              <w:ind w:left="284" w:hanging="284"/>
              <w:contextualSpacing/>
              <w:rPr>
                <w:rFonts w:ascii="Calibri" w:eastAsia="Calibri" w:hAnsi="Calibri" w:cs="Times New Roman"/>
                <w:sz w:val="24"/>
                <w:szCs w:val="24"/>
              </w:rPr>
            </w:pPr>
            <w:r w:rsidRPr="002161B4">
              <w:rPr>
                <w:rFonts w:ascii="Calibri" w:eastAsia="Calibri" w:hAnsi="Calibri" w:cs="Times New Roman"/>
                <w:sz w:val="24"/>
                <w:szCs w:val="24"/>
              </w:rPr>
              <w:t>When do you expect your service to be fully operational</w:t>
            </w:r>
            <w:r w:rsidR="004C6FFA">
              <w:rPr>
                <w:rFonts w:ascii="Calibri" w:eastAsia="Calibri" w:hAnsi="Calibri" w:cs="Times New Roman"/>
                <w:sz w:val="24"/>
                <w:szCs w:val="24"/>
              </w:rPr>
              <w:t>,</w:t>
            </w:r>
            <w:r w:rsidRPr="002161B4">
              <w:rPr>
                <w:rFonts w:ascii="Calibri" w:eastAsia="Calibri" w:hAnsi="Calibri" w:cs="Times New Roman"/>
                <w:sz w:val="24"/>
                <w:szCs w:val="24"/>
              </w:rPr>
              <w:t xml:space="preserve"> i</w:t>
            </w:r>
            <w:r w:rsidR="002A714B">
              <w:rPr>
                <w:rFonts w:ascii="Calibri" w:eastAsia="Calibri" w:hAnsi="Calibri" w:cs="Times New Roman"/>
                <w:sz w:val="24"/>
                <w:szCs w:val="24"/>
              </w:rPr>
              <w:t>.</w:t>
            </w:r>
            <w:r w:rsidRPr="002161B4">
              <w:rPr>
                <w:rFonts w:ascii="Calibri" w:eastAsia="Calibri" w:hAnsi="Calibri" w:cs="Times New Roman"/>
                <w:sz w:val="24"/>
                <w:szCs w:val="24"/>
              </w:rPr>
              <w:t>e</w:t>
            </w:r>
            <w:r w:rsidR="002A714B">
              <w:rPr>
                <w:rFonts w:ascii="Calibri" w:eastAsia="Calibri" w:hAnsi="Calibri" w:cs="Times New Roman"/>
                <w:sz w:val="24"/>
                <w:szCs w:val="24"/>
              </w:rPr>
              <w:t>.</w:t>
            </w:r>
            <w:r w:rsidRPr="002161B4">
              <w:rPr>
                <w:rFonts w:ascii="Calibri" w:eastAsia="Calibri" w:hAnsi="Calibri" w:cs="Times New Roman"/>
                <w:sz w:val="24"/>
                <w:szCs w:val="24"/>
              </w:rPr>
              <w:t xml:space="preserve"> fully staffed and with all procedures and processes in place?  </w:t>
            </w:r>
          </w:p>
          <w:p w:rsidR="00CA2522" w:rsidRPr="002161B4" w:rsidRDefault="00CA2522" w:rsidP="009B5BB6">
            <w:pPr>
              <w:spacing w:after="0" w:line="240" w:lineRule="auto"/>
              <w:rPr>
                <w:rFonts w:ascii="Calibri" w:eastAsia="Calibri" w:hAnsi="Calibri" w:cs="Times New Roman"/>
                <w:sz w:val="24"/>
                <w:szCs w:val="24"/>
              </w:rPr>
            </w:pPr>
          </w:p>
        </w:tc>
        <w:tc>
          <w:tcPr>
            <w:tcW w:w="5812" w:type="dxa"/>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c>
          <w:tcPr>
            <w:tcW w:w="7479" w:type="dxa"/>
            <w:shd w:val="clear" w:color="auto" w:fill="auto"/>
          </w:tcPr>
          <w:p w:rsidR="00CA2522" w:rsidRPr="002161B4" w:rsidRDefault="00CA2522" w:rsidP="009B5BB6">
            <w:pPr>
              <w:spacing w:after="0" w:line="240" w:lineRule="auto"/>
              <w:rPr>
                <w:rFonts w:ascii="Calibri" w:eastAsia="Calibri" w:hAnsi="Calibri" w:cs="Times New Roman"/>
                <w:sz w:val="24"/>
                <w:szCs w:val="24"/>
              </w:rPr>
            </w:pPr>
            <w:r w:rsidRPr="002161B4">
              <w:rPr>
                <w:rFonts w:ascii="Calibri" w:eastAsia="Calibri" w:hAnsi="Calibri" w:cs="Times New Roman"/>
                <w:b/>
                <w:sz w:val="24"/>
                <w:szCs w:val="24"/>
              </w:rPr>
              <w:t>Service at capacity</w:t>
            </w:r>
            <w:r w:rsidRPr="002161B4">
              <w:rPr>
                <w:rFonts w:ascii="Calibri" w:eastAsia="Calibri" w:hAnsi="Calibri" w:cs="Times New Roman"/>
                <w:sz w:val="24"/>
                <w:szCs w:val="24"/>
              </w:rPr>
              <w:t xml:space="preserve">: </w:t>
            </w:r>
          </w:p>
          <w:p w:rsidR="00CA2522" w:rsidRPr="002161B4" w:rsidRDefault="00CA2522" w:rsidP="003B755F">
            <w:pPr>
              <w:numPr>
                <w:ilvl w:val="0"/>
                <w:numId w:val="27"/>
              </w:numPr>
              <w:spacing w:after="0" w:line="240" w:lineRule="auto"/>
              <w:ind w:left="284" w:hanging="284"/>
              <w:contextualSpacing/>
              <w:rPr>
                <w:rFonts w:ascii="Calibri" w:eastAsia="Calibri" w:hAnsi="Calibri" w:cs="Times New Roman"/>
                <w:b/>
                <w:sz w:val="24"/>
                <w:szCs w:val="24"/>
              </w:rPr>
            </w:pPr>
            <w:r w:rsidRPr="002161B4">
              <w:rPr>
                <w:rFonts w:ascii="Calibri" w:eastAsia="Calibri" w:hAnsi="Calibri" w:cs="Times New Roman"/>
                <w:sz w:val="24"/>
                <w:szCs w:val="24"/>
              </w:rPr>
              <w:t>When do you anticipate being at capacity i</w:t>
            </w:r>
            <w:r w:rsidR="002A714B">
              <w:rPr>
                <w:rFonts w:ascii="Calibri" w:eastAsia="Calibri" w:hAnsi="Calibri" w:cs="Times New Roman"/>
                <w:sz w:val="24"/>
                <w:szCs w:val="24"/>
              </w:rPr>
              <w:t>.</w:t>
            </w:r>
            <w:r w:rsidRPr="002161B4">
              <w:rPr>
                <w:rFonts w:ascii="Calibri" w:eastAsia="Calibri" w:hAnsi="Calibri" w:cs="Times New Roman"/>
                <w:sz w:val="24"/>
                <w:szCs w:val="24"/>
              </w:rPr>
              <w:t>e</w:t>
            </w:r>
            <w:r w:rsidR="002A714B">
              <w:rPr>
                <w:rFonts w:ascii="Calibri" w:eastAsia="Calibri" w:hAnsi="Calibri" w:cs="Times New Roman"/>
                <w:sz w:val="24"/>
                <w:szCs w:val="24"/>
              </w:rPr>
              <w:t>.</w:t>
            </w:r>
            <w:r w:rsidRPr="002161B4">
              <w:rPr>
                <w:rFonts w:ascii="Calibri" w:eastAsia="Calibri" w:hAnsi="Calibri" w:cs="Times New Roman"/>
                <w:sz w:val="24"/>
                <w:szCs w:val="24"/>
              </w:rPr>
              <w:t xml:space="preserve"> having a full caseload?</w:t>
            </w:r>
          </w:p>
          <w:p w:rsidR="00CA2522" w:rsidRPr="002161B4" w:rsidRDefault="00CA2522" w:rsidP="009B5BB6">
            <w:pPr>
              <w:spacing w:after="0" w:line="240" w:lineRule="auto"/>
              <w:rPr>
                <w:rFonts w:ascii="Calibri" w:eastAsia="Calibri" w:hAnsi="Calibri" w:cs="Times New Roman"/>
                <w:b/>
                <w:sz w:val="24"/>
                <w:szCs w:val="24"/>
              </w:rPr>
            </w:pPr>
          </w:p>
        </w:tc>
        <w:tc>
          <w:tcPr>
            <w:tcW w:w="5812" w:type="dxa"/>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bl>
    <w:p w:rsidR="000358C6" w:rsidRDefault="000358C6" w:rsidP="00CA2522">
      <w:pPr>
        <w:spacing w:after="120"/>
        <w:rPr>
          <w:rFonts w:ascii="Calibri" w:eastAsia="Calibri" w:hAnsi="Calibri" w:cs="Times New Roman"/>
          <w:b/>
          <w:sz w:val="24"/>
          <w:szCs w:val="24"/>
        </w:rPr>
      </w:pPr>
    </w:p>
    <w:p w:rsidR="000358C6" w:rsidRDefault="000358C6">
      <w:pPr>
        <w:rPr>
          <w:rFonts w:ascii="Calibri" w:eastAsia="Calibri" w:hAnsi="Calibri" w:cs="Times New Roman"/>
          <w:b/>
          <w:sz w:val="24"/>
          <w:szCs w:val="24"/>
        </w:rPr>
      </w:pPr>
      <w:r>
        <w:rPr>
          <w:rFonts w:ascii="Calibri" w:eastAsia="Calibri" w:hAnsi="Calibri" w:cs="Times New Roman"/>
          <w:b/>
          <w:sz w:val="24"/>
          <w:szCs w:val="24"/>
        </w:rPr>
        <w:br w:type="page"/>
      </w:r>
    </w:p>
    <w:p w:rsidR="000358C6" w:rsidRDefault="000358C6" w:rsidP="00CA2522">
      <w:pPr>
        <w:spacing w:after="120"/>
        <w:rPr>
          <w:rFonts w:ascii="Calibri" w:eastAsia="Calibri" w:hAnsi="Calibri" w:cs="Times New Roman"/>
          <w:b/>
          <w:sz w:val="24"/>
          <w:szCs w:val="24"/>
        </w:rPr>
        <w:sectPr w:rsidR="000358C6" w:rsidSect="002161B4">
          <w:headerReference w:type="even" r:id="rId41"/>
          <w:headerReference w:type="default" r:id="rId42"/>
          <w:footerReference w:type="default" r:id="rId43"/>
          <w:headerReference w:type="first" r:id="rId44"/>
          <w:footerReference w:type="first" r:id="rId45"/>
          <w:type w:val="continuous"/>
          <w:pgSz w:w="11906" w:h="16838"/>
          <w:pgMar w:top="1440" w:right="1440" w:bottom="1440" w:left="1440" w:header="708" w:footer="708" w:gutter="0"/>
          <w:cols w:space="708"/>
          <w:docGrid w:linePitch="360"/>
        </w:sectPr>
      </w:pPr>
    </w:p>
    <w:p w:rsidR="00CA2522" w:rsidRPr="002161B4" w:rsidRDefault="00CA2522" w:rsidP="00CA2522">
      <w:pPr>
        <w:spacing w:after="120"/>
        <w:rPr>
          <w:rFonts w:ascii="Calibri" w:eastAsia="Calibri" w:hAnsi="Calibri" w:cs="Times New Roman"/>
          <w:b/>
          <w:sz w:val="24"/>
          <w:szCs w:val="24"/>
        </w:rPr>
      </w:pPr>
      <w:r w:rsidRPr="002161B4">
        <w:rPr>
          <w:rFonts w:ascii="Calibri" w:eastAsia="Calibri" w:hAnsi="Calibri" w:cs="Times New Roman"/>
          <w:b/>
          <w:sz w:val="24"/>
          <w:szCs w:val="24"/>
        </w:rPr>
        <w:lastRenderedPageBreak/>
        <w:t>Please outline your plan for managing or achieving the elements listed below</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84"/>
        <w:gridCol w:w="850"/>
        <w:gridCol w:w="2752"/>
        <w:gridCol w:w="5563"/>
        <w:gridCol w:w="3226"/>
      </w:tblGrid>
      <w:tr w:rsidR="00CA2522" w:rsidRPr="002161B4" w:rsidTr="009B5BB6">
        <w:tc>
          <w:tcPr>
            <w:tcW w:w="4786" w:type="dxa"/>
            <w:gridSpan w:val="3"/>
            <w:shd w:val="clear" w:color="auto" w:fill="E5B8B7"/>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Elements</w:t>
            </w:r>
          </w:p>
        </w:tc>
        <w:tc>
          <w:tcPr>
            <w:tcW w:w="8789" w:type="dxa"/>
            <w:gridSpan w:val="2"/>
            <w:shd w:val="clear" w:color="auto" w:fill="E5B8B7"/>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Plan</w:t>
            </w: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Service at capacity</w:t>
            </w:r>
          </w:p>
          <w:p w:rsidR="00CA2522" w:rsidRPr="002161B4" w:rsidRDefault="00CA2522" w:rsidP="003B755F">
            <w:pPr>
              <w:numPr>
                <w:ilvl w:val="0"/>
                <w:numId w:val="27"/>
              </w:numPr>
              <w:spacing w:after="0" w:line="240" w:lineRule="auto"/>
              <w:ind w:left="284" w:hanging="284"/>
              <w:contextualSpacing/>
              <w:rPr>
                <w:rFonts w:ascii="Calibri" w:eastAsia="Calibri" w:hAnsi="Calibri" w:cs="Times New Roman"/>
                <w:b/>
                <w:sz w:val="24"/>
                <w:szCs w:val="24"/>
              </w:rPr>
            </w:pPr>
            <w:r w:rsidRPr="002161B4">
              <w:rPr>
                <w:rFonts w:ascii="Calibri" w:eastAsia="Calibri" w:hAnsi="Calibri" w:cs="Times New Roman"/>
                <w:sz w:val="24"/>
                <w:szCs w:val="24"/>
              </w:rPr>
              <w:t>How are you planning to stage your implementation to reach full capacity by your target date?</w:t>
            </w:r>
          </w:p>
        </w:tc>
        <w:tc>
          <w:tcPr>
            <w:tcW w:w="8789" w:type="dxa"/>
            <w:gridSpan w:val="2"/>
            <w:shd w:val="clear" w:color="auto" w:fill="auto"/>
          </w:tcPr>
          <w:p w:rsidR="00CA2522" w:rsidRPr="002161B4" w:rsidRDefault="00CA2522" w:rsidP="009B5BB6">
            <w:pPr>
              <w:spacing w:after="0" w:line="240" w:lineRule="auto"/>
              <w:ind w:left="360"/>
              <w:rPr>
                <w:rFonts w:ascii="Calibri" w:eastAsia="Calibri" w:hAnsi="Calibri" w:cs="Times New Roman"/>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sz w:val="24"/>
                <w:szCs w:val="24"/>
              </w:rPr>
            </w:pPr>
            <w:r w:rsidRPr="002161B4">
              <w:rPr>
                <w:rFonts w:ascii="Calibri" w:eastAsia="Calibri" w:hAnsi="Calibri" w:cs="Times New Roman"/>
                <w:b/>
                <w:sz w:val="24"/>
                <w:szCs w:val="24"/>
              </w:rPr>
              <w:t>Targets</w:t>
            </w:r>
            <w:r w:rsidRPr="002161B4">
              <w:rPr>
                <w:rFonts w:ascii="Calibri" w:eastAsia="Calibri" w:hAnsi="Calibri" w:cs="Times New Roman"/>
                <w:sz w:val="24"/>
                <w:szCs w:val="24"/>
              </w:rPr>
              <w:t xml:space="preserve">: </w:t>
            </w:r>
          </w:p>
          <w:p w:rsidR="00CA2522" w:rsidRPr="002161B4" w:rsidRDefault="00CA2522" w:rsidP="003B755F">
            <w:pPr>
              <w:numPr>
                <w:ilvl w:val="0"/>
                <w:numId w:val="34"/>
              </w:numPr>
              <w:spacing w:after="0" w:line="240" w:lineRule="auto"/>
              <w:ind w:left="284" w:hanging="284"/>
              <w:contextualSpacing/>
              <w:rPr>
                <w:rFonts w:ascii="Calibri" w:eastAsia="Calibri" w:hAnsi="Calibri" w:cs="Times New Roman"/>
                <w:sz w:val="24"/>
                <w:szCs w:val="24"/>
              </w:rPr>
            </w:pPr>
            <w:r w:rsidRPr="002161B4">
              <w:rPr>
                <w:rFonts w:ascii="Calibri" w:eastAsia="Calibri" w:hAnsi="Calibri" w:cs="Times New Roman"/>
                <w:sz w:val="24"/>
                <w:szCs w:val="24"/>
              </w:rPr>
              <w:t xml:space="preserve">What are your targets for the number of clients you will have assisted by:  </w:t>
            </w:r>
          </w:p>
          <w:p w:rsidR="00CA2522" w:rsidRPr="002161B4" w:rsidRDefault="00CA2522" w:rsidP="003B755F">
            <w:pPr>
              <w:numPr>
                <w:ilvl w:val="0"/>
                <w:numId w:val="35"/>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End of first 6 months of operating</w:t>
            </w:r>
          </w:p>
          <w:p w:rsidR="00CA2522" w:rsidRPr="002161B4" w:rsidRDefault="00CA2522" w:rsidP="003B755F">
            <w:pPr>
              <w:numPr>
                <w:ilvl w:val="0"/>
                <w:numId w:val="35"/>
              </w:numPr>
              <w:spacing w:after="0" w:line="240" w:lineRule="auto"/>
              <w:contextualSpacing/>
              <w:rPr>
                <w:rFonts w:ascii="Calibri" w:eastAsia="Calibri" w:hAnsi="Calibri" w:cs="Times New Roman"/>
                <w:b/>
                <w:sz w:val="24"/>
                <w:szCs w:val="24"/>
              </w:rPr>
            </w:pPr>
            <w:r w:rsidRPr="002161B4">
              <w:rPr>
                <w:rFonts w:ascii="Calibri" w:eastAsia="Calibri" w:hAnsi="Calibri" w:cs="Times New Roman"/>
                <w:sz w:val="24"/>
                <w:szCs w:val="24"/>
              </w:rPr>
              <w:t>End of the first 12 months of operating</w:t>
            </w:r>
          </w:p>
        </w:tc>
        <w:tc>
          <w:tcPr>
            <w:tcW w:w="8789" w:type="dxa"/>
            <w:gridSpan w:val="2"/>
            <w:shd w:val="clear" w:color="auto" w:fill="auto"/>
          </w:tcPr>
          <w:p w:rsidR="00CA2522" w:rsidRPr="002161B4" w:rsidRDefault="00CA2522" w:rsidP="003B755F">
            <w:pPr>
              <w:numPr>
                <w:ilvl w:val="0"/>
                <w:numId w:val="27"/>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Intensive ongoing assistance</w:t>
            </w:r>
          </w:p>
          <w:p w:rsidR="00CA2522" w:rsidRPr="002161B4" w:rsidRDefault="00CA2522" w:rsidP="003B755F">
            <w:pPr>
              <w:numPr>
                <w:ilvl w:val="0"/>
                <w:numId w:val="27"/>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Short-term assistance</w:t>
            </w:r>
          </w:p>
          <w:p w:rsidR="00CA2522" w:rsidRPr="002161B4" w:rsidRDefault="00CA2522" w:rsidP="003B755F">
            <w:pPr>
              <w:numPr>
                <w:ilvl w:val="0"/>
                <w:numId w:val="27"/>
              </w:numPr>
              <w:spacing w:after="0" w:line="240" w:lineRule="auto"/>
              <w:contextualSpacing/>
              <w:rPr>
                <w:rFonts w:ascii="Calibri" w:eastAsia="Calibri" w:hAnsi="Calibri" w:cs="Times New Roman"/>
                <w:sz w:val="24"/>
                <w:szCs w:val="24"/>
              </w:rPr>
            </w:pPr>
            <w:r w:rsidRPr="002161B4">
              <w:rPr>
                <w:rFonts w:ascii="Calibri" w:eastAsia="Calibri" w:hAnsi="Calibri" w:cs="Times New Roman"/>
                <w:sz w:val="24"/>
                <w:szCs w:val="24"/>
              </w:rPr>
              <w:t>Community engagement/group work</w:t>
            </w: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Staffing</w:t>
            </w:r>
          </w:p>
          <w:p w:rsidR="00CA2522" w:rsidRPr="002161B4" w:rsidRDefault="00CA2522" w:rsidP="003B755F">
            <w:pPr>
              <w:numPr>
                <w:ilvl w:val="0"/>
                <w:numId w:val="25"/>
              </w:numPr>
              <w:spacing w:after="0" w:line="240" w:lineRule="auto"/>
              <w:ind w:left="426" w:hanging="426"/>
              <w:contextualSpacing/>
              <w:rPr>
                <w:rFonts w:ascii="Calibri" w:eastAsia="Calibri" w:hAnsi="Calibri" w:cs="Times New Roman"/>
                <w:b/>
                <w:sz w:val="24"/>
                <w:szCs w:val="24"/>
              </w:rPr>
            </w:pPr>
            <w:r w:rsidRPr="002161B4">
              <w:rPr>
                <w:rFonts w:ascii="Calibri" w:eastAsia="Calibri" w:hAnsi="Calibri" w:cs="Times New Roman"/>
                <w:sz w:val="24"/>
                <w:szCs w:val="24"/>
              </w:rPr>
              <w:t>How will you structure your team?</w:t>
            </w:r>
          </w:p>
          <w:p w:rsidR="00CA2522" w:rsidRPr="002161B4" w:rsidRDefault="00CA2522" w:rsidP="003B755F">
            <w:pPr>
              <w:numPr>
                <w:ilvl w:val="0"/>
                <w:numId w:val="31"/>
              </w:numPr>
              <w:spacing w:after="0" w:line="240" w:lineRule="auto"/>
              <w:contextualSpacing/>
              <w:rPr>
                <w:rFonts w:ascii="Calibri" w:eastAsia="Calibri" w:hAnsi="Calibri" w:cs="Times New Roman"/>
                <w:b/>
                <w:sz w:val="24"/>
                <w:szCs w:val="24"/>
              </w:rPr>
            </w:pPr>
            <w:r w:rsidRPr="002161B4">
              <w:rPr>
                <w:rFonts w:ascii="Calibri" w:eastAsia="Calibri" w:hAnsi="Calibri" w:cs="Times New Roman"/>
                <w:sz w:val="24"/>
                <w:szCs w:val="24"/>
              </w:rPr>
              <w:t xml:space="preserve">roles of each staff member </w:t>
            </w:r>
          </w:p>
        </w:tc>
        <w:tc>
          <w:tcPr>
            <w:tcW w:w="8789" w:type="dxa"/>
            <w:gridSpan w:val="2"/>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Service model:</w:t>
            </w:r>
          </w:p>
          <w:p w:rsidR="00CA2522" w:rsidRPr="002161B4" w:rsidRDefault="00CA2522" w:rsidP="003B755F">
            <w:pPr>
              <w:numPr>
                <w:ilvl w:val="0"/>
                <w:numId w:val="26"/>
              </w:numPr>
              <w:spacing w:after="0" w:line="240" w:lineRule="auto"/>
              <w:ind w:left="426" w:hanging="426"/>
              <w:contextualSpacing/>
              <w:rPr>
                <w:rFonts w:ascii="Calibri" w:eastAsia="Calibri" w:hAnsi="Calibri" w:cs="Times New Roman"/>
                <w:sz w:val="24"/>
                <w:szCs w:val="24"/>
              </w:rPr>
            </w:pPr>
            <w:r w:rsidRPr="002161B4">
              <w:rPr>
                <w:rFonts w:ascii="Calibri" w:eastAsia="Calibri" w:hAnsi="Calibri" w:cs="Times New Roman"/>
                <w:sz w:val="24"/>
                <w:szCs w:val="24"/>
              </w:rPr>
              <w:t>Please confirm what your service model will be. (Note any changes from your application for funding and ensure you include enough detail to enable DSS to use this document when discussing service delivery with you)</w:t>
            </w:r>
          </w:p>
        </w:tc>
        <w:tc>
          <w:tcPr>
            <w:tcW w:w="8789" w:type="dxa"/>
            <w:gridSpan w:val="2"/>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Coverage</w:t>
            </w:r>
          </w:p>
          <w:p w:rsidR="00CA2522" w:rsidRPr="002161B4" w:rsidRDefault="00CA2522" w:rsidP="003B755F">
            <w:pPr>
              <w:numPr>
                <w:ilvl w:val="0"/>
                <w:numId w:val="32"/>
              </w:numPr>
              <w:spacing w:after="0" w:line="240" w:lineRule="auto"/>
              <w:ind w:left="426" w:hanging="426"/>
              <w:contextualSpacing/>
              <w:rPr>
                <w:rFonts w:ascii="Calibri" w:eastAsia="Calibri" w:hAnsi="Calibri" w:cs="Times New Roman"/>
                <w:sz w:val="24"/>
                <w:szCs w:val="24"/>
              </w:rPr>
            </w:pPr>
            <w:r w:rsidRPr="002161B4">
              <w:rPr>
                <w:rFonts w:ascii="Calibri" w:eastAsia="Calibri" w:hAnsi="Calibri" w:cs="Times New Roman"/>
                <w:sz w:val="24"/>
                <w:szCs w:val="24"/>
              </w:rPr>
              <w:t>Details of where you will be delivering services from. Please include any outreach locations.</w:t>
            </w:r>
          </w:p>
        </w:tc>
        <w:tc>
          <w:tcPr>
            <w:tcW w:w="8789" w:type="dxa"/>
            <w:gridSpan w:val="2"/>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Target groups</w:t>
            </w:r>
          </w:p>
          <w:p w:rsidR="00CA2522" w:rsidRPr="002161B4" w:rsidRDefault="00CA2522" w:rsidP="003B755F">
            <w:pPr>
              <w:numPr>
                <w:ilvl w:val="0"/>
                <w:numId w:val="29"/>
              </w:numPr>
              <w:spacing w:after="0" w:line="240" w:lineRule="auto"/>
              <w:ind w:left="426" w:hanging="426"/>
              <w:contextualSpacing/>
              <w:rPr>
                <w:rFonts w:ascii="Calibri" w:eastAsia="Calibri" w:hAnsi="Calibri" w:cs="Times New Roman"/>
                <w:sz w:val="24"/>
                <w:szCs w:val="24"/>
              </w:rPr>
            </w:pPr>
            <w:r w:rsidRPr="002161B4">
              <w:rPr>
                <w:rFonts w:ascii="Calibri" w:eastAsia="Calibri" w:hAnsi="Calibri" w:cs="Times New Roman"/>
                <w:sz w:val="24"/>
                <w:szCs w:val="24"/>
              </w:rPr>
              <w:lastRenderedPageBreak/>
              <w:t>Which particular vulnerable groups will you be targeting within your area?</w:t>
            </w:r>
          </w:p>
        </w:tc>
        <w:tc>
          <w:tcPr>
            <w:tcW w:w="8789" w:type="dxa"/>
            <w:gridSpan w:val="2"/>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3B755F">
            <w:pPr>
              <w:numPr>
                <w:ilvl w:val="0"/>
                <w:numId w:val="29"/>
              </w:numPr>
              <w:spacing w:after="0" w:line="240" w:lineRule="auto"/>
              <w:ind w:left="426" w:hanging="426"/>
              <w:contextualSpacing/>
              <w:rPr>
                <w:rFonts w:ascii="Calibri" w:eastAsia="Calibri" w:hAnsi="Calibri" w:cs="Times New Roman"/>
                <w:sz w:val="24"/>
                <w:szCs w:val="24"/>
              </w:rPr>
            </w:pPr>
            <w:r w:rsidRPr="002161B4">
              <w:rPr>
                <w:rFonts w:ascii="Calibri" w:eastAsia="Calibri" w:hAnsi="Calibri" w:cs="Times New Roman"/>
                <w:sz w:val="24"/>
                <w:szCs w:val="24"/>
              </w:rPr>
              <w:lastRenderedPageBreak/>
              <w:t>Which age cohort/s will you prioritise in your service?</w:t>
            </w:r>
          </w:p>
        </w:tc>
        <w:tc>
          <w:tcPr>
            <w:tcW w:w="8789" w:type="dxa"/>
            <w:gridSpan w:val="2"/>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Promotion</w:t>
            </w:r>
          </w:p>
          <w:p w:rsidR="00CA2522" w:rsidRPr="002161B4" w:rsidRDefault="00CA2522" w:rsidP="003B755F">
            <w:pPr>
              <w:numPr>
                <w:ilvl w:val="0"/>
                <w:numId w:val="28"/>
              </w:numPr>
              <w:spacing w:after="0" w:line="240" w:lineRule="auto"/>
              <w:ind w:left="426" w:hanging="426"/>
              <w:contextualSpacing/>
              <w:rPr>
                <w:rFonts w:ascii="Calibri" w:eastAsia="Calibri" w:hAnsi="Calibri" w:cs="Times New Roman"/>
                <w:b/>
                <w:sz w:val="24"/>
                <w:szCs w:val="24"/>
              </w:rPr>
            </w:pPr>
            <w:r w:rsidRPr="002161B4">
              <w:rPr>
                <w:rFonts w:ascii="Calibri" w:eastAsia="Calibri" w:hAnsi="Calibri" w:cs="Times New Roman"/>
                <w:sz w:val="24"/>
                <w:szCs w:val="24"/>
              </w:rPr>
              <w:t>Key strategies to promote your service to ensure you are able to reach children, young people and families who may be eligible?</w:t>
            </w:r>
          </w:p>
        </w:tc>
        <w:tc>
          <w:tcPr>
            <w:tcW w:w="8789" w:type="dxa"/>
            <w:gridSpan w:val="2"/>
            <w:shd w:val="clear" w:color="auto" w:fill="auto"/>
          </w:tcPr>
          <w:p w:rsidR="00CA2522" w:rsidRPr="002161B4" w:rsidRDefault="00CA2522" w:rsidP="009B5BB6">
            <w:pPr>
              <w:spacing w:after="0" w:line="240" w:lineRule="auto"/>
              <w:contextualSpacing/>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 xml:space="preserve">Working with other agencies/services </w:t>
            </w:r>
          </w:p>
          <w:p w:rsidR="00CA2522" w:rsidRPr="002161B4" w:rsidRDefault="00CA2522" w:rsidP="003B755F">
            <w:pPr>
              <w:numPr>
                <w:ilvl w:val="0"/>
                <w:numId w:val="28"/>
              </w:numPr>
              <w:spacing w:after="0" w:line="240" w:lineRule="auto"/>
              <w:ind w:left="426" w:hanging="426"/>
              <w:contextualSpacing/>
              <w:rPr>
                <w:rFonts w:ascii="Calibri" w:eastAsia="Calibri" w:hAnsi="Calibri" w:cs="Times New Roman"/>
                <w:b/>
                <w:sz w:val="24"/>
                <w:szCs w:val="24"/>
              </w:rPr>
            </w:pPr>
            <w:r w:rsidRPr="002161B4">
              <w:rPr>
                <w:rFonts w:ascii="Calibri" w:eastAsia="Calibri" w:hAnsi="Calibri" w:cs="Times New Roman"/>
                <w:sz w:val="24"/>
                <w:szCs w:val="24"/>
              </w:rPr>
              <w:t>Key strategies to establish strong and effective partnerships with local service providers?</w:t>
            </w:r>
          </w:p>
        </w:tc>
        <w:tc>
          <w:tcPr>
            <w:tcW w:w="8789" w:type="dxa"/>
            <w:gridSpan w:val="2"/>
            <w:shd w:val="clear" w:color="auto" w:fill="auto"/>
          </w:tcPr>
          <w:p w:rsidR="00CA2522" w:rsidRPr="002161B4" w:rsidRDefault="00CA2522" w:rsidP="009B5BB6">
            <w:pPr>
              <w:spacing w:after="0" w:line="240" w:lineRule="auto"/>
              <w:contextualSpacing/>
              <w:rPr>
                <w:rFonts w:ascii="Calibri" w:eastAsia="Calibri" w:hAnsi="Calibri" w:cs="Times New Roman"/>
                <w:b/>
                <w:sz w:val="24"/>
                <w:szCs w:val="24"/>
              </w:rPr>
            </w:pPr>
          </w:p>
        </w:tc>
      </w:tr>
      <w:tr w:rsidR="00CA2522" w:rsidRPr="002161B4" w:rsidTr="009B5BB6">
        <w:tc>
          <w:tcPr>
            <w:tcW w:w="4786" w:type="dxa"/>
            <w:gridSpan w:val="3"/>
            <w:shd w:val="clear" w:color="auto" w:fill="auto"/>
          </w:tcPr>
          <w:p w:rsidR="00CA2522" w:rsidRPr="002161B4" w:rsidRDefault="00CA2522" w:rsidP="009B5BB6">
            <w:pPr>
              <w:spacing w:after="0" w:line="240" w:lineRule="auto"/>
              <w:rPr>
                <w:rFonts w:ascii="Calibri" w:eastAsia="Calibri" w:hAnsi="Calibri" w:cs="Times New Roman"/>
                <w:b/>
                <w:sz w:val="24"/>
                <w:szCs w:val="24"/>
              </w:rPr>
            </w:pPr>
            <w:r w:rsidRPr="002161B4">
              <w:rPr>
                <w:rFonts w:ascii="Calibri" w:eastAsia="Calibri" w:hAnsi="Calibri" w:cs="Times New Roman"/>
                <w:b/>
                <w:sz w:val="24"/>
                <w:szCs w:val="24"/>
              </w:rPr>
              <w:t>Evaluation and continuous improvement</w:t>
            </w:r>
          </w:p>
          <w:p w:rsidR="00CA2522" w:rsidRPr="002161B4" w:rsidRDefault="00CA2522" w:rsidP="003B755F">
            <w:pPr>
              <w:numPr>
                <w:ilvl w:val="0"/>
                <w:numId w:val="30"/>
              </w:numPr>
              <w:spacing w:after="0" w:line="240" w:lineRule="auto"/>
              <w:ind w:left="426" w:hanging="426"/>
              <w:contextualSpacing/>
              <w:rPr>
                <w:rFonts w:ascii="Calibri" w:eastAsia="Calibri" w:hAnsi="Calibri" w:cs="Times New Roman"/>
                <w:b/>
                <w:sz w:val="24"/>
                <w:szCs w:val="24"/>
              </w:rPr>
            </w:pPr>
            <w:r w:rsidRPr="002161B4">
              <w:rPr>
                <w:rFonts w:ascii="Calibri" w:eastAsia="Calibri" w:hAnsi="Calibri" w:cs="Times New Roman"/>
                <w:sz w:val="24"/>
                <w:szCs w:val="24"/>
              </w:rPr>
              <w:t>What will you put in place to review and improve your practice?</w:t>
            </w:r>
          </w:p>
        </w:tc>
        <w:tc>
          <w:tcPr>
            <w:tcW w:w="8789" w:type="dxa"/>
            <w:gridSpan w:val="2"/>
            <w:shd w:val="clear" w:color="auto" w:fill="auto"/>
          </w:tcPr>
          <w:p w:rsidR="00CA2522" w:rsidRPr="002161B4" w:rsidRDefault="00CA2522" w:rsidP="009B5BB6">
            <w:pPr>
              <w:spacing w:after="0" w:line="240" w:lineRule="auto"/>
              <w:rPr>
                <w:rFonts w:ascii="Calibri" w:eastAsia="Calibri" w:hAnsi="Calibri" w:cs="Times New Roman"/>
                <w:b/>
                <w:sz w:val="24"/>
                <w:szCs w:val="24"/>
              </w:rPr>
            </w:pPr>
          </w:p>
        </w:tc>
      </w:tr>
      <w:tr w:rsidR="00CA2522" w:rsidRPr="002161B4" w:rsidTr="009B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226" w:type="dxa"/>
          <w:trHeight w:val="397"/>
        </w:trPr>
        <w:tc>
          <w:tcPr>
            <w:tcW w:w="10349" w:type="dxa"/>
            <w:gridSpan w:val="4"/>
            <w:tcBorders>
              <w:top w:val="single" w:sz="18" w:space="0" w:color="auto"/>
            </w:tcBorders>
            <w:shd w:val="clear" w:color="auto" w:fill="auto"/>
            <w:vAlign w:val="center"/>
          </w:tcPr>
          <w:p w:rsidR="00CA2522" w:rsidRPr="002161B4" w:rsidRDefault="00CA2522" w:rsidP="009B5BB6">
            <w:pPr>
              <w:tabs>
                <w:tab w:val="left" w:leader="dot" w:pos="9360"/>
              </w:tabs>
              <w:spacing w:after="0" w:line="240" w:lineRule="auto"/>
              <w:rPr>
                <w:rFonts w:ascii="Calibri" w:eastAsia="Times New Roman" w:hAnsi="Calibri" w:cs="Arial"/>
                <w:b/>
                <w:bCs/>
                <w:sz w:val="24"/>
                <w:szCs w:val="24"/>
              </w:rPr>
            </w:pPr>
          </w:p>
          <w:p w:rsidR="00CA2522" w:rsidRPr="002161B4" w:rsidRDefault="00CA2522" w:rsidP="009B5BB6">
            <w:pPr>
              <w:tabs>
                <w:tab w:val="left" w:leader="dot" w:pos="9360"/>
              </w:tabs>
              <w:spacing w:after="0" w:line="240" w:lineRule="auto"/>
              <w:rPr>
                <w:rFonts w:ascii="Calibri" w:eastAsia="Times New Roman" w:hAnsi="Calibri" w:cs="Arial"/>
                <w:b/>
                <w:bCs/>
                <w:sz w:val="24"/>
                <w:szCs w:val="24"/>
              </w:rPr>
            </w:pPr>
            <w:r w:rsidRPr="002161B4">
              <w:rPr>
                <w:rFonts w:ascii="Calibri" w:eastAsia="Times New Roman" w:hAnsi="Calibri" w:cs="Arial"/>
                <w:b/>
                <w:bCs/>
                <w:sz w:val="24"/>
                <w:szCs w:val="24"/>
              </w:rPr>
              <w:t>Name of Department’s representative accepting and approving this Establishment Plan:</w:t>
            </w:r>
          </w:p>
        </w:tc>
      </w:tr>
      <w:tr w:rsidR="00CA2522" w:rsidRPr="002161B4" w:rsidTr="009B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226" w:type="dxa"/>
          <w:trHeight w:val="397"/>
        </w:trPr>
        <w:tc>
          <w:tcPr>
            <w:tcW w:w="1184" w:type="dxa"/>
            <w:shd w:val="clear" w:color="auto" w:fill="auto"/>
            <w:tcMar>
              <w:top w:w="57" w:type="dxa"/>
            </w:tcMar>
          </w:tcPr>
          <w:p w:rsidR="00CA2522" w:rsidRPr="002161B4" w:rsidRDefault="00CA2522" w:rsidP="009B5BB6">
            <w:pPr>
              <w:tabs>
                <w:tab w:val="left" w:leader="dot" w:pos="9360"/>
              </w:tabs>
              <w:spacing w:after="0" w:line="240" w:lineRule="auto"/>
              <w:rPr>
                <w:rFonts w:ascii="Calibri" w:eastAsia="Times New Roman" w:hAnsi="Calibri" w:cs="Arial"/>
                <w:b/>
                <w:sz w:val="24"/>
                <w:szCs w:val="24"/>
              </w:rPr>
            </w:pPr>
          </w:p>
          <w:p w:rsidR="00CA2522" w:rsidRPr="002161B4" w:rsidRDefault="00CA2522" w:rsidP="009B5BB6">
            <w:pPr>
              <w:tabs>
                <w:tab w:val="left" w:leader="dot" w:pos="9360"/>
              </w:tabs>
              <w:spacing w:after="0" w:line="240" w:lineRule="auto"/>
              <w:rPr>
                <w:rFonts w:ascii="Calibri" w:eastAsia="Times New Roman" w:hAnsi="Calibri" w:cs="Times New Roman"/>
                <w:sz w:val="24"/>
                <w:szCs w:val="24"/>
              </w:rPr>
            </w:pPr>
            <w:r w:rsidRPr="002161B4">
              <w:rPr>
                <w:rFonts w:ascii="Calibri" w:eastAsia="Times New Roman" w:hAnsi="Calibri" w:cs="Arial"/>
                <w:b/>
                <w:sz w:val="24"/>
                <w:szCs w:val="24"/>
              </w:rPr>
              <w:t>Name:</w:t>
            </w:r>
          </w:p>
        </w:tc>
        <w:tc>
          <w:tcPr>
            <w:tcW w:w="9165" w:type="dxa"/>
            <w:gridSpan w:val="3"/>
            <w:tcBorders>
              <w:bottom w:val="single" w:sz="4" w:space="0" w:color="auto"/>
            </w:tcBorders>
            <w:shd w:val="clear" w:color="auto" w:fill="auto"/>
          </w:tcPr>
          <w:p w:rsidR="00CA2522" w:rsidRPr="002161B4" w:rsidRDefault="00CA2522" w:rsidP="009B5BB6">
            <w:pPr>
              <w:tabs>
                <w:tab w:val="left" w:leader="dot" w:pos="9360"/>
              </w:tabs>
              <w:spacing w:after="0" w:line="240" w:lineRule="auto"/>
              <w:rPr>
                <w:rFonts w:ascii="Calibri" w:eastAsia="Times New Roman" w:hAnsi="Calibri" w:cs="Times New Roman"/>
                <w:sz w:val="24"/>
                <w:szCs w:val="24"/>
              </w:rPr>
            </w:pPr>
          </w:p>
        </w:tc>
      </w:tr>
      <w:tr w:rsidR="00CA2522" w:rsidRPr="002161B4" w:rsidTr="009B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226" w:type="dxa"/>
          <w:trHeight w:val="397"/>
        </w:trPr>
        <w:tc>
          <w:tcPr>
            <w:tcW w:w="1184" w:type="dxa"/>
            <w:shd w:val="clear" w:color="auto" w:fill="auto"/>
            <w:tcMar>
              <w:top w:w="57" w:type="dxa"/>
            </w:tcMar>
          </w:tcPr>
          <w:p w:rsidR="00CA2522" w:rsidRPr="002161B4" w:rsidRDefault="00CA2522" w:rsidP="009B5BB6">
            <w:pPr>
              <w:tabs>
                <w:tab w:val="left" w:leader="dot" w:pos="9360"/>
              </w:tabs>
              <w:spacing w:after="0" w:line="240" w:lineRule="auto"/>
              <w:rPr>
                <w:rFonts w:ascii="Calibri" w:eastAsia="Times New Roman" w:hAnsi="Calibri" w:cs="Arial"/>
                <w:b/>
                <w:sz w:val="24"/>
                <w:szCs w:val="24"/>
              </w:rPr>
            </w:pPr>
          </w:p>
          <w:p w:rsidR="00CA2522" w:rsidRPr="002161B4" w:rsidRDefault="00CA2522" w:rsidP="009B5BB6">
            <w:pPr>
              <w:tabs>
                <w:tab w:val="left" w:leader="dot" w:pos="9360"/>
              </w:tabs>
              <w:spacing w:after="0" w:line="240" w:lineRule="auto"/>
              <w:rPr>
                <w:rFonts w:ascii="Calibri" w:eastAsia="Times New Roman" w:hAnsi="Calibri" w:cs="Times New Roman"/>
                <w:sz w:val="24"/>
                <w:szCs w:val="24"/>
              </w:rPr>
            </w:pPr>
            <w:r w:rsidRPr="002161B4">
              <w:rPr>
                <w:rFonts w:ascii="Calibri" w:eastAsia="Times New Roman" w:hAnsi="Calibri" w:cs="Arial"/>
                <w:b/>
                <w:sz w:val="24"/>
                <w:szCs w:val="24"/>
              </w:rPr>
              <w:t>Signed:</w:t>
            </w:r>
          </w:p>
        </w:tc>
        <w:tc>
          <w:tcPr>
            <w:tcW w:w="9165" w:type="dxa"/>
            <w:gridSpan w:val="3"/>
            <w:tcBorders>
              <w:top w:val="single" w:sz="4" w:space="0" w:color="auto"/>
              <w:bottom w:val="single" w:sz="4" w:space="0" w:color="auto"/>
            </w:tcBorders>
            <w:shd w:val="clear" w:color="auto" w:fill="auto"/>
          </w:tcPr>
          <w:p w:rsidR="00CA2522" w:rsidRPr="002161B4" w:rsidRDefault="00CA2522" w:rsidP="009B5BB6">
            <w:pPr>
              <w:tabs>
                <w:tab w:val="left" w:leader="dot" w:pos="9360"/>
              </w:tabs>
              <w:spacing w:after="0" w:line="240" w:lineRule="auto"/>
              <w:rPr>
                <w:rFonts w:ascii="Calibri" w:eastAsia="Times New Roman" w:hAnsi="Calibri" w:cs="Times New Roman"/>
                <w:sz w:val="24"/>
                <w:szCs w:val="24"/>
              </w:rPr>
            </w:pPr>
          </w:p>
        </w:tc>
      </w:tr>
      <w:tr w:rsidR="00CA2522" w:rsidRPr="002161B4" w:rsidTr="009B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226" w:type="dxa"/>
          <w:trHeight w:val="397"/>
        </w:trPr>
        <w:tc>
          <w:tcPr>
            <w:tcW w:w="2034" w:type="dxa"/>
            <w:gridSpan w:val="2"/>
            <w:shd w:val="clear" w:color="auto" w:fill="auto"/>
            <w:tcMar>
              <w:top w:w="57" w:type="dxa"/>
            </w:tcMar>
          </w:tcPr>
          <w:p w:rsidR="00CA2522" w:rsidRPr="002161B4" w:rsidRDefault="00CA2522" w:rsidP="009B5BB6">
            <w:pPr>
              <w:tabs>
                <w:tab w:val="left" w:leader="dot" w:pos="9360"/>
              </w:tabs>
              <w:spacing w:after="0" w:line="240" w:lineRule="auto"/>
              <w:rPr>
                <w:rFonts w:ascii="Calibri" w:eastAsia="Times New Roman" w:hAnsi="Calibri" w:cs="Arial"/>
                <w:b/>
                <w:sz w:val="24"/>
                <w:szCs w:val="24"/>
              </w:rPr>
            </w:pPr>
          </w:p>
          <w:p w:rsidR="00CA2522" w:rsidRPr="002161B4" w:rsidRDefault="00CA2522" w:rsidP="009B5BB6">
            <w:pPr>
              <w:tabs>
                <w:tab w:val="left" w:leader="dot" w:pos="9360"/>
              </w:tabs>
              <w:spacing w:after="0" w:line="240" w:lineRule="auto"/>
              <w:rPr>
                <w:rFonts w:ascii="Calibri" w:eastAsia="Times New Roman" w:hAnsi="Calibri" w:cs="Times New Roman"/>
                <w:sz w:val="24"/>
                <w:szCs w:val="24"/>
              </w:rPr>
            </w:pPr>
            <w:r w:rsidRPr="002161B4">
              <w:rPr>
                <w:rFonts w:ascii="Calibri" w:eastAsia="Times New Roman" w:hAnsi="Calibri" w:cs="Arial"/>
                <w:b/>
                <w:sz w:val="24"/>
                <w:szCs w:val="24"/>
              </w:rPr>
              <w:t>Date Approved:</w:t>
            </w:r>
          </w:p>
        </w:tc>
        <w:tc>
          <w:tcPr>
            <w:tcW w:w="8315" w:type="dxa"/>
            <w:gridSpan w:val="2"/>
            <w:tcBorders>
              <w:bottom w:val="single" w:sz="4" w:space="0" w:color="auto"/>
            </w:tcBorders>
            <w:shd w:val="clear" w:color="auto" w:fill="auto"/>
            <w:vAlign w:val="center"/>
          </w:tcPr>
          <w:p w:rsidR="00CA2522" w:rsidRPr="002161B4" w:rsidRDefault="00CA2522" w:rsidP="009B5BB6">
            <w:pPr>
              <w:tabs>
                <w:tab w:val="left" w:leader="dot" w:pos="9360"/>
              </w:tabs>
              <w:spacing w:after="0" w:line="240" w:lineRule="auto"/>
              <w:rPr>
                <w:rFonts w:ascii="Calibri" w:eastAsia="Times New Roman" w:hAnsi="Calibri" w:cs="Arial"/>
                <w:bCs/>
                <w:i/>
                <w:sz w:val="20"/>
                <w:szCs w:val="20"/>
              </w:rPr>
            </w:pPr>
          </w:p>
        </w:tc>
      </w:tr>
    </w:tbl>
    <w:p w:rsidR="001C6F57" w:rsidRDefault="00CA2522">
      <w:pPr>
        <w:rPr>
          <w:rFonts w:eastAsiaTheme="majorEastAsia" w:cstheme="majorBidi"/>
          <w:b/>
          <w:bCs/>
          <w:sz w:val="24"/>
          <w:szCs w:val="24"/>
        </w:rPr>
      </w:pPr>
      <w:r>
        <w:rPr>
          <w:sz w:val="24"/>
          <w:szCs w:val="24"/>
        </w:rPr>
        <w:br w:type="page"/>
      </w:r>
    </w:p>
    <w:bookmarkEnd w:id="107"/>
    <w:bookmarkEnd w:id="108"/>
    <w:bookmarkEnd w:id="109"/>
    <w:bookmarkEnd w:id="110"/>
    <w:bookmarkEnd w:id="111"/>
    <w:bookmarkEnd w:id="112"/>
    <w:bookmarkEnd w:id="113"/>
    <w:bookmarkEnd w:id="114"/>
    <w:p w:rsidR="002161B4" w:rsidRPr="002161B4" w:rsidRDefault="002161B4" w:rsidP="002161B4">
      <w:pPr>
        <w:spacing w:after="0" w:line="240" w:lineRule="auto"/>
        <w:rPr>
          <w:rFonts w:eastAsia="Calibri" w:cs="Arial"/>
        </w:rPr>
        <w:sectPr w:rsidR="002161B4" w:rsidRPr="002161B4" w:rsidSect="000358C6">
          <w:pgSz w:w="16838" w:h="11906" w:orient="landscape"/>
          <w:pgMar w:top="1440" w:right="1440" w:bottom="1440" w:left="1440" w:header="708" w:footer="708" w:gutter="0"/>
          <w:cols w:space="708"/>
          <w:docGrid w:linePitch="360"/>
        </w:sectPr>
      </w:pPr>
    </w:p>
    <w:p w:rsidR="00503126" w:rsidRDefault="00503126" w:rsidP="00503126">
      <w:pPr>
        <w:pStyle w:val="Heading1"/>
        <w:spacing w:before="0" w:line="240" w:lineRule="auto"/>
        <w:rPr>
          <w:sz w:val="24"/>
          <w:szCs w:val="24"/>
        </w:rPr>
      </w:pPr>
      <w:bookmarkStart w:id="120" w:name="_Toc421266120"/>
      <w:bookmarkStart w:id="121" w:name="_Toc347926960"/>
      <w:bookmarkStart w:id="122" w:name="_Toc347927038"/>
      <w:bookmarkStart w:id="123" w:name="_Toc383425669"/>
      <w:bookmarkStart w:id="124" w:name="_Toc383425665"/>
      <w:r w:rsidRPr="00E950D4">
        <w:rPr>
          <w:sz w:val="24"/>
          <w:szCs w:val="24"/>
        </w:rPr>
        <w:lastRenderedPageBreak/>
        <w:t xml:space="preserve">Attachment </w:t>
      </w:r>
      <w:r>
        <w:rPr>
          <w:sz w:val="24"/>
          <w:szCs w:val="24"/>
        </w:rPr>
        <w:t>D</w:t>
      </w:r>
      <w:r w:rsidRPr="00E950D4">
        <w:rPr>
          <w:sz w:val="24"/>
          <w:szCs w:val="24"/>
        </w:rPr>
        <w:t>: Incident Report</w:t>
      </w:r>
      <w:r>
        <w:rPr>
          <w:sz w:val="24"/>
          <w:szCs w:val="24"/>
        </w:rPr>
        <w:t>ing</w:t>
      </w:r>
      <w:bookmarkEnd w:id="120"/>
      <w:r w:rsidRPr="00E950D4">
        <w:rPr>
          <w:sz w:val="24"/>
          <w:szCs w:val="24"/>
        </w:rPr>
        <w:t xml:space="preserve"> </w:t>
      </w:r>
    </w:p>
    <w:p w:rsidR="00503126" w:rsidRDefault="00503126" w:rsidP="00503126"/>
    <w:p w:rsidR="00503126" w:rsidRPr="00435CF6" w:rsidRDefault="008B3A9B" w:rsidP="008B3A9B">
      <w:pPr>
        <w:pStyle w:val="Heading2"/>
        <w:rPr>
          <w:rFonts w:eastAsia="Times New Roman"/>
        </w:rPr>
      </w:pPr>
      <w:r>
        <w:rPr>
          <w:rFonts w:eastAsia="Times New Roman"/>
        </w:rPr>
        <w:t>Guidelines for Reporting Incide</w:t>
      </w:r>
      <w:r w:rsidRPr="00435CF6">
        <w:rPr>
          <w:rFonts w:eastAsia="Times New Roman"/>
        </w:rPr>
        <w:t>nts</w:t>
      </w:r>
    </w:p>
    <w:p w:rsidR="00503126" w:rsidRPr="00740941" w:rsidRDefault="00503126" w:rsidP="00503126">
      <w:pPr>
        <w:rPr>
          <w:rFonts w:eastAsia="Times New Roman" w:cs="Arial"/>
          <w:bCs/>
          <w:sz w:val="24"/>
          <w:szCs w:val="24"/>
        </w:rPr>
      </w:pPr>
      <w:r w:rsidRPr="00642791">
        <w:rPr>
          <w:rFonts w:eastAsia="Times New Roman" w:cs="Arial"/>
          <w:bCs/>
          <w:sz w:val="24"/>
          <w:szCs w:val="24"/>
        </w:rPr>
        <w:t xml:space="preserve">Incidents should be reported to your DSS </w:t>
      </w:r>
      <w:r>
        <w:rPr>
          <w:rFonts w:eastAsia="Times New Roman" w:cs="Arial"/>
          <w:bCs/>
          <w:sz w:val="24"/>
          <w:szCs w:val="24"/>
        </w:rPr>
        <w:t>Grant A</w:t>
      </w:r>
      <w:r w:rsidRPr="00642791">
        <w:rPr>
          <w:rFonts w:eastAsia="Times New Roman" w:cs="Arial"/>
          <w:bCs/>
          <w:sz w:val="24"/>
          <w:szCs w:val="24"/>
        </w:rPr>
        <w:t xml:space="preserve">greement manager within 24 hours of occurrence/discovery </w:t>
      </w:r>
      <w:r w:rsidRPr="00740941">
        <w:rPr>
          <w:rFonts w:eastAsia="Times New Roman" w:cs="Arial"/>
          <w:bCs/>
          <w:sz w:val="24"/>
          <w:szCs w:val="24"/>
        </w:rPr>
        <w:t>include:</w:t>
      </w:r>
    </w:p>
    <w:p w:rsidR="00503126" w:rsidRPr="00740941" w:rsidRDefault="00503126" w:rsidP="00503126">
      <w:pPr>
        <w:numPr>
          <w:ilvl w:val="0"/>
          <w:numId w:val="36"/>
        </w:numPr>
        <w:spacing w:after="0" w:line="240" w:lineRule="auto"/>
        <w:contextualSpacing/>
        <w:rPr>
          <w:rFonts w:eastAsia="Times New Roman" w:cs="Arial"/>
          <w:bCs/>
          <w:sz w:val="24"/>
          <w:szCs w:val="24"/>
        </w:rPr>
      </w:pPr>
      <w:r w:rsidRPr="00740941">
        <w:rPr>
          <w:rFonts w:eastAsia="Times New Roman" w:cs="Arial"/>
          <w:bCs/>
          <w:sz w:val="24"/>
          <w:szCs w:val="24"/>
        </w:rPr>
        <w:t>Death, injury or abuse of a client while in your care</w:t>
      </w:r>
    </w:p>
    <w:p w:rsidR="00503126" w:rsidRPr="00740941" w:rsidRDefault="00503126" w:rsidP="00503126">
      <w:pPr>
        <w:numPr>
          <w:ilvl w:val="0"/>
          <w:numId w:val="36"/>
        </w:numPr>
        <w:spacing w:after="0" w:line="240" w:lineRule="auto"/>
        <w:contextualSpacing/>
        <w:rPr>
          <w:rFonts w:eastAsia="Times New Roman" w:cs="Arial"/>
          <w:bCs/>
          <w:sz w:val="24"/>
          <w:szCs w:val="24"/>
        </w:rPr>
      </w:pPr>
      <w:r w:rsidRPr="00740941">
        <w:rPr>
          <w:rFonts w:eastAsia="Times New Roman" w:cs="Arial"/>
          <w:bCs/>
          <w:sz w:val="24"/>
          <w:szCs w:val="24"/>
        </w:rPr>
        <w:t>Death, injury or abuse of staff or volunteers undertaking funded tasks</w:t>
      </w:r>
    </w:p>
    <w:p w:rsidR="00503126" w:rsidRPr="00740941" w:rsidRDefault="00503126" w:rsidP="00503126">
      <w:pPr>
        <w:numPr>
          <w:ilvl w:val="0"/>
          <w:numId w:val="36"/>
        </w:numPr>
        <w:spacing w:after="0" w:line="240" w:lineRule="auto"/>
        <w:contextualSpacing/>
        <w:rPr>
          <w:rFonts w:eastAsia="Times New Roman" w:cs="Arial"/>
          <w:bCs/>
          <w:sz w:val="24"/>
          <w:szCs w:val="24"/>
        </w:rPr>
      </w:pPr>
      <w:r w:rsidRPr="00740941">
        <w:rPr>
          <w:rFonts w:eastAsia="Times New Roman" w:cs="Arial"/>
          <w:bCs/>
          <w:sz w:val="24"/>
          <w:szCs w:val="24"/>
        </w:rPr>
        <w:t xml:space="preserve">Inappropriate conduct between a participant, especially a child or young person, and employee </w:t>
      </w:r>
    </w:p>
    <w:p w:rsidR="00503126" w:rsidRPr="00740941" w:rsidRDefault="00503126" w:rsidP="00503126">
      <w:pPr>
        <w:numPr>
          <w:ilvl w:val="0"/>
          <w:numId w:val="36"/>
        </w:numPr>
        <w:spacing w:after="0" w:line="240" w:lineRule="auto"/>
        <w:contextualSpacing/>
        <w:rPr>
          <w:rFonts w:eastAsia="Times New Roman" w:cs="Arial"/>
          <w:bCs/>
          <w:sz w:val="24"/>
          <w:szCs w:val="24"/>
        </w:rPr>
      </w:pPr>
      <w:r w:rsidRPr="00740941">
        <w:rPr>
          <w:rFonts w:eastAsia="Times New Roman" w:cs="Arial"/>
          <w:bCs/>
          <w:sz w:val="24"/>
          <w:szCs w:val="24"/>
        </w:rPr>
        <w:t>Significant damage to or destruction of property impacting service delivery</w:t>
      </w:r>
    </w:p>
    <w:p w:rsidR="00503126" w:rsidRPr="00740941" w:rsidRDefault="00503126" w:rsidP="00503126">
      <w:pPr>
        <w:numPr>
          <w:ilvl w:val="0"/>
          <w:numId w:val="36"/>
        </w:numPr>
        <w:spacing w:after="0" w:line="240" w:lineRule="auto"/>
        <w:contextualSpacing/>
        <w:rPr>
          <w:rFonts w:eastAsia="Times New Roman" w:cs="Arial"/>
          <w:bCs/>
          <w:sz w:val="24"/>
          <w:szCs w:val="24"/>
        </w:rPr>
      </w:pPr>
      <w:r w:rsidRPr="00740941">
        <w:rPr>
          <w:rFonts w:eastAsia="Times New Roman" w:cs="Arial"/>
          <w:bCs/>
          <w:sz w:val="24"/>
          <w:szCs w:val="24"/>
        </w:rPr>
        <w:t>Adverse community reaction to funded activities</w:t>
      </w:r>
    </w:p>
    <w:p w:rsidR="00503126" w:rsidRPr="00740941" w:rsidRDefault="00503126" w:rsidP="00503126">
      <w:pPr>
        <w:numPr>
          <w:ilvl w:val="0"/>
          <w:numId w:val="36"/>
        </w:numPr>
        <w:spacing w:after="0" w:line="240" w:lineRule="auto"/>
        <w:contextualSpacing/>
        <w:rPr>
          <w:rFonts w:eastAsia="Times New Roman" w:cs="Arial"/>
          <w:bCs/>
          <w:sz w:val="24"/>
          <w:szCs w:val="24"/>
        </w:rPr>
      </w:pPr>
      <w:r w:rsidRPr="00740941">
        <w:rPr>
          <w:rFonts w:eastAsia="Times New Roman" w:cs="Arial"/>
          <w:bCs/>
          <w:sz w:val="24"/>
          <w:szCs w:val="24"/>
        </w:rPr>
        <w:t>Misuse of funding under this Sub-Activity.</w:t>
      </w:r>
    </w:p>
    <w:p w:rsidR="00503126" w:rsidRPr="00740941" w:rsidRDefault="00503126" w:rsidP="00503126">
      <w:pPr>
        <w:rPr>
          <w:rFonts w:eastAsia="Times New Roman" w:cs="Arial"/>
          <w:bCs/>
          <w:sz w:val="24"/>
          <w:szCs w:val="24"/>
        </w:rPr>
      </w:pPr>
    </w:p>
    <w:p w:rsidR="00503126" w:rsidRPr="00740941" w:rsidRDefault="00503126" w:rsidP="00503126">
      <w:pPr>
        <w:rPr>
          <w:rFonts w:eastAsia="Times New Roman" w:cs="Arial"/>
          <w:bCs/>
          <w:sz w:val="24"/>
          <w:szCs w:val="24"/>
        </w:rPr>
      </w:pPr>
      <w:r w:rsidRPr="00740941">
        <w:rPr>
          <w:rFonts w:eastAsia="Times New Roman" w:cs="Arial"/>
          <w:bCs/>
          <w:sz w:val="24"/>
          <w:szCs w:val="24"/>
        </w:rPr>
        <w:t>Information supplied to DSS should be de-identified.  Names and addresses may be requested if DSS becomes involved in judicial proceedings as a result of the incident.</w:t>
      </w:r>
    </w:p>
    <w:p w:rsidR="00503126" w:rsidRPr="00642791" w:rsidRDefault="00503126" w:rsidP="00503126">
      <w:pPr>
        <w:rPr>
          <w:rFonts w:eastAsia="Times New Roman" w:cs="Arial"/>
          <w:bCs/>
          <w:sz w:val="24"/>
          <w:szCs w:val="24"/>
        </w:rPr>
      </w:pPr>
      <w:r w:rsidRPr="00740941">
        <w:rPr>
          <w:rFonts w:eastAsia="Times New Roman" w:cs="Arial"/>
          <w:bCs/>
          <w:sz w:val="24"/>
          <w:szCs w:val="24"/>
        </w:rPr>
        <w:t>The Incident Form should be completed by the Site Manager and forwarded to your DSS Grant Agreement Manager.</w:t>
      </w:r>
    </w:p>
    <w:p w:rsidR="00503126" w:rsidRPr="00740941" w:rsidRDefault="00503126" w:rsidP="00503126"/>
    <w:p w:rsidR="00503126" w:rsidRDefault="00503126" w:rsidP="00503126">
      <w:pPr>
        <w:rPr>
          <w:rFonts w:eastAsia="Calibri" w:cs="Arial"/>
        </w:rPr>
      </w:pPr>
      <w:r>
        <w:rPr>
          <w:rFonts w:eastAsia="Calibri" w:cs="Arial"/>
        </w:rPr>
        <w:br w:type="page"/>
      </w:r>
    </w:p>
    <w:p w:rsidR="00503126" w:rsidRPr="002161B4" w:rsidRDefault="00503126" w:rsidP="00503126">
      <w:pPr>
        <w:spacing w:after="0" w:line="240" w:lineRule="auto"/>
        <w:rPr>
          <w:rFonts w:eastAsia="Calibri" w:cs="Arial"/>
        </w:rPr>
      </w:pPr>
    </w:p>
    <w:p w:rsidR="00503126" w:rsidRPr="008B3A9B" w:rsidRDefault="008B3A9B" w:rsidP="008B3A9B">
      <w:pPr>
        <w:jc w:val="center"/>
        <w:rPr>
          <w:b/>
        </w:rPr>
      </w:pPr>
      <w:r w:rsidRPr="008B3A9B">
        <w:rPr>
          <w:b/>
        </w:rPr>
        <w:t>Incident Report Form</w:t>
      </w:r>
    </w:p>
    <w:p w:rsidR="00503126" w:rsidRPr="002161B4" w:rsidRDefault="00503126" w:rsidP="00503126">
      <w:pPr>
        <w:spacing w:line="360" w:lineRule="auto"/>
        <w:rPr>
          <w:rFonts w:ascii="Calibri" w:eastAsia="Times New Roman" w:hAnsi="Calibri" w:cs="Arial"/>
          <w:bCs/>
          <w:sz w:val="24"/>
          <w:szCs w:val="24"/>
        </w:rPr>
      </w:pPr>
      <w:r w:rsidRPr="002161B4">
        <w:rPr>
          <w:rFonts w:ascii="Calibri" w:eastAsia="Times New Roman" w:hAnsi="Calibri" w:cs="Arial"/>
          <w:b/>
          <w:bCs/>
          <w:sz w:val="24"/>
          <w:szCs w:val="24"/>
        </w:rPr>
        <w:t xml:space="preserve">Organisation: </w:t>
      </w:r>
      <w:r w:rsidRPr="002161B4">
        <w:rPr>
          <w:rFonts w:ascii="Calibri" w:eastAsia="Times New Roman" w:hAnsi="Calibri" w:cs="Arial"/>
          <w:bCs/>
          <w:sz w:val="24"/>
          <w:szCs w:val="24"/>
        </w:rPr>
        <w:t>_______________________________________________________________</w:t>
      </w:r>
      <w:r>
        <w:rPr>
          <w:rFonts w:ascii="Calibri" w:eastAsia="Times New Roman" w:hAnsi="Calibri" w:cs="Arial"/>
          <w:b/>
          <w:bCs/>
          <w:sz w:val="24"/>
          <w:szCs w:val="24"/>
        </w:rPr>
        <w:br/>
        <w:t>Service activity name</w:t>
      </w:r>
      <w:proofErr w:type="gramStart"/>
      <w:r w:rsidRPr="002161B4">
        <w:rPr>
          <w:rFonts w:ascii="Calibri" w:eastAsia="Times New Roman" w:hAnsi="Calibri" w:cs="Arial"/>
          <w:b/>
          <w:bCs/>
          <w:sz w:val="24"/>
          <w:szCs w:val="24"/>
        </w:rPr>
        <w:t>:</w:t>
      </w:r>
      <w:r w:rsidRPr="002161B4">
        <w:rPr>
          <w:rFonts w:ascii="Calibri" w:eastAsia="Times New Roman" w:hAnsi="Calibri" w:cs="Arial"/>
          <w:bCs/>
          <w:sz w:val="24"/>
          <w:szCs w:val="24"/>
        </w:rPr>
        <w:t>_</w:t>
      </w:r>
      <w:proofErr w:type="gramEnd"/>
      <w:r w:rsidRPr="002161B4">
        <w:rPr>
          <w:rFonts w:ascii="Calibri" w:eastAsia="Times New Roman" w:hAnsi="Calibri" w:cs="Arial"/>
          <w:bCs/>
          <w:sz w:val="24"/>
          <w:szCs w:val="24"/>
        </w:rPr>
        <w:t>__________________________________</w:t>
      </w:r>
      <w:r>
        <w:rPr>
          <w:rFonts w:ascii="Calibri" w:eastAsia="Times New Roman" w:hAnsi="Calibri" w:cs="Arial"/>
          <w:bCs/>
          <w:sz w:val="24"/>
          <w:szCs w:val="24"/>
        </w:rPr>
        <w:t>___________________</w:t>
      </w:r>
      <w:r w:rsidRPr="002161B4">
        <w:rPr>
          <w:rFonts w:ascii="Calibri" w:eastAsia="Times New Roman" w:hAnsi="Calibri" w:cs="Arial"/>
          <w:bCs/>
          <w:sz w:val="24"/>
          <w:szCs w:val="24"/>
        </w:rPr>
        <w:t>___</w:t>
      </w:r>
      <w:r w:rsidRPr="002161B4">
        <w:rPr>
          <w:rFonts w:ascii="Calibri" w:eastAsia="Times New Roman" w:hAnsi="Calibri" w:cs="Arial"/>
          <w:b/>
          <w:bCs/>
          <w:sz w:val="24"/>
          <w:szCs w:val="24"/>
        </w:rPr>
        <w:br/>
        <w:t>Site</w:t>
      </w:r>
      <w:r w:rsidRPr="002161B4">
        <w:rPr>
          <w:rFonts w:ascii="Calibri" w:eastAsia="Times New Roman" w:hAnsi="Calibri" w:cs="Arial"/>
          <w:bCs/>
          <w:sz w:val="24"/>
          <w:szCs w:val="24"/>
        </w:rPr>
        <w:t>:_______________________________________________________________________</w:t>
      </w:r>
    </w:p>
    <w:p w:rsidR="00503126" w:rsidRPr="008B3A9B" w:rsidRDefault="008B3A9B" w:rsidP="008B3A9B">
      <w:pPr>
        <w:rPr>
          <w:b/>
        </w:rPr>
      </w:pPr>
      <w:r w:rsidRPr="008B3A9B">
        <w:rPr>
          <w:b/>
        </w:rPr>
        <w:t>Details of Incident</w:t>
      </w:r>
    </w:p>
    <w:p w:rsidR="00503126" w:rsidRPr="002161B4" w:rsidRDefault="008B3A9B" w:rsidP="00503126">
      <w:pPr>
        <w:spacing w:after="240" w:line="360" w:lineRule="auto"/>
        <w:rPr>
          <w:rFonts w:ascii="Calibri" w:eastAsia="Times New Roman" w:hAnsi="Calibri" w:cs="Arial"/>
          <w:bCs/>
          <w:sz w:val="20"/>
          <w:szCs w:val="24"/>
        </w:rPr>
      </w:pPr>
      <w:r w:rsidRPr="008B3A9B">
        <w:rPr>
          <w:b/>
          <w:sz w:val="18"/>
        </w:rPr>
        <w:t>Date of Incident</w:t>
      </w:r>
      <w:proofErr w:type="gramStart"/>
      <w:r w:rsidRPr="008B3A9B">
        <w:rPr>
          <w:b/>
          <w:sz w:val="18"/>
        </w:rPr>
        <w:t>:_</w:t>
      </w:r>
      <w:proofErr w:type="gramEnd"/>
      <w:r w:rsidRPr="008B3A9B">
        <w:rPr>
          <w:b/>
          <w:sz w:val="18"/>
        </w:rPr>
        <w:t>____/_______/__________Time of Incident:_________:_________Am/Pm</w:t>
      </w:r>
      <w:r w:rsidRPr="008B3A9B">
        <w:rPr>
          <w:b/>
          <w:sz w:val="18"/>
        </w:rPr>
        <w:br/>
        <w:t xml:space="preserve">No. </w:t>
      </w:r>
      <w:r>
        <w:rPr>
          <w:b/>
          <w:sz w:val="18"/>
        </w:rPr>
        <w:t>o</w:t>
      </w:r>
      <w:r w:rsidRPr="008B3A9B">
        <w:rPr>
          <w:b/>
          <w:sz w:val="18"/>
        </w:rPr>
        <w:t xml:space="preserve">f Individuals Involved: ____________Gender </w:t>
      </w:r>
      <w:r>
        <w:rPr>
          <w:b/>
          <w:sz w:val="18"/>
        </w:rPr>
        <w:t>o</w:t>
      </w:r>
      <w:r w:rsidRPr="008B3A9B">
        <w:rPr>
          <w:b/>
          <w:sz w:val="18"/>
        </w:rPr>
        <w:t>f Individuals Involved:____________</w:t>
      </w:r>
      <w:r w:rsidRPr="008B3A9B">
        <w:rPr>
          <w:b/>
          <w:sz w:val="18"/>
        </w:rPr>
        <w:br/>
        <w:t xml:space="preserve">Age </w:t>
      </w:r>
      <w:r>
        <w:rPr>
          <w:b/>
          <w:sz w:val="18"/>
        </w:rPr>
        <w:t>o</w:t>
      </w:r>
      <w:r w:rsidRPr="008B3A9B">
        <w:rPr>
          <w:b/>
          <w:sz w:val="18"/>
        </w:rPr>
        <w:t xml:space="preserve">f Individuals Involved: ____________Status </w:t>
      </w:r>
      <w:r>
        <w:rPr>
          <w:b/>
          <w:sz w:val="18"/>
        </w:rPr>
        <w:t>o</w:t>
      </w:r>
      <w:r w:rsidRPr="008B3A9B">
        <w:rPr>
          <w:b/>
          <w:sz w:val="18"/>
        </w:rPr>
        <w:t>f Individuals Involved (Staff,  Participants E</w:t>
      </w:r>
      <w:r>
        <w:rPr>
          <w:b/>
          <w:sz w:val="18"/>
        </w:rPr>
        <w:t>TC</w:t>
      </w:r>
      <w:r w:rsidRPr="008B3A9B">
        <w:rPr>
          <w:b/>
          <w:sz w:val="18"/>
        </w:rPr>
        <w:t>):</w:t>
      </w:r>
      <w:r>
        <w:rPr>
          <w:b/>
          <w:sz w:val="18"/>
        </w:rPr>
        <w:t>________________________</w:t>
      </w:r>
      <w:r>
        <w:rPr>
          <w:b/>
          <w:sz w:val="18"/>
        </w:rPr>
        <w:br/>
        <w:t>Where did the incident take p</w:t>
      </w:r>
      <w:r w:rsidRPr="008B3A9B">
        <w:rPr>
          <w:b/>
          <w:sz w:val="18"/>
        </w:rPr>
        <w:t>lace?________________________________________________________________</w:t>
      </w:r>
      <w:r w:rsidRPr="008B3A9B">
        <w:rPr>
          <w:b/>
          <w:sz w:val="18"/>
        </w:rPr>
        <w:br/>
        <w:t xml:space="preserve">What Occurred? (Description </w:t>
      </w:r>
      <w:r>
        <w:rPr>
          <w:b/>
          <w:sz w:val="18"/>
        </w:rPr>
        <w:t>o</w:t>
      </w:r>
      <w:r w:rsidRPr="008B3A9B">
        <w:rPr>
          <w:b/>
          <w:sz w:val="18"/>
        </w:rPr>
        <w:t>f Incident)</w:t>
      </w:r>
      <w:r w:rsidRPr="008B3A9B">
        <w:rPr>
          <w:rFonts w:ascii="Calibri" w:eastAsia="Times New Roman" w:hAnsi="Calibri" w:cs="Arial"/>
          <w:b/>
          <w:bCs/>
          <w:sz w:val="16"/>
          <w:szCs w:val="24"/>
        </w:rPr>
        <w:t xml:space="preserve"> </w:t>
      </w:r>
      <w:r w:rsidR="00503126" w:rsidRPr="002161B4">
        <w:rPr>
          <w:rFonts w:ascii="Calibri" w:eastAsia="Times New Roman" w:hAnsi="Calibri" w:cs="Arial"/>
          <w:bCs/>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3126">
        <w:rPr>
          <w:rFonts w:ascii="Calibri" w:eastAsia="Times New Roman" w:hAnsi="Calibri" w:cs="Arial"/>
          <w:bCs/>
          <w:sz w:val="20"/>
          <w:szCs w:val="24"/>
        </w:rPr>
        <w:t>______________________________</w:t>
      </w:r>
      <w:r w:rsidR="00503126" w:rsidRPr="002161B4">
        <w:rPr>
          <w:rFonts w:ascii="Calibri" w:eastAsia="Times New Roman" w:hAnsi="Calibri" w:cs="Arial"/>
          <w:b/>
          <w:bCs/>
          <w:sz w:val="20"/>
          <w:szCs w:val="24"/>
        </w:rPr>
        <w:br/>
      </w:r>
      <w:r w:rsidRPr="002161B4">
        <w:rPr>
          <w:rFonts w:ascii="Calibri" w:eastAsia="Times New Roman" w:hAnsi="Calibri" w:cs="Arial"/>
          <w:b/>
          <w:bCs/>
          <w:sz w:val="20"/>
          <w:szCs w:val="24"/>
        </w:rPr>
        <w:t xml:space="preserve">Response To The Incident: </w:t>
      </w:r>
      <w:r w:rsidR="00503126" w:rsidRPr="002161B4">
        <w:rPr>
          <w:rFonts w:ascii="Calibri" w:eastAsia="Times New Roman" w:hAnsi="Calibri" w:cs="Arial"/>
          <w:bCs/>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1B4">
        <w:rPr>
          <w:rFonts w:ascii="Calibri" w:eastAsia="Times New Roman" w:hAnsi="Calibri" w:cs="Arial"/>
          <w:b/>
          <w:bCs/>
          <w:sz w:val="20"/>
          <w:szCs w:val="24"/>
        </w:rPr>
        <w:t xml:space="preserve">Action That Has Been Taken Or Can Be Taken To Prevent The Incident From Happening Again: </w:t>
      </w:r>
      <w:r w:rsidRPr="002161B4">
        <w:rPr>
          <w:rFonts w:ascii="Calibri" w:eastAsia="Times New Roman" w:hAnsi="Calibri" w:cs="Arial"/>
          <w:bCs/>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1B4">
        <w:rPr>
          <w:rFonts w:ascii="Calibri" w:eastAsia="Times New Roman" w:hAnsi="Calibri" w:cs="Arial"/>
          <w:bCs/>
          <w:sz w:val="20"/>
          <w:szCs w:val="24"/>
        </w:rPr>
        <w:br/>
        <w:t>__________________________________________________________________________________________</w:t>
      </w:r>
      <w:r w:rsidRPr="002161B4">
        <w:rPr>
          <w:rFonts w:ascii="Calibri" w:eastAsia="Times New Roman" w:hAnsi="Calibri" w:cs="Arial"/>
          <w:b/>
          <w:bCs/>
          <w:sz w:val="20"/>
          <w:szCs w:val="24"/>
        </w:rPr>
        <w:t xml:space="preserve">Has There Been Or Is There Likely To Be Media Coverage Of The Incident: </w:t>
      </w:r>
      <w:r w:rsidR="00503126" w:rsidRPr="002161B4">
        <w:rPr>
          <w:rFonts w:ascii="Calibri" w:eastAsia="Times New Roman" w:hAnsi="Calibri" w:cs="Arial"/>
          <w:bCs/>
          <w:sz w:val="20"/>
          <w:szCs w:val="24"/>
        </w:rPr>
        <w:t>__________________________________________________________________________________________</w:t>
      </w:r>
      <w:r w:rsidR="00503126" w:rsidRPr="002161B4">
        <w:rPr>
          <w:rFonts w:ascii="Calibri" w:eastAsia="Times New Roman" w:hAnsi="Calibri" w:cs="Arial"/>
          <w:bCs/>
          <w:sz w:val="20"/>
          <w:szCs w:val="24"/>
        </w:rPr>
        <w:lastRenderedPageBreak/>
        <w:t>____________________________________________________________________________________________________________________________________________________________________________________</w:t>
      </w:r>
      <w:r w:rsidR="00503126" w:rsidRPr="002161B4">
        <w:rPr>
          <w:rFonts w:ascii="Calibri" w:eastAsia="Times New Roman" w:hAnsi="Calibri" w:cs="Arial"/>
          <w:b/>
          <w:bCs/>
          <w:sz w:val="20"/>
          <w:szCs w:val="24"/>
        </w:rPr>
        <w:br/>
      </w:r>
      <w:r w:rsidR="00503126" w:rsidRPr="002161B4">
        <w:rPr>
          <w:rFonts w:ascii="Calibri" w:eastAsia="Times New Roman" w:hAnsi="Calibri" w:cs="Arial"/>
          <w:bCs/>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Arial"/>
          <w:b/>
          <w:bCs/>
          <w:sz w:val="20"/>
          <w:szCs w:val="24"/>
        </w:rPr>
        <w:t>Name o</w:t>
      </w:r>
      <w:r w:rsidRPr="002161B4">
        <w:rPr>
          <w:rFonts w:ascii="Calibri" w:eastAsia="Times New Roman" w:hAnsi="Calibri" w:cs="Arial"/>
          <w:b/>
          <w:bCs/>
          <w:sz w:val="20"/>
          <w:szCs w:val="24"/>
        </w:rPr>
        <w:t xml:space="preserve">f Site Manager: </w:t>
      </w:r>
      <w:r w:rsidRPr="002161B4">
        <w:rPr>
          <w:rFonts w:ascii="Calibri" w:eastAsia="Times New Roman" w:hAnsi="Calibri" w:cs="Arial"/>
          <w:bCs/>
          <w:sz w:val="20"/>
          <w:szCs w:val="24"/>
        </w:rPr>
        <w:t>________________________________</w:t>
      </w:r>
      <w:r w:rsidRPr="002161B4">
        <w:rPr>
          <w:rFonts w:ascii="Calibri" w:eastAsia="Times New Roman" w:hAnsi="Calibri" w:cs="Arial"/>
          <w:b/>
          <w:bCs/>
          <w:sz w:val="20"/>
          <w:szCs w:val="24"/>
        </w:rPr>
        <w:t xml:space="preserve">Date: </w:t>
      </w:r>
      <w:r w:rsidRPr="002161B4">
        <w:rPr>
          <w:rFonts w:ascii="Calibri" w:eastAsia="Times New Roman" w:hAnsi="Calibri" w:cs="Arial"/>
          <w:bCs/>
          <w:sz w:val="20"/>
          <w:szCs w:val="24"/>
        </w:rPr>
        <w:t>_______/______/_______</w:t>
      </w:r>
    </w:p>
    <w:p w:rsidR="00503126" w:rsidRPr="00552B5D" w:rsidRDefault="008B3A9B" w:rsidP="00503126">
      <w:pPr>
        <w:widowControl w:val="0"/>
        <w:overflowPunct w:val="0"/>
        <w:autoSpaceDE w:val="0"/>
        <w:autoSpaceDN w:val="0"/>
        <w:adjustRightInd w:val="0"/>
        <w:spacing w:after="120" w:line="259" w:lineRule="auto"/>
        <w:ind w:left="3" w:right="240"/>
        <w:rPr>
          <w:rFonts w:cs="Arial"/>
        </w:rPr>
      </w:pPr>
      <w:r>
        <w:rPr>
          <w:rFonts w:ascii="Calibri" w:eastAsia="Times New Roman" w:hAnsi="Calibri" w:cs="Arial"/>
          <w:b/>
          <w:bCs/>
          <w:sz w:val="20"/>
          <w:szCs w:val="24"/>
        </w:rPr>
        <w:t>Signature o</w:t>
      </w:r>
      <w:r w:rsidRPr="002161B4">
        <w:rPr>
          <w:rFonts w:ascii="Calibri" w:eastAsia="Times New Roman" w:hAnsi="Calibri" w:cs="Arial"/>
          <w:b/>
          <w:bCs/>
          <w:sz w:val="20"/>
          <w:szCs w:val="24"/>
        </w:rPr>
        <w:t xml:space="preserve">f Site Manager: </w:t>
      </w:r>
      <w:r w:rsidRPr="002161B4">
        <w:rPr>
          <w:rFonts w:ascii="Calibri" w:eastAsia="Times New Roman" w:hAnsi="Calibri" w:cs="Arial"/>
          <w:bCs/>
          <w:sz w:val="20"/>
          <w:szCs w:val="24"/>
        </w:rPr>
        <w:t>_______________________________________________________</w:t>
      </w:r>
      <w:r w:rsidRPr="002161B4">
        <w:rPr>
          <w:rFonts w:ascii="Calibri" w:eastAsia="Times New Roman" w:hAnsi="Calibri" w:cs="Arial"/>
          <w:b/>
          <w:bCs/>
          <w:sz w:val="20"/>
          <w:szCs w:val="24"/>
        </w:rPr>
        <w:br/>
      </w:r>
    </w:p>
    <w:p w:rsidR="00503126" w:rsidRPr="00740941" w:rsidRDefault="00503126" w:rsidP="00503126">
      <w:pPr>
        <w:spacing w:after="240" w:line="360" w:lineRule="auto"/>
        <w:rPr>
          <w:rFonts w:ascii="Calibri" w:eastAsia="Calibri" w:hAnsi="Calibri" w:cs="Times New Roman"/>
          <w:iCs/>
          <w:smallCaps/>
          <w:spacing w:val="5"/>
          <w:sz w:val="20"/>
          <w:u w:val="single"/>
        </w:rPr>
      </w:pPr>
    </w:p>
    <w:p w:rsidR="00503126" w:rsidRDefault="00503126">
      <w:pPr>
        <w:rPr>
          <w:rFonts w:eastAsiaTheme="majorEastAsia" w:cstheme="majorBidi"/>
          <w:b/>
          <w:bCs/>
          <w:sz w:val="24"/>
          <w:szCs w:val="24"/>
        </w:rPr>
      </w:pPr>
      <w:r>
        <w:rPr>
          <w:sz w:val="24"/>
          <w:szCs w:val="24"/>
        </w:rPr>
        <w:br w:type="page"/>
      </w:r>
    </w:p>
    <w:p w:rsidR="00341F84" w:rsidRPr="005D5272" w:rsidRDefault="00341F84" w:rsidP="001A6D84">
      <w:pPr>
        <w:pStyle w:val="Heading1"/>
      </w:pPr>
      <w:bookmarkStart w:id="125" w:name="_Toc421266121"/>
      <w:r w:rsidRPr="001A6D84">
        <w:lastRenderedPageBreak/>
        <w:t>Attachment</w:t>
      </w:r>
      <w:r w:rsidRPr="005D5272">
        <w:t xml:space="preserve"> </w:t>
      </w:r>
      <w:r w:rsidR="00503126" w:rsidRPr="005D5272">
        <w:t>E</w:t>
      </w:r>
      <w:r w:rsidRPr="005D5272">
        <w:t>: F</w:t>
      </w:r>
      <w:r w:rsidR="00C7344E" w:rsidRPr="005D5272">
        <w:t xml:space="preserve">amily </w:t>
      </w:r>
      <w:r w:rsidRPr="005D5272">
        <w:t>A</w:t>
      </w:r>
      <w:r w:rsidR="00C7344E" w:rsidRPr="005D5272">
        <w:t>ction Plan</w:t>
      </w:r>
      <w:bookmarkEnd w:id="125"/>
    </w:p>
    <w:p w:rsidR="00C7344E" w:rsidRDefault="00C7344E" w:rsidP="00341F84">
      <w:pPr>
        <w:widowControl w:val="0"/>
        <w:overflowPunct w:val="0"/>
        <w:autoSpaceDE w:val="0"/>
        <w:autoSpaceDN w:val="0"/>
        <w:adjustRightInd w:val="0"/>
        <w:spacing w:after="120" w:line="259" w:lineRule="auto"/>
        <w:ind w:left="3" w:right="240"/>
        <w:rPr>
          <w:rFonts w:cs="Arial"/>
          <w:b/>
        </w:rPr>
      </w:pPr>
    </w:p>
    <w:p w:rsidR="00341F84" w:rsidRPr="00552B5D" w:rsidRDefault="00341F84" w:rsidP="001A6D84">
      <w:pPr>
        <w:pStyle w:val="Heading2"/>
      </w:pPr>
      <w:bookmarkStart w:id="126" w:name="_Toc421266122"/>
      <w:r w:rsidRPr="00552B5D">
        <w:t>What is a Family Action Plan?</w:t>
      </w:r>
      <w:bookmarkEnd w:id="126"/>
    </w:p>
    <w:p w:rsidR="00341F84" w:rsidRPr="00552B5D" w:rsidRDefault="00341F84" w:rsidP="00341F84">
      <w:pPr>
        <w:rPr>
          <w:rFonts w:cs="Arial"/>
        </w:rPr>
      </w:pPr>
      <w:r w:rsidRPr="00552B5D">
        <w:rPr>
          <w:rFonts w:cs="Arial"/>
        </w:rPr>
        <w:t>The FAP is used to record the goals, needs, strengths and progress of the referred child or young person, and each significant person in their family who is also working with the provider.  The </w:t>
      </w:r>
      <w:r w:rsidR="00D95206">
        <w:rPr>
          <w:rFonts w:cs="Arial"/>
        </w:rPr>
        <w:t xml:space="preserve">life domain </w:t>
      </w:r>
      <w:r w:rsidRPr="00552B5D">
        <w:rPr>
          <w:rFonts w:cs="Arial"/>
        </w:rPr>
        <w:t xml:space="preserve">goals or issues as outlined below. </w:t>
      </w:r>
    </w:p>
    <w:p w:rsidR="00341F84" w:rsidRPr="00552B5D" w:rsidRDefault="00341F84" w:rsidP="003B755F">
      <w:pPr>
        <w:numPr>
          <w:ilvl w:val="0"/>
          <w:numId w:val="20"/>
        </w:numPr>
        <w:spacing w:before="240" w:after="0"/>
        <w:ind w:left="927"/>
        <w:rPr>
          <w:rFonts w:cs="Arial"/>
        </w:rPr>
      </w:pPr>
      <w:r w:rsidRPr="00552B5D">
        <w:rPr>
          <w:rFonts w:cs="Arial"/>
        </w:rPr>
        <w:t xml:space="preserve">Physical health </w:t>
      </w:r>
    </w:p>
    <w:p w:rsidR="00341F84" w:rsidRPr="00552B5D" w:rsidRDefault="00341F84" w:rsidP="003B755F">
      <w:pPr>
        <w:numPr>
          <w:ilvl w:val="0"/>
          <w:numId w:val="20"/>
        </w:numPr>
        <w:spacing w:before="120" w:after="0"/>
        <w:ind w:left="927"/>
        <w:rPr>
          <w:rFonts w:cs="Arial"/>
        </w:rPr>
      </w:pPr>
      <w:r w:rsidRPr="00552B5D">
        <w:rPr>
          <w:rFonts w:cs="Arial"/>
        </w:rPr>
        <w:t xml:space="preserve">Mental health and emotional wellbeing </w:t>
      </w:r>
    </w:p>
    <w:p w:rsidR="00341F84" w:rsidRPr="00552B5D" w:rsidRDefault="00341F84" w:rsidP="003B755F">
      <w:pPr>
        <w:numPr>
          <w:ilvl w:val="0"/>
          <w:numId w:val="20"/>
        </w:numPr>
        <w:spacing w:before="120" w:after="0"/>
        <w:ind w:left="927"/>
        <w:rPr>
          <w:rFonts w:cs="Arial"/>
        </w:rPr>
      </w:pPr>
      <w:r w:rsidRPr="00552B5D">
        <w:rPr>
          <w:rFonts w:cs="Arial"/>
        </w:rPr>
        <w:t>Relationships (including social networks and relationships, and family relationships and functioning)</w:t>
      </w:r>
    </w:p>
    <w:p w:rsidR="00341F84" w:rsidRPr="00552B5D" w:rsidRDefault="00341F84" w:rsidP="003B755F">
      <w:pPr>
        <w:numPr>
          <w:ilvl w:val="0"/>
          <w:numId w:val="20"/>
        </w:numPr>
        <w:spacing w:before="120" w:after="0"/>
        <w:ind w:left="927"/>
        <w:rPr>
          <w:rFonts w:cs="Arial"/>
        </w:rPr>
      </w:pPr>
      <w:r w:rsidRPr="00552B5D">
        <w:rPr>
          <w:rFonts w:cs="Arial"/>
        </w:rPr>
        <w:t>Material wellbeing (including housing and self-care and living skills)</w:t>
      </w:r>
    </w:p>
    <w:p w:rsidR="00341F84" w:rsidRPr="00552B5D" w:rsidRDefault="00341F84" w:rsidP="003B755F">
      <w:pPr>
        <w:numPr>
          <w:ilvl w:val="0"/>
          <w:numId w:val="20"/>
        </w:numPr>
        <w:spacing w:before="120" w:after="120"/>
        <w:ind w:left="927"/>
        <w:rPr>
          <w:rFonts w:cs="Arial"/>
        </w:rPr>
      </w:pPr>
      <w:r w:rsidRPr="00552B5D">
        <w:rPr>
          <w:rFonts w:cs="Arial"/>
        </w:rPr>
        <w:t>Learning and development (including school attendance/learning and sport/recreational activities)</w:t>
      </w:r>
    </w:p>
    <w:p w:rsidR="00341F84" w:rsidRPr="00552B5D" w:rsidRDefault="00341F84" w:rsidP="003B755F">
      <w:pPr>
        <w:numPr>
          <w:ilvl w:val="0"/>
          <w:numId w:val="20"/>
        </w:numPr>
        <w:spacing w:before="120" w:after="240"/>
        <w:ind w:left="927"/>
        <w:rPr>
          <w:rFonts w:cs="Arial"/>
        </w:rPr>
      </w:pPr>
      <w:r w:rsidRPr="00552B5D">
        <w:rPr>
          <w:rFonts w:cs="Arial"/>
        </w:rPr>
        <w:t>Safety (including child and family safety).</w:t>
      </w:r>
    </w:p>
    <w:p w:rsidR="00341F84" w:rsidRPr="00552B5D" w:rsidRDefault="00341F84" w:rsidP="00341F84">
      <w:pPr>
        <w:spacing w:after="120"/>
        <w:rPr>
          <w:rFonts w:cs="Arial"/>
        </w:rPr>
      </w:pPr>
      <w:r w:rsidRPr="00552B5D">
        <w:rPr>
          <w:rFonts w:cs="Arial"/>
        </w:rPr>
        <w:t xml:space="preserve">The child, young person or family member is asked to rate how they are currently managing the issue/s in the nominated domain/s. The FAP also records progress made with the issues in the domain/s. </w:t>
      </w:r>
    </w:p>
    <w:p w:rsidR="00341F84" w:rsidRPr="00552B5D" w:rsidRDefault="00341F84" w:rsidP="00341F84">
      <w:pPr>
        <w:rPr>
          <w:rFonts w:cs="Arial"/>
        </w:rPr>
      </w:pPr>
      <w:r w:rsidRPr="00552B5D">
        <w:rPr>
          <w:rFonts w:cs="Arial"/>
        </w:rPr>
        <w:t>The rating levels for identifying progress and change are based on the outcomes star (</w:t>
      </w:r>
      <w:hyperlink r:id="rId46" w:history="1">
        <w:r w:rsidRPr="00552B5D">
          <w:rPr>
            <w:rFonts w:cs="Arial"/>
          </w:rPr>
          <w:t>Outcomes Star Australia</w:t>
        </w:r>
      </w:hyperlink>
      <w:r w:rsidRPr="00552B5D">
        <w:rPr>
          <w:rFonts w:cs="Arial"/>
        </w:rPr>
        <w:t>).</w:t>
      </w:r>
    </w:p>
    <w:p w:rsidR="00341F84" w:rsidRPr="00552B5D" w:rsidRDefault="00341F84" w:rsidP="003B755F">
      <w:pPr>
        <w:numPr>
          <w:ilvl w:val="0"/>
          <w:numId w:val="19"/>
        </w:numPr>
        <w:spacing w:before="120" w:after="0" w:line="360" w:lineRule="auto"/>
        <w:contextualSpacing/>
        <w:rPr>
          <w:rFonts w:cs="Arial"/>
        </w:rPr>
      </w:pPr>
      <w:r w:rsidRPr="00552B5D">
        <w:rPr>
          <w:rFonts w:cs="Arial"/>
        </w:rPr>
        <w:t>I really don’t know where to start/I’ve not made any progress</w:t>
      </w:r>
    </w:p>
    <w:p w:rsidR="00341F84" w:rsidRPr="00552B5D" w:rsidRDefault="00341F84" w:rsidP="003B755F">
      <w:pPr>
        <w:numPr>
          <w:ilvl w:val="0"/>
          <w:numId w:val="19"/>
        </w:numPr>
        <w:spacing w:before="120" w:after="0" w:line="360" w:lineRule="auto"/>
        <w:contextualSpacing/>
        <w:rPr>
          <w:rFonts w:cs="Arial"/>
        </w:rPr>
      </w:pPr>
      <w:r w:rsidRPr="00552B5D">
        <w:rPr>
          <w:rFonts w:cs="Arial"/>
        </w:rPr>
        <w:t>I’ve made a start/some progress but still need lots of help</w:t>
      </w:r>
    </w:p>
    <w:p w:rsidR="00341F84" w:rsidRPr="00552B5D" w:rsidRDefault="00341F84" w:rsidP="003B755F">
      <w:pPr>
        <w:numPr>
          <w:ilvl w:val="0"/>
          <w:numId w:val="19"/>
        </w:numPr>
        <w:spacing w:before="120" w:after="0" w:line="360" w:lineRule="auto"/>
        <w:contextualSpacing/>
        <w:rPr>
          <w:rFonts w:cs="Arial"/>
        </w:rPr>
      </w:pPr>
      <w:r w:rsidRPr="00552B5D">
        <w:rPr>
          <w:rFonts w:cs="Arial"/>
        </w:rPr>
        <w:t>I’m making progress and would still like regular support</w:t>
      </w:r>
    </w:p>
    <w:p w:rsidR="00341F84" w:rsidRPr="00552B5D" w:rsidRDefault="00341F84" w:rsidP="003B755F">
      <w:pPr>
        <w:numPr>
          <w:ilvl w:val="0"/>
          <w:numId w:val="19"/>
        </w:numPr>
        <w:spacing w:before="120" w:after="0" w:line="360" w:lineRule="auto"/>
        <w:contextualSpacing/>
        <w:rPr>
          <w:rFonts w:cs="Arial"/>
        </w:rPr>
      </w:pPr>
      <w:r w:rsidRPr="00552B5D">
        <w:rPr>
          <w:rFonts w:cs="Arial"/>
        </w:rPr>
        <w:t>I’ve progressed really well and only need to touch base occasionally</w:t>
      </w:r>
    </w:p>
    <w:p w:rsidR="00341F84" w:rsidRPr="00552B5D" w:rsidRDefault="00341F84" w:rsidP="003B755F">
      <w:pPr>
        <w:numPr>
          <w:ilvl w:val="0"/>
          <w:numId w:val="19"/>
        </w:numPr>
        <w:spacing w:before="120" w:after="0" w:line="360" w:lineRule="auto"/>
        <w:contextualSpacing/>
        <w:rPr>
          <w:rFonts w:cs="Arial"/>
        </w:rPr>
      </w:pPr>
      <w:r w:rsidRPr="00552B5D">
        <w:rPr>
          <w:rFonts w:cs="Arial"/>
        </w:rPr>
        <w:t xml:space="preserve">I’m where I wanted to be and no longer need help </w:t>
      </w:r>
    </w:p>
    <w:p w:rsidR="00341F84" w:rsidRPr="00552B5D" w:rsidRDefault="00341F84" w:rsidP="003B755F">
      <w:pPr>
        <w:numPr>
          <w:ilvl w:val="0"/>
          <w:numId w:val="19"/>
        </w:numPr>
        <w:spacing w:before="120" w:after="120" w:line="360" w:lineRule="auto"/>
        <w:contextualSpacing/>
        <w:rPr>
          <w:rFonts w:cs="Arial"/>
        </w:rPr>
      </w:pPr>
      <w:r w:rsidRPr="00552B5D">
        <w:rPr>
          <w:rFonts w:cs="Arial"/>
        </w:rPr>
        <w:t>Not known</w:t>
      </w:r>
    </w:p>
    <w:p w:rsidR="00341F84" w:rsidRPr="00552B5D" w:rsidRDefault="00341F84" w:rsidP="00341F84">
      <w:pPr>
        <w:spacing w:after="120"/>
        <w:rPr>
          <w:rFonts w:cs="Arial"/>
        </w:rPr>
      </w:pPr>
      <w:bookmarkStart w:id="127" w:name="_GoBack"/>
      <w:r w:rsidRPr="00552B5D">
        <w:rPr>
          <w:rFonts w:cs="Arial"/>
        </w:rPr>
        <w:t xml:space="preserve">The FAP has at least two sections – one for the child or young person and one for each of </w:t>
      </w:r>
      <w:bookmarkEnd w:id="127"/>
      <w:r w:rsidRPr="00552B5D">
        <w:rPr>
          <w:rFonts w:cs="Arial"/>
        </w:rPr>
        <w:t>the significant other family members who are working with the provider to support the child or young person.</w:t>
      </w:r>
    </w:p>
    <w:p w:rsidR="00341F84" w:rsidRPr="00552B5D" w:rsidRDefault="00341F84" w:rsidP="00341F84">
      <w:pPr>
        <w:spacing w:before="120" w:after="120"/>
        <w:rPr>
          <w:rFonts w:cs="Arial"/>
        </w:rPr>
      </w:pPr>
      <w:r w:rsidRPr="00552B5D">
        <w:rPr>
          <w:rFonts w:cs="Arial"/>
        </w:rPr>
        <w:t>The FAP is linked with the data collection and reporting system through recording:</w:t>
      </w:r>
    </w:p>
    <w:p w:rsidR="00341F84" w:rsidRPr="00552B5D" w:rsidRDefault="00341F84" w:rsidP="003B755F">
      <w:pPr>
        <w:numPr>
          <w:ilvl w:val="0"/>
          <w:numId w:val="21"/>
        </w:numPr>
        <w:spacing w:after="120"/>
        <w:rPr>
          <w:rFonts w:cs="Arial"/>
        </w:rPr>
      </w:pPr>
      <w:r w:rsidRPr="00552B5D">
        <w:rPr>
          <w:rFonts w:cs="Arial"/>
        </w:rPr>
        <w:t>Date the FAP was first developed</w:t>
      </w:r>
    </w:p>
    <w:p w:rsidR="00341F84" w:rsidRPr="00552B5D" w:rsidRDefault="00341F84" w:rsidP="003B755F">
      <w:pPr>
        <w:numPr>
          <w:ilvl w:val="0"/>
          <w:numId w:val="21"/>
        </w:numPr>
        <w:spacing w:after="120"/>
        <w:rPr>
          <w:rFonts w:cs="Arial"/>
        </w:rPr>
      </w:pPr>
      <w:r w:rsidRPr="00552B5D">
        <w:rPr>
          <w:rFonts w:cs="Arial"/>
        </w:rPr>
        <w:t>Date of review/s</w:t>
      </w:r>
    </w:p>
    <w:p w:rsidR="00341F84" w:rsidRPr="00552B5D" w:rsidRDefault="00F404DE" w:rsidP="003B755F">
      <w:pPr>
        <w:numPr>
          <w:ilvl w:val="0"/>
          <w:numId w:val="21"/>
        </w:numPr>
        <w:spacing w:after="120"/>
        <w:rPr>
          <w:rFonts w:cs="Arial"/>
        </w:rPr>
      </w:pPr>
      <w:r>
        <w:rPr>
          <w:rFonts w:cs="Arial"/>
        </w:rPr>
        <w:t>Life</w:t>
      </w:r>
      <w:r w:rsidR="00341F84" w:rsidRPr="00552B5D">
        <w:rPr>
          <w:rFonts w:cs="Arial"/>
        </w:rPr>
        <w:t xml:space="preserve"> domains which are the focus of the work (the service is not expected to work on all the identified issues, but to work with the child or young person or family member to choose the two or three most important issues)</w:t>
      </w:r>
    </w:p>
    <w:p w:rsidR="00341F84" w:rsidRPr="00552B5D" w:rsidRDefault="00341F84" w:rsidP="003B755F">
      <w:pPr>
        <w:numPr>
          <w:ilvl w:val="0"/>
          <w:numId w:val="21"/>
        </w:numPr>
        <w:spacing w:after="120"/>
        <w:rPr>
          <w:rFonts w:cs="Arial"/>
        </w:rPr>
      </w:pPr>
      <w:r w:rsidRPr="00552B5D">
        <w:rPr>
          <w:rFonts w:cs="Arial"/>
        </w:rPr>
        <w:t>Starting rating point for each relevant domain (six point scale - see above); and</w:t>
      </w:r>
    </w:p>
    <w:p w:rsidR="00341F84" w:rsidRPr="00552B5D" w:rsidRDefault="00341F84" w:rsidP="003B755F">
      <w:pPr>
        <w:numPr>
          <w:ilvl w:val="0"/>
          <w:numId w:val="21"/>
        </w:numPr>
        <w:spacing w:after="120"/>
        <w:rPr>
          <w:rFonts w:cs="Arial"/>
        </w:rPr>
      </w:pPr>
      <w:r w:rsidRPr="00552B5D">
        <w:rPr>
          <w:rFonts w:cs="Arial"/>
        </w:rPr>
        <w:t>Progress rating against each relevant domain (six point scale).</w:t>
      </w:r>
    </w:p>
    <w:p w:rsidR="00341F84" w:rsidRPr="00552B5D" w:rsidRDefault="00341F84" w:rsidP="00341F84">
      <w:pPr>
        <w:keepLines/>
        <w:spacing w:after="120"/>
        <w:rPr>
          <w:rFonts w:cs="Arial"/>
        </w:rPr>
      </w:pPr>
      <w:r w:rsidRPr="00552B5D">
        <w:rPr>
          <w:rFonts w:cs="Arial"/>
        </w:rPr>
        <w:lastRenderedPageBreak/>
        <w:t xml:space="preserve">The rating of domains gives a snapshot of where participants were on each outcome area when they joined </w:t>
      </w:r>
      <w:r w:rsidR="00056598">
        <w:rPr>
          <w:rFonts w:cs="Arial"/>
        </w:rPr>
        <w:t>the service</w:t>
      </w:r>
      <w:r w:rsidRPr="00552B5D">
        <w:rPr>
          <w:rFonts w:cs="Arial"/>
        </w:rPr>
        <w:t xml:space="preserve"> and at each (three monthly) review – the difference between starting point and review shows the progress made in that time.</w:t>
      </w:r>
    </w:p>
    <w:p w:rsidR="00341F84" w:rsidRPr="00552B5D" w:rsidRDefault="00341F84" w:rsidP="00341F84">
      <w:pPr>
        <w:keepLines/>
        <w:spacing w:after="120"/>
        <w:rPr>
          <w:rFonts w:cs="Arial"/>
        </w:rPr>
      </w:pPr>
      <w:r w:rsidRPr="00552B5D">
        <w:rPr>
          <w:rFonts w:cs="Arial"/>
        </w:rPr>
        <w:t xml:space="preserve">The Department is also able to access data to compare the progress made by different sub-groups of </w:t>
      </w:r>
      <w:r>
        <w:rPr>
          <w:rFonts w:cs="Arial"/>
        </w:rPr>
        <w:t>participants</w:t>
      </w:r>
      <w:r w:rsidRPr="00552B5D">
        <w:rPr>
          <w:rFonts w:cs="Arial"/>
        </w:rPr>
        <w:t>.  For example, it would be useful to know that 60% of children who wanted to work on their school attendance had improved their attendance rate over the first three months of service.</w:t>
      </w:r>
    </w:p>
    <w:p w:rsidR="00341F84" w:rsidRDefault="00341F84" w:rsidP="00341F84">
      <w:pPr>
        <w:spacing w:after="120"/>
        <w:rPr>
          <w:rFonts w:cs="Arial"/>
        </w:rPr>
      </w:pPr>
      <w:r w:rsidRPr="00552B5D">
        <w:rPr>
          <w:rFonts w:cs="Arial"/>
        </w:rPr>
        <w:t>The FAP is not intended to replace detailed notes kept by the practitioner.</w:t>
      </w:r>
    </w:p>
    <w:p w:rsidR="00341F84" w:rsidRPr="00DA370E" w:rsidRDefault="00341F84" w:rsidP="00DA370E">
      <w:pPr>
        <w:widowControl w:val="0"/>
        <w:overflowPunct w:val="0"/>
        <w:autoSpaceDE w:val="0"/>
        <w:autoSpaceDN w:val="0"/>
        <w:adjustRightInd w:val="0"/>
        <w:spacing w:after="120" w:line="259" w:lineRule="auto"/>
        <w:ind w:left="3" w:right="240"/>
        <w:rPr>
          <w:rFonts w:cs="Arial"/>
          <w:b/>
        </w:rPr>
      </w:pPr>
    </w:p>
    <w:p w:rsidR="00341F84" w:rsidRPr="00DA370E" w:rsidRDefault="00341F84" w:rsidP="001A6D84">
      <w:pPr>
        <w:pStyle w:val="Heading2"/>
      </w:pPr>
      <w:bookmarkStart w:id="128" w:name="_Toc421266123"/>
      <w:r w:rsidRPr="00DA370E">
        <w:t>Family Action Plan Principles</w:t>
      </w:r>
      <w:bookmarkEnd w:id="128"/>
    </w:p>
    <w:p w:rsidR="00341F84" w:rsidRPr="00552B5D" w:rsidRDefault="00341F84" w:rsidP="00341F84">
      <w:pPr>
        <w:widowControl w:val="0"/>
        <w:overflowPunct w:val="0"/>
        <w:autoSpaceDE w:val="0"/>
        <w:autoSpaceDN w:val="0"/>
        <w:adjustRightInd w:val="0"/>
        <w:spacing w:before="120" w:after="120" w:line="259" w:lineRule="auto"/>
        <w:ind w:left="3" w:right="240"/>
        <w:rPr>
          <w:rFonts w:cs="Arial"/>
        </w:rPr>
      </w:pPr>
      <w:r w:rsidRPr="00552B5D">
        <w:rPr>
          <w:rFonts w:cs="Arial"/>
        </w:rPr>
        <w:t>The following principles must be followed when working with participants (children, young people and families) to develop their FAP.</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 xml:space="preserve">The child or young person is central to all planning processes and their voices must be heard and recorded in the FAP. </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 xml:space="preserve">Discussions between the participants and their </w:t>
      </w:r>
      <w:r>
        <w:rPr>
          <w:rFonts w:cs="Arial"/>
        </w:rPr>
        <w:t xml:space="preserve">support </w:t>
      </w:r>
      <w:r w:rsidRPr="00552B5D">
        <w:rPr>
          <w:rFonts w:cs="Arial"/>
        </w:rPr>
        <w:t xml:space="preserve">worker should be based on the participants’ life goals, not on what other people think should be their goals.  </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The FAP should focus on the participants’ goals, aspirations and preferences and affirm the strengths, talents and capacities of the person.</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Other participants (e.g. family members) involved in the development of the FAP, need to be willing to discuss their goals in relation to outcomes for the child or young person.</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 xml:space="preserve">The FAP is a living document and can and should be regularly reviewed.  It should be updated three monthly at a minimum. </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 xml:space="preserve">The FAP is owned by the participants and not the </w:t>
      </w:r>
      <w:r>
        <w:rPr>
          <w:rFonts w:cs="Arial"/>
        </w:rPr>
        <w:t>service provider</w:t>
      </w:r>
      <w:r w:rsidRPr="00552B5D">
        <w:rPr>
          <w:rFonts w:cs="Arial"/>
        </w:rPr>
        <w:t>. It is considered as ‘</w:t>
      </w:r>
      <w:r w:rsidRPr="00552B5D">
        <w:rPr>
          <w:rFonts w:cs="Arial"/>
          <w:i/>
        </w:rPr>
        <w:t>Mary’s FAP’</w:t>
      </w:r>
      <w:r w:rsidRPr="00552B5D">
        <w:rPr>
          <w:rFonts w:cs="Arial"/>
        </w:rPr>
        <w:t xml:space="preserve"> rather than ‘</w:t>
      </w:r>
      <w:r w:rsidRPr="00552B5D">
        <w:rPr>
          <w:rFonts w:cs="Arial"/>
          <w:i/>
        </w:rPr>
        <w:t>the FAP for Mary’</w:t>
      </w:r>
      <w:r w:rsidRPr="00552B5D">
        <w:rPr>
          <w:rFonts w:cs="Arial"/>
        </w:rPr>
        <w:t xml:space="preserve">.  The participants should always be able to have a copy of their FAP and know exactly what is in it.  Nothing should be in the FAP that the participants did not agree to. </w:t>
      </w:r>
    </w:p>
    <w:p w:rsidR="00341F84" w:rsidRPr="00552B5D" w:rsidRDefault="00341F84" w:rsidP="003B755F">
      <w:pPr>
        <w:numPr>
          <w:ilvl w:val="0"/>
          <w:numId w:val="15"/>
        </w:numPr>
        <w:tabs>
          <w:tab w:val="num" w:pos="403"/>
        </w:tabs>
        <w:spacing w:before="120" w:after="120" w:line="240" w:lineRule="auto"/>
        <w:ind w:left="709" w:hanging="284"/>
        <w:rPr>
          <w:rFonts w:cs="Arial"/>
        </w:rPr>
      </w:pPr>
      <w:r w:rsidRPr="00552B5D">
        <w:rPr>
          <w:rFonts w:cs="Arial"/>
        </w:rPr>
        <w:t xml:space="preserve">The FAP should use the participants’ language or way of expressing their needs and goals, and not service or clinical language. </w:t>
      </w:r>
    </w:p>
    <w:p w:rsidR="00DA370E" w:rsidRPr="00375F58" w:rsidRDefault="00341F84" w:rsidP="00DA370E">
      <w:pPr>
        <w:numPr>
          <w:ilvl w:val="0"/>
          <w:numId w:val="15"/>
        </w:numPr>
        <w:tabs>
          <w:tab w:val="num" w:pos="403"/>
        </w:tabs>
        <w:spacing w:before="120" w:after="120" w:line="240" w:lineRule="auto"/>
        <w:ind w:left="709" w:hanging="284"/>
        <w:rPr>
          <w:rFonts w:cs="Arial"/>
        </w:rPr>
      </w:pPr>
      <w:r w:rsidRPr="00375F58">
        <w:rPr>
          <w:rFonts w:cs="Arial"/>
        </w:rPr>
        <w:t xml:space="preserve">The process of planning and developing a FAP is a shared responsibility between a support worker and the participants.  It is not something prepared without the participants.  </w:t>
      </w:r>
    </w:p>
    <w:p w:rsidR="00C0191B" w:rsidRDefault="00C0191B">
      <w:pPr>
        <w:rPr>
          <w:rFonts w:cs="Arial"/>
          <w:b/>
        </w:rPr>
      </w:pPr>
      <w:r>
        <w:rPr>
          <w:rFonts w:cs="Arial"/>
          <w:b/>
        </w:rPr>
        <w:br w:type="page"/>
      </w:r>
    </w:p>
    <w:p w:rsidR="00341F84" w:rsidRPr="00DA370E" w:rsidRDefault="00341F84" w:rsidP="001A6D84">
      <w:pPr>
        <w:pStyle w:val="Heading2"/>
      </w:pPr>
      <w:bookmarkStart w:id="129" w:name="_Toc421266124"/>
      <w:r w:rsidRPr="00DA370E">
        <w:lastRenderedPageBreak/>
        <w:t>Developing a Family Action Plan</w:t>
      </w:r>
      <w:bookmarkEnd w:id="129"/>
    </w:p>
    <w:p w:rsidR="00341F84" w:rsidRPr="00552B5D" w:rsidRDefault="00341F84" w:rsidP="00341F84">
      <w:pPr>
        <w:widowControl w:val="0"/>
        <w:tabs>
          <w:tab w:val="left" w:pos="9026"/>
        </w:tabs>
        <w:overflowPunct w:val="0"/>
        <w:autoSpaceDE w:val="0"/>
        <w:autoSpaceDN w:val="0"/>
        <w:adjustRightInd w:val="0"/>
        <w:spacing w:before="120" w:after="120" w:line="248" w:lineRule="auto"/>
        <w:ind w:left="3" w:right="95"/>
        <w:rPr>
          <w:rFonts w:cs="Arial"/>
        </w:rPr>
      </w:pPr>
      <w:r w:rsidRPr="00552B5D">
        <w:rPr>
          <w:rFonts w:cs="Arial"/>
        </w:rPr>
        <w:t>An FAP template is provided.  This template is simple and can be modified to make it more interesting and engaging for participants, depending on their age, cultural background and other personal interests.</w:t>
      </w:r>
    </w:p>
    <w:p w:rsidR="00341F84" w:rsidRPr="00552B5D" w:rsidRDefault="00341F84" w:rsidP="00DA370E">
      <w:pPr>
        <w:widowControl w:val="0"/>
        <w:tabs>
          <w:tab w:val="left" w:pos="9026"/>
        </w:tabs>
        <w:overflowPunct w:val="0"/>
        <w:autoSpaceDE w:val="0"/>
        <w:autoSpaceDN w:val="0"/>
        <w:adjustRightInd w:val="0"/>
        <w:spacing w:before="120" w:after="120" w:line="248" w:lineRule="auto"/>
        <w:ind w:left="3" w:right="95"/>
        <w:rPr>
          <w:rFonts w:cs="Arial"/>
        </w:rPr>
      </w:pPr>
      <w:r w:rsidRPr="00552B5D">
        <w:rPr>
          <w:rFonts w:cs="Arial"/>
        </w:rPr>
        <w:t xml:space="preserve">DSS asks </w:t>
      </w:r>
      <w:r w:rsidR="00B30DD0">
        <w:rPr>
          <w:rFonts w:cs="Arial"/>
        </w:rPr>
        <w:t>the provider</w:t>
      </w:r>
      <w:r w:rsidR="00B30DD0" w:rsidRPr="00552B5D">
        <w:rPr>
          <w:rFonts w:cs="Arial"/>
        </w:rPr>
        <w:t xml:space="preserve"> </w:t>
      </w:r>
      <w:r w:rsidRPr="00552B5D">
        <w:rPr>
          <w:rFonts w:cs="Arial"/>
        </w:rPr>
        <w:t>to base their modified FAP on the template contained in this document.  There are some key elements that should be contained in any FAP.  These essential elements are:</w:t>
      </w:r>
    </w:p>
    <w:p w:rsidR="00341F84" w:rsidRPr="00552B5D" w:rsidRDefault="00341F84" w:rsidP="003B755F">
      <w:pPr>
        <w:numPr>
          <w:ilvl w:val="0"/>
          <w:numId w:val="17"/>
        </w:numPr>
        <w:spacing w:after="120" w:line="360" w:lineRule="auto"/>
        <w:contextualSpacing/>
        <w:rPr>
          <w:rFonts w:cs="Arial"/>
        </w:rPr>
      </w:pPr>
      <w:r w:rsidRPr="00552B5D">
        <w:rPr>
          <w:rFonts w:cs="Arial"/>
        </w:rPr>
        <w:t>Date the Plan was developed</w:t>
      </w:r>
    </w:p>
    <w:p w:rsidR="00341F84" w:rsidRPr="00552B5D" w:rsidRDefault="00341F84" w:rsidP="003B755F">
      <w:pPr>
        <w:numPr>
          <w:ilvl w:val="0"/>
          <w:numId w:val="17"/>
        </w:numPr>
        <w:spacing w:after="120" w:line="360" w:lineRule="auto"/>
        <w:contextualSpacing/>
        <w:rPr>
          <w:rFonts w:cs="Arial"/>
        </w:rPr>
      </w:pPr>
      <w:r w:rsidRPr="00552B5D">
        <w:rPr>
          <w:rFonts w:cs="Arial"/>
        </w:rPr>
        <w:t>What the person wants to work on - and which of the six life domains this fits in</w:t>
      </w:r>
    </w:p>
    <w:p w:rsidR="00341F84" w:rsidRPr="00552B5D" w:rsidRDefault="00341F84" w:rsidP="003B755F">
      <w:pPr>
        <w:numPr>
          <w:ilvl w:val="0"/>
          <w:numId w:val="17"/>
        </w:numPr>
        <w:spacing w:after="120" w:line="360" w:lineRule="auto"/>
        <w:contextualSpacing/>
        <w:rPr>
          <w:rFonts w:cs="Arial"/>
        </w:rPr>
      </w:pPr>
      <w:r w:rsidRPr="00552B5D">
        <w:rPr>
          <w:rFonts w:cs="Arial"/>
        </w:rPr>
        <w:t>How the person rates themselves in this domain (six point scale); and</w:t>
      </w:r>
    </w:p>
    <w:p w:rsidR="00341F84" w:rsidRPr="00552B5D" w:rsidRDefault="00341F84" w:rsidP="003B755F">
      <w:pPr>
        <w:numPr>
          <w:ilvl w:val="0"/>
          <w:numId w:val="17"/>
        </w:numPr>
        <w:spacing w:after="120" w:line="360" w:lineRule="auto"/>
        <w:contextualSpacing/>
        <w:rPr>
          <w:rFonts w:cs="Arial"/>
        </w:rPr>
      </w:pPr>
      <w:r w:rsidRPr="00552B5D">
        <w:rPr>
          <w:rFonts w:cs="Arial"/>
        </w:rPr>
        <w:t>Date for review (FAPs must be reviewed at least once every three months).</w:t>
      </w:r>
    </w:p>
    <w:p w:rsidR="00341F84" w:rsidRPr="00552B5D" w:rsidRDefault="00341F84" w:rsidP="00341F84">
      <w:pPr>
        <w:spacing w:before="120" w:after="120"/>
        <w:rPr>
          <w:rFonts w:cs="Arial"/>
        </w:rPr>
      </w:pPr>
      <w:r w:rsidRPr="00552B5D">
        <w:rPr>
          <w:rFonts w:cs="Arial"/>
        </w:rPr>
        <w:t xml:space="preserve">DSS does not expect </w:t>
      </w:r>
      <w:r w:rsidR="00B30DD0">
        <w:rPr>
          <w:rFonts w:cs="Arial"/>
        </w:rPr>
        <w:t>the provider</w:t>
      </w:r>
      <w:r w:rsidRPr="00552B5D">
        <w:rPr>
          <w:rFonts w:cs="Arial"/>
        </w:rPr>
        <w:t xml:space="preserve"> to work on all the issues identified by a child or young person or family member, rather to focus on the two or three highest priority issues. </w:t>
      </w:r>
    </w:p>
    <w:p w:rsidR="00341F84" w:rsidRPr="00552B5D" w:rsidRDefault="00341F84" w:rsidP="00341F84">
      <w:pPr>
        <w:widowControl w:val="0"/>
        <w:overflowPunct w:val="0"/>
        <w:autoSpaceDE w:val="0"/>
        <w:autoSpaceDN w:val="0"/>
        <w:adjustRightInd w:val="0"/>
        <w:spacing w:before="120" w:after="120" w:line="259" w:lineRule="auto"/>
        <w:ind w:left="3" w:right="240"/>
        <w:rPr>
          <w:rFonts w:cs="Arial"/>
        </w:rPr>
      </w:pPr>
      <w:r w:rsidRPr="00552B5D">
        <w:rPr>
          <w:rFonts w:cs="Arial"/>
        </w:rPr>
        <w:t>If appropriate, a FAP can also include:</w:t>
      </w:r>
    </w:p>
    <w:p w:rsidR="00341F84" w:rsidRPr="00552B5D" w:rsidRDefault="00341F84" w:rsidP="003B755F">
      <w:pPr>
        <w:numPr>
          <w:ilvl w:val="0"/>
          <w:numId w:val="17"/>
        </w:numPr>
        <w:spacing w:after="120" w:line="360" w:lineRule="auto"/>
        <w:contextualSpacing/>
        <w:rPr>
          <w:rFonts w:cs="Arial"/>
        </w:rPr>
      </w:pPr>
      <w:r w:rsidRPr="00552B5D">
        <w:rPr>
          <w:rFonts w:cs="Arial"/>
        </w:rPr>
        <w:t>The person’s strengths.</w:t>
      </w:r>
    </w:p>
    <w:p w:rsidR="00341F84" w:rsidRPr="00552B5D" w:rsidRDefault="00341F84" w:rsidP="003B755F">
      <w:pPr>
        <w:numPr>
          <w:ilvl w:val="0"/>
          <w:numId w:val="17"/>
        </w:numPr>
        <w:spacing w:after="120" w:line="360" w:lineRule="auto"/>
        <w:contextualSpacing/>
        <w:rPr>
          <w:rFonts w:cs="Arial"/>
        </w:rPr>
      </w:pPr>
      <w:r w:rsidRPr="00552B5D">
        <w:rPr>
          <w:rFonts w:cs="Arial"/>
        </w:rPr>
        <w:t>What they can do to help themselves.</w:t>
      </w:r>
    </w:p>
    <w:p w:rsidR="00341F84" w:rsidRPr="00552B5D" w:rsidRDefault="00341F84" w:rsidP="003B755F">
      <w:pPr>
        <w:numPr>
          <w:ilvl w:val="0"/>
          <w:numId w:val="17"/>
        </w:numPr>
        <w:spacing w:after="120" w:line="360" w:lineRule="auto"/>
        <w:contextualSpacing/>
        <w:rPr>
          <w:rFonts w:cs="Arial"/>
        </w:rPr>
      </w:pPr>
      <w:r w:rsidRPr="00552B5D">
        <w:rPr>
          <w:rFonts w:cs="Arial"/>
        </w:rPr>
        <w:t>Which other people can help them and how.</w:t>
      </w:r>
    </w:p>
    <w:p w:rsidR="00341F84" w:rsidRPr="00552B5D" w:rsidRDefault="00341F84" w:rsidP="003B755F">
      <w:pPr>
        <w:numPr>
          <w:ilvl w:val="0"/>
          <w:numId w:val="17"/>
        </w:numPr>
        <w:spacing w:after="120" w:line="360" w:lineRule="auto"/>
        <w:contextualSpacing/>
        <w:rPr>
          <w:rFonts w:cs="Arial"/>
        </w:rPr>
      </w:pPr>
      <w:r w:rsidRPr="00552B5D">
        <w:rPr>
          <w:rFonts w:cs="Arial"/>
        </w:rPr>
        <w:t>Which other people don’t really help them.</w:t>
      </w:r>
    </w:p>
    <w:p w:rsidR="00341F84" w:rsidRPr="00552B5D" w:rsidRDefault="00341F84" w:rsidP="003B755F">
      <w:pPr>
        <w:numPr>
          <w:ilvl w:val="0"/>
          <w:numId w:val="17"/>
        </w:numPr>
        <w:spacing w:after="120" w:line="360" w:lineRule="auto"/>
        <w:contextualSpacing/>
        <w:rPr>
          <w:rFonts w:cs="Arial"/>
        </w:rPr>
      </w:pPr>
      <w:r w:rsidRPr="00552B5D">
        <w:rPr>
          <w:rFonts w:cs="Arial"/>
        </w:rPr>
        <w:t xml:space="preserve">How will they know they are finding it easier to manage their </w:t>
      </w:r>
      <w:proofErr w:type="gramStart"/>
      <w:r w:rsidRPr="00552B5D">
        <w:rPr>
          <w:rFonts w:cs="Arial"/>
        </w:rPr>
        <w:t>issues.</w:t>
      </w:r>
      <w:proofErr w:type="gramEnd"/>
    </w:p>
    <w:p w:rsidR="00341F84" w:rsidRPr="00552B5D" w:rsidRDefault="00341F84" w:rsidP="003B755F">
      <w:pPr>
        <w:numPr>
          <w:ilvl w:val="0"/>
          <w:numId w:val="17"/>
        </w:numPr>
        <w:spacing w:after="120" w:line="360" w:lineRule="auto"/>
        <w:contextualSpacing/>
        <w:rPr>
          <w:rFonts w:cs="Arial"/>
        </w:rPr>
      </w:pPr>
      <w:r w:rsidRPr="00552B5D">
        <w:rPr>
          <w:rFonts w:cs="Arial"/>
        </w:rPr>
        <w:t xml:space="preserve">How will they know they are finding it more difficult to manage their </w:t>
      </w:r>
      <w:proofErr w:type="gramStart"/>
      <w:r w:rsidRPr="00552B5D">
        <w:rPr>
          <w:rFonts w:cs="Arial"/>
        </w:rPr>
        <w:t>issues.</w:t>
      </w:r>
      <w:proofErr w:type="gramEnd"/>
    </w:p>
    <w:p w:rsidR="00341F84" w:rsidRPr="00552B5D" w:rsidRDefault="00341F84" w:rsidP="003B755F">
      <w:pPr>
        <w:numPr>
          <w:ilvl w:val="0"/>
          <w:numId w:val="17"/>
        </w:numPr>
        <w:spacing w:after="120" w:line="360" w:lineRule="auto"/>
        <w:contextualSpacing/>
        <w:rPr>
          <w:rFonts w:cs="Arial"/>
        </w:rPr>
      </w:pPr>
      <w:r w:rsidRPr="00552B5D">
        <w:rPr>
          <w:rFonts w:cs="Arial"/>
        </w:rPr>
        <w:t>What can they do if they start finding it more difficult to manage their issues, and what do they want other people to do.</w:t>
      </w:r>
    </w:p>
    <w:p w:rsidR="00341F84" w:rsidRPr="00341F84" w:rsidRDefault="00341F84" w:rsidP="00341F84"/>
    <w:p w:rsidR="00341F84" w:rsidRDefault="00341F84">
      <w:pPr>
        <w:rPr>
          <w:rFonts w:eastAsiaTheme="majorEastAsia" w:cstheme="majorBidi"/>
          <w:b/>
          <w:bCs/>
          <w:sz w:val="24"/>
          <w:szCs w:val="24"/>
        </w:rPr>
      </w:pPr>
      <w:r>
        <w:rPr>
          <w:sz w:val="24"/>
          <w:szCs w:val="24"/>
        </w:rPr>
        <w:br w:type="page"/>
      </w:r>
    </w:p>
    <w:p w:rsidR="00577B97" w:rsidRPr="00FC1E2F" w:rsidRDefault="00577B97" w:rsidP="001A6D84">
      <w:pPr>
        <w:pStyle w:val="Heading2"/>
      </w:pPr>
      <w:bookmarkStart w:id="130" w:name="_Toc421266125"/>
      <w:r w:rsidRPr="00FC1E2F">
        <w:lastRenderedPageBreak/>
        <w:t>Family Action Plan template</w:t>
      </w:r>
      <w:bookmarkEnd w:id="121"/>
      <w:bookmarkEnd w:id="122"/>
      <w:bookmarkEnd w:id="123"/>
      <w:bookmarkEnd w:id="130"/>
    </w:p>
    <w:p w:rsidR="00577B97" w:rsidRPr="002161B4" w:rsidRDefault="000358C6" w:rsidP="00577B97">
      <w:pPr>
        <w:spacing w:after="0" w:line="240" w:lineRule="auto"/>
        <w:rPr>
          <w:rFonts w:ascii="Calibri" w:eastAsia="Calibri" w:hAnsi="Calibri" w:cs="Arial"/>
        </w:rPr>
      </w:pPr>
      <w:r>
        <w:rPr>
          <w:rFonts w:asciiTheme="minorHAnsi" w:hAnsiTheme="minorHAnsi" w:cs="Arial"/>
        </w:rPr>
        <w:t>Providers are</w:t>
      </w:r>
      <w:r w:rsidR="00577B97" w:rsidRPr="002161B4">
        <w:rPr>
          <w:rFonts w:ascii="Calibri" w:eastAsia="Calibri" w:hAnsi="Calibri" w:cs="Arial"/>
        </w:rPr>
        <w:t xml:space="preserve"> not required to use this exact template</w:t>
      </w:r>
      <w:r>
        <w:rPr>
          <w:rFonts w:ascii="Calibri" w:eastAsia="Calibri" w:hAnsi="Calibri" w:cs="Arial"/>
        </w:rPr>
        <w:t>;</w:t>
      </w:r>
      <w:r w:rsidR="00577B97" w:rsidRPr="002161B4">
        <w:rPr>
          <w:rFonts w:ascii="Calibri" w:eastAsia="Calibri" w:hAnsi="Calibri" w:cs="Arial"/>
        </w:rPr>
        <w:t xml:space="preserve"> they can develop their own to suit their local participants and target groups</w:t>
      </w:r>
      <w:r>
        <w:rPr>
          <w:rFonts w:ascii="Calibri" w:eastAsia="Calibri" w:hAnsi="Calibri" w:cs="Arial"/>
        </w:rPr>
        <w:t>,</w:t>
      </w:r>
      <w:r w:rsidR="00577B97" w:rsidRPr="002161B4">
        <w:rPr>
          <w:rFonts w:ascii="Calibri" w:eastAsia="Calibri" w:hAnsi="Calibri" w:cs="Arial"/>
        </w:rPr>
        <w:t xml:space="preserve"> etc. </w:t>
      </w:r>
    </w:p>
    <w:p w:rsidR="00577B97" w:rsidRPr="002161B4" w:rsidRDefault="00577B97" w:rsidP="00577B97">
      <w:pPr>
        <w:spacing w:after="0" w:line="240" w:lineRule="auto"/>
        <w:rPr>
          <w:rFonts w:ascii="Calibri" w:eastAsia="Calibri" w:hAnsi="Calibri" w:cs="Arial"/>
        </w:rPr>
      </w:pPr>
    </w:p>
    <w:p w:rsidR="00577B97" w:rsidRPr="00435CF6" w:rsidRDefault="00577B97" w:rsidP="00435CF6">
      <w:pPr>
        <w:pStyle w:val="Heading3"/>
        <w:rPr>
          <w:rFonts w:eastAsia="Calibri"/>
        </w:rPr>
      </w:pPr>
      <w:r w:rsidRPr="00435CF6">
        <w:rPr>
          <w:rFonts w:eastAsia="Calibri"/>
        </w:rPr>
        <w:t xml:space="preserve">Family Action Plan - Template </w:t>
      </w:r>
    </w:p>
    <w:p w:rsidR="00577B97" w:rsidRPr="002161B4" w:rsidRDefault="00577B97" w:rsidP="00577B97">
      <w:pPr>
        <w:ind w:left="60"/>
        <w:rPr>
          <w:rFonts w:ascii="Calibri" w:eastAsia="Calibri" w:hAnsi="Calibri" w:cs="Arial"/>
          <w:b/>
        </w:rPr>
      </w:pPr>
      <w:r w:rsidRPr="002161B4">
        <w:rPr>
          <w:rFonts w:ascii="Calibri" w:eastAsia="Calibri" w:hAnsi="Calibri" w:cs="Arial"/>
          <w:b/>
        </w:rPr>
        <w:t>Name of child or young person (first name only required):_____________________________</w:t>
      </w:r>
    </w:p>
    <w:p w:rsidR="00577B97" w:rsidRPr="002161B4" w:rsidRDefault="00577B97" w:rsidP="00577B97">
      <w:pPr>
        <w:ind w:left="60"/>
        <w:rPr>
          <w:rFonts w:ascii="Calibri" w:eastAsia="Calibri" w:hAnsi="Calibri" w:cs="Arial"/>
          <w:b/>
        </w:rPr>
      </w:pPr>
      <w:r w:rsidRPr="002161B4">
        <w:rPr>
          <w:rFonts w:ascii="Calibri" w:eastAsia="Calibri" w:hAnsi="Calibri" w:cs="Arial"/>
          <w:b/>
        </w:rPr>
        <w:t>Date the plan was developed</w:t>
      </w:r>
      <w:proofErr w:type="gramStart"/>
      <w:r w:rsidRPr="002161B4">
        <w:rPr>
          <w:rFonts w:ascii="Calibri" w:eastAsia="Calibri" w:hAnsi="Calibri" w:cs="Arial"/>
          <w:b/>
        </w:rPr>
        <w:t>:_</w:t>
      </w:r>
      <w:proofErr w:type="gramEnd"/>
      <w:r w:rsidRPr="002161B4">
        <w:rPr>
          <w:rFonts w:ascii="Calibri" w:eastAsia="Calibri" w:hAnsi="Calibri" w:cs="Arial"/>
          <w:b/>
        </w:rPr>
        <w:t>__________________________________</w:t>
      </w: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Areas of need identified in </w:t>
      </w:r>
      <w:r w:rsidR="002D7EBF">
        <w:rPr>
          <w:rFonts w:ascii="Calibri" w:eastAsia="Calibri" w:hAnsi="Calibri" w:cs="Arial"/>
          <w:b/>
        </w:rPr>
        <w:t>A</w:t>
      </w:r>
      <w:r w:rsidRPr="002161B4">
        <w:rPr>
          <w:rFonts w:ascii="Calibri" w:eastAsia="Calibri" w:hAnsi="Calibri" w:cs="Arial"/>
          <w:b/>
        </w:rPr>
        <w:t>ssessment (the things I want to work on):</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For practitioner - which </w:t>
      </w:r>
      <w:r w:rsidR="00D95206">
        <w:rPr>
          <w:rFonts w:ascii="Calibri" w:eastAsia="Calibri" w:hAnsi="Calibri" w:cs="Arial"/>
          <w:b/>
        </w:rPr>
        <w:t xml:space="preserve">life domain goals or issues </w:t>
      </w:r>
      <w:r w:rsidRPr="002161B4">
        <w:rPr>
          <w:rFonts w:ascii="Calibri" w:eastAsia="Calibri" w:hAnsi="Calibri" w:cs="Arial"/>
          <w:b/>
        </w:rPr>
        <w:t>does this fit in?</w:t>
      </w:r>
    </w:p>
    <w:p w:rsidR="00577B97" w:rsidRPr="002161B4" w:rsidRDefault="000358C6" w:rsidP="003B755F">
      <w:pPr>
        <w:numPr>
          <w:ilvl w:val="0"/>
          <w:numId w:val="43"/>
        </w:numPr>
        <w:spacing w:after="0" w:line="240" w:lineRule="auto"/>
        <w:contextualSpacing/>
        <w:rPr>
          <w:rFonts w:ascii="Calibri" w:eastAsia="Calibri" w:hAnsi="Calibri" w:cs="Arial"/>
        </w:rPr>
      </w:pPr>
      <w:r>
        <w:rPr>
          <w:rFonts w:ascii="Calibri" w:eastAsia="Calibri" w:hAnsi="Calibri" w:cs="Arial"/>
        </w:rPr>
        <w:t>Physical health</w:t>
      </w:r>
    </w:p>
    <w:p w:rsidR="00577B97" w:rsidRPr="002161B4" w:rsidRDefault="00577B97" w:rsidP="003B755F">
      <w:pPr>
        <w:numPr>
          <w:ilvl w:val="0"/>
          <w:numId w:val="43"/>
        </w:numPr>
        <w:spacing w:after="0" w:line="240" w:lineRule="auto"/>
        <w:contextualSpacing/>
        <w:rPr>
          <w:rFonts w:ascii="Calibri" w:eastAsia="Calibri" w:hAnsi="Calibri" w:cs="Arial"/>
        </w:rPr>
      </w:pPr>
      <w:r w:rsidRPr="002161B4">
        <w:rPr>
          <w:rFonts w:ascii="Calibri" w:eastAsia="Calibri" w:hAnsi="Calibri" w:cs="Arial"/>
        </w:rPr>
        <w:t>Mental</w:t>
      </w:r>
      <w:r w:rsidR="000358C6">
        <w:rPr>
          <w:rFonts w:ascii="Calibri" w:eastAsia="Calibri" w:hAnsi="Calibri" w:cs="Arial"/>
        </w:rPr>
        <w:t xml:space="preserve"> health and emotional wellbeing</w:t>
      </w:r>
      <w:r w:rsidRPr="002161B4">
        <w:rPr>
          <w:rFonts w:ascii="Calibri" w:eastAsia="Calibri" w:hAnsi="Calibri" w:cs="Arial"/>
        </w:rPr>
        <w:t xml:space="preserve"> </w:t>
      </w:r>
    </w:p>
    <w:p w:rsidR="00577B97" w:rsidRPr="002161B4" w:rsidRDefault="00577B97" w:rsidP="003B755F">
      <w:pPr>
        <w:numPr>
          <w:ilvl w:val="0"/>
          <w:numId w:val="43"/>
        </w:numPr>
        <w:spacing w:after="0" w:line="240" w:lineRule="auto"/>
        <w:contextualSpacing/>
        <w:rPr>
          <w:rFonts w:ascii="Calibri" w:eastAsia="Calibri" w:hAnsi="Calibri" w:cs="Arial"/>
        </w:rPr>
      </w:pPr>
      <w:r w:rsidRPr="002161B4">
        <w:rPr>
          <w:rFonts w:ascii="Calibri" w:eastAsia="Calibri" w:hAnsi="Calibri" w:cs="Arial"/>
        </w:rPr>
        <w:t>Relationships (including social networks and relationships, and family</w:t>
      </w:r>
      <w:r w:rsidR="000358C6">
        <w:rPr>
          <w:rFonts w:ascii="Calibri" w:eastAsia="Calibri" w:hAnsi="Calibri" w:cs="Arial"/>
        </w:rPr>
        <w:t xml:space="preserve"> relationships and functioning)</w:t>
      </w:r>
    </w:p>
    <w:p w:rsidR="00577B97" w:rsidRPr="002161B4" w:rsidRDefault="00577B97" w:rsidP="003B755F">
      <w:pPr>
        <w:numPr>
          <w:ilvl w:val="0"/>
          <w:numId w:val="43"/>
        </w:numPr>
        <w:spacing w:after="0" w:line="240" w:lineRule="auto"/>
        <w:contextualSpacing/>
        <w:rPr>
          <w:rFonts w:ascii="Calibri" w:eastAsia="Calibri" w:hAnsi="Calibri" w:cs="Arial"/>
        </w:rPr>
      </w:pPr>
      <w:r w:rsidRPr="002161B4">
        <w:rPr>
          <w:rFonts w:ascii="Calibri" w:eastAsia="Calibri" w:hAnsi="Calibri" w:cs="Arial"/>
        </w:rPr>
        <w:t>Material wellbeing (including housing a</w:t>
      </w:r>
      <w:r w:rsidR="000358C6">
        <w:rPr>
          <w:rFonts w:ascii="Calibri" w:eastAsia="Calibri" w:hAnsi="Calibri" w:cs="Arial"/>
        </w:rPr>
        <w:t>nd self-care and living skills)</w:t>
      </w:r>
    </w:p>
    <w:p w:rsidR="00577B97" w:rsidRPr="002161B4" w:rsidRDefault="00577B97" w:rsidP="003B755F">
      <w:pPr>
        <w:numPr>
          <w:ilvl w:val="0"/>
          <w:numId w:val="43"/>
        </w:numPr>
        <w:spacing w:after="0" w:line="240" w:lineRule="auto"/>
        <w:contextualSpacing/>
        <w:rPr>
          <w:rFonts w:ascii="Calibri" w:eastAsia="Calibri" w:hAnsi="Calibri" w:cs="Arial"/>
        </w:rPr>
      </w:pPr>
      <w:r w:rsidRPr="002161B4">
        <w:rPr>
          <w:rFonts w:ascii="Calibri" w:eastAsia="Calibri" w:hAnsi="Calibri" w:cs="Arial"/>
        </w:rPr>
        <w:t>Learning and development (including school attendance/learning and sport/recreational activities)</w:t>
      </w:r>
    </w:p>
    <w:p w:rsidR="00577B97" w:rsidRPr="002161B4" w:rsidRDefault="00577B97" w:rsidP="003B755F">
      <w:pPr>
        <w:numPr>
          <w:ilvl w:val="0"/>
          <w:numId w:val="43"/>
        </w:numPr>
        <w:spacing w:after="0" w:line="240" w:lineRule="auto"/>
        <w:contextualSpacing/>
        <w:rPr>
          <w:rFonts w:ascii="Calibri" w:eastAsia="Calibri" w:hAnsi="Calibri" w:cs="Arial"/>
        </w:rPr>
      </w:pPr>
      <w:r w:rsidRPr="002161B4">
        <w:rPr>
          <w:rFonts w:ascii="Calibri" w:eastAsia="Calibri" w:hAnsi="Calibri" w:cs="Arial"/>
        </w:rPr>
        <w:t>Safety (including child and family safety).</w:t>
      </w:r>
    </w:p>
    <w:p w:rsidR="00375F58" w:rsidRDefault="00375F58" w:rsidP="00577B97">
      <w:pPr>
        <w:ind w:left="60"/>
        <w:rPr>
          <w:rFonts w:ascii="Calibri" w:eastAsia="Calibri" w:hAnsi="Calibri" w:cs="Arial"/>
          <w:b/>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I’m good at or what I don’t need help with:</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Where I am up to now with the things I want to work on (6 point scale):</w:t>
      </w:r>
    </w:p>
    <w:p w:rsidR="00577B97" w:rsidRPr="002161B4" w:rsidRDefault="00577B97" w:rsidP="003B755F">
      <w:pPr>
        <w:numPr>
          <w:ilvl w:val="0"/>
          <w:numId w:val="44"/>
        </w:numPr>
        <w:spacing w:after="0" w:line="240" w:lineRule="auto"/>
        <w:contextualSpacing/>
        <w:rPr>
          <w:rFonts w:ascii="Calibri" w:eastAsia="Calibri" w:hAnsi="Calibri" w:cs="Arial"/>
        </w:rPr>
      </w:pPr>
      <w:r w:rsidRPr="002161B4">
        <w:rPr>
          <w:rFonts w:ascii="Calibri" w:eastAsia="Calibri" w:hAnsi="Calibri" w:cs="Arial"/>
        </w:rPr>
        <w:t>I really don’t know where to start/I’ve not made any progress</w:t>
      </w:r>
    </w:p>
    <w:p w:rsidR="00577B97" w:rsidRPr="002161B4" w:rsidRDefault="00577B97" w:rsidP="003B755F">
      <w:pPr>
        <w:numPr>
          <w:ilvl w:val="0"/>
          <w:numId w:val="44"/>
        </w:numPr>
        <w:spacing w:after="0" w:line="240" w:lineRule="auto"/>
        <w:contextualSpacing/>
        <w:rPr>
          <w:rFonts w:ascii="Calibri" w:eastAsia="Calibri" w:hAnsi="Calibri" w:cs="Arial"/>
        </w:rPr>
      </w:pPr>
      <w:r w:rsidRPr="002161B4">
        <w:rPr>
          <w:rFonts w:ascii="Calibri" w:eastAsia="Calibri" w:hAnsi="Calibri" w:cs="Arial"/>
        </w:rPr>
        <w:t xml:space="preserve">I’ve made a start/ some progress but still need lots of help </w:t>
      </w:r>
    </w:p>
    <w:p w:rsidR="00577B97" w:rsidRPr="002161B4" w:rsidRDefault="00577B97" w:rsidP="003B755F">
      <w:pPr>
        <w:numPr>
          <w:ilvl w:val="0"/>
          <w:numId w:val="44"/>
        </w:numPr>
        <w:spacing w:after="0" w:line="240" w:lineRule="auto"/>
        <w:contextualSpacing/>
        <w:rPr>
          <w:rFonts w:ascii="Calibri" w:eastAsia="Calibri" w:hAnsi="Calibri" w:cs="Arial"/>
        </w:rPr>
      </w:pPr>
      <w:r w:rsidRPr="002161B4">
        <w:rPr>
          <w:rFonts w:ascii="Calibri" w:eastAsia="Calibri" w:hAnsi="Calibri" w:cs="Arial"/>
        </w:rPr>
        <w:t>I’m making progress and would still like regular support</w:t>
      </w:r>
    </w:p>
    <w:p w:rsidR="00577B97" w:rsidRPr="002161B4" w:rsidRDefault="00577B97" w:rsidP="003B755F">
      <w:pPr>
        <w:numPr>
          <w:ilvl w:val="0"/>
          <w:numId w:val="44"/>
        </w:numPr>
        <w:spacing w:after="0" w:line="240" w:lineRule="auto"/>
        <w:contextualSpacing/>
        <w:rPr>
          <w:rFonts w:ascii="Calibri" w:eastAsia="Calibri" w:hAnsi="Calibri" w:cs="Arial"/>
        </w:rPr>
      </w:pPr>
      <w:r w:rsidRPr="002161B4">
        <w:rPr>
          <w:rFonts w:ascii="Calibri" w:eastAsia="Calibri" w:hAnsi="Calibri" w:cs="Arial"/>
        </w:rPr>
        <w:t>I’ve progressed really well and only need to touch base occasionally</w:t>
      </w:r>
    </w:p>
    <w:p w:rsidR="00577B97" w:rsidRPr="002161B4" w:rsidRDefault="00577B97" w:rsidP="003B755F">
      <w:pPr>
        <w:numPr>
          <w:ilvl w:val="0"/>
          <w:numId w:val="44"/>
        </w:numPr>
        <w:spacing w:after="0" w:line="240" w:lineRule="auto"/>
        <w:contextualSpacing/>
        <w:rPr>
          <w:rFonts w:ascii="Calibri" w:eastAsia="Calibri" w:hAnsi="Calibri" w:cs="Arial"/>
        </w:rPr>
      </w:pPr>
      <w:r w:rsidRPr="002161B4">
        <w:rPr>
          <w:rFonts w:ascii="Calibri" w:eastAsia="Calibri" w:hAnsi="Calibri" w:cs="Arial"/>
        </w:rPr>
        <w:t>I’m where I wanted to be and no longer need help</w:t>
      </w:r>
    </w:p>
    <w:p w:rsidR="00577B97" w:rsidRPr="002161B4" w:rsidRDefault="00577B97" w:rsidP="003B755F">
      <w:pPr>
        <w:numPr>
          <w:ilvl w:val="0"/>
          <w:numId w:val="44"/>
        </w:numPr>
        <w:spacing w:after="0" w:line="240" w:lineRule="auto"/>
        <w:contextualSpacing/>
        <w:rPr>
          <w:rFonts w:ascii="Calibri" w:eastAsia="Calibri" w:hAnsi="Calibri" w:cs="Arial"/>
        </w:rPr>
      </w:pPr>
      <w:r w:rsidRPr="002161B4">
        <w:rPr>
          <w:rFonts w:ascii="Calibri" w:eastAsia="Calibri" w:hAnsi="Calibri" w:cs="Arial"/>
        </w:rPr>
        <w:t>Not known</w:t>
      </w:r>
    </w:p>
    <w:p w:rsidR="00577B97" w:rsidRPr="002161B4" w:rsidRDefault="00577B97" w:rsidP="00577B97">
      <w:pPr>
        <w:ind w:left="60"/>
        <w:rPr>
          <w:rFonts w:ascii="Calibri" w:eastAsia="Calibri" w:hAnsi="Calibri" w:cs="Times New Roman"/>
          <w:b/>
          <w:spacing w:val="5"/>
        </w:rPr>
      </w:pPr>
    </w:p>
    <w:p w:rsidR="00375F58" w:rsidRDefault="00375F58">
      <w:pPr>
        <w:rPr>
          <w:rFonts w:ascii="Calibri" w:eastAsia="Calibri" w:hAnsi="Calibri" w:cs="Arial"/>
          <w:b/>
        </w:rPr>
      </w:pPr>
      <w:r>
        <w:rPr>
          <w:rFonts w:ascii="Calibri" w:eastAsia="Calibri" w:hAnsi="Calibri" w:cs="Arial"/>
          <w:b/>
        </w:rPr>
        <w:br w:type="page"/>
      </w:r>
    </w:p>
    <w:p w:rsidR="00577B97" w:rsidRDefault="00577B97" w:rsidP="00577B97">
      <w:pPr>
        <w:ind w:left="60"/>
        <w:rPr>
          <w:rFonts w:ascii="Calibri" w:eastAsia="Calibri" w:hAnsi="Calibri" w:cs="Times New Roman"/>
          <w:b/>
          <w:spacing w:val="5"/>
        </w:rPr>
      </w:pPr>
      <w:r w:rsidRPr="002161B4">
        <w:rPr>
          <w:rFonts w:ascii="Calibri" w:eastAsia="Calibri" w:hAnsi="Calibri" w:cs="Arial"/>
          <w:b/>
        </w:rPr>
        <w:lastRenderedPageBreak/>
        <w:t>What I can do to help me manage my issues more easily:</w:t>
      </w:r>
    </w:p>
    <w:p w:rsidR="00577B97"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keepNext/>
        <w:ind w:left="62"/>
        <w:rPr>
          <w:rFonts w:ascii="Calibri" w:eastAsia="Calibri" w:hAnsi="Calibri" w:cs="Arial"/>
          <w:b/>
        </w:rPr>
      </w:pPr>
      <w:r w:rsidRPr="002161B4">
        <w:rPr>
          <w:rFonts w:ascii="Calibri" w:eastAsia="Calibri" w:hAnsi="Calibri" w:cs="Arial"/>
          <w:b/>
        </w:rPr>
        <w:t>People who can help me with my issues: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2"/>
        <w:gridCol w:w="3060"/>
      </w:tblGrid>
      <w:tr w:rsidR="00577B97" w:rsidRPr="002161B4" w:rsidTr="00255079">
        <w:tc>
          <w:tcPr>
            <w:tcW w:w="3080"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Who (name)</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part do they play in my life? (</w:t>
            </w:r>
            <w:proofErr w:type="spellStart"/>
            <w:r w:rsidRPr="002161B4">
              <w:rPr>
                <w:rFonts w:ascii="Calibri" w:eastAsia="Calibri" w:hAnsi="Calibri" w:cs="Arial"/>
                <w:b/>
              </w:rPr>
              <w:t>eg</w:t>
            </w:r>
            <w:proofErr w:type="spellEnd"/>
            <w:r w:rsidRPr="002161B4">
              <w:rPr>
                <w:rFonts w:ascii="Calibri" w:eastAsia="Calibri" w:hAnsi="Calibri" w:cs="Arial"/>
                <w:b/>
              </w:rPr>
              <w:t xml:space="preserve"> parent, teacher, cousin </w:t>
            </w:r>
            <w:proofErr w:type="spellStart"/>
            <w:r w:rsidRPr="002161B4">
              <w:rPr>
                <w:rFonts w:ascii="Calibri" w:eastAsia="Calibri" w:hAnsi="Calibri" w:cs="Arial"/>
                <w:b/>
              </w:rPr>
              <w:t>etc</w:t>
            </w:r>
            <w:proofErr w:type="spellEnd"/>
            <w:r w:rsidRPr="002161B4">
              <w:rPr>
                <w:rFonts w:ascii="Calibri" w:eastAsia="Calibri" w:hAnsi="Calibri" w:cs="Arial"/>
                <w:b/>
              </w:rPr>
              <w:t>)</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I need them to do</w:t>
            </w: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bl>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People who do not help me with my issues: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2"/>
        <w:gridCol w:w="3060"/>
      </w:tblGrid>
      <w:tr w:rsidR="00577B97" w:rsidRPr="002161B4" w:rsidTr="00255079">
        <w:tc>
          <w:tcPr>
            <w:tcW w:w="3080"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Who (name)</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part do they play in my life? (</w:t>
            </w:r>
            <w:proofErr w:type="spellStart"/>
            <w:r w:rsidRPr="002161B4">
              <w:rPr>
                <w:rFonts w:ascii="Calibri" w:eastAsia="Calibri" w:hAnsi="Calibri" w:cs="Arial"/>
                <w:b/>
              </w:rPr>
              <w:t>eg</w:t>
            </w:r>
            <w:proofErr w:type="spellEnd"/>
            <w:r w:rsidRPr="002161B4">
              <w:rPr>
                <w:rFonts w:ascii="Calibri" w:eastAsia="Calibri" w:hAnsi="Calibri" w:cs="Arial"/>
                <w:b/>
              </w:rPr>
              <w:t xml:space="preserve"> parent, teacher, cousin </w:t>
            </w:r>
            <w:proofErr w:type="spellStart"/>
            <w:r w:rsidRPr="002161B4">
              <w:rPr>
                <w:rFonts w:ascii="Calibri" w:eastAsia="Calibri" w:hAnsi="Calibri" w:cs="Arial"/>
                <w:b/>
              </w:rPr>
              <w:t>etc</w:t>
            </w:r>
            <w:proofErr w:type="spellEnd"/>
            <w:r w:rsidRPr="002161B4">
              <w:rPr>
                <w:rFonts w:ascii="Calibri" w:eastAsia="Calibri" w:hAnsi="Calibri" w:cs="Arial"/>
                <w:b/>
              </w:rPr>
              <w:t>)</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I need them to do</w:t>
            </w: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bl>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How I will know if I am finding it easier to manage my issues:</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 can do if I start to have more difficulties in managing my issues:</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 want other people to do if I start having more difficulties in managing my issues:</w:t>
      </w:r>
    </w:p>
    <w:p w:rsidR="00577B97" w:rsidRPr="002161B4" w:rsidRDefault="00577B97" w:rsidP="00577B97">
      <w:pPr>
        <w:ind w:left="60"/>
        <w:rPr>
          <w:rFonts w:ascii="Calibri" w:eastAsia="Calibri" w:hAnsi="Calibri" w:cs="Arial"/>
          <w:b/>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lastRenderedPageBreak/>
        <w:t>Things I can do for myself:</w:t>
      </w:r>
    </w:p>
    <w:p w:rsidR="00577B97" w:rsidRDefault="00577B97" w:rsidP="00577B97">
      <w:pPr>
        <w:ind w:left="60"/>
        <w:rPr>
          <w:rFonts w:ascii="Calibri" w:eastAsia="Calibri" w:hAnsi="Calibri" w:cs="Arial"/>
          <w:b/>
        </w:rPr>
      </w:pPr>
    </w:p>
    <w:p w:rsidR="00577B97" w:rsidRPr="002161B4" w:rsidRDefault="00577B97" w:rsidP="00577B97">
      <w:pPr>
        <w:ind w:left="60"/>
        <w:rPr>
          <w:rFonts w:ascii="Calibri" w:eastAsia="Calibri" w:hAnsi="Calibri" w:cs="Arial"/>
          <w:b/>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Date this plan will be reviewed:</w:t>
      </w:r>
    </w:p>
    <w:p w:rsidR="00577B97" w:rsidRPr="002161B4" w:rsidRDefault="00577B97" w:rsidP="00577B97">
      <w:pPr>
        <w:ind w:left="60"/>
        <w:rPr>
          <w:rFonts w:ascii="Calibri" w:eastAsia="Calibri" w:hAnsi="Calibri" w:cs="Arial"/>
          <w:b/>
        </w:rPr>
      </w:pPr>
      <w:r w:rsidRPr="002161B4">
        <w:rPr>
          <w:rFonts w:ascii="Calibri" w:eastAsia="Calibri" w:hAnsi="Calibri" w:cs="Arial"/>
          <w:b/>
        </w:rPr>
        <w:t>Name of parent/carer or adult person who will be working with the child or young person (first name/s only required</w:t>
      </w:r>
      <w:proofErr w:type="gramStart"/>
      <w:r w:rsidRPr="002161B4">
        <w:rPr>
          <w:rFonts w:ascii="Calibri" w:eastAsia="Calibri" w:hAnsi="Calibri" w:cs="Arial"/>
          <w:b/>
        </w:rPr>
        <w:t>)_</w:t>
      </w:r>
      <w:proofErr w:type="gramEnd"/>
      <w:r w:rsidRPr="002161B4">
        <w:rPr>
          <w:rFonts w:ascii="Calibri" w:eastAsia="Calibri" w:hAnsi="Calibri" w:cs="Arial"/>
          <w:b/>
        </w:rPr>
        <w:t>______________________</w:t>
      </w:r>
    </w:p>
    <w:p w:rsidR="00577B97" w:rsidRPr="002161B4" w:rsidRDefault="00577B97" w:rsidP="00577B97">
      <w:pPr>
        <w:ind w:left="60"/>
        <w:rPr>
          <w:rFonts w:ascii="Calibri" w:eastAsia="Calibri" w:hAnsi="Calibri" w:cs="Arial"/>
          <w:b/>
        </w:rPr>
      </w:pPr>
      <w:r w:rsidRPr="002161B4">
        <w:rPr>
          <w:rFonts w:ascii="Calibri" w:eastAsia="Calibri" w:hAnsi="Calibri" w:cs="Arial"/>
          <w:b/>
        </w:rPr>
        <w:t>Date the plan was developed:</w:t>
      </w: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Areas of need were identified in the </w:t>
      </w:r>
      <w:r w:rsidR="002D7EBF">
        <w:rPr>
          <w:rFonts w:ascii="Calibri" w:eastAsia="Calibri" w:hAnsi="Calibri" w:cs="Arial"/>
          <w:b/>
        </w:rPr>
        <w:t>A</w:t>
      </w:r>
      <w:r w:rsidRPr="002161B4">
        <w:rPr>
          <w:rFonts w:ascii="Calibri" w:eastAsia="Calibri" w:hAnsi="Calibri" w:cs="Arial"/>
          <w:b/>
        </w:rPr>
        <w:t>ssessment (the things I want to work on to help this child/young person manage their issues more easily):</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For practitioner - which of the </w:t>
      </w:r>
      <w:r w:rsidR="00D95206">
        <w:rPr>
          <w:rFonts w:ascii="Calibri" w:eastAsia="Calibri" w:hAnsi="Calibri" w:cs="Arial"/>
          <w:b/>
        </w:rPr>
        <w:t xml:space="preserve">life domain goals or issues </w:t>
      </w:r>
      <w:r w:rsidRPr="002161B4">
        <w:rPr>
          <w:rFonts w:ascii="Calibri" w:eastAsia="Calibri" w:hAnsi="Calibri" w:cs="Arial"/>
          <w:b/>
        </w:rPr>
        <w:t>does this fit in?</w:t>
      </w:r>
    </w:p>
    <w:p w:rsidR="00577B97" w:rsidRPr="002161B4" w:rsidRDefault="000358C6" w:rsidP="003B755F">
      <w:pPr>
        <w:numPr>
          <w:ilvl w:val="0"/>
          <w:numId w:val="45"/>
        </w:numPr>
        <w:spacing w:after="0" w:line="240" w:lineRule="auto"/>
        <w:contextualSpacing/>
        <w:rPr>
          <w:rFonts w:ascii="Calibri" w:eastAsia="Calibri" w:hAnsi="Calibri" w:cs="Arial"/>
        </w:rPr>
      </w:pPr>
      <w:r>
        <w:rPr>
          <w:rFonts w:ascii="Calibri" w:eastAsia="Calibri" w:hAnsi="Calibri" w:cs="Arial"/>
        </w:rPr>
        <w:t>Physical health</w:t>
      </w:r>
      <w:r w:rsidR="00577B97" w:rsidRPr="002161B4">
        <w:rPr>
          <w:rFonts w:ascii="Calibri" w:eastAsia="Calibri" w:hAnsi="Calibri" w:cs="Arial"/>
        </w:rPr>
        <w:t xml:space="preserve"> </w:t>
      </w:r>
    </w:p>
    <w:p w:rsidR="00577B97" w:rsidRPr="002161B4" w:rsidRDefault="00577B97" w:rsidP="003B755F">
      <w:pPr>
        <w:numPr>
          <w:ilvl w:val="0"/>
          <w:numId w:val="45"/>
        </w:numPr>
        <w:spacing w:after="0" w:line="240" w:lineRule="auto"/>
        <w:contextualSpacing/>
        <w:rPr>
          <w:rFonts w:ascii="Calibri" w:eastAsia="Calibri" w:hAnsi="Calibri" w:cs="Arial"/>
        </w:rPr>
      </w:pPr>
      <w:r w:rsidRPr="002161B4">
        <w:rPr>
          <w:rFonts w:ascii="Calibri" w:eastAsia="Calibri" w:hAnsi="Calibri" w:cs="Arial"/>
        </w:rPr>
        <w:t>Mental</w:t>
      </w:r>
      <w:r w:rsidR="000358C6">
        <w:rPr>
          <w:rFonts w:ascii="Calibri" w:eastAsia="Calibri" w:hAnsi="Calibri" w:cs="Arial"/>
        </w:rPr>
        <w:t xml:space="preserve"> health and emotional wellbeing</w:t>
      </w:r>
      <w:r w:rsidRPr="002161B4">
        <w:rPr>
          <w:rFonts w:ascii="Calibri" w:eastAsia="Calibri" w:hAnsi="Calibri" w:cs="Arial"/>
        </w:rPr>
        <w:t xml:space="preserve"> </w:t>
      </w:r>
    </w:p>
    <w:p w:rsidR="00577B97" w:rsidRPr="002161B4" w:rsidRDefault="00577B97" w:rsidP="003B755F">
      <w:pPr>
        <w:numPr>
          <w:ilvl w:val="0"/>
          <w:numId w:val="45"/>
        </w:numPr>
        <w:spacing w:after="0" w:line="240" w:lineRule="auto"/>
        <w:contextualSpacing/>
        <w:rPr>
          <w:rFonts w:ascii="Calibri" w:eastAsia="Calibri" w:hAnsi="Calibri" w:cs="Arial"/>
        </w:rPr>
      </w:pPr>
      <w:r w:rsidRPr="002161B4">
        <w:rPr>
          <w:rFonts w:ascii="Calibri" w:eastAsia="Calibri" w:hAnsi="Calibri" w:cs="Arial"/>
        </w:rPr>
        <w:t>Relationships (including social networks and relationships, and family</w:t>
      </w:r>
      <w:r w:rsidR="000358C6">
        <w:rPr>
          <w:rFonts w:ascii="Calibri" w:eastAsia="Calibri" w:hAnsi="Calibri" w:cs="Arial"/>
        </w:rPr>
        <w:t xml:space="preserve"> relationships and functioning)</w:t>
      </w:r>
    </w:p>
    <w:p w:rsidR="00577B97" w:rsidRPr="002161B4" w:rsidRDefault="00577B97" w:rsidP="003B755F">
      <w:pPr>
        <w:numPr>
          <w:ilvl w:val="0"/>
          <w:numId w:val="45"/>
        </w:numPr>
        <w:spacing w:after="0" w:line="240" w:lineRule="auto"/>
        <w:contextualSpacing/>
        <w:rPr>
          <w:rFonts w:ascii="Calibri" w:eastAsia="Calibri" w:hAnsi="Calibri" w:cs="Arial"/>
        </w:rPr>
      </w:pPr>
      <w:r w:rsidRPr="002161B4">
        <w:rPr>
          <w:rFonts w:ascii="Calibri" w:eastAsia="Calibri" w:hAnsi="Calibri" w:cs="Arial"/>
        </w:rPr>
        <w:t>Material wellbeing (including housing a</w:t>
      </w:r>
      <w:r w:rsidR="000358C6">
        <w:rPr>
          <w:rFonts w:ascii="Calibri" w:eastAsia="Calibri" w:hAnsi="Calibri" w:cs="Arial"/>
        </w:rPr>
        <w:t>nd self-care and living skills)</w:t>
      </w:r>
    </w:p>
    <w:p w:rsidR="00577B97" w:rsidRPr="002161B4" w:rsidRDefault="00577B97" w:rsidP="003B755F">
      <w:pPr>
        <w:numPr>
          <w:ilvl w:val="0"/>
          <w:numId w:val="45"/>
        </w:numPr>
        <w:spacing w:after="0" w:line="240" w:lineRule="auto"/>
        <w:contextualSpacing/>
        <w:rPr>
          <w:rFonts w:ascii="Calibri" w:eastAsia="Calibri" w:hAnsi="Calibri" w:cs="Arial"/>
        </w:rPr>
      </w:pPr>
      <w:r w:rsidRPr="002161B4">
        <w:rPr>
          <w:rFonts w:ascii="Calibri" w:eastAsia="Calibri" w:hAnsi="Calibri" w:cs="Arial"/>
        </w:rPr>
        <w:t>Learning and development (including school attendance/learning and sport/recreational activities)</w:t>
      </w:r>
    </w:p>
    <w:p w:rsidR="00577B97" w:rsidRPr="002161B4" w:rsidRDefault="00577B97" w:rsidP="003B755F">
      <w:pPr>
        <w:numPr>
          <w:ilvl w:val="0"/>
          <w:numId w:val="45"/>
        </w:numPr>
        <w:spacing w:after="0" w:line="240" w:lineRule="auto"/>
        <w:contextualSpacing/>
        <w:rPr>
          <w:rFonts w:ascii="Calibri" w:eastAsia="Calibri" w:hAnsi="Calibri" w:cs="Arial"/>
        </w:rPr>
      </w:pPr>
      <w:r w:rsidRPr="002161B4">
        <w:rPr>
          <w:rFonts w:ascii="Calibri" w:eastAsia="Calibri" w:hAnsi="Calibri" w:cs="Arial"/>
        </w:rPr>
        <w:t>Safety (including child and family safety).</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I’m good at or what I don’t need help with as the parent of this child or young person:</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Times New Roman"/>
          <w:b/>
          <w:iCs/>
          <w:smallCaps/>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Where I am up to now with the things I want to work on to help this child or young person (6 point scale):</w:t>
      </w:r>
    </w:p>
    <w:p w:rsidR="00577B97" w:rsidRPr="002161B4" w:rsidRDefault="00577B97" w:rsidP="003B755F">
      <w:pPr>
        <w:numPr>
          <w:ilvl w:val="0"/>
          <w:numId w:val="46"/>
        </w:numPr>
        <w:spacing w:after="0" w:line="240" w:lineRule="auto"/>
        <w:contextualSpacing/>
        <w:rPr>
          <w:rFonts w:ascii="Calibri" w:eastAsia="Calibri" w:hAnsi="Calibri" w:cs="Arial"/>
        </w:rPr>
      </w:pPr>
      <w:r w:rsidRPr="002161B4">
        <w:rPr>
          <w:rFonts w:ascii="Calibri" w:eastAsia="Calibri" w:hAnsi="Calibri" w:cs="Arial"/>
        </w:rPr>
        <w:t>I really don’t know where to start/I’ve not made any progress</w:t>
      </w:r>
    </w:p>
    <w:p w:rsidR="00577B97" w:rsidRPr="002161B4" w:rsidRDefault="00577B97" w:rsidP="003B755F">
      <w:pPr>
        <w:numPr>
          <w:ilvl w:val="0"/>
          <w:numId w:val="46"/>
        </w:numPr>
        <w:spacing w:after="0" w:line="240" w:lineRule="auto"/>
        <w:contextualSpacing/>
        <w:rPr>
          <w:rFonts w:ascii="Calibri" w:eastAsia="Calibri" w:hAnsi="Calibri" w:cs="Arial"/>
        </w:rPr>
      </w:pPr>
      <w:r w:rsidRPr="002161B4">
        <w:rPr>
          <w:rFonts w:ascii="Calibri" w:eastAsia="Calibri" w:hAnsi="Calibri" w:cs="Arial"/>
        </w:rPr>
        <w:t xml:space="preserve">I’ve made a start/ some progress but still need lots of help </w:t>
      </w:r>
    </w:p>
    <w:p w:rsidR="00577B97" w:rsidRPr="002161B4" w:rsidRDefault="00577B97" w:rsidP="003B755F">
      <w:pPr>
        <w:numPr>
          <w:ilvl w:val="0"/>
          <w:numId w:val="46"/>
        </w:numPr>
        <w:spacing w:after="0" w:line="240" w:lineRule="auto"/>
        <w:contextualSpacing/>
        <w:rPr>
          <w:rFonts w:ascii="Calibri" w:eastAsia="Calibri" w:hAnsi="Calibri" w:cs="Arial"/>
        </w:rPr>
      </w:pPr>
      <w:r w:rsidRPr="002161B4">
        <w:rPr>
          <w:rFonts w:ascii="Calibri" w:eastAsia="Calibri" w:hAnsi="Calibri" w:cs="Arial"/>
        </w:rPr>
        <w:t>I’m making progress and would still like regular support</w:t>
      </w:r>
    </w:p>
    <w:p w:rsidR="00577B97" w:rsidRPr="002161B4" w:rsidRDefault="00577B97" w:rsidP="003B755F">
      <w:pPr>
        <w:numPr>
          <w:ilvl w:val="0"/>
          <w:numId w:val="46"/>
        </w:numPr>
        <w:spacing w:after="0" w:line="240" w:lineRule="auto"/>
        <w:contextualSpacing/>
        <w:rPr>
          <w:rFonts w:ascii="Calibri" w:eastAsia="Calibri" w:hAnsi="Calibri" w:cs="Arial"/>
        </w:rPr>
      </w:pPr>
      <w:r w:rsidRPr="002161B4">
        <w:rPr>
          <w:rFonts w:ascii="Calibri" w:eastAsia="Calibri" w:hAnsi="Calibri" w:cs="Arial"/>
        </w:rPr>
        <w:t>I’ve progressed really well and only need to touch base occasionally</w:t>
      </w:r>
    </w:p>
    <w:p w:rsidR="00577B97" w:rsidRPr="002161B4" w:rsidRDefault="00577B97" w:rsidP="003B755F">
      <w:pPr>
        <w:numPr>
          <w:ilvl w:val="0"/>
          <w:numId w:val="46"/>
        </w:numPr>
        <w:spacing w:after="0" w:line="240" w:lineRule="auto"/>
        <w:contextualSpacing/>
        <w:rPr>
          <w:rFonts w:ascii="Calibri" w:eastAsia="Calibri" w:hAnsi="Calibri" w:cs="Arial"/>
        </w:rPr>
      </w:pPr>
      <w:r w:rsidRPr="002161B4">
        <w:rPr>
          <w:rFonts w:ascii="Calibri" w:eastAsia="Calibri" w:hAnsi="Calibri" w:cs="Arial"/>
        </w:rPr>
        <w:t>I’m where I wanted to be and no longer need help</w:t>
      </w:r>
    </w:p>
    <w:p w:rsidR="00577B97" w:rsidRPr="002161B4" w:rsidRDefault="00577B97" w:rsidP="003B755F">
      <w:pPr>
        <w:numPr>
          <w:ilvl w:val="0"/>
          <w:numId w:val="46"/>
        </w:numPr>
        <w:spacing w:after="0" w:line="240" w:lineRule="auto"/>
        <w:contextualSpacing/>
        <w:rPr>
          <w:rFonts w:ascii="Calibri" w:eastAsia="Calibri" w:hAnsi="Calibri" w:cs="Arial"/>
        </w:rPr>
      </w:pPr>
      <w:r w:rsidRPr="002161B4">
        <w:rPr>
          <w:rFonts w:ascii="Calibri" w:eastAsia="Calibri" w:hAnsi="Calibri" w:cs="Arial"/>
        </w:rPr>
        <w:t>Not known</w:t>
      </w:r>
    </w:p>
    <w:p w:rsidR="00577B97" w:rsidRPr="002161B4" w:rsidRDefault="00577B97" w:rsidP="00577B97">
      <w:pPr>
        <w:ind w:left="420"/>
        <w:rPr>
          <w:rFonts w:ascii="Calibri" w:eastAsia="Calibri" w:hAnsi="Calibri" w:cs="Arial"/>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 can do to help this child/young person manage their issues more easily:</w:t>
      </w:r>
    </w:p>
    <w:p w:rsidR="00577B97" w:rsidRPr="002161B4" w:rsidRDefault="00577B97" w:rsidP="00577B97">
      <w:pPr>
        <w:spacing w:after="0" w:line="240" w:lineRule="auto"/>
        <w:rPr>
          <w:rFonts w:ascii="Calibri" w:eastAsia="Calibri" w:hAnsi="Calibri" w:cs="Times New Roman"/>
          <w:b/>
          <w:iCs/>
          <w:smallCaps/>
          <w:spacing w:val="5"/>
        </w:rPr>
      </w:pPr>
      <w:r w:rsidRPr="002161B4">
        <w:rPr>
          <w:rFonts w:ascii="Calibri" w:eastAsia="Calibri" w:hAnsi="Calibri" w:cs="Times New Roman"/>
          <w:b/>
          <w:iCs/>
          <w:smallCaps/>
          <w:spacing w:val="5"/>
        </w:rPr>
        <w:br w:type="page"/>
      </w:r>
    </w:p>
    <w:p w:rsidR="00577B97" w:rsidRPr="002161B4" w:rsidRDefault="00577B97" w:rsidP="00577B97">
      <w:pPr>
        <w:ind w:left="60"/>
        <w:rPr>
          <w:rFonts w:ascii="Calibri" w:eastAsia="Calibri" w:hAnsi="Calibri" w:cs="Arial"/>
          <w:b/>
        </w:rPr>
      </w:pPr>
      <w:r w:rsidRPr="002161B4">
        <w:rPr>
          <w:rFonts w:ascii="Calibri" w:eastAsia="Calibri" w:hAnsi="Calibri" w:cs="Arial"/>
          <w:b/>
        </w:rPr>
        <w:lastRenderedPageBreak/>
        <w:t>People who can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2"/>
        <w:gridCol w:w="3060"/>
      </w:tblGrid>
      <w:tr w:rsidR="00577B97" w:rsidRPr="002161B4" w:rsidTr="00255079">
        <w:tc>
          <w:tcPr>
            <w:tcW w:w="3080"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Who (name)</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part do they play in my life? (</w:t>
            </w:r>
            <w:proofErr w:type="gramStart"/>
            <w:r w:rsidRPr="002161B4">
              <w:rPr>
                <w:rFonts w:ascii="Calibri" w:eastAsia="Calibri" w:hAnsi="Calibri" w:cs="Arial"/>
                <w:b/>
              </w:rPr>
              <w:t>e</w:t>
            </w:r>
            <w:r w:rsidR="000358C6">
              <w:rPr>
                <w:rFonts w:ascii="Calibri" w:eastAsia="Calibri" w:hAnsi="Calibri" w:cs="Arial"/>
                <w:b/>
              </w:rPr>
              <w:t>.</w:t>
            </w:r>
            <w:r w:rsidRPr="002161B4">
              <w:rPr>
                <w:rFonts w:ascii="Calibri" w:eastAsia="Calibri" w:hAnsi="Calibri" w:cs="Arial"/>
                <w:b/>
              </w:rPr>
              <w:t>g</w:t>
            </w:r>
            <w:proofErr w:type="gramEnd"/>
            <w:r w:rsidR="000358C6">
              <w:rPr>
                <w:rFonts w:ascii="Calibri" w:eastAsia="Calibri" w:hAnsi="Calibri" w:cs="Arial"/>
                <w:b/>
              </w:rPr>
              <w:t>.</w:t>
            </w:r>
            <w:r w:rsidRPr="002161B4">
              <w:rPr>
                <w:rFonts w:ascii="Calibri" w:eastAsia="Calibri" w:hAnsi="Calibri" w:cs="Arial"/>
                <w:b/>
              </w:rPr>
              <w:t xml:space="preserve"> partner , friend, support worker</w:t>
            </w:r>
            <w:r w:rsidR="000358C6">
              <w:rPr>
                <w:rFonts w:ascii="Calibri" w:eastAsia="Calibri" w:hAnsi="Calibri" w:cs="Arial"/>
                <w:b/>
              </w:rPr>
              <w:t>,</w:t>
            </w:r>
            <w:r w:rsidRPr="002161B4">
              <w:rPr>
                <w:rFonts w:ascii="Calibri" w:eastAsia="Calibri" w:hAnsi="Calibri" w:cs="Arial"/>
                <w:b/>
              </w:rPr>
              <w:t xml:space="preserve"> etc</w:t>
            </w:r>
            <w:r w:rsidR="000358C6">
              <w:rPr>
                <w:rFonts w:ascii="Calibri" w:eastAsia="Calibri" w:hAnsi="Calibri" w:cs="Arial"/>
                <w:b/>
              </w:rPr>
              <w:t>.</w:t>
            </w:r>
            <w:r w:rsidRPr="002161B4">
              <w:rPr>
                <w:rFonts w:ascii="Calibri" w:eastAsia="Calibri" w:hAnsi="Calibri" w:cs="Arial"/>
                <w:b/>
              </w:rPr>
              <w:t>)</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I need them to do</w:t>
            </w: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bl>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People who do not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2"/>
        <w:gridCol w:w="3060"/>
      </w:tblGrid>
      <w:tr w:rsidR="00577B97" w:rsidRPr="002161B4" w:rsidTr="00255079">
        <w:tc>
          <w:tcPr>
            <w:tcW w:w="3080"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Who (name)</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part do they play in my life? (</w:t>
            </w:r>
            <w:proofErr w:type="gramStart"/>
            <w:r w:rsidRPr="002161B4">
              <w:rPr>
                <w:rFonts w:ascii="Calibri" w:eastAsia="Calibri" w:hAnsi="Calibri" w:cs="Arial"/>
                <w:b/>
              </w:rPr>
              <w:t>e</w:t>
            </w:r>
            <w:r w:rsidR="00503126">
              <w:rPr>
                <w:rFonts w:ascii="Calibri" w:eastAsia="Calibri" w:hAnsi="Calibri" w:cs="Arial"/>
                <w:b/>
              </w:rPr>
              <w:t>.</w:t>
            </w:r>
            <w:r w:rsidRPr="002161B4">
              <w:rPr>
                <w:rFonts w:ascii="Calibri" w:eastAsia="Calibri" w:hAnsi="Calibri" w:cs="Arial"/>
                <w:b/>
              </w:rPr>
              <w:t>g</w:t>
            </w:r>
            <w:proofErr w:type="gramEnd"/>
            <w:r w:rsidR="00503126">
              <w:rPr>
                <w:rFonts w:ascii="Calibri" w:eastAsia="Calibri" w:hAnsi="Calibri" w:cs="Arial"/>
                <w:b/>
              </w:rPr>
              <w:t>.</w:t>
            </w:r>
            <w:r w:rsidRPr="002161B4">
              <w:rPr>
                <w:rFonts w:ascii="Calibri" w:eastAsia="Calibri" w:hAnsi="Calibri" w:cs="Arial"/>
                <w:b/>
              </w:rPr>
              <w:t xml:space="preserve"> partner, friend, support worker</w:t>
            </w:r>
            <w:r w:rsidR="000358C6">
              <w:rPr>
                <w:rFonts w:ascii="Calibri" w:eastAsia="Calibri" w:hAnsi="Calibri" w:cs="Arial"/>
                <w:b/>
              </w:rPr>
              <w:t>,</w:t>
            </w:r>
            <w:r w:rsidRPr="002161B4">
              <w:rPr>
                <w:rFonts w:ascii="Calibri" w:eastAsia="Calibri" w:hAnsi="Calibri" w:cs="Arial"/>
                <w:b/>
              </w:rPr>
              <w:t xml:space="preserve"> etc</w:t>
            </w:r>
            <w:r w:rsidR="00503126">
              <w:rPr>
                <w:rFonts w:ascii="Calibri" w:eastAsia="Calibri" w:hAnsi="Calibri" w:cs="Arial"/>
                <w:b/>
              </w:rPr>
              <w:t>.</w:t>
            </w:r>
            <w:r w:rsidRPr="002161B4">
              <w:rPr>
                <w:rFonts w:ascii="Calibri" w:eastAsia="Calibri" w:hAnsi="Calibri" w:cs="Arial"/>
                <w:b/>
              </w:rPr>
              <w:t>)</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I need them to do</w:t>
            </w: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bl>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How I will know if this child/young person is finding it easier to manage their issues: </w:t>
      </w: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What I can do if I start to notice the child or young person is finding it more difficult to manage their issues: </w:t>
      </w:r>
    </w:p>
    <w:p w:rsidR="00577B97" w:rsidRPr="002161B4" w:rsidRDefault="00577B97" w:rsidP="00577B97">
      <w:pPr>
        <w:ind w:left="60"/>
        <w:rPr>
          <w:rFonts w:ascii="Calibri" w:eastAsia="Calibri" w:hAnsi="Calibri" w:cs="Arial"/>
          <w:b/>
        </w:rPr>
      </w:pPr>
      <w:r w:rsidRPr="002161B4">
        <w:rPr>
          <w:rFonts w:ascii="Calibri" w:eastAsia="Calibri" w:hAnsi="Calibri" w:cs="Arial"/>
          <w:b/>
        </w:rPr>
        <w:t>What I want other people to do to support me in helping this child/young person:</w:t>
      </w:r>
    </w:p>
    <w:p w:rsidR="00577B97" w:rsidRPr="002161B4" w:rsidRDefault="00577B97" w:rsidP="00577B97">
      <w:pPr>
        <w:ind w:left="60"/>
        <w:rPr>
          <w:rFonts w:ascii="Calibri" w:eastAsia="Calibri" w:hAnsi="Calibri" w:cs="Arial"/>
          <w:b/>
        </w:rPr>
      </w:pPr>
      <w:r w:rsidRPr="002161B4">
        <w:rPr>
          <w:rFonts w:ascii="Calibri" w:eastAsia="Calibri" w:hAnsi="Calibri" w:cs="Arial"/>
          <w:b/>
        </w:rPr>
        <w:t>Things I can do for myself if I start to feel that I am not helping this child/young person enough:</w:t>
      </w:r>
    </w:p>
    <w:p w:rsidR="00577B97" w:rsidRPr="002161B4" w:rsidRDefault="00577B97" w:rsidP="00577B97">
      <w:pPr>
        <w:ind w:left="60"/>
        <w:rPr>
          <w:rFonts w:ascii="Calibri" w:eastAsia="Calibri" w:hAnsi="Calibri" w:cs="Arial"/>
          <w:b/>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Date this plan will be reviewed:</w:t>
      </w:r>
    </w:p>
    <w:p w:rsidR="00577B97" w:rsidRPr="002161B4" w:rsidRDefault="00577B97" w:rsidP="00577B97">
      <w:pPr>
        <w:ind w:left="60"/>
        <w:rPr>
          <w:rFonts w:ascii="Calibri" w:eastAsia="Calibri" w:hAnsi="Calibri" w:cs="Arial"/>
          <w:b/>
        </w:rPr>
      </w:pPr>
      <w:r w:rsidRPr="002161B4">
        <w:rPr>
          <w:rFonts w:ascii="Calibri" w:eastAsia="Calibri" w:hAnsi="Calibri" w:cs="Arial"/>
          <w:b/>
        </w:rPr>
        <w:t>Name of sibling or other child/young person who will be working with the child or young person (first name/s only Required</w:t>
      </w:r>
      <w:proofErr w:type="gramStart"/>
      <w:r w:rsidRPr="002161B4">
        <w:rPr>
          <w:rFonts w:ascii="Calibri" w:eastAsia="Calibri" w:hAnsi="Calibri" w:cs="Arial"/>
          <w:b/>
        </w:rPr>
        <w:t>)_</w:t>
      </w:r>
      <w:proofErr w:type="gramEnd"/>
      <w:r w:rsidRPr="002161B4">
        <w:rPr>
          <w:rFonts w:ascii="Calibri" w:eastAsia="Calibri" w:hAnsi="Calibri" w:cs="Arial"/>
          <w:b/>
        </w:rPr>
        <w:t>______________________________________</w:t>
      </w:r>
    </w:p>
    <w:p w:rsidR="00577B97" w:rsidRPr="002161B4" w:rsidRDefault="00577B97" w:rsidP="00577B97">
      <w:pPr>
        <w:ind w:left="60"/>
        <w:rPr>
          <w:rFonts w:ascii="Calibri" w:eastAsia="Calibri" w:hAnsi="Calibri" w:cs="Arial"/>
          <w:b/>
        </w:rPr>
      </w:pPr>
      <w:r w:rsidRPr="002161B4">
        <w:rPr>
          <w:rFonts w:ascii="Calibri" w:eastAsia="Calibri" w:hAnsi="Calibri" w:cs="Arial"/>
          <w:b/>
        </w:rPr>
        <w:lastRenderedPageBreak/>
        <w:t>Date this plan was developed</w:t>
      </w:r>
      <w:proofErr w:type="gramStart"/>
      <w:r w:rsidRPr="002161B4">
        <w:rPr>
          <w:rFonts w:ascii="Calibri" w:eastAsia="Calibri" w:hAnsi="Calibri" w:cs="Arial"/>
          <w:b/>
        </w:rPr>
        <w:t>:_</w:t>
      </w:r>
      <w:proofErr w:type="gramEnd"/>
      <w:r w:rsidRPr="002161B4">
        <w:rPr>
          <w:rFonts w:ascii="Calibri" w:eastAsia="Calibri" w:hAnsi="Calibri" w:cs="Arial"/>
          <w:b/>
        </w:rPr>
        <w:t>______________________________</w:t>
      </w: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Areas of need were identified in the </w:t>
      </w:r>
      <w:r w:rsidR="002D7EBF">
        <w:rPr>
          <w:rFonts w:ascii="Calibri" w:eastAsia="Calibri" w:hAnsi="Calibri" w:cs="Arial"/>
          <w:b/>
        </w:rPr>
        <w:t>A</w:t>
      </w:r>
      <w:r w:rsidRPr="002161B4">
        <w:rPr>
          <w:rFonts w:ascii="Calibri" w:eastAsia="Calibri" w:hAnsi="Calibri" w:cs="Arial"/>
          <w:b/>
        </w:rPr>
        <w:t>ssessment (the things I want to work on to help this child/young person manage their issues):</w:t>
      </w:r>
    </w:p>
    <w:p w:rsidR="00577B97" w:rsidRPr="002161B4" w:rsidRDefault="00577B97" w:rsidP="00577B97">
      <w:pPr>
        <w:ind w:left="60"/>
        <w:rPr>
          <w:rFonts w:ascii="Calibri" w:eastAsia="Calibri" w:hAnsi="Calibri" w:cs="Arial"/>
          <w:b/>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For practitioner - which of the </w:t>
      </w:r>
      <w:r w:rsidR="00D95206">
        <w:rPr>
          <w:rFonts w:ascii="Calibri" w:eastAsia="Calibri" w:hAnsi="Calibri" w:cs="Arial"/>
          <w:b/>
        </w:rPr>
        <w:t xml:space="preserve">life domain goals or issues </w:t>
      </w:r>
      <w:r w:rsidRPr="002161B4">
        <w:rPr>
          <w:rFonts w:ascii="Calibri" w:eastAsia="Calibri" w:hAnsi="Calibri" w:cs="Arial"/>
          <w:b/>
        </w:rPr>
        <w:t>does this fit in?</w:t>
      </w:r>
    </w:p>
    <w:p w:rsidR="00577B97" w:rsidRPr="002161B4" w:rsidRDefault="00577B97" w:rsidP="003B755F">
      <w:pPr>
        <w:numPr>
          <w:ilvl w:val="0"/>
          <w:numId w:val="47"/>
        </w:numPr>
        <w:spacing w:after="0" w:line="240" w:lineRule="auto"/>
        <w:contextualSpacing/>
        <w:rPr>
          <w:rFonts w:ascii="Calibri" w:eastAsia="Calibri" w:hAnsi="Calibri" w:cs="Arial"/>
        </w:rPr>
      </w:pPr>
      <w:r w:rsidRPr="002161B4">
        <w:rPr>
          <w:rFonts w:ascii="Calibri" w:eastAsia="Calibri" w:hAnsi="Calibri" w:cs="Arial"/>
        </w:rPr>
        <w:t>Physical health</w:t>
      </w:r>
    </w:p>
    <w:p w:rsidR="00577B97" w:rsidRPr="002161B4" w:rsidRDefault="00577B97" w:rsidP="003B755F">
      <w:pPr>
        <w:numPr>
          <w:ilvl w:val="0"/>
          <w:numId w:val="47"/>
        </w:numPr>
        <w:spacing w:after="0" w:line="240" w:lineRule="auto"/>
        <w:contextualSpacing/>
        <w:rPr>
          <w:rFonts w:ascii="Calibri" w:eastAsia="Calibri" w:hAnsi="Calibri" w:cs="Arial"/>
        </w:rPr>
      </w:pPr>
      <w:r w:rsidRPr="002161B4">
        <w:rPr>
          <w:rFonts w:ascii="Calibri" w:eastAsia="Calibri" w:hAnsi="Calibri" w:cs="Arial"/>
        </w:rPr>
        <w:t>Mental health and emotional wellbeing</w:t>
      </w:r>
    </w:p>
    <w:p w:rsidR="00577B97" w:rsidRPr="002161B4" w:rsidRDefault="00577B97" w:rsidP="003B755F">
      <w:pPr>
        <w:numPr>
          <w:ilvl w:val="0"/>
          <w:numId w:val="47"/>
        </w:numPr>
        <w:spacing w:after="0" w:line="240" w:lineRule="auto"/>
        <w:contextualSpacing/>
        <w:rPr>
          <w:rFonts w:ascii="Calibri" w:eastAsia="Calibri" w:hAnsi="Calibri" w:cs="Arial"/>
        </w:rPr>
      </w:pPr>
      <w:r w:rsidRPr="002161B4">
        <w:rPr>
          <w:rFonts w:ascii="Calibri" w:eastAsia="Calibri" w:hAnsi="Calibri" w:cs="Arial"/>
        </w:rPr>
        <w:t>Relationships (including social networks and relationships, and family relationships and functioning)</w:t>
      </w:r>
    </w:p>
    <w:p w:rsidR="00577B97" w:rsidRPr="002161B4" w:rsidRDefault="00577B97" w:rsidP="003B755F">
      <w:pPr>
        <w:numPr>
          <w:ilvl w:val="0"/>
          <w:numId w:val="47"/>
        </w:numPr>
        <w:spacing w:after="0" w:line="240" w:lineRule="auto"/>
        <w:contextualSpacing/>
        <w:rPr>
          <w:rFonts w:ascii="Calibri" w:eastAsia="Calibri" w:hAnsi="Calibri" w:cs="Arial"/>
        </w:rPr>
      </w:pPr>
      <w:r w:rsidRPr="002161B4">
        <w:rPr>
          <w:rFonts w:ascii="Calibri" w:eastAsia="Calibri" w:hAnsi="Calibri" w:cs="Arial"/>
        </w:rPr>
        <w:t>Material wellbeing (including housing and self-care and living skills)</w:t>
      </w:r>
    </w:p>
    <w:p w:rsidR="00577B97" w:rsidRPr="002161B4" w:rsidRDefault="00577B97" w:rsidP="003B755F">
      <w:pPr>
        <w:numPr>
          <w:ilvl w:val="0"/>
          <w:numId w:val="47"/>
        </w:numPr>
        <w:spacing w:after="0" w:line="240" w:lineRule="auto"/>
        <w:contextualSpacing/>
        <w:rPr>
          <w:rFonts w:ascii="Calibri" w:eastAsia="Calibri" w:hAnsi="Calibri" w:cs="Arial"/>
        </w:rPr>
      </w:pPr>
      <w:r w:rsidRPr="002161B4">
        <w:rPr>
          <w:rFonts w:ascii="Calibri" w:eastAsia="Calibri" w:hAnsi="Calibri" w:cs="Arial"/>
        </w:rPr>
        <w:t>Learning and development (including school attendance/learning and sport/recreational activities)</w:t>
      </w:r>
    </w:p>
    <w:p w:rsidR="00577B97" w:rsidRPr="002161B4" w:rsidRDefault="00577B97" w:rsidP="003B755F">
      <w:pPr>
        <w:numPr>
          <w:ilvl w:val="0"/>
          <w:numId w:val="47"/>
        </w:numPr>
        <w:spacing w:after="0" w:line="240" w:lineRule="auto"/>
        <w:contextualSpacing/>
        <w:rPr>
          <w:rFonts w:ascii="Calibri" w:eastAsia="Calibri" w:hAnsi="Calibri" w:cs="Arial"/>
        </w:rPr>
      </w:pPr>
      <w:r w:rsidRPr="002161B4">
        <w:rPr>
          <w:rFonts w:ascii="Calibri" w:eastAsia="Calibri" w:hAnsi="Calibri" w:cs="Arial"/>
        </w:rPr>
        <w:t>Safety (including child and family safety).</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I’m good at or what I don’t need help with as a sibling or friend of this child or young person:</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Where I am up to now with the things I want to work on to help this child or young person (6 point scale):</w:t>
      </w:r>
    </w:p>
    <w:p w:rsidR="00577B97" w:rsidRPr="002161B4" w:rsidRDefault="00577B97" w:rsidP="003B755F">
      <w:pPr>
        <w:numPr>
          <w:ilvl w:val="0"/>
          <w:numId w:val="48"/>
        </w:numPr>
        <w:spacing w:after="0" w:line="240" w:lineRule="auto"/>
        <w:contextualSpacing/>
        <w:rPr>
          <w:rFonts w:ascii="Calibri" w:eastAsia="Calibri" w:hAnsi="Calibri" w:cs="Arial"/>
        </w:rPr>
      </w:pPr>
      <w:r w:rsidRPr="002161B4">
        <w:rPr>
          <w:rFonts w:ascii="Calibri" w:eastAsia="Calibri" w:hAnsi="Calibri" w:cs="Arial"/>
        </w:rPr>
        <w:t>I really don’t know where to start/I’ve not made any progress</w:t>
      </w:r>
    </w:p>
    <w:p w:rsidR="00577B97" w:rsidRPr="002161B4" w:rsidRDefault="00577B97" w:rsidP="003B755F">
      <w:pPr>
        <w:numPr>
          <w:ilvl w:val="0"/>
          <w:numId w:val="48"/>
        </w:numPr>
        <w:spacing w:after="0" w:line="240" w:lineRule="auto"/>
        <w:contextualSpacing/>
        <w:rPr>
          <w:rFonts w:ascii="Calibri" w:eastAsia="Calibri" w:hAnsi="Calibri" w:cs="Arial"/>
        </w:rPr>
      </w:pPr>
      <w:r w:rsidRPr="002161B4">
        <w:rPr>
          <w:rFonts w:ascii="Calibri" w:eastAsia="Calibri" w:hAnsi="Calibri" w:cs="Arial"/>
        </w:rPr>
        <w:t xml:space="preserve">I’ve made a start/ some progress but still need lots of help </w:t>
      </w:r>
    </w:p>
    <w:p w:rsidR="00577B97" w:rsidRPr="002161B4" w:rsidRDefault="00577B97" w:rsidP="003B755F">
      <w:pPr>
        <w:numPr>
          <w:ilvl w:val="0"/>
          <w:numId w:val="48"/>
        </w:numPr>
        <w:spacing w:after="0" w:line="240" w:lineRule="auto"/>
        <w:contextualSpacing/>
        <w:rPr>
          <w:rFonts w:ascii="Calibri" w:eastAsia="Calibri" w:hAnsi="Calibri" w:cs="Arial"/>
        </w:rPr>
      </w:pPr>
      <w:r w:rsidRPr="002161B4">
        <w:rPr>
          <w:rFonts w:ascii="Calibri" w:eastAsia="Calibri" w:hAnsi="Calibri" w:cs="Arial"/>
        </w:rPr>
        <w:t>I’m making progress and would still like regular support</w:t>
      </w:r>
    </w:p>
    <w:p w:rsidR="00577B97" w:rsidRPr="002161B4" w:rsidRDefault="00577B97" w:rsidP="003B755F">
      <w:pPr>
        <w:numPr>
          <w:ilvl w:val="0"/>
          <w:numId w:val="48"/>
        </w:numPr>
        <w:spacing w:after="0" w:line="240" w:lineRule="auto"/>
        <w:contextualSpacing/>
        <w:rPr>
          <w:rFonts w:ascii="Calibri" w:eastAsia="Calibri" w:hAnsi="Calibri" w:cs="Arial"/>
        </w:rPr>
      </w:pPr>
      <w:r w:rsidRPr="002161B4">
        <w:rPr>
          <w:rFonts w:ascii="Calibri" w:eastAsia="Calibri" w:hAnsi="Calibri" w:cs="Arial"/>
        </w:rPr>
        <w:t>I’ve progressed really well and only need to touch base occasionally</w:t>
      </w:r>
    </w:p>
    <w:p w:rsidR="00577B97" w:rsidRPr="002161B4" w:rsidRDefault="00577B97" w:rsidP="003B755F">
      <w:pPr>
        <w:numPr>
          <w:ilvl w:val="0"/>
          <w:numId w:val="48"/>
        </w:numPr>
        <w:spacing w:after="0" w:line="240" w:lineRule="auto"/>
        <w:contextualSpacing/>
        <w:rPr>
          <w:rFonts w:ascii="Calibri" w:eastAsia="Calibri" w:hAnsi="Calibri" w:cs="Arial"/>
        </w:rPr>
      </w:pPr>
      <w:r w:rsidRPr="002161B4">
        <w:rPr>
          <w:rFonts w:ascii="Calibri" w:eastAsia="Calibri" w:hAnsi="Calibri" w:cs="Arial"/>
        </w:rPr>
        <w:t>I’m where I wanted to be and no longer need help</w:t>
      </w:r>
    </w:p>
    <w:p w:rsidR="00577B97" w:rsidRPr="002161B4" w:rsidRDefault="00577B97" w:rsidP="003B755F">
      <w:pPr>
        <w:numPr>
          <w:ilvl w:val="0"/>
          <w:numId w:val="48"/>
        </w:numPr>
        <w:spacing w:after="0" w:line="240" w:lineRule="auto"/>
        <w:contextualSpacing/>
        <w:rPr>
          <w:rFonts w:ascii="Calibri" w:eastAsia="Calibri" w:hAnsi="Calibri" w:cs="Arial"/>
        </w:rPr>
      </w:pPr>
      <w:r w:rsidRPr="002161B4">
        <w:rPr>
          <w:rFonts w:ascii="Calibri" w:eastAsia="Calibri" w:hAnsi="Calibri" w:cs="Arial"/>
        </w:rPr>
        <w:t>Not known</w:t>
      </w:r>
    </w:p>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What I can do to help this child/young person manage their issues better:</w:t>
      </w:r>
    </w:p>
    <w:p w:rsidR="00577B97" w:rsidRPr="002161B4" w:rsidRDefault="00577B97" w:rsidP="00577B97">
      <w:pPr>
        <w:spacing w:after="0" w:line="240" w:lineRule="auto"/>
        <w:rPr>
          <w:rFonts w:ascii="Calibri" w:eastAsia="Calibri" w:hAnsi="Calibri" w:cs="Times New Roman"/>
          <w:b/>
          <w:iCs/>
          <w:smallCaps/>
          <w:spacing w:val="5"/>
        </w:rPr>
      </w:pPr>
      <w:r w:rsidRPr="002161B4">
        <w:rPr>
          <w:rFonts w:ascii="Calibri" w:eastAsia="Calibri" w:hAnsi="Calibri" w:cs="Times New Roman"/>
          <w:b/>
          <w:iCs/>
          <w:smallCaps/>
          <w:spacing w:val="5"/>
        </w:rPr>
        <w:br w:type="page"/>
      </w:r>
    </w:p>
    <w:p w:rsidR="00577B97" w:rsidRPr="002161B4" w:rsidRDefault="00577B97" w:rsidP="00577B97">
      <w:pPr>
        <w:ind w:left="60"/>
        <w:rPr>
          <w:rFonts w:ascii="Calibri" w:eastAsia="Calibri" w:hAnsi="Calibri" w:cs="Arial"/>
          <w:b/>
        </w:rPr>
      </w:pPr>
      <w:r w:rsidRPr="002161B4">
        <w:rPr>
          <w:rFonts w:ascii="Calibri" w:eastAsia="Calibri" w:hAnsi="Calibri" w:cs="Arial"/>
          <w:b/>
        </w:rPr>
        <w:lastRenderedPageBreak/>
        <w:t>People who can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2"/>
        <w:gridCol w:w="3060"/>
      </w:tblGrid>
      <w:tr w:rsidR="00577B97" w:rsidRPr="002161B4" w:rsidTr="00255079">
        <w:tc>
          <w:tcPr>
            <w:tcW w:w="3080"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Who (name)</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part do they play in my life? (</w:t>
            </w:r>
            <w:proofErr w:type="gramStart"/>
            <w:r w:rsidRPr="002161B4">
              <w:rPr>
                <w:rFonts w:ascii="Calibri" w:eastAsia="Calibri" w:hAnsi="Calibri" w:cs="Arial"/>
                <w:b/>
              </w:rPr>
              <w:t>e</w:t>
            </w:r>
            <w:r w:rsidR="00503126">
              <w:rPr>
                <w:rFonts w:ascii="Calibri" w:eastAsia="Calibri" w:hAnsi="Calibri" w:cs="Arial"/>
                <w:b/>
              </w:rPr>
              <w:t>.</w:t>
            </w:r>
            <w:r w:rsidRPr="002161B4">
              <w:rPr>
                <w:rFonts w:ascii="Calibri" w:eastAsia="Calibri" w:hAnsi="Calibri" w:cs="Arial"/>
                <w:b/>
              </w:rPr>
              <w:t>g</w:t>
            </w:r>
            <w:proofErr w:type="gramEnd"/>
            <w:r w:rsidR="00503126">
              <w:rPr>
                <w:rFonts w:ascii="Calibri" w:eastAsia="Calibri" w:hAnsi="Calibri" w:cs="Arial"/>
                <w:b/>
              </w:rPr>
              <w:t>.</w:t>
            </w:r>
            <w:r w:rsidRPr="002161B4">
              <w:rPr>
                <w:rFonts w:ascii="Calibri" w:eastAsia="Calibri" w:hAnsi="Calibri" w:cs="Arial"/>
                <w:b/>
              </w:rPr>
              <w:t xml:space="preserve"> partner , friend, support worker</w:t>
            </w:r>
            <w:r w:rsidR="000358C6">
              <w:rPr>
                <w:rFonts w:ascii="Calibri" w:eastAsia="Calibri" w:hAnsi="Calibri" w:cs="Arial"/>
                <w:b/>
              </w:rPr>
              <w:t>,</w:t>
            </w:r>
            <w:r w:rsidRPr="002161B4">
              <w:rPr>
                <w:rFonts w:ascii="Calibri" w:eastAsia="Calibri" w:hAnsi="Calibri" w:cs="Arial"/>
                <w:b/>
              </w:rPr>
              <w:t xml:space="preserve"> etc</w:t>
            </w:r>
            <w:r w:rsidR="00503126">
              <w:rPr>
                <w:rFonts w:ascii="Calibri" w:eastAsia="Calibri" w:hAnsi="Calibri" w:cs="Arial"/>
                <w:b/>
              </w:rPr>
              <w:t>.</w:t>
            </w:r>
            <w:r w:rsidRPr="002161B4">
              <w:rPr>
                <w:rFonts w:ascii="Calibri" w:eastAsia="Calibri" w:hAnsi="Calibri" w:cs="Arial"/>
                <w:b/>
              </w:rPr>
              <w:t>)</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I need them to do</w:t>
            </w: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bl>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People who do not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2"/>
        <w:gridCol w:w="3060"/>
      </w:tblGrid>
      <w:tr w:rsidR="00577B97" w:rsidRPr="002161B4" w:rsidTr="00255079">
        <w:tc>
          <w:tcPr>
            <w:tcW w:w="3080"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Who (name)</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part do they play in my life? (</w:t>
            </w:r>
            <w:proofErr w:type="gramStart"/>
            <w:r w:rsidRPr="002161B4">
              <w:rPr>
                <w:rFonts w:ascii="Calibri" w:eastAsia="Calibri" w:hAnsi="Calibri" w:cs="Arial"/>
                <w:b/>
              </w:rPr>
              <w:t>e</w:t>
            </w:r>
            <w:r w:rsidR="00503126">
              <w:rPr>
                <w:rFonts w:ascii="Calibri" w:eastAsia="Calibri" w:hAnsi="Calibri" w:cs="Arial"/>
                <w:b/>
              </w:rPr>
              <w:t>.</w:t>
            </w:r>
            <w:r w:rsidRPr="002161B4">
              <w:rPr>
                <w:rFonts w:ascii="Calibri" w:eastAsia="Calibri" w:hAnsi="Calibri" w:cs="Arial"/>
                <w:b/>
              </w:rPr>
              <w:t>g</w:t>
            </w:r>
            <w:proofErr w:type="gramEnd"/>
            <w:r w:rsidR="00503126">
              <w:rPr>
                <w:rFonts w:ascii="Calibri" w:eastAsia="Calibri" w:hAnsi="Calibri" w:cs="Arial"/>
                <w:b/>
              </w:rPr>
              <w:t>.</w:t>
            </w:r>
            <w:r w:rsidRPr="002161B4">
              <w:rPr>
                <w:rFonts w:ascii="Calibri" w:eastAsia="Calibri" w:hAnsi="Calibri" w:cs="Arial"/>
                <w:b/>
              </w:rPr>
              <w:t xml:space="preserve"> partner, friend, support worker</w:t>
            </w:r>
            <w:r w:rsidR="000358C6">
              <w:rPr>
                <w:rFonts w:ascii="Calibri" w:eastAsia="Calibri" w:hAnsi="Calibri" w:cs="Arial"/>
                <w:b/>
              </w:rPr>
              <w:t>,</w:t>
            </w:r>
            <w:r w:rsidRPr="002161B4">
              <w:rPr>
                <w:rFonts w:ascii="Calibri" w:eastAsia="Calibri" w:hAnsi="Calibri" w:cs="Arial"/>
                <w:b/>
              </w:rPr>
              <w:t xml:space="preserve"> etc</w:t>
            </w:r>
            <w:r w:rsidR="00503126">
              <w:rPr>
                <w:rFonts w:ascii="Calibri" w:eastAsia="Calibri" w:hAnsi="Calibri" w:cs="Arial"/>
                <w:b/>
              </w:rPr>
              <w:t>.</w:t>
            </w:r>
            <w:r w:rsidRPr="002161B4">
              <w:rPr>
                <w:rFonts w:ascii="Calibri" w:eastAsia="Calibri" w:hAnsi="Calibri" w:cs="Arial"/>
                <w:b/>
              </w:rPr>
              <w:t>)</w:t>
            </w:r>
          </w:p>
        </w:tc>
        <w:tc>
          <w:tcPr>
            <w:tcW w:w="3081" w:type="dxa"/>
            <w:shd w:val="clear" w:color="auto" w:fill="auto"/>
          </w:tcPr>
          <w:p w:rsidR="00577B97" w:rsidRPr="002161B4" w:rsidRDefault="00577B97" w:rsidP="00255079">
            <w:pPr>
              <w:ind w:left="60"/>
              <w:rPr>
                <w:rFonts w:ascii="Calibri" w:eastAsia="Calibri" w:hAnsi="Calibri" w:cs="Arial"/>
                <w:b/>
              </w:rPr>
            </w:pPr>
            <w:r w:rsidRPr="002161B4">
              <w:rPr>
                <w:rFonts w:ascii="Calibri" w:eastAsia="Calibri" w:hAnsi="Calibri" w:cs="Arial"/>
                <w:b/>
              </w:rPr>
              <w:t>What I need them to do</w:t>
            </w: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r w:rsidR="00577B97" w:rsidRPr="002161B4" w:rsidTr="00255079">
        <w:tc>
          <w:tcPr>
            <w:tcW w:w="3080"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c>
          <w:tcPr>
            <w:tcW w:w="3081" w:type="dxa"/>
            <w:shd w:val="clear" w:color="auto" w:fill="auto"/>
          </w:tcPr>
          <w:p w:rsidR="00577B97" w:rsidRPr="002161B4" w:rsidRDefault="00577B97" w:rsidP="00255079">
            <w:pPr>
              <w:rPr>
                <w:rFonts w:ascii="Calibri" w:eastAsia="Calibri" w:hAnsi="Calibri" w:cs="Times New Roman"/>
                <w:b/>
                <w:spacing w:val="5"/>
              </w:rPr>
            </w:pPr>
          </w:p>
        </w:tc>
      </w:tr>
    </w:tbl>
    <w:p w:rsidR="00577B97" w:rsidRPr="002161B4" w:rsidRDefault="00577B97" w:rsidP="00577B97">
      <w:pPr>
        <w:ind w:left="60"/>
        <w:rPr>
          <w:rFonts w:ascii="Calibri" w:eastAsia="Calibri" w:hAnsi="Calibri" w:cs="Times New Roman"/>
          <w:b/>
          <w:spacing w:val="5"/>
        </w:rPr>
      </w:pP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How I will know if this child/young person is finding it easier to manage their issues: </w:t>
      </w:r>
    </w:p>
    <w:p w:rsidR="00577B97" w:rsidRPr="002161B4" w:rsidRDefault="00577B97" w:rsidP="00577B97">
      <w:pPr>
        <w:ind w:left="60"/>
        <w:rPr>
          <w:rFonts w:ascii="Calibri" w:eastAsia="Calibri" w:hAnsi="Calibri" w:cs="Arial"/>
          <w:b/>
        </w:rPr>
      </w:pPr>
      <w:r w:rsidRPr="002161B4">
        <w:rPr>
          <w:rFonts w:ascii="Calibri" w:eastAsia="Calibri" w:hAnsi="Calibri" w:cs="Arial"/>
          <w:b/>
        </w:rPr>
        <w:t xml:space="preserve">What I can do if I start to notice the child or young person is finding it more difficult to manage their issues: </w:t>
      </w:r>
    </w:p>
    <w:p w:rsidR="00577B97" w:rsidRPr="002161B4" w:rsidRDefault="00577B97" w:rsidP="00577B97">
      <w:pPr>
        <w:ind w:left="60"/>
        <w:rPr>
          <w:rFonts w:ascii="Calibri" w:eastAsia="Calibri" w:hAnsi="Calibri" w:cs="Arial"/>
          <w:b/>
        </w:rPr>
      </w:pPr>
      <w:r w:rsidRPr="002161B4">
        <w:rPr>
          <w:rFonts w:ascii="Calibri" w:eastAsia="Calibri" w:hAnsi="Calibri" w:cs="Arial"/>
          <w:b/>
        </w:rPr>
        <w:t>What I want other people to do to support me in helping this child/young person:</w:t>
      </w:r>
    </w:p>
    <w:p w:rsidR="00577B97" w:rsidRPr="002161B4" w:rsidRDefault="00577B97" w:rsidP="00577B97">
      <w:pPr>
        <w:ind w:left="60"/>
        <w:rPr>
          <w:rFonts w:ascii="Calibri" w:eastAsia="Calibri" w:hAnsi="Calibri" w:cs="Arial"/>
          <w:b/>
        </w:rPr>
      </w:pPr>
      <w:r w:rsidRPr="002161B4">
        <w:rPr>
          <w:rFonts w:ascii="Calibri" w:eastAsia="Calibri" w:hAnsi="Calibri" w:cs="Arial"/>
          <w:b/>
        </w:rPr>
        <w:t>Things I can do for myself if I start to feel that I am not helping this child/young person enough:</w:t>
      </w:r>
    </w:p>
    <w:p w:rsidR="00577B97" w:rsidRPr="002161B4" w:rsidRDefault="00577B97" w:rsidP="00577B97">
      <w:pPr>
        <w:ind w:left="60"/>
        <w:rPr>
          <w:rFonts w:ascii="Calibri" w:eastAsia="Calibri" w:hAnsi="Calibri" w:cs="Arial"/>
          <w:b/>
        </w:rPr>
      </w:pPr>
    </w:p>
    <w:p w:rsidR="001274DE" w:rsidRPr="002161B4" w:rsidRDefault="00435CF6" w:rsidP="00435CF6">
      <w:pPr>
        <w:ind w:left="60"/>
        <w:rPr>
          <w:rFonts w:eastAsia="Calibri" w:cs="Arial"/>
        </w:rPr>
      </w:pPr>
      <w:r>
        <w:rPr>
          <w:rFonts w:ascii="Calibri" w:eastAsia="Calibri" w:hAnsi="Calibri" w:cs="Arial"/>
          <w:b/>
        </w:rPr>
        <w:t>Date this plan will be reviewed</w:t>
      </w:r>
      <w:bookmarkEnd w:id="124"/>
    </w:p>
    <w:sectPr w:rsidR="001274DE" w:rsidRPr="002161B4" w:rsidSect="00674F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F6" w:rsidRDefault="00435CF6" w:rsidP="007B11F5">
      <w:pPr>
        <w:spacing w:after="0" w:line="240" w:lineRule="auto"/>
      </w:pPr>
      <w:r>
        <w:separator/>
      </w:r>
    </w:p>
  </w:endnote>
  <w:endnote w:type="continuationSeparator" w:id="0">
    <w:p w:rsidR="00435CF6" w:rsidRDefault="00435CF6" w:rsidP="007B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98837"/>
      <w:docPartObj>
        <w:docPartGallery w:val="Page Numbers (Bottom of Page)"/>
        <w:docPartUnique/>
      </w:docPartObj>
    </w:sdtPr>
    <w:sdtEndPr>
      <w:rPr>
        <w:noProof/>
      </w:rPr>
    </w:sdtEndPr>
    <w:sdtContent>
      <w:p w:rsidR="00435CF6" w:rsidRDefault="00435CF6">
        <w:pPr>
          <w:pStyle w:val="Footer"/>
          <w:jc w:val="center"/>
        </w:pPr>
        <w:r>
          <w:fldChar w:fldCharType="begin"/>
        </w:r>
        <w:r>
          <w:instrText xml:space="preserve"> PAGE   \* MERGEFORMAT </w:instrText>
        </w:r>
        <w:r>
          <w:fldChar w:fldCharType="separate"/>
        </w:r>
        <w:r w:rsidR="00F404DE">
          <w:rPr>
            <w:noProof/>
          </w:rPr>
          <w:t>2</w:t>
        </w:r>
        <w:r>
          <w:rPr>
            <w:noProof/>
          </w:rPr>
          <w:fldChar w:fldCharType="end"/>
        </w:r>
      </w:p>
    </w:sdtContent>
  </w:sdt>
  <w:p w:rsidR="00435CF6" w:rsidRDefault="00435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1313"/>
      <w:docPartObj>
        <w:docPartGallery w:val="Page Numbers (Bottom of Page)"/>
        <w:docPartUnique/>
      </w:docPartObj>
    </w:sdtPr>
    <w:sdtEndPr>
      <w:rPr>
        <w:noProof/>
        <w:color w:val="A6A6A6" w:themeColor="background1" w:themeShade="A6"/>
        <w:sz w:val="16"/>
        <w:szCs w:val="16"/>
      </w:rPr>
    </w:sdtEndPr>
    <w:sdtContent>
      <w:p w:rsidR="00435CF6" w:rsidRPr="00682D67" w:rsidRDefault="00435CF6" w:rsidP="009372FB">
        <w:pPr>
          <w:pStyle w:val="Footer"/>
          <w:jc w:val="center"/>
          <w:rPr>
            <w:color w:val="A6A6A6" w:themeColor="background1" w:themeShade="A6"/>
            <w:sz w:val="16"/>
            <w:szCs w:val="16"/>
          </w:rPr>
        </w:pPr>
        <w:r w:rsidRPr="00821F51">
          <w:rPr>
            <w:b/>
            <w:color w:val="A6A6A6" w:themeColor="background1" w:themeShade="A6"/>
            <w:sz w:val="20"/>
            <w:szCs w:val="20"/>
          </w:rPr>
          <w:fldChar w:fldCharType="begin"/>
        </w:r>
        <w:r w:rsidRPr="00821F51">
          <w:rPr>
            <w:b/>
            <w:color w:val="A6A6A6" w:themeColor="background1" w:themeShade="A6"/>
            <w:sz w:val="20"/>
            <w:szCs w:val="20"/>
          </w:rPr>
          <w:instrText xml:space="preserve"> PAGE   \* MERGEFORMAT </w:instrText>
        </w:r>
        <w:r w:rsidRPr="00821F51">
          <w:rPr>
            <w:b/>
            <w:color w:val="A6A6A6" w:themeColor="background1" w:themeShade="A6"/>
            <w:sz w:val="20"/>
            <w:szCs w:val="20"/>
          </w:rPr>
          <w:fldChar w:fldCharType="separate"/>
        </w:r>
        <w:r w:rsidR="00F404DE">
          <w:rPr>
            <w:b/>
            <w:noProof/>
            <w:color w:val="A6A6A6" w:themeColor="background1" w:themeShade="A6"/>
            <w:sz w:val="20"/>
            <w:szCs w:val="20"/>
          </w:rPr>
          <w:t>40</w:t>
        </w:r>
        <w:r w:rsidRPr="00821F51">
          <w:rPr>
            <w:b/>
            <w:noProof/>
            <w:color w:val="A6A6A6" w:themeColor="background1" w:themeShade="A6"/>
            <w:sz w:val="20"/>
            <w:szCs w:val="20"/>
          </w:rPr>
          <w:fldChar w:fldCharType="end"/>
        </w:r>
      </w:p>
    </w:sdtContent>
  </w:sdt>
  <w:p w:rsidR="00435CF6" w:rsidRDefault="00435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F6" w:rsidRPr="00682D67" w:rsidRDefault="00435CF6" w:rsidP="00682D67">
    <w:pPr>
      <w:pStyle w:val="Footer"/>
      <w:jc w:val="right"/>
      <w:rPr>
        <w:sz w:val="16"/>
        <w:szCs w:val="16"/>
      </w:rPr>
    </w:pPr>
    <w:r w:rsidRPr="00682D67">
      <w:rPr>
        <w:sz w:val="16"/>
        <w:szCs w:val="16"/>
      </w:rPr>
      <w:t>1.</w:t>
    </w:r>
  </w:p>
  <w:p w:rsidR="00435CF6" w:rsidRDefault="00435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F6" w:rsidRDefault="00435CF6" w:rsidP="007B11F5">
      <w:pPr>
        <w:spacing w:after="0" w:line="240" w:lineRule="auto"/>
      </w:pPr>
      <w:r>
        <w:separator/>
      </w:r>
    </w:p>
  </w:footnote>
  <w:footnote w:type="continuationSeparator" w:id="0">
    <w:p w:rsidR="00435CF6" w:rsidRDefault="00435CF6" w:rsidP="007B11F5">
      <w:pPr>
        <w:spacing w:after="0" w:line="240" w:lineRule="auto"/>
      </w:pPr>
      <w:r>
        <w:continuationSeparator/>
      </w:r>
    </w:p>
  </w:footnote>
  <w:footnote w:id="1">
    <w:p w:rsidR="00435CF6" w:rsidRDefault="00435CF6" w:rsidP="00970A49">
      <w:pPr>
        <w:pStyle w:val="FootnoteText"/>
      </w:pPr>
      <w:r>
        <w:rPr>
          <w:rStyle w:val="FootnoteReference"/>
        </w:rPr>
        <w:footnoteRef/>
      </w:r>
      <w:r>
        <w:t xml:space="preserve"> </w:t>
      </w:r>
      <w:r w:rsidRPr="000A1DBE">
        <w:rPr>
          <w:sz w:val="18"/>
          <w:szCs w:val="18"/>
        </w:rPr>
        <w:t xml:space="preserve">Up to 10 per cent of a provider’s caseload can come from outside a site’s Coverage Area, without the need for specific </w:t>
      </w:r>
      <w:r>
        <w:rPr>
          <w:sz w:val="18"/>
          <w:szCs w:val="18"/>
        </w:rPr>
        <w:t>DSS</w:t>
      </w:r>
      <w:r w:rsidRPr="000A1DBE">
        <w:rPr>
          <w:sz w:val="18"/>
          <w:szCs w:val="18"/>
        </w:rPr>
        <w:t xml:space="preserve"> approval.  These clients are referred to as ‘out-of-area’ clients.  Servicing someone from outside the site’s Coverage Area should be considered on a case-by-case basis.  A service provider must seek the approval of </w:t>
      </w:r>
      <w:r>
        <w:rPr>
          <w:sz w:val="18"/>
          <w:szCs w:val="18"/>
        </w:rPr>
        <w:t>its</w:t>
      </w:r>
      <w:r w:rsidRPr="000A1DBE">
        <w:rPr>
          <w:sz w:val="18"/>
          <w:szCs w:val="18"/>
        </w:rPr>
        <w:t xml:space="preserve"> </w:t>
      </w:r>
      <w:r>
        <w:rPr>
          <w:sz w:val="18"/>
          <w:szCs w:val="18"/>
        </w:rPr>
        <w:t>DSS</w:t>
      </w:r>
      <w:r w:rsidRPr="000A1DBE">
        <w:rPr>
          <w:sz w:val="18"/>
          <w:szCs w:val="18"/>
        </w:rPr>
        <w:t xml:space="preserve"> </w:t>
      </w:r>
      <w:r>
        <w:rPr>
          <w:sz w:val="18"/>
          <w:szCs w:val="18"/>
        </w:rPr>
        <w:t>Grant</w:t>
      </w:r>
      <w:r w:rsidRPr="000A1DBE">
        <w:rPr>
          <w:sz w:val="18"/>
          <w:szCs w:val="18"/>
        </w:rPr>
        <w:t xml:space="preserve"> </w:t>
      </w:r>
      <w:r>
        <w:rPr>
          <w:sz w:val="18"/>
          <w:szCs w:val="18"/>
        </w:rPr>
        <w:t>A</w:t>
      </w:r>
      <w:r w:rsidRPr="000A1DBE">
        <w:rPr>
          <w:sz w:val="18"/>
          <w:szCs w:val="18"/>
        </w:rPr>
        <w:t xml:space="preserve">greement </w:t>
      </w:r>
      <w:r>
        <w:rPr>
          <w:sz w:val="18"/>
          <w:szCs w:val="18"/>
        </w:rPr>
        <w:t>M</w:t>
      </w:r>
      <w:r w:rsidRPr="000A1DBE">
        <w:rPr>
          <w:sz w:val="18"/>
          <w:szCs w:val="18"/>
        </w:rPr>
        <w:t xml:space="preserve">anager to service more than 10 per cent of </w:t>
      </w:r>
      <w:r>
        <w:rPr>
          <w:sz w:val="18"/>
          <w:szCs w:val="18"/>
        </w:rPr>
        <w:t>its</w:t>
      </w:r>
      <w:r w:rsidRPr="000A1DBE">
        <w:rPr>
          <w:sz w:val="18"/>
          <w:szCs w:val="18"/>
        </w:rPr>
        <w:t xml:space="preserve"> caseload outside </w:t>
      </w:r>
      <w:r>
        <w:rPr>
          <w:sz w:val="18"/>
          <w:szCs w:val="18"/>
        </w:rPr>
        <w:t>its</w:t>
      </w:r>
      <w:r w:rsidRPr="000A1DBE">
        <w:rPr>
          <w:sz w:val="18"/>
          <w:szCs w:val="18"/>
        </w:rPr>
        <w:t xml:space="preserve"> defined Coverage Area</w:t>
      </w:r>
      <w:r>
        <w:rPr>
          <w:sz w:val="18"/>
          <w:szCs w:val="18"/>
        </w:rPr>
        <w:t>.</w:t>
      </w:r>
    </w:p>
  </w:footnote>
  <w:footnote w:id="2">
    <w:p w:rsidR="00435CF6" w:rsidRDefault="00435CF6">
      <w:pPr>
        <w:pStyle w:val="FootnoteText"/>
      </w:pPr>
      <w:r>
        <w:rPr>
          <w:rStyle w:val="FootnoteReference"/>
        </w:rPr>
        <w:footnoteRef/>
      </w:r>
      <w:r>
        <w:t xml:space="preserve"> </w:t>
      </w:r>
      <w:r>
        <w:rPr>
          <w:sz w:val="18"/>
          <w:szCs w:val="18"/>
        </w:rPr>
        <w:t>Service providers</w:t>
      </w:r>
      <w:r w:rsidRPr="009832F7">
        <w:rPr>
          <w:sz w:val="18"/>
          <w:szCs w:val="18"/>
        </w:rPr>
        <w:t xml:space="preserve"> may dedicate a small part of their budgets (up to 10 per cent) to support program participants and families to access practical and material assistance if all other options have been exhausted and the assistance is required to meet the goals of the Family Action Plans. </w:t>
      </w:r>
      <w:r>
        <w:rPr>
          <w:sz w:val="18"/>
          <w:szCs w:val="18"/>
        </w:rPr>
        <w:t>Providers</w:t>
      </w:r>
      <w:r w:rsidRPr="009832F7">
        <w:rPr>
          <w:sz w:val="18"/>
          <w:szCs w:val="18"/>
        </w:rPr>
        <w:t xml:space="preserve"> may not purchase services from other providers.</w:t>
      </w:r>
    </w:p>
  </w:footnote>
  <w:footnote w:id="3">
    <w:p w:rsidR="00435CF6" w:rsidRDefault="00435CF6" w:rsidP="00B608C1">
      <w:pPr>
        <w:pStyle w:val="FootnoteText"/>
      </w:pPr>
      <w:r>
        <w:rPr>
          <w:rStyle w:val="FootnoteReference"/>
        </w:rPr>
        <w:footnoteRef/>
      </w:r>
      <w:r>
        <w:t xml:space="preserve"> </w:t>
      </w:r>
      <w:r w:rsidRPr="000A1DBE">
        <w:rPr>
          <w:sz w:val="18"/>
          <w:szCs w:val="18"/>
        </w:rPr>
        <w:t xml:space="preserve">As part of the work involved with the National Framework for Protecting Australia’s Children, CAARS has been </w:t>
      </w:r>
      <w:r w:rsidRPr="000A1DBE">
        <w:rPr>
          <w:rFonts w:ascii="Times New Roman" w:hAnsi="Times New Roman"/>
          <w:sz w:val="18"/>
          <w:szCs w:val="18"/>
          <w:lang w:eastAsia="en-AU"/>
        </w:rPr>
        <w:t>developed by the Australian Research Alliance for Children &amp; Youth (</w:t>
      </w:r>
      <w:hyperlink r:id="rId1" w:history="1">
        <w:r w:rsidRPr="000A1DBE">
          <w:rPr>
            <w:rStyle w:val="Hyperlink"/>
            <w:rFonts w:ascii="Times New Roman" w:eastAsiaTheme="majorEastAsia" w:hAnsi="Times New Roman"/>
            <w:sz w:val="18"/>
            <w:szCs w:val="18"/>
            <w:lang w:eastAsia="en-AU"/>
          </w:rPr>
          <w:t>ARACY</w:t>
        </w:r>
      </w:hyperlink>
      <w:r w:rsidRPr="000A1DBE">
        <w:rPr>
          <w:rFonts w:ascii="Times New Roman" w:hAnsi="Times New Roman"/>
          <w:sz w:val="18"/>
          <w:szCs w:val="18"/>
          <w:lang w:eastAsia="en-AU"/>
        </w:rPr>
        <w:t>) to support universal service providers to identify children who may need help and to help connect them to the support they need.  It encourages all professionals who work with children to think holistically about the strengths and needs of children and their families and help them access the support they need.  It is not a formal risk assessment or screening tool</w:t>
      </w:r>
      <w:r>
        <w:rPr>
          <w:rFonts w:ascii="Times New Roman" w:hAnsi="Times New Roman"/>
          <w:sz w:val="18"/>
          <w:szCs w:val="18"/>
          <w:lang w:eastAsia="en-AU"/>
        </w:rPr>
        <w:t>.</w:t>
      </w:r>
    </w:p>
  </w:footnote>
  <w:footnote w:id="4">
    <w:p w:rsidR="00435CF6" w:rsidRDefault="00435CF6">
      <w:pPr>
        <w:pStyle w:val="FootnoteText"/>
      </w:pPr>
      <w:r w:rsidRPr="000901A3">
        <w:rPr>
          <w:rFonts w:ascii="Calibri" w:hAnsi="Calibri" w:cs="Calibri"/>
          <w:sz w:val="16"/>
          <w:szCs w:val="16"/>
        </w:rPr>
        <w:footnoteRef/>
      </w:r>
      <w:r w:rsidRPr="000901A3">
        <w:rPr>
          <w:rFonts w:ascii="Calibri" w:hAnsi="Calibri" w:cs="Calibri"/>
          <w:sz w:val="16"/>
          <w:szCs w:val="16"/>
        </w:rPr>
        <w:t xml:space="preserve"> Belonging, Being &amp; Becoming - The Early Years Learning Framework for Australia</w:t>
      </w:r>
      <w:r>
        <w:rPr>
          <w:rFonts w:ascii="Calibri" w:hAnsi="Calibri" w:cs="Calibri"/>
          <w:sz w:val="16"/>
          <w:szCs w:val="16"/>
        </w:rPr>
        <w:t xml:space="preserve"> &lt;</w:t>
      </w:r>
      <w:r w:rsidRPr="000901A3">
        <w:rPr>
          <w:rFonts w:ascii="Calibri" w:hAnsi="Calibri" w:cs="Calibri"/>
          <w:sz w:val="16"/>
          <w:szCs w:val="16"/>
        </w:rPr>
        <w:t>http://docs.education.gov.au/node/2632</w:t>
      </w:r>
      <w:r>
        <w:rPr>
          <w:rFonts w:ascii="Calibri" w:hAnsi="Calibri" w:cs="Calibri"/>
          <w:sz w:val="16"/>
          <w:szCs w:val="16"/>
        </w:rPr>
        <w:t>&gt;</w:t>
      </w:r>
    </w:p>
  </w:footnote>
  <w:footnote w:id="5">
    <w:p w:rsidR="00435CF6" w:rsidRDefault="00435CF6">
      <w:pPr>
        <w:pStyle w:val="FootnoteText"/>
      </w:pPr>
      <w:r>
        <w:rPr>
          <w:rStyle w:val="FootnoteReference"/>
        </w:rPr>
        <w:footnoteRef/>
      </w:r>
      <w:r>
        <w:t xml:space="preserve"> </w:t>
      </w:r>
      <w:r w:rsidRPr="006560EB">
        <w:rPr>
          <w:rFonts w:ascii="Calibri" w:hAnsi="Calibri" w:cs="Calibri"/>
          <w:sz w:val="16"/>
          <w:szCs w:val="16"/>
        </w:rPr>
        <w:t>Victorian Multicultural Strategy Unit (2002) in Australian Psychological Society Ltd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F6" w:rsidRDefault="00435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F6" w:rsidRDefault="00435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F6" w:rsidRDefault="00435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83E"/>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4F55047"/>
    <w:multiLevelType w:val="multilevel"/>
    <w:tmpl w:val="DCCC109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536" w:hanging="456"/>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F754E5"/>
    <w:multiLevelType w:val="multilevel"/>
    <w:tmpl w:val="7ECE300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4B0075"/>
    <w:multiLevelType w:val="hybridMultilevel"/>
    <w:tmpl w:val="2D184A56"/>
    <w:lvl w:ilvl="0" w:tplc="F3BC2416">
      <w:start w:val="1"/>
      <w:numFmt w:val="bullet"/>
      <w:lvlText w:val=""/>
      <w:lvlJc w:val="left"/>
      <w:pPr>
        <w:tabs>
          <w:tab w:val="num" w:pos="680"/>
        </w:tabs>
        <w:ind w:left="680" w:hanging="226"/>
      </w:pPr>
      <w:rPr>
        <w:rFonts w:ascii="Symbol" w:hAnsi="Symbol" w:hint="default"/>
        <w:sz w:val="16"/>
        <w:szCs w:val="16"/>
      </w:rPr>
    </w:lvl>
    <w:lvl w:ilvl="1" w:tplc="0C090005">
      <w:start w:val="1"/>
      <w:numFmt w:val="bullet"/>
      <w:lvlText w:val=""/>
      <w:lvlJc w:val="left"/>
      <w:pPr>
        <w:tabs>
          <w:tab w:val="num" w:pos="1440"/>
        </w:tabs>
        <w:ind w:left="1440" w:hanging="360"/>
      </w:pPr>
      <w:rPr>
        <w:rFonts w:ascii="Wingdings" w:hAnsi="Wingding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E8130F"/>
    <w:multiLevelType w:val="hybridMultilevel"/>
    <w:tmpl w:val="B868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0A3A059B"/>
    <w:multiLevelType w:val="hybridMultilevel"/>
    <w:tmpl w:val="505C46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254672B"/>
    <w:multiLevelType w:val="hybridMultilevel"/>
    <w:tmpl w:val="46EACE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27C55ED"/>
    <w:multiLevelType w:val="hybridMultilevel"/>
    <w:tmpl w:val="E906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B069F5"/>
    <w:multiLevelType w:val="hybridMultilevel"/>
    <w:tmpl w:val="74705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A5F6C7F"/>
    <w:multiLevelType w:val="hybridMultilevel"/>
    <w:tmpl w:val="0F36E4A2"/>
    <w:lvl w:ilvl="0" w:tplc="98B4BDBA">
      <w:numFmt w:val="bullet"/>
      <w:lvlText w:val="•"/>
      <w:lvlJc w:val="left"/>
      <w:pPr>
        <w:ind w:left="1145" w:hanging="360"/>
      </w:pPr>
      <w:rPr>
        <w:rFonts w:ascii="Arial" w:eastAsia="Times New Roman"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nsid w:val="1DC36A31"/>
    <w:multiLevelType w:val="hybridMultilevel"/>
    <w:tmpl w:val="345A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E74E7E"/>
    <w:multiLevelType w:val="hybridMultilevel"/>
    <w:tmpl w:val="1DAC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565C5D"/>
    <w:multiLevelType w:val="hybridMultilevel"/>
    <w:tmpl w:val="2EC0FE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20976CF4"/>
    <w:multiLevelType w:val="hybridMultilevel"/>
    <w:tmpl w:val="1E8E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CF09B3"/>
    <w:multiLevelType w:val="hybridMultilevel"/>
    <w:tmpl w:val="D04C872A"/>
    <w:lvl w:ilvl="0" w:tplc="CA4657D0">
      <w:start w:val="1"/>
      <w:numFmt w:val="bullet"/>
      <w:lvlText w:val=""/>
      <w:lvlJc w:val="left"/>
      <w:pPr>
        <w:ind w:left="502" w:hanging="360"/>
      </w:pPr>
      <w:rPr>
        <w:rFonts w:ascii="Symbol" w:hAnsi="Symbol" w:hint="default"/>
        <w:b w:val="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4F90BDB"/>
    <w:multiLevelType w:val="hybridMultilevel"/>
    <w:tmpl w:val="2B0003AA"/>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26D02230"/>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2A221D8B"/>
    <w:multiLevelType w:val="hybridMultilevel"/>
    <w:tmpl w:val="D5F81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442E62"/>
    <w:multiLevelType w:val="hybridMultilevel"/>
    <w:tmpl w:val="4DCA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512037"/>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2A8A22E7"/>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nsid w:val="2E371F9F"/>
    <w:multiLevelType w:val="hybridMultilevel"/>
    <w:tmpl w:val="AF18B7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26176E5"/>
    <w:multiLevelType w:val="multilevel"/>
    <w:tmpl w:val="E6CA92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305053F"/>
    <w:multiLevelType w:val="multilevel"/>
    <w:tmpl w:val="FD44B0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3626A23"/>
    <w:multiLevelType w:val="hybridMultilevel"/>
    <w:tmpl w:val="18FCC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226AAE"/>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366D229B"/>
    <w:multiLevelType w:val="hybridMultilevel"/>
    <w:tmpl w:val="50B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7422A74"/>
    <w:multiLevelType w:val="hybridMultilevel"/>
    <w:tmpl w:val="3948E880"/>
    <w:lvl w:ilvl="0" w:tplc="240AEFB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nsid w:val="38C21A7A"/>
    <w:multiLevelType w:val="hybridMultilevel"/>
    <w:tmpl w:val="FF924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38FB38E8"/>
    <w:multiLevelType w:val="multilevel"/>
    <w:tmpl w:val="7E4CA6D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92A4CC4"/>
    <w:multiLevelType w:val="hybridMultilevel"/>
    <w:tmpl w:val="6D3C295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2">
    <w:nsid w:val="3AD834C6"/>
    <w:multiLevelType w:val="hybridMultilevel"/>
    <w:tmpl w:val="865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D371561"/>
    <w:multiLevelType w:val="hybridMultilevel"/>
    <w:tmpl w:val="A620BA3A"/>
    <w:lvl w:ilvl="0" w:tplc="E8966344">
      <w:start w:val="1995"/>
      <w:numFmt w:val="bullet"/>
      <w:lvlText w:val=""/>
      <w:lvlJc w:val="left"/>
      <w:pPr>
        <w:ind w:left="1440" w:hanging="360"/>
      </w:pPr>
      <w:rPr>
        <w:rFonts w:ascii="Symbol" w:hAnsi="Symbol" w:cs="Times New Roman"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3D5D617D"/>
    <w:multiLevelType w:val="hybridMultilevel"/>
    <w:tmpl w:val="C082ABC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3E5A3302"/>
    <w:multiLevelType w:val="hybridMultilevel"/>
    <w:tmpl w:val="957C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F985D3F"/>
    <w:multiLevelType w:val="multilevel"/>
    <w:tmpl w:val="9FDE74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01E0C0A"/>
    <w:multiLevelType w:val="hybridMultilevel"/>
    <w:tmpl w:val="FA1E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5591A71"/>
    <w:multiLevelType w:val="hybridMultilevel"/>
    <w:tmpl w:val="C67C1100"/>
    <w:lvl w:ilvl="0" w:tplc="5C84C482">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9">
    <w:nsid w:val="45C9052D"/>
    <w:multiLevelType w:val="hybridMultilevel"/>
    <w:tmpl w:val="670E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nsid w:val="4B9E4255"/>
    <w:multiLevelType w:val="hybridMultilevel"/>
    <w:tmpl w:val="7BC0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C081886"/>
    <w:multiLevelType w:val="hybridMultilevel"/>
    <w:tmpl w:val="B628ADAE"/>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3">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44">
    <w:nsid w:val="524F7234"/>
    <w:multiLevelType w:val="hybridMultilevel"/>
    <w:tmpl w:val="0E96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79D6368"/>
    <w:multiLevelType w:val="hybridMultilevel"/>
    <w:tmpl w:val="3C6C7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A4962B6"/>
    <w:multiLevelType w:val="multilevel"/>
    <w:tmpl w:val="BC4C40FC"/>
    <w:lvl w:ilvl="0">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A7F7187"/>
    <w:multiLevelType w:val="multilevel"/>
    <w:tmpl w:val="4FC6F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5B3D0BF7"/>
    <w:multiLevelType w:val="hybridMultilevel"/>
    <w:tmpl w:val="69461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B977E4F"/>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0">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F9362E2"/>
    <w:multiLevelType w:val="hybridMultilevel"/>
    <w:tmpl w:val="73CA7B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2">
    <w:nsid w:val="5F9760C1"/>
    <w:multiLevelType w:val="hybridMultilevel"/>
    <w:tmpl w:val="2C1231B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3">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4">
    <w:nsid w:val="631D2940"/>
    <w:multiLevelType w:val="multilevel"/>
    <w:tmpl w:val="3DE617F8"/>
    <w:numStyleLink w:val="FigureNumbers"/>
  </w:abstractNum>
  <w:abstractNum w:abstractNumId="55">
    <w:nsid w:val="655A6E3A"/>
    <w:multiLevelType w:val="hybridMultilevel"/>
    <w:tmpl w:val="D3725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nsid w:val="6AFC03A8"/>
    <w:multiLevelType w:val="hybridMultilevel"/>
    <w:tmpl w:val="019E6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nsid w:val="6C79212A"/>
    <w:multiLevelType w:val="multilevel"/>
    <w:tmpl w:val="E78EC02A"/>
    <w:lvl w:ilvl="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0C3432A"/>
    <w:multiLevelType w:val="hybridMultilevel"/>
    <w:tmpl w:val="2118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166303F"/>
    <w:multiLevelType w:val="hybridMultilevel"/>
    <w:tmpl w:val="2870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723B01DD"/>
    <w:multiLevelType w:val="hybridMultilevel"/>
    <w:tmpl w:val="77F69AD6"/>
    <w:lvl w:ilvl="0" w:tplc="B542456E">
      <w:numFmt w:val="bullet"/>
      <w:lvlText w:val=""/>
      <w:lvlJc w:val="left"/>
      <w:pPr>
        <w:tabs>
          <w:tab w:val="num" w:pos="1110"/>
        </w:tabs>
        <w:ind w:left="1110" w:hanging="390"/>
      </w:pPr>
      <w:rPr>
        <w:rFonts w:ascii="Symbol" w:hAnsi="Symbol" w:cs="Arial" w:hint="default"/>
        <w:sz w:val="16"/>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2">
    <w:nsid w:val="72A448C5"/>
    <w:multiLevelType w:val="hybridMultilevel"/>
    <w:tmpl w:val="049E5F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3">
    <w:nsid w:val="743B58AA"/>
    <w:multiLevelType w:val="hybridMultilevel"/>
    <w:tmpl w:val="751875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4">
    <w:nsid w:val="74FD70F6"/>
    <w:multiLevelType w:val="hybridMultilevel"/>
    <w:tmpl w:val="BE4877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7E5675C"/>
    <w:multiLevelType w:val="hybridMultilevel"/>
    <w:tmpl w:val="DDDA7D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BF95F50"/>
    <w:multiLevelType w:val="hybridMultilevel"/>
    <w:tmpl w:val="A8A41D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DD36E97"/>
    <w:multiLevelType w:val="multilevel"/>
    <w:tmpl w:val="0C207A9A"/>
    <w:numStyleLink w:val="Bullets"/>
  </w:abstractNum>
  <w:num w:numId="1">
    <w:abstractNumId w:val="47"/>
  </w:num>
  <w:num w:numId="2">
    <w:abstractNumId w:val="37"/>
  </w:num>
  <w:num w:numId="3">
    <w:abstractNumId w:val="3"/>
  </w:num>
  <w:num w:numId="4">
    <w:abstractNumId w:val="61"/>
  </w:num>
  <w:num w:numId="5">
    <w:abstractNumId w:val="48"/>
  </w:num>
  <w:num w:numId="6">
    <w:abstractNumId w:val="35"/>
  </w:num>
  <w:num w:numId="7">
    <w:abstractNumId w:val="40"/>
  </w:num>
  <w:num w:numId="8">
    <w:abstractNumId w:val="60"/>
  </w:num>
  <w:num w:numId="9">
    <w:abstractNumId w:val="50"/>
  </w:num>
  <w:num w:numId="10">
    <w:abstractNumId w:val="30"/>
  </w:num>
  <w:num w:numId="11">
    <w:abstractNumId w:val="39"/>
  </w:num>
  <w:num w:numId="12">
    <w:abstractNumId w:val="1"/>
  </w:num>
  <w:num w:numId="13">
    <w:abstractNumId w:val="11"/>
  </w:num>
  <w:num w:numId="14">
    <w:abstractNumId w:val="44"/>
  </w:num>
  <w:num w:numId="15">
    <w:abstractNumId w:val="15"/>
  </w:num>
  <w:num w:numId="16">
    <w:abstractNumId w:val="65"/>
  </w:num>
  <w:num w:numId="17">
    <w:abstractNumId w:val="9"/>
  </w:num>
  <w:num w:numId="18">
    <w:abstractNumId w:val="2"/>
  </w:num>
  <w:num w:numId="19">
    <w:abstractNumId w:val="52"/>
  </w:num>
  <w:num w:numId="20">
    <w:abstractNumId w:val="22"/>
  </w:num>
  <w:num w:numId="21">
    <w:abstractNumId w:val="6"/>
  </w:num>
  <w:num w:numId="22">
    <w:abstractNumId w:val="13"/>
  </w:num>
  <w:num w:numId="23">
    <w:abstractNumId w:val="7"/>
  </w:num>
  <w:num w:numId="24">
    <w:abstractNumId w:val="28"/>
  </w:num>
  <w:num w:numId="25">
    <w:abstractNumId w:val="62"/>
  </w:num>
  <w:num w:numId="26">
    <w:abstractNumId w:val="58"/>
  </w:num>
  <w:num w:numId="27">
    <w:abstractNumId w:val="8"/>
  </w:num>
  <w:num w:numId="28">
    <w:abstractNumId w:val="18"/>
  </w:num>
  <w:num w:numId="29">
    <w:abstractNumId w:val="27"/>
  </w:num>
  <w:num w:numId="30">
    <w:abstractNumId w:val="4"/>
  </w:num>
  <w:num w:numId="31">
    <w:abstractNumId w:val="38"/>
  </w:num>
  <w:num w:numId="32">
    <w:abstractNumId w:val="51"/>
  </w:num>
  <w:num w:numId="33">
    <w:abstractNumId w:val="64"/>
  </w:num>
  <w:num w:numId="34">
    <w:abstractNumId w:val="45"/>
  </w:num>
  <w:num w:numId="35">
    <w:abstractNumId w:val="66"/>
  </w:num>
  <w:num w:numId="36">
    <w:abstractNumId w:val="25"/>
  </w:num>
  <w:num w:numId="37">
    <w:abstractNumId w:val="5"/>
  </w:num>
  <w:num w:numId="38">
    <w:abstractNumId w:val="53"/>
  </w:num>
  <w:num w:numId="39">
    <w:abstractNumId w:val="54"/>
  </w:num>
  <w:num w:numId="40">
    <w:abstractNumId w:val="67"/>
  </w:num>
  <w:num w:numId="41">
    <w:abstractNumId w:val="43"/>
  </w:num>
  <w:num w:numId="42">
    <w:abstractNumId w:val="46"/>
  </w:num>
  <w:num w:numId="43">
    <w:abstractNumId w:val="21"/>
  </w:num>
  <w:num w:numId="44">
    <w:abstractNumId w:val="26"/>
  </w:num>
  <w:num w:numId="45">
    <w:abstractNumId w:val="17"/>
  </w:num>
  <w:num w:numId="46">
    <w:abstractNumId w:val="20"/>
  </w:num>
  <w:num w:numId="47">
    <w:abstractNumId w:val="49"/>
  </w:num>
  <w:num w:numId="48">
    <w:abstractNumId w:val="0"/>
  </w:num>
  <w:num w:numId="49">
    <w:abstractNumId w:val="23"/>
  </w:num>
  <w:num w:numId="50">
    <w:abstractNumId w:val="33"/>
  </w:num>
  <w:num w:numId="51">
    <w:abstractNumId w:val="19"/>
  </w:num>
  <w:num w:numId="52">
    <w:abstractNumId w:val="32"/>
  </w:num>
  <w:num w:numId="53">
    <w:abstractNumId w:val="34"/>
  </w:num>
  <w:num w:numId="54">
    <w:abstractNumId w:val="56"/>
  </w:num>
  <w:num w:numId="55">
    <w:abstractNumId w:val="55"/>
  </w:num>
  <w:num w:numId="56">
    <w:abstractNumId w:val="16"/>
  </w:num>
  <w:num w:numId="57">
    <w:abstractNumId w:val="12"/>
  </w:num>
  <w:num w:numId="58">
    <w:abstractNumId w:val="63"/>
  </w:num>
  <w:num w:numId="59">
    <w:abstractNumId w:val="59"/>
  </w:num>
  <w:num w:numId="60">
    <w:abstractNumId w:val="24"/>
  </w:num>
  <w:num w:numId="61">
    <w:abstractNumId w:val="14"/>
  </w:num>
  <w:num w:numId="62">
    <w:abstractNumId w:val="29"/>
  </w:num>
  <w:num w:numId="63">
    <w:abstractNumId w:val="41"/>
  </w:num>
  <w:num w:numId="64">
    <w:abstractNumId w:val="42"/>
  </w:num>
  <w:num w:numId="65">
    <w:abstractNumId w:val="31"/>
  </w:num>
  <w:num w:numId="66">
    <w:abstractNumId w:val="57"/>
  </w:num>
  <w:num w:numId="67">
    <w:abstractNumId w:val="36"/>
  </w:num>
  <w:num w:numId="68">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C6"/>
    <w:rsid w:val="0000359B"/>
    <w:rsid w:val="00012F9A"/>
    <w:rsid w:val="00014E19"/>
    <w:rsid w:val="00020668"/>
    <w:rsid w:val="000224A7"/>
    <w:rsid w:val="00026A76"/>
    <w:rsid w:val="00031E45"/>
    <w:rsid w:val="000358C6"/>
    <w:rsid w:val="00042E63"/>
    <w:rsid w:val="000558EF"/>
    <w:rsid w:val="00056598"/>
    <w:rsid w:val="00066826"/>
    <w:rsid w:val="000768C1"/>
    <w:rsid w:val="00084C5F"/>
    <w:rsid w:val="00085B47"/>
    <w:rsid w:val="000901A3"/>
    <w:rsid w:val="00090CF8"/>
    <w:rsid w:val="000A52B1"/>
    <w:rsid w:val="000A5CC5"/>
    <w:rsid w:val="000B224C"/>
    <w:rsid w:val="000B413F"/>
    <w:rsid w:val="000C6DB0"/>
    <w:rsid w:val="000C714B"/>
    <w:rsid w:val="000D2192"/>
    <w:rsid w:val="000D68FF"/>
    <w:rsid w:val="000D7D72"/>
    <w:rsid w:val="000E1D98"/>
    <w:rsid w:val="000F201B"/>
    <w:rsid w:val="000F6DAF"/>
    <w:rsid w:val="001004C0"/>
    <w:rsid w:val="00107223"/>
    <w:rsid w:val="00112B45"/>
    <w:rsid w:val="00120620"/>
    <w:rsid w:val="0012695D"/>
    <w:rsid w:val="001274DE"/>
    <w:rsid w:val="00132E82"/>
    <w:rsid w:val="00136C08"/>
    <w:rsid w:val="001414AC"/>
    <w:rsid w:val="00151F33"/>
    <w:rsid w:val="00154918"/>
    <w:rsid w:val="00161EFE"/>
    <w:rsid w:val="0016262F"/>
    <w:rsid w:val="00164ADF"/>
    <w:rsid w:val="00167D0E"/>
    <w:rsid w:val="00176A13"/>
    <w:rsid w:val="0019007A"/>
    <w:rsid w:val="00190F60"/>
    <w:rsid w:val="00192045"/>
    <w:rsid w:val="0019381A"/>
    <w:rsid w:val="001939BE"/>
    <w:rsid w:val="001942A2"/>
    <w:rsid w:val="00197E8C"/>
    <w:rsid w:val="001A3201"/>
    <w:rsid w:val="001A6D84"/>
    <w:rsid w:val="001B0C54"/>
    <w:rsid w:val="001B16E4"/>
    <w:rsid w:val="001B38CA"/>
    <w:rsid w:val="001B441C"/>
    <w:rsid w:val="001B7011"/>
    <w:rsid w:val="001C1B33"/>
    <w:rsid w:val="001C6F57"/>
    <w:rsid w:val="001C7299"/>
    <w:rsid w:val="001C7A11"/>
    <w:rsid w:val="001D2FF9"/>
    <w:rsid w:val="001E0843"/>
    <w:rsid w:val="001E1F3D"/>
    <w:rsid w:val="001E3BCF"/>
    <w:rsid w:val="001E4ABB"/>
    <w:rsid w:val="001E630D"/>
    <w:rsid w:val="002161B4"/>
    <w:rsid w:val="002163F7"/>
    <w:rsid w:val="00216B99"/>
    <w:rsid w:val="002205D5"/>
    <w:rsid w:val="00220CDC"/>
    <w:rsid w:val="0022444E"/>
    <w:rsid w:val="002257C4"/>
    <w:rsid w:val="002264D4"/>
    <w:rsid w:val="0023512C"/>
    <w:rsid w:val="00244AB7"/>
    <w:rsid w:val="00251962"/>
    <w:rsid w:val="0025285A"/>
    <w:rsid w:val="002548FB"/>
    <w:rsid w:val="00255079"/>
    <w:rsid w:val="00255B7E"/>
    <w:rsid w:val="002627CC"/>
    <w:rsid w:val="00265EBD"/>
    <w:rsid w:val="00277003"/>
    <w:rsid w:val="00277F97"/>
    <w:rsid w:val="00294FA3"/>
    <w:rsid w:val="00295032"/>
    <w:rsid w:val="0029647A"/>
    <w:rsid w:val="002A04F7"/>
    <w:rsid w:val="002A21C0"/>
    <w:rsid w:val="002A29A3"/>
    <w:rsid w:val="002A714B"/>
    <w:rsid w:val="002B0D3A"/>
    <w:rsid w:val="002B3837"/>
    <w:rsid w:val="002C60C3"/>
    <w:rsid w:val="002C75E5"/>
    <w:rsid w:val="002D675A"/>
    <w:rsid w:val="002D6D7E"/>
    <w:rsid w:val="002D7EBF"/>
    <w:rsid w:val="002E1CD1"/>
    <w:rsid w:val="002E3BFE"/>
    <w:rsid w:val="002F78BE"/>
    <w:rsid w:val="0030000B"/>
    <w:rsid w:val="00300DF4"/>
    <w:rsid w:val="00302F1A"/>
    <w:rsid w:val="00303AFA"/>
    <w:rsid w:val="003070AE"/>
    <w:rsid w:val="003150AA"/>
    <w:rsid w:val="0031533D"/>
    <w:rsid w:val="0032361F"/>
    <w:rsid w:val="00326DF7"/>
    <w:rsid w:val="00330F1B"/>
    <w:rsid w:val="00331E49"/>
    <w:rsid w:val="00341F84"/>
    <w:rsid w:val="0034498B"/>
    <w:rsid w:val="00346C63"/>
    <w:rsid w:val="00347DAA"/>
    <w:rsid w:val="00350E05"/>
    <w:rsid w:val="00351CC1"/>
    <w:rsid w:val="003526F2"/>
    <w:rsid w:val="00355FF7"/>
    <w:rsid w:val="003611E3"/>
    <w:rsid w:val="00363BBF"/>
    <w:rsid w:val="00375F58"/>
    <w:rsid w:val="00385438"/>
    <w:rsid w:val="00385455"/>
    <w:rsid w:val="00387790"/>
    <w:rsid w:val="0039357C"/>
    <w:rsid w:val="003B09DA"/>
    <w:rsid w:val="003B2BB8"/>
    <w:rsid w:val="003B7121"/>
    <w:rsid w:val="003B755F"/>
    <w:rsid w:val="003C110D"/>
    <w:rsid w:val="003C6351"/>
    <w:rsid w:val="003D34FF"/>
    <w:rsid w:val="003D522F"/>
    <w:rsid w:val="003D6D49"/>
    <w:rsid w:val="003F2FD3"/>
    <w:rsid w:val="003F4EA9"/>
    <w:rsid w:val="003F5863"/>
    <w:rsid w:val="00404035"/>
    <w:rsid w:val="004066AC"/>
    <w:rsid w:val="0041210F"/>
    <w:rsid w:val="004164C2"/>
    <w:rsid w:val="0041700F"/>
    <w:rsid w:val="00422FD3"/>
    <w:rsid w:val="00430F60"/>
    <w:rsid w:val="004332BB"/>
    <w:rsid w:val="004344AB"/>
    <w:rsid w:val="00435847"/>
    <w:rsid w:val="00435CF6"/>
    <w:rsid w:val="00444552"/>
    <w:rsid w:val="00447D02"/>
    <w:rsid w:val="004507FB"/>
    <w:rsid w:val="0045244C"/>
    <w:rsid w:val="00452604"/>
    <w:rsid w:val="00461D7B"/>
    <w:rsid w:val="0047463F"/>
    <w:rsid w:val="004748AB"/>
    <w:rsid w:val="00476D2B"/>
    <w:rsid w:val="00492B5B"/>
    <w:rsid w:val="00495EFE"/>
    <w:rsid w:val="0049658E"/>
    <w:rsid w:val="004A5850"/>
    <w:rsid w:val="004B3AC2"/>
    <w:rsid w:val="004B4AC4"/>
    <w:rsid w:val="004B54CA"/>
    <w:rsid w:val="004C6FFA"/>
    <w:rsid w:val="004C7427"/>
    <w:rsid w:val="004D70A6"/>
    <w:rsid w:val="004E2CFB"/>
    <w:rsid w:val="004E4520"/>
    <w:rsid w:val="004E5CBF"/>
    <w:rsid w:val="004F0C5F"/>
    <w:rsid w:val="004F107C"/>
    <w:rsid w:val="004F2C37"/>
    <w:rsid w:val="004F62D4"/>
    <w:rsid w:val="00503126"/>
    <w:rsid w:val="0050708F"/>
    <w:rsid w:val="0051418F"/>
    <w:rsid w:val="00517AB2"/>
    <w:rsid w:val="00536CF6"/>
    <w:rsid w:val="005411BB"/>
    <w:rsid w:val="0054587E"/>
    <w:rsid w:val="00545B63"/>
    <w:rsid w:val="00552B5D"/>
    <w:rsid w:val="0055383F"/>
    <w:rsid w:val="00556FAC"/>
    <w:rsid w:val="00574ED1"/>
    <w:rsid w:val="00577B97"/>
    <w:rsid w:val="00581407"/>
    <w:rsid w:val="005826C0"/>
    <w:rsid w:val="00584FA0"/>
    <w:rsid w:val="00585098"/>
    <w:rsid w:val="00593FBB"/>
    <w:rsid w:val="005A2CBA"/>
    <w:rsid w:val="005B33DA"/>
    <w:rsid w:val="005B6054"/>
    <w:rsid w:val="005B6540"/>
    <w:rsid w:val="005B728F"/>
    <w:rsid w:val="005C078B"/>
    <w:rsid w:val="005C1EE6"/>
    <w:rsid w:val="005C3AA9"/>
    <w:rsid w:val="005D154F"/>
    <w:rsid w:val="005D211A"/>
    <w:rsid w:val="005D2583"/>
    <w:rsid w:val="005D3D4F"/>
    <w:rsid w:val="005D5272"/>
    <w:rsid w:val="005D6B75"/>
    <w:rsid w:val="005E22E8"/>
    <w:rsid w:val="005E3CFC"/>
    <w:rsid w:val="005F3C72"/>
    <w:rsid w:val="005F5657"/>
    <w:rsid w:val="00600005"/>
    <w:rsid w:val="00605E8C"/>
    <w:rsid w:val="00613261"/>
    <w:rsid w:val="00614408"/>
    <w:rsid w:val="00614615"/>
    <w:rsid w:val="006152B4"/>
    <w:rsid w:val="00617693"/>
    <w:rsid w:val="00630F5D"/>
    <w:rsid w:val="006360BB"/>
    <w:rsid w:val="00642791"/>
    <w:rsid w:val="0065092E"/>
    <w:rsid w:val="006547AF"/>
    <w:rsid w:val="00660CF4"/>
    <w:rsid w:val="006621A5"/>
    <w:rsid w:val="00664C04"/>
    <w:rsid w:val="00671444"/>
    <w:rsid w:val="0067300D"/>
    <w:rsid w:val="00674F9C"/>
    <w:rsid w:val="00677922"/>
    <w:rsid w:val="00682D67"/>
    <w:rsid w:val="00690FF0"/>
    <w:rsid w:val="00693991"/>
    <w:rsid w:val="00694224"/>
    <w:rsid w:val="006A078C"/>
    <w:rsid w:val="006A4CE7"/>
    <w:rsid w:val="006A4F18"/>
    <w:rsid w:val="006A6170"/>
    <w:rsid w:val="006B509F"/>
    <w:rsid w:val="006B51C7"/>
    <w:rsid w:val="006C1ABA"/>
    <w:rsid w:val="006C1BED"/>
    <w:rsid w:val="006C23A7"/>
    <w:rsid w:val="006D36A3"/>
    <w:rsid w:val="006D5AE0"/>
    <w:rsid w:val="006E0C95"/>
    <w:rsid w:val="006E3D78"/>
    <w:rsid w:val="006E74EA"/>
    <w:rsid w:val="006F0EDA"/>
    <w:rsid w:val="006F2B10"/>
    <w:rsid w:val="00703D0C"/>
    <w:rsid w:val="007106A9"/>
    <w:rsid w:val="007116CB"/>
    <w:rsid w:val="007152F4"/>
    <w:rsid w:val="0071777C"/>
    <w:rsid w:val="00730731"/>
    <w:rsid w:val="00731F69"/>
    <w:rsid w:val="007320CB"/>
    <w:rsid w:val="00740941"/>
    <w:rsid w:val="00741190"/>
    <w:rsid w:val="00746143"/>
    <w:rsid w:val="00750A5B"/>
    <w:rsid w:val="00751EE7"/>
    <w:rsid w:val="007532C4"/>
    <w:rsid w:val="00756069"/>
    <w:rsid w:val="00763F7C"/>
    <w:rsid w:val="00774F8E"/>
    <w:rsid w:val="00776055"/>
    <w:rsid w:val="00780228"/>
    <w:rsid w:val="00785261"/>
    <w:rsid w:val="00795E01"/>
    <w:rsid w:val="00796C53"/>
    <w:rsid w:val="007B0256"/>
    <w:rsid w:val="007B11F5"/>
    <w:rsid w:val="007B17AF"/>
    <w:rsid w:val="007B2D65"/>
    <w:rsid w:val="007B37EA"/>
    <w:rsid w:val="007B4CA0"/>
    <w:rsid w:val="007C0A56"/>
    <w:rsid w:val="007C4F6B"/>
    <w:rsid w:val="007D110B"/>
    <w:rsid w:val="007D1B98"/>
    <w:rsid w:val="007F0B54"/>
    <w:rsid w:val="007F1DA6"/>
    <w:rsid w:val="007F3EF7"/>
    <w:rsid w:val="00802EFD"/>
    <w:rsid w:val="00806321"/>
    <w:rsid w:val="0081416D"/>
    <w:rsid w:val="008208BF"/>
    <w:rsid w:val="00820B37"/>
    <w:rsid w:val="00821F51"/>
    <w:rsid w:val="00826907"/>
    <w:rsid w:val="00831FE5"/>
    <w:rsid w:val="00832A7E"/>
    <w:rsid w:val="00850AD7"/>
    <w:rsid w:val="008542A4"/>
    <w:rsid w:val="0086598D"/>
    <w:rsid w:val="00871E81"/>
    <w:rsid w:val="00873700"/>
    <w:rsid w:val="00874458"/>
    <w:rsid w:val="00875011"/>
    <w:rsid w:val="008758DE"/>
    <w:rsid w:val="00881D8A"/>
    <w:rsid w:val="00881DBE"/>
    <w:rsid w:val="00883856"/>
    <w:rsid w:val="00887632"/>
    <w:rsid w:val="00893A6A"/>
    <w:rsid w:val="008943AA"/>
    <w:rsid w:val="00894D9D"/>
    <w:rsid w:val="008973A4"/>
    <w:rsid w:val="00897CE1"/>
    <w:rsid w:val="008A26DA"/>
    <w:rsid w:val="008A70B5"/>
    <w:rsid w:val="008B3A9B"/>
    <w:rsid w:val="008C3CA1"/>
    <w:rsid w:val="008C3D89"/>
    <w:rsid w:val="008C5720"/>
    <w:rsid w:val="008D125C"/>
    <w:rsid w:val="008E2C85"/>
    <w:rsid w:val="008E4017"/>
    <w:rsid w:val="008E5CAA"/>
    <w:rsid w:val="008F655A"/>
    <w:rsid w:val="009041AE"/>
    <w:rsid w:val="0090619A"/>
    <w:rsid w:val="00913D49"/>
    <w:rsid w:val="00914551"/>
    <w:rsid w:val="009150A3"/>
    <w:rsid w:val="00916F60"/>
    <w:rsid w:val="009173FC"/>
    <w:rsid w:val="009179A9"/>
    <w:rsid w:val="00920CEE"/>
    <w:rsid w:val="009225F0"/>
    <w:rsid w:val="009261C3"/>
    <w:rsid w:val="009345F5"/>
    <w:rsid w:val="009372FB"/>
    <w:rsid w:val="00945C66"/>
    <w:rsid w:val="0095289D"/>
    <w:rsid w:val="0095606B"/>
    <w:rsid w:val="0096039D"/>
    <w:rsid w:val="00960464"/>
    <w:rsid w:val="009623E7"/>
    <w:rsid w:val="0096250D"/>
    <w:rsid w:val="009673C5"/>
    <w:rsid w:val="00970A49"/>
    <w:rsid w:val="00970CE8"/>
    <w:rsid w:val="0097262E"/>
    <w:rsid w:val="00975733"/>
    <w:rsid w:val="00980632"/>
    <w:rsid w:val="00986942"/>
    <w:rsid w:val="00990819"/>
    <w:rsid w:val="00990B53"/>
    <w:rsid w:val="00990B85"/>
    <w:rsid w:val="009917AA"/>
    <w:rsid w:val="0099501C"/>
    <w:rsid w:val="009A12E4"/>
    <w:rsid w:val="009A4893"/>
    <w:rsid w:val="009B1763"/>
    <w:rsid w:val="009B34E5"/>
    <w:rsid w:val="009B5BB6"/>
    <w:rsid w:val="009C0ABF"/>
    <w:rsid w:val="009D16AD"/>
    <w:rsid w:val="009E3586"/>
    <w:rsid w:val="009E714D"/>
    <w:rsid w:val="009E7692"/>
    <w:rsid w:val="009F07C3"/>
    <w:rsid w:val="009F173C"/>
    <w:rsid w:val="009F611B"/>
    <w:rsid w:val="009F6A0C"/>
    <w:rsid w:val="00A01621"/>
    <w:rsid w:val="00A04718"/>
    <w:rsid w:val="00A07532"/>
    <w:rsid w:val="00A07729"/>
    <w:rsid w:val="00A1023F"/>
    <w:rsid w:val="00A1379A"/>
    <w:rsid w:val="00A22E7A"/>
    <w:rsid w:val="00A27F90"/>
    <w:rsid w:val="00A30BDC"/>
    <w:rsid w:val="00A31E0F"/>
    <w:rsid w:val="00A36382"/>
    <w:rsid w:val="00A46C29"/>
    <w:rsid w:val="00A53F31"/>
    <w:rsid w:val="00A549C8"/>
    <w:rsid w:val="00A54DC2"/>
    <w:rsid w:val="00A55C9B"/>
    <w:rsid w:val="00A634E9"/>
    <w:rsid w:val="00A63A2E"/>
    <w:rsid w:val="00A73D38"/>
    <w:rsid w:val="00A74C64"/>
    <w:rsid w:val="00A83AB8"/>
    <w:rsid w:val="00A83C2F"/>
    <w:rsid w:val="00A851C1"/>
    <w:rsid w:val="00A855BF"/>
    <w:rsid w:val="00A87BF7"/>
    <w:rsid w:val="00A93062"/>
    <w:rsid w:val="00A95339"/>
    <w:rsid w:val="00A9649E"/>
    <w:rsid w:val="00A978B9"/>
    <w:rsid w:val="00AA7148"/>
    <w:rsid w:val="00AB0BE6"/>
    <w:rsid w:val="00AB44D6"/>
    <w:rsid w:val="00AC04EB"/>
    <w:rsid w:val="00AC3DC7"/>
    <w:rsid w:val="00AD155A"/>
    <w:rsid w:val="00AD17C6"/>
    <w:rsid w:val="00AD2D7D"/>
    <w:rsid w:val="00AD3B17"/>
    <w:rsid w:val="00AD58C1"/>
    <w:rsid w:val="00AE5692"/>
    <w:rsid w:val="00AE6B30"/>
    <w:rsid w:val="00B008E9"/>
    <w:rsid w:val="00B04467"/>
    <w:rsid w:val="00B1051B"/>
    <w:rsid w:val="00B20EDB"/>
    <w:rsid w:val="00B24C5E"/>
    <w:rsid w:val="00B25AEA"/>
    <w:rsid w:val="00B30DD0"/>
    <w:rsid w:val="00B545CF"/>
    <w:rsid w:val="00B54D3E"/>
    <w:rsid w:val="00B55369"/>
    <w:rsid w:val="00B576C4"/>
    <w:rsid w:val="00B608C1"/>
    <w:rsid w:val="00B65CE3"/>
    <w:rsid w:val="00B66F10"/>
    <w:rsid w:val="00B716D4"/>
    <w:rsid w:val="00B72849"/>
    <w:rsid w:val="00B7552C"/>
    <w:rsid w:val="00B76395"/>
    <w:rsid w:val="00B775D0"/>
    <w:rsid w:val="00B82A58"/>
    <w:rsid w:val="00B866DF"/>
    <w:rsid w:val="00B97273"/>
    <w:rsid w:val="00BA2DB9"/>
    <w:rsid w:val="00BA5D06"/>
    <w:rsid w:val="00BB0576"/>
    <w:rsid w:val="00BC223F"/>
    <w:rsid w:val="00BC2B94"/>
    <w:rsid w:val="00BC4F0B"/>
    <w:rsid w:val="00BD3CAB"/>
    <w:rsid w:val="00BD6A78"/>
    <w:rsid w:val="00BE24CF"/>
    <w:rsid w:val="00BE5B08"/>
    <w:rsid w:val="00BE7148"/>
    <w:rsid w:val="00BF55A9"/>
    <w:rsid w:val="00C0191B"/>
    <w:rsid w:val="00C037BD"/>
    <w:rsid w:val="00C04D89"/>
    <w:rsid w:val="00C10499"/>
    <w:rsid w:val="00C16864"/>
    <w:rsid w:val="00C17478"/>
    <w:rsid w:val="00C20251"/>
    <w:rsid w:val="00C214B4"/>
    <w:rsid w:val="00C24993"/>
    <w:rsid w:val="00C32BEE"/>
    <w:rsid w:val="00C33BE1"/>
    <w:rsid w:val="00C34726"/>
    <w:rsid w:val="00C422CF"/>
    <w:rsid w:val="00C54C18"/>
    <w:rsid w:val="00C63243"/>
    <w:rsid w:val="00C70CEC"/>
    <w:rsid w:val="00C7344E"/>
    <w:rsid w:val="00C74057"/>
    <w:rsid w:val="00C74FD7"/>
    <w:rsid w:val="00C844C4"/>
    <w:rsid w:val="00C85286"/>
    <w:rsid w:val="00C906FF"/>
    <w:rsid w:val="00C90CA1"/>
    <w:rsid w:val="00CA003C"/>
    <w:rsid w:val="00CA2522"/>
    <w:rsid w:val="00CA4CE2"/>
    <w:rsid w:val="00CA6F0B"/>
    <w:rsid w:val="00CB658C"/>
    <w:rsid w:val="00CB67ED"/>
    <w:rsid w:val="00CE0E69"/>
    <w:rsid w:val="00CE3F82"/>
    <w:rsid w:val="00CE6BCC"/>
    <w:rsid w:val="00CF094C"/>
    <w:rsid w:val="00CF36E3"/>
    <w:rsid w:val="00CF74CD"/>
    <w:rsid w:val="00D0415D"/>
    <w:rsid w:val="00D052A8"/>
    <w:rsid w:val="00D062EC"/>
    <w:rsid w:val="00D26ABE"/>
    <w:rsid w:val="00D27B5D"/>
    <w:rsid w:val="00D342CD"/>
    <w:rsid w:val="00D45288"/>
    <w:rsid w:val="00D47E53"/>
    <w:rsid w:val="00D6650D"/>
    <w:rsid w:val="00D74092"/>
    <w:rsid w:val="00D76295"/>
    <w:rsid w:val="00D772FE"/>
    <w:rsid w:val="00D77981"/>
    <w:rsid w:val="00D77ECB"/>
    <w:rsid w:val="00D81F22"/>
    <w:rsid w:val="00D86AF1"/>
    <w:rsid w:val="00D87677"/>
    <w:rsid w:val="00D94CDB"/>
    <w:rsid w:val="00D95206"/>
    <w:rsid w:val="00D97FDA"/>
    <w:rsid w:val="00DA370E"/>
    <w:rsid w:val="00DB5722"/>
    <w:rsid w:val="00DB7621"/>
    <w:rsid w:val="00DC0263"/>
    <w:rsid w:val="00DC4E22"/>
    <w:rsid w:val="00DC5D9A"/>
    <w:rsid w:val="00DD1590"/>
    <w:rsid w:val="00DD1B64"/>
    <w:rsid w:val="00DD341A"/>
    <w:rsid w:val="00DD5FA0"/>
    <w:rsid w:val="00DE0A7F"/>
    <w:rsid w:val="00DE2030"/>
    <w:rsid w:val="00DF14A9"/>
    <w:rsid w:val="00DF561B"/>
    <w:rsid w:val="00DF591E"/>
    <w:rsid w:val="00DF6799"/>
    <w:rsid w:val="00DF6F6E"/>
    <w:rsid w:val="00E00CDB"/>
    <w:rsid w:val="00E00DF3"/>
    <w:rsid w:val="00E01207"/>
    <w:rsid w:val="00E10763"/>
    <w:rsid w:val="00E11EBE"/>
    <w:rsid w:val="00E21C10"/>
    <w:rsid w:val="00E220A2"/>
    <w:rsid w:val="00E24EC7"/>
    <w:rsid w:val="00E46909"/>
    <w:rsid w:val="00E475C0"/>
    <w:rsid w:val="00E56261"/>
    <w:rsid w:val="00E5696F"/>
    <w:rsid w:val="00E56E3A"/>
    <w:rsid w:val="00E60AAF"/>
    <w:rsid w:val="00E6494A"/>
    <w:rsid w:val="00E64C03"/>
    <w:rsid w:val="00E64D86"/>
    <w:rsid w:val="00E67085"/>
    <w:rsid w:val="00E71A98"/>
    <w:rsid w:val="00E7406E"/>
    <w:rsid w:val="00E7677F"/>
    <w:rsid w:val="00E82ABD"/>
    <w:rsid w:val="00E90984"/>
    <w:rsid w:val="00E94616"/>
    <w:rsid w:val="00E950D4"/>
    <w:rsid w:val="00E9633F"/>
    <w:rsid w:val="00EA37C6"/>
    <w:rsid w:val="00EA3ADE"/>
    <w:rsid w:val="00EB575E"/>
    <w:rsid w:val="00EC1B92"/>
    <w:rsid w:val="00EC233D"/>
    <w:rsid w:val="00EC3F1D"/>
    <w:rsid w:val="00EC55C6"/>
    <w:rsid w:val="00EC61BB"/>
    <w:rsid w:val="00EC7D8D"/>
    <w:rsid w:val="00ED1EC2"/>
    <w:rsid w:val="00ED206D"/>
    <w:rsid w:val="00ED659B"/>
    <w:rsid w:val="00EE1A05"/>
    <w:rsid w:val="00EE472E"/>
    <w:rsid w:val="00EE4830"/>
    <w:rsid w:val="00EF0DAA"/>
    <w:rsid w:val="00EF3A2F"/>
    <w:rsid w:val="00EF421C"/>
    <w:rsid w:val="00EF61BA"/>
    <w:rsid w:val="00F0256A"/>
    <w:rsid w:val="00F05B9B"/>
    <w:rsid w:val="00F07210"/>
    <w:rsid w:val="00F115D6"/>
    <w:rsid w:val="00F14665"/>
    <w:rsid w:val="00F30150"/>
    <w:rsid w:val="00F32628"/>
    <w:rsid w:val="00F34CC7"/>
    <w:rsid w:val="00F350A1"/>
    <w:rsid w:val="00F372B7"/>
    <w:rsid w:val="00F404DE"/>
    <w:rsid w:val="00F42FE6"/>
    <w:rsid w:val="00F444EE"/>
    <w:rsid w:val="00F45A60"/>
    <w:rsid w:val="00F51E0C"/>
    <w:rsid w:val="00F65640"/>
    <w:rsid w:val="00F656F5"/>
    <w:rsid w:val="00F83DE7"/>
    <w:rsid w:val="00F907C8"/>
    <w:rsid w:val="00FA0FB9"/>
    <w:rsid w:val="00FA14F0"/>
    <w:rsid w:val="00FA23F3"/>
    <w:rsid w:val="00FA649F"/>
    <w:rsid w:val="00FB2C92"/>
    <w:rsid w:val="00FC1E2F"/>
    <w:rsid w:val="00FC56BE"/>
    <w:rsid w:val="00FC7015"/>
    <w:rsid w:val="00FD301F"/>
    <w:rsid w:val="00FD56AE"/>
    <w:rsid w:val="00FD6404"/>
    <w:rsid w:val="00FD75D1"/>
    <w:rsid w:val="00FD7FB8"/>
    <w:rsid w:val="00FE00DE"/>
    <w:rsid w:val="00FE094F"/>
    <w:rsid w:val="00FE56B1"/>
    <w:rsid w:val="00FE6F38"/>
    <w:rsid w:val="00FF15FB"/>
    <w:rsid w:val="00FF5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18"/>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64ADF"/>
    <w:pPr>
      <w:keepNext/>
      <w:spacing w:before="200" w:after="12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64ADF"/>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unhideWhenUsed/>
    <w:rsid w:val="00EA37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37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A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C6"/>
    <w:rPr>
      <w:rFonts w:ascii="Tahoma" w:hAnsi="Tahoma" w:cs="Tahoma"/>
      <w:sz w:val="16"/>
      <w:szCs w:val="16"/>
    </w:rPr>
  </w:style>
  <w:style w:type="paragraph" w:styleId="TOC1">
    <w:name w:val="toc 1"/>
    <w:basedOn w:val="Normal"/>
    <w:next w:val="Normal"/>
    <w:autoRedefine/>
    <w:uiPriority w:val="39"/>
    <w:unhideWhenUsed/>
    <w:qFormat/>
    <w:rsid w:val="00750A5B"/>
    <w:pPr>
      <w:tabs>
        <w:tab w:val="left" w:pos="440"/>
        <w:tab w:val="right" w:leader="dot" w:pos="9016"/>
      </w:tabs>
      <w:spacing w:after="100"/>
    </w:pPr>
    <w:rPr>
      <w:b/>
      <w:noProof/>
    </w:rPr>
  </w:style>
  <w:style w:type="paragraph" w:styleId="TOC2">
    <w:name w:val="toc 2"/>
    <w:basedOn w:val="Normal"/>
    <w:next w:val="Normal"/>
    <w:autoRedefine/>
    <w:uiPriority w:val="39"/>
    <w:unhideWhenUsed/>
    <w:qFormat/>
    <w:rsid w:val="00EA37C6"/>
    <w:pPr>
      <w:spacing w:after="100"/>
      <w:ind w:left="220"/>
    </w:pPr>
  </w:style>
  <w:style w:type="character" w:styleId="Hyperlink">
    <w:name w:val="Hyperlink"/>
    <w:basedOn w:val="DefaultParagraphFont"/>
    <w:uiPriority w:val="99"/>
    <w:unhideWhenUsed/>
    <w:rsid w:val="00EA37C6"/>
    <w:rPr>
      <w:color w:val="0000FF" w:themeColor="hyperlink"/>
      <w:u w:val="single"/>
    </w:rPr>
  </w:style>
  <w:style w:type="paragraph" w:styleId="CommentText">
    <w:name w:val="annotation text"/>
    <w:basedOn w:val="Normal"/>
    <w:link w:val="CommentTextChar"/>
    <w:uiPriority w:val="99"/>
    <w:rsid w:val="006A078C"/>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6A078C"/>
    <w:rPr>
      <w:rFonts w:ascii="Arial" w:eastAsia="Times New Roman" w:hAnsi="Arial" w:cs="Times New Roman"/>
      <w:szCs w:val="20"/>
    </w:rPr>
  </w:style>
  <w:style w:type="character" w:styleId="CommentReference">
    <w:name w:val="annotation reference"/>
    <w:uiPriority w:val="99"/>
    <w:semiHidden/>
    <w:rsid w:val="006A078C"/>
    <w:rPr>
      <w:sz w:val="16"/>
      <w:szCs w:val="16"/>
    </w:rPr>
  </w:style>
  <w:style w:type="paragraph" w:styleId="CommentSubject">
    <w:name w:val="annotation subject"/>
    <w:basedOn w:val="CommentText"/>
    <w:next w:val="CommentText"/>
    <w:link w:val="CommentSubjectChar"/>
    <w:uiPriority w:val="99"/>
    <w:semiHidden/>
    <w:unhideWhenUsed/>
    <w:rsid w:val="00A63A2E"/>
    <w:pPr>
      <w:spacing w:after="20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A63A2E"/>
    <w:rPr>
      <w:rFonts w:ascii="Arial" w:eastAsia="Times New Roman" w:hAnsi="Arial" w:cs="Times New Roman"/>
      <w:b/>
      <w:bCs/>
      <w:sz w:val="20"/>
      <w:szCs w:val="20"/>
    </w:rPr>
  </w:style>
  <w:style w:type="paragraph" w:styleId="TOC3">
    <w:name w:val="toc 3"/>
    <w:basedOn w:val="Normal"/>
    <w:next w:val="Normal"/>
    <w:autoRedefine/>
    <w:uiPriority w:val="39"/>
    <w:unhideWhenUsed/>
    <w:qFormat/>
    <w:rsid w:val="00A63A2E"/>
    <w:pPr>
      <w:spacing w:after="100"/>
      <w:ind w:left="440"/>
    </w:pPr>
    <w:rPr>
      <w:rFonts w:asciiTheme="minorHAnsi" w:eastAsiaTheme="minorEastAsia" w:hAnsiTheme="minorHAnsi"/>
      <w:lang w:val="en-US" w:eastAsia="ja-JP"/>
    </w:rPr>
  </w:style>
  <w:style w:type="paragraph" w:styleId="Header">
    <w:name w:val="header"/>
    <w:basedOn w:val="Normal"/>
    <w:link w:val="HeaderChar"/>
    <w:uiPriority w:val="99"/>
    <w:unhideWhenUsed/>
    <w:rsid w:val="007B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F5"/>
    <w:rPr>
      <w:rFonts w:ascii="Arial" w:hAnsi="Arial"/>
    </w:rPr>
  </w:style>
  <w:style w:type="paragraph" w:styleId="Footer">
    <w:name w:val="footer"/>
    <w:basedOn w:val="Normal"/>
    <w:link w:val="FooterChar"/>
    <w:uiPriority w:val="99"/>
    <w:unhideWhenUsed/>
    <w:rsid w:val="007B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F5"/>
    <w:rPr>
      <w:rFonts w:ascii="Arial" w:hAnsi="Arial"/>
    </w:rPr>
  </w:style>
  <w:style w:type="table" w:styleId="TableGrid">
    <w:name w:val="Table Grid"/>
    <w:basedOn w:val="TableNormal"/>
    <w:uiPriority w:val="59"/>
    <w:rsid w:val="00E82ABD"/>
    <w:pPr>
      <w:spacing w:after="2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CF8"/>
    <w:pPr>
      <w:spacing w:after="0" w:line="240" w:lineRule="auto"/>
    </w:pPr>
    <w:rPr>
      <w:rFonts w:ascii="Arial" w:hAnsi="Arial"/>
    </w:rPr>
  </w:style>
  <w:style w:type="paragraph" w:styleId="NormalWeb">
    <w:name w:val="Normal (Web)"/>
    <w:basedOn w:val="Normal"/>
    <w:uiPriority w:val="99"/>
    <w:rsid w:val="00220C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FootnoteText">
    <w:name w:val="footnote text"/>
    <w:basedOn w:val="Normal"/>
    <w:link w:val="FootnoteTextChar"/>
    <w:rsid w:val="00A73D38"/>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rsid w:val="00A73D38"/>
    <w:rPr>
      <w:rFonts w:ascii="Times" w:eastAsia="Times New Roman" w:hAnsi="Times" w:cs="Times New Roman"/>
      <w:sz w:val="20"/>
      <w:szCs w:val="20"/>
    </w:rPr>
  </w:style>
  <w:style w:type="character" w:styleId="FootnoteReference">
    <w:name w:val="footnote reference"/>
    <w:uiPriority w:val="99"/>
    <w:rsid w:val="00A73D38"/>
    <w:rPr>
      <w:vertAlign w:val="superscript"/>
    </w:rPr>
  </w:style>
  <w:style w:type="paragraph" w:customStyle="1" w:styleId="StyleArial10ptItalic">
    <w:name w:val="Style Arial 10 pt Italic"/>
    <w:basedOn w:val="Normal"/>
    <w:autoRedefine/>
    <w:rsid w:val="00C70CEC"/>
    <w:pPr>
      <w:spacing w:after="0" w:line="240" w:lineRule="auto"/>
    </w:pPr>
    <w:rPr>
      <w:rFonts w:eastAsia="Times New Roman" w:cs="Arial"/>
      <w:iCs/>
    </w:rPr>
  </w:style>
  <w:style w:type="numbering" w:customStyle="1" w:styleId="NoList1">
    <w:name w:val="No List1"/>
    <w:next w:val="NoList"/>
    <w:uiPriority w:val="99"/>
    <w:semiHidden/>
    <w:unhideWhenUsed/>
    <w:rsid w:val="002161B4"/>
  </w:style>
  <w:style w:type="character" w:styleId="FollowedHyperlink">
    <w:name w:val="FollowedHyperlink"/>
    <w:uiPriority w:val="99"/>
    <w:semiHidden/>
    <w:unhideWhenUsed/>
    <w:rsid w:val="002161B4"/>
    <w:rPr>
      <w:color w:val="800080"/>
      <w:u w:val="single"/>
    </w:rPr>
  </w:style>
  <w:style w:type="character" w:styleId="HTMLCite">
    <w:name w:val="HTML Cite"/>
    <w:uiPriority w:val="99"/>
    <w:semiHidden/>
    <w:unhideWhenUsed/>
    <w:rsid w:val="002161B4"/>
    <w:rPr>
      <w:i w:val="0"/>
      <w:iCs w:val="0"/>
      <w:color w:val="009933"/>
    </w:rPr>
  </w:style>
  <w:style w:type="table" w:customStyle="1" w:styleId="TableGrid1">
    <w:name w:val="Table Grid1"/>
    <w:basedOn w:val="TableNormal"/>
    <w:next w:val="TableGrid"/>
    <w:uiPriority w:val="59"/>
    <w:rsid w:val="00216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6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6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161B4"/>
    <w:pPr>
      <w:spacing w:after="0" w:line="240" w:lineRule="auto"/>
      <w:ind w:left="660"/>
    </w:pPr>
    <w:rPr>
      <w:rFonts w:ascii="Calibri" w:eastAsia="Calibri" w:hAnsi="Calibri" w:cs="Arial"/>
      <w:sz w:val="18"/>
      <w:szCs w:val="18"/>
    </w:rPr>
  </w:style>
  <w:style w:type="paragraph" w:styleId="TOC5">
    <w:name w:val="toc 5"/>
    <w:basedOn w:val="Normal"/>
    <w:next w:val="Normal"/>
    <w:autoRedefine/>
    <w:uiPriority w:val="39"/>
    <w:unhideWhenUsed/>
    <w:rsid w:val="002161B4"/>
    <w:pPr>
      <w:spacing w:after="0" w:line="240" w:lineRule="auto"/>
      <w:ind w:left="880"/>
    </w:pPr>
    <w:rPr>
      <w:rFonts w:ascii="Calibri" w:eastAsia="Calibri" w:hAnsi="Calibri" w:cs="Arial"/>
      <w:sz w:val="18"/>
      <w:szCs w:val="18"/>
    </w:rPr>
  </w:style>
  <w:style w:type="paragraph" w:styleId="TOC6">
    <w:name w:val="toc 6"/>
    <w:basedOn w:val="Normal"/>
    <w:next w:val="Normal"/>
    <w:autoRedefine/>
    <w:uiPriority w:val="39"/>
    <w:unhideWhenUsed/>
    <w:rsid w:val="002161B4"/>
    <w:pPr>
      <w:spacing w:after="0" w:line="240" w:lineRule="auto"/>
      <w:ind w:left="1100"/>
    </w:pPr>
    <w:rPr>
      <w:rFonts w:ascii="Calibri" w:eastAsia="Calibri" w:hAnsi="Calibri" w:cs="Arial"/>
      <w:sz w:val="18"/>
      <w:szCs w:val="18"/>
    </w:rPr>
  </w:style>
  <w:style w:type="paragraph" w:styleId="TOC7">
    <w:name w:val="toc 7"/>
    <w:basedOn w:val="Normal"/>
    <w:next w:val="Normal"/>
    <w:autoRedefine/>
    <w:uiPriority w:val="39"/>
    <w:unhideWhenUsed/>
    <w:rsid w:val="002161B4"/>
    <w:pPr>
      <w:spacing w:after="0" w:line="240" w:lineRule="auto"/>
      <w:ind w:left="1320"/>
    </w:pPr>
    <w:rPr>
      <w:rFonts w:ascii="Calibri" w:eastAsia="Calibri" w:hAnsi="Calibri" w:cs="Arial"/>
      <w:sz w:val="18"/>
      <w:szCs w:val="18"/>
    </w:rPr>
  </w:style>
  <w:style w:type="paragraph" w:styleId="TOC8">
    <w:name w:val="toc 8"/>
    <w:basedOn w:val="Normal"/>
    <w:next w:val="Normal"/>
    <w:autoRedefine/>
    <w:uiPriority w:val="39"/>
    <w:unhideWhenUsed/>
    <w:rsid w:val="002161B4"/>
    <w:pPr>
      <w:spacing w:after="0" w:line="240" w:lineRule="auto"/>
      <w:ind w:left="1540"/>
    </w:pPr>
    <w:rPr>
      <w:rFonts w:ascii="Calibri" w:eastAsia="Calibri" w:hAnsi="Calibri" w:cs="Arial"/>
      <w:sz w:val="18"/>
      <w:szCs w:val="18"/>
    </w:rPr>
  </w:style>
  <w:style w:type="paragraph" w:styleId="TOC9">
    <w:name w:val="toc 9"/>
    <w:basedOn w:val="Normal"/>
    <w:next w:val="Normal"/>
    <w:autoRedefine/>
    <w:uiPriority w:val="39"/>
    <w:unhideWhenUsed/>
    <w:rsid w:val="002161B4"/>
    <w:pPr>
      <w:spacing w:after="0" w:line="240" w:lineRule="auto"/>
      <w:ind w:left="1760"/>
    </w:pPr>
    <w:rPr>
      <w:rFonts w:ascii="Calibri" w:eastAsia="Calibri" w:hAnsi="Calibri" w:cs="Arial"/>
      <w:sz w:val="18"/>
      <w:szCs w:val="18"/>
    </w:rPr>
  </w:style>
  <w:style w:type="paragraph" w:customStyle="1" w:styleId="Tablebodytext">
    <w:name w:val="Table body text"/>
    <w:basedOn w:val="Normal"/>
    <w:qFormat/>
    <w:rsid w:val="002161B4"/>
    <w:pPr>
      <w:spacing w:after="0" w:line="240" w:lineRule="auto"/>
    </w:pPr>
    <w:rPr>
      <w:rFonts w:ascii="Cambria" w:eastAsia="Calibri" w:hAnsi="Cambria" w:cs="Times New Roman"/>
      <w:sz w:val="20"/>
    </w:rPr>
  </w:style>
  <w:style w:type="paragraph" w:customStyle="1" w:styleId="Listdashlevel2">
    <w:name w:val="List dash (level 2)"/>
    <w:basedOn w:val="Normal"/>
    <w:qFormat/>
    <w:rsid w:val="002161B4"/>
    <w:pPr>
      <w:numPr>
        <w:ilvl w:val="1"/>
        <w:numId w:val="40"/>
      </w:numPr>
      <w:spacing w:after="0" w:line="240" w:lineRule="auto"/>
    </w:pPr>
    <w:rPr>
      <w:rFonts w:ascii="Cambria" w:eastAsia="Calibri" w:hAnsi="Cambria" w:cs="Times New Roman"/>
      <w:sz w:val="24"/>
    </w:rPr>
  </w:style>
  <w:style w:type="paragraph" w:customStyle="1" w:styleId="Tablecolumnheading">
    <w:name w:val="Table column heading"/>
    <w:basedOn w:val="Tablebodytext"/>
    <w:qFormat/>
    <w:rsid w:val="002161B4"/>
    <w:rPr>
      <w:b/>
      <w:bCs/>
      <w:color w:val="FFFFFF"/>
    </w:rPr>
  </w:style>
  <w:style w:type="paragraph" w:styleId="ListBullet">
    <w:name w:val="List Bullet"/>
    <w:basedOn w:val="Normal"/>
    <w:uiPriority w:val="99"/>
    <w:unhideWhenUsed/>
    <w:qFormat/>
    <w:rsid w:val="002161B4"/>
    <w:pPr>
      <w:numPr>
        <w:numId w:val="40"/>
      </w:numPr>
      <w:spacing w:after="0" w:line="240" w:lineRule="auto"/>
    </w:pPr>
    <w:rPr>
      <w:rFonts w:ascii="Cambria" w:eastAsia="Calibri" w:hAnsi="Cambria" w:cs="Times New Roman"/>
      <w:sz w:val="24"/>
    </w:rPr>
  </w:style>
  <w:style w:type="numbering" w:customStyle="1" w:styleId="Bullets">
    <w:name w:val="Bullets"/>
    <w:uiPriority w:val="99"/>
    <w:rsid w:val="002161B4"/>
    <w:pPr>
      <w:numPr>
        <w:numId w:val="37"/>
      </w:numPr>
    </w:pPr>
  </w:style>
  <w:style w:type="table" w:customStyle="1" w:styleId="ARTDTable2">
    <w:name w:val="ARTD_Table_2"/>
    <w:basedOn w:val="TableNormal"/>
    <w:uiPriority w:val="99"/>
    <w:rsid w:val="002161B4"/>
    <w:pPr>
      <w:spacing w:after="0" w:line="240" w:lineRule="auto"/>
    </w:pPr>
    <w:rPr>
      <w:rFonts w:asciiTheme="majorHAnsi" w:eastAsia="Calibri" w:hAnsiTheme="majorHAnsi" w:cs="Times New Roman"/>
      <w:sz w:val="20"/>
      <w:szCs w:val="20"/>
      <w:lang w:eastAsia="en-AU"/>
    </w:rPr>
    <w:tblPr>
      <w:tblInd w:w="57" w:type="dxa"/>
      <w:tblCellMar>
        <w:top w:w="113"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4F81BD" w:themeFill="accent1"/>
      </w:tcPr>
    </w:tblStylePr>
  </w:style>
  <w:style w:type="paragraph" w:customStyle="1" w:styleId="FigureHeading">
    <w:name w:val="Figure Heading"/>
    <w:basedOn w:val="Normal"/>
    <w:next w:val="Normal"/>
    <w:qFormat/>
    <w:rsid w:val="002161B4"/>
    <w:pPr>
      <w:keepNext/>
      <w:numPr>
        <w:numId w:val="39"/>
      </w:numPr>
      <w:spacing w:before="480" w:after="240" w:line="240" w:lineRule="auto"/>
    </w:pPr>
    <w:rPr>
      <w:rFonts w:ascii="Cambria" w:eastAsia="Calibri" w:hAnsi="Cambria" w:cs="Times New Roman"/>
      <w:b/>
      <w:sz w:val="24"/>
    </w:rPr>
  </w:style>
  <w:style w:type="numbering" w:customStyle="1" w:styleId="FigureNumbers">
    <w:name w:val="FigureNumbers"/>
    <w:uiPriority w:val="99"/>
    <w:rsid w:val="002161B4"/>
    <w:pPr>
      <w:numPr>
        <w:numId w:val="38"/>
      </w:numPr>
    </w:pPr>
  </w:style>
  <w:style w:type="numbering" w:customStyle="1" w:styleId="Headings">
    <w:name w:val="Headings"/>
    <w:uiPriority w:val="99"/>
    <w:rsid w:val="002161B4"/>
    <w:pPr>
      <w:numPr>
        <w:numId w:val="41"/>
      </w:numPr>
    </w:pPr>
  </w:style>
  <w:style w:type="paragraph" w:customStyle="1" w:styleId="Style">
    <w:name w:val="Style"/>
    <w:basedOn w:val="Normal"/>
    <w:uiPriority w:val="99"/>
    <w:rsid w:val="00F0256A"/>
    <w:pPr>
      <w:autoSpaceDE w:val="0"/>
      <w:autoSpaceDN w:val="0"/>
      <w:spacing w:after="0" w:line="240" w:lineRule="auto"/>
    </w:pPr>
    <w:rPr>
      <w:rFonts w:ascii="Times New Roman" w:hAnsi="Times New Roman" w:cs="Times New Roman"/>
      <w:sz w:val="24"/>
      <w:szCs w:val="24"/>
      <w:lang w:eastAsia="en-AU"/>
    </w:rPr>
  </w:style>
  <w:style w:type="paragraph" w:customStyle="1" w:styleId="Default">
    <w:name w:val="Default"/>
    <w:rsid w:val="001274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18"/>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64ADF"/>
    <w:pPr>
      <w:keepNext/>
      <w:spacing w:before="200" w:after="120"/>
      <w:outlineLvl w:val="1"/>
    </w:pPr>
    <w:rPr>
      <w:rFonts w:eastAsiaTheme="majorEastAsia" w:cstheme="majorBidi"/>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64ADF"/>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unhideWhenUsed/>
    <w:rsid w:val="00EA37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37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A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C6"/>
    <w:rPr>
      <w:rFonts w:ascii="Tahoma" w:hAnsi="Tahoma" w:cs="Tahoma"/>
      <w:sz w:val="16"/>
      <w:szCs w:val="16"/>
    </w:rPr>
  </w:style>
  <w:style w:type="paragraph" w:styleId="TOC1">
    <w:name w:val="toc 1"/>
    <w:basedOn w:val="Normal"/>
    <w:next w:val="Normal"/>
    <w:autoRedefine/>
    <w:uiPriority w:val="39"/>
    <w:unhideWhenUsed/>
    <w:qFormat/>
    <w:rsid w:val="00750A5B"/>
    <w:pPr>
      <w:tabs>
        <w:tab w:val="left" w:pos="440"/>
        <w:tab w:val="right" w:leader="dot" w:pos="9016"/>
      </w:tabs>
      <w:spacing w:after="100"/>
    </w:pPr>
    <w:rPr>
      <w:b/>
      <w:noProof/>
    </w:rPr>
  </w:style>
  <w:style w:type="paragraph" w:styleId="TOC2">
    <w:name w:val="toc 2"/>
    <w:basedOn w:val="Normal"/>
    <w:next w:val="Normal"/>
    <w:autoRedefine/>
    <w:uiPriority w:val="39"/>
    <w:unhideWhenUsed/>
    <w:qFormat/>
    <w:rsid w:val="00EA37C6"/>
    <w:pPr>
      <w:spacing w:after="100"/>
      <w:ind w:left="220"/>
    </w:pPr>
  </w:style>
  <w:style w:type="character" w:styleId="Hyperlink">
    <w:name w:val="Hyperlink"/>
    <w:basedOn w:val="DefaultParagraphFont"/>
    <w:uiPriority w:val="99"/>
    <w:unhideWhenUsed/>
    <w:rsid w:val="00EA37C6"/>
    <w:rPr>
      <w:color w:val="0000FF" w:themeColor="hyperlink"/>
      <w:u w:val="single"/>
    </w:rPr>
  </w:style>
  <w:style w:type="paragraph" w:styleId="CommentText">
    <w:name w:val="annotation text"/>
    <w:basedOn w:val="Normal"/>
    <w:link w:val="CommentTextChar"/>
    <w:uiPriority w:val="99"/>
    <w:rsid w:val="006A078C"/>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6A078C"/>
    <w:rPr>
      <w:rFonts w:ascii="Arial" w:eastAsia="Times New Roman" w:hAnsi="Arial" w:cs="Times New Roman"/>
      <w:szCs w:val="20"/>
    </w:rPr>
  </w:style>
  <w:style w:type="character" w:styleId="CommentReference">
    <w:name w:val="annotation reference"/>
    <w:uiPriority w:val="99"/>
    <w:semiHidden/>
    <w:rsid w:val="006A078C"/>
    <w:rPr>
      <w:sz w:val="16"/>
      <w:szCs w:val="16"/>
    </w:rPr>
  </w:style>
  <w:style w:type="paragraph" w:styleId="CommentSubject">
    <w:name w:val="annotation subject"/>
    <w:basedOn w:val="CommentText"/>
    <w:next w:val="CommentText"/>
    <w:link w:val="CommentSubjectChar"/>
    <w:uiPriority w:val="99"/>
    <w:semiHidden/>
    <w:unhideWhenUsed/>
    <w:rsid w:val="00A63A2E"/>
    <w:pPr>
      <w:spacing w:after="20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A63A2E"/>
    <w:rPr>
      <w:rFonts w:ascii="Arial" w:eastAsia="Times New Roman" w:hAnsi="Arial" w:cs="Times New Roman"/>
      <w:b/>
      <w:bCs/>
      <w:sz w:val="20"/>
      <w:szCs w:val="20"/>
    </w:rPr>
  </w:style>
  <w:style w:type="paragraph" w:styleId="TOC3">
    <w:name w:val="toc 3"/>
    <w:basedOn w:val="Normal"/>
    <w:next w:val="Normal"/>
    <w:autoRedefine/>
    <w:uiPriority w:val="39"/>
    <w:unhideWhenUsed/>
    <w:qFormat/>
    <w:rsid w:val="00A63A2E"/>
    <w:pPr>
      <w:spacing w:after="100"/>
      <w:ind w:left="440"/>
    </w:pPr>
    <w:rPr>
      <w:rFonts w:asciiTheme="minorHAnsi" w:eastAsiaTheme="minorEastAsia" w:hAnsiTheme="minorHAnsi"/>
      <w:lang w:val="en-US" w:eastAsia="ja-JP"/>
    </w:rPr>
  </w:style>
  <w:style w:type="paragraph" w:styleId="Header">
    <w:name w:val="header"/>
    <w:basedOn w:val="Normal"/>
    <w:link w:val="HeaderChar"/>
    <w:uiPriority w:val="99"/>
    <w:unhideWhenUsed/>
    <w:rsid w:val="007B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F5"/>
    <w:rPr>
      <w:rFonts w:ascii="Arial" w:hAnsi="Arial"/>
    </w:rPr>
  </w:style>
  <w:style w:type="paragraph" w:styleId="Footer">
    <w:name w:val="footer"/>
    <w:basedOn w:val="Normal"/>
    <w:link w:val="FooterChar"/>
    <w:uiPriority w:val="99"/>
    <w:unhideWhenUsed/>
    <w:rsid w:val="007B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F5"/>
    <w:rPr>
      <w:rFonts w:ascii="Arial" w:hAnsi="Arial"/>
    </w:rPr>
  </w:style>
  <w:style w:type="table" w:styleId="TableGrid">
    <w:name w:val="Table Grid"/>
    <w:basedOn w:val="TableNormal"/>
    <w:uiPriority w:val="59"/>
    <w:rsid w:val="00E82ABD"/>
    <w:pPr>
      <w:spacing w:after="2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CF8"/>
    <w:pPr>
      <w:spacing w:after="0" w:line="240" w:lineRule="auto"/>
    </w:pPr>
    <w:rPr>
      <w:rFonts w:ascii="Arial" w:hAnsi="Arial"/>
    </w:rPr>
  </w:style>
  <w:style w:type="paragraph" w:styleId="NormalWeb">
    <w:name w:val="Normal (Web)"/>
    <w:basedOn w:val="Normal"/>
    <w:uiPriority w:val="99"/>
    <w:rsid w:val="00220C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FootnoteText">
    <w:name w:val="footnote text"/>
    <w:basedOn w:val="Normal"/>
    <w:link w:val="FootnoteTextChar"/>
    <w:rsid w:val="00A73D38"/>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rsid w:val="00A73D38"/>
    <w:rPr>
      <w:rFonts w:ascii="Times" w:eastAsia="Times New Roman" w:hAnsi="Times" w:cs="Times New Roman"/>
      <w:sz w:val="20"/>
      <w:szCs w:val="20"/>
    </w:rPr>
  </w:style>
  <w:style w:type="character" w:styleId="FootnoteReference">
    <w:name w:val="footnote reference"/>
    <w:uiPriority w:val="99"/>
    <w:rsid w:val="00A73D38"/>
    <w:rPr>
      <w:vertAlign w:val="superscript"/>
    </w:rPr>
  </w:style>
  <w:style w:type="paragraph" w:customStyle="1" w:styleId="StyleArial10ptItalic">
    <w:name w:val="Style Arial 10 pt Italic"/>
    <w:basedOn w:val="Normal"/>
    <w:autoRedefine/>
    <w:rsid w:val="00C70CEC"/>
    <w:pPr>
      <w:spacing w:after="0" w:line="240" w:lineRule="auto"/>
    </w:pPr>
    <w:rPr>
      <w:rFonts w:eastAsia="Times New Roman" w:cs="Arial"/>
      <w:iCs/>
    </w:rPr>
  </w:style>
  <w:style w:type="numbering" w:customStyle="1" w:styleId="NoList1">
    <w:name w:val="No List1"/>
    <w:next w:val="NoList"/>
    <w:uiPriority w:val="99"/>
    <w:semiHidden/>
    <w:unhideWhenUsed/>
    <w:rsid w:val="002161B4"/>
  </w:style>
  <w:style w:type="character" w:styleId="FollowedHyperlink">
    <w:name w:val="FollowedHyperlink"/>
    <w:uiPriority w:val="99"/>
    <w:semiHidden/>
    <w:unhideWhenUsed/>
    <w:rsid w:val="002161B4"/>
    <w:rPr>
      <w:color w:val="800080"/>
      <w:u w:val="single"/>
    </w:rPr>
  </w:style>
  <w:style w:type="character" w:styleId="HTMLCite">
    <w:name w:val="HTML Cite"/>
    <w:uiPriority w:val="99"/>
    <w:semiHidden/>
    <w:unhideWhenUsed/>
    <w:rsid w:val="002161B4"/>
    <w:rPr>
      <w:i w:val="0"/>
      <w:iCs w:val="0"/>
      <w:color w:val="009933"/>
    </w:rPr>
  </w:style>
  <w:style w:type="table" w:customStyle="1" w:styleId="TableGrid1">
    <w:name w:val="Table Grid1"/>
    <w:basedOn w:val="TableNormal"/>
    <w:next w:val="TableGrid"/>
    <w:uiPriority w:val="59"/>
    <w:rsid w:val="00216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6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61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161B4"/>
    <w:pPr>
      <w:spacing w:after="0" w:line="240" w:lineRule="auto"/>
      <w:ind w:left="660"/>
    </w:pPr>
    <w:rPr>
      <w:rFonts w:ascii="Calibri" w:eastAsia="Calibri" w:hAnsi="Calibri" w:cs="Arial"/>
      <w:sz w:val="18"/>
      <w:szCs w:val="18"/>
    </w:rPr>
  </w:style>
  <w:style w:type="paragraph" w:styleId="TOC5">
    <w:name w:val="toc 5"/>
    <w:basedOn w:val="Normal"/>
    <w:next w:val="Normal"/>
    <w:autoRedefine/>
    <w:uiPriority w:val="39"/>
    <w:unhideWhenUsed/>
    <w:rsid w:val="002161B4"/>
    <w:pPr>
      <w:spacing w:after="0" w:line="240" w:lineRule="auto"/>
      <w:ind w:left="880"/>
    </w:pPr>
    <w:rPr>
      <w:rFonts w:ascii="Calibri" w:eastAsia="Calibri" w:hAnsi="Calibri" w:cs="Arial"/>
      <w:sz w:val="18"/>
      <w:szCs w:val="18"/>
    </w:rPr>
  </w:style>
  <w:style w:type="paragraph" w:styleId="TOC6">
    <w:name w:val="toc 6"/>
    <w:basedOn w:val="Normal"/>
    <w:next w:val="Normal"/>
    <w:autoRedefine/>
    <w:uiPriority w:val="39"/>
    <w:unhideWhenUsed/>
    <w:rsid w:val="002161B4"/>
    <w:pPr>
      <w:spacing w:after="0" w:line="240" w:lineRule="auto"/>
      <w:ind w:left="1100"/>
    </w:pPr>
    <w:rPr>
      <w:rFonts w:ascii="Calibri" w:eastAsia="Calibri" w:hAnsi="Calibri" w:cs="Arial"/>
      <w:sz w:val="18"/>
      <w:szCs w:val="18"/>
    </w:rPr>
  </w:style>
  <w:style w:type="paragraph" w:styleId="TOC7">
    <w:name w:val="toc 7"/>
    <w:basedOn w:val="Normal"/>
    <w:next w:val="Normal"/>
    <w:autoRedefine/>
    <w:uiPriority w:val="39"/>
    <w:unhideWhenUsed/>
    <w:rsid w:val="002161B4"/>
    <w:pPr>
      <w:spacing w:after="0" w:line="240" w:lineRule="auto"/>
      <w:ind w:left="1320"/>
    </w:pPr>
    <w:rPr>
      <w:rFonts w:ascii="Calibri" w:eastAsia="Calibri" w:hAnsi="Calibri" w:cs="Arial"/>
      <w:sz w:val="18"/>
      <w:szCs w:val="18"/>
    </w:rPr>
  </w:style>
  <w:style w:type="paragraph" w:styleId="TOC8">
    <w:name w:val="toc 8"/>
    <w:basedOn w:val="Normal"/>
    <w:next w:val="Normal"/>
    <w:autoRedefine/>
    <w:uiPriority w:val="39"/>
    <w:unhideWhenUsed/>
    <w:rsid w:val="002161B4"/>
    <w:pPr>
      <w:spacing w:after="0" w:line="240" w:lineRule="auto"/>
      <w:ind w:left="1540"/>
    </w:pPr>
    <w:rPr>
      <w:rFonts w:ascii="Calibri" w:eastAsia="Calibri" w:hAnsi="Calibri" w:cs="Arial"/>
      <w:sz w:val="18"/>
      <w:szCs w:val="18"/>
    </w:rPr>
  </w:style>
  <w:style w:type="paragraph" w:styleId="TOC9">
    <w:name w:val="toc 9"/>
    <w:basedOn w:val="Normal"/>
    <w:next w:val="Normal"/>
    <w:autoRedefine/>
    <w:uiPriority w:val="39"/>
    <w:unhideWhenUsed/>
    <w:rsid w:val="002161B4"/>
    <w:pPr>
      <w:spacing w:after="0" w:line="240" w:lineRule="auto"/>
      <w:ind w:left="1760"/>
    </w:pPr>
    <w:rPr>
      <w:rFonts w:ascii="Calibri" w:eastAsia="Calibri" w:hAnsi="Calibri" w:cs="Arial"/>
      <w:sz w:val="18"/>
      <w:szCs w:val="18"/>
    </w:rPr>
  </w:style>
  <w:style w:type="paragraph" w:customStyle="1" w:styleId="Tablebodytext">
    <w:name w:val="Table body text"/>
    <w:basedOn w:val="Normal"/>
    <w:qFormat/>
    <w:rsid w:val="002161B4"/>
    <w:pPr>
      <w:spacing w:after="0" w:line="240" w:lineRule="auto"/>
    </w:pPr>
    <w:rPr>
      <w:rFonts w:ascii="Cambria" w:eastAsia="Calibri" w:hAnsi="Cambria" w:cs="Times New Roman"/>
      <w:sz w:val="20"/>
    </w:rPr>
  </w:style>
  <w:style w:type="paragraph" w:customStyle="1" w:styleId="Listdashlevel2">
    <w:name w:val="List dash (level 2)"/>
    <w:basedOn w:val="Normal"/>
    <w:qFormat/>
    <w:rsid w:val="002161B4"/>
    <w:pPr>
      <w:numPr>
        <w:ilvl w:val="1"/>
        <w:numId w:val="40"/>
      </w:numPr>
      <w:spacing w:after="0" w:line="240" w:lineRule="auto"/>
    </w:pPr>
    <w:rPr>
      <w:rFonts w:ascii="Cambria" w:eastAsia="Calibri" w:hAnsi="Cambria" w:cs="Times New Roman"/>
      <w:sz w:val="24"/>
    </w:rPr>
  </w:style>
  <w:style w:type="paragraph" w:customStyle="1" w:styleId="Tablecolumnheading">
    <w:name w:val="Table column heading"/>
    <w:basedOn w:val="Tablebodytext"/>
    <w:qFormat/>
    <w:rsid w:val="002161B4"/>
    <w:rPr>
      <w:b/>
      <w:bCs/>
      <w:color w:val="FFFFFF"/>
    </w:rPr>
  </w:style>
  <w:style w:type="paragraph" w:styleId="ListBullet">
    <w:name w:val="List Bullet"/>
    <w:basedOn w:val="Normal"/>
    <w:uiPriority w:val="99"/>
    <w:unhideWhenUsed/>
    <w:qFormat/>
    <w:rsid w:val="002161B4"/>
    <w:pPr>
      <w:numPr>
        <w:numId w:val="40"/>
      </w:numPr>
      <w:spacing w:after="0" w:line="240" w:lineRule="auto"/>
    </w:pPr>
    <w:rPr>
      <w:rFonts w:ascii="Cambria" w:eastAsia="Calibri" w:hAnsi="Cambria" w:cs="Times New Roman"/>
      <w:sz w:val="24"/>
    </w:rPr>
  </w:style>
  <w:style w:type="numbering" w:customStyle="1" w:styleId="Bullets">
    <w:name w:val="Bullets"/>
    <w:uiPriority w:val="99"/>
    <w:rsid w:val="002161B4"/>
    <w:pPr>
      <w:numPr>
        <w:numId w:val="37"/>
      </w:numPr>
    </w:pPr>
  </w:style>
  <w:style w:type="table" w:customStyle="1" w:styleId="ARTDTable2">
    <w:name w:val="ARTD_Table_2"/>
    <w:basedOn w:val="TableNormal"/>
    <w:uiPriority w:val="99"/>
    <w:rsid w:val="002161B4"/>
    <w:pPr>
      <w:spacing w:after="0" w:line="240" w:lineRule="auto"/>
    </w:pPr>
    <w:rPr>
      <w:rFonts w:asciiTheme="majorHAnsi" w:eastAsia="Calibri" w:hAnsiTheme="majorHAnsi" w:cs="Times New Roman"/>
      <w:sz w:val="20"/>
      <w:szCs w:val="20"/>
      <w:lang w:eastAsia="en-AU"/>
    </w:rPr>
    <w:tblPr>
      <w:tblInd w:w="57" w:type="dxa"/>
      <w:tblCellMar>
        <w:top w:w="113"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4F81BD" w:themeFill="accent1"/>
      </w:tcPr>
    </w:tblStylePr>
  </w:style>
  <w:style w:type="paragraph" w:customStyle="1" w:styleId="FigureHeading">
    <w:name w:val="Figure Heading"/>
    <w:basedOn w:val="Normal"/>
    <w:next w:val="Normal"/>
    <w:qFormat/>
    <w:rsid w:val="002161B4"/>
    <w:pPr>
      <w:keepNext/>
      <w:numPr>
        <w:numId w:val="39"/>
      </w:numPr>
      <w:spacing w:before="480" w:after="240" w:line="240" w:lineRule="auto"/>
    </w:pPr>
    <w:rPr>
      <w:rFonts w:ascii="Cambria" w:eastAsia="Calibri" w:hAnsi="Cambria" w:cs="Times New Roman"/>
      <w:b/>
      <w:sz w:val="24"/>
    </w:rPr>
  </w:style>
  <w:style w:type="numbering" w:customStyle="1" w:styleId="FigureNumbers">
    <w:name w:val="FigureNumbers"/>
    <w:uiPriority w:val="99"/>
    <w:rsid w:val="002161B4"/>
    <w:pPr>
      <w:numPr>
        <w:numId w:val="38"/>
      </w:numPr>
    </w:pPr>
  </w:style>
  <w:style w:type="numbering" w:customStyle="1" w:styleId="Headings">
    <w:name w:val="Headings"/>
    <w:uiPriority w:val="99"/>
    <w:rsid w:val="002161B4"/>
    <w:pPr>
      <w:numPr>
        <w:numId w:val="41"/>
      </w:numPr>
    </w:pPr>
  </w:style>
  <w:style w:type="paragraph" w:customStyle="1" w:styleId="Style">
    <w:name w:val="Style"/>
    <w:basedOn w:val="Normal"/>
    <w:uiPriority w:val="99"/>
    <w:rsid w:val="00F0256A"/>
    <w:pPr>
      <w:autoSpaceDE w:val="0"/>
      <w:autoSpaceDN w:val="0"/>
      <w:spacing w:after="0" w:line="240" w:lineRule="auto"/>
    </w:pPr>
    <w:rPr>
      <w:rFonts w:ascii="Times New Roman" w:hAnsi="Times New Roman" w:cs="Times New Roman"/>
      <w:sz w:val="24"/>
      <w:szCs w:val="24"/>
      <w:lang w:eastAsia="en-AU"/>
    </w:rPr>
  </w:style>
  <w:style w:type="paragraph" w:customStyle="1" w:styleId="Default">
    <w:name w:val="Default"/>
    <w:rsid w:val="001274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901">
      <w:bodyDiv w:val="1"/>
      <w:marLeft w:val="0"/>
      <w:marRight w:val="0"/>
      <w:marTop w:val="0"/>
      <w:marBottom w:val="0"/>
      <w:divBdr>
        <w:top w:val="none" w:sz="0" w:space="0" w:color="auto"/>
        <w:left w:val="none" w:sz="0" w:space="0" w:color="auto"/>
        <w:bottom w:val="none" w:sz="0" w:space="0" w:color="auto"/>
        <w:right w:val="none" w:sz="0" w:space="0" w:color="auto"/>
      </w:divBdr>
      <w:divsChild>
        <w:div w:id="119497194">
          <w:marLeft w:val="0"/>
          <w:marRight w:val="0"/>
          <w:marTop w:val="0"/>
          <w:marBottom w:val="300"/>
          <w:divBdr>
            <w:top w:val="none" w:sz="0" w:space="0" w:color="auto"/>
            <w:left w:val="none" w:sz="0" w:space="0" w:color="auto"/>
            <w:bottom w:val="none" w:sz="0" w:space="0" w:color="auto"/>
            <w:right w:val="none" w:sz="0" w:space="0" w:color="auto"/>
          </w:divBdr>
          <w:divsChild>
            <w:div w:id="1270576850">
              <w:marLeft w:val="0"/>
              <w:marRight w:val="0"/>
              <w:marTop w:val="0"/>
              <w:marBottom w:val="0"/>
              <w:divBdr>
                <w:top w:val="none" w:sz="0" w:space="0" w:color="auto"/>
                <w:left w:val="none" w:sz="0" w:space="0" w:color="auto"/>
                <w:bottom w:val="none" w:sz="0" w:space="0" w:color="auto"/>
                <w:right w:val="none" w:sz="0" w:space="0" w:color="auto"/>
              </w:divBdr>
              <w:divsChild>
                <w:div w:id="359472996">
                  <w:marLeft w:val="0"/>
                  <w:marRight w:val="0"/>
                  <w:marTop w:val="210"/>
                  <w:marBottom w:val="0"/>
                  <w:divBdr>
                    <w:top w:val="single" w:sz="48" w:space="0" w:color="003366"/>
                    <w:left w:val="single" w:sz="2" w:space="21" w:color="003366"/>
                    <w:bottom w:val="single" w:sz="48" w:space="0" w:color="003366"/>
                    <w:right w:val="single" w:sz="2" w:space="21" w:color="003366"/>
                  </w:divBdr>
                  <w:divsChild>
                    <w:div w:id="3856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5084">
      <w:bodyDiv w:val="1"/>
      <w:marLeft w:val="0"/>
      <w:marRight w:val="0"/>
      <w:marTop w:val="0"/>
      <w:marBottom w:val="0"/>
      <w:divBdr>
        <w:top w:val="none" w:sz="0" w:space="0" w:color="auto"/>
        <w:left w:val="none" w:sz="0" w:space="0" w:color="auto"/>
        <w:bottom w:val="none" w:sz="0" w:space="0" w:color="auto"/>
        <w:right w:val="none" w:sz="0" w:space="0" w:color="auto"/>
      </w:divBdr>
    </w:div>
    <w:div w:id="238635633">
      <w:bodyDiv w:val="1"/>
      <w:marLeft w:val="0"/>
      <w:marRight w:val="0"/>
      <w:marTop w:val="0"/>
      <w:marBottom w:val="0"/>
      <w:divBdr>
        <w:top w:val="none" w:sz="0" w:space="0" w:color="auto"/>
        <w:left w:val="none" w:sz="0" w:space="0" w:color="auto"/>
        <w:bottom w:val="none" w:sz="0" w:space="0" w:color="auto"/>
        <w:right w:val="none" w:sz="0" w:space="0" w:color="auto"/>
      </w:divBdr>
    </w:div>
    <w:div w:id="491609356">
      <w:bodyDiv w:val="1"/>
      <w:marLeft w:val="0"/>
      <w:marRight w:val="0"/>
      <w:marTop w:val="0"/>
      <w:marBottom w:val="0"/>
      <w:divBdr>
        <w:top w:val="none" w:sz="0" w:space="0" w:color="auto"/>
        <w:left w:val="none" w:sz="0" w:space="0" w:color="auto"/>
        <w:bottom w:val="none" w:sz="0" w:space="0" w:color="auto"/>
        <w:right w:val="none" w:sz="0" w:space="0" w:color="auto"/>
      </w:divBdr>
    </w:div>
    <w:div w:id="681202307">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49356650">
      <w:bodyDiv w:val="1"/>
      <w:marLeft w:val="0"/>
      <w:marRight w:val="0"/>
      <w:marTop w:val="0"/>
      <w:marBottom w:val="0"/>
      <w:divBdr>
        <w:top w:val="none" w:sz="0" w:space="0" w:color="auto"/>
        <w:left w:val="none" w:sz="0" w:space="0" w:color="auto"/>
        <w:bottom w:val="none" w:sz="0" w:space="0" w:color="auto"/>
        <w:right w:val="none" w:sz="0" w:space="0" w:color="auto"/>
      </w:divBdr>
    </w:div>
    <w:div w:id="1030182689">
      <w:bodyDiv w:val="1"/>
      <w:marLeft w:val="0"/>
      <w:marRight w:val="0"/>
      <w:marTop w:val="96"/>
      <w:marBottom w:val="0"/>
      <w:divBdr>
        <w:top w:val="none" w:sz="0" w:space="0" w:color="auto"/>
        <w:left w:val="none" w:sz="0" w:space="0" w:color="auto"/>
        <w:bottom w:val="none" w:sz="0" w:space="0" w:color="auto"/>
        <w:right w:val="none" w:sz="0" w:space="0" w:color="auto"/>
      </w:divBdr>
      <w:divsChild>
        <w:div w:id="699471772">
          <w:marLeft w:val="0"/>
          <w:marRight w:val="0"/>
          <w:marTop w:val="0"/>
          <w:marBottom w:val="0"/>
          <w:divBdr>
            <w:top w:val="none" w:sz="0" w:space="0" w:color="auto"/>
            <w:left w:val="none" w:sz="0" w:space="0" w:color="auto"/>
            <w:bottom w:val="none" w:sz="0" w:space="0" w:color="auto"/>
            <w:right w:val="none" w:sz="0" w:space="0" w:color="auto"/>
          </w:divBdr>
          <w:divsChild>
            <w:div w:id="2013530837">
              <w:marLeft w:val="240"/>
              <w:marRight w:val="240"/>
              <w:marTop w:val="780"/>
              <w:marBottom w:val="0"/>
              <w:divBdr>
                <w:top w:val="none" w:sz="0" w:space="0" w:color="auto"/>
                <w:left w:val="none" w:sz="0" w:space="0" w:color="auto"/>
                <w:bottom w:val="none" w:sz="0" w:space="0" w:color="auto"/>
                <w:right w:val="none" w:sz="0" w:space="0" w:color="auto"/>
              </w:divBdr>
            </w:div>
          </w:divsChild>
        </w:div>
      </w:divsChild>
    </w:div>
    <w:div w:id="1041633729">
      <w:bodyDiv w:val="1"/>
      <w:marLeft w:val="0"/>
      <w:marRight w:val="0"/>
      <w:marTop w:val="0"/>
      <w:marBottom w:val="0"/>
      <w:divBdr>
        <w:top w:val="none" w:sz="0" w:space="0" w:color="auto"/>
        <w:left w:val="none" w:sz="0" w:space="0" w:color="auto"/>
        <w:bottom w:val="none" w:sz="0" w:space="0" w:color="auto"/>
        <w:right w:val="none" w:sz="0" w:space="0" w:color="auto"/>
      </w:divBdr>
    </w:div>
    <w:div w:id="1081296963">
      <w:bodyDiv w:val="1"/>
      <w:marLeft w:val="0"/>
      <w:marRight w:val="0"/>
      <w:marTop w:val="0"/>
      <w:marBottom w:val="0"/>
      <w:divBdr>
        <w:top w:val="none" w:sz="0" w:space="0" w:color="auto"/>
        <w:left w:val="none" w:sz="0" w:space="0" w:color="auto"/>
        <w:bottom w:val="none" w:sz="0" w:space="0" w:color="auto"/>
        <w:right w:val="none" w:sz="0" w:space="0" w:color="auto"/>
      </w:divBdr>
    </w:div>
    <w:div w:id="1119107267">
      <w:bodyDiv w:val="1"/>
      <w:marLeft w:val="0"/>
      <w:marRight w:val="0"/>
      <w:marTop w:val="0"/>
      <w:marBottom w:val="0"/>
      <w:divBdr>
        <w:top w:val="none" w:sz="0" w:space="0" w:color="auto"/>
        <w:left w:val="none" w:sz="0" w:space="0" w:color="auto"/>
        <w:bottom w:val="none" w:sz="0" w:space="0" w:color="auto"/>
        <w:right w:val="none" w:sz="0" w:space="0" w:color="auto"/>
      </w:divBdr>
      <w:divsChild>
        <w:div w:id="1678267933">
          <w:marLeft w:val="0"/>
          <w:marRight w:val="0"/>
          <w:marTop w:val="0"/>
          <w:marBottom w:val="0"/>
          <w:divBdr>
            <w:top w:val="none" w:sz="0" w:space="0" w:color="auto"/>
            <w:left w:val="none" w:sz="0" w:space="0" w:color="auto"/>
            <w:bottom w:val="none" w:sz="0" w:space="0" w:color="auto"/>
            <w:right w:val="none" w:sz="0" w:space="0" w:color="auto"/>
          </w:divBdr>
        </w:div>
      </w:divsChild>
    </w:div>
    <w:div w:id="1157039337">
      <w:bodyDiv w:val="1"/>
      <w:marLeft w:val="0"/>
      <w:marRight w:val="0"/>
      <w:marTop w:val="0"/>
      <w:marBottom w:val="0"/>
      <w:divBdr>
        <w:top w:val="none" w:sz="0" w:space="0" w:color="auto"/>
        <w:left w:val="none" w:sz="0" w:space="0" w:color="auto"/>
        <w:bottom w:val="none" w:sz="0" w:space="0" w:color="auto"/>
        <w:right w:val="none" w:sz="0" w:space="0" w:color="auto"/>
      </w:divBdr>
    </w:div>
    <w:div w:id="1195801711">
      <w:bodyDiv w:val="1"/>
      <w:marLeft w:val="0"/>
      <w:marRight w:val="0"/>
      <w:marTop w:val="0"/>
      <w:marBottom w:val="0"/>
      <w:divBdr>
        <w:top w:val="none" w:sz="0" w:space="0" w:color="auto"/>
        <w:left w:val="none" w:sz="0" w:space="0" w:color="auto"/>
        <w:bottom w:val="none" w:sz="0" w:space="0" w:color="auto"/>
        <w:right w:val="none" w:sz="0" w:space="0" w:color="auto"/>
      </w:divBdr>
    </w:div>
    <w:div w:id="1196625952">
      <w:bodyDiv w:val="1"/>
      <w:marLeft w:val="0"/>
      <w:marRight w:val="0"/>
      <w:marTop w:val="0"/>
      <w:marBottom w:val="0"/>
      <w:divBdr>
        <w:top w:val="none" w:sz="0" w:space="0" w:color="auto"/>
        <w:left w:val="none" w:sz="0" w:space="0" w:color="auto"/>
        <w:bottom w:val="none" w:sz="0" w:space="0" w:color="auto"/>
        <w:right w:val="none" w:sz="0" w:space="0" w:color="auto"/>
      </w:divBdr>
      <w:divsChild>
        <w:div w:id="1053895294">
          <w:marLeft w:val="0"/>
          <w:marRight w:val="0"/>
          <w:marTop w:val="0"/>
          <w:marBottom w:val="0"/>
          <w:divBdr>
            <w:top w:val="none" w:sz="0" w:space="0" w:color="auto"/>
            <w:left w:val="none" w:sz="0" w:space="0" w:color="auto"/>
            <w:bottom w:val="none" w:sz="0" w:space="0" w:color="auto"/>
            <w:right w:val="none" w:sz="0" w:space="0" w:color="auto"/>
          </w:divBdr>
          <w:divsChild>
            <w:div w:id="1925408934">
              <w:marLeft w:val="0"/>
              <w:marRight w:val="0"/>
              <w:marTop w:val="0"/>
              <w:marBottom w:val="0"/>
              <w:divBdr>
                <w:top w:val="none" w:sz="0" w:space="0" w:color="auto"/>
                <w:left w:val="none" w:sz="0" w:space="0" w:color="auto"/>
                <w:bottom w:val="none" w:sz="0" w:space="0" w:color="auto"/>
                <w:right w:val="none" w:sz="0" w:space="0" w:color="auto"/>
              </w:divBdr>
              <w:divsChild>
                <w:div w:id="536163268">
                  <w:marLeft w:val="0"/>
                  <w:marRight w:val="0"/>
                  <w:marTop w:val="0"/>
                  <w:marBottom w:val="0"/>
                  <w:divBdr>
                    <w:top w:val="none" w:sz="0" w:space="0" w:color="auto"/>
                    <w:left w:val="none" w:sz="0" w:space="0" w:color="auto"/>
                    <w:bottom w:val="none" w:sz="0" w:space="0" w:color="auto"/>
                    <w:right w:val="none" w:sz="0" w:space="0" w:color="auto"/>
                  </w:divBdr>
                  <w:divsChild>
                    <w:div w:id="2017269949">
                      <w:marLeft w:val="33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71661473">
      <w:bodyDiv w:val="1"/>
      <w:marLeft w:val="0"/>
      <w:marRight w:val="0"/>
      <w:marTop w:val="0"/>
      <w:marBottom w:val="0"/>
      <w:divBdr>
        <w:top w:val="none" w:sz="0" w:space="0" w:color="auto"/>
        <w:left w:val="none" w:sz="0" w:space="0" w:color="auto"/>
        <w:bottom w:val="none" w:sz="0" w:space="0" w:color="auto"/>
        <w:right w:val="none" w:sz="0" w:space="0" w:color="auto"/>
      </w:divBdr>
    </w:div>
    <w:div w:id="1717240766">
      <w:bodyDiv w:val="1"/>
      <w:marLeft w:val="0"/>
      <w:marRight w:val="0"/>
      <w:marTop w:val="0"/>
      <w:marBottom w:val="0"/>
      <w:divBdr>
        <w:top w:val="none" w:sz="0" w:space="0" w:color="auto"/>
        <w:left w:val="none" w:sz="0" w:space="0" w:color="auto"/>
        <w:bottom w:val="none" w:sz="0" w:space="0" w:color="auto"/>
        <w:right w:val="none" w:sz="0" w:space="0" w:color="auto"/>
      </w:divBdr>
    </w:div>
    <w:div w:id="18285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our-responsibilities/families-and-children/programs-services/family-support-program" TargetMode="External"/><Relationship Id="rId18" Type="http://schemas.openxmlformats.org/officeDocument/2006/relationships/hyperlink" Target="http://www.fahcsia.gov.au/our-responsibilities/housing-support/programs-services/homelessness/reconnect" TargetMode="External"/><Relationship Id="rId26" Type="http://schemas.openxmlformats.org/officeDocument/2006/relationships/hyperlink" Target="http://www.businessdictionary.com/definition/responsibility.html" TargetMode="External"/><Relationship Id="rId39" Type="http://schemas.openxmlformats.org/officeDocument/2006/relationships/hyperlink" Target="http://www.immi.gov.au/visas/humanitarian/offshore/visas.htm" TargetMode="External"/><Relationship Id="rId3" Type="http://schemas.openxmlformats.org/officeDocument/2006/relationships/styles" Target="styles.xml"/><Relationship Id="rId21" Type="http://schemas.openxmlformats.org/officeDocument/2006/relationships/hyperlink" Target="http://www.fahcsia.gov.au/our-responsibilities/disability-and-carers/program-services/young-carers-respite-and-information-services-program" TargetMode="External"/><Relationship Id="rId34" Type="http://schemas.openxmlformats.org/officeDocument/2006/relationships/hyperlink" Target="mailto:program.help@dss.gov.a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pmc.gov.au/pmc/publication/australian-government-branding-guidelines-use-australian-government-logo-australian-government-departments-and-agencies" TargetMode="External"/><Relationship Id="rId17" Type="http://schemas.openxmlformats.org/officeDocument/2006/relationships/hyperlink" Target="http://www.copmi.net.au/" TargetMode="External"/><Relationship Id="rId25" Type="http://schemas.openxmlformats.org/officeDocument/2006/relationships/hyperlink" Target="http://www.aracy.org.au/projects/the-common-approach" TargetMode="External"/><Relationship Id="rId33" Type="http://schemas.openxmlformats.org/officeDocument/2006/relationships/hyperlink" Target="mailto:tispromo@immi.gov.au" TargetMode="External"/><Relationship Id="rId38" Type="http://schemas.openxmlformats.org/officeDocument/2006/relationships/hyperlink" Target="http://www.ombudsman.gov.au/" TargetMode="External"/><Relationship Id="rId46" Type="http://schemas.openxmlformats.org/officeDocument/2006/relationships/hyperlink" Target="http://www.outcomesstar.org.uk/outcomes-star-home/outcomes-star-australia.html" TargetMode="External"/><Relationship Id="rId2" Type="http://schemas.openxmlformats.org/officeDocument/2006/relationships/numbering" Target="numbering.xml"/><Relationship Id="rId16" Type="http://schemas.openxmlformats.org/officeDocument/2006/relationships/hyperlink" Target="http://www.kidsmatter.edu.au/" TargetMode="External"/><Relationship Id="rId20" Type="http://schemas.openxmlformats.org/officeDocument/2006/relationships/hyperlink" Target="http://www.humanservices.gov.au/corporate/government-initiatives/local-solutions-fund" TargetMode="External"/><Relationship Id="rId29" Type="http://schemas.openxmlformats.org/officeDocument/2006/relationships/hyperlink" Target="http://www.businessdictionary.com/definition/procedure.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mental-pubs-n-wkstd13" TargetMode="External"/><Relationship Id="rId24" Type="http://schemas.openxmlformats.org/officeDocument/2006/relationships/hyperlink" Target="http://www.abs.gov.au/websitedbs/D3310114.nsf/home/Australian+Standard+Geographical+Classification+(ASGC)" TargetMode="External"/><Relationship Id="rId32" Type="http://schemas.openxmlformats.org/officeDocument/2006/relationships/hyperlink" Target="http://www.tisnational.gov.au/Agencies/Forms-for-agencies/New-Job-booking-form" TargetMode="External"/><Relationship Id="rId37" Type="http://schemas.openxmlformats.org/officeDocument/2006/relationships/hyperlink" Target="mailto:%20dssfeedback@dss.gov.au"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headspace.org.au/" TargetMode="External"/><Relationship Id="rId23" Type="http://schemas.openxmlformats.org/officeDocument/2006/relationships/hyperlink" Target="http://www.dss.gov.au/our-responsibilities/communities-and-vulnerable-people/programs-services/commonwealth-financial-counselling-cfc" TargetMode="External"/><Relationship Id="rId28" Type="http://schemas.openxmlformats.org/officeDocument/2006/relationships/hyperlink" Target="http://www.businessdictionary.com/definition/reward.html" TargetMode="External"/><Relationship Id="rId36" Type="http://schemas.openxmlformats.org/officeDocument/2006/relationships/hyperlink" Target="http://staffnet/ourbusiness/service_delivery/complaints_management_system/Pages/default.aspx" TargetMode="External"/><Relationship Id="rId10" Type="http://schemas.openxmlformats.org/officeDocument/2006/relationships/hyperlink" Target="http://www.health.gov.au/internet/main/publishing.nsf/Content/mental-pubs-n-servst10" TargetMode="External"/><Relationship Id="rId19" Type="http://schemas.openxmlformats.org/officeDocument/2006/relationships/hyperlink" Target="http://www.humanservices.gov.au/corporate/government-initiatives/building-australias-future-workforce" TargetMode="External"/><Relationship Id="rId31" Type="http://schemas.openxmlformats.org/officeDocument/2006/relationships/hyperlink" Target="http://www.businessdictionary.com/definition/information-flow.html"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our-responsibilities/families-and-children/publications-articles/number-25-stronger-families-in-australia-study-the-impact-of-communities-for-children" TargetMode="External"/><Relationship Id="rId22" Type="http://schemas.openxmlformats.org/officeDocument/2006/relationships/hyperlink" Target="http://www.fahcsia.gov.au/our-responsibilities/communities-and-vulnerable-people/programs-services/mental-health-respite-carer-support" TargetMode="External"/><Relationship Id="rId27" Type="http://schemas.openxmlformats.org/officeDocument/2006/relationships/hyperlink" Target="http://www.businessdictionary.com/definition/right.html" TargetMode="External"/><Relationship Id="rId30" Type="http://schemas.openxmlformats.org/officeDocument/2006/relationships/hyperlink" Target="http://www.businessdictionary.com/definition/supervising.html" TargetMode="External"/><Relationship Id="rId35" Type="http://schemas.openxmlformats.org/officeDocument/2006/relationships/hyperlink" Target="mailto:%20dssfeedback@dss.gov.au" TargetMode="External"/><Relationship Id="rId43" Type="http://schemas.openxmlformats.org/officeDocument/2006/relationships/footer" Target="foot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ac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8559B7-5722-4809-B1C7-B2DE45EF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13864</Words>
  <Characters>79031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Early Intervention Support for Vulnerable Families with Children and Young People who are</vt:lpstr>
    </vt:vector>
  </TitlesOfParts>
  <Company>FaHCSIA</Company>
  <LinksUpToDate>false</LinksUpToDate>
  <CharactersWithSpaces>92710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Support for Vulnerable Families with Children and Young People who are</dc:title>
  <dc:creator>SHEUMACK, Kyal</dc:creator>
  <cp:lastModifiedBy>DSS</cp:lastModifiedBy>
  <cp:revision>4</cp:revision>
  <cp:lastPrinted>2015-06-05T02:19:00Z</cp:lastPrinted>
  <dcterms:created xsi:type="dcterms:W3CDTF">2015-06-05T02:19:00Z</dcterms:created>
  <dcterms:modified xsi:type="dcterms:W3CDTF">2015-06-05T03:06:00Z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