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98A" w:rsidRPr="00ED67AF" w:rsidRDefault="00CA0A96" w:rsidP="00CA0A96">
      <w:pPr>
        <w:rPr>
          <w:sz w:val="20"/>
        </w:rPr>
      </w:pPr>
      <w:r>
        <w:rPr>
          <w:noProof/>
          <w:sz w:val="20"/>
          <w:lang w:eastAsia="en-AU"/>
        </w:rPr>
        <w:drawing>
          <wp:inline distT="0" distB="0" distL="0" distR="0" wp14:anchorId="3D65BA0C" wp14:editId="029F240C">
            <wp:extent cx="3600450" cy="8001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0450" cy="800100"/>
                    </a:xfrm>
                    <a:prstGeom prst="rect">
                      <a:avLst/>
                    </a:prstGeom>
                    <a:noFill/>
                    <a:ln>
                      <a:noFill/>
                    </a:ln>
                  </pic:spPr>
                </pic:pic>
              </a:graphicData>
            </a:graphic>
          </wp:inline>
        </w:drawing>
      </w:r>
    </w:p>
    <w:p w:rsidR="001461D2" w:rsidRPr="00ED67AF" w:rsidRDefault="00631FC8" w:rsidP="00CA0A96">
      <w:pPr>
        <w:pStyle w:val="Title"/>
        <w:rPr>
          <w:sz w:val="20"/>
        </w:rPr>
      </w:pPr>
      <w:r w:rsidRPr="00CA0A96">
        <w:t xml:space="preserve">Part C: </w:t>
      </w:r>
      <w:r w:rsidR="00376620" w:rsidRPr="00CA0A96">
        <w:t xml:space="preserve">Application Information for </w:t>
      </w:r>
      <w:r w:rsidR="00CA38D6" w:rsidRPr="00CA0A96">
        <w:br/>
      </w:r>
      <w:r w:rsidR="007543F7" w:rsidRPr="00CA0A96">
        <w:t xml:space="preserve">Young Carers </w:t>
      </w:r>
      <w:r w:rsidR="00122A4C" w:rsidRPr="00CA0A96">
        <w:t>Respite and Information Services</w:t>
      </w:r>
      <w:r w:rsidR="008C36DD" w:rsidRPr="00CA0A96">
        <w:t xml:space="preserve"> – </w:t>
      </w:r>
      <w:r w:rsidR="00CA38D6" w:rsidRPr="00CA0A96">
        <w:br/>
      </w:r>
      <w:r w:rsidR="008C36DD" w:rsidRPr="00CA0A96">
        <w:t>Respite Component</w:t>
      </w:r>
    </w:p>
    <w:p w:rsidR="00FA0376" w:rsidRPr="00ED67AF" w:rsidRDefault="00FA0376" w:rsidP="007C4594">
      <w:pPr>
        <w:pStyle w:val="Heading1"/>
        <w:numPr>
          <w:ilvl w:val="0"/>
          <w:numId w:val="0"/>
        </w:numPr>
        <w:rPr>
          <w:sz w:val="20"/>
          <w:szCs w:val="20"/>
        </w:rPr>
        <w:sectPr w:rsidR="00FA0376" w:rsidRPr="00ED67AF">
          <w:headerReference w:type="default" r:id="rId9"/>
          <w:footerReference w:type="default" r:id="rId10"/>
          <w:headerReference w:type="first" r:id="rId11"/>
          <w:footerReference w:type="first" r:id="rId12"/>
          <w:pgSz w:w="11906" w:h="16838"/>
          <w:pgMar w:top="1418" w:right="1274" w:bottom="1418" w:left="1276" w:header="720" w:footer="720" w:gutter="0"/>
          <w:pgNumType w:chapStyle="1"/>
          <w:cols w:space="709"/>
          <w:titlePg/>
        </w:sectPr>
      </w:pPr>
      <w:bookmarkStart w:id="0" w:name="_Toc82839209"/>
      <w:bookmarkStart w:id="1" w:name="_Toc271614717"/>
      <w:bookmarkStart w:id="2" w:name="_Toc271631963"/>
    </w:p>
    <w:p w:rsidR="007C4594" w:rsidRPr="00ED67AF" w:rsidRDefault="007C4594" w:rsidP="007C4594">
      <w:pPr>
        <w:pStyle w:val="Heading1"/>
        <w:numPr>
          <w:ilvl w:val="0"/>
          <w:numId w:val="0"/>
        </w:numPr>
        <w:rPr>
          <w:sz w:val="20"/>
          <w:szCs w:val="20"/>
        </w:rPr>
      </w:pPr>
      <w:bookmarkStart w:id="3" w:name="_Toc294616492"/>
      <w:r w:rsidRPr="00ED67AF">
        <w:rPr>
          <w:sz w:val="20"/>
          <w:szCs w:val="20"/>
        </w:rPr>
        <w:lastRenderedPageBreak/>
        <w:t>Preface</w:t>
      </w:r>
      <w:bookmarkEnd w:id="1"/>
      <w:bookmarkEnd w:id="2"/>
      <w:bookmarkEnd w:id="3"/>
    </w:p>
    <w:p w:rsidR="00531D41" w:rsidRPr="00ED67AF" w:rsidRDefault="00531D41" w:rsidP="00531D41">
      <w:pPr>
        <w:rPr>
          <w:rFonts w:cs="Arial"/>
          <w:sz w:val="20"/>
        </w:rPr>
      </w:pPr>
      <w:r w:rsidRPr="00ED67AF">
        <w:rPr>
          <w:rFonts w:cs="Arial"/>
          <w:sz w:val="20"/>
        </w:rPr>
        <w:t xml:space="preserve">The Australian Government Department of </w:t>
      </w:r>
      <w:r w:rsidR="0069507C" w:rsidRPr="00ED67AF">
        <w:rPr>
          <w:rFonts w:cs="Arial"/>
          <w:sz w:val="20"/>
        </w:rPr>
        <w:t xml:space="preserve">Families, </w:t>
      </w:r>
      <w:r w:rsidRPr="00ED67AF">
        <w:rPr>
          <w:rFonts w:cs="Arial"/>
          <w:sz w:val="20"/>
        </w:rPr>
        <w:t xml:space="preserve">Housing, Community Services and Indigenous Affairs (FaHCSIA or the Department) has a suite of documents (the </w:t>
      </w:r>
      <w:r w:rsidRPr="00ED67AF">
        <w:rPr>
          <w:rFonts w:cs="Arial"/>
          <w:b/>
          <w:sz w:val="20"/>
        </w:rPr>
        <w:t>Program Guideline Suite</w:t>
      </w:r>
      <w:r w:rsidRPr="00ED67AF">
        <w:rPr>
          <w:rFonts w:cs="Arial"/>
          <w:sz w:val="20"/>
        </w:rPr>
        <w:t>) which provide information relating to the program. They provide the key starting point for parties considering whether to participate in the program and form the basis for the business relationship between FaHCSIA and the funding recipient.</w:t>
      </w:r>
    </w:p>
    <w:p w:rsidR="003C5591" w:rsidRPr="00ED67AF" w:rsidRDefault="003C5591" w:rsidP="003C5591">
      <w:pPr>
        <w:rPr>
          <w:rFonts w:cs="Arial"/>
          <w:sz w:val="20"/>
        </w:rPr>
      </w:pPr>
    </w:p>
    <w:p w:rsidR="003C5591" w:rsidRPr="00ED67AF" w:rsidRDefault="003C5591" w:rsidP="003C5591">
      <w:pPr>
        <w:rPr>
          <w:rFonts w:cs="Arial"/>
          <w:sz w:val="20"/>
        </w:rPr>
      </w:pPr>
      <w:r w:rsidRPr="00ED67AF">
        <w:rPr>
          <w:rFonts w:cs="Arial"/>
          <w:sz w:val="20"/>
        </w:rPr>
        <w:t>They are:</w:t>
      </w:r>
    </w:p>
    <w:p w:rsidR="007C4594" w:rsidRPr="00ED67AF" w:rsidRDefault="004D6368" w:rsidP="00BB21A3">
      <w:pPr>
        <w:numPr>
          <w:ilvl w:val="0"/>
          <w:numId w:val="9"/>
        </w:numPr>
        <w:tabs>
          <w:tab w:val="clear" w:pos="720"/>
          <w:tab w:val="num" w:pos="360"/>
        </w:tabs>
        <w:ind w:left="360"/>
        <w:rPr>
          <w:rFonts w:cs="Arial"/>
          <w:sz w:val="20"/>
        </w:rPr>
      </w:pPr>
      <w:r w:rsidRPr="00ED67AF">
        <w:rPr>
          <w:rFonts w:cs="Arial"/>
          <w:b/>
          <w:sz w:val="20"/>
        </w:rPr>
        <w:t xml:space="preserve">Part A: </w:t>
      </w:r>
      <w:r w:rsidR="007C4594" w:rsidRPr="00ED67AF">
        <w:rPr>
          <w:rFonts w:cs="Arial"/>
          <w:b/>
          <w:sz w:val="20"/>
        </w:rPr>
        <w:t>Program Guidelines</w:t>
      </w:r>
      <w:r w:rsidR="002C341F" w:rsidRPr="00ED67AF">
        <w:rPr>
          <w:rFonts w:cs="Arial"/>
          <w:sz w:val="20"/>
        </w:rPr>
        <w:t xml:space="preserve"> which provides an</w:t>
      </w:r>
      <w:r w:rsidR="007C4594" w:rsidRPr="00ED67AF">
        <w:rPr>
          <w:rFonts w:cs="Arial"/>
          <w:sz w:val="20"/>
        </w:rPr>
        <w:t xml:space="preserve"> overview of Program and the Activities relating to the program;</w:t>
      </w:r>
    </w:p>
    <w:p w:rsidR="007C4594" w:rsidRPr="00ED67AF" w:rsidRDefault="007C4594" w:rsidP="007C4594">
      <w:pPr>
        <w:rPr>
          <w:rFonts w:cs="Arial"/>
          <w:sz w:val="20"/>
        </w:rPr>
      </w:pPr>
    </w:p>
    <w:p w:rsidR="00AE4972" w:rsidRPr="00ED67AF" w:rsidRDefault="009476E3" w:rsidP="00BB21A3">
      <w:pPr>
        <w:numPr>
          <w:ilvl w:val="0"/>
          <w:numId w:val="9"/>
        </w:numPr>
        <w:tabs>
          <w:tab w:val="clear" w:pos="720"/>
          <w:tab w:val="num" w:pos="360"/>
        </w:tabs>
        <w:ind w:left="360"/>
        <w:rPr>
          <w:rFonts w:cs="Arial"/>
          <w:b/>
          <w:sz w:val="20"/>
        </w:rPr>
      </w:pPr>
      <w:r w:rsidRPr="00ED67AF">
        <w:rPr>
          <w:rFonts w:cs="Arial"/>
          <w:b/>
          <w:sz w:val="20"/>
        </w:rPr>
        <w:t xml:space="preserve">Part B: Information for Applicants </w:t>
      </w:r>
      <w:r w:rsidRPr="00ED67AF">
        <w:rPr>
          <w:rFonts w:cs="Arial"/>
          <w:sz w:val="20"/>
        </w:rPr>
        <w:t>which provides information on the Application, Assessment, Eligibility, Selection and Complaints processes; Financial and Funding Agreement arrangements.</w:t>
      </w:r>
    </w:p>
    <w:p w:rsidR="009476E3" w:rsidRPr="00ED67AF" w:rsidRDefault="009476E3" w:rsidP="00AE4972">
      <w:pPr>
        <w:rPr>
          <w:rFonts w:cs="Arial"/>
          <w:sz w:val="20"/>
        </w:rPr>
      </w:pPr>
    </w:p>
    <w:p w:rsidR="009A3AE2" w:rsidRPr="00F31E69" w:rsidRDefault="00AE4972" w:rsidP="00D80F70">
      <w:pPr>
        <w:numPr>
          <w:ilvl w:val="0"/>
          <w:numId w:val="9"/>
        </w:numPr>
        <w:shd w:val="clear" w:color="auto" w:fill="E0E0E0"/>
        <w:tabs>
          <w:tab w:val="clear" w:pos="720"/>
          <w:tab w:val="num" w:pos="360"/>
        </w:tabs>
        <w:ind w:left="360"/>
        <w:rPr>
          <w:rFonts w:cs="Arial"/>
          <w:sz w:val="20"/>
        </w:rPr>
      </w:pPr>
      <w:r w:rsidRPr="00F31E69">
        <w:rPr>
          <w:rFonts w:cs="Arial"/>
          <w:b/>
          <w:sz w:val="20"/>
        </w:rPr>
        <w:t xml:space="preserve">Part C: Application Information </w:t>
      </w:r>
      <w:r w:rsidRPr="00F31E69">
        <w:rPr>
          <w:rFonts w:cs="Arial"/>
          <w:sz w:val="20"/>
        </w:rPr>
        <w:t>provides</w:t>
      </w:r>
      <w:r w:rsidRPr="00F31E69">
        <w:rPr>
          <w:rFonts w:cs="Arial"/>
          <w:b/>
          <w:sz w:val="20"/>
        </w:rPr>
        <w:t xml:space="preserve"> </w:t>
      </w:r>
      <w:r w:rsidRPr="00F31E69">
        <w:rPr>
          <w:rFonts w:cs="Arial"/>
          <w:sz w:val="20"/>
        </w:rPr>
        <w:t xml:space="preserve">specific information on the Activity, Selection Criteria, Performance Management and Reporting. </w:t>
      </w:r>
      <w:r w:rsidR="009A3AE2" w:rsidRPr="00F31E69">
        <w:rPr>
          <w:rFonts w:cs="Arial"/>
          <w:sz w:val="20"/>
        </w:rPr>
        <w:t xml:space="preserve">This part should be read in conjunction with the Draft Funding Agreement for the Activity and the </w:t>
      </w:r>
      <w:hyperlink r:id="rId13" w:history="1">
        <w:r w:rsidR="009A3AE2" w:rsidRPr="00F31E69">
          <w:rPr>
            <w:rStyle w:val="Hyperlink"/>
            <w:rFonts w:cs="Arial"/>
            <w:sz w:val="20"/>
          </w:rPr>
          <w:t>Standard Terms and Conditions.</w:t>
        </w:r>
      </w:hyperlink>
    </w:p>
    <w:p w:rsidR="009A3AE2" w:rsidRPr="00ED67AF" w:rsidRDefault="009A3AE2" w:rsidP="00F31E69">
      <w:pPr>
        <w:rPr>
          <w:rFonts w:cs="Arial"/>
          <w:sz w:val="20"/>
        </w:rPr>
      </w:pPr>
    </w:p>
    <w:p w:rsidR="00CA0A96" w:rsidRDefault="003C5591" w:rsidP="00CA0A96">
      <w:pPr>
        <w:numPr>
          <w:ilvl w:val="0"/>
          <w:numId w:val="9"/>
        </w:numPr>
        <w:tabs>
          <w:tab w:val="clear" w:pos="720"/>
          <w:tab w:val="num" w:pos="360"/>
        </w:tabs>
        <w:ind w:left="360"/>
        <w:rPr>
          <w:rFonts w:cs="Arial"/>
          <w:sz w:val="20"/>
        </w:rPr>
      </w:pPr>
      <w:r w:rsidRPr="00ED67AF">
        <w:rPr>
          <w:rFonts w:cs="Arial"/>
          <w:sz w:val="20"/>
        </w:rPr>
        <w:t>The</w:t>
      </w:r>
      <w:r w:rsidRPr="00ED67AF">
        <w:rPr>
          <w:rFonts w:cs="Arial"/>
          <w:b/>
          <w:sz w:val="20"/>
        </w:rPr>
        <w:t xml:space="preserve"> Application Form </w:t>
      </w:r>
      <w:r w:rsidRPr="00ED67AF">
        <w:rPr>
          <w:rFonts w:cs="Arial"/>
          <w:sz w:val="20"/>
        </w:rPr>
        <w:t>which is completed by applicants applying for funding during a selection process.</w:t>
      </w:r>
    </w:p>
    <w:p w:rsidR="00CA0A96" w:rsidRDefault="00CA0A96" w:rsidP="00CA0A96">
      <w:pPr>
        <w:pStyle w:val="ListParagraph"/>
        <w:rPr>
          <w:rFonts w:cs="Arial"/>
          <w:sz w:val="20"/>
        </w:rPr>
      </w:pPr>
    </w:p>
    <w:p w:rsidR="007C4594" w:rsidRPr="00ED67AF" w:rsidRDefault="00CA0A96" w:rsidP="00CA0A96">
      <w:pPr>
        <w:rPr>
          <w:rFonts w:cs="Arial"/>
          <w:sz w:val="20"/>
        </w:rPr>
      </w:pPr>
      <w:r w:rsidRPr="00ED67AF">
        <w:rPr>
          <w:rFonts w:cs="Arial"/>
          <w:sz w:val="20"/>
        </w:rPr>
        <w:t xml:space="preserve"> </w:t>
      </w:r>
      <w:r w:rsidR="007C4594" w:rsidRPr="00ED67AF">
        <w:rPr>
          <w:rFonts w:cs="Arial"/>
          <w:sz w:val="20"/>
        </w:rPr>
        <w:t>FaHCSIA reserves the right to amend these documents from time to time by whatever means it may determine in its absolute discretion and will provide reasonable notice of these amendments.</w:t>
      </w:r>
    </w:p>
    <w:p w:rsidR="00D51A48" w:rsidRPr="00ED67AF" w:rsidRDefault="00D51A48">
      <w:pPr>
        <w:spacing w:after="240"/>
        <w:rPr>
          <w:sz w:val="20"/>
        </w:rPr>
      </w:pPr>
    </w:p>
    <w:p w:rsidR="00D51A48" w:rsidRPr="00ED67AF" w:rsidRDefault="007C4594" w:rsidP="00C276B4">
      <w:pPr>
        <w:spacing w:after="120"/>
        <w:ind w:left="1440" w:hanging="1440"/>
        <w:jc w:val="center"/>
        <w:rPr>
          <w:rFonts w:cs="Arial"/>
          <w:b/>
          <w:bCs/>
          <w:sz w:val="20"/>
        </w:rPr>
      </w:pPr>
      <w:bookmarkStart w:id="4" w:name="_Toc82839211"/>
      <w:bookmarkStart w:id="5" w:name="_GoBack"/>
      <w:bookmarkEnd w:id="0"/>
      <w:bookmarkEnd w:id="5"/>
      <w:r w:rsidRPr="00ED67AF">
        <w:rPr>
          <w:rFonts w:cs="Arial"/>
          <w:b/>
          <w:bCs/>
          <w:sz w:val="20"/>
        </w:rPr>
        <w:br w:type="page"/>
      </w:r>
      <w:r w:rsidR="00D51A48" w:rsidRPr="00ED67AF">
        <w:rPr>
          <w:rFonts w:cs="Arial"/>
          <w:b/>
          <w:bCs/>
          <w:sz w:val="20"/>
        </w:rPr>
        <w:lastRenderedPageBreak/>
        <w:t>Table of Contents</w:t>
      </w:r>
      <w:bookmarkEnd w:id="4"/>
    </w:p>
    <w:bookmarkStart w:id="6" w:name="_Toc205086631"/>
    <w:bookmarkStart w:id="7" w:name="_Toc205086633"/>
    <w:bookmarkStart w:id="8" w:name="_Toc205086635"/>
    <w:bookmarkStart w:id="9" w:name="_Toc205086636"/>
    <w:bookmarkStart w:id="10" w:name="_Toc205086637"/>
    <w:bookmarkStart w:id="11" w:name="_Toc205086638"/>
    <w:bookmarkStart w:id="12" w:name="_Toc82839225"/>
    <w:bookmarkStart w:id="13" w:name="_Toc140571718"/>
    <w:bookmarkStart w:id="14" w:name="_Toc161654451"/>
    <w:bookmarkEnd w:id="6"/>
    <w:bookmarkEnd w:id="7"/>
    <w:bookmarkEnd w:id="8"/>
    <w:bookmarkEnd w:id="9"/>
    <w:bookmarkEnd w:id="10"/>
    <w:bookmarkEnd w:id="11"/>
    <w:p w:rsidR="00C025CF" w:rsidRDefault="003C68DB">
      <w:pPr>
        <w:pStyle w:val="TOC1"/>
        <w:tabs>
          <w:tab w:val="right" w:leader="dot" w:pos="9344"/>
        </w:tabs>
        <w:rPr>
          <w:b w:val="0"/>
          <w:bCs w:val="0"/>
          <w:caps w:val="0"/>
          <w:noProof/>
          <w:sz w:val="24"/>
          <w:szCs w:val="24"/>
          <w:lang w:eastAsia="en-AU"/>
        </w:rPr>
      </w:pPr>
      <w:r w:rsidRPr="00ED67AF">
        <w:rPr>
          <w:rFonts w:ascii="Arial" w:hAnsi="Arial" w:cs="Arial"/>
          <w:b w:val="0"/>
          <w:bCs w:val="0"/>
          <w:caps w:val="0"/>
        </w:rPr>
        <w:fldChar w:fldCharType="begin"/>
      </w:r>
      <w:r w:rsidRPr="00ED67AF">
        <w:rPr>
          <w:rFonts w:ascii="Arial" w:hAnsi="Arial" w:cs="Arial"/>
          <w:b w:val="0"/>
          <w:bCs w:val="0"/>
          <w:caps w:val="0"/>
        </w:rPr>
        <w:instrText xml:space="preserve"> TOC \o "1-2" \h \z \u </w:instrText>
      </w:r>
      <w:r w:rsidRPr="00ED67AF">
        <w:rPr>
          <w:rFonts w:ascii="Arial" w:hAnsi="Arial" w:cs="Arial"/>
          <w:b w:val="0"/>
          <w:bCs w:val="0"/>
          <w:caps w:val="0"/>
        </w:rPr>
        <w:fldChar w:fldCharType="separate"/>
      </w:r>
      <w:hyperlink w:anchor="_Toc294616492" w:history="1">
        <w:r w:rsidR="00C025CF" w:rsidRPr="00897109">
          <w:rPr>
            <w:rStyle w:val="Hyperlink"/>
            <w:noProof/>
          </w:rPr>
          <w:t>Preface</w:t>
        </w:r>
        <w:r w:rsidR="00C025CF">
          <w:rPr>
            <w:noProof/>
            <w:webHidden/>
          </w:rPr>
          <w:tab/>
        </w:r>
        <w:r w:rsidR="00C025CF">
          <w:rPr>
            <w:noProof/>
            <w:webHidden/>
          </w:rPr>
          <w:fldChar w:fldCharType="begin"/>
        </w:r>
        <w:r w:rsidR="00C025CF">
          <w:rPr>
            <w:noProof/>
            <w:webHidden/>
          </w:rPr>
          <w:instrText xml:space="preserve"> PAGEREF _Toc294616492 \h </w:instrText>
        </w:r>
        <w:r w:rsidR="00C025CF">
          <w:rPr>
            <w:noProof/>
            <w:webHidden/>
          </w:rPr>
        </w:r>
        <w:r w:rsidR="00C025CF">
          <w:rPr>
            <w:noProof/>
            <w:webHidden/>
          </w:rPr>
          <w:fldChar w:fldCharType="separate"/>
        </w:r>
        <w:r w:rsidR="00C025CF">
          <w:rPr>
            <w:noProof/>
            <w:webHidden/>
          </w:rPr>
          <w:t>2</w:t>
        </w:r>
        <w:r w:rsidR="00C025CF">
          <w:rPr>
            <w:noProof/>
            <w:webHidden/>
          </w:rPr>
          <w:fldChar w:fldCharType="end"/>
        </w:r>
      </w:hyperlink>
    </w:p>
    <w:p w:rsidR="00C025CF" w:rsidRDefault="0090796C">
      <w:pPr>
        <w:pStyle w:val="TOC1"/>
        <w:tabs>
          <w:tab w:val="left" w:pos="440"/>
          <w:tab w:val="right" w:leader="dot" w:pos="9344"/>
        </w:tabs>
        <w:rPr>
          <w:b w:val="0"/>
          <w:bCs w:val="0"/>
          <w:caps w:val="0"/>
          <w:noProof/>
          <w:sz w:val="24"/>
          <w:szCs w:val="24"/>
          <w:lang w:eastAsia="en-AU"/>
        </w:rPr>
      </w:pPr>
      <w:hyperlink w:anchor="_Toc294616493" w:history="1">
        <w:r w:rsidR="00C025CF" w:rsidRPr="00897109">
          <w:rPr>
            <w:rStyle w:val="Hyperlink"/>
            <w:noProof/>
          </w:rPr>
          <w:t>1</w:t>
        </w:r>
        <w:r w:rsidR="00C025CF">
          <w:rPr>
            <w:b w:val="0"/>
            <w:bCs w:val="0"/>
            <w:caps w:val="0"/>
            <w:noProof/>
            <w:sz w:val="24"/>
            <w:szCs w:val="24"/>
            <w:lang w:eastAsia="en-AU"/>
          </w:rPr>
          <w:tab/>
        </w:r>
        <w:r w:rsidR="00C025CF" w:rsidRPr="00897109">
          <w:rPr>
            <w:rStyle w:val="Hyperlink"/>
            <w:noProof/>
          </w:rPr>
          <w:t>Program Overview</w:t>
        </w:r>
        <w:r w:rsidR="00C025CF">
          <w:rPr>
            <w:noProof/>
            <w:webHidden/>
          </w:rPr>
          <w:tab/>
        </w:r>
        <w:r w:rsidR="00C025CF">
          <w:rPr>
            <w:noProof/>
            <w:webHidden/>
          </w:rPr>
          <w:fldChar w:fldCharType="begin"/>
        </w:r>
        <w:r w:rsidR="00C025CF">
          <w:rPr>
            <w:noProof/>
            <w:webHidden/>
          </w:rPr>
          <w:instrText xml:space="preserve"> PAGEREF _Toc294616493 \h </w:instrText>
        </w:r>
        <w:r w:rsidR="00C025CF">
          <w:rPr>
            <w:noProof/>
            <w:webHidden/>
          </w:rPr>
        </w:r>
        <w:r w:rsidR="00C025CF">
          <w:rPr>
            <w:noProof/>
            <w:webHidden/>
          </w:rPr>
          <w:fldChar w:fldCharType="separate"/>
        </w:r>
        <w:r w:rsidR="00C025CF">
          <w:rPr>
            <w:noProof/>
            <w:webHidden/>
          </w:rPr>
          <w:t>4</w:t>
        </w:r>
        <w:r w:rsidR="00C025CF">
          <w:rPr>
            <w:noProof/>
            <w:webHidden/>
          </w:rPr>
          <w:fldChar w:fldCharType="end"/>
        </w:r>
      </w:hyperlink>
    </w:p>
    <w:p w:rsidR="00C025CF" w:rsidRDefault="0090796C">
      <w:pPr>
        <w:pStyle w:val="TOC2"/>
        <w:tabs>
          <w:tab w:val="left" w:pos="880"/>
          <w:tab w:val="right" w:leader="dot" w:pos="9344"/>
        </w:tabs>
        <w:rPr>
          <w:smallCaps w:val="0"/>
          <w:noProof/>
          <w:sz w:val="24"/>
          <w:szCs w:val="24"/>
          <w:lang w:eastAsia="en-AU"/>
        </w:rPr>
      </w:pPr>
      <w:hyperlink w:anchor="_Toc294616494" w:history="1">
        <w:r w:rsidR="00C025CF" w:rsidRPr="00897109">
          <w:rPr>
            <w:rStyle w:val="Hyperlink"/>
            <w:noProof/>
          </w:rPr>
          <w:t>1.1</w:t>
        </w:r>
        <w:r w:rsidR="00C025CF">
          <w:rPr>
            <w:smallCaps w:val="0"/>
            <w:noProof/>
            <w:sz w:val="24"/>
            <w:szCs w:val="24"/>
            <w:lang w:eastAsia="en-AU"/>
          </w:rPr>
          <w:tab/>
        </w:r>
        <w:r w:rsidR="00C025CF" w:rsidRPr="00897109">
          <w:rPr>
            <w:rStyle w:val="Hyperlink"/>
            <w:noProof/>
          </w:rPr>
          <w:t>Disability and Carers</w:t>
        </w:r>
        <w:r w:rsidR="00C025CF">
          <w:rPr>
            <w:noProof/>
            <w:webHidden/>
          </w:rPr>
          <w:tab/>
        </w:r>
        <w:r w:rsidR="00C025CF">
          <w:rPr>
            <w:noProof/>
            <w:webHidden/>
          </w:rPr>
          <w:fldChar w:fldCharType="begin"/>
        </w:r>
        <w:r w:rsidR="00C025CF">
          <w:rPr>
            <w:noProof/>
            <w:webHidden/>
          </w:rPr>
          <w:instrText xml:space="preserve"> PAGEREF _Toc294616494 \h </w:instrText>
        </w:r>
        <w:r w:rsidR="00C025CF">
          <w:rPr>
            <w:noProof/>
            <w:webHidden/>
          </w:rPr>
        </w:r>
        <w:r w:rsidR="00C025CF">
          <w:rPr>
            <w:noProof/>
            <w:webHidden/>
          </w:rPr>
          <w:fldChar w:fldCharType="separate"/>
        </w:r>
        <w:r w:rsidR="00C025CF">
          <w:rPr>
            <w:noProof/>
            <w:webHidden/>
          </w:rPr>
          <w:t>4</w:t>
        </w:r>
        <w:r w:rsidR="00C025CF">
          <w:rPr>
            <w:noProof/>
            <w:webHidden/>
          </w:rPr>
          <w:fldChar w:fldCharType="end"/>
        </w:r>
      </w:hyperlink>
    </w:p>
    <w:p w:rsidR="00C025CF" w:rsidRDefault="0090796C">
      <w:pPr>
        <w:pStyle w:val="TOC2"/>
        <w:tabs>
          <w:tab w:val="left" w:pos="880"/>
          <w:tab w:val="right" w:leader="dot" w:pos="9344"/>
        </w:tabs>
        <w:rPr>
          <w:smallCaps w:val="0"/>
          <w:noProof/>
          <w:sz w:val="24"/>
          <w:szCs w:val="24"/>
          <w:lang w:eastAsia="en-AU"/>
        </w:rPr>
      </w:pPr>
      <w:hyperlink w:anchor="_Toc294616495" w:history="1">
        <w:r w:rsidR="00C025CF" w:rsidRPr="00897109">
          <w:rPr>
            <w:rStyle w:val="Hyperlink"/>
            <w:noProof/>
          </w:rPr>
          <w:t>1.2</w:t>
        </w:r>
        <w:r w:rsidR="00C025CF">
          <w:rPr>
            <w:smallCaps w:val="0"/>
            <w:noProof/>
            <w:sz w:val="24"/>
            <w:szCs w:val="24"/>
            <w:lang w:eastAsia="en-AU"/>
          </w:rPr>
          <w:tab/>
        </w:r>
        <w:r w:rsidR="00C025CF" w:rsidRPr="00897109">
          <w:rPr>
            <w:rStyle w:val="Hyperlink"/>
            <w:noProof/>
          </w:rPr>
          <w:t>Program Outcomes</w:t>
        </w:r>
        <w:r w:rsidR="00C025CF">
          <w:rPr>
            <w:noProof/>
            <w:webHidden/>
          </w:rPr>
          <w:tab/>
        </w:r>
        <w:r w:rsidR="00C025CF">
          <w:rPr>
            <w:noProof/>
            <w:webHidden/>
          </w:rPr>
          <w:fldChar w:fldCharType="begin"/>
        </w:r>
        <w:r w:rsidR="00C025CF">
          <w:rPr>
            <w:noProof/>
            <w:webHidden/>
          </w:rPr>
          <w:instrText xml:space="preserve"> PAGEREF _Toc294616495 \h </w:instrText>
        </w:r>
        <w:r w:rsidR="00C025CF">
          <w:rPr>
            <w:noProof/>
            <w:webHidden/>
          </w:rPr>
        </w:r>
        <w:r w:rsidR="00C025CF">
          <w:rPr>
            <w:noProof/>
            <w:webHidden/>
          </w:rPr>
          <w:fldChar w:fldCharType="separate"/>
        </w:r>
        <w:r w:rsidR="00C025CF">
          <w:rPr>
            <w:noProof/>
            <w:webHidden/>
          </w:rPr>
          <w:t>4</w:t>
        </w:r>
        <w:r w:rsidR="00C025CF">
          <w:rPr>
            <w:noProof/>
            <w:webHidden/>
          </w:rPr>
          <w:fldChar w:fldCharType="end"/>
        </w:r>
      </w:hyperlink>
    </w:p>
    <w:p w:rsidR="00C025CF" w:rsidRDefault="0090796C">
      <w:pPr>
        <w:pStyle w:val="TOC1"/>
        <w:tabs>
          <w:tab w:val="left" w:pos="440"/>
          <w:tab w:val="right" w:leader="dot" w:pos="9344"/>
        </w:tabs>
        <w:rPr>
          <w:b w:val="0"/>
          <w:bCs w:val="0"/>
          <w:caps w:val="0"/>
          <w:noProof/>
          <w:sz w:val="24"/>
          <w:szCs w:val="24"/>
          <w:lang w:eastAsia="en-AU"/>
        </w:rPr>
      </w:pPr>
      <w:hyperlink w:anchor="_Toc294616496" w:history="1">
        <w:r w:rsidR="00C025CF" w:rsidRPr="00897109">
          <w:rPr>
            <w:rStyle w:val="Hyperlink"/>
            <w:noProof/>
          </w:rPr>
          <w:t>2</w:t>
        </w:r>
        <w:r w:rsidR="00C025CF">
          <w:rPr>
            <w:b w:val="0"/>
            <w:bCs w:val="0"/>
            <w:caps w:val="0"/>
            <w:noProof/>
            <w:sz w:val="24"/>
            <w:szCs w:val="24"/>
            <w:lang w:eastAsia="en-AU"/>
          </w:rPr>
          <w:tab/>
        </w:r>
        <w:r w:rsidR="00C025CF" w:rsidRPr="00897109">
          <w:rPr>
            <w:rStyle w:val="Hyperlink"/>
            <w:noProof/>
          </w:rPr>
          <w:t>Activity Overview</w:t>
        </w:r>
        <w:r w:rsidR="00C025CF">
          <w:rPr>
            <w:noProof/>
            <w:webHidden/>
          </w:rPr>
          <w:tab/>
        </w:r>
        <w:r w:rsidR="00C025CF">
          <w:rPr>
            <w:noProof/>
            <w:webHidden/>
          </w:rPr>
          <w:fldChar w:fldCharType="begin"/>
        </w:r>
        <w:r w:rsidR="00C025CF">
          <w:rPr>
            <w:noProof/>
            <w:webHidden/>
          </w:rPr>
          <w:instrText xml:space="preserve"> PAGEREF _Toc294616496 \h </w:instrText>
        </w:r>
        <w:r w:rsidR="00C025CF">
          <w:rPr>
            <w:noProof/>
            <w:webHidden/>
          </w:rPr>
        </w:r>
        <w:r w:rsidR="00C025CF">
          <w:rPr>
            <w:noProof/>
            <w:webHidden/>
          </w:rPr>
          <w:fldChar w:fldCharType="separate"/>
        </w:r>
        <w:r w:rsidR="00C025CF">
          <w:rPr>
            <w:noProof/>
            <w:webHidden/>
          </w:rPr>
          <w:t>4</w:t>
        </w:r>
        <w:r w:rsidR="00C025CF">
          <w:rPr>
            <w:noProof/>
            <w:webHidden/>
          </w:rPr>
          <w:fldChar w:fldCharType="end"/>
        </w:r>
      </w:hyperlink>
    </w:p>
    <w:p w:rsidR="00C025CF" w:rsidRDefault="0090796C">
      <w:pPr>
        <w:pStyle w:val="TOC2"/>
        <w:tabs>
          <w:tab w:val="left" w:pos="880"/>
          <w:tab w:val="right" w:leader="dot" w:pos="9344"/>
        </w:tabs>
        <w:rPr>
          <w:smallCaps w:val="0"/>
          <w:noProof/>
          <w:sz w:val="24"/>
          <w:szCs w:val="24"/>
          <w:lang w:eastAsia="en-AU"/>
        </w:rPr>
      </w:pPr>
      <w:hyperlink w:anchor="_Toc294616497" w:history="1">
        <w:r w:rsidR="00C025CF" w:rsidRPr="00897109">
          <w:rPr>
            <w:rStyle w:val="Hyperlink"/>
            <w:noProof/>
          </w:rPr>
          <w:t>2.1</w:t>
        </w:r>
        <w:r w:rsidR="00C025CF">
          <w:rPr>
            <w:smallCaps w:val="0"/>
            <w:noProof/>
            <w:sz w:val="24"/>
            <w:szCs w:val="24"/>
            <w:lang w:eastAsia="en-AU"/>
          </w:rPr>
          <w:tab/>
        </w:r>
        <w:r w:rsidR="00C025CF" w:rsidRPr="00897109">
          <w:rPr>
            <w:rStyle w:val="Hyperlink"/>
            <w:noProof/>
          </w:rPr>
          <w:t>Aims and objectives</w:t>
        </w:r>
        <w:r w:rsidR="00C025CF">
          <w:rPr>
            <w:noProof/>
            <w:webHidden/>
          </w:rPr>
          <w:tab/>
        </w:r>
        <w:r w:rsidR="00C025CF">
          <w:rPr>
            <w:noProof/>
            <w:webHidden/>
          </w:rPr>
          <w:fldChar w:fldCharType="begin"/>
        </w:r>
        <w:r w:rsidR="00C025CF">
          <w:rPr>
            <w:noProof/>
            <w:webHidden/>
          </w:rPr>
          <w:instrText xml:space="preserve"> PAGEREF _Toc294616497 \h </w:instrText>
        </w:r>
        <w:r w:rsidR="00C025CF">
          <w:rPr>
            <w:noProof/>
            <w:webHidden/>
          </w:rPr>
        </w:r>
        <w:r w:rsidR="00C025CF">
          <w:rPr>
            <w:noProof/>
            <w:webHidden/>
          </w:rPr>
          <w:fldChar w:fldCharType="separate"/>
        </w:r>
        <w:r w:rsidR="00C025CF">
          <w:rPr>
            <w:noProof/>
            <w:webHidden/>
          </w:rPr>
          <w:t>4</w:t>
        </w:r>
        <w:r w:rsidR="00C025CF">
          <w:rPr>
            <w:noProof/>
            <w:webHidden/>
          </w:rPr>
          <w:fldChar w:fldCharType="end"/>
        </w:r>
      </w:hyperlink>
    </w:p>
    <w:p w:rsidR="00C025CF" w:rsidRDefault="0090796C">
      <w:pPr>
        <w:pStyle w:val="TOC2"/>
        <w:tabs>
          <w:tab w:val="left" w:pos="880"/>
          <w:tab w:val="right" w:leader="dot" w:pos="9344"/>
        </w:tabs>
        <w:rPr>
          <w:smallCaps w:val="0"/>
          <w:noProof/>
          <w:sz w:val="24"/>
          <w:szCs w:val="24"/>
          <w:lang w:eastAsia="en-AU"/>
        </w:rPr>
      </w:pPr>
      <w:hyperlink w:anchor="_Toc294616498" w:history="1">
        <w:r w:rsidR="00C025CF" w:rsidRPr="00897109">
          <w:rPr>
            <w:rStyle w:val="Hyperlink"/>
            <w:noProof/>
          </w:rPr>
          <w:t>2.2</w:t>
        </w:r>
        <w:r w:rsidR="00C025CF">
          <w:rPr>
            <w:smallCaps w:val="0"/>
            <w:noProof/>
            <w:sz w:val="24"/>
            <w:szCs w:val="24"/>
            <w:lang w:eastAsia="en-AU"/>
          </w:rPr>
          <w:tab/>
        </w:r>
        <w:r w:rsidR="00C025CF" w:rsidRPr="00897109">
          <w:rPr>
            <w:rStyle w:val="Hyperlink"/>
            <w:noProof/>
          </w:rPr>
          <w:t>Participants/clients/recipients/target group</w:t>
        </w:r>
        <w:r w:rsidR="00C025CF">
          <w:rPr>
            <w:noProof/>
            <w:webHidden/>
          </w:rPr>
          <w:tab/>
        </w:r>
        <w:r w:rsidR="00C025CF">
          <w:rPr>
            <w:noProof/>
            <w:webHidden/>
          </w:rPr>
          <w:fldChar w:fldCharType="begin"/>
        </w:r>
        <w:r w:rsidR="00C025CF">
          <w:rPr>
            <w:noProof/>
            <w:webHidden/>
          </w:rPr>
          <w:instrText xml:space="preserve"> PAGEREF _Toc294616498 \h </w:instrText>
        </w:r>
        <w:r w:rsidR="00C025CF">
          <w:rPr>
            <w:noProof/>
            <w:webHidden/>
          </w:rPr>
        </w:r>
        <w:r w:rsidR="00C025CF">
          <w:rPr>
            <w:noProof/>
            <w:webHidden/>
          </w:rPr>
          <w:fldChar w:fldCharType="separate"/>
        </w:r>
        <w:r w:rsidR="00C025CF">
          <w:rPr>
            <w:noProof/>
            <w:webHidden/>
          </w:rPr>
          <w:t>5</w:t>
        </w:r>
        <w:r w:rsidR="00C025CF">
          <w:rPr>
            <w:noProof/>
            <w:webHidden/>
          </w:rPr>
          <w:fldChar w:fldCharType="end"/>
        </w:r>
      </w:hyperlink>
    </w:p>
    <w:p w:rsidR="00C025CF" w:rsidRDefault="0090796C">
      <w:pPr>
        <w:pStyle w:val="TOC2"/>
        <w:tabs>
          <w:tab w:val="left" w:pos="880"/>
          <w:tab w:val="right" w:leader="dot" w:pos="9344"/>
        </w:tabs>
        <w:rPr>
          <w:smallCaps w:val="0"/>
          <w:noProof/>
          <w:sz w:val="24"/>
          <w:szCs w:val="24"/>
          <w:lang w:eastAsia="en-AU"/>
        </w:rPr>
      </w:pPr>
      <w:hyperlink w:anchor="_Toc294616499" w:history="1">
        <w:r w:rsidR="00C025CF" w:rsidRPr="00897109">
          <w:rPr>
            <w:rStyle w:val="Hyperlink"/>
            <w:noProof/>
          </w:rPr>
          <w:t>2.3</w:t>
        </w:r>
        <w:r w:rsidR="00C025CF">
          <w:rPr>
            <w:smallCaps w:val="0"/>
            <w:noProof/>
            <w:sz w:val="24"/>
            <w:szCs w:val="24"/>
            <w:lang w:eastAsia="en-AU"/>
          </w:rPr>
          <w:tab/>
        </w:r>
        <w:r w:rsidR="00C025CF" w:rsidRPr="00897109">
          <w:rPr>
            <w:rStyle w:val="Hyperlink"/>
            <w:noProof/>
          </w:rPr>
          <w:t>Funding for the activity</w:t>
        </w:r>
        <w:r w:rsidR="00C025CF">
          <w:rPr>
            <w:noProof/>
            <w:webHidden/>
          </w:rPr>
          <w:tab/>
        </w:r>
        <w:r w:rsidR="00C025CF">
          <w:rPr>
            <w:noProof/>
            <w:webHidden/>
          </w:rPr>
          <w:fldChar w:fldCharType="begin"/>
        </w:r>
        <w:r w:rsidR="00C025CF">
          <w:rPr>
            <w:noProof/>
            <w:webHidden/>
          </w:rPr>
          <w:instrText xml:space="preserve"> PAGEREF _Toc294616499 \h </w:instrText>
        </w:r>
        <w:r w:rsidR="00C025CF">
          <w:rPr>
            <w:noProof/>
            <w:webHidden/>
          </w:rPr>
        </w:r>
        <w:r w:rsidR="00C025CF">
          <w:rPr>
            <w:noProof/>
            <w:webHidden/>
          </w:rPr>
          <w:fldChar w:fldCharType="separate"/>
        </w:r>
        <w:r w:rsidR="00C025CF">
          <w:rPr>
            <w:noProof/>
            <w:webHidden/>
          </w:rPr>
          <w:t>6</w:t>
        </w:r>
        <w:r w:rsidR="00C025CF">
          <w:rPr>
            <w:noProof/>
            <w:webHidden/>
          </w:rPr>
          <w:fldChar w:fldCharType="end"/>
        </w:r>
      </w:hyperlink>
    </w:p>
    <w:p w:rsidR="00C025CF" w:rsidRDefault="0090796C">
      <w:pPr>
        <w:pStyle w:val="TOC1"/>
        <w:tabs>
          <w:tab w:val="left" w:pos="440"/>
          <w:tab w:val="right" w:leader="dot" w:pos="9344"/>
        </w:tabs>
        <w:rPr>
          <w:b w:val="0"/>
          <w:bCs w:val="0"/>
          <w:caps w:val="0"/>
          <w:noProof/>
          <w:sz w:val="24"/>
          <w:szCs w:val="24"/>
          <w:lang w:eastAsia="en-AU"/>
        </w:rPr>
      </w:pPr>
      <w:hyperlink w:anchor="_Toc294616500" w:history="1">
        <w:r w:rsidR="00C025CF" w:rsidRPr="00897109">
          <w:rPr>
            <w:rStyle w:val="Hyperlink"/>
            <w:noProof/>
          </w:rPr>
          <w:t>3</w:t>
        </w:r>
        <w:r w:rsidR="00C025CF">
          <w:rPr>
            <w:b w:val="0"/>
            <w:bCs w:val="0"/>
            <w:caps w:val="0"/>
            <w:noProof/>
            <w:sz w:val="24"/>
            <w:szCs w:val="24"/>
            <w:lang w:eastAsia="en-AU"/>
          </w:rPr>
          <w:tab/>
        </w:r>
        <w:r w:rsidR="00C025CF" w:rsidRPr="00897109">
          <w:rPr>
            <w:rStyle w:val="Hyperlink"/>
            <w:noProof/>
          </w:rPr>
          <w:t>Services</w:t>
        </w:r>
        <w:r w:rsidR="00C025CF">
          <w:rPr>
            <w:noProof/>
            <w:webHidden/>
          </w:rPr>
          <w:tab/>
        </w:r>
        <w:r w:rsidR="00C025CF">
          <w:rPr>
            <w:noProof/>
            <w:webHidden/>
          </w:rPr>
          <w:fldChar w:fldCharType="begin"/>
        </w:r>
        <w:r w:rsidR="00C025CF">
          <w:rPr>
            <w:noProof/>
            <w:webHidden/>
          </w:rPr>
          <w:instrText xml:space="preserve"> PAGEREF _Toc294616500 \h </w:instrText>
        </w:r>
        <w:r w:rsidR="00C025CF">
          <w:rPr>
            <w:noProof/>
            <w:webHidden/>
          </w:rPr>
        </w:r>
        <w:r w:rsidR="00C025CF">
          <w:rPr>
            <w:noProof/>
            <w:webHidden/>
          </w:rPr>
          <w:fldChar w:fldCharType="separate"/>
        </w:r>
        <w:r w:rsidR="00C025CF">
          <w:rPr>
            <w:noProof/>
            <w:webHidden/>
          </w:rPr>
          <w:t>6</w:t>
        </w:r>
        <w:r w:rsidR="00C025CF">
          <w:rPr>
            <w:noProof/>
            <w:webHidden/>
          </w:rPr>
          <w:fldChar w:fldCharType="end"/>
        </w:r>
      </w:hyperlink>
    </w:p>
    <w:p w:rsidR="00C025CF" w:rsidRDefault="0090796C">
      <w:pPr>
        <w:pStyle w:val="TOC2"/>
        <w:tabs>
          <w:tab w:val="left" w:pos="880"/>
          <w:tab w:val="right" w:leader="dot" w:pos="9344"/>
        </w:tabs>
        <w:rPr>
          <w:smallCaps w:val="0"/>
          <w:noProof/>
          <w:sz w:val="24"/>
          <w:szCs w:val="24"/>
          <w:lang w:eastAsia="en-AU"/>
        </w:rPr>
      </w:pPr>
      <w:hyperlink w:anchor="_Toc294616501" w:history="1">
        <w:r w:rsidR="00C025CF" w:rsidRPr="00897109">
          <w:rPr>
            <w:rStyle w:val="Hyperlink"/>
            <w:noProof/>
          </w:rPr>
          <w:t>3.1</w:t>
        </w:r>
        <w:r w:rsidR="00C025CF">
          <w:rPr>
            <w:smallCaps w:val="0"/>
            <w:noProof/>
            <w:sz w:val="24"/>
            <w:szCs w:val="24"/>
            <w:lang w:eastAsia="en-AU"/>
          </w:rPr>
          <w:tab/>
        </w:r>
        <w:r w:rsidR="00C025CF" w:rsidRPr="00897109">
          <w:rPr>
            <w:rStyle w:val="Hyperlink"/>
            <w:noProof/>
          </w:rPr>
          <w:t>Direct Respite Services</w:t>
        </w:r>
        <w:r w:rsidR="00C025CF">
          <w:rPr>
            <w:noProof/>
            <w:webHidden/>
          </w:rPr>
          <w:tab/>
        </w:r>
        <w:r w:rsidR="00C025CF">
          <w:rPr>
            <w:noProof/>
            <w:webHidden/>
          </w:rPr>
          <w:fldChar w:fldCharType="begin"/>
        </w:r>
        <w:r w:rsidR="00C025CF">
          <w:rPr>
            <w:noProof/>
            <w:webHidden/>
          </w:rPr>
          <w:instrText xml:space="preserve"> PAGEREF _Toc294616501 \h </w:instrText>
        </w:r>
        <w:r w:rsidR="00C025CF">
          <w:rPr>
            <w:noProof/>
            <w:webHidden/>
          </w:rPr>
        </w:r>
        <w:r w:rsidR="00C025CF">
          <w:rPr>
            <w:noProof/>
            <w:webHidden/>
          </w:rPr>
          <w:fldChar w:fldCharType="separate"/>
        </w:r>
        <w:r w:rsidR="00C025CF">
          <w:rPr>
            <w:noProof/>
            <w:webHidden/>
          </w:rPr>
          <w:t>6</w:t>
        </w:r>
        <w:r w:rsidR="00C025CF">
          <w:rPr>
            <w:noProof/>
            <w:webHidden/>
          </w:rPr>
          <w:fldChar w:fldCharType="end"/>
        </w:r>
      </w:hyperlink>
    </w:p>
    <w:p w:rsidR="00C025CF" w:rsidRDefault="0090796C">
      <w:pPr>
        <w:pStyle w:val="TOC2"/>
        <w:tabs>
          <w:tab w:val="left" w:pos="880"/>
          <w:tab w:val="right" w:leader="dot" w:pos="9344"/>
        </w:tabs>
        <w:rPr>
          <w:smallCaps w:val="0"/>
          <w:noProof/>
          <w:sz w:val="24"/>
          <w:szCs w:val="24"/>
          <w:lang w:eastAsia="en-AU"/>
        </w:rPr>
      </w:pPr>
      <w:hyperlink w:anchor="_Toc294616502" w:history="1">
        <w:r w:rsidR="00C025CF" w:rsidRPr="00897109">
          <w:rPr>
            <w:rStyle w:val="Hyperlink"/>
            <w:noProof/>
          </w:rPr>
          <w:t>3.2</w:t>
        </w:r>
        <w:r w:rsidR="00C025CF">
          <w:rPr>
            <w:smallCaps w:val="0"/>
            <w:noProof/>
            <w:sz w:val="24"/>
            <w:szCs w:val="24"/>
            <w:lang w:eastAsia="en-AU"/>
          </w:rPr>
          <w:tab/>
        </w:r>
        <w:r w:rsidR="00C025CF" w:rsidRPr="00897109">
          <w:rPr>
            <w:rStyle w:val="Hyperlink"/>
            <w:noProof/>
          </w:rPr>
          <w:t>Carer Support</w:t>
        </w:r>
        <w:r w:rsidR="00C025CF">
          <w:rPr>
            <w:noProof/>
            <w:webHidden/>
          </w:rPr>
          <w:tab/>
        </w:r>
        <w:r w:rsidR="00C025CF">
          <w:rPr>
            <w:noProof/>
            <w:webHidden/>
          </w:rPr>
          <w:fldChar w:fldCharType="begin"/>
        </w:r>
        <w:r w:rsidR="00C025CF">
          <w:rPr>
            <w:noProof/>
            <w:webHidden/>
          </w:rPr>
          <w:instrText xml:space="preserve"> PAGEREF _Toc294616502 \h </w:instrText>
        </w:r>
        <w:r w:rsidR="00C025CF">
          <w:rPr>
            <w:noProof/>
            <w:webHidden/>
          </w:rPr>
        </w:r>
        <w:r w:rsidR="00C025CF">
          <w:rPr>
            <w:noProof/>
            <w:webHidden/>
          </w:rPr>
          <w:fldChar w:fldCharType="separate"/>
        </w:r>
        <w:r w:rsidR="00C025CF">
          <w:rPr>
            <w:noProof/>
            <w:webHidden/>
          </w:rPr>
          <w:t>7</w:t>
        </w:r>
        <w:r w:rsidR="00C025CF">
          <w:rPr>
            <w:noProof/>
            <w:webHidden/>
          </w:rPr>
          <w:fldChar w:fldCharType="end"/>
        </w:r>
      </w:hyperlink>
    </w:p>
    <w:p w:rsidR="00C025CF" w:rsidRDefault="0090796C">
      <w:pPr>
        <w:pStyle w:val="TOC2"/>
        <w:tabs>
          <w:tab w:val="left" w:pos="880"/>
          <w:tab w:val="right" w:leader="dot" w:pos="9344"/>
        </w:tabs>
        <w:rPr>
          <w:smallCaps w:val="0"/>
          <w:noProof/>
          <w:sz w:val="24"/>
          <w:szCs w:val="24"/>
          <w:lang w:eastAsia="en-AU"/>
        </w:rPr>
      </w:pPr>
      <w:hyperlink w:anchor="_Toc294616503" w:history="1">
        <w:r w:rsidR="00C025CF" w:rsidRPr="00897109">
          <w:rPr>
            <w:rStyle w:val="Hyperlink"/>
            <w:noProof/>
          </w:rPr>
          <w:t>3.3</w:t>
        </w:r>
        <w:r w:rsidR="00C025CF">
          <w:rPr>
            <w:smallCaps w:val="0"/>
            <w:noProof/>
            <w:sz w:val="24"/>
            <w:szCs w:val="24"/>
            <w:lang w:eastAsia="en-AU"/>
          </w:rPr>
          <w:tab/>
        </w:r>
        <w:r w:rsidR="00C025CF" w:rsidRPr="00897109">
          <w:rPr>
            <w:rStyle w:val="Hyperlink"/>
            <w:noProof/>
          </w:rPr>
          <w:t>Ineligible services</w:t>
        </w:r>
        <w:r w:rsidR="00C025CF">
          <w:rPr>
            <w:noProof/>
            <w:webHidden/>
          </w:rPr>
          <w:tab/>
        </w:r>
        <w:r w:rsidR="00C025CF">
          <w:rPr>
            <w:noProof/>
            <w:webHidden/>
          </w:rPr>
          <w:fldChar w:fldCharType="begin"/>
        </w:r>
        <w:r w:rsidR="00C025CF">
          <w:rPr>
            <w:noProof/>
            <w:webHidden/>
          </w:rPr>
          <w:instrText xml:space="preserve"> PAGEREF _Toc294616503 \h </w:instrText>
        </w:r>
        <w:r w:rsidR="00C025CF">
          <w:rPr>
            <w:noProof/>
            <w:webHidden/>
          </w:rPr>
        </w:r>
        <w:r w:rsidR="00C025CF">
          <w:rPr>
            <w:noProof/>
            <w:webHidden/>
          </w:rPr>
          <w:fldChar w:fldCharType="separate"/>
        </w:r>
        <w:r w:rsidR="00C025CF">
          <w:rPr>
            <w:noProof/>
            <w:webHidden/>
          </w:rPr>
          <w:t>8</w:t>
        </w:r>
        <w:r w:rsidR="00C025CF">
          <w:rPr>
            <w:noProof/>
            <w:webHidden/>
          </w:rPr>
          <w:fldChar w:fldCharType="end"/>
        </w:r>
      </w:hyperlink>
    </w:p>
    <w:p w:rsidR="00C025CF" w:rsidRDefault="0090796C">
      <w:pPr>
        <w:pStyle w:val="TOC2"/>
        <w:tabs>
          <w:tab w:val="left" w:pos="880"/>
          <w:tab w:val="right" w:leader="dot" w:pos="9344"/>
        </w:tabs>
        <w:rPr>
          <w:smallCaps w:val="0"/>
          <w:noProof/>
          <w:sz w:val="24"/>
          <w:szCs w:val="24"/>
          <w:lang w:eastAsia="en-AU"/>
        </w:rPr>
      </w:pPr>
      <w:hyperlink w:anchor="_Toc294616504" w:history="1">
        <w:r w:rsidR="00C025CF" w:rsidRPr="00897109">
          <w:rPr>
            <w:rStyle w:val="Hyperlink"/>
            <w:noProof/>
          </w:rPr>
          <w:t>3.4</w:t>
        </w:r>
        <w:r w:rsidR="00C025CF">
          <w:rPr>
            <w:smallCaps w:val="0"/>
            <w:noProof/>
            <w:sz w:val="24"/>
            <w:szCs w:val="24"/>
            <w:lang w:eastAsia="en-AU"/>
          </w:rPr>
          <w:tab/>
        </w:r>
        <w:r w:rsidR="00C025CF" w:rsidRPr="00897109">
          <w:rPr>
            <w:rStyle w:val="Hyperlink"/>
            <w:noProof/>
          </w:rPr>
          <w:t>Duration of Assistance</w:t>
        </w:r>
        <w:r w:rsidR="00C025CF">
          <w:rPr>
            <w:noProof/>
            <w:webHidden/>
          </w:rPr>
          <w:tab/>
        </w:r>
        <w:r w:rsidR="00C025CF">
          <w:rPr>
            <w:noProof/>
            <w:webHidden/>
          </w:rPr>
          <w:fldChar w:fldCharType="begin"/>
        </w:r>
        <w:r w:rsidR="00C025CF">
          <w:rPr>
            <w:noProof/>
            <w:webHidden/>
          </w:rPr>
          <w:instrText xml:space="preserve"> PAGEREF _Toc294616504 \h </w:instrText>
        </w:r>
        <w:r w:rsidR="00C025CF">
          <w:rPr>
            <w:noProof/>
            <w:webHidden/>
          </w:rPr>
        </w:r>
        <w:r w:rsidR="00C025CF">
          <w:rPr>
            <w:noProof/>
            <w:webHidden/>
          </w:rPr>
          <w:fldChar w:fldCharType="separate"/>
        </w:r>
        <w:r w:rsidR="00C025CF">
          <w:rPr>
            <w:noProof/>
            <w:webHidden/>
          </w:rPr>
          <w:t>8</w:t>
        </w:r>
        <w:r w:rsidR="00C025CF">
          <w:rPr>
            <w:noProof/>
            <w:webHidden/>
          </w:rPr>
          <w:fldChar w:fldCharType="end"/>
        </w:r>
      </w:hyperlink>
    </w:p>
    <w:p w:rsidR="00C025CF" w:rsidRDefault="0090796C">
      <w:pPr>
        <w:pStyle w:val="TOC1"/>
        <w:tabs>
          <w:tab w:val="left" w:pos="440"/>
          <w:tab w:val="right" w:leader="dot" w:pos="9344"/>
        </w:tabs>
        <w:rPr>
          <w:b w:val="0"/>
          <w:bCs w:val="0"/>
          <w:caps w:val="0"/>
          <w:noProof/>
          <w:sz w:val="24"/>
          <w:szCs w:val="24"/>
          <w:lang w:eastAsia="en-AU"/>
        </w:rPr>
      </w:pPr>
      <w:hyperlink w:anchor="_Toc294616505" w:history="1">
        <w:r w:rsidR="00C025CF" w:rsidRPr="00897109">
          <w:rPr>
            <w:rStyle w:val="Hyperlink"/>
            <w:noProof/>
          </w:rPr>
          <w:t>4</w:t>
        </w:r>
        <w:r w:rsidR="00C025CF">
          <w:rPr>
            <w:b w:val="0"/>
            <w:bCs w:val="0"/>
            <w:caps w:val="0"/>
            <w:noProof/>
            <w:sz w:val="24"/>
            <w:szCs w:val="24"/>
            <w:lang w:eastAsia="en-AU"/>
          </w:rPr>
          <w:tab/>
        </w:r>
        <w:r w:rsidR="00C025CF" w:rsidRPr="00897109">
          <w:rPr>
            <w:rStyle w:val="Hyperlink"/>
            <w:noProof/>
          </w:rPr>
          <w:t>Service Delivery</w:t>
        </w:r>
        <w:r w:rsidR="00C025CF">
          <w:rPr>
            <w:noProof/>
            <w:webHidden/>
          </w:rPr>
          <w:tab/>
        </w:r>
        <w:r w:rsidR="00C025CF">
          <w:rPr>
            <w:noProof/>
            <w:webHidden/>
          </w:rPr>
          <w:fldChar w:fldCharType="begin"/>
        </w:r>
        <w:r w:rsidR="00C025CF">
          <w:rPr>
            <w:noProof/>
            <w:webHidden/>
          </w:rPr>
          <w:instrText xml:space="preserve"> PAGEREF _Toc294616505 \h </w:instrText>
        </w:r>
        <w:r w:rsidR="00C025CF">
          <w:rPr>
            <w:noProof/>
            <w:webHidden/>
          </w:rPr>
        </w:r>
        <w:r w:rsidR="00C025CF">
          <w:rPr>
            <w:noProof/>
            <w:webHidden/>
          </w:rPr>
          <w:fldChar w:fldCharType="separate"/>
        </w:r>
        <w:r w:rsidR="00C025CF">
          <w:rPr>
            <w:noProof/>
            <w:webHidden/>
          </w:rPr>
          <w:t>8</w:t>
        </w:r>
        <w:r w:rsidR="00C025CF">
          <w:rPr>
            <w:noProof/>
            <w:webHidden/>
          </w:rPr>
          <w:fldChar w:fldCharType="end"/>
        </w:r>
      </w:hyperlink>
    </w:p>
    <w:p w:rsidR="00C025CF" w:rsidRDefault="0090796C">
      <w:pPr>
        <w:pStyle w:val="TOC2"/>
        <w:tabs>
          <w:tab w:val="left" w:pos="880"/>
          <w:tab w:val="right" w:leader="dot" w:pos="9344"/>
        </w:tabs>
        <w:rPr>
          <w:smallCaps w:val="0"/>
          <w:noProof/>
          <w:sz w:val="24"/>
          <w:szCs w:val="24"/>
          <w:lang w:eastAsia="en-AU"/>
        </w:rPr>
      </w:pPr>
      <w:hyperlink w:anchor="_Toc294616506" w:history="1">
        <w:r w:rsidR="00C025CF" w:rsidRPr="00897109">
          <w:rPr>
            <w:rStyle w:val="Hyperlink"/>
            <w:noProof/>
          </w:rPr>
          <w:t>4.1</w:t>
        </w:r>
        <w:r w:rsidR="00C025CF">
          <w:rPr>
            <w:smallCaps w:val="0"/>
            <w:noProof/>
            <w:sz w:val="24"/>
            <w:szCs w:val="24"/>
            <w:lang w:eastAsia="en-AU"/>
          </w:rPr>
          <w:tab/>
        </w:r>
        <w:r w:rsidR="00C025CF" w:rsidRPr="00897109">
          <w:rPr>
            <w:rStyle w:val="Hyperlink"/>
            <w:noProof/>
          </w:rPr>
          <w:t>Elements of Effective Practice</w:t>
        </w:r>
        <w:r w:rsidR="00C025CF">
          <w:rPr>
            <w:noProof/>
            <w:webHidden/>
          </w:rPr>
          <w:tab/>
        </w:r>
        <w:r w:rsidR="00C025CF">
          <w:rPr>
            <w:noProof/>
            <w:webHidden/>
          </w:rPr>
          <w:fldChar w:fldCharType="begin"/>
        </w:r>
        <w:r w:rsidR="00C025CF">
          <w:rPr>
            <w:noProof/>
            <w:webHidden/>
          </w:rPr>
          <w:instrText xml:space="preserve"> PAGEREF _Toc294616506 \h </w:instrText>
        </w:r>
        <w:r w:rsidR="00C025CF">
          <w:rPr>
            <w:noProof/>
            <w:webHidden/>
          </w:rPr>
        </w:r>
        <w:r w:rsidR="00C025CF">
          <w:rPr>
            <w:noProof/>
            <w:webHidden/>
          </w:rPr>
          <w:fldChar w:fldCharType="separate"/>
        </w:r>
        <w:r w:rsidR="00C025CF">
          <w:rPr>
            <w:noProof/>
            <w:webHidden/>
          </w:rPr>
          <w:t>8</w:t>
        </w:r>
        <w:r w:rsidR="00C025CF">
          <w:rPr>
            <w:noProof/>
            <w:webHidden/>
          </w:rPr>
          <w:fldChar w:fldCharType="end"/>
        </w:r>
      </w:hyperlink>
    </w:p>
    <w:p w:rsidR="00C025CF" w:rsidRDefault="0090796C">
      <w:pPr>
        <w:pStyle w:val="TOC2"/>
        <w:tabs>
          <w:tab w:val="left" w:pos="880"/>
          <w:tab w:val="right" w:leader="dot" w:pos="9344"/>
        </w:tabs>
        <w:rPr>
          <w:smallCaps w:val="0"/>
          <w:noProof/>
          <w:sz w:val="24"/>
          <w:szCs w:val="24"/>
          <w:lang w:eastAsia="en-AU"/>
        </w:rPr>
      </w:pPr>
      <w:hyperlink w:anchor="_Toc294616507" w:history="1">
        <w:r w:rsidR="00C025CF" w:rsidRPr="00897109">
          <w:rPr>
            <w:rStyle w:val="Hyperlink"/>
            <w:noProof/>
          </w:rPr>
          <w:t>4.2</w:t>
        </w:r>
        <w:r w:rsidR="00C025CF">
          <w:rPr>
            <w:smallCaps w:val="0"/>
            <w:noProof/>
            <w:sz w:val="24"/>
            <w:szCs w:val="24"/>
            <w:lang w:eastAsia="en-AU"/>
          </w:rPr>
          <w:tab/>
        </w:r>
        <w:r w:rsidR="00C025CF" w:rsidRPr="00897109">
          <w:rPr>
            <w:rStyle w:val="Hyperlink"/>
            <w:noProof/>
          </w:rPr>
          <w:t>Targeting Resources</w:t>
        </w:r>
        <w:r w:rsidR="00C025CF">
          <w:rPr>
            <w:noProof/>
            <w:webHidden/>
          </w:rPr>
          <w:tab/>
        </w:r>
        <w:r w:rsidR="00C025CF">
          <w:rPr>
            <w:noProof/>
            <w:webHidden/>
          </w:rPr>
          <w:fldChar w:fldCharType="begin"/>
        </w:r>
        <w:r w:rsidR="00C025CF">
          <w:rPr>
            <w:noProof/>
            <w:webHidden/>
          </w:rPr>
          <w:instrText xml:space="preserve"> PAGEREF _Toc294616507 \h </w:instrText>
        </w:r>
        <w:r w:rsidR="00C025CF">
          <w:rPr>
            <w:noProof/>
            <w:webHidden/>
          </w:rPr>
        </w:r>
        <w:r w:rsidR="00C025CF">
          <w:rPr>
            <w:noProof/>
            <w:webHidden/>
          </w:rPr>
          <w:fldChar w:fldCharType="separate"/>
        </w:r>
        <w:r w:rsidR="00C025CF">
          <w:rPr>
            <w:noProof/>
            <w:webHidden/>
          </w:rPr>
          <w:t>9</w:t>
        </w:r>
        <w:r w:rsidR="00C025CF">
          <w:rPr>
            <w:noProof/>
            <w:webHidden/>
          </w:rPr>
          <w:fldChar w:fldCharType="end"/>
        </w:r>
      </w:hyperlink>
    </w:p>
    <w:p w:rsidR="00C025CF" w:rsidRDefault="0090796C">
      <w:pPr>
        <w:pStyle w:val="TOC2"/>
        <w:tabs>
          <w:tab w:val="left" w:pos="880"/>
          <w:tab w:val="right" w:leader="dot" w:pos="9344"/>
        </w:tabs>
        <w:rPr>
          <w:smallCaps w:val="0"/>
          <w:noProof/>
          <w:sz w:val="24"/>
          <w:szCs w:val="24"/>
          <w:lang w:eastAsia="en-AU"/>
        </w:rPr>
      </w:pPr>
      <w:hyperlink w:anchor="_Toc294616508" w:history="1">
        <w:r w:rsidR="00C025CF" w:rsidRPr="00897109">
          <w:rPr>
            <w:rStyle w:val="Hyperlink"/>
            <w:noProof/>
          </w:rPr>
          <w:t>4.3</w:t>
        </w:r>
        <w:r w:rsidR="00C025CF">
          <w:rPr>
            <w:smallCaps w:val="0"/>
            <w:noProof/>
            <w:sz w:val="24"/>
            <w:szCs w:val="24"/>
            <w:lang w:eastAsia="en-AU"/>
          </w:rPr>
          <w:tab/>
        </w:r>
        <w:r w:rsidR="00C025CF" w:rsidRPr="00897109">
          <w:rPr>
            <w:rStyle w:val="Hyperlink"/>
            <w:noProof/>
          </w:rPr>
          <w:t>Activity links and working with other agencies and services</w:t>
        </w:r>
        <w:r w:rsidR="00C025CF">
          <w:rPr>
            <w:noProof/>
            <w:webHidden/>
          </w:rPr>
          <w:tab/>
        </w:r>
        <w:r w:rsidR="00C025CF">
          <w:rPr>
            <w:noProof/>
            <w:webHidden/>
          </w:rPr>
          <w:fldChar w:fldCharType="begin"/>
        </w:r>
        <w:r w:rsidR="00C025CF">
          <w:rPr>
            <w:noProof/>
            <w:webHidden/>
          </w:rPr>
          <w:instrText xml:space="preserve"> PAGEREF _Toc294616508 \h </w:instrText>
        </w:r>
        <w:r w:rsidR="00C025CF">
          <w:rPr>
            <w:noProof/>
            <w:webHidden/>
          </w:rPr>
        </w:r>
        <w:r w:rsidR="00C025CF">
          <w:rPr>
            <w:noProof/>
            <w:webHidden/>
          </w:rPr>
          <w:fldChar w:fldCharType="separate"/>
        </w:r>
        <w:r w:rsidR="00C025CF">
          <w:rPr>
            <w:noProof/>
            <w:webHidden/>
          </w:rPr>
          <w:t>9</w:t>
        </w:r>
        <w:r w:rsidR="00C025CF">
          <w:rPr>
            <w:noProof/>
            <w:webHidden/>
          </w:rPr>
          <w:fldChar w:fldCharType="end"/>
        </w:r>
      </w:hyperlink>
    </w:p>
    <w:p w:rsidR="00C025CF" w:rsidRDefault="0090796C">
      <w:pPr>
        <w:pStyle w:val="TOC1"/>
        <w:tabs>
          <w:tab w:val="left" w:pos="440"/>
          <w:tab w:val="right" w:leader="dot" w:pos="9344"/>
        </w:tabs>
        <w:rPr>
          <w:b w:val="0"/>
          <w:bCs w:val="0"/>
          <w:caps w:val="0"/>
          <w:noProof/>
          <w:sz w:val="24"/>
          <w:szCs w:val="24"/>
          <w:lang w:eastAsia="en-AU"/>
        </w:rPr>
      </w:pPr>
      <w:hyperlink w:anchor="_Toc294616509" w:history="1">
        <w:r w:rsidR="00C025CF" w:rsidRPr="00897109">
          <w:rPr>
            <w:rStyle w:val="Hyperlink"/>
            <w:noProof/>
          </w:rPr>
          <w:t>5</w:t>
        </w:r>
        <w:r w:rsidR="00C025CF">
          <w:rPr>
            <w:b w:val="0"/>
            <w:bCs w:val="0"/>
            <w:caps w:val="0"/>
            <w:noProof/>
            <w:sz w:val="24"/>
            <w:szCs w:val="24"/>
            <w:lang w:eastAsia="en-AU"/>
          </w:rPr>
          <w:tab/>
        </w:r>
        <w:r w:rsidR="00C025CF" w:rsidRPr="00897109">
          <w:rPr>
            <w:rStyle w:val="Hyperlink"/>
            <w:noProof/>
          </w:rPr>
          <w:t>Young Carers Resources</w:t>
        </w:r>
        <w:r w:rsidR="00C025CF">
          <w:rPr>
            <w:noProof/>
            <w:webHidden/>
          </w:rPr>
          <w:tab/>
        </w:r>
        <w:r w:rsidR="00C025CF">
          <w:rPr>
            <w:noProof/>
            <w:webHidden/>
          </w:rPr>
          <w:fldChar w:fldCharType="begin"/>
        </w:r>
        <w:r w:rsidR="00C025CF">
          <w:rPr>
            <w:noProof/>
            <w:webHidden/>
          </w:rPr>
          <w:instrText xml:space="preserve"> PAGEREF _Toc294616509 \h </w:instrText>
        </w:r>
        <w:r w:rsidR="00C025CF">
          <w:rPr>
            <w:noProof/>
            <w:webHidden/>
          </w:rPr>
        </w:r>
        <w:r w:rsidR="00C025CF">
          <w:rPr>
            <w:noProof/>
            <w:webHidden/>
          </w:rPr>
          <w:fldChar w:fldCharType="separate"/>
        </w:r>
        <w:r w:rsidR="00C025CF">
          <w:rPr>
            <w:noProof/>
            <w:webHidden/>
          </w:rPr>
          <w:t>10</w:t>
        </w:r>
        <w:r w:rsidR="00C025CF">
          <w:rPr>
            <w:noProof/>
            <w:webHidden/>
          </w:rPr>
          <w:fldChar w:fldCharType="end"/>
        </w:r>
      </w:hyperlink>
    </w:p>
    <w:p w:rsidR="00C025CF" w:rsidRDefault="0090796C">
      <w:pPr>
        <w:pStyle w:val="TOC2"/>
        <w:tabs>
          <w:tab w:val="left" w:pos="880"/>
          <w:tab w:val="right" w:leader="dot" w:pos="9344"/>
        </w:tabs>
        <w:rPr>
          <w:smallCaps w:val="0"/>
          <w:noProof/>
          <w:sz w:val="24"/>
          <w:szCs w:val="24"/>
          <w:lang w:eastAsia="en-AU"/>
        </w:rPr>
      </w:pPr>
      <w:hyperlink w:anchor="_Toc294616510" w:history="1">
        <w:r w:rsidR="00C025CF" w:rsidRPr="00897109">
          <w:rPr>
            <w:rStyle w:val="Hyperlink"/>
            <w:noProof/>
          </w:rPr>
          <w:t>5.1</w:t>
        </w:r>
        <w:r w:rsidR="00C025CF">
          <w:rPr>
            <w:smallCaps w:val="0"/>
            <w:noProof/>
            <w:sz w:val="24"/>
            <w:szCs w:val="24"/>
            <w:lang w:eastAsia="en-AU"/>
          </w:rPr>
          <w:tab/>
        </w:r>
        <w:r w:rsidR="00C025CF" w:rsidRPr="00897109">
          <w:rPr>
            <w:rStyle w:val="Hyperlink"/>
            <w:noProof/>
          </w:rPr>
          <w:t>How to order</w:t>
        </w:r>
        <w:r w:rsidR="00C025CF">
          <w:rPr>
            <w:noProof/>
            <w:webHidden/>
          </w:rPr>
          <w:tab/>
        </w:r>
        <w:r w:rsidR="00C025CF">
          <w:rPr>
            <w:noProof/>
            <w:webHidden/>
          </w:rPr>
          <w:fldChar w:fldCharType="begin"/>
        </w:r>
        <w:r w:rsidR="00C025CF">
          <w:rPr>
            <w:noProof/>
            <w:webHidden/>
          </w:rPr>
          <w:instrText xml:space="preserve"> PAGEREF _Toc294616510 \h </w:instrText>
        </w:r>
        <w:r w:rsidR="00C025CF">
          <w:rPr>
            <w:noProof/>
            <w:webHidden/>
          </w:rPr>
        </w:r>
        <w:r w:rsidR="00C025CF">
          <w:rPr>
            <w:noProof/>
            <w:webHidden/>
          </w:rPr>
          <w:fldChar w:fldCharType="separate"/>
        </w:r>
        <w:r w:rsidR="00C025CF">
          <w:rPr>
            <w:noProof/>
            <w:webHidden/>
          </w:rPr>
          <w:t>10</w:t>
        </w:r>
        <w:r w:rsidR="00C025CF">
          <w:rPr>
            <w:noProof/>
            <w:webHidden/>
          </w:rPr>
          <w:fldChar w:fldCharType="end"/>
        </w:r>
      </w:hyperlink>
    </w:p>
    <w:p w:rsidR="00C025CF" w:rsidRDefault="0090796C">
      <w:pPr>
        <w:pStyle w:val="TOC1"/>
        <w:tabs>
          <w:tab w:val="left" w:pos="440"/>
          <w:tab w:val="right" w:leader="dot" w:pos="9344"/>
        </w:tabs>
        <w:rPr>
          <w:b w:val="0"/>
          <w:bCs w:val="0"/>
          <w:caps w:val="0"/>
          <w:noProof/>
          <w:sz w:val="24"/>
          <w:szCs w:val="24"/>
          <w:lang w:eastAsia="en-AU"/>
        </w:rPr>
      </w:pPr>
      <w:hyperlink w:anchor="_Toc294616511" w:history="1">
        <w:r w:rsidR="00C025CF" w:rsidRPr="00897109">
          <w:rPr>
            <w:rStyle w:val="Hyperlink"/>
            <w:noProof/>
          </w:rPr>
          <w:t>6</w:t>
        </w:r>
        <w:r w:rsidR="00C025CF">
          <w:rPr>
            <w:b w:val="0"/>
            <w:bCs w:val="0"/>
            <w:caps w:val="0"/>
            <w:noProof/>
            <w:sz w:val="24"/>
            <w:szCs w:val="24"/>
            <w:lang w:eastAsia="en-AU"/>
          </w:rPr>
          <w:tab/>
        </w:r>
        <w:r w:rsidR="00C025CF" w:rsidRPr="00897109">
          <w:rPr>
            <w:rStyle w:val="Hyperlink"/>
            <w:noProof/>
          </w:rPr>
          <w:t>Specialist requirements</w:t>
        </w:r>
        <w:r w:rsidR="00C025CF">
          <w:rPr>
            <w:noProof/>
            <w:webHidden/>
          </w:rPr>
          <w:tab/>
        </w:r>
        <w:r w:rsidR="00C025CF">
          <w:rPr>
            <w:noProof/>
            <w:webHidden/>
          </w:rPr>
          <w:fldChar w:fldCharType="begin"/>
        </w:r>
        <w:r w:rsidR="00C025CF">
          <w:rPr>
            <w:noProof/>
            <w:webHidden/>
          </w:rPr>
          <w:instrText xml:space="preserve"> PAGEREF _Toc294616511 \h </w:instrText>
        </w:r>
        <w:r w:rsidR="00C025CF">
          <w:rPr>
            <w:noProof/>
            <w:webHidden/>
          </w:rPr>
        </w:r>
        <w:r w:rsidR="00C025CF">
          <w:rPr>
            <w:noProof/>
            <w:webHidden/>
          </w:rPr>
          <w:fldChar w:fldCharType="separate"/>
        </w:r>
        <w:r w:rsidR="00C025CF">
          <w:rPr>
            <w:noProof/>
            <w:webHidden/>
          </w:rPr>
          <w:t>10</w:t>
        </w:r>
        <w:r w:rsidR="00C025CF">
          <w:rPr>
            <w:noProof/>
            <w:webHidden/>
          </w:rPr>
          <w:fldChar w:fldCharType="end"/>
        </w:r>
      </w:hyperlink>
    </w:p>
    <w:p w:rsidR="00C025CF" w:rsidRDefault="0090796C">
      <w:pPr>
        <w:pStyle w:val="TOC2"/>
        <w:tabs>
          <w:tab w:val="left" w:pos="880"/>
          <w:tab w:val="right" w:leader="dot" w:pos="9344"/>
        </w:tabs>
        <w:rPr>
          <w:smallCaps w:val="0"/>
          <w:noProof/>
          <w:sz w:val="24"/>
          <w:szCs w:val="24"/>
          <w:lang w:eastAsia="en-AU"/>
        </w:rPr>
      </w:pPr>
      <w:hyperlink w:anchor="_Toc294616512" w:history="1">
        <w:r w:rsidR="00C025CF" w:rsidRPr="00897109">
          <w:rPr>
            <w:rStyle w:val="Hyperlink"/>
            <w:noProof/>
          </w:rPr>
          <w:t>6.1</w:t>
        </w:r>
        <w:r w:rsidR="00C025CF">
          <w:rPr>
            <w:smallCaps w:val="0"/>
            <w:noProof/>
            <w:sz w:val="24"/>
            <w:szCs w:val="24"/>
            <w:lang w:eastAsia="en-AU"/>
          </w:rPr>
          <w:tab/>
        </w:r>
        <w:r w:rsidR="00C025CF" w:rsidRPr="00897109">
          <w:rPr>
            <w:rStyle w:val="Hyperlink"/>
            <w:noProof/>
          </w:rPr>
          <w:t>Privacy and Confidentiality</w:t>
        </w:r>
        <w:r w:rsidR="00C025CF">
          <w:rPr>
            <w:noProof/>
            <w:webHidden/>
          </w:rPr>
          <w:tab/>
        </w:r>
        <w:r w:rsidR="00C025CF">
          <w:rPr>
            <w:noProof/>
            <w:webHidden/>
          </w:rPr>
          <w:fldChar w:fldCharType="begin"/>
        </w:r>
        <w:r w:rsidR="00C025CF">
          <w:rPr>
            <w:noProof/>
            <w:webHidden/>
          </w:rPr>
          <w:instrText xml:space="preserve"> PAGEREF _Toc294616512 \h </w:instrText>
        </w:r>
        <w:r w:rsidR="00C025CF">
          <w:rPr>
            <w:noProof/>
            <w:webHidden/>
          </w:rPr>
        </w:r>
        <w:r w:rsidR="00C025CF">
          <w:rPr>
            <w:noProof/>
            <w:webHidden/>
          </w:rPr>
          <w:fldChar w:fldCharType="separate"/>
        </w:r>
        <w:r w:rsidR="00C025CF">
          <w:rPr>
            <w:noProof/>
            <w:webHidden/>
          </w:rPr>
          <w:t>11</w:t>
        </w:r>
        <w:r w:rsidR="00C025CF">
          <w:rPr>
            <w:noProof/>
            <w:webHidden/>
          </w:rPr>
          <w:fldChar w:fldCharType="end"/>
        </w:r>
      </w:hyperlink>
    </w:p>
    <w:p w:rsidR="00C025CF" w:rsidRDefault="0090796C">
      <w:pPr>
        <w:pStyle w:val="TOC1"/>
        <w:tabs>
          <w:tab w:val="left" w:pos="440"/>
          <w:tab w:val="right" w:leader="dot" w:pos="9344"/>
        </w:tabs>
        <w:rPr>
          <w:b w:val="0"/>
          <w:bCs w:val="0"/>
          <w:caps w:val="0"/>
          <w:noProof/>
          <w:sz w:val="24"/>
          <w:szCs w:val="24"/>
          <w:lang w:eastAsia="en-AU"/>
        </w:rPr>
      </w:pPr>
      <w:hyperlink w:anchor="_Toc294616513" w:history="1">
        <w:r w:rsidR="00C025CF" w:rsidRPr="00897109">
          <w:rPr>
            <w:rStyle w:val="Hyperlink"/>
            <w:noProof/>
          </w:rPr>
          <w:t>7</w:t>
        </w:r>
        <w:r w:rsidR="00C025CF">
          <w:rPr>
            <w:b w:val="0"/>
            <w:bCs w:val="0"/>
            <w:caps w:val="0"/>
            <w:noProof/>
            <w:sz w:val="24"/>
            <w:szCs w:val="24"/>
            <w:lang w:eastAsia="en-AU"/>
          </w:rPr>
          <w:tab/>
        </w:r>
        <w:r w:rsidR="00C025CF" w:rsidRPr="00897109">
          <w:rPr>
            <w:rStyle w:val="Hyperlink"/>
            <w:noProof/>
          </w:rPr>
          <w:t>Activity Performance and Reporting</w:t>
        </w:r>
        <w:r w:rsidR="00C025CF">
          <w:rPr>
            <w:noProof/>
            <w:webHidden/>
          </w:rPr>
          <w:tab/>
        </w:r>
        <w:r w:rsidR="00C025CF">
          <w:rPr>
            <w:noProof/>
            <w:webHidden/>
          </w:rPr>
          <w:fldChar w:fldCharType="begin"/>
        </w:r>
        <w:r w:rsidR="00C025CF">
          <w:rPr>
            <w:noProof/>
            <w:webHidden/>
          </w:rPr>
          <w:instrText xml:space="preserve"> PAGEREF _Toc294616513 \h </w:instrText>
        </w:r>
        <w:r w:rsidR="00C025CF">
          <w:rPr>
            <w:noProof/>
            <w:webHidden/>
          </w:rPr>
        </w:r>
        <w:r w:rsidR="00C025CF">
          <w:rPr>
            <w:noProof/>
            <w:webHidden/>
          </w:rPr>
          <w:fldChar w:fldCharType="separate"/>
        </w:r>
        <w:r w:rsidR="00C025CF">
          <w:rPr>
            <w:noProof/>
            <w:webHidden/>
          </w:rPr>
          <w:t>11</w:t>
        </w:r>
        <w:r w:rsidR="00C025CF">
          <w:rPr>
            <w:noProof/>
            <w:webHidden/>
          </w:rPr>
          <w:fldChar w:fldCharType="end"/>
        </w:r>
      </w:hyperlink>
    </w:p>
    <w:p w:rsidR="00C025CF" w:rsidRDefault="0090796C">
      <w:pPr>
        <w:pStyle w:val="TOC2"/>
        <w:tabs>
          <w:tab w:val="left" w:pos="880"/>
          <w:tab w:val="right" w:leader="dot" w:pos="9344"/>
        </w:tabs>
        <w:rPr>
          <w:smallCaps w:val="0"/>
          <w:noProof/>
          <w:sz w:val="24"/>
          <w:szCs w:val="24"/>
          <w:lang w:eastAsia="en-AU"/>
        </w:rPr>
      </w:pPr>
      <w:hyperlink w:anchor="_Toc294616514" w:history="1">
        <w:r w:rsidR="00C025CF" w:rsidRPr="00897109">
          <w:rPr>
            <w:rStyle w:val="Hyperlink"/>
            <w:noProof/>
          </w:rPr>
          <w:t>7.1</w:t>
        </w:r>
        <w:r w:rsidR="00C025CF">
          <w:rPr>
            <w:smallCaps w:val="0"/>
            <w:noProof/>
            <w:sz w:val="24"/>
            <w:szCs w:val="24"/>
            <w:lang w:eastAsia="en-AU"/>
          </w:rPr>
          <w:tab/>
        </w:r>
        <w:r w:rsidR="00C025CF" w:rsidRPr="00897109">
          <w:rPr>
            <w:rStyle w:val="Hyperlink"/>
            <w:noProof/>
          </w:rPr>
          <w:t>Program Performance Indicator</w:t>
        </w:r>
        <w:r w:rsidR="00C025CF">
          <w:rPr>
            <w:noProof/>
            <w:webHidden/>
          </w:rPr>
          <w:tab/>
        </w:r>
        <w:r w:rsidR="00C025CF">
          <w:rPr>
            <w:noProof/>
            <w:webHidden/>
          </w:rPr>
          <w:fldChar w:fldCharType="begin"/>
        </w:r>
        <w:r w:rsidR="00C025CF">
          <w:rPr>
            <w:noProof/>
            <w:webHidden/>
          </w:rPr>
          <w:instrText xml:space="preserve"> PAGEREF _Toc294616514 \h </w:instrText>
        </w:r>
        <w:r w:rsidR="00C025CF">
          <w:rPr>
            <w:noProof/>
            <w:webHidden/>
          </w:rPr>
        </w:r>
        <w:r w:rsidR="00C025CF">
          <w:rPr>
            <w:noProof/>
            <w:webHidden/>
          </w:rPr>
          <w:fldChar w:fldCharType="separate"/>
        </w:r>
        <w:r w:rsidR="00C025CF">
          <w:rPr>
            <w:noProof/>
            <w:webHidden/>
          </w:rPr>
          <w:t>11</w:t>
        </w:r>
        <w:r w:rsidR="00C025CF">
          <w:rPr>
            <w:noProof/>
            <w:webHidden/>
          </w:rPr>
          <w:fldChar w:fldCharType="end"/>
        </w:r>
      </w:hyperlink>
    </w:p>
    <w:p w:rsidR="00C025CF" w:rsidRDefault="0090796C">
      <w:pPr>
        <w:pStyle w:val="TOC2"/>
        <w:tabs>
          <w:tab w:val="left" w:pos="880"/>
          <w:tab w:val="right" w:leader="dot" w:pos="9344"/>
        </w:tabs>
        <w:rPr>
          <w:smallCaps w:val="0"/>
          <w:noProof/>
          <w:sz w:val="24"/>
          <w:szCs w:val="24"/>
          <w:lang w:eastAsia="en-AU"/>
        </w:rPr>
      </w:pPr>
      <w:hyperlink w:anchor="_Toc294616515" w:history="1">
        <w:r w:rsidR="00C025CF" w:rsidRPr="00897109">
          <w:rPr>
            <w:rStyle w:val="Hyperlink"/>
            <w:noProof/>
          </w:rPr>
          <w:t>7.2</w:t>
        </w:r>
        <w:r w:rsidR="00C025CF">
          <w:rPr>
            <w:smallCaps w:val="0"/>
            <w:noProof/>
            <w:sz w:val="24"/>
            <w:szCs w:val="24"/>
            <w:lang w:eastAsia="en-AU"/>
          </w:rPr>
          <w:tab/>
        </w:r>
        <w:r w:rsidR="00C025CF" w:rsidRPr="00897109">
          <w:rPr>
            <w:rStyle w:val="Hyperlink"/>
            <w:noProof/>
          </w:rPr>
          <w:t>Activity Performance Indicators</w:t>
        </w:r>
        <w:r w:rsidR="00C025CF">
          <w:rPr>
            <w:noProof/>
            <w:webHidden/>
          </w:rPr>
          <w:tab/>
        </w:r>
        <w:r w:rsidR="00C025CF">
          <w:rPr>
            <w:noProof/>
            <w:webHidden/>
          </w:rPr>
          <w:fldChar w:fldCharType="begin"/>
        </w:r>
        <w:r w:rsidR="00C025CF">
          <w:rPr>
            <w:noProof/>
            <w:webHidden/>
          </w:rPr>
          <w:instrText xml:space="preserve"> PAGEREF _Toc294616515 \h </w:instrText>
        </w:r>
        <w:r w:rsidR="00C025CF">
          <w:rPr>
            <w:noProof/>
            <w:webHidden/>
          </w:rPr>
        </w:r>
        <w:r w:rsidR="00C025CF">
          <w:rPr>
            <w:noProof/>
            <w:webHidden/>
          </w:rPr>
          <w:fldChar w:fldCharType="separate"/>
        </w:r>
        <w:r w:rsidR="00C025CF">
          <w:rPr>
            <w:noProof/>
            <w:webHidden/>
          </w:rPr>
          <w:t>11</w:t>
        </w:r>
        <w:r w:rsidR="00C025CF">
          <w:rPr>
            <w:noProof/>
            <w:webHidden/>
          </w:rPr>
          <w:fldChar w:fldCharType="end"/>
        </w:r>
      </w:hyperlink>
    </w:p>
    <w:p w:rsidR="00C025CF" w:rsidRDefault="0090796C">
      <w:pPr>
        <w:pStyle w:val="TOC2"/>
        <w:tabs>
          <w:tab w:val="left" w:pos="880"/>
          <w:tab w:val="right" w:leader="dot" w:pos="9344"/>
        </w:tabs>
        <w:rPr>
          <w:smallCaps w:val="0"/>
          <w:noProof/>
          <w:sz w:val="24"/>
          <w:szCs w:val="24"/>
          <w:lang w:eastAsia="en-AU"/>
        </w:rPr>
      </w:pPr>
      <w:hyperlink w:anchor="_Toc294616516" w:history="1">
        <w:r w:rsidR="00C025CF" w:rsidRPr="00897109">
          <w:rPr>
            <w:rStyle w:val="Hyperlink"/>
            <w:noProof/>
          </w:rPr>
          <w:t>7.3</w:t>
        </w:r>
        <w:r w:rsidR="00C025CF">
          <w:rPr>
            <w:smallCaps w:val="0"/>
            <w:noProof/>
            <w:sz w:val="24"/>
            <w:szCs w:val="24"/>
            <w:lang w:eastAsia="en-AU"/>
          </w:rPr>
          <w:tab/>
        </w:r>
        <w:r w:rsidR="00C025CF" w:rsidRPr="00897109">
          <w:rPr>
            <w:rStyle w:val="Hyperlink"/>
            <w:noProof/>
          </w:rPr>
          <w:t>Reporting</w:t>
        </w:r>
        <w:r w:rsidR="00C025CF">
          <w:rPr>
            <w:noProof/>
            <w:webHidden/>
          </w:rPr>
          <w:tab/>
        </w:r>
        <w:r w:rsidR="00C025CF">
          <w:rPr>
            <w:noProof/>
            <w:webHidden/>
          </w:rPr>
          <w:fldChar w:fldCharType="begin"/>
        </w:r>
        <w:r w:rsidR="00C025CF">
          <w:rPr>
            <w:noProof/>
            <w:webHidden/>
          </w:rPr>
          <w:instrText xml:space="preserve"> PAGEREF _Toc294616516 \h </w:instrText>
        </w:r>
        <w:r w:rsidR="00C025CF">
          <w:rPr>
            <w:noProof/>
            <w:webHidden/>
          </w:rPr>
        </w:r>
        <w:r w:rsidR="00C025CF">
          <w:rPr>
            <w:noProof/>
            <w:webHidden/>
          </w:rPr>
          <w:fldChar w:fldCharType="separate"/>
        </w:r>
        <w:r w:rsidR="00C025CF">
          <w:rPr>
            <w:noProof/>
            <w:webHidden/>
          </w:rPr>
          <w:t>12</w:t>
        </w:r>
        <w:r w:rsidR="00C025CF">
          <w:rPr>
            <w:noProof/>
            <w:webHidden/>
          </w:rPr>
          <w:fldChar w:fldCharType="end"/>
        </w:r>
      </w:hyperlink>
    </w:p>
    <w:p w:rsidR="00C025CF" w:rsidRDefault="0090796C">
      <w:pPr>
        <w:pStyle w:val="TOC1"/>
        <w:tabs>
          <w:tab w:val="left" w:pos="440"/>
          <w:tab w:val="right" w:leader="dot" w:pos="9344"/>
        </w:tabs>
        <w:rPr>
          <w:b w:val="0"/>
          <w:bCs w:val="0"/>
          <w:caps w:val="0"/>
          <w:noProof/>
          <w:sz w:val="24"/>
          <w:szCs w:val="24"/>
          <w:lang w:eastAsia="en-AU"/>
        </w:rPr>
      </w:pPr>
      <w:hyperlink w:anchor="_Toc294616517" w:history="1">
        <w:r w:rsidR="00C025CF" w:rsidRPr="00897109">
          <w:rPr>
            <w:rStyle w:val="Hyperlink"/>
            <w:noProof/>
          </w:rPr>
          <w:t>8</w:t>
        </w:r>
        <w:r w:rsidR="00C025CF">
          <w:rPr>
            <w:b w:val="0"/>
            <w:bCs w:val="0"/>
            <w:caps w:val="0"/>
            <w:noProof/>
            <w:sz w:val="24"/>
            <w:szCs w:val="24"/>
            <w:lang w:eastAsia="en-AU"/>
          </w:rPr>
          <w:tab/>
        </w:r>
        <w:r w:rsidR="00C025CF" w:rsidRPr="00897109">
          <w:rPr>
            <w:rStyle w:val="Hyperlink"/>
            <w:noProof/>
          </w:rPr>
          <w:t>Application Process</w:t>
        </w:r>
        <w:r w:rsidR="00C025CF">
          <w:rPr>
            <w:noProof/>
            <w:webHidden/>
          </w:rPr>
          <w:tab/>
        </w:r>
        <w:r w:rsidR="00C025CF">
          <w:rPr>
            <w:noProof/>
            <w:webHidden/>
          </w:rPr>
          <w:fldChar w:fldCharType="begin"/>
        </w:r>
        <w:r w:rsidR="00C025CF">
          <w:rPr>
            <w:noProof/>
            <w:webHidden/>
          </w:rPr>
          <w:instrText xml:space="preserve"> PAGEREF _Toc294616517 \h </w:instrText>
        </w:r>
        <w:r w:rsidR="00C025CF">
          <w:rPr>
            <w:noProof/>
            <w:webHidden/>
          </w:rPr>
        </w:r>
        <w:r w:rsidR="00C025CF">
          <w:rPr>
            <w:noProof/>
            <w:webHidden/>
          </w:rPr>
          <w:fldChar w:fldCharType="separate"/>
        </w:r>
        <w:r w:rsidR="00C025CF">
          <w:rPr>
            <w:noProof/>
            <w:webHidden/>
          </w:rPr>
          <w:t>13</w:t>
        </w:r>
        <w:r w:rsidR="00C025CF">
          <w:rPr>
            <w:noProof/>
            <w:webHidden/>
          </w:rPr>
          <w:fldChar w:fldCharType="end"/>
        </w:r>
      </w:hyperlink>
    </w:p>
    <w:p w:rsidR="00C025CF" w:rsidRDefault="0090796C">
      <w:pPr>
        <w:pStyle w:val="TOC2"/>
        <w:tabs>
          <w:tab w:val="left" w:pos="880"/>
          <w:tab w:val="right" w:leader="dot" w:pos="9344"/>
        </w:tabs>
        <w:rPr>
          <w:smallCaps w:val="0"/>
          <w:noProof/>
          <w:sz w:val="24"/>
          <w:szCs w:val="24"/>
          <w:lang w:eastAsia="en-AU"/>
        </w:rPr>
      </w:pPr>
      <w:hyperlink w:anchor="_Toc294616518" w:history="1">
        <w:r w:rsidR="00C025CF" w:rsidRPr="00897109">
          <w:rPr>
            <w:rStyle w:val="Hyperlink"/>
            <w:noProof/>
          </w:rPr>
          <w:t>8.1</w:t>
        </w:r>
        <w:r w:rsidR="00C025CF">
          <w:rPr>
            <w:smallCaps w:val="0"/>
            <w:noProof/>
            <w:sz w:val="24"/>
            <w:szCs w:val="24"/>
            <w:lang w:eastAsia="en-AU"/>
          </w:rPr>
          <w:tab/>
        </w:r>
        <w:r w:rsidR="00C025CF" w:rsidRPr="00897109">
          <w:rPr>
            <w:rStyle w:val="Hyperlink"/>
            <w:noProof/>
          </w:rPr>
          <w:t>Overview of the Application Process</w:t>
        </w:r>
        <w:r w:rsidR="00C025CF">
          <w:rPr>
            <w:noProof/>
            <w:webHidden/>
          </w:rPr>
          <w:tab/>
        </w:r>
        <w:r w:rsidR="00C025CF">
          <w:rPr>
            <w:noProof/>
            <w:webHidden/>
          </w:rPr>
          <w:fldChar w:fldCharType="begin"/>
        </w:r>
        <w:r w:rsidR="00C025CF">
          <w:rPr>
            <w:noProof/>
            <w:webHidden/>
          </w:rPr>
          <w:instrText xml:space="preserve"> PAGEREF _Toc294616518 \h </w:instrText>
        </w:r>
        <w:r w:rsidR="00C025CF">
          <w:rPr>
            <w:noProof/>
            <w:webHidden/>
          </w:rPr>
        </w:r>
        <w:r w:rsidR="00C025CF">
          <w:rPr>
            <w:noProof/>
            <w:webHidden/>
          </w:rPr>
          <w:fldChar w:fldCharType="separate"/>
        </w:r>
        <w:r w:rsidR="00C025CF">
          <w:rPr>
            <w:noProof/>
            <w:webHidden/>
          </w:rPr>
          <w:t>13</w:t>
        </w:r>
        <w:r w:rsidR="00C025CF">
          <w:rPr>
            <w:noProof/>
            <w:webHidden/>
          </w:rPr>
          <w:fldChar w:fldCharType="end"/>
        </w:r>
      </w:hyperlink>
    </w:p>
    <w:p w:rsidR="00C025CF" w:rsidRDefault="0090796C">
      <w:pPr>
        <w:pStyle w:val="TOC2"/>
        <w:tabs>
          <w:tab w:val="left" w:pos="880"/>
          <w:tab w:val="right" w:leader="dot" w:pos="9344"/>
        </w:tabs>
        <w:rPr>
          <w:smallCaps w:val="0"/>
          <w:noProof/>
          <w:sz w:val="24"/>
          <w:szCs w:val="24"/>
          <w:lang w:eastAsia="en-AU"/>
        </w:rPr>
      </w:pPr>
      <w:hyperlink w:anchor="_Toc294616519" w:history="1">
        <w:r w:rsidR="00C025CF" w:rsidRPr="00897109">
          <w:rPr>
            <w:rStyle w:val="Hyperlink"/>
            <w:noProof/>
          </w:rPr>
          <w:t>8.2</w:t>
        </w:r>
        <w:r w:rsidR="00C025CF">
          <w:rPr>
            <w:smallCaps w:val="0"/>
            <w:noProof/>
            <w:sz w:val="24"/>
            <w:szCs w:val="24"/>
            <w:lang w:eastAsia="en-AU"/>
          </w:rPr>
          <w:tab/>
        </w:r>
        <w:r w:rsidR="00C025CF" w:rsidRPr="00897109">
          <w:rPr>
            <w:rStyle w:val="Hyperlink"/>
            <w:noProof/>
          </w:rPr>
          <w:t>Selection Criteria</w:t>
        </w:r>
        <w:r w:rsidR="00C025CF">
          <w:rPr>
            <w:noProof/>
            <w:webHidden/>
          </w:rPr>
          <w:tab/>
        </w:r>
        <w:r w:rsidR="00C025CF">
          <w:rPr>
            <w:noProof/>
            <w:webHidden/>
          </w:rPr>
          <w:fldChar w:fldCharType="begin"/>
        </w:r>
        <w:r w:rsidR="00C025CF">
          <w:rPr>
            <w:noProof/>
            <w:webHidden/>
          </w:rPr>
          <w:instrText xml:space="preserve"> PAGEREF _Toc294616519 \h </w:instrText>
        </w:r>
        <w:r w:rsidR="00C025CF">
          <w:rPr>
            <w:noProof/>
            <w:webHidden/>
          </w:rPr>
        </w:r>
        <w:r w:rsidR="00C025CF">
          <w:rPr>
            <w:noProof/>
            <w:webHidden/>
          </w:rPr>
          <w:fldChar w:fldCharType="separate"/>
        </w:r>
        <w:r w:rsidR="00C025CF">
          <w:rPr>
            <w:noProof/>
            <w:webHidden/>
          </w:rPr>
          <w:t>13</w:t>
        </w:r>
        <w:r w:rsidR="00C025CF">
          <w:rPr>
            <w:noProof/>
            <w:webHidden/>
          </w:rPr>
          <w:fldChar w:fldCharType="end"/>
        </w:r>
      </w:hyperlink>
    </w:p>
    <w:p w:rsidR="00C025CF" w:rsidRDefault="0090796C">
      <w:pPr>
        <w:pStyle w:val="TOC1"/>
        <w:tabs>
          <w:tab w:val="left" w:pos="440"/>
          <w:tab w:val="right" w:leader="dot" w:pos="9344"/>
        </w:tabs>
        <w:rPr>
          <w:b w:val="0"/>
          <w:bCs w:val="0"/>
          <w:caps w:val="0"/>
          <w:noProof/>
          <w:sz w:val="24"/>
          <w:szCs w:val="24"/>
          <w:lang w:eastAsia="en-AU"/>
        </w:rPr>
      </w:pPr>
      <w:hyperlink w:anchor="_Toc294616520" w:history="1">
        <w:r w:rsidR="00C025CF" w:rsidRPr="00897109">
          <w:rPr>
            <w:rStyle w:val="Hyperlink"/>
            <w:noProof/>
          </w:rPr>
          <w:t>9</w:t>
        </w:r>
        <w:r w:rsidR="00C025CF">
          <w:rPr>
            <w:b w:val="0"/>
            <w:bCs w:val="0"/>
            <w:caps w:val="0"/>
            <w:noProof/>
            <w:sz w:val="24"/>
            <w:szCs w:val="24"/>
            <w:lang w:eastAsia="en-AU"/>
          </w:rPr>
          <w:tab/>
        </w:r>
        <w:r w:rsidR="00C025CF" w:rsidRPr="00897109">
          <w:rPr>
            <w:rStyle w:val="Hyperlink"/>
            <w:noProof/>
          </w:rPr>
          <w:t>Special Conditions applying to this Activity</w:t>
        </w:r>
        <w:r w:rsidR="00C025CF">
          <w:rPr>
            <w:noProof/>
            <w:webHidden/>
          </w:rPr>
          <w:tab/>
        </w:r>
        <w:r w:rsidR="00C025CF">
          <w:rPr>
            <w:noProof/>
            <w:webHidden/>
          </w:rPr>
          <w:fldChar w:fldCharType="begin"/>
        </w:r>
        <w:r w:rsidR="00C025CF">
          <w:rPr>
            <w:noProof/>
            <w:webHidden/>
          </w:rPr>
          <w:instrText xml:space="preserve"> PAGEREF _Toc294616520 \h </w:instrText>
        </w:r>
        <w:r w:rsidR="00C025CF">
          <w:rPr>
            <w:noProof/>
            <w:webHidden/>
          </w:rPr>
        </w:r>
        <w:r w:rsidR="00C025CF">
          <w:rPr>
            <w:noProof/>
            <w:webHidden/>
          </w:rPr>
          <w:fldChar w:fldCharType="separate"/>
        </w:r>
        <w:r w:rsidR="00C025CF">
          <w:rPr>
            <w:noProof/>
            <w:webHidden/>
          </w:rPr>
          <w:t>13</w:t>
        </w:r>
        <w:r w:rsidR="00C025CF">
          <w:rPr>
            <w:noProof/>
            <w:webHidden/>
          </w:rPr>
          <w:fldChar w:fldCharType="end"/>
        </w:r>
      </w:hyperlink>
    </w:p>
    <w:p w:rsidR="00C025CF" w:rsidRDefault="0090796C">
      <w:pPr>
        <w:pStyle w:val="TOC1"/>
        <w:tabs>
          <w:tab w:val="left" w:pos="660"/>
          <w:tab w:val="right" w:leader="dot" w:pos="9344"/>
        </w:tabs>
        <w:rPr>
          <w:b w:val="0"/>
          <w:bCs w:val="0"/>
          <w:caps w:val="0"/>
          <w:noProof/>
          <w:sz w:val="24"/>
          <w:szCs w:val="24"/>
          <w:lang w:eastAsia="en-AU"/>
        </w:rPr>
      </w:pPr>
      <w:hyperlink w:anchor="_Toc294616521" w:history="1">
        <w:r w:rsidR="00C025CF" w:rsidRPr="00897109">
          <w:rPr>
            <w:rStyle w:val="Hyperlink"/>
            <w:noProof/>
          </w:rPr>
          <w:t>10</w:t>
        </w:r>
        <w:r w:rsidR="00C025CF">
          <w:rPr>
            <w:b w:val="0"/>
            <w:bCs w:val="0"/>
            <w:caps w:val="0"/>
            <w:noProof/>
            <w:sz w:val="24"/>
            <w:szCs w:val="24"/>
            <w:lang w:eastAsia="en-AU"/>
          </w:rPr>
          <w:tab/>
        </w:r>
        <w:r w:rsidR="00C025CF" w:rsidRPr="00897109">
          <w:rPr>
            <w:rStyle w:val="Hyperlink"/>
            <w:noProof/>
          </w:rPr>
          <w:t>Contact information</w:t>
        </w:r>
        <w:r w:rsidR="00C025CF">
          <w:rPr>
            <w:noProof/>
            <w:webHidden/>
          </w:rPr>
          <w:tab/>
        </w:r>
        <w:r w:rsidR="00C025CF">
          <w:rPr>
            <w:noProof/>
            <w:webHidden/>
          </w:rPr>
          <w:fldChar w:fldCharType="begin"/>
        </w:r>
        <w:r w:rsidR="00C025CF">
          <w:rPr>
            <w:noProof/>
            <w:webHidden/>
          </w:rPr>
          <w:instrText xml:space="preserve"> PAGEREF _Toc294616521 \h </w:instrText>
        </w:r>
        <w:r w:rsidR="00C025CF">
          <w:rPr>
            <w:noProof/>
            <w:webHidden/>
          </w:rPr>
        </w:r>
        <w:r w:rsidR="00C025CF">
          <w:rPr>
            <w:noProof/>
            <w:webHidden/>
          </w:rPr>
          <w:fldChar w:fldCharType="separate"/>
        </w:r>
        <w:r w:rsidR="00C025CF">
          <w:rPr>
            <w:noProof/>
            <w:webHidden/>
          </w:rPr>
          <w:t>13</w:t>
        </w:r>
        <w:r w:rsidR="00C025CF">
          <w:rPr>
            <w:noProof/>
            <w:webHidden/>
          </w:rPr>
          <w:fldChar w:fldCharType="end"/>
        </w:r>
      </w:hyperlink>
    </w:p>
    <w:p w:rsidR="00C025CF" w:rsidRDefault="0090796C">
      <w:pPr>
        <w:pStyle w:val="TOC1"/>
        <w:tabs>
          <w:tab w:val="right" w:leader="dot" w:pos="9344"/>
        </w:tabs>
        <w:rPr>
          <w:b w:val="0"/>
          <w:bCs w:val="0"/>
          <w:caps w:val="0"/>
          <w:noProof/>
          <w:sz w:val="24"/>
          <w:szCs w:val="24"/>
          <w:lang w:eastAsia="en-AU"/>
        </w:rPr>
      </w:pPr>
      <w:hyperlink w:anchor="_Toc294616522" w:history="1">
        <w:r w:rsidR="00C025CF" w:rsidRPr="00897109">
          <w:rPr>
            <w:rStyle w:val="Hyperlink"/>
            <w:noProof/>
          </w:rPr>
          <w:t>Appendix A – Other Programs and Services</w:t>
        </w:r>
        <w:r w:rsidR="00C025CF">
          <w:rPr>
            <w:noProof/>
            <w:webHidden/>
          </w:rPr>
          <w:tab/>
        </w:r>
        <w:r w:rsidR="00C025CF">
          <w:rPr>
            <w:noProof/>
            <w:webHidden/>
          </w:rPr>
          <w:fldChar w:fldCharType="begin"/>
        </w:r>
        <w:r w:rsidR="00C025CF">
          <w:rPr>
            <w:noProof/>
            <w:webHidden/>
          </w:rPr>
          <w:instrText xml:space="preserve"> PAGEREF _Toc294616522 \h </w:instrText>
        </w:r>
        <w:r w:rsidR="00C025CF">
          <w:rPr>
            <w:noProof/>
            <w:webHidden/>
          </w:rPr>
        </w:r>
        <w:r w:rsidR="00C025CF">
          <w:rPr>
            <w:noProof/>
            <w:webHidden/>
          </w:rPr>
          <w:fldChar w:fldCharType="separate"/>
        </w:r>
        <w:r w:rsidR="00C025CF">
          <w:rPr>
            <w:noProof/>
            <w:webHidden/>
          </w:rPr>
          <w:t>14</w:t>
        </w:r>
        <w:r w:rsidR="00C025CF">
          <w:rPr>
            <w:noProof/>
            <w:webHidden/>
          </w:rPr>
          <w:fldChar w:fldCharType="end"/>
        </w:r>
      </w:hyperlink>
    </w:p>
    <w:p w:rsidR="00C3498A" w:rsidRPr="0090796C" w:rsidRDefault="003C68DB" w:rsidP="0090796C">
      <w:pPr>
        <w:pStyle w:val="Heading1"/>
      </w:pPr>
      <w:r w:rsidRPr="00ED67AF">
        <w:rPr>
          <w:caps/>
          <w:sz w:val="20"/>
        </w:rPr>
        <w:fldChar w:fldCharType="end"/>
      </w:r>
      <w:bookmarkStart w:id="15" w:name="_Toc168133731"/>
      <w:bookmarkStart w:id="16" w:name="_Toc168733367"/>
      <w:bookmarkStart w:id="17" w:name="_Toc269201266"/>
      <w:bookmarkStart w:id="18" w:name="_Toc269211085"/>
      <w:r w:rsidR="00521907" w:rsidRPr="00ED67AF">
        <w:br w:type="page"/>
      </w:r>
      <w:bookmarkStart w:id="19" w:name="_Toc294616493"/>
      <w:r w:rsidR="00C3498A" w:rsidRPr="0090796C">
        <w:lastRenderedPageBreak/>
        <w:t>Program Overview</w:t>
      </w:r>
      <w:bookmarkEnd w:id="15"/>
      <w:bookmarkEnd w:id="16"/>
      <w:bookmarkEnd w:id="17"/>
      <w:bookmarkEnd w:id="18"/>
      <w:bookmarkEnd w:id="19"/>
    </w:p>
    <w:p w:rsidR="00583F29" w:rsidRDefault="00583F29" w:rsidP="00ED67AF">
      <w:pPr>
        <w:rPr>
          <w:sz w:val="20"/>
        </w:rPr>
      </w:pPr>
    </w:p>
    <w:p w:rsidR="00ED67AF" w:rsidRPr="00583F29" w:rsidRDefault="00ED67AF" w:rsidP="00AE060F">
      <w:pPr>
        <w:pStyle w:val="Heading2"/>
        <w:spacing w:after="120"/>
        <w:ind w:left="578" w:hanging="578"/>
      </w:pPr>
      <w:bookmarkStart w:id="20" w:name="_Toc294616494"/>
      <w:r w:rsidRPr="00583F29">
        <w:t>Disability and Carers</w:t>
      </w:r>
      <w:bookmarkEnd w:id="20"/>
    </w:p>
    <w:p w:rsidR="00BB692E" w:rsidRPr="00ED67AF" w:rsidRDefault="00ED67AF" w:rsidP="006F4637">
      <w:pPr>
        <w:spacing w:after="120"/>
        <w:rPr>
          <w:rFonts w:cs="Arial"/>
          <w:sz w:val="20"/>
        </w:rPr>
      </w:pPr>
      <w:r w:rsidRPr="00ED67AF">
        <w:rPr>
          <w:rFonts w:cs="Arial"/>
          <w:sz w:val="20"/>
        </w:rPr>
        <w:t xml:space="preserve">The Australian Government helps to </w:t>
      </w:r>
      <w:r w:rsidR="008922F7" w:rsidRPr="008922F7">
        <w:rPr>
          <w:rFonts w:cs="Arial"/>
          <w:sz w:val="20"/>
        </w:rPr>
        <w:t>support carers of people with disability or severe medical condition, or frail aged, through programs and services, and bene</w:t>
      </w:r>
      <w:r w:rsidR="00E26D48">
        <w:rPr>
          <w:rFonts w:cs="Arial"/>
          <w:sz w:val="20"/>
        </w:rPr>
        <w:t xml:space="preserve">fits and payments for carers.  </w:t>
      </w:r>
    </w:p>
    <w:p w:rsidR="00BB692E" w:rsidRPr="00E26D48" w:rsidRDefault="00BB692E" w:rsidP="00E26D48">
      <w:pPr>
        <w:spacing w:after="120"/>
        <w:rPr>
          <w:rFonts w:cs="Arial"/>
          <w:sz w:val="20"/>
        </w:rPr>
      </w:pPr>
      <w:r w:rsidRPr="00F15E9A">
        <w:rPr>
          <w:rFonts w:cs="Arial"/>
          <w:sz w:val="20"/>
        </w:rPr>
        <w:t xml:space="preserve">The </w:t>
      </w:r>
      <w:r w:rsidRPr="00F15E9A">
        <w:rPr>
          <w:rFonts w:cs="Arial"/>
          <w:i/>
          <w:sz w:val="20"/>
        </w:rPr>
        <w:t>Support for Carers</w:t>
      </w:r>
      <w:r w:rsidRPr="00F15E9A">
        <w:rPr>
          <w:rFonts w:cs="Arial"/>
          <w:sz w:val="20"/>
        </w:rPr>
        <w:t xml:space="preserve"> Program provides support to carers of people with disability, through</w:t>
      </w:r>
      <w:hyperlink r:id="rId14" w:tooltip="/subjectareas/disability/grantsfunding" w:history="1">
        <w:r w:rsidRPr="00F15E9A">
          <w:rPr>
            <w:rFonts w:cs="Arial"/>
            <w:sz w:val="20"/>
          </w:rPr>
          <w:t xml:space="preserve"> funding</w:t>
        </w:r>
      </w:hyperlink>
      <w:r w:rsidRPr="00F15E9A">
        <w:rPr>
          <w:rFonts w:cs="Arial"/>
          <w:sz w:val="20"/>
        </w:rPr>
        <w:t xml:space="preserve"> to organisations th</w:t>
      </w:r>
      <w:r w:rsidR="00E26D48">
        <w:rPr>
          <w:rFonts w:cs="Arial"/>
          <w:sz w:val="20"/>
        </w:rPr>
        <w:t>at deliver services for carers.</w:t>
      </w:r>
    </w:p>
    <w:p w:rsidR="00BB692E" w:rsidRPr="00BB692E" w:rsidRDefault="00BB692E" w:rsidP="00E26D48">
      <w:pPr>
        <w:spacing w:after="120"/>
        <w:rPr>
          <w:rFonts w:cs="Arial"/>
          <w:sz w:val="20"/>
        </w:rPr>
      </w:pPr>
      <w:r w:rsidRPr="00BB692E">
        <w:rPr>
          <w:rFonts w:cs="Arial"/>
          <w:sz w:val="20"/>
        </w:rPr>
        <w:t xml:space="preserve">Under </w:t>
      </w:r>
      <w:r w:rsidRPr="00BB692E">
        <w:rPr>
          <w:rFonts w:cs="Arial"/>
          <w:i/>
          <w:sz w:val="20"/>
        </w:rPr>
        <w:t>Support for Carers</w:t>
      </w:r>
      <w:r w:rsidRPr="00BB692E">
        <w:rPr>
          <w:rFonts w:cs="Arial"/>
          <w:sz w:val="20"/>
        </w:rPr>
        <w:t xml:space="preserve"> the Department of Families, Housing, Community Services and Indigenous Affairs (FaHCSIA) funds a number of services for carers of people with disability, including respite, support information, referral and advice for young carers </w:t>
      </w:r>
      <w:r w:rsidR="00F74B93">
        <w:rPr>
          <w:rFonts w:cs="Arial"/>
          <w:sz w:val="20"/>
        </w:rPr>
        <w:t>who need support to</w:t>
      </w:r>
      <w:r w:rsidRPr="00BB692E">
        <w:rPr>
          <w:rFonts w:cs="Arial"/>
          <w:sz w:val="20"/>
        </w:rPr>
        <w:t xml:space="preserve"> complet</w:t>
      </w:r>
      <w:r w:rsidR="00F74B93">
        <w:rPr>
          <w:rFonts w:cs="Arial"/>
          <w:sz w:val="20"/>
        </w:rPr>
        <w:t>e</w:t>
      </w:r>
      <w:r w:rsidRPr="00BB692E">
        <w:rPr>
          <w:rFonts w:cs="Arial"/>
          <w:sz w:val="20"/>
        </w:rPr>
        <w:t xml:space="preserve"> secondary education and peer support for parents of children with disabilit</w:t>
      </w:r>
      <w:r w:rsidR="00E26D48">
        <w:rPr>
          <w:rFonts w:cs="Arial"/>
          <w:sz w:val="20"/>
        </w:rPr>
        <w:t>y or chronic medical condition.</w:t>
      </w:r>
    </w:p>
    <w:p w:rsidR="00BB692E" w:rsidRPr="00BB692E" w:rsidRDefault="00BB692E" w:rsidP="00E26D48">
      <w:pPr>
        <w:spacing w:after="120"/>
        <w:rPr>
          <w:rFonts w:cs="Arial"/>
          <w:sz w:val="20"/>
        </w:rPr>
      </w:pPr>
      <w:r w:rsidRPr="00BB692E">
        <w:rPr>
          <w:rFonts w:cs="Arial"/>
          <w:sz w:val="20"/>
        </w:rPr>
        <w:t xml:space="preserve">There are two activities in the </w:t>
      </w:r>
      <w:r w:rsidRPr="00CE15E5">
        <w:rPr>
          <w:rFonts w:cs="Arial"/>
          <w:i/>
          <w:sz w:val="20"/>
        </w:rPr>
        <w:t>Support for Carers</w:t>
      </w:r>
      <w:r w:rsidRPr="00BB692E">
        <w:rPr>
          <w:rFonts w:cs="Arial"/>
          <w:sz w:val="20"/>
        </w:rPr>
        <w:t xml:space="preserve"> Program:</w:t>
      </w:r>
    </w:p>
    <w:p w:rsidR="00BB692E" w:rsidRPr="00BB692E" w:rsidRDefault="00BB692E" w:rsidP="00FC50EC">
      <w:pPr>
        <w:numPr>
          <w:ilvl w:val="0"/>
          <w:numId w:val="21"/>
        </w:numPr>
        <w:spacing w:after="120"/>
        <w:rPr>
          <w:rFonts w:cs="Arial"/>
          <w:sz w:val="20"/>
        </w:rPr>
      </w:pPr>
      <w:r w:rsidRPr="00BB692E">
        <w:rPr>
          <w:rFonts w:cs="Arial"/>
          <w:sz w:val="20"/>
        </w:rPr>
        <w:t>Young Carers Respite and Information Services</w:t>
      </w:r>
      <w:r w:rsidR="00FC50EC">
        <w:rPr>
          <w:rFonts w:cs="Arial"/>
          <w:sz w:val="20"/>
        </w:rPr>
        <w:t>; and</w:t>
      </w:r>
    </w:p>
    <w:p w:rsidR="00BB692E" w:rsidRPr="00BB692E" w:rsidRDefault="00BB692E" w:rsidP="00BB692E">
      <w:pPr>
        <w:numPr>
          <w:ilvl w:val="0"/>
          <w:numId w:val="21"/>
        </w:numPr>
        <w:rPr>
          <w:rFonts w:cs="Arial"/>
          <w:sz w:val="20"/>
        </w:rPr>
      </w:pPr>
      <w:r w:rsidRPr="00BB692E">
        <w:rPr>
          <w:rFonts w:cs="Arial"/>
          <w:sz w:val="20"/>
        </w:rPr>
        <w:t>MyTime Peer Support Groups for Parents of Young Children with Disability.</w:t>
      </w:r>
    </w:p>
    <w:p w:rsidR="00C3498A" w:rsidRPr="005B2329" w:rsidRDefault="00C3498A" w:rsidP="00AE060F">
      <w:pPr>
        <w:pStyle w:val="Heading2"/>
        <w:spacing w:after="120"/>
        <w:ind w:left="578" w:hanging="578"/>
      </w:pPr>
      <w:bookmarkStart w:id="21" w:name="_Toc269211086"/>
      <w:bookmarkStart w:id="22" w:name="_Toc294616495"/>
      <w:r w:rsidRPr="005B2329">
        <w:t>Program Outcomes</w:t>
      </w:r>
      <w:bookmarkEnd w:id="21"/>
      <w:bookmarkEnd w:id="22"/>
    </w:p>
    <w:p w:rsidR="00ED67AF" w:rsidRPr="00E26D48" w:rsidRDefault="00ED67AF" w:rsidP="00E26D48">
      <w:pPr>
        <w:spacing w:after="120"/>
        <w:rPr>
          <w:rFonts w:cs="Arial"/>
          <w:sz w:val="20"/>
        </w:rPr>
      </w:pPr>
      <w:r w:rsidRPr="003D21FD">
        <w:rPr>
          <w:rFonts w:cs="Arial"/>
          <w:b/>
          <w:sz w:val="20"/>
        </w:rPr>
        <w:t>Outcome 5</w:t>
      </w:r>
      <w:r w:rsidR="003D21FD" w:rsidRPr="003D21FD">
        <w:rPr>
          <w:rFonts w:cs="Arial"/>
          <w:b/>
          <w:sz w:val="20"/>
        </w:rPr>
        <w:t>:</w:t>
      </w:r>
      <w:r w:rsidRPr="003D21FD">
        <w:rPr>
          <w:b/>
          <w:sz w:val="20"/>
        </w:rPr>
        <w:t xml:space="preserve"> </w:t>
      </w:r>
      <w:r w:rsidRPr="003D21FD">
        <w:rPr>
          <w:rFonts w:cs="Arial"/>
          <w:b/>
          <w:sz w:val="20"/>
        </w:rPr>
        <w:t>Disability and Carers</w:t>
      </w:r>
      <w:r w:rsidRPr="00ED67AF">
        <w:rPr>
          <w:rFonts w:cs="Arial"/>
          <w:sz w:val="20"/>
        </w:rPr>
        <w:t xml:space="preserve"> aims to provide an adequate standard of living, improved capacity to participate economically and socially and manage life transitions for people with disability and/or mental illness and carers through payments, concess</w:t>
      </w:r>
      <w:r w:rsidR="00E26D48">
        <w:rPr>
          <w:rFonts w:cs="Arial"/>
          <w:sz w:val="20"/>
        </w:rPr>
        <w:t>ions support and care services.</w:t>
      </w:r>
    </w:p>
    <w:p w:rsidR="00ED67AF" w:rsidRPr="00ED67AF" w:rsidRDefault="003D21FD" w:rsidP="003D21FD">
      <w:pPr>
        <w:spacing w:after="120"/>
        <w:rPr>
          <w:rFonts w:cs="Arial"/>
          <w:sz w:val="20"/>
        </w:rPr>
      </w:pPr>
      <w:r w:rsidRPr="003D21FD">
        <w:rPr>
          <w:rFonts w:cs="Arial"/>
          <w:b/>
          <w:sz w:val="20"/>
        </w:rPr>
        <w:t>Program 5.5:</w:t>
      </w:r>
      <w:r w:rsidR="00ED67AF" w:rsidRPr="003D21FD">
        <w:rPr>
          <w:rFonts w:cs="Arial"/>
          <w:b/>
          <w:sz w:val="20"/>
        </w:rPr>
        <w:t xml:space="preserve"> </w:t>
      </w:r>
      <w:r w:rsidR="00ED67AF" w:rsidRPr="003D21FD">
        <w:rPr>
          <w:rFonts w:cs="Arial"/>
          <w:b/>
          <w:i/>
          <w:sz w:val="20"/>
        </w:rPr>
        <w:t>Support for Carers</w:t>
      </w:r>
      <w:r w:rsidR="00ED67AF" w:rsidRPr="00ED67AF">
        <w:rPr>
          <w:rFonts w:cs="Arial"/>
          <w:sz w:val="20"/>
        </w:rPr>
        <w:t xml:space="preserve"> program aims to provide peer support, respite and information services for carers to help them balance their care responsibilities with social participation and, in the case of young carers, completion of their education.</w:t>
      </w:r>
    </w:p>
    <w:p w:rsidR="003D21FD" w:rsidRPr="0046221E" w:rsidRDefault="003D21FD" w:rsidP="003D21FD">
      <w:pPr>
        <w:spacing w:after="120"/>
        <w:rPr>
          <w:rFonts w:cs="Arial"/>
          <w:sz w:val="20"/>
        </w:rPr>
      </w:pPr>
      <w:r w:rsidRPr="0046221E">
        <w:rPr>
          <w:rFonts w:cs="Arial"/>
          <w:sz w:val="20"/>
        </w:rPr>
        <w:t xml:space="preserve">The Program delivers a flexible range of services to meet the individual needs of carers, </w:t>
      </w:r>
      <w:r w:rsidRPr="0046221E">
        <w:rPr>
          <w:rFonts w:cs="Arial"/>
          <w:sz w:val="20"/>
        </w:rPr>
        <w:br/>
        <w:t>care recipients and their families, including engaging with priority groups of Indigenous and culturally and linguistically diverse carers, to support their cultural needs.</w:t>
      </w:r>
    </w:p>
    <w:p w:rsidR="00C3498A" w:rsidRPr="005B2329" w:rsidRDefault="00C3498A" w:rsidP="00A764D1">
      <w:pPr>
        <w:pStyle w:val="Heading1"/>
      </w:pPr>
      <w:bookmarkStart w:id="23" w:name="_Toc294616496"/>
      <w:bookmarkStart w:id="24" w:name="_Toc269211087"/>
      <w:r w:rsidRPr="005B2329">
        <w:t>Activity Overview</w:t>
      </w:r>
      <w:bookmarkEnd w:id="23"/>
      <w:r w:rsidRPr="005B2329">
        <w:t xml:space="preserve"> </w:t>
      </w:r>
      <w:bookmarkEnd w:id="24"/>
    </w:p>
    <w:p w:rsidR="00DB610E" w:rsidRPr="00DB610E" w:rsidRDefault="00DB610E" w:rsidP="00DB610E">
      <w:pPr>
        <w:spacing w:before="100" w:beforeAutospacing="1" w:after="100" w:afterAutospacing="1"/>
        <w:rPr>
          <w:rFonts w:ascii="Times New Roman" w:hAnsi="Times New Roman"/>
          <w:sz w:val="24"/>
          <w:szCs w:val="24"/>
          <w:lang w:val="en" w:eastAsia="en-AU"/>
        </w:rPr>
      </w:pPr>
      <w:r w:rsidRPr="00DB610E">
        <w:rPr>
          <w:rFonts w:cs="Arial"/>
          <w:sz w:val="20"/>
          <w:lang w:val="en" w:eastAsia="en-AU"/>
        </w:rPr>
        <w:t xml:space="preserve">The </w:t>
      </w:r>
      <w:r w:rsidRPr="00BB692E">
        <w:rPr>
          <w:rFonts w:cs="Arial"/>
          <w:i/>
          <w:sz w:val="20"/>
          <w:lang w:val="en" w:eastAsia="en-AU"/>
        </w:rPr>
        <w:t>Young Carers Respite and Information Services</w:t>
      </w:r>
      <w:r w:rsidRPr="00DB610E">
        <w:rPr>
          <w:rFonts w:cs="Arial"/>
          <w:sz w:val="20"/>
          <w:lang w:val="en" w:eastAsia="en-AU"/>
        </w:rPr>
        <w:t xml:space="preserve"> </w:t>
      </w:r>
      <w:r w:rsidR="00BB692E">
        <w:rPr>
          <w:rFonts w:cs="Arial"/>
          <w:sz w:val="20"/>
          <w:lang w:val="en" w:eastAsia="en-AU"/>
        </w:rPr>
        <w:t>activity</w:t>
      </w:r>
      <w:r w:rsidRPr="00DB610E">
        <w:rPr>
          <w:rFonts w:cs="Arial"/>
          <w:sz w:val="20"/>
          <w:lang w:val="en" w:eastAsia="en-AU"/>
        </w:rPr>
        <w:t xml:space="preserve"> assists young carers who need support to complete their secondary education or vocational equivalent due to the demands of their caring role</w:t>
      </w:r>
      <w:r>
        <w:rPr>
          <w:rFonts w:ascii="Times New Roman" w:hAnsi="Times New Roman"/>
          <w:sz w:val="24"/>
          <w:szCs w:val="24"/>
          <w:lang w:val="en" w:eastAsia="en-AU"/>
        </w:rPr>
        <w:t>.</w:t>
      </w:r>
    </w:p>
    <w:p w:rsidR="000D4ACE" w:rsidRPr="000D4ACE" w:rsidRDefault="00F15E9A" w:rsidP="006A5180">
      <w:pPr>
        <w:pStyle w:val="StyleArial10ptItalic"/>
      </w:pPr>
      <w:r>
        <w:t>The activity</w:t>
      </w:r>
      <w:r w:rsidR="000D4ACE" w:rsidRPr="000D4ACE">
        <w:t xml:space="preserve"> has two components:</w:t>
      </w:r>
    </w:p>
    <w:p w:rsidR="00DB610E" w:rsidRDefault="000D4ACE" w:rsidP="00D811F1">
      <w:pPr>
        <w:pStyle w:val="StyleArial10ptItalic"/>
        <w:numPr>
          <w:ilvl w:val="0"/>
          <w:numId w:val="38"/>
        </w:numPr>
      </w:pPr>
      <w:r w:rsidRPr="00DB610E">
        <w:rPr>
          <w:i/>
        </w:rPr>
        <w:t xml:space="preserve">Respite </w:t>
      </w:r>
      <w:r w:rsidR="00464B0E" w:rsidRPr="00DB610E">
        <w:rPr>
          <w:i/>
        </w:rPr>
        <w:t>services</w:t>
      </w:r>
      <w:r w:rsidR="00464B0E">
        <w:t xml:space="preserve"> – </w:t>
      </w:r>
      <w:r w:rsidR="00BB692E">
        <w:rPr>
          <w:lang w:val="en"/>
        </w:rPr>
        <w:t>assists</w:t>
      </w:r>
      <w:r w:rsidR="00DB610E">
        <w:rPr>
          <w:lang w:val="en"/>
        </w:rPr>
        <w:t xml:space="preserve"> school aged young carers to access resp</w:t>
      </w:r>
      <w:r w:rsidR="00BB692E">
        <w:rPr>
          <w:lang w:val="en"/>
        </w:rPr>
        <w:t xml:space="preserve">ite and age appropriate support.  These services are delivered by </w:t>
      </w:r>
      <w:r w:rsidR="00B16419">
        <w:rPr>
          <w:lang w:val="en"/>
        </w:rPr>
        <w:t xml:space="preserve">53 </w:t>
      </w:r>
      <w:r w:rsidR="00BB692E">
        <w:rPr>
          <w:lang w:val="en"/>
        </w:rPr>
        <w:t>Commonwealth Respite and Carelink Centres (Centres)</w:t>
      </w:r>
      <w:r w:rsidR="004D72F0">
        <w:rPr>
          <w:lang w:val="en"/>
        </w:rPr>
        <w:t>.</w:t>
      </w:r>
    </w:p>
    <w:p w:rsidR="00464B0E" w:rsidRDefault="00464B0E" w:rsidP="00D811F1">
      <w:pPr>
        <w:pStyle w:val="StyleArial10ptItalic"/>
        <w:numPr>
          <w:ilvl w:val="0"/>
          <w:numId w:val="38"/>
        </w:numPr>
      </w:pPr>
      <w:r w:rsidRPr="00DB610E">
        <w:rPr>
          <w:i/>
        </w:rPr>
        <w:t>Information, referral and advice services</w:t>
      </w:r>
      <w:r>
        <w:t xml:space="preserve"> – </w:t>
      </w:r>
      <w:r w:rsidR="00BB692E">
        <w:t xml:space="preserve">supports </w:t>
      </w:r>
      <w:r w:rsidR="00DB610E">
        <w:rPr>
          <w:lang w:val="en"/>
        </w:rPr>
        <w:t xml:space="preserve">young carers up to and including 25 years </w:t>
      </w:r>
      <w:r w:rsidR="00BB692E">
        <w:rPr>
          <w:lang w:val="en"/>
        </w:rPr>
        <w:t>with</w:t>
      </w:r>
      <w:r w:rsidR="00DB610E">
        <w:rPr>
          <w:lang w:val="en"/>
        </w:rPr>
        <w:t xml:space="preserve"> information, advice and referral services, in</w:t>
      </w:r>
      <w:r w:rsidR="000966EA">
        <w:rPr>
          <w:lang w:val="en"/>
        </w:rPr>
        <w:t>cluding referral to counselling</w:t>
      </w:r>
      <w:r w:rsidR="00234DC1">
        <w:rPr>
          <w:lang w:val="en"/>
        </w:rPr>
        <w:t>.</w:t>
      </w:r>
      <w:r w:rsidR="000966EA">
        <w:rPr>
          <w:lang w:val="en"/>
        </w:rPr>
        <w:t xml:space="preserve">  These services are delivered by Carers Australia and the </w:t>
      </w:r>
      <w:r w:rsidR="00F15E9A">
        <w:rPr>
          <w:lang w:val="en"/>
        </w:rPr>
        <w:t>network of state and territory A</w:t>
      </w:r>
      <w:r w:rsidR="000966EA">
        <w:rPr>
          <w:lang w:val="en"/>
        </w:rPr>
        <w:t>ssociations.</w:t>
      </w:r>
    </w:p>
    <w:p w:rsidR="004D72F0" w:rsidRDefault="00FC1795" w:rsidP="006A5180">
      <w:pPr>
        <w:pStyle w:val="StyleArial10ptItalic"/>
      </w:pPr>
      <w:r>
        <w:t xml:space="preserve">This is a targeted measure and seeks to supplement existing programs </w:t>
      </w:r>
      <w:r w:rsidR="003D2530">
        <w:t>and services, not replace them.</w:t>
      </w:r>
    </w:p>
    <w:p w:rsidR="004D72F0" w:rsidRPr="004D72F0" w:rsidRDefault="004D72F0" w:rsidP="004D72F0">
      <w:pPr>
        <w:spacing w:before="100" w:beforeAutospacing="1" w:after="100" w:afterAutospacing="1"/>
        <w:rPr>
          <w:rFonts w:cs="Arial"/>
          <w:iCs/>
          <w:sz w:val="20"/>
        </w:rPr>
      </w:pPr>
      <w:r w:rsidRPr="004D72F0">
        <w:rPr>
          <w:rFonts w:cs="Arial"/>
          <w:iCs/>
          <w:sz w:val="20"/>
        </w:rPr>
        <w:t xml:space="preserve">The Australian Government will provide </w:t>
      </w:r>
      <w:r w:rsidR="000966EA">
        <w:rPr>
          <w:rFonts w:cs="Arial"/>
          <w:iCs/>
          <w:sz w:val="20"/>
        </w:rPr>
        <w:t>almost</w:t>
      </w:r>
      <w:r w:rsidRPr="004D72F0">
        <w:rPr>
          <w:rFonts w:cs="Arial"/>
          <w:iCs/>
          <w:sz w:val="20"/>
        </w:rPr>
        <w:t xml:space="preserve"> </w:t>
      </w:r>
      <w:r w:rsidR="000966EA">
        <w:rPr>
          <w:rFonts w:cs="Arial"/>
          <w:iCs/>
          <w:sz w:val="20"/>
        </w:rPr>
        <w:t>$24</w:t>
      </w:r>
      <w:r w:rsidRPr="004D72F0">
        <w:rPr>
          <w:rFonts w:cs="Arial"/>
          <w:iCs/>
          <w:sz w:val="20"/>
        </w:rPr>
        <w:t xml:space="preserve"> million over three years, 201</w:t>
      </w:r>
      <w:r w:rsidR="001C5739">
        <w:rPr>
          <w:rFonts w:cs="Arial"/>
          <w:iCs/>
          <w:sz w:val="20"/>
        </w:rPr>
        <w:t>0-1</w:t>
      </w:r>
      <w:r w:rsidRPr="004D72F0">
        <w:rPr>
          <w:rFonts w:cs="Arial"/>
          <w:iCs/>
          <w:sz w:val="20"/>
        </w:rPr>
        <w:t xml:space="preserve">3, to continue providing services </w:t>
      </w:r>
      <w:r w:rsidR="000966EA">
        <w:rPr>
          <w:rFonts w:cs="Arial"/>
          <w:iCs/>
          <w:sz w:val="20"/>
        </w:rPr>
        <w:t>nationally</w:t>
      </w:r>
      <w:r w:rsidRPr="004D72F0">
        <w:rPr>
          <w:rFonts w:cs="Arial"/>
          <w:iCs/>
          <w:sz w:val="20"/>
        </w:rPr>
        <w:t>.</w:t>
      </w:r>
    </w:p>
    <w:p w:rsidR="00C3498A" w:rsidRPr="005B2329" w:rsidRDefault="00C3498A" w:rsidP="00906B42">
      <w:pPr>
        <w:pStyle w:val="Heading2"/>
        <w:spacing w:after="120"/>
        <w:ind w:left="578" w:hanging="578"/>
      </w:pPr>
      <w:bookmarkStart w:id="25" w:name="_Toc294616497"/>
      <w:r w:rsidRPr="005B2329">
        <w:t>Aims and objectives</w:t>
      </w:r>
      <w:bookmarkEnd w:id="25"/>
    </w:p>
    <w:p w:rsidR="00481BD8" w:rsidRDefault="00481BD8" w:rsidP="006A5180">
      <w:pPr>
        <w:pStyle w:val="StyleArial10ptItalic"/>
      </w:pPr>
      <w:r>
        <w:t>Centres are funded to deliver t</w:t>
      </w:r>
      <w:r w:rsidRPr="00A821E8">
        <w:t xml:space="preserve">he </w:t>
      </w:r>
      <w:r>
        <w:t xml:space="preserve">respite component, </w:t>
      </w:r>
      <w:r w:rsidRPr="00E7542A">
        <w:rPr>
          <w:i/>
        </w:rPr>
        <w:t xml:space="preserve">Young Carers </w:t>
      </w:r>
      <w:r w:rsidR="00336BCA">
        <w:t>a</w:t>
      </w:r>
      <w:r w:rsidRPr="00F15E9A">
        <w:t>ctivity</w:t>
      </w:r>
      <w:r>
        <w:t xml:space="preserve">, </w:t>
      </w:r>
      <w:r w:rsidRPr="00A821E8">
        <w:t xml:space="preserve">to </w:t>
      </w:r>
      <w:r>
        <w:t>assist</w:t>
      </w:r>
      <w:r w:rsidRPr="00A821E8">
        <w:t xml:space="preserve"> young carers </w:t>
      </w:r>
      <w:r w:rsidRPr="005A1321">
        <w:t>needing support to</w:t>
      </w:r>
      <w:r w:rsidRPr="00301A80">
        <w:t xml:space="preserve"> complete</w:t>
      </w:r>
      <w:r w:rsidRPr="00A821E8">
        <w:t xml:space="preserve"> secondary education or the vocational education equivalent.  The measure aims to help them to better manage their education </w:t>
      </w:r>
      <w:r>
        <w:t>and</w:t>
      </w:r>
      <w:r w:rsidRPr="00A821E8">
        <w:t xml:space="preserve"> caring responsibilities</w:t>
      </w:r>
      <w:r w:rsidR="002E6CA5">
        <w:t>.</w:t>
      </w:r>
    </w:p>
    <w:p w:rsidR="00906B42" w:rsidRDefault="00906B42" w:rsidP="00481BD8">
      <w:pPr>
        <w:spacing w:after="120"/>
        <w:rPr>
          <w:rFonts w:cs="Arial"/>
          <w:sz w:val="20"/>
        </w:rPr>
      </w:pPr>
    </w:p>
    <w:p w:rsidR="00481BD8" w:rsidRPr="00481BD8" w:rsidRDefault="00481BD8" w:rsidP="00481BD8">
      <w:pPr>
        <w:spacing w:after="120"/>
        <w:rPr>
          <w:rFonts w:cs="Arial"/>
          <w:sz w:val="20"/>
        </w:rPr>
      </w:pPr>
      <w:r w:rsidRPr="00481BD8">
        <w:rPr>
          <w:rFonts w:cs="Arial"/>
          <w:sz w:val="20"/>
        </w:rPr>
        <w:lastRenderedPageBreak/>
        <w:t xml:space="preserve">The objectives of the </w:t>
      </w:r>
      <w:r w:rsidRPr="00481BD8">
        <w:rPr>
          <w:rFonts w:cs="Arial"/>
          <w:i/>
          <w:sz w:val="20"/>
        </w:rPr>
        <w:t xml:space="preserve">Young Carers </w:t>
      </w:r>
      <w:r w:rsidR="00336BCA">
        <w:rPr>
          <w:rFonts w:cs="Arial"/>
          <w:sz w:val="20"/>
        </w:rPr>
        <w:t>a</w:t>
      </w:r>
      <w:r w:rsidRPr="00336BCA">
        <w:rPr>
          <w:rFonts w:cs="Arial"/>
          <w:sz w:val="20"/>
        </w:rPr>
        <w:t>ctivity</w:t>
      </w:r>
      <w:r w:rsidRPr="00481BD8">
        <w:rPr>
          <w:rFonts w:cs="Arial"/>
          <w:sz w:val="20"/>
        </w:rPr>
        <w:t xml:space="preserve"> include:</w:t>
      </w:r>
    </w:p>
    <w:p w:rsidR="00481BD8" w:rsidRPr="00481BD8" w:rsidRDefault="00481BD8" w:rsidP="004604DB">
      <w:pPr>
        <w:numPr>
          <w:ilvl w:val="0"/>
          <w:numId w:val="11"/>
        </w:numPr>
        <w:spacing w:after="120"/>
        <w:ind w:left="714" w:hanging="357"/>
        <w:rPr>
          <w:rFonts w:cs="Arial"/>
          <w:sz w:val="20"/>
        </w:rPr>
      </w:pPr>
      <w:r w:rsidRPr="00481BD8">
        <w:rPr>
          <w:rFonts w:cs="Arial"/>
          <w:sz w:val="20"/>
        </w:rPr>
        <w:t>providing young carers with a clearly identifiable and accessible single point of contact for information and advice on the full range of respite care services and other assistance available in their area;</w:t>
      </w:r>
    </w:p>
    <w:p w:rsidR="00481BD8" w:rsidRPr="00481BD8" w:rsidRDefault="00481BD8" w:rsidP="004604DB">
      <w:pPr>
        <w:numPr>
          <w:ilvl w:val="0"/>
          <w:numId w:val="11"/>
        </w:numPr>
        <w:spacing w:after="120"/>
        <w:ind w:left="714" w:hanging="357"/>
        <w:rPr>
          <w:rFonts w:cs="Arial"/>
          <w:sz w:val="20"/>
        </w:rPr>
      </w:pPr>
      <w:r w:rsidRPr="00481BD8">
        <w:rPr>
          <w:rFonts w:cs="Arial"/>
          <w:sz w:val="20"/>
        </w:rPr>
        <w:t>purchasing, organising or managing the delivery of respite care or other age appropriate support that is tailored to the individual needs of young carers and their care recipients;</w:t>
      </w:r>
    </w:p>
    <w:p w:rsidR="00481BD8" w:rsidRPr="00481BD8" w:rsidRDefault="00481BD8" w:rsidP="004604DB">
      <w:pPr>
        <w:numPr>
          <w:ilvl w:val="0"/>
          <w:numId w:val="11"/>
        </w:numPr>
        <w:spacing w:after="120"/>
        <w:ind w:left="714" w:hanging="357"/>
        <w:rPr>
          <w:rFonts w:cs="Arial"/>
          <w:sz w:val="20"/>
        </w:rPr>
      </w:pPr>
      <w:r w:rsidRPr="00481BD8">
        <w:rPr>
          <w:rFonts w:cs="Arial"/>
          <w:sz w:val="20"/>
        </w:rPr>
        <w:t xml:space="preserve">facilitating appropriate respite service responses in order to: </w:t>
      </w:r>
    </w:p>
    <w:p w:rsidR="00481BD8" w:rsidRPr="00481BD8" w:rsidRDefault="00481BD8" w:rsidP="00481BD8">
      <w:pPr>
        <w:numPr>
          <w:ilvl w:val="1"/>
          <w:numId w:val="11"/>
        </w:numPr>
        <w:spacing w:after="120"/>
        <w:rPr>
          <w:rFonts w:cs="Arial"/>
          <w:sz w:val="20"/>
        </w:rPr>
      </w:pPr>
      <w:r w:rsidRPr="00481BD8">
        <w:rPr>
          <w:rFonts w:cs="Arial"/>
          <w:sz w:val="20"/>
        </w:rPr>
        <w:t xml:space="preserve">ensure equitable access for young carers across and within regions or areas to a range of services; </w:t>
      </w:r>
    </w:p>
    <w:p w:rsidR="00481BD8" w:rsidRDefault="00481BD8" w:rsidP="00481BD8">
      <w:pPr>
        <w:numPr>
          <w:ilvl w:val="1"/>
          <w:numId w:val="11"/>
        </w:numPr>
        <w:spacing w:after="120"/>
        <w:rPr>
          <w:rFonts w:cs="Arial"/>
          <w:sz w:val="20"/>
        </w:rPr>
      </w:pPr>
      <w:r w:rsidRPr="00481BD8">
        <w:rPr>
          <w:rFonts w:cs="Arial"/>
          <w:sz w:val="20"/>
        </w:rPr>
        <w:t>improve young carers’ access to respite care on a planned basis or in emergency or unplanned situations; and</w:t>
      </w:r>
    </w:p>
    <w:p w:rsidR="00481BD8" w:rsidRPr="00481BD8" w:rsidRDefault="00481BD8" w:rsidP="00481BD8">
      <w:pPr>
        <w:numPr>
          <w:ilvl w:val="1"/>
          <w:numId w:val="11"/>
        </w:numPr>
        <w:spacing w:after="120"/>
        <w:rPr>
          <w:rFonts w:cs="Arial"/>
          <w:sz w:val="20"/>
        </w:rPr>
      </w:pPr>
      <w:r w:rsidRPr="00481BD8">
        <w:rPr>
          <w:sz w:val="20"/>
        </w:rPr>
        <w:t>improve access to respite services and support for Indigenous young carers and those from a cultural and linguistically diverse background</w:t>
      </w:r>
      <w:r w:rsidRPr="00481BD8">
        <w:t>.</w:t>
      </w:r>
    </w:p>
    <w:p w:rsidR="00C3498A" w:rsidRPr="005B2329" w:rsidRDefault="00C3498A" w:rsidP="00C3498A">
      <w:pPr>
        <w:pStyle w:val="Heading2"/>
      </w:pPr>
      <w:bookmarkStart w:id="26" w:name="_Toc269211091"/>
      <w:bookmarkStart w:id="27" w:name="_Toc294616498"/>
      <w:r w:rsidRPr="005B2329">
        <w:t>Participants/clients/recipients/target group</w:t>
      </w:r>
      <w:bookmarkEnd w:id="26"/>
      <w:bookmarkEnd w:id="27"/>
    </w:p>
    <w:p w:rsidR="00BF6E74" w:rsidRPr="00CB2538" w:rsidRDefault="00BF6E74" w:rsidP="00A91ED0">
      <w:pPr>
        <w:pStyle w:val="Heading3"/>
        <w:spacing w:after="120"/>
        <w:ind w:left="0" w:firstLine="0"/>
        <w:rPr>
          <w:i/>
          <w:iCs/>
          <w:sz w:val="20"/>
        </w:rPr>
      </w:pPr>
      <w:r w:rsidRPr="00CB2538">
        <w:rPr>
          <w:i/>
          <w:iCs/>
          <w:sz w:val="20"/>
        </w:rPr>
        <w:t>Target Groups</w:t>
      </w:r>
    </w:p>
    <w:p w:rsidR="00BF6E74" w:rsidRPr="00BF6E74" w:rsidRDefault="00BE02F9" w:rsidP="00BF6E74">
      <w:pPr>
        <w:spacing w:after="120"/>
        <w:rPr>
          <w:rFonts w:cs="Arial"/>
          <w:sz w:val="20"/>
        </w:rPr>
      </w:pPr>
      <w:r>
        <w:rPr>
          <w:rFonts w:cs="Arial"/>
          <w:sz w:val="20"/>
        </w:rPr>
        <w:t>The a</w:t>
      </w:r>
      <w:r w:rsidR="00BF6E74" w:rsidRPr="00BF6E74">
        <w:rPr>
          <w:rFonts w:cs="Arial"/>
          <w:sz w:val="20"/>
        </w:rPr>
        <w:t>ctivity targets young carers who need support to complete secondary education or vocational equivalent due to the demands of their caring role. They are:</w:t>
      </w:r>
    </w:p>
    <w:p w:rsidR="00BF6E74" w:rsidRPr="00BF6E74" w:rsidRDefault="00BF6E74" w:rsidP="00BF6E74">
      <w:pPr>
        <w:numPr>
          <w:ilvl w:val="0"/>
          <w:numId w:val="11"/>
        </w:numPr>
        <w:rPr>
          <w:rFonts w:cs="Arial"/>
          <w:sz w:val="20"/>
        </w:rPr>
      </w:pPr>
      <w:r w:rsidRPr="00BF6E74">
        <w:rPr>
          <w:rFonts w:cs="Arial"/>
          <w:sz w:val="20"/>
        </w:rPr>
        <w:t xml:space="preserve">students completing secondary education; </w:t>
      </w:r>
    </w:p>
    <w:p w:rsidR="00BF6E74" w:rsidRDefault="00BF6E74" w:rsidP="00BF6E74">
      <w:pPr>
        <w:numPr>
          <w:ilvl w:val="0"/>
          <w:numId w:val="11"/>
        </w:numPr>
        <w:rPr>
          <w:rFonts w:cs="Arial"/>
          <w:sz w:val="20"/>
        </w:rPr>
      </w:pPr>
      <w:r w:rsidRPr="00BF6E74">
        <w:rPr>
          <w:rFonts w:cs="Arial"/>
          <w:sz w:val="20"/>
        </w:rPr>
        <w:t>young carers completing secondary education at a vocational institution; or</w:t>
      </w:r>
    </w:p>
    <w:p w:rsidR="00521907" w:rsidRDefault="00BF6E74" w:rsidP="00BF6E74">
      <w:pPr>
        <w:numPr>
          <w:ilvl w:val="0"/>
          <w:numId w:val="11"/>
        </w:numPr>
        <w:rPr>
          <w:rFonts w:cs="Arial"/>
          <w:sz w:val="20"/>
        </w:rPr>
      </w:pPr>
      <w:r>
        <w:rPr>
          <w:rFonts w:cs="Arial"/>
          <w:sz w:val="20"/>
        </w:rPr>
        <w:t>prima</w:t>
      </w:r>
      <w:r w:rsidRPr="00BF6E74">
        <w:rPr>
          <w:rFonts w:cs="Arial"/>
          <w:sz w:val="20"/>
        </w:rPr>
        <w:t>ry school students and secondary carers, who also have extensive responsibilities within the family and have been assessed as also struggling to complete their education because of their caring role</w:t>
      </w:r>
      <w:r>
        <w:rPr>
          <w:rFonts w:cs="Arial"/>
          <w:sz w:val="20"/>
        </w:rPr>
        <w:t>.</w:t>
      </w:r>
    </w:p>
    <w:p w:rsidR="00E70BD4" w:rsidRPr="00E0613A" w:rsidRDefault="00E70BD4" w:rsidP="00E0613A">
      <w:pPr>
        <w:pStyle w:val="Heading3"/>
        <w:ind w:left="0" w:firstLine="0"/>
        <w:rPr>
          <w:i/>
          <w:iCs/>
          <w:sz w:val="20"/>
        </w:rPr>
      </w:pPr>
      <w:r w:rsidRPr="00E0613A">
        <w:rPr>
          <w:i/>
          <w:iCs/>
          <w:sz w:val="20"/>
        </w:rPr>
        <w:t>Definition of Young Carer</w:t>
      </w:r>
    </w:p>
    <w:p w:rsidR="00BF6E74" w:rsidRDefault="00BF6E74" w:rsidP="00B53D34">
      <w:pPr>
        <w:pStyle w:val="Char"/>
        <w:spacing w:after="120"/>
        <w:rPr>
          <w:sz w:val="20"/>
          <w:szCs w:val="20"/>
        </w:rPr>
      </w:pPr>
      <w:r w:rsidRPr="00BF6E74">
        <w:rPr>
          <w:sz w:val="20"/>
          <w:szCs w:val="20"/>
        </w:rPr>
        <w:t xml:space="preserve">A young carer is defined as a person, </w:t>
      </w:r>
      <w:r w:rsidR="00BE02F9">
        <w:rPr>
          <w:sz w:val="20"/>
          <w:szCs w:val="20"/>
        </w:rPr>
        <w:t>up to and including 25 years</w:t>
      </w:r>
      <w:r w:rsidRPr="00BF6E74">
        <w:rPr>
          <w:sz w:val="20"/>
          <w:szCs w:val="20"/>
        </w:rPr>
        <w:t>, who provides regular and sustained care and assistance to another person without payment for their caring role (a pension or benefit is not considered to be</w:t>
      </w:r>
      <w:r w:rsidR="00EC2A84">
        <w:rPr>
          <w:sz w:val="20"/>
          <w:szCs w:val="20"/>
        </w:rPr>
        <w:t xml:space="preserve"> payment for the caring role).</w:t>
      </w:r>
    </w:p>
    <w:p w:rsidR="00BE02F9" w:rsidRPr="00E0613A" w:rsidRDefault="00BE02F9" w:rsidP="00E0613A">
      <w:pPr>
        <w:pStyle w:val="Heading3"/>
        <w:ind w:left="0" w:firstLine="0"/>
        <w:rPr>
          <w:i/>
          <w:iCs/>
          <w:sz w:val="20"/>
        </w:rPr>
      </w:pPr>
      <w:r w:rsidRPr="00E0613A">
        <w:rPr>
          <w:i/>
          <w:iCs/>
          <w:sz w:val="20"/>
        </w:rPr>
        <w:t>Activity Definition</w:t>
      </w:r>
    </w:p>
    <w:p w:rsidR="00BF6E74" w:rsidRPr="00BF6E74" w:rsidRDefault="00957BF8" w:rsidP="004A2061">
      <w:pPr>
        <w:pStyle w:val="Char"/>
        <w:spacing w:after="120"/>
        <w:rPr>
          <w:sz w:val="20"/>
          <w:szCs w:val="20"/>
        </w:rPr>
      </w:pPr>
      <w:r>
        <w:rPr>
          <w:sz w:val="20"/>
          <w:szCs w:val="20"/>
        </w:rPr>
        <w:t>As</w:t>
      </w:r>
      <w:r w:rsidR="004D7B7E">
        <w:rPr>
          <w:sz w:val="20"/>
          <w:szCs w:val="20"/>
        </w:rPr>
        <w:t xml:space="preserve"> </w:t>
      </w:r>
      <w:r>
        <w:rPr>
          <w:sz w:val="20"/>
          <w:szCs w:val="20"/>
        </w:rPr>
        <w:t xml:space="preserve">respite and carer support services target young carers who need support to complete their secondary education, under </w:t>
      </w:r>
      <w:r w:rsidR="004D7B7E">
        <w:rPr>
          <w:sz w:val="20"/>
          <w:szCs w:val="20"/>
        </w:rPr>
        <w:t>th</w:t>
      </w:r>
      <w:r w:rsidR="00CB2A73">
        <w:rPr>
          <w:sz w:val="20"/>
          <w:szCs w:val="20"/>
        </w:rPr>
        <w:t xml:space="preserve">e </w:t>
      </w:r>
      <w:r w:rsidR="00CB2A73">
        <w:rPr>
          <w:i/>
          <w:sz w:val="20"/>
          <w:szCs w:val="20"/>
        </w:rPr>
        <w:t>Young Carers</w:t>
      </w:r>
      <w:r w:rsidR="004D7B7E">
        <w:rPr>
          <w:sz w:val="20"/>
          <w:szCs w:val="20"/>
        </w:rPr>
        <w:t xml:space="preserve"> </w:t>
      </w:r>
      <w:r w:rsidR="00BE02F9">
        <w:rPr>
          <w:sz w:val="20"/>
          <w:szCs w:val="20"/>
        </w:rPr>
        <w:t>activity</w:t>
      </w:r>
      <w:r w:rsidR="00BF6E74" w:rsidRPr="00BF6E74">
        <w:rPr>
          <w:sz w:val="20"/>
          <w:szCs w:val="20"/>
        </w:rPr>
        <w:t xml:space="preserve"> a young carer is defined as a person, mainly 18 years and under, who is a major provider of care and support for a parent, partner, child, relative or friend, who has a chronic illness, disability, mental illness, alcohol or other substance dependence or who is frail aged. </w:t>
      </w:r>
    </w:p>
    <w:p w:rsidR="00BF6E74" w:rsidRPr="00BF6E74" w:rsidRDefault="00BF6E74" w:rsidP="00BF6E74">
      <w:pPr>
        <w:pStyle w:val="Char"/>
        <w:rPr>
          <w:sz w:val="20"/>
          <w:szCs w:val="20"/>
        </w:rPr>
      </w:pPr>
      <w:r w:rsidRPr="00BF6E74">
        <w:rPr>
          <w:sz w:val="20"/>
          <w:szCs w:val="20"/>
        </w:rPr>
        <w:t>Assistance has to be ongoing, or likely to be ongoing, for at least six months and be provided for one or more of the core activities of communication, mobility and self care, (for example, being understood by family or friends, getting into or out of bed, eating).</w:t>
      </w:r>
    </w:p>
    <w:p w:rsidR="00BF6E74" w:rsidRPr="00BF6E74" w:rsidRDefault="00BF6E74" w:rsidP="009A3819">
      <w:pPr>
        <w:spacing w:after="120"/>
        <w:rPr>
          <w:rFonts w:cs="Arial"/>
          <w:sz w:val="20"/>
        </w:rPr>
      </w:pPr>
      <w:r w:rsidRPr="00BF6E74">
        <w:rPr>
          <w:rFonts w:cs="Arial"/>
          <w:sz w:val="20"/>
        </w:rPr>
        <w:t>Indications that a young carer is struggling with the demands of school and caring include:</w:t>
      </w:r>
    </w:p>
    <w:p w:rsidR="00BF6E74" w:rsidRPr="00BF6E74" w:rsidRDefault="00BF6E74" w:rsidP="00BF6E74">
      <w:pPr>
        <w:numPr>
          <w:ilvl w:val="0"/>
          <w:numId w:val="11"/>
        </w:numPr>
        <w:rPr>
          <w:rFonts w:cs="Arial"/>
          <w:sz w:val="20"/>
        </w:rPr>
      </w:pPr>
      <w:r w:rsidRPr="00BF6E74">
        <w:rPr>
          <w:rFonts w:cs="Arial"/>
          <w:sz w:val="20"/>
        </w:rPr>
        <w:t>frequently missing school;</w:t>
      </w:r>
    </w:p>
    <w:p w:rsidR="00BF6E74" w:rsidRPr="00BF6E74" w:rsidRDefault="00BF6E74" w:rsidP="00BF6E74">
      <w:pPr>
        <w:numPr>
          <w:ilvl w:val="0"/>
          <w:numId w:val="11"/>
        </w:numPr>
        <w:rPr>
          <w:rFonts w:cs="Arial"/>
          <w:sz w:val="20"/>
        </w:rPr>
      </w:pPr>
      <w:r w:rsidRPr="00BF6E74">
        <w:rPr>
          <w:rFonts w:cs="Arial"/>
          <w:sz w:val="20"/>
        </w:rPr>
        <w:t>having no time to complete homework;</w:t>
      </w:r>
    </w:p>
    <w:p w:rsidR="00BF6E74" w:rsidRDefault="00BF6E74" w:rsidP="00BF6E74">
      <w:pPr>
        <w:numPr>
          <w:ilvl w:val="0"/>
          <w:numId w:val="11"/>
        </w:numPr>
        <w:rPr>
          <w:rFonts w:cs="Arial"/>
          <w:sz w:val="20"/>
        </w:rPr>
      </w:pPr>
      <w:r w:rsidRPr="00BF6E74">
        <w:rPr>
          <w:rFonts w:cs="Arial"/>
          <w:sz w:val="20"/>
        </w:rPr>
        <w:t>feeling very distracted when they are at school and experience limited connectedness with their school community; or</w:t>
      </w:r>
    </w:p>
    <w:p w:rsidR="00BF6E74" w:rsidRDefault="00BF6E74" w:rsidP="00BF6E74">
      <w:pPr>
        <w:numPr>
          <w:ilvl w:val="0"/>
          <w:numId w:val="11"/>
        </w:numPr>
        <w:rPr>
          <w:rFonts w:cs="Arial"/>
          <w:sz w:val="20"/>
        </w:rPr>
      </w:pPr>
      <w:r w:rsidRPr="00BF6E74">
        <w:rPr>
          <w:rFonts w:cs="Arial"/>
          <w:sz w:val="20"/>
        </w:rPr>
        <w:t>considering leaving secondary school or equivalent education prematurely</w:t>
      </w:r>
      <w:r>
        <w:rPr>
          <w:rFonts w:cs="Arial"/>
          <w:sz w:val="20"/>
        </w:rPr>
        <w:t>.</w:t>
      </w:r>
    </w:p>
    <w:p w:rsidR="00E70BD4" w:rsidRPr="00E70BD4" w:rsidRDefault="00E70BD4" w:rsidP="00E70BD4">
      <w:pPr>
        <w:rPr>
          <w:rFonts w:cs="Arial"/>
          <w:sz w:val="20"/>
          <w:u w:val="single"/>
        </w:rPr>
      </w:pPr>
    </w:p>
    <w:p w:rsidR="00E70BD4" w:rsidRPr="00E0613A" w:rsidRDefault="00E70BD4" w:rsidP="00E0613A">
      <w:pPr>
        <w:pStyle w:val="Heading3"/>
        <w:ind w:left="0" w:firstLine="0"/>
        <w:rPr>
          <w:i/>
          <w:iCs/>
          <w:sz w:val="20"/>
        </w:rPr>
      </w:pPr>
      <w:r w:rsidRPr="00E0613A">
        <w:rPr>
          <w:i/>
          <w:iCs/>
          <w:sz w:val="20"/>
        </w:rPr>
        <w:t>Ineligible Young Carers</w:t>
      </w:r>
    </w:p>
    <w:p w:rsidR="00E70BD4" w:rsidRPr="00BF6E74" w:rsidRDefault="00E70BD4" w:rsidP="00E70BD4">
      <w:pPr>
        <w:pStyle w:val="Char"/>
        <w:rPr>
          <w:sz w:val="20"/>
        </w:rPr>
      </w:pPr>
      <w:r w:rsidRPr="00E70BD4">
        <w:rPr>
          <w:sz w:val="20"/>
          <w:szCs w:val="20"/>
        </w:rPr>
        <w:t xml:space="preserve">Young carers undertaking university or other tertiary level courses are not eligible for assistance under the </w:t>
      </w:r>
      <w:r w:rsidR="009A3819">
        <w:rPr>
          <w:sz w:val="20"/>
          <w:szCs w:val="20"/>
        </w:rPr>
        <w:t>a</w:t>
      </w:r>
      <w:r w:rsidRPr="00E70BD4">
        <w:rPr>
          <w:sz w:val="20"/>
          <w:szCs w:val="20"/>
        </w:rPr>
        <w:t>ctivity.  Students taking courses at a vocational institution that are not for the purpose of completing their secondary school equivalent education are not eligible</w:t>
      </w:r>
      <w:r>
        <w:rPr>
          <w:sz w:val="20"/>
          <w:szCs w:val="20"/>
        </w:rPr>
        <w:t>.</w:t>
      </w:r>
    </w:p>
    <w:p w:rsidR="00C3498A" w:rsidRPr="005B2329" w:rsidRDefault="00C3498A" w:rsidP="005D554F">
      <w:pPr>
        <w:pStyle w:val="Heading2"/>
        <w:spacing w:after="120"/>
        <w:ind w:left="578" w:hanging="578"/>
      </w:pPr>
      <w:bookmarkStart w:id="28" w:name="_Toc269211092"/>
      <w:bookmarkStart w:id="29" w:name="_Toc294616499"/>
      <w:r w:rsidRPr="005B2329">
        <w:lastRenderedPageBreak/>
        <w:t>Funding for the activity</w:t>
      </w:r>
      <w:bookmarkEnd w:id="28"/>
      <w:bookmarkEnd w:id="29"/>
    </w:p>
    <w:p w:rsidR="00E40199" w:rsidRPr="00E40199" w:rsidRDefault="00AE5F76" w:rsidP="005D554F">
      <w:pPr>
        <w:spacing w:after="120"/>
        <w:rPr>
          <w:rFonts w:cs="Arial"/>
          <w:sz w:val="20"/>
        </w:rPr>
      </w:pPr>
      <w:r w:rsidRPr="00AE5F76">
        <w:rPr>
          <w:rFonts w:cs="Arial"/>
          <w:sz w:val="20"/>
        </w:rPr>
        <w:t xml:space="preserve">The Australian Government will provide </w:t>
      </w:r>
      <w:r w:rsidR="00336BCA">
        <w:rPr>
          <w:rFonts w:cs="Arial"/>
          <w:sz w:val="20"/>
        </w:rPr>
        <w:t>almost $24</w:t>
      </w:r>
      <w:r w:rsidRPr="00AE5F76">
        <w:rPr>
          <w:rFonts w:cs="Arial"/>
          <w:sz w:val="20"/>
        </w:rPr>
        <w:t xml:space="preserve"> million </w:t>
      </w:r>
      <w:r w:rsidR="00336BCA">
        <w:rPr>
          <w:rFonts w:cs="Arial"/>
          <w:sz w:val="20"/>
        </w:rPr>
        <w:t>in</w:t>
      </w:r>
      <w:r w:rsidR="00BE02F9">
        <w:rPr>
          <w:rFonts w:cs="Arial"/>
          <w:sz w:val="20"/>
        </w:rPr>
        <w:t xml:space="preserve"> 2010-13</w:t>
      </w:r>
      <w:r w:rsidR="00366EFF">
        <w:rPr>
          <w:rFonts w:cs="Arial"/>
          <w:sz w:val="20"/>
        </w:rPr>
        <w:t xml:space="preserve"> for the Young Carers Respite and Information Services activity</w:t>
      </w:r>
      <w:r w:rsidR="00BE02F9">
        <w:rPr>
          <w:rFonts w:cs="Arial"/>
          <w:sz w:val="20"/>
        </w:rPr>
        <w:t>.</w:t>
      </w:r>
      <w:r w:rsidRPr="00AE5F76">
        <w:rPr>
          <w:rFonts w:cs="Arial"/>
          <w:sz w:val="20"/>
        </w:rPr>
        <w:t xml:space="preserve"> </w:t>
      </w:r>
      <w:r w:rsidR="00DD0BD3">
        <w:rPr>
          <w:rFonts w:cs="Arial"/>
          <w:sz w:val="20"/>
        </w:rPr>
        <w:t xml:space="preserve"> </w:t>
      </w:r>
      <w:r w:rsidR="005D554F">
        <w:rPr>
          <w:rFonts w:cs="Arial"/>
          <w:sz w:val="20"/>
        </w:rPr>
        <w:t>I</w:t>
      </w:r>
      <w:r w:rsidR="00CF6A0D">
        <w:rPr>
          <w:rFonts w:cs="Arial"/>
          <w:sz w:val="20"/>
        </w:rPr>
        <w:t>n 2010-11 almost $7.</w:t>
      </w:r>
      <w:r w:rsidR="001734CD">
        <w:rPr>
          <w:rFonts w:cs="Arial"/>
          <w:sz w:val="20"/>
        </w:rPr>
        <w:t>4</w:t>
      </w:r>
      <w:r w:rsidR="00CF6A0D">
        <w:rPr>
          <w:rFonts w:cs="Arial"/>
          <w:sz w:val="20"/>
        </w:rPr>
        <w:t xml:space="preserve"> million will be provided to the </w:t>
      </w:r>
      <w:r w:rsidR="00E40199" w:rsidRPr="00E40199">
        <w:rPr>
          <w:rFonts w:cs="Arial"/>
          <w:sz w:val="20"/>
        </w:rPr>
        <w:t xml:space="preserve">Centres located across </w:t>
      </w:r>
      <w:smartTag w:uri="urn:schemas-microsoft-com:office:smarttags" w:element="country-region">
        <w:smartTag w:uri="urn:schemas-microsoft-com:office:smarttags" w:element="place">
          <w:r w:rsidR="00E40199" w:rsidRPr="00E40199">
            <w:rPr>
              <w:rFonts w:cs="Arial"/>
              <w:sz w:val="20"/>
            </w:rPr>
            <w:t>Australia</w:t>
          </w:r>
        </w:smartTag>
      </w:smartTag>
      <w:r w:rsidR="00D81369">
        <w:rPr>
          <w:rFonts w:cs="Arial"/>
          <w:sz w:val="20"/>
        </w:rPr>
        <w:t xml:space="preserve"> to deliver respite and carer support</w:t>
      </w:r>
      <w:r w:rsidR="00CA2FFC">
        <w:rPr>
          <w:rFonts w:cs="Arial"/>
          <w:sz w:val="20"/>
        </w:rPr>
        <w:t xml:space="preserve"> services</w:t>
      </w:r>
      <w:r w:rsidR="005D554F">
        <w:rPr>
          <w:rFonts w:cs="Arial"/>
          <w:sz w:val="20"/>
        </w:rPr>
        <w:t xml:space="preserve">. </w:t>
      </w:r>
    </w:p>
    <w:p w:rsidR="00CF6A0D" w:rsidRPr="005B2329" w:rsidRDefault="00CF6A0D" w:rsidP="00CF6A0D">
      <w:pPr>
        <w:pStyle w:val="Heading1"/>
      </w:pPr>
      <w:bookmarkStart w:id="30" w:name="_Toc294616500"/>
      <w:r w:rsidRPr="005B2329">
        <w:t>Services</w:t>
      </w:r>
      <w:bookmarkEnd w:id="30"/>
    </w:p>
    <w:p w:rsidR="00CF6A0D" w:rsidRDefault="00CF6A0D" w:rsidP="00CF6A0D">
      <w:pPr>
        <w:ind w:left="360"/>
        <w:rPr>
          <w:rFonts w:cs="Arial"/>
          <w:sz w:val="20"/>
        </w:rPr>
      </w:pPr>
    </w:p>
    <w:p w:rsidR="00831D6B" w:rsidRDefault="00CF6A0D" w:rsidP="001357FB">
      <w:pPr>
        <w:spacing w:after="120"/>
        <w:rPr>
          <w:rFonts w:cs="Arial"/>
          <w:sz w:val="20"/>
        </w:rPr>
      </w:pPr>
      <w:r>
        <w:rPr>
          <w:rFonts w:cs="Arial"/>
          <w:sz w:val="20"/>
        </w:rPr>
        <w:t>Th</w:t>
      </w:r>
      <w:r w:rsidR="00407745">
        <w:rPr>
          <w:rFonts w:cs="Arial"/>
          <w:sz w:val="20"/>
        </w:rPr>
        <w:t>is</w:t>
      </w:r>
      <w:r>
        <w:rPr>
          <w:rFonts w:cs="Arial"/>
          <w:sz w:val="20"/>
        </w:rPr>
        <w:t xml:space="preserve"> activity </w:t>
      </w:r>
      <w:r w:rsidR="001D709F">
        <w:rPr>
          <w:rFonts w:cs="Arial"/>
          <w:sz w:val="20"/>
        </w:rPr>
        <w:t>provide</w:t>
      </w:r>
      <w:r>
        <w:rPr>
          <w:rFonts w:cs="Arial"/>
          <w:sz w:val="20"/>
        </w:rPr>
        <w:t>s</w:t>
      </w:r>
      <w:r w:rsidR="001D709F">
        <w:rPr>
          <w:rFonts w:cs="Arial"/>
          <w:sz w:val="20"/>
        </w:rPr>
        <w:t xml:space="preserve"> a mix of services, both direct and indirect</w:t>
      </w:r>
      <w:r>
        <w:rPr>
          <w:rFonts w:cs="Arial"/>
          <w:sz w:val="20"/>
        </w:rPr>
        <w:t xml:space="preserve"> (carer support)</w:t>
      </w:r>
      <w:r w:rsidR="001D709F">
        <w:rPr>
          <w:rFonts w:cs="Arial"/>
          <w:sz w:val="20"/>
        </w:rPr>
        <w:t xml:space="preserve"> to meet the needs of young carers.  Young carers identifi</w:t>
      </w:r>
      <w:r w:rsidR="00683B44">
        <w:rPr>
          <w:rFonts w:cs="Arial"/>
          <w:sz w:val="20"/>
        </w:rPr>
        <w:t xml:space="preserve">ed as meeting the </w:t>
      </w:r>
      <w:r w:rsidR="00336BCA">
        <w:rPr>
          <w:rFonts w:cs="Arial"/>
          <w:sz w:val="20"/>
        </w:rPr>
        <w:t>a</w:t>
      </w:r>
      <w:r w:rsidR="001D709F">
        <w:rPr>
          <w:rFonts w:cs="Arial"/>
          <w:sz w:val="20"/>
        </w:rPr>
        <w:t>ctivity’s eligibility criteria are able to access two type</w:t>
      </w:r>
      <w:r w:rsidR="00336BCA">
        <w:rPr>
          <w:rFonts w:cs="Arial"/>
          <w:sz w:val="20"/>
        </w:rPr>
        <w:t>s</w:t>
      </w:r>
      <w:r w:rsidR="001D709F">
        <w:rPr>
          <w:rFonts w:cs="Arial"/>
          <w:sz w:val="20"/>
        </w:rPr>
        <w:t xml:space="preserve"> of respite support: </w:t>
      </w:r>
    </w:p>
    <w:p w:rsidR="00831D6B" w:rsidRDefault="001D709F" w:rsidP="00831D6B">
      <w:pPr>
        <w:numPr>
          <w:ilvl w:val="0"/>
          <w:numId w:val="12"/>
        </w:numPr>
        <w:rPr>
          <w:rFonts w:cs="Arial"/>
          <w:sz w:val="20"/>
        </w:rPr>
      </w:pPr>
      <w:r>
        <w:rPr>
          <w:rFonts w:cs="Arial"/>
          <w:sz w:val="20"/>
        </w:rPr>
        <w:t xml:space="preserve">direct respite </w:t>
      </w:r>
      <w:r w:rsidR="00831D6B">
        <w:rPr>
          <w:rFonts w:cs="Arial"/>
          <w:sz w:val="20"/>
        </w:rPr>
        <w:t xml:space="preserve">– flexible hours of in-home respite care; </w:t>
      </w:r>
      <w:r>
        <w:rPr>
          <w:rFonts w:cs="Arial"/>
          <w:sz w:val="20"/>
        </w:rPr>
        <w:t>and</w:t>
      </w:r>
    </w:p>
    <w:p w:rsidR="001D709F" w:rsidRDefault="00FC7CB5" w:rsidP="001F6C17">
      <w:pPr>
        <w:numPr>
          <w:ilvl w:val="0"/>
          <w:numId w:val="12"/>
        </w:numPr>
        <w:spacing w:after="120"/>
        <w:rPr>
          <w:rFonts w:cs="Arial"/>
          <w:sz w:val="20"/>
        </w:rPr>
      </w:pPr>
      <w:r>
        <w:rPr>
          <w:rFonts w:cs="Arial"/>
          <w:sz w:val="20"/>
        </w:rPr>
        <w:t>carer support (</w:t>
      </w:r>
      <w:r w:rsidR="00831D6B">
        <w:rPr>
          <w:rFonts w:cs="Arial"/>
          <w:sz w:val="20"/>
        </w:rPr>
        <w:t>indirect respite</w:t>
      </w:r>
      <w:r>
        <w:rPr>
          <w:rFonts w:cs="Arial"/>
          <w:sz w:val="20"/>
        </w:rPr>
        <w:t>)</w:t>
      </w:r>
      <w:r w:rsidR="00831D6B">
        <w:rPr>
          <w:rFonts w:cs="Arial"/>
          <w:sz w:val="20"/>
        </w:rPr>
        <w:t xml:space="preserve"> – activities or support that reduc</w:t>
      </w:r>
      <w:r w:rsidR="00542165">
        <w:rPr>
          <w:rFonts w:cs="Arial"/>
          <w:sz w:val="20"/>
        </w:rPr>
        <w:t>es stress and meets young carer</w:t>
      </w:r>
      <w:r w:rsidR="00831D6B">
        <w:rPr>
          <w:rFonts w:cs="Arial"/>
          <w:sz w:val="20"/>
        </w:rPr>
        <w:t>’s more immediate and short-term needs.</w:t>
      </w:r>
    </w:p>
    <w:p w:rsidR="00831D6B" w:rsidRPr="00A4101F" w:rsidRDefault="00FC7CB5" w:rsidP="001F6C17">
      <w:pPr>
        <w:spacing w:after="120"/>
        <w:rPr>
          <w:rFonts w:cs="Arial"/>
          <w:sz w:val="20"/>
        </w:rPr>
      </w:pPr>
      <w:r>
        <w:rPr>
          <w:rFonts w:cs="Arial"/>
          <w:sz w:val="20"/>
        </w:rPr>
        <w:t>Each young carer’s need</w:t>
      </w:r>
      <w:r w:rsidR="00A4101F">
        <w:rPr>
          <w:rFonts w:cs="Arial"/>
          <w:sz w:val="20"/>
        </w:rPr>
        <w:t>s must be assessed, taking into account the complexity and priority of need and balancing it against available funding.</w:t>
      </w:r>
      <w:r w:rsidR="001357FB">
        <w:rPr>
          <w:rFonts w:cs="Arial"/>
          <w:sz w:val="20"/>
        </w:rPr>
        <w:t xml:space="preserve">  Centres should ensure that services or support cannot be provided through other programs, local services or community groups.  </w:t>
      </w:r>
    </w:p>
    <w:p w:rsidR="00831D6B" w:rsidRDefault="00831D6B" w:rsidP="001F6C17">
      <w:pPr>
        <w:spacing w:after="120"/>
        <w:rPr>
          <w:rFonts w:cs="Arial"/>
          <w:sz w:val="20"/>
        </w:rPr>
      </w:pPr>
      <w:r>
        <w:rPr>
          <w:rFonts w:cs="Arial"/>
          <w:sz w:val="20"/>
        </w:rPr>
        <w:t>Young carers must not be charged for any direct respite or carer support services they receive.</w:t>
      </w:r>
    </w:p>
    <w:p w:rsidR="00194F3D" w:rsidRPr="001357FB" w:rsidRDefault="00194F3D" w:rsidP="001F6C17">
      <w:pPr>
        <w:spacing w:after="120"/>
        <w:rPr>
          <w:rFonts w:cs="Arial"/>
          <w:sz w:val="20"/>
        </w:rPr>
      </w:pPr>
      <w:r w:rsidRPr="001357FB">
        <w:rPr>
          <w:rFonts w:cs="Arial"/>
          <w:sz w:val="20"/>
        </w:rPr>
        <w:t>Services purchased from other organisations are considered by the Department as subcontracting arrangements, not brokered services.  The Funding Agreement</w:t>
      </w:r>
      <w:r w:rsidR="002F0D6F" w:rsidRPr="001357FB">
        <w:rPr>
          <w:rFonts w:cs="Arial"/>
          <w:sz w:val="20"/>
        </w:rPr>
        <w:t>, Schedule I,</w:t>
      </w:r>
      <w:r w:rsidRPr="001357FB">
        <w:rPr>
          <w:rFonts w:cs="Arial"/>
          <w:sz w:val="20"/>
        </w:rPr>
        <w:t xml:space="preserve"> now reflects this change through the inclusion of the text:</w:t>
      </w:r>
    </w:p>
    <w:p w:rsidR="00194F3D" w:rsidRPr="001357FB" w:rsidRDefault="00194F3D" w:rsidP="001F6C17">
      <w:pPr>
        <w:spacing w:after="120"/>
        <w:rPr>
          <w:rFonts w:cs="Arial"/>
          <w:sz w:val="20"/>
        </w:rPr>
      </w:pPr>
      <w:r w:rsidRPr="001357FB">
        <w:rPr>
          <w:rFonts w:cs="Arial"/>
          <w:sz w:val="20"/>
        </w:rPr>
        <w:t>‘We acknowledge that a large number of subcontractors are used to provide the services specified under the Activity and therefore we authorise you to engage them or purchase goods/services from them without seeking our approval’.</w:t>
      </w:r>
    </w:p>
    <w:p w:rsidR="00FC7CB5" w:rsidRPr="00336BCA" w:rsidRDefault="005B2329" w:rsidP="005B2329">
      <w:pPr>
        <w:pStyle w:val="Heading2"/>
        <w:numPr>
          <w:ilvl w:val="0"/>
          <w:numId w:val="0"/>
        </w:numPr>
        <w:rPr>
          <w:sz w:val="20"/>
        </w:rPr>
      </w:pPr>
      <w:bookmarkStart w:id="31" w:name="_Toc294616501"/>
      <w:r>
        <w:t>3.1</w:t>
      </w:r>
      <w:r>
        <w:tab/>
      </w:r>
      <w:r w:rsidR="00FC7CB5" w:rsidRPr="005B2329">
        <w:t>Direct Respite Services</w:t>
      </w:r>
      <w:bookmarkEnd w:id="31"/>
      <w:r w:rsidR="00FC7CB5" w:rsidRPr="00336BCA">
        <w:rPr>
          <w:sz w:val="20"/>
        </w:rPr>
        <w:t xml:space="preserve"> </w:t>
      </w:r>
    </w:p>
    <w:p w:rsidR="00FC7CB5" w:rsidRDefault="00FC7CB5" w:rsidP="00831D6B">
      <w:pPr>
        <w:rPr>
          <w:rFonts w:cs="Arial"/>
          <w:sz w:val="20"/>
        </w:rPr>
      </w:pPr>
    </w:p>
    <w:p w:rsidR="00646FC6" w:rsidRPr="00646FC6" w:rsidRDefault="00646FC6" w:rsidP="00646FC6">
      <w:pPr>
        <w:autoSpaceDE w:val="0"/>
        <w:autoSpaceDN w:val="0"/>
        <w:adjustRightInd w:val="0"/>
        <w:spacing w:after="120"/>
        <w:rPr>
          <w:rFonts w:cs="Arial"/>
          <w:sz w:val="20"/>
        </w:rPr>
      </w:pPr>
      <w:r w:rsidRPr="00646FC6">
        <w:rPr>
          <w:rFonts w:cs="Arial"/>
          <w:sz w:val="20"/>
        </w:rPr>
        <w:t xml:space="preserve">When direct respite is an appropriate support for a young carer, Centres will purchase services that provide the young carer with quality alternative or substitute care for the person for whom they care.  Alternative care may be provided in the home or suitable accommodation. </w:t>
      </w:r>
    </w:p>
    <w:p w:rsidR="00646FC6" w:rsidRPr="00646FC6" w:rsidRDefault="00646FC6" w:rsidP="00646FC6">
      <w:pPr>
        <w:autoSpaceDE w:val="0"/>
        <w:autoSpaceDN w:val="0"/>
        <w:adjustRightInd w:val="0"/>
        <w:spacing w:after="120"/>
        <w:rPr>
          <w:rFonts w:cs="Arial"/>
          <w:sz w:val="20"/>
        </w:rPr>
      </w:pPr>
      <w:r w:rsidRPr="00646FC6">
        <w:rPr>
          <w:rFonts w:cs="Arial"/>
          <w:sz w:val="20"/>
        </w:rPr>
        <w:t>In-home respite care may be needed to allow the young carer the opportunity to attend after school, holiday or sporting activities, tutoring etc.</w:t>
      </w:r>
    </w:p>
    <w:p w:rsidR="00646FC6" w:rsidRDefault="00646FC6" w:rsidP="00646FC6">
      <w:pPr>
        <w:rPr>
          <w:rFonts w:cs="Arial"/>
          <w:sz w:val="20"/>
        </w:rPr>
      </w:pPr>
      <w:r w:rsidRPr="00646FC6">
        <w:rPr>
          <w:rFonts w:cs="Arial"/>
          <w:sz w:val="20"/>
        </w:rPr>
        <w:t>Where in-home respite services are not available, Centres are to make other appropriate arrangements.</w:t>
      </w:r>
    </w:p>
    <w:p w:rsidR="008F3B68" w:rsidRPr="00E0613A" w:rsidRDefault="008F3B68" w:rsidP="00E0613A">
      <w:pPr>
        <w:pStyle w:val="Heading3"/>
        <w:ind w:left="0" w:firstLine="0"/>
        <w:rPr>
          <w:i/>
          <w:iCs/>
          <w:sz w:val="20"/>
        </w:rPr>
      </w:pPr>
      <w:r w:rsidRPr="00E0613A">
        <w:rPr>
          <w:i/>
          <w:iCs/>
          <w:sz w:val="20"/>
        </w:rPr>
        <w:t xml:space="preserve">Service </w:t>
      </w:r>
      <w:r w:rsidR="00F83118">
        <w:rPr>
          <w:i/>
          <w:iCs/>
          <w:sz w:val="20"/>
        </w:rPr>
        <w:t>A</w:t>
      </w:r>
      <w:r w:rsidRPr="00E0613A">
        <w:rPr>
          <w:i/>
          <w:iCs/>
          <w:sz w:val="20"/>
        </w:rPr>
        <w:t>greements for Direct Respite Services</w:t>
      </w:r>
    </w:p>
    <w:p w:rsidR="008F3B68" w:rsidRPr="00C20705" w:rsidRDefault="008F3B68" w:rsidP="008F3B68">
      <w:pPr>
        <w:spacing w:after="120"/>
        <w:rPr>
          <w:rFonts w:cs="Arial"/>
          <w:sz w:val="20"/>
        </w:rPr>
      </w:pPr>
      <w:r w:rsidRPr="00C20705">
        <w:rPr>
          <w:rFonts w:cs="Arial"/>
          <w:sz w:val="20"/>
        </w:rPr>
        <w:t>While each Centre’s auspice may have its own legal requirements for subcontracting agreements, Centres must enter into a formal service agreement that includes provisions for subcontracting direct respite services, in whole or in part, to a third party.</w:t>
      </w:r>
    </w:p>
    <w:p w:rsidR="008F3B68" w:rsidRPr="00C20705" w:rsidRDefault="008F3B68" w:rsidP="008F3B68">
      <w:pPr>
        <w:spacing w:before="100" w:beforeAutospacing="1" w:after="100" w:afterAutospacing="1"/>
        <w:rPr>
          <w:rFonts w:cs="Arial"/>
          <w:sz w:val="20"/>
        </w:rPr>
      </w:pPr>
      <w:r w:rsidRPr="00C20705">
        <w:rPr>
          <w:rFonts w:cs="Arial"/>
          <w:sz w:val="20"/>
        </w:rPr>
        <w:t>A Centre may subcontract direct respite services if it:</w:t>
      </w:r>
    </w:p>
    <w:p w:rsidR="008F3B68" w:rsidRPr="00C20705" w:rsidRDefault="008F3B68" w:rsidP="008F3B68">
      <w:pPr>
        <w:numPr>
          <w:ilvl w:val="0"/>
          <w:numId w:val="14"/>
        </w:numPr>
        <w:spacing w:before="100" w:beforeAutospacing="1" w:after="100" w:afterAutospacing="1"/>
        <w:rPr>
          <w:rFonts w:cs="Arial"/>
          <w:sz w:val="20"/>
        </w:rPr>
      </w:pPr>
      <w:r w:rsidRPr="00C20705">
        <w:rPr>
          <w:rFonts w:cs="Arial"/>
          <w:sz w:val="20"/>
        </w:rPr>
        <w:t>records the subcontractor’s name, address, legal status, relevant qualifications and details of the service to be subcontracted.</w:t>
      </w:r>
    </w:p>
    <w:p w:rsidR="008F3B68" w:rsidRPr="00C20705" w:rsidRDefault="008F3B68" w:rsidP="008F3B68">
      <w:pPr>
        <w:numPr>
          <w:ilvl w:val="0"/>
          <w:numId w:val="14"/>
        </w:numPr>
        <w:spacing w:before="100" w:beforeAutospacing="1" w:after="100" w:afterAutospacing="1"/>
        <w:rPr>
          <w:rFonts w:cs="Arial"/>
          <w:sz w:val="20"/>
        </w:rPr>
      </w:pPr>
      <w:r w:rsidRPr="00C20705">
        <w:rPr>
          <w:rFonts w:cs="Arial"/>
          <w:sz w:val="20"/>
        </w:rPr>
        <w:t>acknowledges that Centres remains responsible and accountable to the department for the provision of any subcontracted services.</w:t>
      </w:r>
    </w:p>
    <w:p w:rsidR="008F3B68" w:rsidRPr="00C20705" w:rsidRDefault="008F3B68" w:rsidP="008F3B68">
      <w:pPr>
        <w:spacing w:before="100" w:beforeAutospacing="1" w:after="100" w:afterAutospacing="1"/>
        <w:rPr>
          <w:rFonts w:cs="Arial"/>
          <w:sz w:val="20"/>
        </w:rPr>
      </w:pPr>
      <w:r w:rsidRPr="00C20705">
        <w:rPr>
          <w:rFonts w:cs="Arial"/>
          <w:sz w:val="20"/>
        </w:rPr>
        <w:t>Before subcontracting services, Centres are strongly advised to seek their own legal advice, to ensure that their obligations under the service agreement are not compromised.  The subcontracting arrangement must ensure that the subcontractor has at least the same obligations as those that apply to the Centre under the service agreement, including any provision relating to confidentiality, permitted disclosure, insurance requirements and privacy of information. For example, a Centre may ask the subcontractor to sign a deed of confidentiality to reflect its own requirements, as outlined in its service agreement.</w:t>
      </w:r>
    </w:p>
    <w:p w:rsidR="008F3B68" w:rsidRPr="00C20705" w:rsidRDefault="008F3B68" w:rsidP="008F3B68">
      <w:pPr>
        <w:rPr>
          <w:rFonts w:cs="Arial"/>
          <w:sz w:val="20"/>
        </w:rPr>
      </w:pPr>
      <w:r w:rsidRPr="00C20705">
        <w:rPr>
          <w:rFonts w:cs="Arial"/>
          <w:sz w:val="20"/>
        </w:rPr>
        <w:lastRenderedPageBreak/>
        <w:t>Service agreements to subcontract direct respite services must include the following “elements”:</w:t>
      </w:r>
    </w:p>
    <w:p w:rsidR="008F3B68" w:rsidRPr="00C20705" w:rsidRDefault="008F3B68" w:rsidP="008F3B68">
      <w:pPr>
        <w:numPr>
          <w:ilvl w:val="0"/>
          <w:numId w:val="13"/>
        </w:numPr>
        <w:rPr>
          <w:rFonts w:cs="Arial"/>
          <w:sz w:val="20"/>
        </w:rPr>
      </w:pPr>
      <w:r w:rsidRPr="00C20705">
        <w:rPr>
          <w:rFonts w:cs="Arial"/>
          <w:sz w:val="20"/>
        </w:rPr>
        <w:t>unit costs</w:t>
      </w:r>
    </w:p>
    <w:p w:rsidR="008F3B68" w:rsidRPr="00C20705" w:rsidRDefault="008F3B68" w:rsidP="008F3B68">
      <w:pPr>
        <w:numPr>
          <w:ilvl w:val="0"/>
          <w:numId w:val="13"/>
        </w:numPr>
        <w:rPr>
          <w:rFonts w:cs="Arial"/>
          <w:sz w:val="20"/>
        </w:rPr>
      </w:pPr>
      <w:r w:rsidRPr="00C20705">
        <w:rPr>
          <w:rFonts w:cs="Arial"/>
          <w:sz w:val="20"/>
        </w:rPr>
        <w:t>description of the services to be provided</w:t>
      </w:r>
    </w:p>
    <w:p w:rsidR="008F3B68" w:rsidRPr="00C20705" w:rsidRDefault="008F3B68" w:rsidP="008F3B68">
      <w:pPr>
        <w:numPr>
          <w:ilvl w:val="0"/>
          <w:numId w:val="13"/>
        </w:numPr>
        <w:rPr>
          <w:rFonts w:cs="Arial"/>
          <w:sz w:val="20"/>
        </w:rPr>
      </w:pPr>
      <w:r w:rsidRPr="00C20705">
        <w:rPr>
          <w:rFonts w:cs="Arial"/>
          <w:sz w:val="20"/>
        </w:rPr>
        <w:t>description of the roles and responsibilities, including protocols for escalating issues,  of the Centre and the subcontractor</w:t>
      </w:r>
    </w:p>
    <w:p w:rsidR="008F3B68" w:rsidRPr="00C20705" w:rsidRDefault="008F3B68" w:rsidP="00524B24">
      <w:pPr>
        <w:numPr>
          <w:ilvl w:val="0"/>
          <w:numId w:val="13"/>
        </w:numPr>
        <w:spacing w:after="120"/>
        <w:ind w:left="743"/>
        <w:rPr>
          <w:rFonts w:cs="Arial"/>
          <w:sz w:val="20"/>
        </w:rPr>
      </w:pPr>
      <w:r w:rsidRPr="00C20705">
        <w:rPr>
          <w:rFonts w:cs="Arial"/>
          <w:sz w:val="20"/>
        </w:rPr>
        <w:t>standards to be meet.</w:t>
      </w:r>
    </w:p>
    <w:p w:rsidR="008F3B68" w:rsidRPr="00C20705" w:rsidRDefault="008F3B68" w:rsidP="008F3B68">
      <w:pPr>
        <w:spacing w:after="120"/>
        <w:rPr>
          <w:rFonts w:cs="Arial"/>
          <w:szCs w:val="24"/>
        </w:rPr>
      </w:pPr>
      <w:r w:rsidRPr="00C20705">
        <w:rPr>
          <w:rFonts w:cs="Arial"/>
          <w:sz w:val="20"/>
        </w:rPr>
        <w:t>Centres must ensure that subcontractors do not outsource or sub-subcontract to a third party any obligations without first getting FaHCSIA’s written consent.</w:t>
      </w:r>
    </w:p>
    <w:p w:rsidR="00646FC6" w:rsidRPr="005B2329" w:rsidRDefault="00A4101F" w:rsidP="005B2329">
      <w:pPr>
        <w:pStyle w:val="Heading2"/>
        <w:numPr>
          <w:ilvl w:val="0"/>
          <w:numId w:val="0"/>
        </w:numPr>
      </w:pPr>
      <w:bookmarkStart w:id="32" w:name="_Toc294616502"/>
      <w:r w:rsidRPr="005B2329">
        <w:t>3.2</w:t>
      </w:r>
      <w:r w:rsidR="005B2329">
        <w:tab/>
      </w:r>
      <w:r w:rsidRPr="005B2329">
        <w:t>Carer Support</w:t>
      </w:r>
      <w:bookmarkEnd w:id="32"/>
    </w:p>
    <w:p w:rsidR="00A722AE" w:rsidRPr="00A722AE" w:rsidRDefault="00A722AE" w:rsidP="00A722AE">
      <w:pPr>
        <w:spacing w:after="120"/>
        <w:rPr>
          <w:rFonts w:cs="Arial"/>
          <w:sz w:val="20"/>
        </w:rPr>
      </w:pPr>
      <w:r w:rsidRPr="00A722AE">
        <w:rPr>
          <w:rFonts w:cs="Arial"/>
          <w:sz w:val="20"/>
        </w:rPr>
        <w:t>While direct respite provides valuable assistance in specific circumstances, young carers may need a range of other forms of carer support that provide a ‘respite effect’</w:t>
      </w:r>
      <w:r>
        <w:rPr>
          <w:rFonts w:cs="Arial"/>
          <w:sz w:val="20"/>
        </w:rPr>
        <w:t>.</w:t>
      </w:r>
    </w:p>
    <w:p w:rsidR="00A722AE" w:rsidRPr="00A722AE" w:rsidRDefault="00A722AE" w:rsidP="00A722AE">
      <w:pPr>
        <w:spacing w:after="120"/>
        <w:rPr>
          <w:rFonts w:cs="Arial"/>
          <w:sz w:val="20"/>
        </w:rPr>
      </w:pPr>
      <w:r w:rsidRPr="00A722AE">
        <w:rPr>
          <w:rFonts w:cs="Arial"/>
          <w:sz w:val="20"/>
        </w:rPr>
        <w:t>Many young carers prefer time out for recreation or social activities and often need shorter and more frequent assistance. Carer support (indirect respite) may be provided to meet the more immediate needs or circumstances that are putting the young ca</w:t>
      </w:r>
      <w:r>
        <w:rPr>
          <w:rFonts w:cs="Arial"/>
          <w:sz w:val="20"/>
        </w:rPr>
        <w:t>rer at risk of leaving school.</w:t>
      </w:r>
    </w:p>
    <w:p w:rsidR="00A722AE" w:rsidRPr="00A722AE" w:rsidRDefault="00A722AE" w:rsidP="00A722AE">
      <w:pPr>
        <w:spacing w:after="120"/>
        <w:rPr>
          <w:rFonts w:cs="Arial"/>
          <w:sz w:val="20"/>
        </w:rPr>
      </w:pPr>
      <w:r w:rsidRPr="00A722AE">
        <w:rPr>
          <w:rFonts w:cs="Arial"/>
          <w:sz w:val="20"/>
        </w:rPr>
        <w:t xml:space="preserve">In determining what support should be funded, decisions should be based on a formal needs assessment of each young carer and </w:t>
      </w:r>
      <w:r w:rsidR="001F3E62">
        <w:rPr>
          <w:rFonts w:cs="Arial"/>
          <w:sz w:val="20"/>
        </w:rPr>
        <w:t>carer support</w:t>
      </w:r>
      <w:r w:rsidRPr="00A722AE">
        <w:rPr>
          <w:rFonts w:cs="Arial"/>
          <w:sz w:val="20"/>
        </w:rPr>
        <w:t xml:space="preserve"> services provided that are within the intent of the guidelines.</w:t>
      </w:r>
    </w:p>
    <w:p w:rsidR="00646FC6" w:rsidRPr="00BD2630" w:rsidRDefault="00646FC6" w:rsidP="00646FC6">
      <w:pPr>
        <w:spacing w:after="120"/>
        <w:rPr>
          <w:rFonts w:cs="Arial"/>
          <w:sz w:val="20"/>
        </w:rPr>
      </w:pPr>
      <w:r w:rsidRPr="00BD2630">
        <w:rPr>
          <w:rFonts w:cs="Arial"/>
          <w:sz w:val="20"/>
        </w:rPr>
        <w:t xml:space="preserve">The following </w:t>
      </w:r>
      <w:r w:rsidR="001F3E62">
        <w:rPr>
          <w:rFonts w:cs="Arial"/>
          <w:sz w:val="20"/>
        </w:rPr>
        <w:t>service</w:t>
      </w:r>
      <w:r w:rsidRPr="00BD2630">
        <w:rPr>
          <w:rFonts w:cs="Arial"/>
          <w:sz w:val="20"/>
        </w:rPr>
        <w:t xml:space="preserve">s are examples of appropriate carer support activities and Centres are encouraged to be flexible in their approach to determining the most appropriate services. </w:t>
      </w:r>
      <w:r w:rsidR="00B919A6">
        <w:rPr>
          <w:rFonts w:cs="Arial"/>
          <w:sz w:val="20"/>
        </w:rPr>
        <w:t>Please note</w:t>
      </w:r>
      <w:r w:rsidR="00FF0014">
        <w:rPr>
          <w:rFonts w:cs="Arial"/>
          <w:sz w:val="20"/>
        </w:rPr>
        <w:t>,</w:t>
      </w:r>
      <w:r w:rsidR="00B919A6">
        <w:rPr>
          <w:rFonts w:cs="Arial"/>
          <w:sz w:val="20"/>
        </w:rPr>
        <w:t xml:space="preserve"> t</w:t>
      </w:r>
      <w:r w:rsidRPr="00BD2630">
        <w:rPr>
          <w:rFonts w:cs="Arial"/>
          <w:sz w:val="20"/>
        </w:rPr>
        <w:t>hese examples are not intended as a checklist of entitlements for each young carer.</w:t>
      </w:r>
      <w:r w:rsidRPr="00BD2630" w:rsidDel="002A25F3">
        <w:rPr>
          <w:rFonts w:cs="Arial"/>
          <w:sz w:val="20"/>
        </w:rPr>
        <w:t xml:space="preserve"> </w:t>
      </w:r>
    </w:p>
    <w:p w:rsidR="00646FC6" w:rsidRPr="00BD2630" w:rsidRDefault="00646FC6" w:rsidP="00646FC6">
      <w:pPr>
        <w:numPr>
          <w:ilvl w:val="0"/>
          <w:numId w:val="11"/>
        </w:numPr>
        <w:rPr>
          <w:rFonts w:cs="Arial"/>
          <w:sz w:val="20"/>
        </w:rPr>
      </w:pPr>
      <w:r w:rsidRPr="00BD2630">
        <w:rPr>
          <w:rFonts w:cs="Arial"/>
          <w:sz w:val="20"/>
        </w:rPr>
        <w:t>Domestic assistance (e.g. house cleaning, cooking meals);</w:t>
      </w:r>
    </w:p>
    <w:p w:rsidR="00646FC6" w:rsidRPr="00BD2630" w:rsidRDefault="00646FC6" w:rsidP="00646FC6">
      <w:pPr>
        <w:numPr>
          <w:ilvl w:val="0"/>
          <w:numId w:val="11"/>
        </w:numPr>
        <w:rPr>
          <w:rFonts w:cs="Arial"/>
          <w:sz w:val="20"/>
        </w:rPr>
      </w:pPr>
      <w:r w:rsidRPr="00BD2630">
        <w:rPr>
          <w:rFonts w:cs="Arial"/>
          <w:sz w:val="20"/>
        </w:rPr>
        <w:t>Transport to social or support activities;</w:t>
      </w:r>
    </w:p>
    <w:p w:rsidR="00646FC6" w:rsidRPr="00BD2630" w:rsidRDefault="00646FC6" w:rsidP="00646FC6">
      <w:pPr>
        <w:numPr>
          <w:ilvl w:val="0"/>
          <w:numId w:val="11"/>
        </w:numPr>
        <w:rPr>
          <w:rFonts w:cs="Arial"/>
          <w:sz w:val="20"/>
        </w:rPr>
      </w:pPr>
      <w:r w:rsidRPr="00BD2630">
        <w:rPr>
          <w:rFonts w:cs="Arial"/>
          <w:sz w:val="20"/>
        </w:rPr>
        <w:t>Tutoring;</w:t>
      </w:r>
    </w:p>
    <w:p w:rsidR="00646FC6" w:rsidRPr="00BD2630" w:rsidRDefault="00646FC6" w:rsidP="00646FC6">
      <w:pPr>
        <w:numPr>
          <w:ilvl w:val="0"/>
          <w:numId w:val="11"/>
        </w:numPr>
        <w:rPr>
          <w:rFonts w:cs="Arial"/>
          <w:sz w:val="20"/>
        </w:rPr>
      </w:pPr>
      <w:r w:rsidRPr="00BD2630">
        <w:rPr>
          <w:rFonts w:cs="Arial"/>
          <w:sz w:val="20"/>
        </w:rPr>
        <w:t>Activities during school holidays;</w:t>
      </w:r>
    </w:p>
    <w:p w:rsidR="00646FC6" w:rsidRPr="00BD2630" w:rsidRDefault="00646FC6" w:rsidP="00646FC6">
      <w:pPr>
        <w:numPr>
          <w:ilvl w:val="0"/>
          <w:numId w:val="11"/>
        </w:numPr>
        <w:rPr>
          <w:rFonts w:cs="Arial"/>
          <w:sz w:val="20"/>
        </w:rPr>
      </w:pPr>
      <w:r w:rsidRPr="00BD2630">
        <w:rPr>
          <w:rFonts w:cs="Arial"/>
          <w:sz w:val="20"/>
        </w:rPr>
        <w:t>Social support (e.g. sports groups);</w:t>
      </w:r>
    </w:p>
    <w:p w:rsidR="00646FC6" w:rsidRPr="00BD2630" w:rsidRDefault="00646FC6" w:rsidP="00646FC6">
      <w:pPr>
        <w:numPr>
          <w:ilvl w:val="0"/>
          <w:numId w:val="11"/>
        </w:numPr>
        <w:rPr>
          <w:rFonts w:cs="Arial"/>
          <w:sz w:val="20"/>
        </w:rPr>
      </w:pPr>
      <w:r w:rsidRPr="00BD2630">
        <w:rPr>
          <w:rFonts w:cs="Arial"/>
          <w:sz w:val="20"/>
        </w:rPr>
        <w:t>Material support (e.g. school books, school uniforms, sports uniforms, school camps);</w:t>
      </w:r>
    </w:p>
    <w:p w:rsidR="00646FC6" w:rsidRPr="00BD2630" w:rsidRDefault="00646FC6" w:rsidP="00646FC6">
      <w:pPr>
        <w:numPr>
          <w:ilvl w:val="0"/>
          <w:numId w:val="11"/>
        </w:numPr>
        <w:rPr>
          <w:rFonts w:cs="Arial"/>
          <w:sz w:val="20"/>
        </w:rPr>
      </w:pPr>
      <w:r w:rsidRPr="00BD2630">
        <w:rPr>
          <w:rFonts w:cs="Arial"/>
          <w:sz w:val="20"/>
        </w:rPr>
        <w:t>Young carer camps;</w:t>
      </w:r>
    </w:p>
    <w:p w:rsidR="00646FC6" w:rsidRPr="00BD2630" w:rsidRDefault="00646FC6" w:rsidP="00646FC6">
      <w:pPr>
        <w:numPr>
          <w:ilvl w:val="0"/>
          <w:numId w:val="11"/>
        </w:numPr>
        <w:rPr>
          <w:rFonts w:cs="Arial"/>
          <w:sz w:val="20"/>
        </w:rPr>
      </w:pPr>
      <w:r w:rsidRPr="00BD2630">
        <w:rPr>
          <w:rFonts w:cs="Arial"/>
          <w:sz w:val="20"/>
        </w:rPr>
        <w:t xml:space="preserve">Peer support with other young carers; </w:t>
      </w:r>
    </w:p>
    <w:p w:rsidR="00646FC6" w:rsidRPr="00BD2630" w:rsidRDefault="00646FC6" w:rsidP="00646FC6">
      <w:pPr>
        <w:numPr>
          <w:ilvl w:val="0"/>
          <w:numId w:val="11"/>
        </w:numPr>
        <w:rPr>
          <w:rFonts w:cs="Arial"/>
          <w:sz w:val="20"/>
        </w:rPr>
      </w:pPr>
      <w:r w:rsidRPr="00BD2630">
        <w:rPr>
          <w:rFonts w:cs="Arial"/>
          <w:sz w:val="20"/>
        </w:rPr>
        <w:t>Skills development (e.g. cooking, budgeting, stress management);</w:t>
      </w:r>
    </w:p>
    <w:p w:rsidR="00646FC6" w:rsidRPr="00BD2630" w:rsidRDefault="00646FC6" w:rsidP="004604DB">
      <w:pPr>
        <w:numPr>
          <w:ilvl w:val="0"/>
          <w:numId w:val="11"/>
        </w:numPr>
        <w:ind w:left="714" w:hanging="357"/>
        <w:rPr>
          <w:rFonts w:cs="Arial"/>
          <w:sz w:val="20"/>
        </w:rPr>
      </w:pPr>
      <w:r w:rsidRPr="00BD2630">
        <w:rPr>
          <w:rFonts w:cs="Arial"/>
          <w:sz w:val="20"/>
        </w:rPr>
        <w:t>Mentoring; and</w:t>
      </w:r>
    </w:p>
    <w:p w:rsidR="00646FC6" w:rsidRPr="00FC7CB5" w:rsidRDefault="00646FC6" w:rsidP="00AB1840">
      <w:pPr>
        <w:numPr>
          <w:ilvl w:val="0"/>
          <w:numId w:val="11"/>
        </w:numPr>
        <w:spacing w:after="120"/>
        <w:ind w:left="714" w:hanging="357"/>
        <w:rPr>
          <w:rFonts w:cs="Arial"/>
        </w:rPr>
      </w:pPr>
      <w:r w:rsidRPr="00BD2630">
        <w:rPr>
          <w:rFonts w:cs="Arial"/>
          <w:sz w:val="20"/>
        </w:rPr>
        <w:t>Purchase of appliances or other equipment may be considered on a case-by-case basis up to $2</w:t>
      </w:r>
      <w:r w:rsidR="007A3FC8">
        <w:rPr>
          <w:rFonts w:cs="Arial"/>
          <w:sz w:val="20"/>
        </w:rPr>
        <w:t>,</w:t>
      </w:r>
      <w:r w:rsidRPr="00BD2630">
        <w:rPr>
          <w:rFonts w:cs="Arial"/>
          <w:sz w:val="20"/>
        </w:rPr>
        <w:t xml:space="preserve">000, where all other options for support have been exhausted and where the relevant purchase would significantly reduce the stress of the young carer.  For items exceeding this amount, Centres must seek written permission from the </w:t>
      </w:r>
      <w:smartTag w:uri="urn:schemas-microsoft-com:office:smarttags" w:element="place">
        <w:smartTag w:uri="urn:schemas-microsoft-com:office:smarttags" w:element="PlaceName">
          <w:r w:rsidRPr="00BD2630">
            <w:rPr>
              <w:rFonts w:cs="Arial"/>
              <w:sz w:val="20"/>
            </w:rPr>
            <w:t>FaHCSIA</w:t>
          </w:r>
        </w:smartTag>
        <w:r w:rsidRPr="00BD2630">
          <w:rPr>
            <w:rFonts w:cs="Arial"/>
            <w:sz w:val="20"/>
          </w:rPr>
          <w:t xml:space="preserve"> </w:t>
        </w:r>
        <w:smartTag w:uri="urn:schemas-microsoft-com:office:smarttags" w:element="PlaceType">
          <w:r w:rsidRPr="00BD2630">
            <w:rPr>
              <w:rFonts w:cs="Arial"/>
              <w:sz w:val="20"/>
            </w:rPr>
            <w:t>State</w:t>
          </w:r>
        </w:smartTag>
      </w:smartTag>
      <w:r w:rsidRPr="00BD2630">
        <w:rPr>
          <w:rFonts w:cs="Arial"/>
          <w:sz w:val="20"/>
        </w:rPr>
        <w:t xml:space="preserve"> and Territory Office </w:t>
      </w:r>
      <w:r w:rsidR="00C81CF8">
        <w:rPr>
          <w:rFonts w:cs="Arial"/>
          <w:sz w:val="20"/>
        </w:rPr>
        <w:t>F</w:t>
      </w:r>
      <w:r w:rsidRPr="00BD2630">
        <w:rPr>
          <w:rFonts w:cs="Arial"/>
          <w:sz w:val="20"/>
        </w:rPr>
        <w:t xml:space="preserve">unding </w:t>
      </w:r>
      <w:r w:rsidR="00C81CF8">
        <w:rPr>
          <w:rFonts w:cs="Arial"/>
          <w:sz w:val="20"/>
        </w:rPr>
        <w:t>A</w:t>
      </w:r>
      <w:r w:rsidRPr="00BD2630">
        <w:rPr>
          <w:rFonts w:cs="Arial"/>
          <w:sz w:val="20"/>
        </w:rPr>
        <w:t xml:space="preserve">greement </w:t>
      </w:r>
      <w:r w:rsidR="00C81CF8">
        <w:rPr>
          <w:rFonts w:cs="Arial"/>
          <w:sz w:val="20"/>
        </w:rPr>
        <w:t>M</w:t>
      </w:r>
      <w:r w:rsidRPr="00BD2630">
        <w:rPr>
          <w:rFonts w:cs="Arial"/>
          <w:sz w:val="20"/>
        </w:rPr>
        <w:t>anager.</w:t>
      </w:r>
    </w:p>
    <w:p w:rsidR="00FC7CB5" w:rsidRPr="00E0613A" w:rsidRDefault="00FC7CB5" w:rsidP="00E0613A">
      <w:pPr>
        <w:pStyle w:val="Heading3"/>
        <w:ind w:left="0" w:firstLine="0"/>
        <w:rPr>
          <w:i/>
          <w:iCs/>
          <w:sz w:val="20"/>
        </w:rPr>
      </w:pPr>
      <w:r w:rsidRPr="00E0613A">
        <w:rPr>
          <w:i/>
          <w:iCs/>
          <w:sz w:val="20"/>
        </w:rPr>
        <w:t>Service agreements for Carer Support (Indirect Respite)</w:t>
      </w:r>
    </w:p>
    <w:p w:rsidR="00FC7CB5" w:rsidRPr="00FD75FE" w:rsidRDefault="00FC7CB5" w:rsidP="00FC7CB5">
      <w:pPr>
        <w:spacing w:before="100" w:beforeAutospacing="1" w:after="100" w:afterAutospacing="1"/>
        <w:rPr>
          <w:rFonts w:cs="Arial"/>
          <w:sz w:val="20"/>
        </w:rPr>
      </w:pPr>
      <w:r w:rsidRPr="00FD75FE">
        <w:rPr>
          <w:rFonts w:cs="Arial"/>
          <w:sz w:val="20"/>
        </w:rPr>
        <w:t xml:space="preserve">The Department acknowledges that due to the nature of </w:t>
      </w:r>
      <w:r w:rsidR="00F83118">
        <w:rPr>
          <w:rFonts w:cs="Arial"/>
          <w:sz w:val="20"/>
        </w:rPr>
        <w:t>c</w:t>
      </w:r>
      <w:r w:rsidRPr="00FD75FE">
        <w:rPr>
          <w:rFonts w:cs="Arial"/>
          <w:sz w:val="20"/>
        </w:rPr>
        <w:t xml:space="preserve">arer </w:t>
      </w:r>
      <w:r w:rsidR="00F83118">
        <w:rPr>
          <w:rFonts w:cs="Arial"/>
          <w:sz w:val="20"/>
        </w:rPr>
        <w:t>s</w:t>
      </w:r>
      <w:r w:rsidRPr="00FD75FE">
        <w:rPr>
          <w:rFonts w:cs="Arial"/>
          <w:sz w:val="20"/>
        </w:rPr>
        <w:t>upport services it may not be feasible to enter into a formal service level agreement.  Examples may be music lessons, provision of transport etc.</w:t>
      </w:r>
    </w:p>
    <w:p w:rsidR="00FC7CB5" w:rsidRPr="00FD75FE" w:rsidRDefault="00FC7CB5" w:rsidP="00FC7CB5">
      <w:pPr>
        <w:spacing w:before="100" w:beforeAutospacing="1" w:after="100" w:afterAutospacing="1"/>
        <w:rPr>
          <w:rFonts w:cs="Arial"/>
          <w:sz w:val="20"/>
        </w:rPr>
      </w:pPr>
      <w:r w:rsidRPr="00FD75FE">
        <w:rPr>
          <w:rFonts w:cs="Arial"/>
          <w:sz w:val="20"/>
        </w:rPr>
        <w:t xml:space="preserve">In these situations parental permission should routinely be sought before a carer under 18 years of age accesses </w:t>
      </w:r>
      <w:r w:rsidR="00B41367">
        <w:rPr>
          <w:rFonts w:cs="Arial"/>
          <w:sz w:val="20"/>
        </w:rPr>
        <w:t>c</w:t>
      </w:r>
      <w:r w:rsidRPr="00FD75FE">
        <w:rPr>
          <w:rFonts w:cs="Arial"/>
          <w:sz w:val="20"/>
        </w:rPr>
        <w:t xml:space="preserve">arer </w:t>
      </w:r>
      <w:r w:rsidR="00B41367">
        <w:rPr>
          <w:rFonts w:cs="Arial"/>
          <w:sz w:val="20"/>
        </w:rPr>
        <w:t>s</w:t>
      </w:r>
      <w:r w:rsidRPr="00FD75FE">
        <w:rPr>
          <w:rFonts w:cs="Arial"/>
          <w:sz w:val="20"/>
        </w:rPr>
        <w:t>upport services; however this may not be appropriate in all circumstances.</w:t>
      </w:r>
    </w:p>
    <w:p w:rsidR="00FC7CB5" w:rsidRPr="00FD75FE" w:rsidRDefault="00FC7CB5" w:rsidP="0032260B">
      <w:pPr>
        <w:spacing w:after="120"/>
        <w:rPr>
          <w:rFonts w:cs="Arial"/>
          <w:sz w:val="20"/>
        </w:rPr>
      </w:pPr>
      <w:r w:rsidRPr="00FD75FE">
        <w:rPr>
          <w:rFonts w:cs="Arial"/>
          <w:sz w:val="20"/>
        </w:rPr>
        <w:t>Common law:</w:t>
      </w:r>
    </w:p>
    <w:p w:rsidR="00FC7CB5" w:rsidRPr="00FD75FE" w:rsidRDefault="00FC7CB5" w:rsidP="002C5DB7">
      <w:pPr>
        <w:numPr>
          <w:ilvl w:val="0"/>
          <w:numId w:val="13"/>
        </w:numPr>
        <w:spacing w:after="120"/>
        <w:ind w:left="743"/>
        <w:rPr>
          <w:rFonts w:cs="Arial"/>
          <w:sz w:val="20"/>
        </w:rPr>
      </w:pPr>
      <w:r w:rsidRPr="00FD75FE">
        <w:rPr>
          <w:rFonts w:cs="Arial"/>
          <w:sz w:val="20"/>
        </w:rPr>
        <w:t xml:space="preserve">A person under 18 has the legal capacity to consent to receiving </w:t>
      </w:r>
      <w:r w:rsidR="00F83118">
        <w:rPr>
          <w:rFonts w:cs="Arial"/>
          <w:sz w:val="20"/>
        </w:rPr>
        <w:t>c</w:t>
      </w:r>
      <w:r w:rsidRPr="00FD75FE">
        <w:rPr>
          <w:rFonts w:cs="Arial"/>
          <w:sz w:val="20"/>
        </w:rPr>
        <w:t xml:space="preserve">arer </w:t>
      </w:r>
      <w:r w:rsidR="00F83118">
        <w:rPr>
          <w:rFonts w:cs="Arial"/>
          <w:sz w:val="20"/>
        </w:rPr>
        <w:t>s</w:t>
      </w:r>
      <w:r w:rsidRPr="00FD75FE">
        <w:rPr>
          <w:rFonts w:cs="Arial"/>
          <w:sz w:val="20"/>
        </w:rPr>
        <w:t xml:space="preserve">upport services provided the child or young person has sufficient intelligence and maturity to understand the nature of the service and any consequences in participating. </w:t>
      </w:r>
    </w:p>
    <w:p w:rsidR="00FC7CB5" w:rsidRPr="00FD75FE" w:rsidRDefault="00FC7CB5" w:rsidP="0032260B">
      <w:pPr>
        <w:spacing w:after="120"/>
        <w:ind w:left="232"/>
        <w:rPr>
          <w:rFonts w:cs="Arial"/>
          <w:sz w:val="20"/>
        </w:rPr>
      </w:pPr>
      <w:r w:rsidRPr="00FD75FE">
        <w:rPr>
          <w:rFonts w:cs="Arial"/>
          <w:sz w:val="20"/>
        </w:rPr>
        <w:t>Statute law:</w:t>
      </w:r>
    </w:p>
    <w:p w:rsidR="00FC7CB5" w:rsidRPr="00FD75FE" w:rsidRDefault="00FC7CB5" w:rsidP="00A266D3">
      <w:pPr>
        <w:numPr>
          <w:ilvl w:val="0"/>
          <w:numId w:val="13"/>
        </w:numPr>
        <w:spacing w:after="120"/>
        <w:ind w:left="743"/>
        <w:rPr>
          <w:rFonts w:cs="Arial"/>
          <w:sz w:val="20"/>
        </w:rPr>
      </w:pPr>
      <w:r w:rsidRPr="00FD75FE">
        <w:rPr>
          <w:rFonts w:cs="Arial"/>
          <w:sz w:val="20"/>
        </w:rPr>
        <w:t>In some jurisdictions there are relevant laws that override the common law.  In these jurisdictions service providers should ensure that treatment they provide to persons under 18 years of age does not breach the relevant law.</w:t>
      </w:r>
    </w:p>
    <w:p w:rsidR="00FC7CB5" w:rsidRPr="00FD75FE" w:rsidRDefault="00FC7CB5" w:rsidP="00A16FE5">
      <w:pPr>
        <w:spacing w:after="120"/>
        <w:ind w:left="230"/>
        <w:rPr>
          <w:rFonts w:cs="Arial"/>
          <w:sz w:val="20"/>
        </w:rPr>
      </w:pPr>
      <w:r w:rsidRPr="00FD75FE">
        <w:rPr>
          <w:rFonts w:cs="Arial"/>
          <w:sz w:val="20"/>
        </w:rPr>
        <w:lastRenderedPageBreak/>
        <w:t xml:space="preserve">It is advisable that funding recipients develop and implement policies addressing </w:t>
      </w:r>
      <w:r w:rsidR="00A16FE5">
        <w:rPr>
          <w:rFonts w:cs="Arial"/>
          <w:sz w:val="20"/>
        </w:rPr>
        <w:t>c</w:t>
      </w:r>
      <w:r w:rsidRPr="00FD75FE">
        <w:rPr>
          <w:rFonts w:cs="Arial"/>
          <w:sz w:val="20"/>
        </w:rPr>
        <w:t xml:space="preserve">arer </w:t>
      </w:r>
      <w:r w:rsidR="00A16FE5">
        <w:rPr>
          <w:rFonts w:cs="Arial"/>
          <w:sz w:val="20"/>
        </w:rPr>
        <w:t>s</w:t>
      </w:r>
      <w:r w:rsidRPr="00FD75FE">
        <w:rPr>
          <w:rFonts w:cs="Arial"/>
          <w:sz w:val="20"/>
        </w:rPr>
        <w:t xml:space="preserve">upport </w:t>
      </w:r>
      <w:r w:rsidR="00A16FE5">
        <w:rPr>
          <w:rFonts w:cs="Arial"/>
          <w:sz w:val="20"/>
        </w:rPr>
        <w:t xml:space="preserve">(indirect respite) </w:t>
      </w:r>
      <w:r w:rsidRPr="00FD75FE">
        <w:rPr>
          <w:rFonts w:cs="Arial"/>
          <w:sz w:val="20"/>
        </w:rPr>
        <w:t>service provision to children and young people under the age of 18 years of age.  These policies should address:</w:t>
      </w:r>
    </w:p>
    <w:p w:rsidR="00FC7CB5" w:rsidRPr="00FD75FE" w:rsidRDefault="00FC7CB5" w:rsidP="00A16FE5">
      <w:pPr>
        <w:numPr>
          <w:ilvl w:val="0"/>
          <w:numId w:val="15"/>
        </w:numPr>
        <w:spacing w:after="120"/>
        <w:ind w:left="714" w:hanging="357"/>
        <w:rPr>
          <w:rFonts w:cs="Arial"/>
          <w:sz w:val="20"/>
        </w:rPr>
      </w:pPr>
      <w:r w:rsidRPr="00FD75FE">
        <w:rPr>
          <w:rFonts w:cs="Arial"/>
          <w:sz w:val="20"/>
        </w:rPr>
        <w:t xml:space="preserve">confidentiality and privacy provisions for service users under 18 years of age and release of information forms </w:t>
      </w:r>
    </w:p>
    <w:p w:rsidR="00FC7CB5" w:rsidRPr="00FD75FE" w:rsidRDefault="00FC7CB5" w:rsidP="00A16FE5">
      <w:pPr>
        <w:numPr>
          <w:ilvl w:val="0"/>
          <w:numId w:val="15"/>
        </w:numPr>
        <w:spacing w:after="120"/>
        <w:rPr>
          <w:rFonts w:cs="Arial"/>
          <w:sz w:val="20"/>
        </w:rPr>
      </w:pPr>
      <w:r w:rsidRPr="00FD75FE">
        <w:rPr>
          <w:rFonts w:cs="Arial"/>
          <w:sz w:val="20"/>
        </w:rPr>
        <w:t xml:space="preserve">funding recipient obligations to: </w:t>
      </w:r>
    </w:p>
    <w:p w:rsidR="00FC7CB5" w:rsidRPr="00FD75FE" w:rsidRDefault="00FC7CB5" w:rsidP="00866881">
      <w:pPr>
        <w:numPr>
          <w:ilvl w:val="0"/>
          <w:numId w:val="35"/>
        </w:numPr>
        <w:spacing w:after="120"/>
        <w:rPr>
          <w:rFonts w:cs="Arial"/>
          <w:sz w:val="20"/>
        </w:rPr>
      </w:pPr>
      <w:r w:rsidRPr="00FD75FE">
        <w:rPr>
          <w:rFonts w:cs="Arial"/>
          <w:sz w:val="20"/>
        </w:rPr>
        <w:t>inform clients and carer support provider about duty of care responsibilities and mandatory child protection reporting requirements;</w:t>
      </w:r>
    </w:p>
    <w:p w:rsidR="00FC7CB5" w:rsidRPr="00FD75FE" w:rsidRDefault="00FC7CB5" w:rsidP="00866881">
      <w:pPr>
        <w:numPr>
          <w:ilvl w:val="0"/>
          <w:numId w:val="35"/>
        </w:numPr>
        <w:spacing w:after="120"/>
        <w:rPr>
          <w:rFonts w:cs="Arial"/>
          <w:sz w:val="20"/>
        </w:rPr>
      </w:pPr>
      <w:r w:rsidRPr="00FD75FE">
        <w:rPr>
          <w:rFonts w:cs="Arial"/>
          <w:sz w:val="20"/>
        </w:rPr>
        <w:t>ask under 18 year old service users if they agree to their parent(s) or guardian(s) being informed about the services being delivered; and</w:t>
      </w:r>
    </w:p>
    <w:p w:rsidR="00FC7CB5" w:rsidRPr="00FD75FE" w:rsidRDefault="00FC7CB5" w:rsidP="00866881">
      <w:pPr>
        <w:numPr>
          <w:ilvl w:val="0"/>
          <w:numId w:val="35"/>
        </w:numPr>
        <w:spacing w:after="120"/>
        <w:rPr>
          <w:rFonts w:cs="Arial"/>
          <w:sz w:val="20"/>
        </w:rPr>
      </w:pPr>
      <w:r w:rsidRPr="00FD75FE">
        <w:rPr>
          <w:rFonts w:cs="Arial"/>
          <w:sz w:val="20"/>
        </w:rPr>
        <w:t>use of support persons for under 18 year olds during service provision as the preferred option and support person waivers where applicable.</w:t>
      </w:r>
    </w:p>
    <w:p w:rsidR="00FC7CB5" w:rsidRPr="00FD75FE" w:rsidRDefault="003368A5" w:rsidP="00A16FE5">
      <w:pPr>
        <w:spacing w:after="120"/>
        <w:rPr>
          <w:rFonts w:cs="Arial"/>
          <w:sz w:val="20"/>
        </w:rPr>
      </w:pPr>
      <w:r w:rsidRPr="00FD75FE">
        <w:rPr>
          <w:rFonts w:cs="Arial"/>
          <w:sz w:val="20"/>
        </w:rPr>
        <w:t>B</w:t>
      </w:r>
      <w:r w:rsidR="00A4101F" w:rsidRPr="00FD75FE">
        <w:rPr>
          <w:rFonts w:cs="Arial"/>
          <w:sz w:val="20"/>
        </w:rPr>
        <w:t xml:space="preserve">efore purchasing </w:t>
      </w:r>
      <w:r w:rsidR="00831376">
        <w:rPr>
          <w:rFonts w:cs="Arial"/>
          <w:sz w:val="20"/>
        </w:rPr>
        <w:t>c</w:t>
      </w:r>
      <w:r w:rsidR="00A4101F" w:rsidRPr="00FD75FE">
        <w:rPr>
          <w:rFonts w:cs="Arial"/>
          <w:sz w:val="20"/>
        </w:rPr>
        <w:t xml:space="preserve">arer </w:t>
      </w:r>
      <w:r w:rsidR="00831376">
        <w:rPr>
          <w:rFonts w:cs="Arial"/>
          <w:sz w:val="20"/>
        </w:rPr>
        <w:t>s</w:t>
      </w:r>
      <w:r w:rsidR="00A4101F" w:rsidRPr="00FD75FE">
        <w:rPr>
          <w:rFonts w:cs="Arial"/>
          <w:sz w:val="20"/>
        </w:rPr>
        <w:t xml:space="preserve">upport </w:t>
      </w:r>
      <w:r w:rsidR="00FC7CB5" w:rsidRPr="00FD75FE">
        <w:rPr>
          <w:rFonts w:cs="Arial"/>
          <w:sz w:val="20"/>
        </w:rPr>
        <w:t>services, Centres are strongly advised to seek their own legal advice, to ensure that their obligations under the service agreement are not compromised</w:t>
      </w:r>
      <w:r w:rsidR="0034377D" w:rsidRPr="00FD75FE">
        <w:rPr>
          <w:rFonts w:cs="Arial"/>
          <w:sz w:val="20"/>
        </w:rPr>
        <w:t>.</w:t>
      </w:r>
    </w:p>
    <w:p w:rsidR="0034377D" w:rsidRPr="005B2329" w:rsidRDefault="0034377D" w:rsidP="005B2329">
      <w:pPr>
        <w:pStyle w:val="Heading2"/>
        <w:numPr>
          <w:ilvl w:val="0"/>
          <w:numId w:val="0"/>
        </w:numPr>
      </w:pPr>
      <w:bookmarkStart w:id="33" w:name="_Toc294616503"/>
      <w:r w:rsidRPr="005B2329">
        <w:t>3.3</w:t>
      </w:r>
      <w:r w:rsidRPr="005B2329">
        <w:tab/>
        <w:t xml:space="preserve">Ineligible </w:t>
      </w:r>
      <w:r w:rsidR="00C03160">
        <w:t>services</w:t>
      </w:r>
      <w:bookmarkEnd w:id="33"/>
    </w:p>
    <w:p w:rsidR="0034377D" w:rsidRPr="0034377D" w:rsidRDefault="0034377D" w:rsidP="0034377D">
      <w:pPr>
        <w:spacing w:after="120"/>
        <w:rPr>
          <w:rFonts w:cs="Arial"/>
          <w:iCs/>
          <w:sz w:val="20"/>
        </w:rPr>
      </w:pPr>
      <w:r w:rsidRPr="0034377D">
        <w:rPr>
          <w:rFonts w:cs="Arial"/>
          <w:iCs/>
          <w:sz w:val="20"/>
        </w:rPr>
        <w:t xml:space="preserve">There are some activities that, while they may benefit young carers, are outside the parameters of the </w:t>
      </w:r>
      <w:r w:rsidRPr="0034377D">
        <w:rPr>
          <w:rFonts w:cs="Arial"/>
          <w:i/>
          <w:iCs/>
          <w:sz w:val="20"/>
        </w:rPr>
        <w:t>Young Carers</w:t>
      </w:r>
      <w:r w:rsidRPr="0034377D">
        <w:rPr>
          <w:rFonts w:cs="Arial"/>
          <w:iCs/>
          <w:sz w:val="20"/>
        </w:rPr>
        <w:t xml:space="preserve"> </w:t>
      </w:r>
      <w:r>
        <w:rPr>
          <w:rFonts w:cs="Arial"/>
          <w:iCs/>
          <w:sz w:val="20"/>
        </w:rPr>
        <w:t>a</w:t>
      </w:r>
      <w:r w:rsidRPr="0034377D">
        <w:rPr>
          <w:rFonts w:cs="Arial"/>
          <w:iCs/>
          <w:sz w:val="20"/>
        </w:rPr>
        <w:t>ctivity</w:t>
      </w:r>
      <w:r w:rsidR="00116C9A">
        <w:rPr>
          <w:rFonts w:cs="Arial"/>
          <w:iCs/>
          <w:sz w:val="20"/>
        </w:rPr>
        <w:t>, fo</w:t>
      </w:r>
      <w:r w:rsidRPr="0034377D">
        <w:rPr>
          <w:rFonts w:cs="Arial"/>
          <w:iCs/>
          <w:sz w:val="20"/>
        </w:rPr>
        <w:t>r example, funding family holidays or making payments directly to family members or friends to provide respite.</w:t>
      </w:r>
    </w:p>
    <w:p w:rsidR="0034377D" w:rsidRDefault="0034377D" w:rsidP="0034377D">
      <w:pPr>
        <w:spacing w:after="120"/>
        <w:rPr>
          <w:rFonts w:cs="Arial"/>
          <w:iCs/>
          <w:sz w:val="20"/>
        </w:rPr>
      </w:pPr>
      <w:r w:rsidRPr="0034377D">
        <w:rPr>
          <w:rFonts w:cs="Arial"/>
          <w:iCs/>
          <w:sz w:val="20"/>
        </w:rPr>
        <w:t xml:space="preserve">Centres should contact their </w:t>
      </w:r>
      <w:r w:rsidR="00C81CF8">
        <w:rPr>
          <w:rFonts w:cs="Arial"/>
          <w:iCs/>
          <w:sz w:val="20"/>
        </w:rPr>
        <w:t>F</w:t>
      </w:r>
      <w:r w:rsidRPr="0034377D">
        <w:rPr>
          <w:rFonts w:cs="Arial"/>
          <w:iCs/>
          <w:sz w:val="20"/>
        </w:rPr>
        <w:t xml:space="preserve">unding </w:t>
      </w:r>
      <w:r w:rsidR="00C81CF8">
        <w:rPr>
          <w:rFonts w:cs="Arial"/>
          <w:iCs/>
          <w:sz w:val="20"/>
        </w:rPr>
        <w:t>A</w:t>
      </w:r>
      <w:r w:rsidRPr="0034377D">
        <w:rPr>
          <w:rFonts w:cs="Arial"/>
          <w:iCs/>
          <w:sz w:val="20"/>
        </w:rPr>
        <w:t xml:space="preserve">greement </w:t>
      </w:r>
      <w:r w:rsidR="00C81CF8">
        <w:rPr>
          <w:rFonts w:cs="Arial"/>
          <w:iCs/>
          <w:sz w:val="20"/>
        </w:rPr>
        <w:t>M</w:t>
      </w:r>
      <w:r w:rsidRPr="0034377D">
        <w:rPr>
          <w:rFonts w:cs="Arial"/>
          <w:iCs/>
          <w:sz w:val="20"/>
        </w:rPr>
        <w:t xml:space="preserve">anager in the </w:t>
      </w:r>
      <w:smartTag w:uri="urn:schemas-microsoft-com:office:smarttags" w:element="place">
        <w:smartTag w:uri="urn:schemas-microsoft-com:office:smarttags" w:element="PlaceName">
          <w:r w:rsidRPr="0034377D">
            <w:rPr>
              <w:rFonts w:cs="Arial"/>
              <w:iCs/>
              <w:sz w:val="20"/>
            </w:rPr>
            <w:t>FaHCSIA</w:t>
          </w:r>
        </w:smartTag>
        <w:r w:rsidRPr="0034377D">
          <w:rPr>
            <w:rFonts w:cs="Arial"/>
            <w:iCs/>
            <w:sz w:val="20"/>
          </w:rPr>
          <w:t xml:space="preserve"> </w:t>
        </w:r>
        <w:smartTag w:uri="urn:schemas-microsoft-com:office:smarttags" w:element="PlaceType">
          <w:r w:rsidRPr="0034377D">
            <w:rPr>
              <w:rFonts w:cs="Arial"/>
              <w:iCs/>
              <w:sz w:val="20"/>
            </w:rPr>
            <w:t>State</w:t>
          </w:r>
        </w:smartTag>
      </w:smartTag>
      <w:r w:rsidRPr="0034377D">
        <w:rPr>
          <w:rFonts w:cs="Arial"/>
          <w:iCs/>
          <w:sz w:val="20"/>
        </w:rPr>
        <w:t xml:space="preserve"> or Territory Office for advice about appropriate activities.</w:t>
      </w:r>
    </w:p>
    <w:p w:rsidR="00A041F4" w:rsidRPr="005B2329" w:rsidRDefault="00450F90" w:rsidP="005B2329">
      <w:pPr>
        <w:pStyle w:val="Heading2"/>
        <w:numPr>
          <w:ilvl w:val="0"/>
          <w:numId w:val="0"/>
        </w:numPr>
      </w:pPr>
      <w:bookmarkStart w:id="34" w:name="_Toc294616504"/>
      <w:r w:rsidRPr="005B2329">
        <w:t>3.4</w:t>
      </w:r>
      <w:r w:rsidRPr="005B2329">
        <w:tab/>
      </w:r>
      <w:r w:rsidR="00A041F4" w:rsidRPr="005B2329">
        <w:t>Duration of Assistance</w:t>
      </w:r>
      <w:bookmarkEnd w:id="34"/>
    </w:p>
    <w:p w:rsidR="00420B9C" w:rsidRPr="00420B9C" w:rsidRDefault="00420B9C" w:rsidP="006C072C">
      <w:pPr>
        <w:spacing w:after="120"/>
        <w:rPr>
          <w:rFonts w:cs="Arial"/>
          <w:iCs/>
          <w:sz w:val="20"/>
        </w:rPr>
      </w:pPr>
      <w:r w:rsidRPr="00420B9C">
        <w:rPr>
          <w:rFonts w:cs="Arial"/>
          <w:iCs/>
          <w:sz w:val="20"/>
        </w:rPr>
        <w:t xml:space="preserve">Young carers may be supported by the </w:t>
      </w:r>
      <w:r w:rsidR="00A4721D">
        <w:rPr>
          <w:rFonts w:cs="Arial"/>
          <w:iCs/>
          <w:sz w:val="20"/>
        </w:rPr>
        <w:t>a</w:t>
      </w:r>
      <w:r w:rsidRPr="00420B9C">
        <w:rPr>
          <w:rFonts w:cs="Arial"/>
          <w:iCs/>
          <w:sz w:val="20"/>
        </w:rPr>
        <w:t>ctivity for as long as they meet eligibility requirements.</w:t>
      </w:r>
    </w:p>
    <w:p w:rsidR="00420B9C" w:rsidRPr="00420B9C" w:rsidRDefault="00420B9C" w:rsidP="00420B9C">
      <w:pPr>
        <w:spacing w:beforeLines="60" w:before="144" w:afterLines="60" w:after="144"/>
        <w:rPr>
          <w:rFonts w:cs="Arial"/>
          <w:iCs/>
          <w:sz w:val="20"/>
        </w:rPr>
      </w:pPr>
      <w:r w:rsidRPr="00420B9C">
        <w:rPr>
          <w:rFonts w:cs="Arial"/>
          <w:iCs/>
          <w:sz w:val="20"/>
        </w:rPr>
        <w:t xml:space="preserve">It is recognised that their caring role may be ongoing and that young carers require flexible support.  They may require periods of intensive assistance and need to be able to move in and out of the </w:t>
      </w:r>
      <w:r w:rsidR="00A4721D">
        <w:rPr>
          <w:rFonts w:cs="Arial"/>
          <w:iCs/>
          <w:sz w:val="20"/>
        </w:rPr>
        <w:t>a</w:t>
      </w:r>
      <w:r w:rsidRPr="00420B9C">
        <w:rPr>
          <w:rFonts w:cs="Arial"/>
          <w:iCs/>
          <w:sz w:val="20"/>
        </w:rPr>
        <w:t xml:space="preserve">ctivity as their circumstances change.  </w:t>
      </w:r>
    </w:p>
    <w:p w:rsidR="00420B9C" w:rsidRPr="00420B9C" w:rsidRDefault="00A4721D" w:rsidP="00420B9C">
      <w:pPr>
        <w:spacing w:after="120"/>
        <w:rPr>
          <w:rFonts w:cs="Arial"/>
          <w:iCs/>
          <w:sz w:val="20"/>
        </w:rPr>
      </w:pPr>
      <w:r>
        <w:rPr>
          <w:rFonts w:cs="Arial"/>
          <w:iCs/>
          <w:sz w:val="20"/>
        </w:rPr>
        <w:t>S</w:t>
      </w:r>
      <w:r w:rsidR="00420B9C" w:rsidRPr="00420B9C">
        <w:rPr>
          <w:rFonts w:cs="Arial"/>
          <w:iCs/>
          <w:sz w:val="20"/>
        </w:rPr>
        <w:t>ervices</w:t>
      </w:r>
      <w:r>
        <w:rPr>
          <w:rFonts w:cs="Arial"/>
          <w:iCs/>
          <w:sz w:val="20"/>
        </w:rPr>
        <w:t xml:space="preserve"> can be provided</w:t>
      </w:r>
      <w:r w:rsidR="00420B9C" w:rsidRPr="00420B9C">
        <w:rPr>
          <w:rFonts w:cs="Arial"/>
          <w:iCs/>
          <w:sz w:val="20"/>
        </w:rPr>
        <w:t xml:space="preserve"> during the school term and school vacations. </w:t>
      </w:r>
    </w:p>
    <w:p w:rsidR="00420B9C" w:rsidRDefault="00420B9C" w:rsidP="00420B9C">
      <w:pPr>
        <w:spacing w:after="240"/>
        <w:rPr>
          <w:rFonts w:cs="Arial"/>
          <w:iCs/>
          <w:sz w:val="20"/>
        </w:rPr>
      </w:pPr>
      <w:r w:rsidRPr="00420B9C">
        <w:rPr>
          <w:rFonts w:cs="Arial"/>
          <w:iCs/>
          <w:sz w:val="20"/>
        </w:rPr>
        <w:t>In the event that a care recipient passes away and the young carer requires support, Centres may continue assisting the young carer until other appropriate services or supports are in place.</w:t>
      </w:r>
    </w:p>
    <w:p w:rsidR="00D350D6" w:rsidRPr="00D350D6" w:rsidRDefault="00D350D6" w:rsidP="00D350D6">
      <w:pPr>
        <w:pStyle w:val="Heading1"/>
        <w:rPr>
          <w:sz w:val="20"/>
          <w:szCs w:val="20"/>
        </w:rPr>
      </w:pPr>
      <w:bookmarkStart w:id="35" w:name="_Toc294616505"/>
      <w:r w:rsidRPr="005B2329">
        <w:t>Service Delivery</w:t>
      </w:r>
      <w:bookmarkEnd w:id="35"/>
    </w:p>
    <w:p w:rsidR="00420B9C" w:rsidRPr="003C01CF" w:rsidRDefault="00D350D6" w:rsidP="003C01CF">
      <w:pPr>
        <w:pStyle w:val="Heading2"/>
        <w:numPr>
          <w:ilvl w:val="0"/>
          <w:numId w:val="0"/>
        </w:numPr>
      </w:pPr>
      <w:bookmarkStart w:id="36" w:name="_Toc294616506"/>
      <w:r w:rsidRPr="003C01CF">
        <w:t>4.1</w:t>
      </w:r>
      <w:r w:rsidRPr="003C01CF">
        <w:tab/>
      </w:r>
      <w:r w:rsidR="00420B9C" w:rsidRPr="003C01CF">
        <w:t>Elements of Effective Practice</w:t>
      </w:r>
      <w:bookmarkEnd w:id="36"/>
    </w:p>
    <w:p w:rsidR="0083631E" w:rsidRPr="0083631E" w:rsidRDefault="0083631E" w:rsidP="0083631E">
      <w:pPr>
        <w:spacing w:after="120"/>
        <w:rPr>
          <w:rFonts w:cs="Arial"/>
          <w:iCs/>
          <w:sz w:val="20"/>
        </w:rPr>
      </w:pPr>
      <w:r w:rsidRPr="0083631E">
        <w:rPr>
          <w:rFonts w:cs="Arial"/>
          <w:iCs/>
          <w:sz w:val="20"/>
        </w:rPr>
        <w:t>The following principles were identified in the 2008 Young Carers Respite and Information Services evaluation as effective practice in supporting young carers.  These elements are:</w:t>
      </w:r>
    </w:p>
    <w:p w:rsidR="0083631E" w:rsidRPr="0083631E" w:rsidRDefault="0083631E" w:rsidP="004604DB">
      <w:pPr>
        <w:numPr>
          <w:ilvl w:val="0"/>
          <w:numId w:val="11"/>
        </w:numPr>
        <w:spacing w:after="120"/>
        <w:ind w:left="714" w:hanging="357"/>
        <w:rPr>
          <w:rFonts w:cs="Arial"/>
          <w:iCs/>
          <w:sz w:val="20"/>
        </w:rPr>
      </w:pPr>
      <w:r w:rsidRPr="0083631E">
        <w:rPr>
          <w:rFonts w:cs="Arial"/>
          <w:b/>
          <w:iCs/>
          <w:sz w:val="20"/>
        </w:rPr>
        <w:t>Choice</w:t>
      </w:r>
      <w:r w:rsidRPr="0083631E">
        <w:rPr>
          <w:rFonts w:cs="Arial"/>
          <w:iCs/>
          <w:sz w:val="20"/>
        </w:rPr>
        <w:t>: offer a range of services, both indirect and direct and allow young carers to choose activities and services that will best meet their respite and support needs. The issues faced by young carers may be complex or simple, as young carers have variable family situations and caring roles. Available services could include: recreational opportunities; personal support (informal and formal counselling); domestic assistance; tutoring; and in-home respite.</w:t>
      </w:r>
    </w:p>
    <w:p w:rsidR="0083631E" w:rsidRPr="0083631E" w:rsidRDefault="0083631E" w:rsidP="004604DB">
      <w:pPr>
        <w:numPr>
          <w:ilvl w:val="0"/>
          <w:numId w:val="11"/>
        </w:numPr>
        <w:spacing w:after="120"/>
        <w:ind w:left="714" w:hanging="357"/>
        <w:rPr>
          <w:rFonts w:cs="Arial"/>
          <w:iCs/>
          <w:sz w:val="20"/>
        </w:rPr>
      </w:pPr>
      <w:r w:rsidRPr="0083631E">
        <w:rPr>
          <w:rFonts w:cs="Arial"/>
          <w:b/>
          <w:iCs/>
          <w:sz w:val="20"/>
        </w:rPr>
        <w:t>Outreach and networking with key ‘first-to-know’ referral agencies</w:t>
      </w:r>
      <w:r w:rsidRPr="0083631E">
        <w:rPr>
          <w:rFonts w:cs="Arial"/>
          <w:iCs/>
          <w:sz w:val="20"/>
        </w:rPr>
        <w:t xml:space="preserve">: it is necessary to work with key referral agencies including schools, health services and disability services to access young carers. Young carers commonly do not think of themselves as carers, nor do they know where to go for extra support and rarely actively seek help. </w:t>
      </w:r>
    </w:p>
    <w:p w:rsidR="0083631E" w:rsidRPr="0083631E" w:rsidRDefault="0083631E" w:rsidP="004604DB">
      <w:pPr>
        <w:numPr>
          <w:ilvl w:val="0"/>
          <w:numId w:val="11"/>
        </w:numPr>
        <w:spacing w:after="120"/>
        <w:ind w:left="714" w:hanging="357"/>
        <w:rPr>
          <w:rFonts w:cs="Arial"/>
          <w:iCs/>
          <w:sz w:val="20"/>
        </w:rPr>
      </w:pPr>
      <w:r w:rsidRPr="0083631E">
        <w:rPr>
          <w:rFonts w:cs="Arial"/>
          <w:b/>
          <w:iCs/>
          <w:sz w:val="20"/>
        </w:rPr>
        <w:t>Establish formal referral and intake procedures:</w:t>
      </w:r>
      <w:r w:rsidRPr="0083631E">
        <w:rPr>
          <w:rFonts w:cs="Arial"/>
          <w:iCs/>
          <w:sz w:val="20"/>
        </w:rPr>
        <w:t xml:space="preserve"> to ensure that referral pathways work efficiently and effectively and so that referral agencies are assured young people are being supported as needed.</w:t>
      </w:r>
    </w:p>
    <w:p w:rsidR="0083631E" w:rsidRPr="0083631E" w:rsidRDefault="0083631E" w:rsidP="004604DB">
      <w:pPr>
        <w:numPr>
          <w:ilvl w:val="0"/>
          <w:numId w:val="11"/>
        </w:numPr>
        <w:spacing w:after="120"/>
        <w:ind w:left="714" w:hanging="357"/>
        <w:rPr>
          <w:rFonts w:cs="Arial"/>
          <w:iCs/>
          <w:sz w:val="20"/>
        </w:rPr>
      </w:pPr>
      <w:r w:rsidRPr="0083631E">
        <w:rPr>
          <w:rFonts w:cs="Arial"/>
          <w:b/>
          <w:iCs/>
          <w:sz w:val="20"/>
        </w:rPr>
        <w:t>Use a case management approach (case planning):</w:t>
      </w:r>
      <w:r w:rsidRPr="0083631E">
        <w:rPr>
          <w:rFonts w:cs="Arial"/>
          <w:iCs/>
          <w:sz w:val="20"/>
        </w:rPr>
        <w:t xml:space="preserve"> to identify young carers’ needs, ensure that appropriate services are provided and on-going support needs are identified and strategies put in place to provide them.</w:t>
      </w:r>
    </w:p>
    <w:p w:rsidR="0083631E" w:rsidRDefault="0083631E" w:rsidP="004604DB">
      <w:pPr>
        <w:numPr>
          <w:ilvl w:val="0"/>
          <w:numId w:val="11"/>
        </w:numPr>
        <w:spacing w:after="120"/>
        <w:ind w:left="714" w:hanging="357"/>
        <w:rPr>
          <w:rFonts w:cs="Arial"/>
          <w:iCs/>
          <w:sz w:val="20"/>
        </w:rPr>
      </w:pPr>
      <w:r w:rsidRPr="0083631E">
        <w:rPr>
          <w:rFonts w:cs="Arial"/>
          <w:b/>
          <w:iCs/>
          <w:sz w:val="20"/>
        </w:rPr>
        <w:lastRenderedPageBreak/>
        <w:t>Take a whole family approach</w:t>
      </w:r>
      <w:r w:rsidRPr="0083631E">
        <w:rPr>
          <w:rFonts w:cs="Arial"/>
          <w:iCs/>
          <w:sz w:val="20"/>
        </w:rPr>
        <w:t>: consult with the young carer’s family when planning respite services. Engagement of parent/s and family is important in meeting young carer’s needs.</w:t>
      </w:r>
    </w:p>
    <w:p w:rsidR="0083631E" w:rsidRPr="0083631E" w:rsidRDefault="0083631E" w:rsidP="004604DB">
      <w:pPr>
        <w:numPr>
          <w:ilvl w:val="0"/>
          <w:numId w:val="11"/>
        </w:numPr>
        <w:spacing w:after="120"/>
        <w:ind w:left="714" w:hanging="357"/>
        <w:rPr>
          <w:rFonts w:cs="Arial"/>
          <w:iCs/>
          <w:sz w:val="20"/>
        </w:rPr>
      </w:pPr>
      <w:r w:rsidRPr="0083631E">
        <w:rPr>
          <w:rFonts w:cs="Arial"/>
          <w:b/>
          <w:iCs/>
          <w:sz w:val="20"/>
        </w:rPr>
        <w:t>Offer intensive personal support (where needed):</w:t>
      </w:r>
      <w:r w:rsidRPr="0083631E">
        <w:rPr>
          <w:rFonts w:cs="Arial"/>
          <w:iCs/>
          <w:sz w:val="20"/>
        </w:rPr>
        <w:t xml:space="preserve"> young carers highly value independent advice and emotional support and such support assists them to manage their caring responsibilities</w:t>
      </w:r>
      <w:r w:rsidR="007741BD">
        <w:rPr>
          <w:rFonts w:cs="Arial"/>
          <w:iCs/>
          <w:sz w:val="20"/>
        </w:rPr>
        <w:t>.</w:t>
      </w:r>
    </w:p>
    <w:p w:rsidR="00617C67" w:rsidRDefault="00617C67" w:rsidP="00D111DB">
      <w:pPr>
        <w:pStyle w:val="Heading2"/>
        <w:numPr>
          <w:ilvl w:val="1"/>
          <w:numId w:val="24"/>
        </w:numPr>
        <w:spacing w:after="120"/>
        <w:ind w:left="578" w:hanging="578"/>
      </w:pPr>
      <w:bookmarkStart w:id="37" w:name="_Toc294616507"/>
      <w:bookmarkStart w:id="38" w:name="_Toc269211093"/>
      <w:r>
        <w:t>Targeting Resources</w:t>
      </w:r>
      <w:bookmarkEnd w:id="37"/>
    </w:p>
    <w:p w:rsidR="00617C67" w:rsidRPr="00617C67" w:rsidRDefault="00617C67" w:rsidP="00617C67">
      <w:pPr>
        <w:autoSpaceDE w:val="0"/>
        <w:autoSpaceDN w:val="0"/>
        <w:adjustRightInd w:val="0"/>
        <w:spacing w:after="120"/>
        <w:rPr>
          <w:rFonts w:cs="Arial"/>
          <w:iCs/>
          <w:sz w:val="20"/>
        </w:rPr>
      </w:pPr>
      <w:r w:rsidRPr="00617C67">
        <w:rPr>
          <w:rFonts w:cs="Arial"/>
          <w:iCs/>
          <w:sz w:val="20"/>
        </w:rPr>
        <w:t xml:space="preserve">Centres are required to make decisions about the allocation of services and funds, based on their estimate of the relative need of young carers.  </w:t>
      </w:r>
    </w:p>
    <w:p w:rsidR="00617C67" w:rsidRPr="00617C67" w:rsidRDefault="00617C67" w:rsidP="00617C67">
      <w:pPr>
        <w:autoSpaceDE w:val="0"/>
        <w:autoSpaceDN w:val="0"/>
        <w:adjustRightInd w:val="0"/>
        <w:spacing w:after="120"/>
        <w:rPr>
          <w:rFonts w:cs="Arial"/>
          <w:iCs/>
          <w:sz w:val="20"/>
        </w:rPr>
      </w:pPr>
      <w:r w:rsidRPr="00617C67">
        <w:rPr>
          <w:rFonts w:cs="Arial"/>
          <w:iCs/>
          <w:sz w:val="20"/>
        </w:rPr>
        <w:t xml:space="preserve">The primary consideration is the needs of the young carer.  Assessment of relative need for services will take into account the intensity of care required by the care recipient and other factors related to the needs and circumstances of the young carer and the nature of the caring relationship.  </w:t>
      </w:r>
    </w:p>
    <w:p w:rsidR="00617C67" w:rsidRPr="00617C67" w:rsidRDefault="00617C67" w:rsidP="00617C67">
      <w:pPr>
        <w:autoSpaceDE w:val="0"/>
        <w:autoSpaceDN w:val="0"/>
        <w:adjustRightInd w:val="0"/>
        <w:spacing w:after="120"/>
        <w:rPr>
          <w:rFonts w:cs="Arial"/>
          <w:iCs/>
          <w:sz w:val="20"/>
        </w:rPr>
      </w:pPr>
      <w:r w:rsidRPr="00617C67">
        <w:rPr>
          <w:rFonts w:cs="Arial"/>
          <w:iCs/>
          <w:sz w:val="20"/>
        </w:rPr>
        <w:t>These factors include:</w:t>
      </w:r>
    </w:p>
    <w:p w:rsidR="00617C67" w:rsidRPr="00617C67" w:rsidRDefault="00617C67" w:rsidP="00617C67">
      <w:pPr>
        <w:numPr>
          <w:ilvl w:val="0"/>
          <w:numId w:val="11"/>
        </w:numPr>
        <w:rPr>
          <w:rFonts w:cs="Arial"/>
          <w:iCs/>
          <w:sz w:val="20"/>
        </w:rPr>
      </w:pPr>
      <w:r w:rsidRPr="00617C67">
        <w:rPr>
          <w:rFonts w:cs="Arial"/>
          <w:iCs/>
          <w:sz w:val="20"/>
        </w:rPr>
        <w:t>the availability of other informal support to the young carer, such as other family members, friends or volunteer groups;</w:t>
      </w:r>
    </w:p>
    <w:p w:rsidR="00617C67" w:rsidRPr="00617C67" w:rsidRDefault="00617C67" w:rsidP="00617C67">
      <w:pPr>
        <w:numPr>
          <w:ilvl w:val="0"/>
          <w:numId w:val="11"/>
        </w:numPr>
        <w:rPr>
          <w:rFonts w:cs="Arial"/>
          <w:iCs/>
          <w:sz w:val="20"/>
        </w:rPr>
      </w:pPr>
      <w:r w:rsidRPr="00617C67">
        <w:rPr>
          <w:rFonts w:cs="Arial"/>
          <w:iCs/>
          <w:sz w:val="20"/>
        </w:rPr>
        <w:t xml:space="preserve">the availability of other services to support the young carer and/or care recipient, for example, home help, delivered meals or disability support services; </w:t>
      </w:r>
    </w:p>
    <w:p w:rsidR="00617C67" w:rsidRPr="00617C67" w:rsidRDefault="00617C67" w:rsidP="00617C67">
      <w:pPr>
        <w:numPr>
          <w:ilvl w:val="0"/>
          <w:numId w:val="11"/>
        </w:numPr>
        <w:rPr>
          <w:rFonts w:cs="Arial"/>
          <w:iCs/>
          <w:sz w:val="20"/>
        </w:rPr>
      </w:pPr>
      <w:r w:rsidRPr="00617C67">
        <w:rPr>
          <w:rFonts w:cs="Arial"/>
          <w:iCs/>
          <w:sz w:val="20"/>
        </w:rPr>
        <w:t>the availability of other Government funded programs and services, for example Youth Connections;</w:t>
      </w:r>
    </w:p>
    <w:p w:rsidR="00617C67" w:rsidRPr="00617C67" w:rsidRDefault="00617C67" w:rsidP="00617C67">
      <w:pPr>
        <w:numPr>
          <w:ilvl w:val="0"/>
          <w:numId w:val="11"/>
        </w:numPr>
        <w:rPr>
          <w:rFonts w:cs="Arial"/>
          <w:iCs/>
          <w:sz w:val="20"/>
        </w:rPr>
      </w:pPr>
      <w:r w:rsidRPr="00617C67">
        <w:rPr>
          <w:rFonts w:cs="Arial"/>
          <w:iCs/>
          <w:sz w:val="20"/>
        </w:rPr>
        <w:t>the young carer’s own physical and mental health status;</w:t>
      </w:r>
    </w:p>
    <w:p w:rsidR="00617C67" w:rsidRPr="00617C67" w:rsidRDefault="00617C67" w:rsidP="00617C67">
      <w:pPr>
        <w:numPr>
          <w:ilvl w:val="0"/>
          <w:numId w:val="11"/>
        </w:numPr>
        <w:rPr>
          <w:rFonts w:cs="Arial"/>
          <w:iCs/>
          <w:sz w:val="20"/>
        </w:rPr>
      </w:pPr>
      <w:r w:rsidRPr="00617C67">
        <w:rPr>
          <w:rFonts w:cs="Arial"/>
          <w:iCs/>
          <w:sz w:val="20"/>
        </w:rPr>
        <w:t>the young carer’s study and workload demands;</w:t>
      </w:r>
    </w:p>
    <w:p w:rsidR="00617C67" w:rsidRPr="00617C67" w:rsidRDefault="00617C67" w:rsidP="00617C67">
      <w:pPr>
        <w:numPr>
          <w:ilvl w:val="0"/>
          <w:numId w:val="11"/>
        </w:numPr>
        <w:rPr>
          <w:rFonts w:cs="Arial"/>
          <w:iCs/>
          <w:sz w:val="20"/>
        </w:rPr>
      </w:pPr>
      <w:r w:rsidRPr="00617C67">
        <w:rPr>
          <w:rFonts w:cs="Arial"/>
          <w:iCs/>
          <w:sz w:val="20"/>
        </w:rPr>
        <w:t>other demands on the young carer, such as other family responsibilities or the number of people cared for; and</w:t>
      </w:r>
    </w:p>
    <w:p w:rsidR="00617C67" w:rsidRPr="00617C67" w:rsidRDefault="00617C67" w:rsidP="004604DB">
      <w:pPr>
        <w:numPr>
          <w:ilvl w:val="0"/>
          <w:numId w:val="11"/>
        </w:numPr>
        <w:spacing w:after="120"/>
        <w:ind w:left="714" w:hanging="357"/>
        <w:rPr>
          <w:rFonts w:cs="Arial"/>
          <w:iCs/>
          <w:sz w:val="20"/>
        </w:rPr>
      </w:pPr>
      <w:r w:rsidRPr="00617C67">
        <w:rPr>
          <w:rFonts w:cs="Arial"/>
          <w:iCs/>
          <w:sz w:val="20"/>
        </w:rPr>
        <w:t>the circumstances of the carer’s family.</w:t>
      </w:r>
    </w:p>
    <w:p w:rsidR="00C3498A" w:rsidRPr="00ED67AF" w:rsidRDefault="00C3498A" w:rsidP="003C01CF">
      <w:pPr>
        <w:pStyle w:val="Heading2"/>
        <w:numPr>
          <w:ilvl w:val="1"/>
          <w:numId w:val="24"/>
        </w:numPr>
      </w:pPr>
      <w:bookmarkStart w:id="39" w:name="_Toc294616508"/>
      <w:r w:rsidRPr="00ED67AF">
        <w:t>Activity links and working with other agencies and services</w:t>
      </w:r>
      <w:bookmarkEnd w:id="38"/>
      <w:bookmarkEnd w:id="39"/>
    </w:p>
    <w:p w:rsidR="000966EA" w:rsidRDefault="00DB2FDB" w:rsidP="006A5180">
      <w:pPr>
        <w:pStyle w:val="StyleArial10ptItalic"/>
      </w:pPr>
      <w:r>
        <w:t>Centres are encouraged to develop links with other agencies and service</w:t>
      </w:r>
      <w:r w:rsidR="008751FE">
        <w:t>s</w:t>
      </w:r>
      <w:r>
        <w:t xml:space="preserve"> that </w:t>
      </w:r>
      <w:r w:rsidR="008751FE">
        <w:t>complement services provided by Centres</w:t>
      </w:r>
      <w:r>
        <w:t>.</w:t>
      </w:r>
      <w:r w:rsidR="000966EA">
        <w:t xml:space="preserve">  Where appropriate, Centres are encouraged to refer young carers to their local Carers Association to gain maximum outcomes for young carers.</w:t>
      </w:r>
    </w:p>
    <w:p w:rsidR="00326CE0" w:rsidRDefault="00326CE0" w:rsidP="008A0814">
      <w:pPr>
        <w:spacing w:after="120"/>
        <w:rPr>
          <w:rFonts w:cs="Arial"/>
          <w:sz w:val="20"/>
        </w:rPr>
      </w:pPr>
      <w:r>
        <w:rPr>
          <w:rFonts w:cs="Arial"/>
          <w:sz w:val="20"/>
        </w:rPr>
        <w:t xml:space="preserve">Centres are also </w:t>
      </w:r>
      <w:r w:rsidR="008B7E46">
        <w:rPr>
          <w:rFonts w:cs="Arial"/>
          <w:sz w:val="20"/>
        </w:rPr>
        <w:t xml:space="preserve">encouraged to develop partnerships with </w:t>
      </w:r>
      <w:r w:rsidR="00D350D6">
        <w:rPr>
          <w:rFonts w:cs="Arial"/>
          <w:sz w:val="20"/>
        </w:rPr>
        <w:t xml:space="preserve">local </w:t>
      </w:r>
      <w:r w:rsidR="008B7E46">
        <w:rPr>
          <w:rFonts w:cs="Arial"/>
          <w:sz w:val="20"/>
        </w:rPr>
        <w:t xml:space="preserve">organisations and services to develop broader expertise and connections </w:t>
      </w:r>
      <w:r w:rsidR="008751FE">
        <w:rPr>
          <w:rFonts w:cs="Arial"/>
          <w:sz w:val="20"/>
        </w:rPr>
        <w:t>with</w:t>
      </w:r>
      <w:r w:rsidR="008B7E46">
        <w:rPr>
          <w:rFonts w:cs="Arial"/>
          <w:sz w:val="20"/>
        </w:rPr>
        <w:t xml:space="preserve"> a range </w:t>
      </w:r>
      <w:r w:rsidR="008751FE">
        <w:rPr>
          <w:rFonts w:cs="Arial"/>
          <w:sz w:val="20"/>
        </w:rPr>
        <w:t>of service providers.</w:t>
      </w:r>
    </w:p>
    <w:p w:rsidR="00482FB4" w:rsidRPr="00B809A4" w:rsidRDefault="00482FB4" w:rsidP="00482FB4">
      <w:pPr>
        <w:autoSpaceDE w:val="0"/>
        <w:autoSpaceDN w:val="0"/>
        <w:adjustRightInd w:val="0"/>
        <w:spacing w:after="120"/>
        <w:rPr>
          <w:rFonts w:cs="Arial"/>
          <w:sz w:val="20"/>
        </w:rPr>
      </w:pPr>
      <w:r w:rsidRPr="00B809A4">
        <w:rPr>
          <w:rFonts w:cs="Arial"/>
          <w:sz w:val="20"/>
        </w:rPr>
        <w:t xml:space="preserve">When </w:t>
      </w:r>
      <w:r w:rsidR="00725E89">
        <w:rPr>
          <w:rFonts w:cs="Arial"/>
          <w:sz w:val="20"/>
        </w:rPr>
        <w:t xml:space="preserve">subcontracting or </w:t>
      </w:r>
      <w:r w:rsidRPr="00B809A4">
        <w:rPr>
          <w:rFonts w:cs="Arial"/>
          <w:sz w:val="20"/>
        </w:rPr>
        <w:t xml:space="preserve">purchasing services, Centres should ensure </w:t>
      </w:r>
      <w:r w:rsidR="00725E89">
        <w:rPr>
          <w:rFonts w:cs="Arial"/>
          <w:sz w:val="20"/>
        </w:rPr>
        <w:t xml:space="preserve">on-funded </w:t>
      </w:r>
      <w:r w:rsidRPr="00B809A4">
        <w:rPr>
          <w:rFonts w:cs="Arial"/>
          <w:sz w:val="20"/>
        </w:rPr>
        <w:t>service providers are aware of the need for managing each young carer’s situation in a manner that is sensitive to their needs and the needs of the care recipient.</w:t>
      </w:r>
    </w:p>
    <w:p w:rsidR="00725E89" w:rsidRDefault="00482FB4" w:rsidP="008A0814">
      <w:pPr>
        <w:pStyle w:val="StyleArial10ptItalic"/>
        <w:spacing w:after="240"/>
      </w:pPr>
      <w:r w:rsidRPr="00B809A4">
        <w:t>Service providers should also be aware of accountabilities and standards in relation to providing in-home care.</w:t>
      </w:r>
    </w:p>
    <w:p w:rsidR="00617C67" w:rsidRPr="00617C67" w:rsidRDefault="00D350D6" w:rsidP="00482FB4">
      <w:pPr>
        <w:autoSpaceDE w:val="0"/>
        <w:autoSpaceDN w:val="0"/>
        <w:adjustRightInd w:val="0"/>
        <w:spacing w:after="120"/>
        <w:rPr>
          <w:rFonts w:cs="Arial"/>
          <w:b/>
          <w:sz w:val="20"/>
        </w:rPr>
      </w:pPr>
      <w:r w:rsidRPr="003C01CF">
        <w:rPr>
          <w:rFonts w:cs="Arial"/>
          <w:b/>
          <w:bCs/>
          <w:i/>
          <w:iCs/>
          <w:sz w:val="24"/>
          <w:szCs w:val="28"/>
        </w:rPr>
        <w:t>4.4</w:t>
      </w:r>
      <w:r w:rsidR="00A041F4" w:rsidRPr="003C01CF">
        <w:rPr>
          <w:rFonts w:cs="Arial"/>
          <w:b/>
          <w:bCs/>
          <w:i/>
          <w:iCs/>
          <w:sz w:val="24"/>
          <w:szCs w:val="28"/>
        </w:rPr>
        <w:tab/>
      </w:r>
      <w:r w:rsidR="00617C67" w:rsidRPr="003C01CF">
        <w:rPr>
          <w:rFonts w:cs="Arial"/>
          <w:b/>
          <w:bCs/>
          <w:i/>
          <w:iCs/>
          <w:sz w:val="24"/>
          <w:szCs w:val="28"/>
        </w:rPr>
        <w:t>Outreach</w:t>
      </w:r>
    </w:p>
    <w:p w:rsidR="00617C67" w:rsidRPr="00617C67" w:rsidRDefault="00617C67" w:rsidP="00617C67">
      <w:pPr>
        <w:spacing w:after="120"/>
        <w:rPr>
          <w:rFonts w:cs="Arial"/>
          <w:iCs/>
          <w:sz w:val="20"/>
        </w:rPr>
      </w:pPr>
      <w:r w:rsidRPr="00617C67">
        <w:rPr>
          <w:rFonts w:cs="Arial"/>
          <w:iCs/>
          <w:sz w:val="20"/>
        </w:rPr>
        <w:t xml:space="preserve">Outreach and networking activities that promote services, assist in identifying young carers and attract clients should be planned and implemented by Centres throughout their region of operation.  </w:t>
      </w:r>
    </w:p>
    <w:p w:rsidR="00617C67" w:rsidRPr="00617C67" w:rsidRDefault="00617C67" w:rsidP="00617C67">
      <w:pPr>
        <w:spacing w:after="120"/>
        <w:rPr>
          <w:rFonts w:cs="Arial"/>
          <w:iCs/>
          <w:sz w:val="20"/>
        </w:rPr>
      </w:pPr>
      <w:r w:rsidRPr="00617C67">
        <w:rPr>
          <w:rFonts w:cs="Arial"/>
          <w:iCs/>
          <w:sz w:val="20"/>
        </w:rPr>
        <w:t xml:space="preserve">The extent of outreach activities should be proportional to a Centre’s current capacity to meet demand. Where Centres have waiting lists or are close to capacity, promotion may be reduced to limit further increasing demand. </w:t>
      </w:r>
    </w:p>
    <w:p w:rsidR="00617C67" w:rsidRPr="00617C67" w:rsidRDefault="00617C67" w:rsidP="00617C67">
      <w:pPr>
        <w:spacing w:after="120"/>
        <w:rPr>
          <w:rFonts w:cs="Arial"/>
          <w:iCs/>
          <w:sz w:val="20"/>
        </w:rPr>
      </w:pPr>
      <w:r w:rsidRPr="00617C67">
        <w:rPr>
          <w:rFonts w:cs="Arial"/>
          <w:iCs/>
          <w:sz w:val="20"/>
        </w:rPr>
        <w:t xml:space="preserve">Outreach activities include targeting young carers from Indigenous and Culturally and Linguistically Diverse (CALD) backgrounds.  </w:t>
      </w:r>
    </w:p>
    <w:p w:rsidR="00617C67" w:rsidRPr="00617C67" w:rsidRDefault="00D350D6" w:rsidP="00617C67">
      <w:pPr>
        <w:tabs>
          <w:tab w:val="left" w:pos="1260"/>
        </w:tabs>
        <w:spacing w:after="60"/>
        <w:rPr>
          <w:rFonts w:cs="Arial"/>
          <w:iCs/>
          <w:sz w:val="20"/>
        </w:rPr>
      </w:pPr>
      <w:r>
        <w:rPr>
          <w:rFonts w:cs="Arial"/>
          <w:iCs/>
          <w:sz w:val="20"/>
        </w:rPr>
        <w:t>For a</w:t>
      </w:r>
      <w:r w:rsidR="00617C67" w:rsidRPr="00617C67">
        <w:rPr>
          <w:rFonts w:cs="Arial"/>
          <w:iCs/>
          <w:sz w:val="20"/>
        </w:rPr>
        <w:t>ctivity purposes, a young carer may be defined as CALD where they have particular cultural or linguistic affiliations due to their:</w:t>
      </w:r>
    </w:p>
    <w:p w:rsidR="00617C67" w:rsidRPr="00617C67" w:rsidRDefault="00617C67" w:rsidP="00617C67">
      <w:pPr>
        <w:numPr>
          <w:ilvl w:val="0"/>
          <w:numId w:val="18"/>
        </w:numPr>
        <w:rPr>
          <w:rFonts w:cs="Arial"/>
          <w:iCs/>
          <w:sz w:val="20"/>
        </w:rPr>
      </w:pPr>
      <w:r w:rsidRPr="00617C67">
        <w:rPr>
          <w:rFonts w:cs="Arial"/>
          <w:iCs/>
          <w:sz w:val="20"/>
        </w:rPr>
        <w:t xml:space="preserve">place of birth or ethnic origin </w:t>
      </w:r>
    </w:p>
    <w:p w:rsidR="00617C67" w:rsidRDefault="00617C67" w:rsidP="00617C67">
      <w:pPr>
        <w:numPr>
          <w:ilvl w:val="0"/>
          <w:numId w:val="18"/>
        </w:numPr>
        <w:rPr>
          <w:rFonts w:cs="Arial"/>
          <w:iCs/>
          <w:sz w:val="20"/>
        </w:rPr>
      </w:pPr>
      <w:r w:rsidRPr="00617C67">
        <w:rPr>
          <w:rFonts w:cs="Arial"/>
          <w:iCs/>
          <w:sz w:val="20"/>
        </w:rPr>
        <w:t>main language other than English spoken at home</w:t>
      </w:r>
    </w:p>
    <w:p w:rsidR="00617C67" w:rsidRPr="00617C67" w:rsidRDefault="00617C67" w:rsidP="00617C67">
      <w:pPr>
        <w:numPr>
          <w:ilvl w:val="0"/>
          <w:numId w:val="18"/>
        </w:numPr>
        <w:rPr>
          <w:rFonts w:cs="Arial"/>
          <w:iCs/>
          <w:sz w:val="20"/>
        </w:rPr>
      </w:pPr>
      <w:r w:rsidRPr="00617C67">
        <w:rPr>
          <w:rFonts w:cs="Arial"/>
          <w:iCs/>
          <w:sz w:val="20"/>
        </w:rPr>
        <w:t>proficiency in spoken English</w:t>
      </w:r>
      <w:r>
        <w:rPr>
          <w:rFonts w:cs="Arial"/>
          <w:iCs/>
          <w:sz w:val="20"/>
        </w:rPr>
        <w:t>.</w:t>
      </w:r>
    </w:p>
    <w:p w:rsidR="00617C67" w:rsidRDefault="00006612" w:rsidP="00006612">
      <w:pPr>
        <w:pStyle w:val="Heading1"/>
        <w:numPr>
          <w:ilvl w:val="0"/>
          <w:numId w:val="0"/>
        </w:numPr>
      </w:pPr>
      <w:bookmarkStart w:id="40" w:name="_Toc294616509"/>
      <w:bookmarkStart w:id="41" w:name="_Toc269211094"/>
      <w:r>
        <w:lastRenderedPageBreak/>
        <w:t>5</w:t>
      </w:r>
      <w:r w:rsidR="00D350D6">
        <w:tab/>
      </w:r>
      <w:r w:rsidR="00617C67" w:rsidRPr="005B2329">
        <w:t>Young Carers Resources</w:t>
      </w:r>
      <w:bookmarkEnd w:id="40"/>
    </w:p>
    <w:p w:rsidR="005F4B77" w:rsidRPr="005F4B77" w:rsidRDefault="005F4B77" w:rsidP="00421E9E">
      <w:pPr>
        <w:spacing w:after="120"/>
        <w:rPr>
          <w:rFonts w:cs="Arial"/>
          <w:iCs/>
          <w:sz w:val="20"/>
        </w:rPr>
      </w:pPr>
      <w:r w:rsidRPr="005F4B77">
        <w:rPr>
          <w:rFonts w:cs="Arial"/>
          <w:iCs/>
          <w:sz w:val="20"/>
        </w:rPr>
        <w:t>The department manages and distributes a suite of Young Carers resources, which are available to Centres and Carer</w:t>
      </w:r>
      <w:r w:rsidR="00421E9E">
        <w:rPr>
          <w:rFonts w:cs="Arial"/>
          <w:iCs/>
          <w:sz w:val="20"/>
        </w:rPr>
        <w:t xml:space="preserve">s Associations free of charge. </w:t>
      </w:r>
    </w:p>
    <w:p w:rsidR="005F4B77" w:rsidRPr="005F4B77" w:rsidRDefault="008751FE" w:rsidP="005F4B77">
      <w:pPr>
        <w:spacing w:after="120"/>
        <w:rPr>
          <w:rFonts w:cs="Arial"/>
          <w:iCs/>
          <w:sz w:val="20"/>
        </w:rPr>
      </w:pPr>
      <w:r>
        <w:rPr>
          <w:rFonts w:cs="Arial"/>
          <w:iCs/>
          <w:sz w:val="20"/>
        </w:rPr>
        <w:t>The</w:t>
      </w:r>
      <w:r w:rsidR="005F4B77" w:rsidRPr="005F4B77">
        <w:rPr>
          <w:rFonts w:cs="Arial"/>
          <w:iCs/>
          <w:sz w:val="20"/>
        </w:rPr>
        <w:t xml:space="preserve"> Department use</w:t>
      </w:r>
      <w:r>
        <w:rPr>
          <w:rFonts w:cs="Arial"/>
          <w:iCs/>
          <w:sz w:val="20"/>
        </w:rPr>
        <w:t>s</w:t>
      </w:r>
      <w:r w:rsidR="005F4B77" w:rsidRPr="005F4B77">
        <w:rPr>
          <w:rFonts w:cs="Arial"/>
          <w:iCs/>
          <w:sz w:val="20"/>
        </w:rPr>
        <w:t xml:space="preserve"> an automated ordering system.  Centres are able to order young carer resources directly from the warehouse, National Mailing and Marketing (NMM).  </w:t>
      </w:r>
    </w:p>
    <w:p w:rsidR="005F4B77" w:rsidRPr="005F4B77" w:rsidRDefault="005F4B77" w:rsidP="005F4B77">
      <w:pPr>
        <w:spacing w:after="120"/>
        <w:rPr>
          <w:rFonts w:cs="Arial"/>
          <w:iCs/>
          <w:sz w:val="20"/>
        </w:rPr>
      </w:pPr>
      <w:r w:rsidRPr="005F4B77">
        <w:rPr>
          <w:rFonts w:cs="Arial"/>
          <w:iCs/>
          <w:sz w:val="20"/>
        </w:rPr>
        <w:t xml:space="preserve">As the program’s contracted service providers, young carers should be referred to Centres and Associations and it is their role to provide the resources and talk to young carers about the information as part of their support. </w:t>
      </w:r>
    </w:p>
    <w:p w:rsidR="005F4B77" w:rsidRPr="005F4B77" w:rsidRDefault="005F4B77" w:rsidP="005F4B77">
      <w:pPr>
        <w:spacing w:after="120"/>
        <w:rPr>
          <w:rFonts w:cs="Arial"/>
          <w:iCs/>
          <w:sz w:val="20"/>
        </w:rPr>
      </w:pPr>
      <w:r w:rsidRPr="005F4B77">
        <w:rPr>
          <w:rFonts w:cs="Arial"/>
          <w:iCs/>
          <w:sz w:val="20"/>
        </w:rPr>
        <w:t>Therefore, the form has been categorized into resources for:</w:t>
      </w:r>
    </w:p>
    <w:p w:rsidR="005F4B77" w:rsidRPr="005F4B77" w:rsidRDefault="005F4B77" w:rsidP="005F4B77">
      <w:pPr>
        <w:numPr>
          <w:ilvl w:val="0"/>
          <w:numId w:val="19"/>
        </w:numPr>
        <w:rPr>
          <w:rFonts w:cs="Arial"/>
          <w:iCs/>
          <w:sz w:val="20"/>
        </w:rPr>
      </w:pPr>
      <w:r w:rsidRPr="005F4B77">
        <w:rPr>
          <w:rFonts w:cs="Arial"/>
          <w:iCs/>
          <w:sz w:val="20"/>
        </w:rPr>
        <w:t xml:space="preserve">young carers or care recipients </w:t>
      </w:r>
      <w:r w:rsidR="008751FE">
        <w:rPr>
          <w:rFonts w:cs="Arial"/>
          <w:iCs/>
          <w:sz w:val="20"/>
        </w:rPr>
        <w:t xml:space="preserve">only </w:t>
      </w:r>
      <w:r w:rsidRPr="005F4B77">
        <w:rPr>
          <w:rFonts w:cs="Arial"/>
          <w:iCs/>
          <w:sz w:val="20"/>
        </w:rPr>
        <w:t xml:space="preserve">– limit of 20 per order; </w:t>
      </w:r>
    </w:p>
    <w:p w:rsidR="005F4B77" w:rsidRPr="005F4B77" w:rsidRDefault="005F4B77" w:rsidP="005F4B77">
      <w:pPr>
        <w:numPr>
          <w:ilvl w:val="0"/>
          <w:numId w:val="19"/>
        </w:numPr>
        <w:rPr>
          <w:rFonts w:cs="Arial"/>
          <w:iCs/>
          <w:sz w:val="20"/>
        </w:rPr>
      </w:pPr>
      <w:r w:rsidRPr="005F4B77">
        <w:rPr>
          <w:rFonts w:cs="Arial"/>
          <w:iCs/>
          <w:sz w:val="20"/>
        </w:rPr>
        <w:t xml:space="preserve">promotional activities – limit of 200 per order; and </w:t>
      </w:r>
    </w:p>
    <w:p w:rsidR="005F4B77" w:rsidRPr="005F4B77" w:rsidRDefault="005F4B77" w:rsidP="00421E9E">
      <w:pPr>
        <w:numPr>
          <w:ilvl w:val="0"/>
          <w:numId w:val="19"/>
        </w:numPr>
        <w:spacing w:after="120"/>
        <w:ind w:left="1077" w:hanging="357"/>
        <w:rPr>
          <w:rFonts w:cs="Arial"/>
          <w:iCs/>
          <w:sz w:val="20"/>
        </w:rPr>
      </w:pPr>
      <w:r w:rsidRPr="005F4B77">
        <w:rPr>
          <w:rFonts w:cs="Arial"/>
          <w:iCs/>
          <w:sz w:val="20"/>
        </w:rPr>
        <w:t xml:space="preserve">targeted promotional activities – limit of 200 per order.  </w:t>
      </w:r>
    </w:p>
    <w:p w:rsidR="005F4B77" w:rsidRPr="00421E9E" w:rsidRDefault="005F4B77" w:rsidP="00C70DC5">
      <w:pPr>
        <w:rPr>
          <w:sz w:val="20"/>
        </w:rPr>
      </w:pPr>
      <w:r w:rsidRPr="00421E9E">
        <w:rPr>
          <w:sz w:val="20"/>
        </w:rPr>
        <w:t>Should you require additional resources</w:t>
      </w:r>
      <w:r w:rsidR="008751FE" w:rsidRPr="00421E9E">
        <w:rPr>
          <w:sz w:val="20"/>
        </w:rPr>
        <w:t xml:space="preserve"> please provide an explanation</w:t>
      </w:r>
      <w:r w:rsidRPr="00421E9E">
        <w:rPr>
          <w:sz w:val="20"/>
        </w:rPr>
        <w:t xml:space="preserve">, including who the activity or event is aimed at and how the resources will assist the target group.  NMM will refer this information to the </w:t>
      </w:r>
      <w:r w:rsidR="008751FE" w:rsidRPr="00421E9E">
        <w:rPr>
          <w:sz w:val="20"/>
        </w:rPr>
        <w:t>d</w:t>
      </w:r>
      <w:r w:rsidRPr="00421E9E">
        <w:rPr>
          <w:sz w:val="20"/>
        </w:rPr>
        <w:t>epartment who wi</w:t>
      </w:r>
      <w:r w:rsidR="00FF018E" w:rsidRPr="00421E9E">
        <w:rPr>
          <w:sz w:val="20"/>
        </w:rPr>
        <w:t>ll use it to assess your order.</w:t>
      </w:r>
    </w:p>
    <w:p w:rsidR="005F4B77" w:rsidRPr="003C01CF" w:rsidRDefault="00C70DC5" w:rsidP="003C01CF">
      <w:pPr>
        <w:pStyle w:val="Heading2"/>
        <w:numPr>
          <w:ilvl w:val="0"/>
          <w:numId w:val="0"/>
        </w:numPr>
      </w:pPr>
      <w:bookmarkStart w:id="42" w:name="_Toc294616510"/>
      <w:r w:rsidRPr="003C01CF">
        <w:t>5.1</w:t>
      </w:r>
      <w:r w:rsidRPr="003C01CF">
        <w:tab/>
      </w:r>
      <w:r w:rsidR="005F4B77" w:rsidRPr="003C01CF">
        <w:t>How to order</w:t>
      </w:r>
      <w:bookmarkEnd w:id="42"/>
    </w:p>
    <w:p w:rsidR="00C70DC5" w:rsidRPr="00C70DC5" w:rsidRDefault="005F4B77" w:rsidP="00C83AFB">
      <w:pPr>
        <w:spacing w:after="120"/>
        <w:rPr>
          <w:sz w:val="20"/>
        </w:rPr>
      </w:pPr>
      <w:r w:rsidRPr="00C70DC5">
        <w:rPr>
          <w:sz w:val="20"/>
        </w:rPr>
        <w:t>Centres are required to place their orders directly wi</w:t>
      </w:r>
      <w:r w:rsidR="00606991" w:rsidRPr="00C70DC5">
        <w:rPr>
          <w:sz w:val="20"/>
        </w:rPr>
        <w:t>th National Mailing and Marketing (NMM).</w:t>
      </w:r>
    </w:p>
    <w:p w:rsidR="00606991" w:rsidRPr="00606991" w:rsidRDefault="00606991" w:rsidP="00606991">
      <w:pPr>
        <w:rPr>
          <w:rFonts w:cs="Arial"/>
          <w:iCs/>
          <w:sz w:val="20"/>
        </w:rPr>
      </w:pPr>
      <w:r w:rsidRPr="00606991">
        <w:rPr>
          <w:rFonts w:cs="Arial"/>
          <w:iCs/>
          <w:sz w:val="20"/>
        </w:rPr>
        <w:t>To place an order please complete the young carer resource order form, and forward to NMM via one of the following method:</w:t>
      </w:r>
    </w:p>
    <w:p w:rsidR="00606991" w:rsidRDefault="00606991" w:rsidP="005F4B77">
      <w:pPr>
        <w:spacing w:after="120"/>
        <w:rPr>
          <w:rFonts w:cs="Arial"/>
          <w:iCs/>
          <w:sz w:val="20"/>
        </w:rPr>
      </w:pPr>
    </w:p>
    <w:tbl>
      <w:tblPr>
        <w:tblStyle w:val="TableGrid"/>
        <w:tblW w:w="0" w:type="auto"/>
        <w:tblLook w:val="01E0" w:firstRow="1" w:lastRow="1" w:firstColumn="1" w:lastColumn="1" w:noHBand="0" w:noVBand="0"/>
        <w:tblDescription w:val="contact details"/>
      </w:tblPr>
      <w:tblGrid>
        <w:gridCol w:w="3029"/>
        <w:gridCol w:w="3127"/>
        <w:gridCol w:w="3414"/>
      </w:tblGrid>
      <w:tr w:rsidR="00F7421F" w:rsidRPr="00606991" w:rsidTr="00CA0A96">
        <w:trPr>
          <w:trHeight w:val="323"/>
          <w:tblHeader/>
        </w:trPr>
        <w:tc>
          <w:tcPr>
            <w:tcW w:w="3029" w:type="dxa"/>
            <w:vAlign w:val="center"/>
          </w:tcPr>
          <w:p w:rsidR="00F7421F" w:rsidRPr="00606991" w:rsidRDefault="00F7421F" w:rsidP="00536E15">
            <w:pPr>
              <w:rPr>
                <w:rFonts w:cs="Arial"/>
                <w:b/>
                <w:iCs/>
                <w:sz w:val="20"/>
              </w:rPr>
            </w:pPr>
            <w:r w:rsidRPr="00606991">
              <w:rPr>
                <w:rFonts w:cs="Arial"/>
                <w:b/>
                <w:iCs/>
                <w:sz w:val="20"/>
              </w:rPr>
              <w:t>Fax</w:t>
            </w:r>
          </w:p>
        </w:tc>
        <w:tc>
          <w:tcPr>
            <w:tcW w:w="3127" w:type="dxa"/>
            <w:vAlign w:val="center"/>
          </w:tcPr>
          <w:p w:rsidR="00F7421F" w:rsidRPr="00606991" w:rsidRDefault="00F7421F" w:rsidP="00536E15">
            <w:pPr>
              <w:rPr>
                <w:rFonts w:cs="Arial"/>
                <w:b/>
                <w:iCs/>
                <w:sz w:val="20"/>
              </w:rPr>
            </w:pPr>
            <w:r w:rsidRPr="00606991">
              <w:rPr>
                <w:rFonts w:cs="Arial"/>
                <w:b/>
                <w:iCs/>
                <w:sz w:val="20"/>
              </w:rPr>
              <w:t>Telephone</w:t>
            </w:r>
          </w:p>
        </w:tc>
        <w:tc>
          <w:tcPr>
            <w:tcW w:w="3414" w:type="dxa"/>
            <w:vAlign w:val="center"/>
          </w:tcPr>
          <w:p w:rsidR="00F7421F" w:rsidRPr="00606991" w:rsidRDefault="00F7421F" w:rsidP="00536E15">
            <w:pPr>
              <w:rPr>
                <w:rFonts w:cs="Arial"/>
                <w:b/>
                <w:iCs/>
                <w:sz w:val="20"/>
              </w:rPr>
            </w:pPr>
            <w:r w:rsidRPr="00606991">
              <w:rPr>
                <w:rFonts w:cs="Arial"/>
                <w:b/>
                <w:iCs/>
                <w:sz w:val="20"/>
              </w:rPr>
              <w:t>E-mail</w:t>
            </w:r>
          </w:p>
        </w:tc>
      </w:tr>
      <w:tr w:rsidR="00F7421F" w:rsidRPr="00606991" w:rsidTr="00C83AFB">
        <w:trPr>
          <w:trHeight w:val="511"/>
        </w:trPr>
        <w:tc>
          <w:tcPr>
            <w:tcW w:w="3029" w:type="dxa"/>
            <w:vAlign w:val="center"/>
          </w:tcPr>
          <w:p w:rsidR="00F7421F" w:rsidRPr="00606991" w:rsidRDefault="00F7421F" w:rsidP="00536E15">
            <w:pPr>
              <w:rPr>
                <w:rFonts w:cs="Arial"/>
                <w:iCs/>
                <w:sz w:val="20"/>
              </w:rPr>
            </w:pPr>
            <w:r w:rsidRPr="00606991">
              <w:rPr>
                <w:rFonts w:cs="Arial"/>
                <w:iCs/>
                <w:sz w:val="20"/>
              </w:rPr>
              <w:t xml:space="preserve">(02) 6260 2770 </w:t>
            </w:r>
          </w:p>
        </w:tc>
        <w:tc>
          <w:tcPr>
            <w:tcW w:w="3127" w:type="dxa"/>
            <w:vAlign w:val="center"/>
          </w:tcPr>
          <w:p w:rsidR="00F7421F" w:rsidRPr="00606991" w:rsidRDefault="00F7421F" w:rsidP="00536E15">
            <w:pPr>
              <w:rPr>
                <w:rFonts w:cs="Arial"/>
                <w:iCs/>
                <w:sz w:val="20"/>
              </w:rPr>
            </w:pPr>
            <w:r w:rsidRPr="00606991">
              <w:rPr>
                <w:rFonts w:cs="Arial"/>
                <w:iCs/>
                <w:sz w:val="20"/>
              </w:rPr>
              <w:t>1800 050 009</w:t>
            </w:r>
          </w:p>
        </w:tc>
        <w:tc>
          <w:tcPr>
            <w:tcW w:w="3414" w:type="dxa"/>
            <w:vAlign w:val="center"/>
          </w:tcPr>
          <w:p w:rsidR="00F7421F" w:rsidRPr="00606991" w:rsidRDefault="0090796C" w:rsidP="00536E15">
            <w:pPr>
              <w:rPr>
                <w:rFonts w:cs="Arial"/>
                <w:iCs/>
                <w:sz w:val="20"/>
              </w:rPr>
            </w:pPr>
            <w:hyperlink r:id="rId15" w:tooltip="mailto:fahcsia@nationalmailing.com.au" w:history="1">
              <w:r w:rsidR="00F7421F" w:rsidRPr="00977943">
                <w:rPr>
                  <w:rFonts w:cs="Arial"/>
                  <w:iCs/>
                  <w:sz w:val="20"/>
                </w:rPr>
                <w:t>fahcsia@nationalmailing.com.au</w:t>
              </w:r>
            </w:hyperlink>
            <w:r w:rsidR="00F7421F" w:rsidRPr="00606991">
              <w:rPr>
                <w:rFonts w:cs="Arial"/>
                <w:iCs/>
                <w:sz w:val="20"/>
              </w:rPr>
              <w:t xml:space="preserve"> </w:t>
            </w:r>
          </w:p>
        </w:tc>
      </w:tr>
    </w:tbl>
    <w:p w:rsidR="00F7421F" w:rsidRDefault="00F7421F" w:rsidP="00F7421F"/>
    <w:p w:rsidR="004604DB" w:rsidRDefault="005F4B77" w:rsidP="007F2C70">
      <w:pPr>
        <w:spacing w:after="120"/>
        <w:rPr>
          <w:rFonts w:cs="Arial"/>
          <w:iCs/>
          <w:sz w:val="20"/>
        </w:rPr>
      </w:pPr>
      <w:r w:rsidRPr="005F4B77">
        <w:rPr>
          <w:rFonts w:cs="Arial"/>
          <w:iCs/>
          <w:sz w:val="20"/>
        </w:rPr>
        <w:t xml:space="preserve">Please note that NMM will only process orders received from Centres and Carer Associations.  Please do </w:t>
      </w:r>
      <w:r w:rsidRPr="00606991">
        <w:rPr>
          <w:rFonts w:cs="Arial"/>
          <w:i/>
          <w:iCs/>
          <w:sz w:val="20"/>
        </w:rPr>
        <w:t>not</w:t>
      </w:r>
      <w:r w:rsidRPr="005F4B77">
        <w:rPr>
          <w:rFonts w:cs="Arial"/>
          <w:iCs/>
          <w:sz w:val="20"/>
        </w:rPr>
        <w:t xml:space="preserve"> on-forward NMM contact details for young carer resource orders to other organisations.  While it is important to raise awareness of young carers and to support organisations that, in turn, support young carers, there is a limited budget to produ</w:t>
      </w:r>
      <w:r w:rsidR="008751FE">
        <w:rPr>
          <w:rFonts w:cs="Arial"/>
          <w:iCs/>
          <w:sz w:val="20"/>
        </w:rPr>
        <w:t>ce and distribute the products.</w:t>
      </w:r>
    </w:p>
    <w:p w:rsidR="005F4B77" w:rsidRPr="005F4B77" w:rsidRDefault="005F4B77" w:rsidP="005F4B77">
      <w:pPr>
        <w:spacing w:after="120"/>
        <w:rPr>
          <w:rFonts w:cs="Arial"/>
          <w:iCs/>
          <w:sz w:val="20"/>
        </w:rPr>
      </w:pPr>
      <w:r w:rsidRPr="005F4B77">
        <w:rPr>
          <w:rFonts w:cs="Arial"/>
          <w:iCs/>
          <w:sz w:val="20"/>
        </w:rPr>
        <w:t>If you are working with another organisation and you consider that the organisation would make appropriate use of the resources, please order on their behalf.</w:t>
      </w:r>
    </w:p>
    <w:p w:rsidR="005F4B77" w:rsidRDefault="005F4B77" w:rsidP="005F4B77">
      <w:pPr>
        <w:rPr>
          <w:rFonts w:cs="Arial"/>
          <w:iCs/>
          <w:sz w:val="20"/>
        </w:rPr>
      </w:pPr>
      <w:r w:rsidRPr="005F4B77">
        <w:rPr>
          <w:rFonts w:cs="Arial"/>
          <w:iCs/>
          <w:sz w:val="20"/>
        </w:rPr>
        <w:t xml:space="preserve">For </w:t>
      </w:r>
      <w:smartTag w:uri="urn:schemas-microsoft-com:office:smarttags" w:element="PersonName">
        <w:r w:rsidRPr="005F4B77">
          <w:rPr>
            <w:rFonts w:cs="Arial"/>
            <w:iCs/>
            <w:sz w:val="20"/>
          </w:rPr>
          <w:t>enquiries</w:t>
        </w:r>
      </w:smartTag>
      <w:r w:rsidRPr="005F4B77">
        <w:rPr>
          <w:rFonts w:cs="Arial"/>
          <w:iCs/>
          <w:sz w:val="20"/>
        </w:rPr>
        <w:t xml:space="preserve"> or to obtain a copy of the order form Centres should email requests to</w:t>
      </w:r>
      <w:r w:rsidR="00606991">
        <w:rPr>
          <w:rFonts w:cs="Arial"/>
          <w:iCs/>
          <w:sz w:val="20"/>
        </w:rPr>
        <w:t xml:space="preserve">: </w:t>
      </w:r>
      <w:hyperlink r:id="rId16" w:history="1">
        <w:r w:rsidR="00F7421F" w:rsidRPr="00EA5EF7">
          <w:rPr>
            <w:rStyle w:val="Hyperlink"/>
            <w:rFonts w:cs="Arial"/>
            <w:iCs/>
            <w:sz w:val="20"/>
          </w:rPr>
          <w:t>youngcarerskit@fahcsia.gov.au</w:t>
        </w:r>
      </w:hyperlink>
    </w:p>
    <w:p w:rsidR="005F4B77" w:rsidRPr="00E0613A" w:rsidRDefault="00C70DC5" w:rsidP="003E38B3">
      <w:pPr>
        <w:pStyle w:val="Heading3"/>
        <w:numPr>
          <w:ilvl w:val="0"/>
          <w:numId w:val="0"/>
        </w:numPr>
        <w:rPr>
          <w:i/>
          <w:iCs/>
          <w:sz w:val="20"/>
        </w:rPr>
      </w:pPr>
      <w:r w:rsidRPr="00E0613A">
        <w:rPr>
          <w:i/>
          <w:iCs/>
          <w:sz w:val="20"/>
        </w:rPr>
        <w:t>5.1.</w:t>
      </w:r>
      <w:r w:rsidR="002A4CD1">
        <w:rPr>
          <w:i/>
          <w:iCs/>
          <w:sz w:val="20"/>
        </w:rPr>
        <w:t>1</w:t>
      </w:r>
      <w:r w:rsidRPr="00E0613A">
        <w:rPr>
          <w:i/>
          <w:iCs/>
          <w:sz w:val="20"/>
        </w:rPr>
        <w:tab/>
      </w:r>
      <w:r w:rsidR="005F4B77" w:rsidRPr="00E0613A">
        <w:rPr>
          <w:i/>
          <w:iCs/>
          <w:sz w:val="20"/>
        </w:rPr>
        <w:t>Development of New Resources</w:t>
      </w:r>
    </w:p>
    <w:p w:rsidR="005F4B77" w:rsidRPr="005F4B77" w:rsidRDefault="005F4B77" w:rsidP="007F2C70">
      <w:pPr>
        <w:spacing w:after="120"/>
        <w:rPr>
          <w:rFonts w:cs="Arial"/>
          <w:iCs/>
          <w:sz w:val="20"/>
        </w:rPr>
      </w:pPr>
      <w:r w:rsidRPr="005F4B77">
        <w:rPr>
          <w:rFonts w:cs="Arial"/>
          <w:iCs/>
          <w:sz w:val="20"/>
        </w:rPr>
        <w:t>As the Department provides these resources free of charge, Centres must not u</w:t>
      </w:r>
      <w:r w:rsidR="004604DB">
        <w:rPr>
          <w:rFonts w:cs="Arial"/>
          <w:iCs/>
          <w:sz w:val="20"/>
        </w:rPr>
        <w:t xml:space="preserve">se </w:t>
      </w:r>
      <w:r w:rsidR="004604DB" w:rsidRPr="001F60D1">
        <w:rPr>
          <w:rFonts w:cs="Arial"/>
          <w:i/>
          <w:iCs/>
          <w:sz w:val="20"/>
        </w:rPr>
        <w:t>Young Carers</w:t>
      </w:r>
      <w:r w:rsidR="004604DB">
        <w:rPr>
          <w:rFonts w:cs="Arial"/>
          <w:iCs/>
          <w:sz w:val="20"/>
        </w:rPr>
        <w:t xml:space="preserve"> a</w:t>
      </w:r>
      <w:r w:rsidRPr="005F4B77">
        <w:rPr>
          <w:rFonts w:cs="Arial"/>
          <w:iCs/>
          <w:sz w:val="20"/>
        </w:rPr>
        <w:t xml:space="preserve">ctivity funding to develop other resources or reprint </w:t>
      </w:r>
      <w:r w:rsidR="007F2C70">
        <w:rPr>
          <w:rFonts w:cs="Arial"/>
          <w:iCs/>
          <w:sz w:val="20"/>
        </w:rPr>
        <w:t xml:space="preserve">existing ones. </w:t>
      </w:r>
    </w:p>
    <w:p w:rsidR="005F4B77" w:rsidRDefault="005F4B77" w:rsidP="005F4B77">
      <w:pPr>
        <w:rPr>
          <w:rFonts w:cs="Arial"/>
          <w:iCs/>
          <w:sz w:val="20"/>
        </w:rPr>
      </w:pPr>
      <w:r w:rsidRPr="005F4B77">
        <w:rPr>
          <w:rFonts w:cs="Arial"/>
          <w:iCs/>
          <w:sz w:val="20"/>
        </w:rPr>
        <w:t>If Centres consider there is need for a local resource to b</w:t>
      </w:r>
      <w:r w:rsidR="004604DB">
        <w:rPr>
          <w:rFonts w:cs="Arial"/>
          <w:iCs/>
          <w:sz w:val="20"/>
        </w:rPr>
        <w:t xml:space="preserve">e developed using </w:t>
      </w:r>
      <w:r w:rsidR="004604DB" w:rsidRPr="001F60D1">
        <w:rPr>
          <w:rFonts w:cs="Arial"/>
          <w:i/>
          <w:iCs/>
          <w:sz w:val="20"/>
        </w:rPr>
        <w:t>Young Carers</w:t>
      </w:r>
      <w:r w:rsidR="004604DB">
        <w:rPr>
          <w:rFonts w:cs="Arial"/>
          <w:iCs/>
          <w:sz w:val="20"/>
        </w:rPr>
        <w:t xml:space="preserve"> </w:t>
      </w:r>
      <w:r w:rsidRPr="005F4B77">
        <w:rPr>
          <w:rFonts w:cs="Arial"/>
          <w:iCs/>
          <w:sz w:val="20"/>
        </w:rPr>
        <w:t xml:space="preserve">funding, you must first seek approval from your </w:t>
      </w:r>
      <w:r w:rsidR="00711043">
        <w:rPr>
          <w:rFonts w:cs="Arial"/>
          <w:iCs/>
          <w:sz w:val="20"/>
        </w:rPr>
        <w:t>F</w:t>
      </w:r>
      <w:r w:rsidRPr="005F4B77">
        <w:rPr>
          <w:rFonts w:cs="Arial"/>
          <w:iCs/>
          <w:sz w:val="20"/>
        </w:rPr>
        <w:t xml:space="preserve">unding </w:t>
      </w:r>
      <w:r w:rsidR="00711043">
        <w:rPr>
          <w:rFonts w:cs="Arial"/>
          <w:iCs/>
          <w:sz w:val="20"/>
        </w:rPr>
        <w:t>A</w:t>
      </w:r>
      <w:r w:rsidRPr="005F4B77">
        <w:rPr>
          <w:rFonts w:cs="Arial"/>
          <w:iCs/>
          <w:sz w:val="20"/>
        </w:rPr>
        <w:t xml:space="preserve">greement </w:t>
      </w:r>
      <w:r w:rsidR="00711043">
        <w:rPr>
          <w:rFonts w:cs="Arial"/>
          <w:iCs/>
          <w:sz w:val="20"/>
        </w:rPr>
        <w:t>M</w:t>
      </w:r>
      <w:r w:rsidRPr="005F4B77">
        <w:rPr>
          <w:rFonts w:cs="Arial"/>
          <w:iCs/>
          <w:sz w:val="20"/>
        </w:rPr>
        <w:t xml:space="preserve">anager in the </w:t>
      </w:r>
      <w:smartTag w:uri="urn:schemas-microsoft-com:office:smarttags" w:element="place">
        <w:smartTag w:uri="urn:schemas-microsoft-com:office:smarttags" w:element="PlaceName">
          <w:r w:rsidRPr="005F4B77">
            <w:rPr>
              <w:rFonts w:cs="Arial"/>
              <w:iCs/>
              <w:sz w:val="20"/>
            </w:rPr>
            <w:t>FaHCSIA</w:t>
          </w:r>
        </w:smartTag>
        <w:r w:rsidRPr="005F4B77">
          <w:rPr>
            <w:rFonts w:cs="Arial"/>
            <w:iCs/>
            <w:sz w:val="20"/>
          </w:rPr>
          <w:t xml:space="preserve"> </w:t>
        </w:r>
        <w:smartTag w:uri="urn:schemas-microsoft-com:office:smarttags" w:element="PlaceType">
          <w:r w:rsidRPr="005F4B77">
            <w:rPr>
              <w:rFonts w:cs="Arial"/>
              <w:iCs/>
              <w:sz w:val="20"/>
            </w:rPr>
            <w:t>State</w:t>
          </w:r>
        </w:smartTag>
      </w:smartTag>
      <w:r w:rsidRPr="005F4B77">
        <w:rPr>
          <w:rFonts w:cs="Arial"/>
          <w:iCs/>
          <w:sz w:val="20"/>
        </w:rPr>
        <w:t xml:space="preserve"> and Territory Office.</w:t>
      </w:r>
    </w:p>
    <w:p w:rsidR="00C3498A" w:rsidRPr="00ED67AF" w:rsidRDefault="00F27AB2" w:rsidP="00F27AB2">
      <w:pPr>
        <w:pStyle w:val="Heading1"/>
        <w:numPr>
          <w:ilvl w:val="0"/>
          <w:numId w:val="0"/>
        </w:numPr>
      </w:pPr>
      <w:bookmarkStart w:id="43" w:name="_Toc294616511"/>
      <w:r>
        <w:t>6</w:t>
      </w:r>
      <w:r>
        <w:tab/>
      </w:r>
      <w:r w:rsidR="00C3498A" w:rsidRPr="00ED67AF">
        <w:t>Specialist requirements</w:t>
      </w:r>
      <w:bookmarkEnd w:id="41"/>
      <w:bookmarkEnd w:id="43"/>
    </w:p>
    <w:p w:rsidR="00F856FB" w:rsidRPr="002730AB" w:rsidRDefault="00327742" w:rsidP="006A5180">
      <w:pPr>
        <w:pStyle w:val="StyleArial10ptItalic"/>
      </w:pPr>
      <w:r>
        <w:t>Centres</w:t>
      </w:r>
      <w:r w:rsidR="00F856FB" w:rsidRPr="002730AB">
        <w:t xml:space="preserve"> must comply with obligations under Clause 19 – Vulnerable Persons, Police Checks and Criminal Offences</w:t>
      </w:r>
      <w:r w:rsidR="00B61563" w:rsidRPr="002730AB">
        <w:t xml:space="preserve"> </w:t>
      </w:r>
      <w:r w:rsidR="00F856FB" w:rsidRPr="002730AB">
        <w:t xml:space="preserve">of the Terms and Conditions regarding working with vulnerable persons.  The Terms and Conditions explain the requirements and obligations on the </w:t>
      </w:r>
      <w:r w:rsidR="002A7B49">
        <w:t>Centres and their on</w:t>
      </w:r>
      <w:r w:rsidR="007A3FC8">
        <w:t>-</w:t>
      </w:r>
      <w:r w:rsidR="002A7B49">
        <w:t>funded providers</w:t>
      </w:r>
      <w:r w:rsidR="002A7B49" w:rsidRPr="002730AB">
        <w:t xml:space="preserve"> </w:t>
      </w:r>
      <w:r w:rsidR="00F856FB" w:rsidRPr="002730AB">
        <w:t xml:space="preserve">regarding Police Checks for any person, including contractors, prior to their engaging with </w:t>
      </w:r>
      <w:r w:rsidR="002A7B49">
        <w:t>young care</w:t>
      </w:r>
      <w:r w:rsidR="004604DB">
        <w:t>r</w:t>
      </w:r>
      <w:r w:rsidR="002A7B49">
        <w:t>s.</w:t>
      </w:r>
    </w:p>
    <w:p w:rsidR="009C6409" w:rsidRPr="00F27AB2" w:rsidRDefault="002B604E" w:rsidP="00F27AB2">
      <w:pPr>
        <w:rPr>
          <w:sz w:val="20"/>
        </w:rPr>
      </w:pPr>
      <w:r w:rsidRPr="00F27AB2">
        <w:rPr>
          <w:sz w:val="20"/>
        </w:rPr>
        <w:t xml:space="preserve">Centres should contact their </w:t>
      </w:r>
      <w:r w:rsidR="004C6701">
        <w:rPr>
          <w:sz w:val="20"/>
        </w:rPr>
        <w:t>F</w:t>
      </w:r>
      <w:r w:rsidRPr="00F27AB2">
        <w:rPr>
          <w:sz w:val="20"/>
        </w:rPr>
        <w:t xml:space="preserve">unding </w:t>
      </w:r>
      <w:r w:rsidR="004C6701">
        <w:rPr>
          <w:sz w:val="20"/>
        </w:rPr>
        <w:t>A</w:t>
      </w:r>
      <w:r w:rsidRPr="00F27AB2">
        <w:rPr>
          <w:sz w:val="20"/>
        </w:rPr>
        <w:t xml:space="preserve">greement </w:t>
      </w:r>
      <w:r w:rsidR="004C6701">
        <w:rPr>
          <w:sz w:val="20"/>
        </w:rPr>
        <w:t>M</w:t>
      </w:r>
      <w:r w:rsidRPr="00F27AB2">
        <w:rPr>
          <w:sz w:val="20"/>
        </w:rPr>
        <w:t xml:space="preserve">anager in the </w:t>
      </w:r>
      <w:smartTag w:uri="urn:schemas-microsoft-com:office:smarttags" w:element="place">
        <w:smartTag w:uri="urn:schemas-microsoft-com:office:smarttags" w:element="PlaceName">
          <w:r w:rsidRPr="00F27AB2">
            <w:rPr>
              <w:sz w:val="20"/>
            </w:rPr>
            <w:t>FaHCSIA</w:t>
          </w:r>
        </w:smartTag>
        <w:r w:rsidRPr="00F27AB2">
          <w:rPr>
            <w:sz w:val="20"/>
          </w:rPr>
          <w:t xml:space="preserve"> </w:t>
        </w:r>
        <w:smartTag w:uri="urn:schemas-microsoft-com:office:smarttags" w:element="PlaceType">
          <w:r w:rsidRPr="00F27AB2">
            <w:rPr>
              <w:sz w:val="20"/>
            </w:rPr>
            <w:t>State</w:t>
          </w:r>
        </w:smartTag>
      </w:smartTag>
      <w:r w:rsidRPr="00F27AB2">
        <w:rPr>
          <w:sz w:val="20"/>
        </w:rPr>
        <w:t xml:space="preserve"> and Territory Office if they need further clarification regarding their Funding Agreement obligations</w:t>
      </w:r>
      <w:r w:rsidR="007A3FC8" w:rsidRPr="00F27AB2">
        <w:rPr>
          <w:sz w:val="20"/>
        </w:rPr>
        <w:t>.</w:t>
      </w:r>
    </w:p>
    <w:p w:rsidR="009C6409" w:rsidRPr="00F27AB2" w:rsidRDefault="00F27AB2" w:rsidP="003C01CF">
      <w:pPr>
        <w:pStyle w:val="Heading2"/>
        <w:numPr>
          <w:ilvl w:val="0"/>
          <w:numId w:val="0"/>
        </w:numPr>
      </w:pPr>
      <w:bookmarkStart w:id="44" w:name="_Toc294616512"/>
      <w:r>
        <w:lastRenderedPageBreak/>
        <w:t>6.1</w:t>
      </w:r>
      <w:r>
        <w:tab/>
      </w:r>
      <w:r w:rsidR="009C6409" w:rsidRPr="00F27AB2">
        <w:t>Privacy and Confidentiality</w:t>
      </w:r>
      <w:bookmarkEnd w:id="44"/>
    </w:p>
    <w:p w:rsidR="009C6409" w:rsidRDefault="009C6409" w:rsidP="006A5180">
      <w:pPr>
        <w:pStyle w:val="StyleArial10ptItalic"/>
      </w:pPr>
      <w:r>
        <w:t>Centres must comply with the privacy and confidentiality requirements covered in the Funding Agreement.</w:t>
      </w:r>
    </w:p>
    <w:p w:rsidR="009C6409" w:rsidRDefault="009C6409" w:rsidP="006A5180">
      <w:pPr>
        <w:pStyle w:val="StyleArial10ptItalic"/>
      </w:pPr>
      <w:r>
        <w:t>Centre must have policies and procedures to manage privacy and confidentiality for young carers, families, staff and other interested parties.  Centres must also have mechanisms for the storage of confidential information.</w:t>
      </w:r>
    </w:p>
    <w:p w:rsidR="009C6063" w:rsidRPr="00C95688" w:rsidRDefault="00F27AB2" w:rsidP="00F27AB2">
      <w:pPr>
        <w:pStyle w:val="Heading1"/>
        <w:numPr>
          <w:ilvl w:val="0"/>
          <w:numId w:val="0"/>
        </w:numPr>
      </w:pPr>
      <w:bookmarkStart w:id="45" w:name="_Toc271026735"/>
      <w:bookmarkStart w:id="46" w:name="_Toc294616513"/>
      <w:bookmarkStart w:id="47" w:name="_Toc269211096"/>
      <w:bookmarkStart w:id="48" w:name="_Toc82839226"/>
      <w:bookmarkEnd w:id="12"/>
      <w:bookmarkEnd w:id="13"/>
      <w:bookmarkEnd w:id="14"/>
      <w:r>
        <w:t>7</w:t>
      </w:r>
      <w:r>
        <w:tab/>
      </w:r>
      <w:r w:rsidR="00C95688" w:rsidRPr="00C95688">
        <w:t xml:space="preserve">Activity </w:t>
      </w:r>
      <w:r w:rsidR="009C6063" w:rsidRPr="00C95688">
        <w:t xml:space="preserve">Performance </w:t>
      </w:r>
      <w:r w:rsidR="00C95688" w:rsidRPr="00C95688">
        <w:t>and Reporting</w:t>
      </w:r>
      <w:bookmarkEnd w:id="45"/>
      <w:bookmarkEnd w:id="46"/>
    </w:p>
    <w:p w:rsidR="00F27AB2" w:rsidRDefault="007062C7" w:rsidP="000B4092">
      <w:pPr>
        <w:pStyle w:val="StyleArial10ptItalic"/>
      </w:pPr>
      <w:r>
        <w:t xml:space="preserve">Centres are </w:t>
      </w:r>
      <w:r w:rsidR="009C6063" w:rsidRPr="002730AB">
        <w:t>required to report on progress and outcomes in meeting specific Performance Indicators (PIs).  These requirements are outlined in the Schedule of the Funding Agreement.</w:t>
      </w:r>
      <w:r w:rsidR="00381C34">
        <w:t xml:space="preserve">  Centres</w:t>
      </w:r>
      <w:r w:rsidR="009C6063" w:rsidRPr="002730AB">
        <w:t xml:space="preserve"> must report on outcomes in meeting the following PIs and corresponding targets.</w:t>
      </w:r>
      <w:bookmarkStart w:id="49" w:name="_Toc271026736"/>
    </w:p>
    <w:p w:rsidR="00542165" w:rsidRPr="00FF018E" w:rsidRDefault="00F27AB2" w:rsidP="00131919">
      <w:pPr>
        <w:pStyle w:val="Heading2"/>
        <w:numPr>
          <w:ilvl w:val="0"/>
          <w:numId w:val="0"/>
        </w:numPr>
      </w:pPr>
      <w:bookmarkStart w:id="50" w:name="_Toc294616514"/>
      <w:r w:rsidRPr="00F27AB2">
        <w:rPr>
          <w:rFonts w:cs="Times New Roman"/>
          <w:iCs w:val="0"/>
          <w:sz w:val="22"/>
        </w:rPr>
        <w:t>7.1</w:t>
      </w:r>
      <w:r w:rsidRPr="00F27AB2">
        <w:rPr>
          <w:rFonts w:cs="Times New Roman"/>
          <w:iCs w:val="0"/>
          <w:sz w:val="22"/>
        </w:rPr>
        <w:tab/>
      </w:r>
      <w:r w:rsidR="005C63C7" w:rsidRPr="006C072C">
        <w:rPr>
          <w:rFonts w:cs="Times New Roman"/>
          <w:iCs w:val="0"/>
          <w:szCs w:val="24"/>
        </w:rPr>
        <w:t xml:space="preserve">Program </w:t>
      </w:r>
      <w:r w:rsidRPr="006C072C">
        <w:rPr>
          <w:rFonts w:cs="Times New Roman"/>
          <w:iCs w:val="0"/>
          <w:szCs w:val="24"/>
        </w:rPr>
        <w:t xml:space="preserve">Performance </w:t>
      </w:r>
      <w:r w:rsidRPr="006C072C">
        <w:rPr>
          <w:szCs w:val="24"/>
        </w:rPr>
        <w:t>Indicator</w:t>
      </w:r>
      <w:bookmarkEnd w:id="50"/>
    </w:p>
    <w:bookmarkEnd w:id="49"/>
    <w:p w:rsidR="00381C34" w:rsidRPr="00B809A4" w:rsidRDefault="00381C34" w:rsidP="00381C34">
      <w:pPr>
        <w:spacing w:after="120"/>
        <w:rPr>
          <w:rFonts w:cs="Arial"/>
          <w:sz w:val="20"/>
          <w:lang w:eastAsia="en-AU"/>
        </w:rPr>
      </w:pPr>
      <w:r w:rsidRPr="00B809A4">
        <w:rPr>
          <w:rFonts w:cs="Arial"/>
          <w:sz w:val="20"/>
          <w:lang w:eastAsia="en-AU"/>
        </w:rPr>
        <w:t xml:space="preserve">Each Centre will contribute to meeting a performance indicator under </w:t>
      </w:r>
      <w:r w:rsidRPr="00B809A4">
        <w:rPr>
          <w:rFonts w:cs="Arial"/>
          <w:i/>
          <w:sz w:val="20"/>
          <w:lang w:eastAsia="en-AU"/>
        </w:rPr>
        <w:t>Support for Carers</w:t>
      </w:r>
      <w:r w:rsidRPr="00B809A4">
        <w:rPr>
          <w:rFonts w:cs="Arial"/>
          <w:sz w:val="20"/>
          <w:lang w:eastAsia="en-AU"/>
        </w:rPr>
        <w:t>:</w:t>
      </w:r>
    </w:p>
    <w:p w:rsidR="00381C34" w:rsidRPr="00B809A4" w:rsidRDefault="00381C34" w:rsidP="00C95688">
      <w:pPr>
        <w:spacing w:after="120"/>
        <w:ind w:left="720"/>
        <w:rPr>
          <w:rFonts w:cs="Arial"/>
          <w:i/>
          <w:sz w:val="20"/>
          <w:lang w:eastAsia="en-AU"/>
        </w:rPr>
      </w:pPr>
      <w:r w:rsidRPr="00B809A4">
        <w:rPr>
          <w:rFonts w:cs="Arial"/>
          <w:i/>
          <w:sz w:val="20"/>
          <w:lang w:eastAsia="en-AU"/>
        </w:rPr>
        <w:t>The number of young carers at risk of not completing secondary education assisted with respite services</w:t>
      </w:r>
      <w:r w:rsidR="00C95688">
        <w:rPr>
          <w:rFonts w:cs="Arial"/>
          <w:i/>
          <w:sz w:val="20"/>
          <w:lang w:eastAsia="en-AU"/>
        </w:rPr>
        <w:t>.</w:t>
      </w:r>
    </w:p>
    <w:p w:rsidR="00381C34" w:rsidRPr="00B809A4" w:rsidRDefault="00381C34" w:rsidP="00381C34">
      <w:pPr>
        <w:spacing w:after="120"/>
        <w:rPr>
          <w:rFonts w:cs="Arial"/>
          <w:sz w:val="20"/>
          <w:lang w:eastAsia="en-AU"/>
        </w:rPr>
      </w:pPr>
      <w:r w:rsidRPr="00B809A4">
        <w:rPr>
          <w:rFonts w:cs="Arial"/>
          <w:sz w:val="20"/>
          <w:lang w:eastAsia="en-AU"/>
        </w:rPr>
        <w:t xml:space="preserve">Centres will continue to report </w:t>
      </w:r>
      <w:r w:rsidR="00C95688">
        <w:rPr>
          <w:rFonts w:cs="Arial"/>
          <w:sz w:val="20"/>
          <w:lang w:eastAsia="en-AU"/>
        </w:rPr>
        <w:t>the number of young carers assisted</w:t>
      </w:r>
      <w:r w:rsidRPr="00B809A4">
        <w:rPr>
          <w:rFonts w:cs="Arial"/>
          <w:sz w:val="20"/>
          <w:lang w:eastAsia="en-AU"/>
        </w:rPr>
        <w:t xml:space="preserve"> in the progress reports.  The combined result </w:t>
      </w:r>
      <w:r w:rsidR="00C95688">
        <w:rPr>
          <w:rFonts w:cs="Arial"/>
          <w:sz w:val="20"/>
          <w:lang w:eastAsia="en-AU"/>
        </w:rPr>
        <w:t xml:space="preserve">of young carers </w:t>
      </w:r>
      <w:r w:rsidRPr="00B809A4">
        <w:rPr>
          <w:rFonts w:cs="Arial"/>
          <w:sz w:val="20"/>
          <w:lang w:eastAsia="en-AU"/>
        </w:rPr>
        <w:t xml:space="preserve">assisted by the </w:t>
      </w:r>
      <w:r w:rsidRPr="00B809A4">
        <w:rPr>
          <w:rFonts w:cs="Arial"/>
          <w:i/>
          <w:sz w:val="20"/>
          <w:lang w:eastAsia="en-AU"/>
        </w:rPr>
        <w:t xml:space="preserve">Young Carers </w:t>
      </w:r>
      <w:r w:rsidR="00C95688" w:rsidRPr="00C95688">
        <w:rPr>
          <w:rFonts w:cs="Arial"/>
          <w:sz w:val="20"/>
          <w:lang w:eastAsia="en-AU"/>
        </w:rPr>
        <w:t>a</w:t>
      </w:r>
      <w:r w:rsidRPr="00C95688">
        <w:rPr>
          <w:rFonts w:cs="Arial"/>
          <w:sz w:val="20"/>
          <w:lang w:eastAsia="en-AU"/>
        </w:rPr>
        <w:t>ctivity</w:t>
      </w:r>
      <w:r w:rsidRPr="00B809A4">
        <w:rPr>
          <w:rFonts w:cs="Arial"/>
          <w:sz w:val="20"/>
          <w:lang w:eastAsia="en-AU"/>
        </w:rPr>
        <w:t xml:space="preserve"> will be reported in the department's Annual Report, at Senate Estimates and in reporting to the Minister and external agencies.</w:t>
      </w:r>
    </w:p>
    <w:p w:rsidR="00381C34" w:rsidRPr="00131919" w:rsidRDefault="009505C7" w:rsidP="00276384">
      <w:pPr>
        <w:pStyle w:val="Heading2"/>
        <w:numPr>
          <w:ilvl w:val="0"/>
          <w:numId w:val="0"/>
        </w:numPr>
        <w:spacing w:after="120"/>
      </w:pPr>
      <w:bookmarkStart w:id="51" w:name="_Toc294616515"/>
      <w:r w:rsidRPr="00131919">
        <w:t>7.2</w:t>
      </w:r>
      <w:r w:rsidRPr="00131919">
        <w:tab/>
      </w:r>
      <w:r w:rsidR="00381C34" w:rsidRPr="00131919">
        <w:t>Activity Performance Indicators</w:t>
      </w:r>
      <w:bookmarkEnd w:id="51"/>
    </w:p>
    <w:p w:rsidR="00381C34" w:rsidRPr="00023F37" w:rsidRDefault="00381C34" w:rsidP="00381C34">
      <w:pPr>
        <w:spacing w:after="120"/>
        <w:rPr>
          <w:rFonts w:cs="Arial"/>
          <w:sz w:val="20"/>
          <w:lang w:eastAsia="en-AU"/>
        </w:rPr>
      </w:pPr>
      <w:r w:rsidRPr="00023F37">
        <w:rPr>
          <w:rFonts w:cs="Arial"/>
          <w:sz w:val="20"/>
          <w:lang w:eastAsia="en-AU"/>
        </w:rPr>
        <w:t xml:space="preserve">As outlined in the Funding Agreement, each Centre has a target for the following PIs.  Achievement against the target will be reported in the progress reports. </w:t>
      </w:r>
    </w:p>
    <w:p w:rsidR="00381C34" w:rsidRPr="00023F37" w:rsidRDefault="00381C34" w:rsidP="00381C34">
      <w:pPr>
        <w:numPr>
          <w:ilvl w:val="0"/>
          <w:numId w:val="17"/>
        </w:numPr>
        <w:spacing w:after="120"/>
        <w:rPr>
          <w:rFonts w:cs="Arial"/>
          <w:sz w:val="20"/>
        </w:rPr>
      </w:pPr>
      <w:r w:rsidRPr="00023F37">
        <w:rPr>
          <w:rFonts w:cs="Arial"/>
          <w:b/>
          <w:sz w:val="20"/>
        </w:rPr>
        <w:t>PI 1</w:t>
      </w:r>
      <w:r w:rsidRPr="00023F37">
        <w:rPr>
          <w:rFonts w:cs="Arial"/>
          <w:sz w:val="20"/>
        </w:rPr>
        <w:t xml:space="preserve"> – </w:t>
      </w:r>
      <w:r w:rsidRPr="00023F37">
        <w:rPr>
          <w:rFonts w:cs="Arial"/>
          <w:i/>
          <w:sz w:val="20"/>
        </w:rPr>
        <w:t>Proportion of young carers assisted from Indigenous and culturally and linguistically diverse (CALD) backgrounds</w:t>
      </w:r>
    </w:p>
    <w:p w:rsidR="00381C34" w:rsidRPr="00023F37" w:rsidRDefault="00381C34" w:rsidP="00381C34">
      <w:pPr>
        <w:pStyle w:val="indentparalevel1"/>
        <w:spacing w:after="120"/>
        <w:ind w:left="720"/>
        <w:rPr>
          <w:rFonts w:ascii="Arial" w:hAnsi="Arial" w:cs="Arial"/>
          <w:b/>
          <w:bCs/>
          <w:sz w:val="20"/>
          <w:szCs w:val="20"/>
        </w:rPr>
      </w:pPr>
      <w:r w:rsidRPr="00023F37">
        <w:rPr>
          <w:rFonts w:ascii="Arial" w:hAnsi="Arial" w:cs="Arial"/>
          <w:b/>
          <w:sz w:val="20"/>
          <w:szCs w:val="20"/>
        </w:rPr>
        <w:t>Target:</w:t>
      </w:r>
      <w:r w:rsidRPr="00023F37">
        <w:rPr>
          <w:rFonts w:ascii="Arial" w:hAnsi="Arial" w:cs="Arial"/>
          <w:sz w:val="20"/>
          <w:szCs w:val="20"/>
        </w:rPr>
        <w:t xml:space="preserve"> </w:t>
      </w:r>
      <w:r w:rsidRPr="00023F37">
        <w:rPr>
          <w:rFonts w:ascii="Arial" w:hAnsi="Arial" w:cs="Arial"/>
          <w:bCs/>
          <w:sz w:val="20"/>
          <w:szCs w:val="20"/>
        </w:rPr>
        <w:t>2-8% Indigenous and 5-15% CALD.  Where the upper limit of the range has been achieved and/or exceeded in the previous year, this percentage is your target.</w:t>
      </w:r>
    </w:p>
    <w:p w:rsidR="00381C34" w:rsidRPr="00023F37" w:rsidRDefault="00381C34" w:rsidP="00CD07F8">
      <w:pPr>
        <w:spacing w:before="60" w:after="120"/>
        <w:rPr>
          <w:rFonts w:cs="Arial"/>
          <w:sz w:val="20"/>
        </w:rPr>
      </w:pPr>
      <w:r w:rsidRPr="00023F37">
        <w:rPr>
          <w:rFonts w:cs="Arial"/>
          <w:sz w:val="20"/>
        </w:rPr>
        <w:t>Where Centres have high Indigenous or CALD populations, it is important that Centres continue to strive to support a high percentage of young carers from the priority groups.</w:t>
      </w:r>
    </w:p>
    <w:p w:rsidR="00CA0A96" w:rsidRPr="00D04C29" w:rsidRDefault="00381C34" w:rsidP="00CA0A96">
      <w:pPr>
        <w:numPr>
          <w:ilvl w:val="0"/>
          <w:numId w:val="17"/>
        </w:numPr>
        <w:spacing w:after="120"/>
        <w:rPr>
          <w:rFonts w:cs="Arial"/>
          <w:b/>
          <w:sz w:val="20"/>
        </w:rPr>
      </w:pPr>
      <w:r w:rsidRPr="00023F37">
        <w:rPr>
          <w:rFonts w:cs="Arial"/>
          <w:b/>
          <w:sz w:val="20"/>
        </w:rPr>
        <w:t>PI 2</w:t>
      </w:r>
      <w:r w:rsidRPr="00023F37">
        <w:rPr>
          <w:rFonts w:cs="Arial"/>
          <w:sz w:val="20"/>
        </w:rPr>
        <w:t xml:space="preserve"> – </w:t>
      </w:r>
      <w:r w:rsidRPr="00023F37">
        <w:rPr>
          <w:rFonts w:cs="Arial"/>
          <w:i/>
          <w:sz w:val="20"/>
        </w:rPr>
        <w:t>Percentage of young carers satisfied that the services they received met their needs.</w:t>
      </w:r>
      <w:r w:rsidR="00CA0A96" w:rsidRPr="00D04C29">
        <w:rPr>
          <w:rFonts w:cs="Arial"/>
          <w:b/>
          <w:sz w:val="20"/>
        </w:rPr>
        <w:t xml:space="preserve"> </w:t>
      </w:r>
    </w:p>
    <w:p w:rsidR="009D4EF8" w:rsidRPr="00023F37" w:rsidRDefault="009D4EF8" w:rsidP="009D4EF8">
      <w:pPr>
        <w:spacing w:before="60" w:after="120"/>
        <w:ind w:left="354"/>
        <w:rPr>
          <w:rFonts w:cs="Arial"/>
          <w:sz w:val="20"/>
        </w:rPr>
      </w:pPr>
      <w:r w:rsidRPr="00D04C29">
        <w:rPr>
          <w:rFonts w:cs="Arial"/>
          <w:b/>
          <w:sz w:val="20"/>
        </w:rPr>
        <w:t>Target</w:t>
      </w:r>
      <w:r>
        <w:rPr>
          <w:rFonts w:cs="Arial"/>
          <w:sz w:val="20"/>
        </w:rPr>
        <w:t>: 80% satisfaction</w:t>
      </w:r>
    </w:p>
    <w:p w:rsidR="00381C34" w:rsidRPr="004761D1" w:rsidRDefault="00381C34" w:rsidP="00D04C29">
      <w:pPr>
        <w:spacing w:before="60" w:after="120"/>
        <w:rPr>
          <w:rFonts w:cs="Arial"/>
        </w:rPr>
      </w:pPr>
      <w:r w:rsidRPr="00023F37">
        <w:rPr>
          <w:rFonts w:cs="Arial"/>
          <w:sz w:val="20"/>
        </w:rPr>
        <w:t>This Performance Indicator will require Centres to conduct a Customer Survey, either through a paper Customer Satisfaction Survey or as a telephone survey</w:t>
      </w:r>
      <w:r>
        <w:rPr>
          <w:rFonts w:cs="Arial"/>
        </w:rPr>
        <w:t>.</w:t>
      </w:r>
    </w:p>
    <w:p w:rsidR="00381C34" w:rsidRDefault="00381C34" w:rsidP="007F2C70">
      <w:pPr>
        <w:spacing w:before="60" w:after="240"/>
        <w:rPr>
          <w:rFonts w:cs="Arial"/>
          <w:sz w:val="20"/>
        </w:rPr>
      </w:pPr>
      <w:r w:rsidRPr="00023F37">
        <w:rPr>
          <w:rFonts w:cs="Arial"/>
          <w:sz w:val="20"/>
        </w:rPr>
        <w:t xml:space="preserve">Centres are required to survey a sample of young carers in order to report against this Performance Indicator in the Twelve Month Progress Report. </w:t>
      </w:r>
      <w:r w:rsidR="00D04C29">
        <w:rPr>
          <w:rFonts w:cs="Arial"/>
          <w:sz w:val="20"/>
        </w:rPr>
        <w:t xml:space="preserve"> </w:t>
      </w:r>
      <w:r w:rsidRPr="00023F37">
        <w:rPr>
          <w:rFonts w:cs="Arial"/>
          <w:sz w:val="20"/>
        </w:rPr>
        <w:t xml:space="preserve">The sample required is proportional to the number of young carers </w:t>
      </w:r>
      <w:r w:rsidR="00D04C29">
        <w:rPr>
          <w:rFonts w:cs="Arial"/>
          <w:sz w:val="20"/>
        </w:rPr>
        <w:t>assisted in the previous year:</w:t>
      </w:r>
    </w:p>
    <w:tbl>
      <w:tblPr>
        <w:tblStyle w:val="TableGrid"/>
        <w:tblW w:w="0" w:type="auto"/>
        <w:tblInd w:w="675" w:type="dxa"/>
        <w:tblLook w:val="01E0" w:firstRow="1" w:lastRow="1" w:firstColumn="1" w:lastColumn="1" w:noHBand="0" w:noVBand="0"/>
        <w:tblDescription w:val="Numbers of young carers assisted in the previous financial year"/>
      </w:tblPr>
      <w:tblGrid>
        <w:gridCol w:w="4820"/>
        <w:gridCol w:w="2126"/>
      </w:tblGrid>
      <w:tr w:rsidR="00D04C29" w:rsidRPr="004761D1" w:rsidTr="00CA0A96">
        <w:trPr>
          <w:tblHeader/>
        </w:trPr>
        <w:tc>
          <w:tcPr>
            <w:tcW w:w="4820" w:type="dxa"/>
          </w:tcPr>
          <w:p w:rsidR="00D04C29" w:rsidRPr="004761D1" w:rsidRDefault="00D04C29" w:rsidP="00276939">
            <w:pPr>
              <w:spacing w:after="120"/>
              <w:rPr>
                <w:rFonts w:cs="Arial"/>
                <w:b/>
                <w:szCs w:val="24"/>
              </w:rPr>
            </w:pPr>
            <w:r w:rsidRPr="004761D1">
              <w:rPr>
                <w:rFonts w:cs="Arial"/>
                <w:b/>
                <w:szCs w:val="24"/>
              </w:rPr>
              <w:t>Number of young carers assisted in the previous financial year</w:t>
            </w:r>
          </w:p>
        </w:tc>
        <w:tc>
          <w:tcPr>
            <w:tcW w:w="2126" w:type="dxa"/>
          </w:tcPr>
          <w:p w:rsidR="00D04C29" w:rsidRPr="004761D1" w:rsidRDefault="00D04C29" w:rsidP="00276939">
            <w:pPr>
              <w:spacing w:after="120"/>
              <w:rPr>
                <w:rFonts w:cs="Arial"/>
                <w:b/>
                <w:szCs w:val="24"/>
              </w:rPr>
            </w:pPr>
            <w:r w:rsidRPr="004761D1">
              <w:rPr>
                <w:rFonts w:cs="Arial"/>
                <w:b/>
                <w:szCs w:val="24"/>
              </w:rPr>
              <w:t>Sample required</w:t>
            </w:r>
          </w:p>
        </w:tc>
      </w:tr>
      <w:tr w:rsidR="00D04C29" w:rsidRPr="004761D1" w:rsidTr="00276939">
        <w:tc>
          <w:tcPr>
            <w:tcW w:w="4820" w:type="dxa"/>
          </w:tcPr>
          <w:p w:rsidR="00D04C29" w:rsidRPr="004761D1" w:rsidRDefault="00D04C29" w:rsidP="00276939">
            <w:pPr>
              <w:spacing w:after="120"/>
              <w:jc w:val="center"/>
              <w:rPr>
                <w:rFonts w:cs="Arial"/>
                <w:szCs w:val="24"/>
              </w:rPr>
            </w:pPr>
            <w:r w:rsidRPr="004761D1">
              <w:rPr>
                <w:rFonts w:cs="Arial"/>
                <w:szCs w:val="24"/>
              </w:rPr>
              <w:t>2-20</w:t>
            </w:r>
          </w:p>
        </w:tc>
        <w:tc>
          <w:tcPr>
            <w:tcW w:w="2126" w:type="dxa"/>
          </w:tcPr>
          <w:p w:rsidR="00D04C29" w:rsidRPr="004761D1" w:rsidRDefault="00D04C29" w:rsidP="00276939">
            <w:pPr>
              <w:spacing w:after="120"/>
              <w:jc w:val="center"/>
              <w:rPr>
                <w:rFonts w:cs="Arial"/>
                <w:szCs w:val="24"/>
              </w:rPr>
            </w:pPr>
            <w:r w:rsidRPr="004761D1">
              <w:rPr>
                <w:rFonts w:cs="Arial"/>
                <w:szCs w:val="24"/>
              </w:rPr>
              <w:t>80%</w:t>
            </w:r>
          </w:p>
        </w:tc>
      </w:tr>
      <w:tr w:rsidR="00D04C29" w:rsidRPr="004761D1" w:rsidTr="00276939">
        <w:tc>
          <w:tcPr>
            <w:tcW w:w="4820" w:type="dxa"/>
          </w:tcPr>
          <w:p w:rsidR="00D04C29" w:rsidRPr="004761D1" w:rsidRDefault="00D04C29" w:rsidP="00276939">
            <w:pPr>
              <w:spacing w:after="120"/>
              <w:jc w:val="center"/>
              <w:rPr>
                <w:rFonts w:cs="Arial"/>
                <w:szCs w:val="24"/>
              </w:rPr>
            </w:pPr>
            <w:r w:rsidRPr="004761D1">
              <w:rPr>
                <w:rFonts w:cs="Arial"/>
                <w:szCs w:val="24"/>
              </w:rPr>
              <w:t>21-50</w:t>
            </w:r>
          </w:p>
        </w:tc>
        <w:tc>
          <w:tcPr>
            <w:tcW w:w="2126" w:type="dxa"/>
          </w:tcPr>
          <w:p w:rsidR="00D04C29" w:rsidRPr="004761D1" w:rsidRDefault="00D04C29" w:rsidP="00276939">
            <w:pPr>
              <w:spacing w:after="120"/>
              <w:jc w:val="center"/>
              <w:rPr>
                <w:rFonts w:cs="Arial"/>
                <w:szCs w:val="24"/>
              </w:rPr>
            </w:pPr>
            <w:r w:rsidRPr="004761D1">
              <w:rPr>
                <w:rFonts w:cs="Arial"/>
                <w:szCs w:val="24"/>
              </w:rPr>
              <w:t>50%</w:t>
            </w:r>
          </w:p>
        </w:tc>
      </w:tr>
      <w:tr w:rsidR="00D04C29" w:rsidRPr="004761D1" w:rsidTr="00276939">
        <w:tc>
          <w:tcPr>
            <w:tcW w:w="4820" w:type="dxa"/>
          </w:tcPr>
          <w:p w:rsidR="00D04C29" w:rsidRPr="004761D1" w:rsidRDefault="00D04C29" w:rsidP="00276939">
            <w:pPr>
              <w:spacing w:after="120"/>
              <w:jc w:val="center"/>
              <w:rPr>
                <w:rFonts w:cs="Arial"/>
                <w:szCs w:val="24"/>
              </w:rPr>
            </w:pPr>
            <w:r w:rsidRPr="004761D1">
              <w:rPr>
                <w:rFonts w:cs="Arial"/>
                <w:szCs w:val="24"/>
              </w:rPr>
              <w:t>51-100</w:t>
            </w:r>
          </w:p>
        </w:tc>
        <w:tc>
          <w:tcPr>
            <w:tcW w:w="2126" w:type="dxa"/>
          </w:tcPr>
          <w:p w:rsidR="00D04C29" w:rsidRPr="004761D1" w:rsidRDefault="00D04C29" w:rsidP="00276939">
            <w:pPr>
              <w:spacing w:after="120"/>
              <w:jc w:val="center"/>
              <w:rPr>
                <w:rFonts w:cs="Arial"/>
                <w:szCs w:val="24"/>
              </w:rPr>
            </w:pPr>
            <w:r w:rsidRPr="004761D1">
              <w:rPr>
                <w:rFonts w:cs="Arial"/>
                <w:szCs w:val="24"/>
              </w:rPr>
              <w:t>35%</w:t>
            </w:r>
          </w:p>
        </w:tc>
      </w:tr>
      <w:tr w:rsidR="00D04C29" w:rsidRPr="004761D1" w:rsidTr="00276939">
        <w:tc>
          <w:tcPr>
            <w:tcW w:w="4820" w:type="dxa"/>
          </w:tcPr>
          <w:p w:rsidR="00D04C29" w:rsidRPr="004761D1" w:rsidRDefault="00D04C29" w:rsidP="00276939">
            <w:pPr>
              <w:spacing w:after="120"/>
              <w:jc w:val="center"/>
              <w:rPr>
                <w:rFonts w:cs="Arial"/>
                <w:szCs w:val="24"/>
              </w:rPr>
            </w:pPr>
            <w:r w:rsidRPr="004761D1">
              <w:rPr>
                <w:rFonts w:cs="Arial"/>
                <w:szCs w:val="24"/>
              </w:rPr>
              <w:t>101</w:t>
            </w:r>
            <w:r>
              <w:rPr>
                <w:rFonts w:cs="Arial"/>
                <w:szCs w:val="24"/>
              </w:rPr>
              <w:t xml:space="preserve"> </w:t>
            </w:r>
            <w:r w:rsidRPr="004761D1">
              <w:rPr>
                <w:rFonts w:cs="Arial"/>
                <w:szCs w:val="24"/>
              </w:rPr>
              <w:t>or more</w:t>
            </w:r>
          </w:p>
        </w:tc>
        <w:tc>
          <w:tcPr>
            <w:tcW w:w="2126" w:type="dxa"/>
          </w:tcPr>
          <w:p w:rsidR="00D04C29" w:rsidRPr="004761D1" w:rsidRDefault="00D04C29" w:rsidP="00276939">
            <w:pPr>
              <w:spacing w:after="120"/>
              <w:jc w:val="center"/>
              <w:rPr>
                <w:rFonts w:cs="Arial"/>
                <w:szCs w:val="24"/>
              </w:rPr>
            </w:pPr>
            <w:r w:rsidRPr="004761D1">
              <w:rPr>
                <w:rFonts w:cs="Arial"/>
                <w:szCs w:val="24"/>
              </w:rPr>
              <w:t>25%</w:t>
            </w:r>
          </w:p>
        </w:tc>
      </w:tr>
    </w:tbl>
    <w:p w:rsidR="007F2C70" w:rsidRDefault="007F2C70" w:rsidP="00381C34">
      <w:pPr>
        <w:spacing w:before="60" w:after="120"/>
        <w:ind w:left="354"/>
        <w:rPr>
          <w:rFonts w:cs="Arial"/>
          <w:b/>
          <w:sz w:val="20"/>
        </w:rPr>
      </w:pPr>
    </w:p>
    <w:p w:rsidR="00381C34" w:rsidRPr="00023F37" w:rsidRDefault="00381C34" w:rsidP="00381C34">
      <w:pPr>
        <w:spacing w:before="60" w:after="120"/>
        <w:ind w:left="354"/>
        <w:rPr>
          <w:rFonts w:cs="Arial"/>
          <w:sz w:val="20"/>
        </w:rPr>
      </w:pPr>
      <w:r w:rsidRPr="00023F37">
        <w:rPr>
          <w:rFonts w:cs="Arial"/>
          <w:sz w:val="20"/>
        </w:rPr>
        <w:t xml:space="preserve">Centres may ask other questions seeking feedback about their service delivery practices and those of their service providers. </w:t>
      </w:r>
    </w:p>
    <w:p w:rsidR="00381C34" w:rsidRPr="00023F37" w:rsidRDefault="00381C34" w:rsidP="00381C34">
      <w:pPr>
        <w:spacing w:before="60" w:after="120"/>
        <w:ind w:left="354"/>
        <w:rPr>
          <w:rFonts w:cs="Arial"/>
          <w:sz w:val="20"/>
        </w:rPr>
      </w:pPr>
      <w:r w:rsidRPr="00023F37">
        <w:rPr>
          <w:rFonts w:cs="Arial"/>
          <w:sz w:val="20"/>
        </w:rPr>
        <w:t>The only requirement is that the survey asks the following question in order to report results for this P</w:t>
      </w:r>
      <w:r w:rsidR="001D58CA">
        <w:rPr>
          <w:rFonts w:cs="Arial"/>
          <w:sz w:val="20"/>
        </w:rPr>
        <w:t xml:space="preserve">erformance </w:t>
      </w:r>
      <w:r w:rsidRPr="00023F37">
        <w:rPr>
          <w:rFonts w:cs="Arial"/>
          <w:sz w:val="20"/>
        </w:rPr>
        <w:t>I</w:t>
      </w:r>
      <w:r w:rsidR="001D58CA">
        <w:rPr>
          <w:rFonts w:cs="Arial"/>
          <w:sz w:val="20"/>
        </w:rPr>
        <w:t>ndicator</w:t>
      </w:r>
      <w:r w:rsidRPr="00023F37">
        <w:rPr>
          <w:rFonts w:cs="Arial"/>
          <w:sz w:val="20"/>
        </w:rPr>
        <w:t>:</w:t>
      </w:r>
    </w:p>
    <w:p w:rsidR="00381C34" w:rsidRPr="00023F37" w:rsidRDefault="00381C34" w:rsidP="00381C34">
      <w:pPr>
        <w:spacing w:before="60" w:after="120"/>
        <w:ind w:left="354" w:firstLine="366"/>
        <w:rPr>
          <w:rFonts w:cs="Arial"/>
          <w:sz w:val="20"/>
        </w:rPr>
      </w:pPr>
      <w:r w:rsidRPr="00023F37">
        <w:rPr>
          <w:rFonts w:cs="Arial"/>
          <w:sz w:val="20"/>
        </w:rPr>
        <w:lastRenderedPageBreak/>
        <w:t xml:space="preserve">“Did the services </w:t>
      </w:r>
      <w:r w:rsidR="00276939">
        <w:rPr>
          <w:rFonts w:cs="Arial"/>
          <w:sz w:val="20"/>
        </w:rPr>
        <w:t>you received meet your needs?”</w:t>
      </w:r>
    </w:p>
    <w:p w:rsidR="00381C34" w:rsidRPr="00023F37" w:rsidRDefault="00381C34" w:rsidP="00381C34">
      <w:pPr>
        <w:spacing w:before="60" w:after="120"/>
        <w:ind w:left="354"/>
        <w:rPr>
          <w:rFonts w:cs="Arial"/>
          <w:sz w:val="20"/>
        </w:rPr>
      </w:pPr>
      <w:r w:rsidRPr="00023F37">
        <w:rPr>
          <w:rFonts w:cs="Arial"/>
          <w:sz w:val="20"/>
        </w:rPr>
        <w:t>Young carers must rate services according to the following scale:</w:t>
      </w:r>
      <w:r w:rsidRPr="00023F37">
        <w:rPr>
          <w:rFonts w:cs="Arial"/>
          <w:sz w:val="20"/>
        </w:rPr>
        <w:br/>
        <w:t xml:space="preserve">(0) not met; (1) partly met; (2) fully met. </w:t>
      </w:r>
    </w:p>
    <w:p w:rsidR="00381C34" w:rsidRPr="004761D1" w:rsidRDefault="00381C34" w:rsidP="00381C34">
      <w:pPr>
        <w:spacing w:before="60" w:after="120"/>
        <w:ind w:left="354"/>
        <w:rPr>
          <w:rFonts w:cs="Arial"/>
        </w:rPr>
      </w:pPr>
      <w:r w:rsidRPr="00023F37">
        <w:rPr>
          <w:rFonts w:cs="Arial"/>
          <w:sz w:val="20"/>
        </w:rPr>
        <w:t>A response to either (1) or (2) would be counted as satisfied</w:t>
      </w:r>
      <w:r w:rsidRPr="004761D1">
        <w:rPr>
          <w:rFonts w:cs="Arial"/>
        </w:rPr>
        <w:t>.</w:t>
      </w:r>
    </w:p>
    <w:p w:rsidR="009C6063" w:rsidRPr="0090771D" w:rsidRDefault="003E38B3" w:rsidP="004D7AB9">
      <w:pPr>
        <w:pStyle w:val="Heading2"/>
        <w:numPr>
          <w:ilvl w:val="0"/>
          <w:numId w:val="0"/>
        </w:numPr>
        <w:spacing w:after="120"/>
        <w:rPr>
          <w:szCs w:val="24"/>
        </w:rPr>
      </w:pPr>
      <w:bookmarkStart w:id="52" w:name="_Toc271026737"/>
      <w:bookmarkStart w:id="53" w:name="_Toc294616516"/>
      <w:r>
        <w:rPr>
          <w:sz w:val="20"/>
          <w:szCs w:val="20"/>
        </w:rPr>
        <w:t>7.3</w:t>
      </w:r>
      <w:r w:rsidR="009505C7" w:rsidRPr="003E38B3">
        <w:rPr>
          <w:rFonts w:cs="Times New Roman"/>
          <w:iCs w:val="0"/>
          <w:sz w:val="22"/>
        </w:rPr>
        <w:tab/>
      </w:r>
      <w:r w:rsidR="0057059F" w:rsidRPr="0090771D">
        <w:rPr>
          <w:rFonts w:cs="Times New Roman"/>
          <w:iCs w:val="0"/>
          <w:szCs w:val="24"/>
        </w:rPr>
        <w:t>Reporting</w:t>
      </w:r>
      <w:bookmarkEnd w:id="52"/>
      <w:bookmarkEnd w:id="53"/>
    </w:p>
    <w:p w:rsidR="004F7A53" w:rsidRPr="004F7A53" w:rsidRDefault="004F7A53" w:rsidP="004F7A53">
      <w:pPr>
        <w:spacing w:after="120"/>
        <w:rPr>
          <w:rFonts w:cs="Arial"/>
          <w:sz w:val="20"/>
        </w:rPr>
      </w:pPr>
      <w:r w:rsidRPr="004F7A53">
        <w:rPr>
          <w:rFonts w:cs="Arial"/>
          <w:sz w:val="20"/>
        </w:rPr>
        <w:t xml:space="preserve">Centres are required to submit a progress report every six months in accordance with the Funding Agreement.  The report details progress in promoting and delivering the </w:t>
      </w:r>
      <w:r w:rsidR="00AC3F02">
        <w:rPr>
          <w:rFonts w:cs="Arial"/>
          <w:sz w:val="20"/>
        </w:rPr>
        <w:t>ac</w:t>
      </w:r>
      <w:r w:rsidRPr="004F7A53">
        <w:rPr>
          <w:rFonts w:cs="Arial"/>
          <w:sz w:val="20"/>
        </w:rPr>
        <w:t>tivity, perform</w:t>
      </w:r>
      <w:r w:rsidR="00276939">
        <w:rPr>
          <w:rFonts w:cs="Arial"/>
          <w:sz w:val="20"/>
        </w:rPr>
        <w:t>ance data and funding expended.</w:t>
      </w:r>
    </w:p>
    <w:p w:rsidR="004F7A53" w:rsidRPr="007F2C70" w:rsidRDefault="004F7A53" w:rsidP="00023F37">
      <w:pPr>
        <w:rPr>
          <w:rFonts w:cs="Arial"/>
          <w:sz w:val="20"/>
        </w:rPr>
      </w:pPr>
      <w:r w:rsidRPr="001C39EA">
        <w:rPr>
          <w:rFonts w:cs="Arial"/>
          <w:sz w:val="20"/>
        </w:rPr>
        <w:t>An audited financial statement is also required at the end of each financial year</w:t>
      </w:r>
      <w:r w:rsidRPr="007F2C70">
        <w:rPr>
          <w:rFonts w:cs="Arial"/>
          <w:sz w:val="20"/>
        </w:rPr>
        <w:t>.</w:t>
      </w:r>
      <w:r w:rsidR="00F6698E" w:rsidRPr="007F2C70">
        <w:rPr>
          <w:rFonts w:cs="Arial"/>
          <w:sz w:val="20"/>
        </w:rPr>
        <w:t xml:space="preserve">  </w:t>
      </w:r>
      <w:r w:rsidR="00006612" w:rsidRPr="007F2C70">
        <w:rPr>
          <w:rFonts w:cs="Arial"/>
          <w:sz w:val="20"/>
        </w:rPr>
        <w:t xml:space="preserve">The department does not provide a </w:t>
      </w:r>
      <w:r w:rsidR="00F6698E" w:rsidRPr="007F2C70">
        <w:rPr>
          <w:rFonts w:cs="Arial"/>
          <w:sz w:val="20"/>
        </w:rPr>
        <w:t xml:space="preserve">financial </w:t>
      </w:r>
      <w:r w:rsidR="00006612" w:rsidRPr="007F2C70">
        <w:rPr>
          <w:rFonts w:cs="Arial"/>
          <w:sz w:val="20"/>
        </w:rPr>
        <w:t>acquittal template</w:t>
      </w:r>
      <w:r w:rsidR="00F6698E" w:rsidRPr="007F2C70">
        <w:rPr>
          <w:rFonts w:cs="Arial"/>
          <w:sz w:val="20"/>
        </w:rPr>
        <w:t>.</w:t>
      </w:r>
    </w:p>
    <w:p w:rsidR="00C3498A" w:rsidRPr="00ED67AF" w:rsidRDefault="0028148F" w:rsidP="00006612">
      <w:pPr>
        <w:pStyle w:val="Heading1"/>
        <w:numPr>
          <w:ilvl w:val="0"/>
          <w:numId w:val="0"/>
        </w:numPr>
        <w:rPr>
          <w:sz w:val="20"/>
          <w:szCs w:val="20"/>
        </w:rPr>
      </w:pPr>
      <w:r w:rsidRPr="00ED67AF">
        <w:rPr>
          <w:sz w:val="20"/>
          <w:szCs w:val="20"/>
        </w:rPr>
        <w:br w:type="page"/>
      </w:r>
      <w:bookmarkStart w:id="54" w:name="_Toc294616517"/>
      <w:r w:rsidR="00006612" w:rsidRPr="00006612">
        <w:lastRenderedPageBreak/>
        <w:t>8</w:t>
      </w:r>
      <w:r w:rsidR="00006612" w:rsidRPr="00006612">
        <w:tab/>
      </w:r>
      <w:r w:rsidR="00C3498A" w:rsidRPr="00006612">
        <w:t>Application Process</w:t>
      </w:r>
      <w:bookmarkEnd w:id="47"/>
      <w:bookmarkEnd w:id="54"/>
    </w:p>
    <w:p w:rsidR="00C3498A" w:rsidRPr="00ED67AF" w:rsidRDefault="00006612" w:rsidP="00006612">
      <w:pPr>
        <w:pStyle w:val="Heading2"/>
        <w:numPr>
          <w:ilvl w:val="0"/>
          <w:numId w:val="0"/>
        </w:numPr>
      </w:pPr>
      <w:bookmarkStart w:id="55" w:name="_Toc269211097"/>
      <w:bookmarkStart w:id="56" w:name="_Toc294616518"/>
      <w:r>
        <w:t>8.1</w:t>
      </w:r>
      <w:r>
        <w:tab/>
      </w:r>
      <w:r w:rsidR="00C3498A" w:rsidRPr="00ED67AF">
        <w:t>Overview of the Application Process</w:t>
      </w:r>
      <w:bookmarkEnd w:id="55"/>
      <w:bookmarkEnd w:id="56"/>
    </w:p>
    <w:p w:rsidR="00820C62" w:rsidRDefault="00820C62" w:rsidP="00820C62">
      <w:pPr>
        <w:spacing w:after="120"/>
        <w:rPr>
          <w:rFonts w:cs="Arial"/>
          <w:bCs/>
          <w:color w:val="000000"/>
          <w:sz w:val="20"/>
        </w:rPr>
      </w:pPr>
      <w:r w:rsidRPr="00ED67AF">
        <w:rPr>
          <w:sz w:val="20"/>
        </w:rPr>
        <w:t xml:space="preserve">At present there </w:t>
      </w:r>
      <w:r>
        <w:rPr>
          <w:sz w:val="20"/>
        </w:rPr>
        <w:t xml:space="preserve">is </w:t>
      </w:r>
      <w:r w:rsidRPr="00FB2609">
        <w:rPr>
          <w:b/>
          <w:sz w:val="20"/>
        </w:rPr>
        <w:t>no selection process</w:t>
      </w:r>
      <w:r w:rsidRPr="00ED67AF">
        <w:rPr>
          <w:sz w:val="20"/>
        </w:rPr>
        <w:t xml:space="preserve"> for the </w:t>
      </w:r>
      <w:r w:rsidRPr="00A96271">
        <w:rPr>
          <w:rFonts w:cs="Arial"/>
          <w:bCs/>
          <w:i/>
          <w:color w:val="000000"/>
          <w:sz w:val="20"/>
        </w:rPr>
        <w:t>Young Carers</w:t>
      </w:r>
      <w:r>
        <w:rPr>
          <w:rFonts w:cs="Arial"/>
          <w:bCs/>
          <w:color w:val="000000"/>
          <w:sz w:val="20"/>
        </w:rPr>
        <w:t xml:space="preserve"> activity.</w:t>
      </w:r>
    </w:p>
    <w:p w:rsidR="00C50081" w:rsidRDefault="004D198E" w:rsidP="004D198E">
      <w:pPr>
        <w:rPr>
          <w:rFonts w:cs="Arial"/>
        </w:rPr>
      </w:pPr>
      <w:r>
        <w:rPr>
          <w:rFonts w:cs="Arial"/>
          <w:sz w:val="20"/>
        </w:rPr>
        <w:t xml:space="preserve">The Young Carers Respite and Information Services Program was </w:t>
      </w:r>
      <w:r w:rsidR="004D7AB9">
        <w:rPr>
          <w:rFonts w:cs="Arial"/>
          <w:sz w:val="20"/>
        </w:rPr>
        <w:t xml:space="preserve">a </w:t>
      </w:r>
      <w:r>
        <w:rPr>
          <w:rFonts w:cs="Arial"/>
          <w:sz w:val="20"/>
        </w:rPr>
        <w:t>2004-05 Budget measure.</w:t>
      </w:r>
      <w:r w:rsidR="00C50081" w:rsidRPr="00C50081">
        <w:rPr>
          <w:rFonts w:cs="Arial"/>
        </w:rPr>
        <w:t xml:space="preserve"> </w:t>
      </w:r>
    </w:p>
    <w:p w:rsidR="004D198E" w:rsidRDefault="00006612" w:rsidP="00820C62">
      <w:pPr>
        <w:spacing w:after="120"/>
      </w:pPr>
      <w:r w:rsidRPr="00006612">
        <w:rPr>
          <w:rFonts w:cs="Arial"/>
          <w:sz w:val="20"/>
        </w:rPr>
        <w:t>The Department of Health and Ageing (</w:t>
      </w:r>
      <w:smartTag w:uri="urn:schemas-microsoft-com:office:smarttags" w:element="City">
        <w:smartTag w:uri="urn:schemas-microsoft-com:office:smarttags" w:element="place">
          <w:r w:rsidRPr="00006612">
            <w:rPr>
              <w:rFonts w:cs="Arial"/>
              <w:sz w:val="20"/>
            </w:rPr>
            <w:t>DoHA</w:t>
          </w:r>
        </w:smartTag>
      </w:smartTag>
      <w:r w:rsidRPr="00006612">
        <w:rPr>
          <w:rFonts w:cs="Arial"/>
          <w:sz w:val="20"/>
        </w:rPr>
        <w:t>) conducted a competitive open selection process for organisations to operate as Respite Centres.</w:t>
      </w:r>
      <w:r w:rsidR="00712891">
        <w:rPr>
          <w:rFonts w:cs="Arial"/>
          <w:sz w:val="20"/>
        </w:rPr>
        <w:t xml:space="preserve">  </w:t>
      </w:r>
      <w:r w:rsidR="006B2A16" w:rsidRPr="006B2A16">
        <w:rPr>
          <w:rFonts w:cs="Arial"/>
          <w:sz w:val="20"/>
        </w:rPr>
        <w:t>Fa</w:t>
      </w:r>
      <w:r w:rsidR="00BA4C0E">
        <w:rPr>
          <w:rFonts w:cs="Arial"/>
          <w:sz w:val="20"/>
        </w:rPr>
        <w:t>HCSIA utilise</w:t>
      </w:r>
      <w:r w:rsidR="00712891">
        <w:rPr>
          <w:rFonts w:cs="Arial"/>
          <w:sz w:val="20"/>
        </w:rPr>
        <w:t>d</w:t>
      </w:r>
      <w:r w:rsidR="00C50081" w:rsidRPr="006B2A16">
        <w:rPr>
          <w:rFonts w:cs="Arial"/>
          <w:sz w:val="20"/>
        </w:rPr>
        <w:t xml:space="preserve"> the established infrastructure of the </w:t>
      </w:r>
      <w:r w:rsidR="006B2A16" w:rsidRPr="006B2A16">
        <w:rPr>
          <w:rFonts w:cs="Arial"/>
          <w:sz w:val="20"/>
        </w:rPr>
        <w:t>Commonwealth</w:t>
      </w:r>
      <w:r w:rsidR="00C50081" w:rsidRPr="006B2A16">
        <w:rPr>
          <w:rFonts w:cs="Arial"/>
          <w:sz w:val="20"/>
        </w:rPr>
        <w:t xml:space="preserve"> Respite and Carelink Centres (Centres) to deliver </w:t>
      </w:r>
      <w:r w:rsidR="004D7AB9">
        <w:rPr>
          <w:rFonts w:cs="Arial"/>
          <w:sz w:val="20"/>
        </w:rPr>
        <w:t xml:space="preserve">the </w:t>
      </w:r>
      <w:r w:rsidR="004D7AB9" w:rsidRPr="004D7AB9">
        <w:rPr>
          <w:rFonts w:cs="Arial"/>
          <w:i/>
          <w:sz w:val="20"/>
        </w:rPr>
        <w:t>Young Carers</w:t>
      </w:r>
      <w:r w:rsidR="004D7AB9">
        <w:rPr>
          <w:rFonts w:cs="Arial"/>
          <w:sz w:val="20"/>
        </w:rPr>
        <w:t xml:space="preserve"> activity</w:t>
      </w:r>
      <w:r w:rsidR="00C50081">
        <w:rPr>
          <w:rFonts w:cs="Arial"/>
        </w:rPr>
        <w:t>.</w:t>
      </w:r>
    </w:p>
    <w:p w:rsidR="007C3514" w:rsidRPr="000D4ACE" w:rsidRDefault="00366D49" w:rsidP="007C3514">
      <w:pPr>
        <w:rPr>
          <w:rFonts w:cs="Arial"/>
          <w:sz w:val="20"/>
        </w:rPr>
      </w:pPr>
      <w:r w:rsidRPr="00115E5C">
        <w:rPr>
          <w:rFonts w:cs="Arial"/>
          <w:sz w:val="20"/>
        </w:rPr>
        <w:t xml:space="preserve">The </w:t>
      </w:r>
      <w:r w:rsidR="00014984">
        <w:rPr>
          <w:rFonts w:cs="Arial"/>
          <w:sz w:val="20"/>
        </w:rPr>
        <w:t>activity</w:t>
      </w:r>
      <w:r w:rsidRPr="00115E5C">
        <w:rPr>
          <w:rFonts w:cs="Arial"/>
          <w:sz w:val="20"/>
        </w:rPr>
        <w:t xml:space="preserve"> is managed by FaHCSIA, working closely with the Department of Health and Ageing (</w:t>
      </w:r>
      <w:smartTag w:uri="urn:schemas-microsoft-com:office:smarttags" w:element="City">
        <w:r w:rsidRPr="00115E5C">
          <w:rPr>
            <w:rFonts w:cs="Arial"/>
            <w:sz w:val="20"/>
          </w:rPr>
          <w:t>DoHA</w:t>
        </w:r>
      </w:smartTag>
      <w:r w:rsidRPr="00115E5C">
        <w:rPr>
          <w:rFonts w:cs="Arial"/>
          <w:sz w:val="20"/>
        </w:rPr>
        <w:t xml:space="preserve">) and complements the National Respite for Carers Program that </w:t>
      </w:r>
      <w:smartTag w:uri="urn:schemas-microsoft-com:office:smarttags" w:element="City">
        <w:smartTag w:uri="urn:schemas-microsoft-com:office:smarttags" w:element="place">
          <w:r w:rsidRPr="00115E5C">
            <w:rPr>
              <w:rFonts w:cs="Arial"/>
              <w:sz w:val="20"/>
            </w:rPr>
            <w:t>DoHA</w:t>
          </w:r>
        </w:smartTag>
      </w:smartTag>
      <w:r w:rsidRPr="00115E5C">
        <w:rPr>
          <w:rFonts w:cs="Arial"/>
          <w:sz w:val="20"/>
        </w:rPr>
        <w:t xml:space="preserve"> administers.  </w:t>
      </w:r>
      <w:smartTag w:uri="urn:schemas-microsoft-com:office:smarttags" w:element="City">
        <w:smartTag w:uri="urn:schemas-microsoft-com:office:smarttags" w:element="place">
          <w:r w:rsidRPr="00115E5C">
            <w:rPr>
              <w:rFonts w:cs="Arial"/>
              <w:sz w:val="20"/>
            </w:rPr>
            <w:t>DoHA</w:t>
          </w:r>
        </w:smartTag>
      </w:smartTag>
      <w:r w:rsidR="00303AB0">
        <w:rPr>
          <w:rFonts w:cs="Arial"/>
          <w:sz w:val="20"/>
        </w:rPr>
        <w:t>’s</w:t>
      </w:r>
      <w:r w:rsidRPr="00115E5C">
        <w:rPr>
          <w:rFonts w:cs="Arial"/>
          <w:sz w:val="20"/>
        </w:rPr>
        <w:t xml:space="preserve"> </w:t>
      </w:r>
      <w:r w:rsidR="00014984">
        <w:rPr>
          <w:rFonts w:cs="Arial"/>
          <w:sz w:val="20"/>
        </w:rPr>
        <w:t>Operational Manual</w:t>
      </w:r>
      <w:r w:rsidRPr="00115E5C">
        <w:rPr>
          <w:rFonts w:cs="Arial"/>
          <w:sz w:val="20"/>
        </w:rPr>
        <w:t xml:space="preserve"> establish</w:t>
      </w:r>
      <w:r w:rsidR="00014984">
        <w:rPr>
          <w:rFonts w:cs="Arial"/>
          <w:sz w:val="20"/>
        </w:rPr>
        <w:t>es</w:t>
      </w:r>
      <w:r w:rsidRPr="00115E5C">
        <w:rPr>
          <w:rFonts w:cs="Arial"/>
          <w:sz w:val="20"/>
        </w:rPr>
        <w:t xml:space="preserve"> the administrative and compliance framework under which </w:t>
      </w:r>
      <w:r w:rsidR="00CE5E06">
        <w:rPr>
          <w:rFonts w:cs="Arial"/>
          <w:sz w:val="20"/>
        </w:rPr>
        <w:t>Centres</w:t>
      </w:r>
      <w:r w:rsidRPr="00115E5C">
        <w:rPr>
          <w:rFonts w:cs="Arial"/>
          <w:sz w:val="20"/>
        </w:rPr>
        <w:t xml:space="preserve"> operate. However</w:t>
      </w:r>
      <w:r w:rsidR="00CE5E06">
        <w:rPr>
          <w:rFonts w:cs="Arial"/>
          <w:sz w:val="20"/>
        </w:rPr>
        <w:t xml:space="preserve">, FaHCSIA </w:t>
      </w:r>
      <w:r w:rsidR="00812313">
        <w:rPr>
          <w:rFonts w:cs="Arial"/>
          <w:sz w:val="20"/>
        </w:rPr>
        <w:t>Program G</w:t>
      </w:r>
      <w:r w:rsidRPr="00115E5C">
        <w:rPr>
          <w:rFonts w:cs="Arial"/>
          <w:sz w:val="20"/>
        </w:rPr>
        <w:t xml:space="preserve">uidelines and Funding Agreement must be applied by </w:t>
      </w:r>
      <w:r w:rsidR="00CE5E06">
        <w:rPr>
          <w:rFonts w:cs="Arial"/>
          <w:sz w:val="20"/>
        </w:rPr>
        <w:t>Centres</w:t>
      </w:r>
      <w:r w:rsidRPr="00115E5C">
        <w:rPr>
          <w:rFonts w:cs="Arial"/>
          <w:sz w:val="20"/>
        </w:rPr>
        <w:t xml:space="preserve"> when using Young Carer Program funds</w:t>
      </w:r>
      <w:r w:rsidR="00CE5E06">
        <w:rPr>
          <w:rFonts w:cs="Arial"/>
          <w:sz w:val="20"/>
        </w:rPr>
        <w:t>.</w:t>
      </w:r>
    </w:p>
    <w:p w:rsidR="00C3498A" w:rsidRPr="00131919" w:rsidRDefault="00131919" w:rsidP="00131919">
      <w:pPr>
        <w:pStyle w:val="Heading2"/>
        <w:numPr>
          <w:ilvl w:val="0"/>
          <w:numId w:val="0"/>
        </w:numPr>
      </w:pPr>
      <w:bookmarkStart w:id="57" w:name="_Toc269211098"/>
      <w:bookmarkStart w:id="58" w:name="_Toc294616519"/>
      <w:r>
        <w:t>8</w:t>
      </w:r>
      <w:r w:rsidR="00C8691D" w:rsidRPr="00131919">
        <w:t>.2</w:t>
      </w:r>
      <w:r w:rsidR="00C8691D" w:rsidRPr="00131919">
        <w:tab/>
      </w:r>
      <w:r w:rsidR="00C3498A" w:rsidRPr="00131919">
        <w:t>Se</w:t>
      </w:r>
      <w:r w:rsidR="00AB73F7" w:rsidRPr="00131919">
        <w:t>le</w:t>
      </w:r>
      <w:r w:rsidR="00C3498A" w:rsidRPr="00131919">
        <w:t>ction Criteria</w:t>
      </w:r>
      <w:bookmarkEnd w:id="57"/>
      <w:bookmarkEnd w:id="58"/>
    </w:p>
    <w:p w:rsidR="00C3498A" w:rsidRDefault="00524587" w:rsidP="000E2B9C">
      <w:pPr>
        <w:spacing w:after="120"/>
        <w:rPr>
          <w:rFonts w:cs="Arial"/>
          <w:bCs/>
          <w:color w:val="000000"/>
          <w:sz w:val="20"/>
        </w:rPr>
      </w:pPr>
      <w:r w:rsidRPr="00ED67AF">
        <w:rPr>
          <w:sz w:val="20"/>
        </w:rPr>
        <w:t xml:space="preserve">At present there </w:t>
      </w:r>
      <w:r w:rsidR="004D3FE9">
        <w:rPr>
          <w:sz w:val="20"/>
        </w:rPr>
        <w:t xml:space="preserve">is </w:t>
      </w:r>
      <w:r w:rsidR="004D3FE9" w:rsidRPr="00FB2609">
        <w:rPr>
          <w:b/>
          <w:sz w:val="20"/>
        </w:rPr>
        <w:t>no selection process</w:t>
      </w:r>
      <w:r w:rsidRPr="00ED67AF">
        <w:rPr>
          <w:sz w:val="20"/>
        </w:rPr>
        <w:t xml:space="preserve"> for the </w:t>
      </w:r>
      <w:r w:rsidR="00595022" w:rsidRPr="00A96271">
        <w:rPr>
          <w:rFonts w:cs="Arial"/>
          <w:bCs/>
          <w:i/>
          <w:color w:val="000000"/>
          <w:sz w:val="20"/>
        </w:rPr>
        <w:t>Young Carers</w:t>
      </w:r>
      <w:r w:rsidR="00A96271">
        <w:rPr>
          <w:rFonts w:cs="Arial"/>
          <w:bCs/>
          <w:color w:val="000000"/>
          <w:sz w:val="20"/>
        </w:rPr>
        <w:t xml:space="preserve"> </w:t>
      </w:r>
      <w:r w:rsidR="002516B0">
        <w:rPr>
          <w:rFonts w:cs="Arial"/>
          <w:bCs/>
          <w:color w:val="000000"/>
          <w:sz w:val="20"/>
        </w:rPr>
        <w:t>activity.</w:t>
      </w:r>
    </w:p>
    <w:p w:rsidR="004D3FE9" w:rsidRDefault="004D3FE9" w:rsidP="00BE2870">
      <w:pPr>
        <w:rPr>
          <w:rFonts w:cs="Arial"/>
          <w:bCs/>
          <w:color w:val="000000"/>
          <w:sz w:val="20"/>
        </w:rPr>
      </w:pPr>
      <w:r>
        <w:rPr>
          <w:rFonts w:cs="Arial"/>
          <w:bCs/>
          <w:color w:val="000000"/>
          <w:sz w:val="20"/>
        </w:rPr>
        <w:t xml:space="preserve">If a selection process is to be conducted for this </w:t>
      </w:r>
      <w:r w:rsidR="00A96271">
        <w:rPr>
          <w:rFonts w:cs="Arial"/>
          <w:bCs/>
          <w:color w:val="000000"/>
          <w:sz w:val="20"/>
        </w:rPr>
        <w:t>a</w:t>
      </w:r>
      <w:r>
        <w:rPr>
          <w:rFonts w:cs="Arial"/>
          <w:bCs/>
          <w:color w:val="000000"/>
          <w:sz w:val="20"/>
        </w:rPr>
        <w:t>ctivity existing funded recipients will be provided with advice regarding the type of selection process to be applied.</w:t>
      </w:r>
    </w:p>
    <w:p w:rsidR="00414E9B" w:rsidRPr="00131919" w:rsidRDefault="00131919" w:rsidP="00131919">
      <w:pPr>
        <w:pStyle w:val="Heading3"/>
        <w:numPr>
          <w:ilvl w:val="0"/>
          <w:numId w:val="0"/>
        </w:numPr>
        <w:rPr>
          <w:i/>
          <w:iCs/>
          <w:sz w:val="20"/>
        </w:rPr>
      </w:pPr>
      <w:r w:rsidRPr="00131919">
        <w:rPr>
          <w:i/>
          <w:iCs/>
          <w:sz w:val="20"/>
        </w:rPr>
        <w:t>8.2.1</w:t>
      </w:r>
      <w:r w:rsidRPr="00131919">
        <w:rPr>
          <w:i/>
          <w:iCs/>
          <w:sz w:val="20"/>
        </w:rPr>
        <w:tab/>
      </w:r>
      <w:r w:rsidR="00414E9B" w:rsidRPr="00131919">
        <w:rPr>
          <w:i/>
          <w:iCs/>
          <w:sz w:val="20"/>
        </w:rPr>
        <w:t>How to submit an application</w:t>
      </w:r>
    </w:p>
    <w:p w:rsidR="008D4CC8" w:rsidRPr="00ED67AF" w:rsidRDefault="003B73F8" w:rsidP="000E2B9C">
      <w:pPr>
        <w:spacing w:after="120"/>
        <w:rPr>
          <w:sz w:val="20"/>
        </w:rPr>
      </w:pPr>
      <w:r w:rsidRPr="00ED67AF">
        <w:rPr>
          <w:sz w:val="20"/>
        </w:rPr>
        <w:t xml:space="preserve">To apply for selection under this process, applicants will need to complete the application form and respond to selection criteria as detailed at </w:t>
      </w:r>
      <w:r w:rsidR="00A5586C" w:rsidRPr="00ED67AF">
        <w:rPr>
          <w:sz w:val="20"/>
        </w:rPr>
        <w:t>above</w:t>
      </w:r>
      <w:r w:rsidRPr="00ED67AF">
        <w:rPr>
          <w:sz w:val="20"/>
        </w:rPr>
        <w:t xml:space="preserve">. Applications must be received by the closing date and time as detailed at </w:t>
      </w:r>
      <w:r w:rsidR="004D7D4B" w:rsidRPr="00ED67AF">
        <w:rPr>
          <w:sz w:val="20"/>
        </w:rPr>
        <w:t>3.6.</w:t>
      </w:r>
    </w:p>
    <w:p w:rsidR="00D31149" w:rsidRPr="00ED67AF" w:rsidRDefault="00D31149" w:rsidP="00D31149">
      <w:pPr>
        <w:rPr>
          <w:rFonts w:cs="Arial"/>
          <w:sz w:val="20"/>
        </w:rPr>
      </w:pPr>
      <w:r w:rsidRPr="00ED67AF">
        <w:rPr>
          <w:rFonts w:cs="Arial"/>
          <w:sz w:val="20"/>
        </w:rPr>
        <w:t xml:space="preserve"> </w:t>
      </w:r>
      <w:r w:rsidRPr="00ED67AF">
        <w:rPr>
          <w:rStyle w:val="Normal1"/>
          <w:rFonts w:cs="Arial"/>
          <w:sz w:val="20"/>
        </w:rPr>
        <w:t>The Department will</w:t>
      </w:r>
      <w:r w:rsidRPr="00ED67AF">
        <w:rPr>
          <w:rFonts w:cs="Arial"/>
          <w:sz w:val="20"/>
        </w:rPr>
        <w:t xml:space="preserve"> </w:t>
      </w:r>
      <w:r w:rsidRPr="00ED67AF">
        <w:rPr>
          <w:rStyle w:val="italic-underline"/>
          <w:rFonts w:cs="Arial"/>
          <w:sz w:val="20"/>
          <w:u w:val="single"/>
        </w:rPr>
        <w:t>not</w:t>
      </w:r>
      <w:r w:rsidRPr="00ED67AF">
        <w:rPr>
          <w:rStyle w:val="Normal1"/>
          <w:rFonts w:cs="Arial"/>
          <w:sz w:val="20"/>
        </w:rPr>
        <w:t xml:space="preserve"> </w:t>
      </w:r>
      <w:r w:rsidRPr="00ED67AF">
        <w:rPr>
          <w:rFonts w:cs="Arial"/>
          <w:sz w:val="20"/>
        </w:rPr>
        <w:t>issue Application Forms or accept completed applications by fax.</w:t>
      </w:r>
    </w:p>
    <w:p w:rsidR="00F03790" w:rsidRPr="00131919" w:rsidRDefault="00131919" w:rsidP="00131919">
      <w:pPr>
        <w:pStyle w:val="Heading3"/>
        <w:numPr>
          <w:ilvl w:val="0"/>
          <w:numId w:val="0"/>
        </w:numPr>
        <w:rPr>
          <w:i/>
          <w:iCs/>
          <w:sz w:val="20"/>
        </w:rPr>
      </w:pPr>
      <w:r>
        <w:rPr>
          <w:i/>
          <w:iCs/>
          <w:sz w:val="20"/>
        </w:rPr>
        <w:t>8.2.2</w:t>
      </w:r>
      <w:r w:rsidR="00C8691D" w:rsidRPr="00131919">
        <w:rPr>
          <w:i/>
          <w:iCs/>
          <w:sz w:val="20"/>
        </w:rPr>
        <w:tab/>
      </w:r>
      <w:r w:rsidR="00F03790" w:rsidRPr="00131919">
        <w:rPr>
          <w:i/>
          <w:iCs/>
          <w:sz w:val="20"/>
        </w:rPr>
        <w:t>Questions and Answers during the Application period</w:t>
      </w:r>
    </w:p>
    <w:p w:rsidR="00F03790" w:rsidRPr="00ED67AF" w:rsidRDefault="00F03790" w:rsidP="00F03790">
      <w:pPr>
        <w:rPr>
          <w:rFonts w:cs="Arial"/>
          <w:sz w:val="20"/>
        </w:rPr>
      </w:pPr>
      <w:r w:rsidRPr="00ED67AF">
        <w:rPr>
          <w:rFonts w:cs="Arial"/>
          <w:sz w:val="20"/>
        </w:rPr>
        <w:t xml:space="preserve">The Department will </w:t>
      </w:r>
      <w:r w:rsidRPr="00ED67AF">
        <w:rPr>
          <w:rFonts w:cs="Arial"/>
          <w:iCs/>
          <w:sz w:val="20"/>
          <w:u w:val="single"/>
        </w:rPr>
        <w:t>only</w:t>
      </w:r>
      <w:r w:rsidRPr="00ED67AF">
        <w:rPr>
          <w:rFonts w:cs="Arial"/>
          <w:sz w:val="20"/>
        </w:rPr>
        <w:t xml:space="preserve"> respond to requests for information that seek clarification of issues to allow them to better understand the requirements of the Application Form and Application Guidelines.</w:t>
      </w:r>
    </w:p>
    <w:p w:rsidR="008D4CC8" w:rsidRPr="00131919" w:rsidRDefault="00131919" w:rsidP="00131919">
      <w:pPr>
        <w:pStyle w:val="Heading3"/>
        <w:numPr>
          <w:ilvl w:val="0"/>
          <w:numId w:val="0"/>
        </w:numPr>
        <w:rPr>
          <w:i/>
          <w:iCs/>
          <w:sz w:val="20"/>
        </w:rPr>
      </w:pPr>
      <w:bookmarkStart w:id="59" w:name="_Toc272154294"/>
      <w:r>
        <w:rPr>
          <w:i/>
          <w:iCs/>
          <w:sz w:val="20"/>
        </w:rPr>
        <w:t>8.2.3</w:t>
      </w:r>
      <w:r w:rsidR="00C8691D" w:rsidRPr="00131919">
        <w:rPr>
          <w:i/>
          <w:iCs/>
          <w:sz w:val="20"/>
        </w:rPr>
        <w:tab/>
      </w:r>
      <w:r w:rsidR="008D4CC8" w:rsidRPr="00131919">
        <w:rPr>
          <w:i/>
          <w:iCs/>
          <w:sz w:val="20"/>
        </w:rPr>
        <w:t>Questions after the application period</w:t>
      </w:r>
      <w:bookmarkEnd w:id="59"/>
    </w:p>
    <w:p w:rsidR="008D4CC8" w:rsidRPr="00ED67AF" w:rsidRDefault="008D4CC8" w:rsidP="008D4CC8">
      <w:pPr>
        <w:rPr>
          <w:rFonts w:cs="Arial"/>
          <w:sz w:val="20"/>
        </w:rPr>
      </w:pPr>
      <w:r w:rsidRPr="00ED67AF">
        <w:rPr>
          <w:rFonts w:cs="Arial"/>
          <w:sz w:val="20"/>
        </w:rPr>
        <w:t xml:space="preserve">The Department will </w:t>
      </w:r>
      <w:r w:rsidRPr="00ED67AF">
        <w:rPr>
          <w:rStyle w:val="italic-underline"/>
          <w:rFonts w:cs="Arial"/>
          <w:i w:val="0"/>
          <w:sz w:val="20"/>
          <w:u w:val="single"/>
        </w:rPr>
        <w:t>not</w:t>
      </w:r>
      <w:r w:rsidRPr="00ED67AF">
        <w:rPr>
          <w:rStyle w:val="Normal1"/>
          <w:rFonts w:cs="Arial"/>
          <w:i/>
          <w:sz w:val="20"/>
        </w:rPr>
        <w:t xml:space="preserve"> </w:t>
      </w:r>
      <w:r w:rsidRPr="00ED67AF">
        <w:rPr>
          <w:rFonts w:cs="Arial"/>
          <w:sz w:val="20"/>
        </w:rPr>
        <w:t>accept or respond to any applicant’s requests for information or correspondence about the status or progress of their application during the assessment phase.</w:t>
      </w:r>
    </w:p>
    <w:p w:rsidR="00F03790" w:rsidRPr="00131919" w:rsidRDefault="00131919" w:rsidP="00131919">
      <w:pPr>
        <w:pStyle w:val="Heading3"/>
        <w:numPr>
          <w:ilvl w:val="0"/>
          <w:numId w:val="0"/>
        </w:numPr>
        <w:rPr>
          <w:sz w:val="20"/>
          <w:szCs w:val="20"/>
        </w:rPr>
      </w:pPr>
      <w:r w:rsidRPr="00131919">
        <w:rPr>
          <w:sz w:val="20"/>
          <w:szCs w:val="20"/>
        </w:rPr>
        <w:t>8.2.4</w:t>
      </w:r>
      <w:r w:rsidR="00C8691D" w:rsidRPr="00131919">
        <w:rPr>
          <w:sz w:val="20"/>
          <w:szCs w:val="20"/>
        </w:rPr>
        <w:tab/>
      </w:r>
      <w:r w:rsidR="00F03790" w:rsidRPr="00667886">
        <w:rPr>
          <w:i/>
          <w:sz w:val="20"/>
          <w:szCs w:val="20"/>
        </w:rPr>
        <w:t>Closing date and time</w:t>
      </w:r>
    </w:p>
    <w:p w:rsidR="00F71BD0" w:rsidRPr="00ED67AF" w:rsidRDefault="00524587" w:rsidP="00F71BD0">
      <w:pPr>
        <w:rPr>
          <w:sz w:val="20"/>
        </w:rPr>
      </w:pPr>
      <w:r w:rsidRPr="00ED67AF">
        <w:rPr>
          <w:sz w:val="20"/>
        </w:rPr>
        <w:t xml:space="preserve">At present there </w:t>
      </w:r>
      <w:r w:rsidR="009906BB">
        <w:rPr>
          <w:sz w:val="20"/>
        </w:rPr>
        <w:t>is</w:t>
      </w:r>
      <w:r w:rsidRPr="00ED67AF">
        <w:rPr>
          <w:sz w:val="20"/>
        </w:rPr>
        <w:t xml:space="preserve"> </w:t>
      </w:r>
      <w:r w:rsidRPr="00ED67AF">
        <w:rPr>
          <w:b/>
          <w:sz w:val="20"/>
        </w:rPr>
        <w:t>no selection process</w:t>
      </w:r>
      <w:r w:rsidRPr="00ED67AF">
        <w:rPr>
          <w:sz w:val="20"/>
        </w:rPr>
        <w:t xml:space="preserve"> for the </w:t>
      </w:r>
      <w:r w:rsidR="009906BB" w:rsidRPr="00C8691D">
        <w:rPr>
          <w:rFonts w:cs="Arial"/>
          <w:bCs/>
          <w:i/>
          <w:color w:val="000000"/>
          <w:sz w:val="20"/>
        </w:rPr>
        <w:t>Young Carers</w:t>
      </w:r>
      <w:r w:rsidR="009906BB">
        <w:rPr>
          <w:rFonts w:cs="Arial"/>
          <w:bCs/>
          <w:color w:val="000000"/>
          <w:sz w:val="20"/>
        </w:rPr>
        <w:t xml:space="preserve"> </w:t>
      </w:r>
      <w:r w:rsidR="00BA4C0E">
        <w:rPr>
          <w:rFonts w:cs="Arial"/>
          <w:bCs/>
          <w:color w:val="000000"/>
          <w:sz w:val="20"/>
        </w:rPr>
        <w:t>a</w:t>
      </w:r>
      <w:r w:rsidR="005E3B0B" w:rsidRPr="00ED67AF">
        <w:rPr>
          <w:rFonts w:cs="Arial"/>
          <w:bCs/>
          <w:color w:val="000000"/>
          <w:sz w:val="20"/>
        </w:rPr>
        <w:t>ctivity</w:t>
      </w:r>
      <w:r w:rsidR="00F71BD0" w:rsidRPr="00ED67AF">
        <w:rPr>
          <w:rFonts w:cs="Arial"/>
          <w:bCs/>
          <w:color w:val="000000"/>
          <w:sz w:val="20"/>
        </w:rPr>
        <w:t>.</w:t>
      </w:r>
    </w:p>
    <w:p w:rsidR="00F03790" w:rsidRPr="00131919" w:rsidRDefault="00131919" w:rsidP="00131919">
      <w:pPr>
        <w:pStyle w:val="Heading3"/>
        <w:numPr>
          <w:ilvl w:val="0"/>
          <w:numId w:val="0"/>
        </w:numPr>
        <w:rPr>
          <w:sz w:val="20"/>
          <w:szCs w:val="20"/>
        </w:rPr>
      </w:pPr>
      <w:r w:rsidRPr="00131919">
        <w:rPr>
          <w:sz w:val="20"/>
          <w:szCs w:val="20"/>
        </w:rPr>
        <w:t>8.2.5</w:t>
      </w:r>
      <w:r w:rsidR="00C8691D" w:rsidRPr="00131919">
        <w:rPr>
          <w:sz w:val="20"/>
          <w:szCs w:val="20"/>
        </w:rPr>
        <w:tab/>
      </w:r>
      <w:r w:rsidR="00F03790" w:rsidRPr="00667886">
        <w:rPr>
          <w:i/>
          <w:sz w:val="20"/>
          <w:szCs w:val="20"/>
        </w:rPr>
        <w:t>Application Acknowledgement</w:t>
      </w:r>
    </w:p>
    <w:p w:rsidR="00FB74AF" w:rsidRPr="00ED67AF" w:rsidRDefault="00FB74AF" w:rsidP="00FB74AF">
      <w:pPr>
        <w:rPr>
          <w:sz w:val="20"/>
        </w:rPr>
      </w:pPr>
      <w:r w:rsidRPr="00ED67AF">
        <w:rPr>
          <w:sz w:val="20"/>
        </w:rPr>
        <w:t xml:space="preserve">At present there </w:t>
      </w:r>
      <w:r w:rsidR="009906BB">
        <w:rPr>
          <w:sz w:val="20"/>
        </w:rPr>
        <w:t>is</w:t>
      </w:r>
      <w:r w:rsidRPr="00ED67AF">
        <w:rPr>
          <w:sz w:val="20"/>
        </w:rPr>
        <w:t xml:space="preserve"> </w:t>
      </w:r>
      <w:r w:rsidRPr="00ED67AF">
        <w:rPr>
          <w:b/>
          <w:sz w:val="20"/>
        </w:rPr>
        <w:t>no selection process</w:t>
      </w:r>
      <w:r w:rsidRPr="00ED67AF">
        <w:rPr>
          <w:sz w:val="20"/>
        </w:rPr>
        <w:t xml:space="preserve"> for the </w:t>
      </w:r>
      <w:r w:rsidR="00913C3D" w:rsidRPr="00C8691D">
        <w:rPr>
          <w:rFonts w:cs="Arial"/>
          <w:bCs/>
          <w:i/>
          <w:color w:val="000000"/>
          <w:sz w:val="20"/>
        </w:rPr>
        <w:t>Young Carers</w:t>
      </w:r>
      <w:r w:rsidR="00913C3D">
        <w:rPr>
          <w:rFonts w:cs="Arial"/>
          <w:bCs/>
          <w:color w:val="000000"/>
          <w:sz w:val="20"/>
        </w:rPr>
        <w:t xml:space="preserve"> </w:t>
      </w:r>
      <w:r w:rsidR="00C8691D">
        <w:rPr>
          <w:rFonts w:cs="Arial"/>
          <w:bCs/>
          <w:color w:val="000000"/>
          <w:sz w:val="20"/>
        </w:rPr>
        <w:t>a</w:t>
      </w:r>
      <w:r>
        <w:rPr>
          <w:rFonts w:cs="Arial"/>
          <w:bCs/>
          <w:color w:val="000000"/>
          <w:sz w:val="20"/>
        </w:rPr>
        <w:t>ctivity.</w:t>
      </w:r>
    </w:p>
    <w:p w:rsidR="007F439E" w:rsidRPr="00131919" w:rsidRDefault="00131919" w:rsidP="00A96271">
      <w:pPr>
        <w:pStyle w:val="Heading1"/>
        <w:numPr>
          <w:ilvl w:val="0"/>
          <w:numId w:val="0"/>
        </w:numPr>
        <w:spacing w:after="120"/>
      </w:pPr>
      <w:bookmarkStart w:id="60" w:name="_Toc294616520"/>
      <w:bookmarkEnd w:id="48"/>
      <w:r w:rsidRPr="00131919">
        <w:t>9</w:t>
      </w:r>
      <w:r w:rsidR="00C8691D" w:rsidRPr="00131919">
        <w:tab/>
      </w:r>
      <w:r w:rsidR="007F439E" w:rsidRPr="00131919">
        <w:t>Special Conditions applying to this Activity</w:t>
      </w:r>
      <w:bookmarkEnd w:id="60"/>
    </w:p>
    <w:p w:rsidR="007F439E" w:rsidRPr="00ED67AF" w:rsidRDefault="00F71BD0" w:rsidP="00A5586C">
      <w:pPr>
        <w:rPr>
          <w:sz w:val="20"/>
        </w:rPr>
      </w:pPr>
      <w:r w:rsidRPr="00ED67AF">
        <w:rPr>
          <w:sz w:val="20"/>
        </w:rPr>
        <w:t>Not applicable</w:t>
      </w:r>
      <w:r w:rsidR="008348FE">
        <w:rPr>
          <w:sz w:val="20"/>
        </w:rPr>
        <w:t>.</w:t>
      </w:r>
    </w:p>
    <w:p w:rsidR="003E0B58" w:rsidRPr="00131919" w:rsidRDefault="00131919" w:rsidP="00C8691D">
      <w:pPr>
        <w:pStyle w:val="Heading1"/>
        <w:numPr>
          <w:ilvl w:val="0"/>
          <w:numId w:val="0"/>
        </w:numPr>
      </w:pPr>
      <w:bookmarkStart w:id="61" w:name="_Toc168133746"/>
      <w:bookmarkStart w:id="62" w:name="_Toc168733382"/>
      <w:bookmarkStart w:id="63" w:name="_Toc272497591"/>
      <w:bookmarkStart w:id="64" w:name="_Toc294616521"/>
      <w:r>
        <w:t>10</w:t>
      </w:r>
      <w:r w:rsidR="00C8691D" w:rsidRPr="00131919">
        <w:tab/>
      </w:r>
      <w:r w:rsidR="003E0B58" w:rsidRPr="00131919">
        <w:t>Contact information</w:t>
      </w:r>
      <w:bookmarkEnd w:id="61"/>
      <w:bookmarkEnd w:id="62"/>
      <w:bookmarkEnd w:id="63"/>
      <w:bookmarkEnd w:id="64"/>
    </w:p>
    <w:p w:rsidR="005A270B" w:rsidRPr="002D4E65" w:rsidRDefault="005A270B" w:rsidP="002D4E65">
      <w:pPr>
        <w:rPr>
          <w:sz w:val="20"/>
        </w:rPr>
      </w:pPr>
      <w:bookmarkStart w:id="65" w:name="_Toc271026749"/>
      <w:r w:rsidRPr="002D4E65">
        <w:rPr>
          <w:sz w:val="20"/>
        </w:rPr>
        <w:t xml:space="preserve">The primary contact for the </w:t>
      </w:r>
      <w:r w:rsidR="001E3B8E" w:rsidRPr="00C8691D">
        <w:rPr>
          <w:i/>
          <w:sz w:val="20"/>
        </w:rPr>
        <w:t>Young Carer</w:t>
      </w:r>
      <w:r w:rsidR="00BA4C0E" w:rsidRPr="00C8691D">
        <w:rPr>
          <w:i/>
          <w:sz w:val="20"/>
        </w:rPr>
        <w:t>s</w:t>
      </w:r>
      <w:r w:rsidR="001E3B8E" w:rsidRPr="002D4E65">
        <w:rPr>
          <w:sz w:val="20"/>
        </w:rPr>
        <w:t xml:space="preserve"> </w:t>
      </w:r>
      <w:r w:rsidR="00BA4C0E">
        <w:rPr>
          <w:sz w:val="20"/>
        </w:rPr>
        <w:t>a</w:t>
      </w:r>
      <w:r w:rsidR="00C8691D">
        <w:rPr>
          <w:sz w:val="20"/>
        </w:rPr>
        <w:t>ctivity is the Funding Agreement M</w:t>
      </w:r>
      <w:r w:rsidRPr="002D4E65">
        <w:rPr>
          <w:sz w:val="20"/>
        </w:rPr>
        <w:t xml:space="preserve">anager in the </w:t>
      </w:r>
      <w:smartTag w:uri="urn:schemas-microsoft-com:office:smarttags" w:element="place">
        <w:smartTag w:uri="urn:schemas-microsoft-com:office:smarttags" w:element="PlaceName">
          <w:r w:rsidRPr="002D4E65">
            <w:rPr>
              <w:sz w:val="20"/>
            </w:rPr>
            <w:t>FaHCSIA</w:t>
          </w:r>
        </w:smartTag>
        <w:r w:rsidRPr="002D4E65">
          <w:rPr>
            <w:sz w:val="20"/>
          </w:rPr>
          <w:t xml:space="preserve"> </w:t>
        </w:r>
        <w:smartTag w:uri="urn:schemas-microsoft-com:office:smarttags" w:element="PlaceType">
          <w:r w:rsidR="001E3B8E" w:rsidRPr="002D4E65">
            <w:rPr>
              <w:sz w:val="20"/>
            </w:rPr>
            <w:t>State</w:t>
          </w:r>
        </w:smartTag>
      </w:smartTag>
      <w:r w:rsidR="00BA4C0E">
        <w:rPr>
          <w:sz w:val="20"/>
        </w:rPr>
        <w:t xml:space="preserve"> and </w:t>
      </w:r>
      <w:r w:rsidR="001E3B8E" w:rsidRPr="002D4E65">
        <w:rPr>
          <w:sz w:val="20"/>
        </w:rPr>
        <w:t>Territory Office</w:t>
      </w:r>
      <w:r w:rsidRPr="002D4E65">
        <w:rPr>
          <w:sz w:val="20"/>
        </w:rPr>
        <w:t xml:space="preserve">.  Any </w:t>
      </w:r>
      <w:smartTag w:uri="urn:schemas-microsoft-com:office:smarttags" w:element="PersonName">
        <w:r w:rsidRPr="002D4E65">
          <w:rPr>
            <w:sz w:val="20"/>
          </w:rPr>
          <w:t>enquiries</w:t>
        </w:r>
      </w:smartTag>
      <w:r w:rsidR="00BA4C0E">
        <w:rPr>
          <w:sz w:val="20"/>
        </w:rPr>
        <w:t xml:space="preserve"> in relation to the ac</w:t>
      </w:r>
      <w:r w:rsidRPr="002D4E65">
        <w:rPr>
          <w:sz w:val="20"/>
        </w:rPr>
        <w:t>tivity should be directed to that person in the first instance.</w:t>
      </w:r>
      <w:bookmarkEnd w:id="65"/>
    </w:p>
    <w:p w:rsidR="00536E15" w:rsidRPr="003638E4" w:rsidRDefault="00536E15" w:rsidP="00006612">
      <w:pPr>
        <w:pStyle w:val="Heading1"/>
        <w:numPr>
          <w:ilvl w:val="0"/>
          <w:numId w:val="0"/>
        </w:numPr>
        <w:rPr>
          <w:b w:val="0"/>
          <w:bCs w:val="0"/>
          <w:sz w:val="20"/>
        </w:rPr>
      </w:pPr>
      <w:r>
        <w:rPr>
          <w:sz w:val="20"/>
        </w:rPr>
        <w:br w:type="page"/>
      </w:r>
      <w:bookmarkStart w:id="66" w:name="_Toc294616522"/>
      <w:r w:rsidRPr="00006612">
        <w:lastRenderedPageBreak/>
        <w:t>Appendix A – Other Programs and Services</w:t>
      </w:r>
      <w:bookmarkEnd w:id="66"/>
    </w:p>
    <w:p w:rsidR="00536E15" w:rsidRDefault="00536E15" w:rsidP="00A5586C">
      <w:pPr>
        <w:rPr>
          <w:sz w:val="20"/>
        </w:rPr>
      </w:pPr>
    </w:p>
    <w:p w:rsidR="00536E15" w:rsidRPr="003638E4" w:rsidRDefault="00536E15" w:rsidP="00C8691D">
      <w:pPr>
        <w:numPr>
          <w:ilvl w:val="0"/>
          <w:numId w:val="20"/>
        </w:numPr>
        <w:spacing w:after="120"/>
        <w:ind w:left="714" w:hanging="357"/>
        <w:rPr>
          <w:rFonts w:cs="Arial"/>
          <w:b/>
          <w:sz w:val="20"/>
        </w:rPr>
      </w:pPr>
      <w:r w:rsidRPr="003638E4">
        <w:rPr>
          <w:rFonts w:cs="Arial"/>
          <w:b/>
          <w:sz w:val="20"/>
        </w:rPr>
        <w:t>Young Carers Website</w:t>
      </w:r>
    </w:p>
    <w:p w:rsidR="00463337" w:rsidRPr="003638E4" w:rsidRDefault="00536E15" w:rsidP="00670178">
      <w:pPr>
        <w:spacing w:after="240"/>
        <w:ind w:left="357"/>
        <w:rPr>
          <w:rFonts w:cs="Arial"/>
          <w:sz w:val="20"/>
        </w:rPr>
      </w:pPr>
      <w:r w:rsidRPr="003638E4">
        <w:rPr>
          <w:rFonts w:cs="Arial"/>
          <w:sz w:val="20"/>
        </w:rPr>
        <w:t xml:space="preserve">The Young Carers website is maintained by the national office of Carers Australia and provides information for young carers, care recipients and teachers. </w:t>
      </w:r>
      <w:hyperlink r:id="rId17" w:history="1">
        <w:r w:rsidRPr="003638E4">
          <w:rPr>
            <w:rStyle w:val="Hyperlink"/>
            <w:rFonts w:cs="Arial"/>
            <w:sz w:val="20"/>
          </w:rPr>
          <w:t>http://www.youngcarers.net.au/</w:t>
        </w:r>
      </w:hyperlink>
    </w:p>
    <w:p w:rsidR="00536E15" w:rsidRPr="003638E4" w:rsidRDefault="00536E15" w:rsidP="00C8691D">
      <w:pPr>
        <w:numPr>
          <w:ilvl w:val="0"/>
          <w:numId w:val="20"/>
        </w:numPr>
        <w:spacing w:after="120"/>
        <w:ind w:left="714" w:hanging="357"/>
        <w:rPr>
          <w:rFonts w:cs="Arial"/>
          <w:b/>
          <w:sz w:val="20"/>
        </w:rPr>
      </w:pPr>
      <w:r w:rsidRPr="003638E4">
        <w:rPr>
          <w:rFonts w:cs="Arial"/>
          <w:b/>
          <w:sz w:val="20"/>
        </w:rPr>
        <w:t xml:space="preserve">Carers </w:t>
      </w:r>
      <w:smartTag w:uri="urn:schemas-microsoft-com:office:smarttags" w:element="place">
        <w:smartTag w:uri="urn:schemas-microsoft-com:office:smarttags" w:element="country-region">
          <w:r w:rsidRPr="003638E4">
            <w:rPr>
              <w:rFonts w:cs="Arial"/>
              <w:b/>
              <w:sz w:val="20"/>
            </w:rPr>
            <w:t>Australia</w:t>
          </w:r>
        </w:smartTag>
      </w:smartTag>
      <w:r w:rsidRPr="003638E4">
        <w:rPr>
          <w:rFonts w:cs="Arial"/>
          <w:b/>
          <w:sz w:val="20"/>
        </w:rPr>
        <w:t xml:space="preserve"> </w:t>
      </w:r>
    </w:p>
    <w:p w:rsidR="00536E15" w:rsidRPr="003638E4" w:rsidRDefault="00536E15" w:rsidP="00670178">
      <w:pPr>
        <w:spacing w:after="240"/>
        <w:ind w:left="357"/>
        <w:rPr>
          <w:rFonts w:cs="Arial"/>
          <w:sz w:val="20"/>
        </w:rPr>
      </w:pPr>
      <w:r w:rsidRPr="003638E4">
        <w:rPr>
          <w:rFonts w:cs="Arial"/>
          <w:sz w:val="20"/>
        </w:rPr>
        <w:t xml:space="preserve">Carers </w:t>
      </w:r>
      <w:smartTag w:uri="urn:schemas-microsoft-com:office:smarttags" w:element="place">
        <w:smartTag w:uri="urn:schemas-microsoft-com:office:smarttags" w:element="country-region">
          <w:r w:rsidRPr="003638E4">
            <w:rPr>
              <w:rFonts w:cs="Arial"/>
              <w:sz w:val="20"/>
            </w:rPr>
            <w:t>Australia</w:t>
          </w:r>
        </w:smartTag>
      </w:smartTag>
      <w:r w:rsidRPr="003638E4">
        <w:rPr>
          <w:rFonts w:cs="Arial"/>
          <w:sz w:val="20"/>
        </w:rPr>
        <w:t xml:space="preserve"> provides information for all carers and care recipients. </w:t>
      </w:r>
      <w:hyperlink r:id="rId18" w:history="1">
        <w:r w:rsidR="00793F8F" w:rsidRPr="004F6A7E">
          <w:rPr>
            <w:rStyle w:val="Hyperlink"/>
            <w:rFonts w:cs="Arial"/>
            <w:sz w:val="20"/>
          </w:rPr>
          <w:t>http://www.carersaustralia.com.au/</w:t>
        </w:r>
      </w:hyperlink>
    </w:p>
    <w:p w:rsidR="00536E15" w:rsidRPr="003638E4" w:rsidRDefault="00536E15" w:rsidP="00C8691D">
      <w:pPr>
        <w:numPr>
          <w:ilvl w:val="0"/>
          <w:numId w:val="20"/>
        </w:numPr>
        <w:spacing w:after="120"/>
        <w:ind w:left="714" w:hanging="357"/>
        <w:rPr>
          <w:rFonts w:cs="Arial"/>
          <w:b/>
          <w:sz w:val="20"/>
        </w:rPr>
      </w:pPr>
      <w:r w:rsidRPr="003638E4">
        <w:rPr>
          <w:rFonts w:cs="Arial"/>
          <w:b/>
          <w:sz w:val="20"/>
        </w:rPr>
        <w:t>Carer Allowance</w:t>
      </w:r>
    </w:p>
    <w:p w:rsidR="00536E15" w:rsidRDefault="00536E15" w:rsidP="00670178">
      <w:pPr>
        <w:spacing w:after="240"/>
        <w:ind w:left="357"/>
        <w:rPr>
          <w:rFonts w:cs="Arial"/>
          <w:sz w:val="20"/>
        </w:rPr>
      </w:pPr>
      <w:r w:rsidRPr="003638E4">
        <w:rPr>
          <w:rFonts w:cs="Arial"/>
          <w:sz w:val="20"/>
        </w:rPr>
        <w:t xml:space="preserve">Carer Allowance is an income supplement available to people who provide daily care and attention at home to a person with disability or severe medical condition. </w:t>
      </w:r>
      <w:r w:rsidR="00793F8F">
        <w:rPr>
          <w:rFonts w:cs="Arial"/>
          <w:sz w:val="20"/>
        </w:rPr>
        <w:t xml:space="preserve"> </w:t>
      </w:r>
      <w:r w:rsidRPr="003638E4">
        <w:rPr>
          <w:rFonts w:cs="Arial"/>
          <w:sz w:val="20"/>
        </w:rPr>
        <w:t xml:space="preserve">For more information see the FaHCSIA website: </w:t>
      </w:r>
      <w:hyperlink r:id="rId19" w:history="1">
        <w:r w:rsidR="007E02A6" w:rsidRPr="00EA5EF7">
          <w:rPr>
            <w:rStyle w:val="Hyperlink"/>
            <w:rFonts w:cs="Arial"/>
            <w:sz w:val="20"/>
          </w:rPr>
          <w:t>www.fahcsia.gov.au</w:t>
        </w:r>
      </w:hyperlink>
    </w:p>
    <w:p w:rsidR="00536E15" w:rsidRPr="003638E4" w:rsidRDefault="00536E15" w:rsidP="00C8691D">
      <w:pPr>
        <w:numPr>
          <w:ilvl w:val="0"/>
          <w:numId w:val="20"/>
        </w:numPr>
        <w:spacing w:after="120"/>
        <w:ind w:left="714" w:hanging="357"/>
        <w:rPr>
          <w:rFonts w:cs="Arial"/>
          <w:b/>
          <w:sz w:val="20"/>
        </w:rPr>
      </w:pPr>
      <w:r w:rsidRPr="003638E4">
        <w:rPr>
          <w:rFonts w:cs="Arial"/>
          <w:b/>
          <w:sz w:val="20"/>
        </w:rPr>
        <w:t>Personal Helpers and Mentors Program</w:t>
      </w:r>
    </w:p>
    <w:p w:rsidR="004D1458" w:rsidRDefault="00536E15" w:rsidP="00670178">
      <w:pPr>
        <w:spacing w:after="240"/>
        <w:ind w:left="357"/>
        <w:rPr>
          <w:rFonts w:cs="Arial"/>
          <w:sz w:val="20"/>
        </w:rPr>
      </w:pPr>
      <w:r w:rsidRPr="003638E4">
        <w:rPr>
          <w:rFonts w:cs="Arial"/>
          <w:sz w:val="20"/>
        </w:rPr>
        <w:t xml:space="preserve">The Personal Helpers and Mentors Program assists people aged 16 years and over whose ability to manage their daily activities and to live independently in the community is severely impacted as a result of a severe mental illness. </w:t>
      </w:r>
      <w:r w:rsidR="00793F8F">
        <w:rPr>
          <w:rFonts w:cs="Arial"/>
          <w:sz w:val="20"/>
        </w:rPr>
        <w:t xml:space="preserve"> </w:t>
      </w:r>
      <w:r w:rsidRPr="003638E4">
        <w:rPr>
          <w:rFonts w:cs="Arial"/>
          <w:sz w:val="20"/>
        </w:rPr>
        <w:t>For more information see the FaHCSIA website:</w:t>
      </w:r>
      <w:r w:rsidR="00C07D30">
        <w:rPr>
          <w:rFonts w:cs="Arial"/>
          <w:sz w:val="20"/>
        </w:rPr>
        <w:t xml:space="preserve"> </w:t>
      </w:r>
      <w:hyperlink r:id="rId20" w:history="1">
        <w:r w:rsidR="004D1458" w:rsidRPr="00EA5EF7">
          <w:rPr>
            <w:rStyle w:val="Hyperlink"/>
            <w:rFonts w:cs="Arial"/>
            <w:sz w:val="20"/>
          </w:rPr>
          <w:t>www.fahcsia.gov.au</w:t>
        </w:r>
      </w:hyperlink>
    </w:p>
    <w:p w:rsidR="00536E15" w:rsidRPr="003638E4" w:rsidRDefault="00536E15" w:rsidP="00C8691D">
      <w:pPr>
        <w:numPr>
          <w:ilvl w:val="0"/>
          <w:numId w:val="20"/>
        </w:numPr>
        <w:spacing w:after="120"/>
        <w:ind w:left="714" w:hanging="357"/>
        <w:rPr>
          <w:rFonts w:cs="Arial"/>
          <w:sz w:val="20"/>
        </w:rPr>
      </w:pPr>
      <w:r w:rsidRPr="003638E4">
        <w:rPr>
          <w:rFonts w:cs="Arial"/>
          <w:b/>
          <w:sz w:val="20"/>
        </w:rPr>
        <w:t>Youth Connections</w:t>
      </w:r>
      <w:r w:rsidRPr="003638E4">
        <w:rPr>
          <w:rFonts w:cs="Arial"/>
          <w:sz w:val="20"/>
        </w:rPr>
        <w:t xml:space="preserve"> </w:t>
      </w:r>
    </w:p>
    <w:p w:rsidR="00536E15" w:rsidRPr="003638E4" w:rsidRDefault="00536E15" w:rsidP="00670178">
      <w:pPr>
        <w:pStyle w:val="NormalWeb"/>
        <w:shd w:val="clear" w:color="auto" w:fill="FFFFFF"/>
        <w:spacing w:before="0" w:beforeAutospacing="0" w:after="120" w:afterAutospacing="0"/>
        <w:ind w:left="357"/>
        <w:rPr>
          <w:rFonts w:ascii="Arial" w:hAnsi="Arial" w:cs="Arial"/>
          <w:bCs/>
          <w:sz w:val="20"/>
          <w:szCs w:val="20"/>
        </w:rPr>
      </w:pPr>
      <w:r w:rsidRPr="003638E4">
        <w:rPr>
          <w:rFonts w:ascii="Arial" w:hAnsi="Arial" w:cs="Arial"/>
          <w:bCs/>
          <w:sz w:val="20"/>
          <w:szCs w:val="20"/>
        </w:rPr>
        <w:t>The Youth Connections program provides a holistic approach to servicing young people at risk including support for individual young people and the broader community.</w:t>
      </w:r>
    </w:p>
    <w:p w:rsidR="00536E15" w:rsidRPr="003638E4" w:rsidRDefault="00536E15" w:rsidP="00670178">
      <w:pPr>
        <w:pStyle w:val="NormalWeb"/>
        <w:shd w:val="clear" w:color="auto" w:fill="FFFFFF"/>
        <w:spacing w:before="0" w:beforeAutospacing="0" w:after="120" w:afterAutospacing="0"/>
        <w:ind w:left="357"/>
        <w:rPr>
          <w:rFonts w:ascii="Arial" w:hAnsi="Arial" w:cs="Arial"/>
          <w:bCs/>
          <w:sz w:val="20"/>
          <w:szCs w:val="20"/>
        </w:rPr>
      </w:pPr>
      <w:r w:rsidRPr="003638E4">
        <w:rPr>
          <w:rFonts w:ascii="Arial" w:hAnsi="Arial" w:cs="Arial"/>
          <w:bCs/>
          <w:sz w:val="20"/>
          <w:szCs w:val="20"/>
        </w:rPr>
        <w:t xml:space="preserve">The Youth Connections program </w:t>
      </w:r>
      <w:r w:rsidR="008F18D0">
        <w:rPr>
          <w:rFonts w:ascii="Arial" w:hAnsi="Arial" w:cs="Arial"/>
          <w:bCs/>
          <w:sz w:val="20"/>
          <w:szCs w:val="20"/>
        </w:rPr>
        <w:t>aims to provide support to young people to remain at school</w:t>
      </w:r>
      <w:r w:rsidRPr="003638E4">
        <w:rPr>
          <w:rFonts w:ascii="Arial" w:hAnsi="Arial" w:cs="Arial"/>
          <w:bCs/>
          <w:sz w:val="20"/>
          <w:szCs w:val="20"/>
        </w:rPr>
        <w:t xml:space="preserve">. </w:t>
      </w:r>
      <w:r w:rsidR="008F18D0">
        <w:rPr>
          <w:rFonts w:ascii="Arial" w:hAnsi="Arial" w:cs="Arial"/>
          <w:bCs/>
          <w:sz w:val="20"/>
          <w:szCs w:val="20"/>
        </w:rPr>
        <w:t xml:space="preserve"> Youth Connections Providers will work with young people to link them with support services in their regions.</w:t>
      </w:r>
    </w:p>
    <w:p w:rsidR="00C618DF" w:rsidRDefault="00536E15" w:rsidP="00670178">
      <w:pPr>
        <w:pStyle w:val="NormalWeb"/>
        <w:shd w:val="clear" w:color="auto" w:fill="FFFFFF"/>
        <w:spacing w:before="0" w:beforeAutospacing="0" w:after="120" w:afterAutospacing="0"/>
        <w:ind w:left="284"/>
        <w:rPr>
          <w:rFonts w:cs="Arial"/>
          <w:bCs/>
          <w:sz w:val="20"/>
        </w:rPr>
      </w:pPr>
      <w:r w:rsidRPr="003638E4">
        <w:rPr>
          <w:rFonts w:ascii="Arial" w:hAnsi="Arial" w:cs="Arial"/>
          <w:bCs/>
          <w:sz w:val="20"/>
          <w:szCs w:val="20"/>
        </w:rPr>
        <w:t>For more information</w:t>
      </w:r>
      <w:r w:rsidR="00C618DF">
        <w:rPr>
          <w:rFonts w:ascii="Arial" w:hAnsi="Arial" w:cs="Arial"/>
          <w:bCs/>
          <w:sz w:val="20"/>
          <w:szCs w:val="20"/>
        </w:rPr>
        <w:t xml:space="preserve"> or a list of providers</w:t>
      </w:r>
      <w:r w:rsidRPr="003638E4">
        <w:rPr>
          <w:rFonts w:ascii="Arial" w:hAnsi="Arial" w:cs="Arial"/>
          <w:bCs/>
          <w:sz w:val="20"/>
          <w:szCs w:val="20"/>
        </w:rPr>
        <w:t xml:space="preserve"> visit the website</w:t>
      </w:r>
      <w:r w:rsidR="00C618DF">
        <w:rPr>
          <w:rFonts w:ascii="Arial" w:hAnsi="Arial" w:cs="Arial"/>
          <w:bCs/>
          <w:sz w:val="20"/>
          <w:szCs w:val="20"/>
        </w:rPr>
        <w:t xml:space="preserve"> at</w:t>
      </w:r>
      <w:r w:rsidRPr="003638E4">
        <w:rPr>
          <w:rFonts w:ascii="Arial" w:hAnsi="Arial" w:cs="Arial"/>
          <w:bCs/>
          <w:sz w:val="20"/>
          <w:szCs w:val="20"/>
        </w:rPr>
        <w:t xml:space="preserve">: </w:t>
      </w:r>
      <w:hyperlink r:id="rId21" w:history="1">
        <w:r w:rsidR="004D1458" w:rsidRPr="00C07D30">
          <w:rPr>
            <w:rStyle w:val="Hyperlink"/>
            <w:rFonts w:cs="Arial"/>
            <w:bCs/>
            <w:sz w:val="20"/>
          </w:rPr>
          <w:t>www.youthconnections@deewr.gov.au</w:t>
        </w:r>
      </w:hyperlink>
    </w:p>
    <w:p w:rsidR="00536E15" w:rsidRDefault="00C618DF" w:rsidP="00670178">
      <w:pPr>
        <w:pStyle w:val="NormalWeb"/>
        <w:shd w:val="clear" w:color="auto" w:fill="FFFFFF"/>
        <w:spacing w:before="0" w:beforeAutospacing="0" w:after="240" w:afterAutospacing="0"/>
        <w:ind w:left="284"/>
        <w:rPr>
          <w:rFonts w:ascii="Arial" w:hAnsi="Arial" w:cs="Arial"/>
          <w:bCs/>
          <w:sz w:val="20"/>
          <w:szCs w:val="20"/>
        </w:rPr>
      </w:pPr>
      <w:r w:rsidRPr="00C07D30">
        <w:rPr>
          <w:rFonts w:ascii="Arial" w:hAnsi="Arial" w:cs="Arial"/>
          <w:bCs/>
          <w:sz w:val="20"/>
          <w:szCs w:val="20"/>
        </w:rPr>
        <w:t>You can further information on the Australian Government youth programs that are administered by the Department of Education, Employment and Workplace Relations on their website:</w:t>
      </w:r>
      <w:r>
        <w:rPr>
          <w:rFonts w:cs="Arial"/>
          <w:bCs/>
          <w:sz w:val="20"/>
        </w:rPr>
        <w:t xml:space="preserve"> </w:t>
      </w:r>
      <w:hyperlink r:id="rId22" w:history="1">
        <w:r w:rsidR="008F18D0" w:rsidRPr="00EA5EF7">
          <w:rPr>
            <w:rStyle w:val="Hyperlink"/>
            <w:rFonts w:cs="Arial"/>
            <w:bCs/>
            <w:sz w:val="20"/>
          </w:rPr>
          <w:t>www.deewr.gov.au/Youth/OfficeForYouth/YouthPrograms</w:t>
        </w:r>
      </w:hyperlink>
    </w:p>
    <w:p w:rsidR="00536E15" w:rsidRPr="003638E4" w:rsidRDefault="00536E15" w:rsidP="00C8691D">
      <w:pPr>
        <w:numPr>
          <w:ilvl w:val="0"/>
          <w:numId w:val="20"/>
        </w:numPr>
        <w:ind w:hanging="76"/>
        <w:rPr>
          <w:rFonts w:cs="Arial"/>
          <w:b/>
          <w:sz w:val="20"/>
        </w:rPr>
      </w:pPr>
      <w:r w:rsidRPr="003638E4">
        <w:rPr>
          <w:rFonts w:cs="Arial"/>
          <w:b/>
          <w:sz w:val="20"/>
        </w:rPr>
        <w:t>Children of Parents with a Mental Illness</w:t>
      </w:r>
    </w:p>
    <w:p w:rsidR="00793F8F" w:rsidRDefault="00793F8F" w:rsidP="00536E15">
      <w:pPr>
        <w:ind w:left="284"/>
        <w:rPr>
          <w:rFonts w:cs="Arial"/>
          <w:sz w:val="20"/>
          <w:lang w:eastAsia="en-AU"/>
        </w:rPr>
      </w:pPr>
    </w:p>
    <w:p w:rsidR="00536E15" w:rsidRPr="003638E4" w:rsidRDefault="00C618DF" w:rsidP="00670178">
      <w:pPr>
        <w:spacing w:after="120"/>
        <w:ind w:left="284"/>
        <w:rPr>
          <w:rFonts w:cs="Arial"/>
          <w:sz w:val="20"/>
          <w:lang w:eastAsia="en-AU"/>
        </w:rPr>
      </w:pPr>
      <w:r>
        <w:rPr>
          <w:rFonts w:cs="Arial"/>
          <w:sz w:val="20"/>
          <w:lang w:eastAsia="en-AU"/>
        </w:rPr>
        <w:t>Children o</w:t>
      </w:r>
      <w:r w:rsidR="00536E15" w:rsidRPr="003638E4">
        <w:rPr>
          <w:rFonts w:cs="Arial"/>
          <w:sz w:val="20"/>
          <w:lang w:eastAsia="en-AU"/>
        </w:rPr>
        <w:t>f Parents with a Mental Illness (COPMI) aims to promote better mental health outcomes for children (0 - 18 years) of parents with a men</w:t>
      </w:r>
      <w:r w:rsidR="004B7B23">
        <w:rPr>
          <w:rFonts w:cs="Arial"/>
          <w:sz w:val="20"/>
          <w:lang w:eastAsia="en-AU"/>
        </w:rPr>
        <w:t>tal health problem or disorder.</w:t>
      </w:r>
    </w:p>
    <w:p w:rsidR="00536E15" w:rsidRPr="003638E4" w:rsidRDefault="00536E15" w:rsidP="00536E15">
      <w:pPr>
        <w:ind w:left="284"/>
        <w:rPr>
          <w:rFonts w:cs="Arial"/>
          <w:sz w:val="20"/>
          <w:lang w:eastAsia="en-AU"/>
        </w:rPr>
      </w:pPr>
      <w:r w:rsidRPr="003638E4">
        <w:rPr>
          <w:rFonts w:cs="Arial"/>
          <w:sz w:val="20"/>
          <w:lang w:eastAsia="en-AU"/>
        </w:rPr>
        <w:t>The program provides mainly online information and referral services for children of parents with a mental illness as well as their teachers and families.</w:t>
      </w:r>
    </w:p>
    <w:p w:rsidR="00536E15" w:rsidRPr="003638E4" w:rsidRDefault="0090796C" w:rsidP="00670178">
      <w:pPr>
        <w:spacing w:after="240" w:line="276" w:lineRule="auto"/>
        <w:ind w:left="284"/>
        <w:rPr>
          <w:rFonts w:cs="Arial"/>
          <w:sz w:val="20"/>
        </w:rPr>
      </w:pPr>
      <w:hyperlink r:id="rId23" w:history="1">
        <w:r w:rsidR="00536E15" w:rsidRPr="003638E4">
          <w:rPr>
            <w:rStyle w:val="Hyperlink"/>
            <w:rFonts w:cs="Arial"/>
            <w:sz w:val="20"/>
          </w:rPr>
          <w:t>http://www.copmi.net.au/</w:t>
        </w:r>
      </w:hyperlink>
    </w:p>
    <w:p w:rsidR="00536E15" w:rsidRPr="003638E4" w:rsidRDefault="00536E15" w:rsidP="00C8691D">
      <w:pPr>
        <w:numPr>
          <w:ilvl w:val="0"/>
          <w:numId w:val="20"/>
        </w:numPr>
        <w:spacing w:after="120"/>
        <w:ind w:left="358" w:hanging="74"/>
        <w:rPr>
          <w:rFonts w:cs="Arial"/>
          <w:b/>
          <w:sz w:val="20"/>
        </w:rPr>
      </w:pPr>
      <w:r w:rsidRPr="003638E4">
        <w:rPr>
          <w:rFonts w:cs="Arial"/>
          <w:b/>
          <w:sz w:val="20"/>
        </w:rPr>
        <w:t>Centrelink’s Financial Information Service</w:t>
      </w:r>
    </w:p>
    <w:p w:rsidR="00536E15" w:rsidRPr="003638E4" w:rsidRDefault="00536E15" w:rsidP="00C07D30">
      <w:pPr>
        <w:autoSpaceDE w:val="0"/>
        <w:autoSpaceDN w:val="0"/>
        <w:adjustRightInd w:val="0"/>
        <w:spacing w:after="120"/>
        <w:ind w:left="284"/>
        <w:rPr>
          <w:rFonts w:cs="Arial"/>
          <w:sz w:val="20"/>
          <w:lang w:eastAsia="en-AU"/>
        </w:rPr>
      </w:pPr>
      <w:r w:rsidRPr="003638E4">
        <w:rPr>
          <w:rFonts w:cs="Arial"/>
          <w:sz w:val="20"/>
          <w:lang w:eastAsia="en-AU"/>
        </w:rPr>
        <w:t>Centrelink’s Financial Information Service (FIS) is an education and information service available to everyone in the community. FIS helps people to make informed decisions about investment and financial issues for their current and future financial needs.</w:t>
      </w:r>
    </w:p>
    <w:p w:rsidR="00536E15" w:rsidRPr="003638E4" w:rsidRDefault="0090796C" w:rsidP="00670178">
      <w:pPr>
        <w:autoSpaceDE w:val="0"/>
        <w:autoSpaceDN w:val="0"/>
        <w:adjustRightInd w:val="0"/>
        <w:spacing w:after="240"/>
        <w:ind w:firstLine="284"/>
        <w:rPr>
          <w:rFonts w:cs="Arial"/>
          <w:sz w:val="20"/>
        </w:rPr>
      </w:pPr>
      <w:hyperlink r:id="rId24" w:history="1">
        <w:r w:rsidR="00536E15" w:rsidRPr="003638E4">
          <w:rPr>
            <w:rStyle w:val="Hyperlink"/>
            <w:rFonts w:cs="Arial"/>
            <w:sz w:val="20"/>
          </w:rPr>
          <w:t>http://www.centrelink.gov.au/</w:t>
        </w:r>
      </w:hyperlink>
    </w:p>
    <w:p w:rsidR="00536E15" w:rsidRPr="003638E4" w:rsidRDefault="00536E15" w:rsidP="00C8691D">
      <w:pPr>
        <w:numPr>
          <w:ilvl w:val="0"/>
          <w:numId w:val="20"/>
        </w:numPr>
        <w:spacing w:after="120"/>
        <w:ind w:left="358" w:hanging="74"/>
        <w:rPr>
          <w:rFonts w:cs="Arial"/>
          <w:b/>
          <w:sz w:val="20"/>
        </w:rPr>
      </w:pPr>
      <w:r w:rsidRPr="003638E4">
        <w:rPr>
          <w:rFonts w:cs="Arial"/>
          <w:b/>
          <w:sz w:val="20"/>
        </w:rPr>
        <w:t>The Australian Child &amp; Adolescent Trauma, Loss and Grief Network</w:t>
      </w:r>
    </w:p>
    <w:p w:rsidR="00536E15" w:rsidRPr="003638E4" w:rsidRDefault="00536E15" w:rsidP="00536E15">
      <w:pPr>
        <w:spacing w:after="120"/>
        <w:ind w:left="284"/>
        <w:rPr>
          <w:rFonts w:cs="Arial"/>
          <w:sz w:val="20"/>
        </w:rPr>
      </w:pPr>
      <w:r w:rsidRPr="003638E4">
        <w:rPr>
          <w:rFonts w:cs="Arial"/>
          <w:sz w:val="20"/>
        </w:rPr>
        <w:t>A collaborative network to promote development and understanding in the field of child and adolescent trauma, loss and grief.  The network offers key resources to help understand and respond to the diverse and complex needs of children, adolescents and their families.</w:t>
      </w:r>
    </w:p>
    <w:p w:rsidR="00536E15" w:rsidRPr="0057059F" w:rsidRDefault="0090796C" w:rsidP="0057059F">
      <w:pPr>
        <w:ind w:firstLine="284"/>
        <w:rPr>
          <w:rFonts w:cs="Arial"/>
        </w:rPr>
      </w:pPr>
      <w:hyperlink r:id="rId25" w:history="1">
        <w:r w:rsidR="00536E15" w:rsidRPr="003638E4">
          <w:rPr>
            <w:rStyle w:val="Hyperlink"/>
            <w:rFonts w:cs="Arial"/>
            <w:sz w:val="20"/>
          </w:rPr>
          <w:t>http://www.earlytraumagrief.anu.edu.au/</w:t>
        </w:r>
      </w:hyperlink>
    </w:p>
    <w:sectPr w:rsidR="00536E15" w:rsidRPr="0057059F" w:rsidSect="00FD0D5D">
      <w:pgSz w:w="11906" w:h="16838"/>
      <w:pgMar w:top="1418" w:right="1276" w:bottom="1418" w:left="1276" w:header="720" w:footer="720" w:gutter="0"/>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886" w:rsidRDefault="00667886">
      <w:r>
        <w:separator/>
      </w:r>
    </w:p>
  </w:endnote>
  <w:endnote w:type="continuationSeparator" w:id="0">
    <w:p w:rsidR="00667886" w:rsidRDefault="00667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etaPlusNormal-">
    <w:altName w:val="Times New Roman"/>
    <w:panose1 w:val="00000000000000000000"/>
    <w:charset w:val="00"/>
    <w:family w:val="auto"/>
    <w:notTrueType/>
    <w:pitch w:val="default"/>
    <w:sig w:usb0="00000003" w:usb1="00000000" w:usb2="00000000" w:usb3="00000000" w:csb0="00000001" w:csb1="00000000"/>
  </w:font>
  <w:font w:name="MetaPlusBold-">
    <w:panose1 w:val="00000000000000000000"/>
    <w:charset w:val="00"/>
    <w:family w:val="auto"/>
    <w:notTrueType/>
    <w:pitch w:val="default"/>
    <w:sig w:usb0="00000003" w:usb1="00000000" w:usb2="00000000" w:usb3="00000000" w:csb0="00000001"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886" w:rsidRPr="00C36487" w:rsidRDefault="00667886" w:rsidP="00FA0376">
    <w:pPr>
      <w:pStyle w:val="Footer"/>
      <w:ind w:right="360"/>
      <w:rPr>
        <w:rFonts w:cs="Arial"/>
        <w:bCs/>
        <w:sz w:val="18"/>
        <w:szCs w:val="18"/>
      </w:rPr>
    </w:pPr>
    <w:r>
      <w:rPr>
        <w:rStyle w:val="PageNumber"/>
        <w:rFonts w:cs="Arial"/>
        <w:sz w:val="16"/>
        <w:szCs w:val="16"/>
      </w:rPr>
      <w:t>Program Guidelines Suite</w:t>
    </w:r>
    <w:r>
      <w:rPr>
        <w:rFonts w:cs="Arial"/>
        <w:bCs/>
        <w:sz w:val="18"/>
        <w:szCs w:val="18"/>
      </w:rPr>
      <w:tab/>
    </w:r>
    <w:r>
      <w:rPr>
        <w:rFonts w:cs="Arial"/>
        <w:bCs/>
        <w:sz w:val="18"/>
        <w:szCs w:val="18"/>
      </w:rPr>
      <w:tab/>
    </w:r>
    <w:r w:rsidRPr="001B6E5F">
      <w:rPr>
        <w:rFonts w:cs="Arial"/>
        <w:bCs/>
        <w:sz w:val="16"/>
        <w:szCs w:val="16"/>
      </w:rPr>
      <w:t xml:space="preserve">Page </w:t>
    </w:r>
    <w:r w:rsidRPr="001B6E5F">
      <w:rPr>
        <w:rFonts w:cs="Arial"/>
        <w:bCs/>
        <w:sz w:val="16"/>
        <w:szCs w:val="16"/>
      </w:rPr>
      <w:fldChar w:fldCharType="begin"/>
    </w:r>
    <w:r w:rsidRPr="001B6E5F">
      <w:rPr>
        <w:rFonts w:cs="Arial"/>
        <w:bCs/>
        <w:sz w:val="16"/>
        <w:szCs w:val="16"/>
      </w:rPr>
      <w:instrText xml:space="preserve"> PAGE </w:instrText>
    </w:r>
    <w:r w:rsidRPr="001B6E5F">
      <w:rPr>
        <w:rFonts w:cs="Arial"/>
        <w:bCs/>
        <w:sz w:val="16"/>
        <w:szCs w:val="16"/>
      </w:rPr>
      <w:fldChar w:fldCharType="separate"/>
    </w:r>
    <w:r w:rsidR="0090796C">
      <w:rPr>
        <w:rFonts w:cs="Arial"/>
        <w:bCs/>
        <w:noProof/>
        <w:sz w:val="16"/>
        <w:szCs w:val="16"/>
      </w:rPr>
      <w:t>6</w:t>
    </w:r>
    <w:r w:rsidRPr="001B6E5F">
      <w:rPr>
        <w:rFonts w:cs="Arial"/>
        <w:bCs/>
        <w:sz w:val="16"/>
        <w:szCs w:val="16"/>
      </w:rPr>
      <w:fldChar w:fldCharType="end"/>
    </w:r>
    <w:r w:rsidRPr="001B6E5F">
      <w:rPr>
        <w:rFonts w:cs="Arial"/>
        <w:bCs/>
        <w:sz w:val="16"/>
        <w:szCs w:val="16"/>
      </w:rPr>
      <w:t xml:space="preserve"> of </w:t>
    </w:r>
    <w:r w:rsidRPr="001B6E5F">
      <w:rPr>
        <w:rFonts w:cs="Arial"/>
        <w:bCs/>
        <w:sz w:val="16"/>
        <w:szCs w:val="16"/>
      </w:rPr>
      <w:fldChar w:fldCharType="begin"/>
    </w:r>
    <w:r w:rsidRPr="001B6E5F">
      <w:rPr>
        <w:rFonts w:cs="Arial"/>
        <w:bCs/>
        <w:sz w:val="16"/>
        <w:szCs w:val="16"/>
      </w:rPr>
      <w:instrText xml:space="preserve"> NUMPAGES </w:instrText>
    </w:r>
    <w:r w:rsidRPr="001B6E5F">
      <w:rPr>
        <w:rFonts w:cs="Arial"/>
        <w:bCs/>
        <w:sz w:val="16"/>
        <w:szCs w:val="16"/>
      </w:rPr>
      <w:fldChar w:fldCharType="separate"/>
    </w:r>
    <w:r w:rsidR="0090796C">
      <w:rPr>
        <w:rFonts w:cs="Arial"/>
        <w:bCs/>
        <w:noProof/>
        <w:sz w:val="16"/>
        <w:szCs w:val="16"/>
      </w:rPr>
      <w:t>14</w:t>
    </w:r>
    <w:r w:rsidRPr="001B6E5F">
      <w:rPr>
        <w:rFonts w:cs="Arial"/>
        <w:bCs/>
        <w:sz w:val="16"/>
        <w:szCs w:val="16"/>
      </w:rPr>
      <w:fldChar w:fldCharType="end"/>
    </w:r>
  </w:p>
  <w:p w:rsidR="00667886" w:rsidRDefault="006678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886" w:rsidRPr="00C36487" w:rsidRDefault="00667886" w:rsidP="00C36487">
    <w:pPr>
      <w:pStyle w:val="Footer"/>
      <w:ind w:right="360"/>
      <w:rPr>
        <w:rFonts w:cs="Arial"/>
        <w:bCs/>
        <w:sz w:val="18"/>
        <w:szCs w:val="18"/>
      </w:rPr>
    </w:pPr>
    <w:r>
      <w:rPr>
        <w:rFonts w:cs="Arial"/>
        <w:bCs/>
        <w:sz w:val="18"/>
        <w:szCs w:val="18"/>
      </w:rPr>
      <w:t>May 2011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886" w:rsidRDefault="00667886">
      <w:r>
        <w:separator/>
      </w:r>
    </w:p>
  </w:footnote>
  <w:footnote w:type="continuationSeparator" w:id="0">
    <w:p w:rsidR="00667886" w:rsidRDefault="006678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886" w:rsidRPr="003C68DB" w:rsidRDefault="00667886" w:rsidP="00FA0376">
    <w:pPr>
      <w:pStyle w:val="Header"/>
      <w:pBdr>
        <w:bottom w:val="single" w:sz="4" w:space="1" w:color="auto"/>
      </w:pBdr>
      <w:rPr>
        <w:rFonts w:cs="Arial"/>
        <w:noProof/>
        <w:sz w:val="16"/>
        <w:szCs w:val="16"/>
      </w:rPr>
    </w:pPr>
    <w:r>
      <w:rPr>
        <w:rFonts w:cs="Arial"/>
        <w:noProof/>
        <w:sz w:val="16"/>
        <w:szCs w:val="16"/>
      </w:rPr>
      <w:t xml:space="preserve">Part C: </w:t>
    </w:r>
    <w:r w:rsidRPr="003C68DB">
      <w:rPr>
        <w:rFonts w:cs="Arial"/>
        <w:noProof/>
        <w:sz w:val="16"/>
        <w:szCs w:val="16"/>
      </w:rPr>
      <w:t xml:space="preserve">Application Information for </w:t>
    </w:r>
    <w:r>
      <w:rPr>
        <w:rFonts w:cs="Arial"/>
        <w:noProof/>
        <w:sz w:val="16"/>
        <w:szCs w:val="16"/>
      </w:rPr>
      <w:t>the Young Carers Activity</w:t>
    </w:r>
  </w:p>
  <w:p w:rsidR="00667886" w:rsidRDefault="006678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886" w:rsidRPr="002913B8" w:rsidRDefault="00667886" w:rsidP="007543F7">
    <w:pPr>
      <w:pStyle w:val="Header"/>
      <w:pBdr>
        <w:bottom w:val="single" w:sz="4" w:space="1" w:color="auto"/>
      </w:pBdr>
      <w:rPr>
        <w:b/>
        <w:sz w:val="20"/>
      </w:rPr>
    </w:pPr>
    <w:r w:rsidRPr="003C68DB">
      <w:rPr>
        <w:rFonts w:cs="Arial"/>
        <w:noProof/>
        <w:sz w:val="16"/>
        <w:szCs w:val="16"/>
      </w:rPr>
      <w:t>Application Information for the</w:t>
    </w:r>
    <w:r>
      <w:rPr>
        <w:rFonts w:cs="Arial"/>
        <w:noProof/>
        <w:sz w:val="16"/>
        <w:szCs w:val="16"/>
      </w:rPr>
      <w:t xml:space="preserve"> Young Carers Activity </w:t>
    </w:r>
  </w:p>
  <w:p w:rsidR="00667886" w:rsidRPr="00FD0D5D" w:rsidRDefault="00667886" w:rsidP="00FD0D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044C"/>
    <w:multiLevelType w:val="hybridMultilevel"/>
    <w:tmpl w:val="103662AC"/>
    <w:lvl w:ilvl="0" w:tplc="780E20A4">
      <w:start w:val="1"/>
      <w:numFmt w:val="bullet"/>
      <w:pStyle w:val="dashpoint"/>
      <w:lvlText w:val=""/>
      <w:lvlJc w:val="left"/>
      <w:pPr>
        <w:tabs>
          <w:tab w:val="num" w:pos="430"/>
        </w:tabs>
        <w:ind w:left="430" w:hanging="360"/>
      </w:pPr>
      <w:rPr>
        <w:rFonts w:ascii="Symbol" w:hAnsi="Symbol" w:hint="default"/>
        <w:color w:val="auto"/>
      </w:rPr>
    </w:lvl>
    <w:lvl w:ilvl="1" w:tplc="A972E6E4">
      <w:start w:val="1"/>
      <w:numFmt w:val="bullet"/>
      <w:lvlText w:val="o"/>
      <w:lvlJc w:val="left"/>
      <w:pPr>
        <w:tabs>
          <w:tab w:val="num" w:pos="1510"/>
        </w:tabs>
        <w:ind w:left="1510" w:hanging="360"/>
      </w:pPr>
      <w:rPr>
        <w:rFonts w:ascii="Courier New" w:hAnsi="Courier New" w:hint="default"/>
      </w:rPr>
    </w:lvl>
    <w:lvl w:ilvl="2" w:tplc="371C7B2E" w:tentative="1">
      <w:start w:val="1"/>
      <w:numFmt w:val="bullet"/>
      <w:lvlText w:val=""/>
      <w:lvlJc w:val="left"/>
      <w:pPr>
        <w:tabs>
          <w:tab w:val="num" w:pos="2230"/>
        </w:tabs>
        <w:ind w:left="2230" w:hanging="360"/>
      </w:pPr>
      <w:rPr>
        <w:rFonts w:ascii="Wingdings" w:hAnsi="Wingdings" w:hint="default"/>
      </w:rPr>
    </w:lvl>
    <w:lvl w:ilvl="3" w:tplc="3B4C302A" w:tentative="1">
      <w:start w:val="1"/>
      <w:numFmt w:val="bullet"/>
      <w:lvlText w:val=""/>
      <w:lvlJc w:val="left"/>
      <w:pPr>
        <w:tabs>
          <w:tab w:val="num" w:pos="2950"/>
        </w:tabs>
        <w:ind w:left="2950" w:hanging="360"/>
      </w:pPr>
      <w:rPr>
        <w:rFonts w:ascii="Symbol" w:hAnsi="Symbol" w:hint="default"/>
      </w:rPr>
    </w:lvl>
    <w:lvl w:ilvl="4" w:tplc="1AF8DDBC" w:tentative="1">
      <w:start w:val="1"/>
      <w:numFmt w:val="bullet"/>
      <w:lvlText w:val="o"/>
      <w:lvlJc w:val="left"/>
      <w:pPr>
        <w:tabs>
          <w:tab w:val="num" w:pos="3670"/>
        </w:tabs>
        <w:ind w:left="3670" w:hanging="360"/>
      </w:pPr>
      <w:rPr>
        <w:rFonts w:ascii="Courier New" w:hAnsi="Courier New" w:hint="default"/>
      </w:rPr>
    </w:lvl>
    <w:lvl w:ilvl="5" w:tplc="FE06F890" w:tentative="1">
      <w:start w:val="1"/>
      <w:numFmt w:val="bullet"/>
      <w:lvlText w:val=""/>
      <w:lvlJc w:val="left"/>
      <w:pPr>
        <w:tabs>
          <w:tab w:val="num" w:pos="4390"/>
        </w:tabs>
        <w:ind w:left="4390" w:hanging="360"/>
      </w:pPr>
      <w:rPr>
        <w:rFonts w:ascii="Wingdings" w:hAnsi="Wingdings" w:hint="default"/>
      </w:rPr>
    </w:lvl>
    <w:lvl w:ilvl="6" w:tplc="40D460F6" w:tentative="1">
      <w:start w:val="1"/>
      <w:numFmt w:val="bullet"/>
      <w:lvlText w:val=""/>
      <w:lvlJc w:val="left"/>
      <w:pPr>
        <w:tabs>
          <w:tab w:val="num" w:pos="5110"/>
        </w:tabs>
        <w:ind w:left="5110" w:hanging="360"/>
      </w:pPr>
      <w:rPr>
        <w:rFonts w:ascii="Symbol" w:hAnsi="Symbol" w:hint="default"/>
      </w:rPr>
    </w:lvl>
    <w:lvl w:ilvl="7" w:tplc="3552F386" w:tentative="1">
      <w:start w:val="1"/>
      <w:numFmt w:val="bullet"/>
      <w:lvlText w:val="o"/>
      <w:lvlJc w:val="left"/>
      <w:pPr>
        <w:tabs>
          <w:tab w:val="num" w:pos="5830"/>
        </w:tabs>
        <w:ind w:left="5830" w:hanging="360"/>
      </w:pPr>
      <w:rPr>
        <w:rFonts w:ascii="Courier New" w:hAnsi="Courier New" w:hint="default"/>
      </w:rPr>
    </w:lvl>
    <w:lvl w:ilvl="8" w:tplc="262AA3AE" w:tentative="1">
      <w:start w:val="1"/>
      <w:numFmt w:val="bullet"/>
      <w:lvlText w:val=""/>
      <w:lvlJc w:val="left"/>
      <w:pPr>
        <w:tabs>
          <w:tab w:val="num" w:pos="6550"/>
        </w:tabs>
        <w:ind w:left="6550" w:hanging="360"/>
      </w:pPr>
      <w:rPr>
        <w:rFonts w:ascii="Wingdings" w:hAnsi="Wingdings" w:hint="default"/>
      </w:rPr>
    </w:lvl>
  </w:abstractNum>
  <w:abstractNum w:abstractNumId="1">
    <w:nsid w:val="09011CB2"/>
    <w:multiLevelType w:val="hybridMultilevel"/>
    <w:tmpl w:val="3732FB4C"/>
    <w:lvl w:ilvl="0" w:tplc="F43AD8C8">
      <w:start w:val="1"/>
      <w:numFmt w:val="bullet"/>
      <w:lvlText w:val="o"/>
      <w:lvlJc w:val="left"/>
      <w:pPr>
        <w:tabs>
          <w:tab w:val="num" w:pos="964"/>
        </w:tabs>
        <w:ind w:left="964" w:hanging="244"/>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A6D2D32"/>
    <w:multiLevelType w:val="hybridMultilevel"/>
    <w:tmpl w:val="35F097B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0F1F5079"/>
    <w:multiLevelType w:val="hybridMultilevel"/>
    <w:tmpl w:val="03B22460"/>
    <w:lvl w:ilvl="0" w:tplc="9EA0EC96">
      <w:start w:val="1"/>
      <w:numFmt w:val="bullet"/>
      <w:lvlText w:val=""/>
      <w:lvlJc w:val="left"/>
      <w:pPr>
        <w:tabs>
          <w:tab w:val="num" w:pos="1083"/>
        </w:tabs>
        <w:ind w:left="1083" w:hanging="363"/>
      </w:pPr>
      <w:rPr>
        <w:rFonts w:ascii="Symbol" w:hAnsi="Symbol" w:hint="default"/>
      </w:rPr>
    </w:lvl>
    <w:lvl w:ilvl="1" w:tplc="0C090003">
      <w:start w:val="1"/>
      <w:numFmt w:val="bullet"/>
      <w:lvlText w:val="o"/>
      <w:lvlJc w:val="left"/>
      <w:pPr>
        <w:tabs>
          <w:tab w:val="num" w:pos="1083"/>
        </w:tabs>
        <w:ind w:left="1083" w:hanging="360"/>
      </w:pPr>
      <w:rPr>
        <w:rFonts w:ascii="Courier New" w:hAnsi="Courier New" w:cs="Courier New" w:hint="default"/>
      </w:rPr>
    </w:lvl>
    <w:lvl w:ilvl="2" w:tplc="0C090005">
      <w:start w:val="1"/>
      <w:numFmt w:val="bullet"/>
      <w:lvlText w:val=""/>
      <w:lvlJc w:val="left"/>
      <w:pPr>
        <w:tabs>
          <w:tab w:val="num" w:pos="1803"/>
        </w:tabs>
        <w:ind w:left="1803" w:hanging="360"/>
      </w:pPr>
      <w:rPr>
        <w:rFonts w:ascii="Wingdings" w:hAnsi="Wingdings" w:hint="default"/>
      </w:rPr>
    </w:lvl>
    <w:lvl w:ilvl="3" w:tplc="0C090001">
      <w:start w:val="1"/>
      <w:numFmt w:val="bullet"/>
      <w:lvlText w:val=""/>
      <w:lvlJc w:val="left"/>
      <w:pPr>
        <w:tabs>
          <w:tab w:val="num" w:pos="2523"/>
        </w:tabs>
        <w:ind w:left="2523" w:hanging="360"/>
      </w:pPr>
      <w:rPr>
        <w:rFonts w:ascii="Symbol" w:hAnsi="Symbol" w:hint="default"/>
      </w:rPr>
    </w:lvl>
    <w:lvl w:ilvl="4" w:tplc="0C090003">
      <w:start w:val="1"/>
      <w:numFmt w:val="decimal"/>
      <w:lvlText w:val="%5."/>
      <w:lvlJc w:val="left"/>
      <w:pPr>
        <w:tabs>
          <w:tab w:val="num" w:pos="3243"/>
        </w:tabs>
        <w:ind w:left="3243" w:hanging="360"/>
      </w:pPr>
    </w:lvl>
    <w:lvl w:ilvl="5" w:tplc="0C090005">
      <w:start w:val="1"/>
      <w:numFmt w:val="decimal"/>
      <w:lvlText w:val="%6."/>
      <w:lvlJc w:val="left"/>
      <w:pPr>
        <w:tabs>
          <w:tab w:val="num" w:pos="3963"/>
        </w:tabs>
        <w:ind w:left="3963" w:hanging="360"/>
      </w:pPr>
    </w:lvl>
    <w:lvl w:ilvl="6" w:tplc="0C090001">
      <w:start w:val="1"/>
      <w:numFmt w:val="decimal"/>
      <w:lvlText w:val="%7."/>
      <w:lvlJc w:val="left"/>
      <w:pPr>
        <w:tabs>
          <w:tab w:val="num" w:pos="4683"/>
        </w:tabs>
        <w:ind w:left="4683" w:hanging="360"/>
      </w:pPr>
    </w:lvl>
    <w:lvl w:ilvl="7" w:tplc="0C090003">
      <w:start w:val="1"/>
      <w:numFmt w:val="decimal"/>
      <w:lvlText w:val="%8."/>
      <w:lvlJc w:val="left"/>
      <w:pPr>
        <w:tabs>
          <w:tab w:val="num" w:pos="5403"/>
        </w:tabs>
        <w:ind w:left="5403" w:hanging="360"/>
      </w:pPr>
    </w:lvl>
    <w:lvl w:ilvl="8" w:tplc="0C090005">
      <w:start w:val="1"/>
      <w:numFmt w:val="decimal"/>
      <w:lvlText w:val="%9."/>
      <w:lvlJc w:val="left"/>
      <w:pPr>
        <w:tabs>
          <w:tab w:val="num" w:pos="6123"/>
        </w:tabs>
        <w:ind w:left="6123" w:hanging="360"/>
      </w:pPr>
    </w:lvl>
  </w:abstractNum>
  <w:abstractNum w:abstractNumId="4">
    <w:nsid w:val="16F31A60"/>
    <w:multiLevelType w:val="hybridMultilevel"/>
    <w:tmpl w:val="25C079B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17C33A1E"/>
    <w:multiLevelType w:val="hybridMultilevel"/>
    <w:tmpl w:val="B4140EA4"/>
    <w:lvl w:ilvl="0" w:tplc="9FB21468">
      <w:start w:val="1"/>
      <w:numFmt w:val="bullet"/>
      <w:pStyle w:val="StyleHeaderArial10ptItalicBefore6p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1EF30656"/>
    <w:multiLevelType w:val="hybridMultilevel"/>
    <w:tmpl w:val="6CF8CBF6"/>
    <w:lvl w:ilvl="0" w:tplc="F43AD8C8">
      <w:start w:val="1"/>
      <w:numFmt w:val="bullet"/>
      <w:lvlText w:val="o"/>
      <w:lvlJc w:val="left"/>
      <w:pPr>
        <w:tabs>
          <w:tab w:val="num" w:pos="1208"/>
        </w:tabs>
        <w:ind w:left="1208" w:hanging="244"/>
      </w:pPr>
      <w:rPr>
        <w:rFonts w:ascii="Courier New" w:hAnsi="Courier New" w:hint="default"/>
      </w:rPr>
    </w:lvl>
    <w:lvl w:ilvl="1" w:tplc="0C090003">
      <w:start w:val="1"/>
      <w:numFmt w:val="decimal"/>
      <w:lvlText w:val="%2."/>
      <w:lvlJc w:val="left"/>
      <w:pPr>
        <w:tabs>
          <w:tab w:val="num" w:pos="2044"/>
        </w:tabs>
        <w:ind w:left="2044" w:hanging="360"/>
      </w:pPr>
    </w:lvl>
    <w:lvl w:ilvl="2" w:tplc="0C090005">
      <w:start w:val="1"/>
      <w:numFmt w:val="decimal"/>
      <w:lvlText w:val="%3."/>
      <w:lvlJc w:val="left"/>
      <w:pPr>
        <w:tabs>
          <w:tab w:val="num" w:pos="2764"/>
        </w:tabs>
        <w:ind w:left="2764" w:hanging="360"/>
      </w:pPr>
    </w:lvl>
    <w:lvl w:ilvl="3" w:tplc="0C090001">
      <w:start w:val="1"/>
      <w:numFmt w:val="decimal"/>
      <w:lvlText w:val="%4."/>
      <w:lvlJc w:val="left"/>
      <w:pPr>
        <w:tabs>
          <w:tab w:val="num" w:pos="3484"/>
        </w:tabs>
        <w:ind w:left="3484" w:hanging="360"/>
      </w:pPr>
    </w:lvl>
    <w:lvl w:ilvl="4" w:tplc="0C090003">
      <w:start w:val="1"/>
      <w:numFmt w:val="decimal"/>
      <w:lvlText w:val="%5."/>
      <w:lvlJc w:val="left"/>
      <w:pPr>
        <w:tabs>
          <w:tab w:val="num" w:pos="4204"/>
        </w:tabs>
        <w:ind w:left="4204" w:hanging="360"/>
      </w:pPr>
    </w:lvl>
    <w:lvl w:ilvl="5" w:tplc="0C090005">
      <w:start w:val="1"/>
      <w:numFmt w:val="decimal"/>
      <w:lvlText w:val="%6."/>
      <w:lvlJc w:val="left"/>
      <w:pPr>
        <w:tabs>
          <w:tab w:val="num" w:pos="4924"/>
        </w:tabs>
        <w:ind w:left="4924" w:hanging="360"/>
      </w:pPr>
    </w:lvl>
    <w:lvl w:ilvl="6" w:tplc="0C090001">
      <w:start w:val="1"/>
      <w:numFmt w:val="decimal"/>
      <w:lvlText w:val="%7."/>
      <w:lvlJc w:val="left"/>
      <w:pPr>
        <w:tabs>
          <w:tab w:val="num" w:pos="5644"/>
        </w:tabs>
        <w:ind w:left="5644" w:hanging="360"/>
      </w:pPr>
    </w:lvl>
    <w:lvl w:ilvl="7" w:tplc="0C090003">
      <w:start w:val="1"/>
      <w:numFmt w:val="decimal"/>
      <w:lvlText w:val="%8."/>
      <w:lvlJc w:val="left"/>
      <w:pPr>
        <w:tabs>
          <w:tab w:val="num" w:pos="6364"/>
        </w:tabs>
        <w:ind w:left="6364" w:hanging="360"/>
      </w:pPr>
    </w:lvl>
    <w:lvl w:ilvl="8" w:tplc="0C090005">
      <w:start w:val="1"/>
      <w:numFmt w:val="decimal"/>
      <w:lvlText w:val="%9."/>
      <w:lvlJc w:val="left"/>
      <w:pPr>
        <w:tabs>
          <w:tab w:val="num" w:pos="7084"/>
        </w:tabs>
        <w:ind w:left="7084" w:hanging="360"/>
      </w:pPr>
    </w:lvl>
  </w:abstractNum>
  <w:abstractNum w:abstractNumId="7">
    <w:nsid w:val="1F4B3F71"/>
    <w:multiLevelType w:val="hybridMultilevel"/>
    <w:tmpl w:val="D4B84E8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22CB7047"/>
    <w:multiLevelType w:val="multilevel"/>
    <w:tmpl w:val="34A4C7A0"/>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9">
    <w:nsid w:val="26D60D1A"/>
    <w:multiLevelType w:val="multilevel"/>
    <w:tmpl w:val="B10A3F1E"/>
    <w:lvl w:ilvl="0">
      <w:start w:val="1"/>
      <w:numFmt w:val="decimal"/>
      <w:pStyle w:val="Heading1"/>
      <w:lvlText w:val="%1"/>
      <w:lvlJc w:val="left"/>
      <w:pPr>
        <w:tabs>
          <w:tab w:val="num" w:pos="432"/>
        </w:tabs>
        <w:ind w:left="432" w:hanging="432"/>
      </w:pPr>
      <w:rPr>
        <w:i w:val="0"/>
        <w:sz w:val="28"/>
        <w:szCs w:val="28"/>
      </w:rPr>
    </w:lvl>
    <w:lvl w:ilvl="1">
      <w:start w:val="1"/>
      <w:numFmt w:val="decimal"/>
      <w:pStyle w:val="Heading2"/>
      <w:lvlText w:val="%1.%2"/>
      <w:lvlJc w:val="left"/>
      <w:pPr>
        <w:tabs>
          <w:tab w:val="num" w:pos="576"/>
        </w:tabs>
        <w:ind w:left="576" w:hanging="576"/>
      </w:pPr>
      <w:rPr>
        <w:sz w:val="24"/>
        <w:szCs w:val="24"/>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0">
    <w:nsid w:val="29DE579C"/>
    <w:multiLevelType w:val="hybridMultilevel"/>
    <w:tmpl w:val="92A66B9E"/>
    <w:lvl w:ilvl="0" w:tplc="297276FE">
      <w:start w:val="1"/>
      <w:numFmt w:val="bullet"/>
      <w:lvlText w:val=""/>
      <w:lvlJc w:val="left"/>
      <w:pPr>
        <w:tabs>
          <w:tab w:val="num" w:pos="172"/>
        </w:tabs>
        <w:ind w:left="510" w:hanging="170"/>
      </w:pPr>
      <w:rPr>
        <w:rFonts w:ascii="Symbol" w:hAnsi="Symbol" w:hint="default"/>
      </w:rPr>
    </w:lvl>
    <w:lvl w:ilvl="1" w:tplc="0C090003" w:tentative="1">
      <w:start w:val="1"/>
      <w:numFmt w:val="bullet"/>
      <w:lvlText w:val="o"/>
      <w:lvlJc w:val="left"/>
      <w:pPr>
        <w:tabs>
          <w:tab w:val="num" w:pos="1610"/>
        </w:tabs>
        <w:ind w:left="1610" w:hanging="360"/>
      </w:pPr>
      <w:rPr>
        <w:rFonts w:ascii="Courier New" w:hAnsi="Courier New" w:cs="Courier New" w:hint="default"/>
      </w:rPr>
    </w:lvl>
    <w:lvl w:ilvl="2" w:tplc="0C090005" w:tentative="1">
      <w:start w:val="1"/>
      <w:numFmt w:val="bullet"/>
      <w:lvlText w:val=""/>
      <w:lvlJc w:val="left"/>
      <w:pPr>
        <w:tabs>
          <w:tab w:val="num" w:pos="2330"/>
        </w:tabs>
        <w:ind w:left="2330" w:hanging="360"/>
      </w:pPr>
      <w:rPr>
        <w:rFonts w:ascii="Wingdings" w:hAnsi="Wingdings" w:hint="default"/>
      </w:rPr>
    </w:lvl>
    <w:lvl w:ilvl="3" w:tplc="0C090001" w:tentative="1">
      <w:start w:val="1"/>
      <w:numFmt w:val="bullet"/>
      <w:lvlText w:val=""/>
      <w:lvlJc w:val="left"/>
      <w:pPr>
        <w:tabs>
          <w:tab w:val="num" w:pos="3050"/>
        </w:tabs>
        <w:ind w:left="3050" w:hanging="360"/>
      </w:pPr>
      <w:rPr>
        <w:rFonts w:ascii="Symbol" w:hAnsi="Symbol" w:hint="default"/>
      </w:rPr>
    </w:lvl>
    <w:lvl w:ilvl="4" w:tplc="0C090003" w:tentative="1">
      <w:start w:val="1"/>
      <w:numFmt w:val="bullet"/>
      <w:lvlText w:val="o"/>
      <w:lvlJc w:val="left"/>
      <w:pPr>
        <w:tabs>
          <w:tab w:val="num" w:pos="3770"/>
        </w:tabs>
        <w:ind w:left="3770" w:hanging="360"/>
      </w:pPr>
      <w:rPr>
        <w:rFonts w:ascii="Courier New" w:hAnsi="Courier New" w:cs="Courier New" w:hint="default"/>
      </w:rPr>
    </w:lvl>
    <w:lvl w:ilvl="5" w:tplc="0C090005" w:tentative="1">
      <w:start w:val="1"/>
      <w:numFmt w:val="bullet"/>
      <w:lvlText w:val=""/>
      <w:lvlJc w:val="left"/>
      <w:pPr>
        <w:tabs>
          <w:tab w:val="num" w:pos="4490"/>
        </w:tabs>
        <w:ind w:left="4490" w:hanging="360"/>
      </w:pPr>
      <w:rPr>
        <w:rFonts w:ascii="Wingdings" w:hAnsi="Wingdings" w:hint="default"/>
      </w:rPr>
    </w:lvl>
    <w:lvl w:ilvl="6" w:tplc="0C090001" w:tentative="1">
      <w:start w:val="1"/>
      <w:numFmt w:val="bullet"/>
      <w:lvlText w:val=""/>
      <w:lvlJc w:val="left"/>
      <w:pPr>
        <w:tabs>
          <w:tab w:val="num" w:pos="5210"/>
        </w:tabs>
        <w:ind w:left="5210" w:hanging="360"/>
      </w:pPr>
      <w:rPr>
        <w:rFonts w:ascii="Symbol" w:hAnsi="Symbol" w:hint="default"/>
      </w:rPr>
    </w:lvl>
    <w:lvl w:ilvl="7" w:tplc="0C090003" w:tentative="1">
      <w:start w:val="1"/>
      <w:numFmt w:val="bullet"/>
      <w:lvlText w:val="o"/>
      <w:lvlJc w:val="left"/>
      <w:pPr>
        <w:tabs>
          <w:tab w:val="num" w:pos="5930"/>
        </w:tabs>
        <w:ind w:left="5930" w:hanging="360"/>
      </w:pPr>
      <w:rPr>
        <w:rFonts w:ascii="Courier New" w:hAnsi="Courier New" w:cs="Courier New" w:hint="default"/>
      </w:rPr>
    </w:lvl>
    <w:lvl w:ilvl="8" w:tplc="0C090005" w:tentative="1">
      <w:start w:val="1"/>
      <w:numFmt w:val="bullet"/>
      <w:lvlText w:val=""/>
      <w:lvlJc w:val="left"/>
      <w:pPr>
        <w:tabs>
          <w:tab w:val="num" w:pos="6650"/>
        </w:tabs>
        <w:ind w:left="6650" w:hanging="360"/>
      </w:pPr>
      <w:rPr>
        <w:rFonts w:ascii="Wingdings" w:hAnsi="Wingdings" w:hint="default"/>
      </w:rPr>
    </w:lvl>
  </w:abstractNum>
  <w:abstractNum w:abstractNumId="11">
    <w:nsid w:val="2B9D7112"/>
    <w:multiLevelType w:val="hybridMultilevel"/>
    <w:tmpl w:val="34A4C7A0"/>
    <w:lvl w:ilvl="0" w:tplc="0C090001">
      <w:start w:val="1"/>
      <w:numFmt w:val="bullet"/>
      <w:lvlText w:val=""/>
      <w:lvlJc w:val="left"/>
      <w:pPr>
        <w:tabs>
          <w:tab w:val="num" w:pos="1080"/>
        </w:tabs>
        <w:ind w:left="1080" w:hanging="360"/>
      </w:pPr>
      <w:rPr>
        <w:rFonts w:ascii="Symbol" w:hAnsi="Symbol" w:hint="default"/>
      </w:rPr>
    </w:lvl>
    <w:lvl w:ilvl="1" w:tplc="0C090003">
      <w:start w:val="1"/>
      <w:numFmt w:val="decimal"/>
      <w:lvlText w:val="%2."/>
      <w:lvlJc w:val="left"/>
      <w:pPr>
        <w:tabs>
          <w:tab w:val="num" w:pos="1800"/>
        </w:tabs>
        <w:ind w:left="1800" w:hanging="360"/>
      </w:pPr>
    </w:lvl>
    <w:lvl w:ilvl="2" w:tplc="0C090005">
      <w:start w:val="1"/>
      <w:numFmt w:val="decimal"/>
      <w:lvlText w:val="%3."/>
      <w:lvlJc w:val="left"/>
      <w:pPr>
        <w:tabs>
          <w:tab w:val="num" w:pos="2520"/>
        </w:tabs>
        <w:ind w:left="2520" w:hanging="360"/>
      </w:pPr>
    </w:lvl>
    <w:lvl w:ilvl="3" w:tplc="0C090001">
      <w:start w:val="1"/>
      <w:numFmt w:val="decimal"/>
      <w:lvlText w:val="%4."/>
      <w:lvlJc w:val="left"/>
      <w:pPr>
        <w:tabs>
          <w:tab w:val="num" w:pos="3240"/>
        </w:tabs>
        <w:ind w:left="3240" w:hanging="360"/>
      </w:pPr>
    </w:lvl>
    <w:lvl w:ilvl="4" w:tplc="0C090003">
      <w:start w:val="1"/>
      <w:numFmt w:val="decimal"/>
      <w:lvlText w:val="%5."/>
      <w:lvlJc w:val="left"/>
      <w:pPr>
        <w:tabs>
          <w:tab w:val="num" w:pos="3960"/>
        </w:tabs>
        <w:ind w:left="3960" w:hanging="360"/>
      </w:pPr>
    </w:lvl>
    <w:lvl w:ilvl="5" w:tplc="0C090005">
      <w:start w:val="1"/>
      <w:numFmt w:val="decimal"/>
      <w:lvlText w:val="%6."/>
      <w:lvlJc w:val="left"/>
      <w:pPr>
        <w:tabs>
          <w:tab w:val="num" w:pos="4680"/>
        </w:tabs>
        <w:ind w:left="4680" w:hanging="360"/>
      </w:pPr>
    </w:lvl>
    <w:lvl w:ilvl="6" w:tplc="0C090001">
      <w:start w:val="1"/>
      <w:numFmt w:val="decimal"/>
      <w:lvlText w:val="%7."/>
      <w:lvlJc w:val="left"/>
      <w:pPr>
        <w:tabs>
          <w:tab w:val="num" w:pos="5400"/>
        </w:tabs>
        <w:ind w:left="5400" w:hanging="360"/>
      </w:pPr>
    </w:lvl>
    <w:lvl w:ilvl="7" w:tplc="0C090003">
      <w:start w:val="1"/>
      <w:numFmt w:val="decimal"/>
      <w:lvlText w:val="%8."/>
      <w:lvlJc w:val="left"/>
      <w:pPr>
        <w:tabs>
          <w:tab w:val="num" w:pos="6120"/>
        </w:tabs>
        <w:ind w:left="6120" w:hanging="360"/>
      </w:pPr>
    </w:lvl>
    <w:lvl w:ilvl="8" w:tplc="0C090005">
      <w:start w:val="1"/>
      <w:numFmt w:val="decimal"/>
      <w:lvlText w:val="%9."/>
      <w:lvlJc w:val="left"/>
      <w:pPr>
        <w:tabs>
          <w:tab w:val="num" w:pos="6840"/>
        </w:tabs>
        <w:ind w:left="6840" w:hanging="360"/>
      </w:pPr>
    </w:lvl>
  </w:abstractNum>
  <w:abstractNum w:abstractNumId="12">
    <w:nsid w:val="2FA50CAE"/>
    <w:multiLevelType w:val="multilevel"/>
    <w:tmpl w:val="3732FB4C"/>
    <w:lvl w:ilvl="0">
      <w:start w:val="1"/>
      <w:numFmt w:val="bullet"/>
      <w:lvlText w:val="o"/>
      <w:lvlJc w:val="left"/>
      <w:pPr>
        <w:tabs>
          <w:tab w:val="num" w:pos="964"/>
        </w:tabs>
        <w:ind w:left="964" w:hanging="244"/>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30486C62"/>
    <w:multiLevelType w:val="hybridMultilevel"/>
    <w:tmpl w:val="738AF6A0"/>
    <w:lvl w:ilvl="0" w:tplc="E27E816E">
      <w:start w:val="1"/>
      <w:numFmt w:val="bullet"/>
      <w:lvlText w:val=""/>
      <w:lvlJc w:val="left"/>
      <w:pPr>
        <w:tabs>
          <w:tab w:val="num" w:pos="927"/>
        </w:tabs>
        <w:ind w:left="927" w:hanging="20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33EF1134"/>
    <w:multiLevelType w:val="hybridMultilevel"/>
    <w:tmpl w:val="5DDAEB96"/>
    <w:lvl w:ilvl="0" w:tplc="0C090003">
      <w:start w:val="1"/>
      <w:numFmt w:val="decimal"/>
      <w:lvlText w:val="%1."/>
      <w:lvlJc w:val="left"/>
      <w:pPr>
        <w:tabs>
          <w:tab w:val="num" w:pos="1080"/>
        </w:tabs>
        <w:ind w:left="1080" w:hanging="360"/>
      </w:pPr>
    </w:lvl>
    <w:lvl w:ilvl="1" w:tplc="0C090019" w:tentative="1">
      <w:start w:val="1"/>
      <w:numFmt w:val="lowerLetter"/>
      <w:lvlText w:val="%2."/>
      <w:lvlJc w:val="left"/>
      <w:pPr>
        <w:tabs>
          <w:tab w:val="num" w:pos="-723"/>
        </w:tabs>
        <w:ind w:left="-723" w:hanging="360"/>
      </w:pPr>
    </w:lvl>
    <w:lvl w:ilvl="2" w:tplc="0C09001B" w:tentative="1">
      <w:start w:val="1"/>
      <w:numFmt w:val="lowerRoman"/>
      <w:lvlText w:val="%3."/>
      <w:lvlJc w:val="right"/>
      <w:pPr>
        <w:tabs>
          <w:tab w:val="num" w:pos="-3"/>
        </w:tabs>
        <w:ind w:left="-3" w:hanging="180"/>
      </w:pPr>
    </w:lvl>
    <w:lvl w:ilvl="3" w:tplc="0C09000F" w:tentative="1">
      <w:start w:val="1"/>
      <w:numFmt w:val="decimal"/>
      <w:lvlText w:val="%4."/>
      <w:lvlJc w:val="left"/>
      <w:pPr>
        <w:tabs>
          <w:tab w:val="num" w:pos="717"/>
        </w:tabs>
        <w:ind w:left="717" w:hanging="360"/>
      </w:pPr>
    </w:lvl>
    <w:lvl w:ilvl="4" w:tplc="0C090019" w:tentative="1">
      <w:start w:val="1"/>
      <w:numFmt w:val="lowerLetter"/>
      <w:lvlText w:val="%5."/>
      <w:lvlJc w:val="left"/>
      <w:pPr>
        <w:tabs>
          <w:tab w:val="num" w:pos="1437"/>
        </w:tabs>
        <w:ind w:left="1437" w:hanging="360"/>
      </w:pPr>
    </w:lvl>
    <w:lvl w:ilvl="5" w:tplc="0C09001B" w:tentative="1">
      <w:start w:val="1"/>
      <w:numFmt w:val="lowerRoman"/>
      <w:lvlText w:val="%6."/>
      <w:lvlJc w:val="right"/>
      <w:pPr>
        <w:tabs>
          <w:tab w:val="num" w:pos="2157"/>
        </w:tabs>
        <w:ind w:left="2157" w:hanging="180"/>
      </w:pPr>
    </w:lvl>
    <w:lvl w:ilvl="6" w:tplc="0C09000F" w:tentative="1">
      <w:start w:val="1"/>
      <w:numFmt w:val="decimal"/>
      <w:lvlText w:val="%7."/>
      <w:lvlJc w:val="left"/>
      <w:pPr>
        <w:tabs>
          <w:tab w:val="num" w:pos="2877"/>
        </w:tabs>
        <w:ind w:left="2877" w:hanging="360"/>
      </w:pPr>
    </w:lvl>
    <w:lvl w:ilvl="7" w:tplc="0C090019" w:tentative="1">
      <w:start w:val="1"/>
      <w:numFmt w:val="lowerLetter"/>
      <w:lvlText w:val="%8."/>
      <w:lvlJc w:val="left"/>
      <w:pPr>
        <w:tabs>
          <w:tab w:val="num" w:pos="3597"/>
        </w:tabs>
        <w:ind w:left="3597" w:hanging="360"/>
      </w:pPr>
    </w:lvl>
    <w:lvl w:ilvl="8" w:tplc="0C09001B" w:tentative="1">
      <w:start w:val="1"/>
      <w:numFmt w:val="lowerRoman"/>
      <w:lvlText w:val="%9."/>
      <w:lvlJc w:val="right"/>
      <w:pPr>
        <w:tabs>
          <w:tab w:val="num" w:pos="4317"/>
        </w:tabs>
        <w:ind w:left="4317" w:hanging="180"/>
      </w:pPr>
    </w:lvl>
  </w:abstractNum>
  <w:abstractNum w:abstractNumId="15">
    <w:nsid w:val="38E44A25"/>
    <w:multiLevelType w:val="multilevel"/>
    <w:tmpl w:val="13E0CEA8"/>
    <w:lvl w:ilvl="0">
      <w:start w:val="1"/>
      <w:numFmt w:val="lowerLetter"/>
      <w:pStyle w:val="List"/>
      <w:lvlText w:val="(%1)"/>
      <w:lvlJc w:val="left"/>
      <w:pPr>
        <w:tabs>
          <w:tab w:val="num" w:pos="993"/>
        </w:tabs>
        <w:ind w:left="993" w:hanging="426"/>
      </w:pPr>
    </w:lvl>
    <w:lvl w:ilvl="1">
      <w:start w:val="1"/>
      <w:numFmt w:val="lowerLetter"/>
      <w:lvlText w:val="%2."/>
      <w:lvlJc w:val="left"/>
      <w:pPr>
        <w:tabs>
          <w:tab w:val="num" w:pos="2574"/>
        </w:tabs>
        <w:ind w:left="2574" w:hanging="360"/>
      </w:pPr>
      <w:rPr>
        <w:rFonts w:hint="default"/>
      </w:rPr>
    </w:lvl>
    <w:lvl w:ilvl="2">
      <w:start w:val="6"/>
      <w:numFmt w:val="decimal"/>
      <w:lvlText w:val="%3."/>
      <w:lvlJc w:val="left"/>
      <w:pPr>
        <w:tabs>
          <w:tab w:val="num" w:pos="3834"/>
        </w:tabs>
        <w:ind w:left="3834" w:hanging="720"/>
      </w:pPr>
      <w:rPr>
        <w:rFonts w:ascii="Palatino Linotype" w:hAnsi="Franklin Gothic Medium" w:cs="Times New Roman" w:hint="default"/>
      </w:rPr>
    </w:lvl>
    <w:lvl w:ilvl="3" w:tentative="1">
      <w:start w:val="1"/>
      <w:numFmt w:val="decimal"/>
      <w:lvlText w:val="%4."/>
      <w:lvlJc w:val="left"/>
      <w:pPr>
        <w:tabs>
          <w:tab w:val="num" w:pos="4014"/>
        </w:tabs>
        <w:ind w:left="4014" w:hanging="360"/>
      </w:pPr>
    </w:lvl>
    <w:lvl w:ilvl="4" w:tentative="1">
      <w:start w:val="1"/>
      <w:numFmt w:val="lowerLetter"/>
      <w:lvlText w:val="%5."/>
      <w:lvlJc w:val="left"/>
      <w:pPr>
        <w:tabs>
          <w:tab w:val="num" w:pos="4734"/>
        </w:tabs>
        <w:ind w:left="4734" w:hanging="360"/>
      </w:pPr>
    </w:lvl>
    <w:lvl w:ilvl="5" w:tentative="1">
      <w:start w:val="1"/>
      <w:numFmt w:val="lowerRoman"/>
      <w:lvlText w:val="%6."/>
      <w:lvlJc w:val="right"/>
      <w:pPr>
        <w:tabs>
          <w:tab w:val="num" w:pos="5454"/>
        </w:tabs>
        <w:ind w:left="5454" w:hanging="180"/>
      </w:pPr>
    </w:lvl>
    <w:lvl w:ilvl="6" w:tentative="1">
      <w:start w:val="1"/>
      <w:numFmt w:val="decimal"/>
      <w:lvlText w:val="%7."/>
      <w:lvlJc w:val="left"/>
      <w:pPr>
        <w:tabs>
          <w:tab w:val="num" w:pos="6174"/>
        </w:tabs>
        <w:ind w:left="6174" w:hanging="360"/>
      </w:pPr>
    </w:lvl>
    <w:lvl w:ilvl="7" w:tentative="1">
      <w:start w:val="1"/>
      <w:numFmt w:val="lowerLetter"/>
      <w:lvlText w:val="%8."/>
      <w:lvlJc w:val="left"/>
      <w:pPr>
        <w:tabs>
          <w:tab w:val="num" w:pos="6894"/>
        </w:tabs>
        <w:ind w:left="6894" w:hanging="360"/>
      </w:pPr>
    </w:lvl>
    <w:lvl w:ilvl="8" w:tentative="1">
      <w:start w:val="1"/>
      <w:numFmt w:val="lowerRoman"/>
      <w:lvlText w:val="%9."/>
      <w:lvlJc w:val="right"/>
      <w:pPr>
        <w:tabs>
          <w:tab w:val="num" w:pos="7614"/>
        </w:tabs>
        <w:ind w:left="7614" w:hanging="180"/>
      </w:pPr>
    </w:lvl>
  </w:abstractNum>
  <w:abstractNum w:abstractNumId="16">
    <w:nsid w:val="39FB09FD"/>
    <w:multiLevelType w:val="hybridMultilevel"/>
    <w:tmpl w:val="2580FA16"/>
    <w:lvl w:ilvl="0" w:tplc="26FA8CE2">
      <w:start w:val="1"/>
      <w:numFmt w:val="bullet"/>
      <w:lvlText w:val="-"/>
      <w:lvlJc w:val="left"/>
      <w:pPr>
        <w:tabs>
          <w:tab w:val="num" w:pos="720"/>
        </w:tabs>
        <w:ind w:left="720" w:hanging="360"/>
      </w:pPr>
      <w:rPr>
        <w:rFonts w:ascii="Times" w:eastAsia="Times New Roman" w:hAnsi="Times" w:cs="Time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3ED230C5"/>
    <w:multiLevelType w:val="multilevel"/>
    <w:tmpl w:val="A3905682"/>
    <w:lvl w:ilvl="0">
      <w:start w:val="1"/>
      <w:numFmt w:val="decimal"/>
      <w:pStyle w:val="Numberedheading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4A4C7843"/>
    <w:multiLevelType w:val="hybridMultilevel"/>
    <w:tmpl w:val="FB4C4F94"/>
    <w:lvl w:ilvl="0" w:tplc="A9EC7296">
      <w:start w:val="1"/>
      <w:numFmt w:val="bullet"/>
      <w:pStyle w:val="dotpoint"/>
      <w:lvlText w:val=""/>
      <w:lvlJc w:val="left"/>
      <w:pPr>
        <w:tabs>
          <w:tab w:val="num" w:pos="360"/>
        </w:tabs>
        <w:ind w:left="360" w:hanging="360"/>
      </w:pPr>
      <w:rPr>
        <w:rFonts w:ascii="Symbol" w:hAnsi="Symbol" w:hint="default"/>
        <w:color w:val="auto"/>
      </w:rPr>
    </w:lvl>
    <w:lvl w:ilvl="1" w:tplc="50D8BFE8" w:tentative="1">
      <w:start w:val="1"/>
      <w:numFmt w:val="bullet"/>
      <w:lvlText w:val="o"/>
      <w:lvlJc w:val="left"/>
      <w:pPr>
        <w:tabs>
          <w:tab w:val="num" w:pos="1440"/>
        </w:tabs>
        <w:ind w:left="1440" w:hanging="360"/>
      </w:pPr>
      <w:rPr>
        <w:rFonts w:ascii="Courier New" w:hAnsi="Courier New" w:hint="default"/>
      </w:rPr>
    </w:lvl>
    <w:lvl w:ilvl="2" w:tplc="DEC0F3EE" w:tentative="1">
      <w:start w:val="1"/>
      <w:numFmt w:val="bullet"/>
      <w:lvlText w:val=""/>
      <w:lvlJc w:val="left"/>
      <w:pPr>
        <w:tabs>
          <w:tab w:val="num" w:pos="2160"/>
        </w:tabs>
        <w:ind w:left="2160" w:hanging="360"/>
      </w:pPr>
      <w:rPr>
        <w:rFonts w:ascii="Wingdings" w:hAnsi="Wingdings" w:hint="default"/>
      </w:rPr>
    </w:lvl>
    <w:lvl w:ilvl="3" w:tplc="AE92CB40" w:tentative="1">
      <w:start w:val="1"/>
      <w:numFmt w:val="bullet"/>
      <w:lvlText w:val=""/>
      <w:lvlJc w:val="left"/>
      <w:pPr>
        <w:tabs>
          <w:tab w:val="num" w:pos="2880"/>
        </w:tabs>
        <w:ind w:left="2880" w:hanging="360"/>
      </w:pPr>
      <w:rPr>
        <w:rFonts w:ascii="Symbol" w:hAnsi="Symbol" w:hint="default"/>
      </w:rPr>
    </w:lvl>
    <w:lvl w:ilvl="4" w:tplc="F4003B22" w:tentative="1">
      <w:start w:val="1"/>
      <w:numFmt w:val="bullet"/>
      <w:lvlText w:val="o"/>
      <w:lvlJc w:val="left"/>
      <w:pPr>
        <w:tabs>
          <w:tab w:val="num" w:pos="3600"/>
        </w:tabs>
        <w:ind w:left="3600" w:hanging="360"/>
      </w:pPr>
      <w:rPr>
        <w:rFonts w:ascii="Courier New" w:hAnsi="Courier New" w:hint="default"/>
      </w:rPr>
    </w:lvl>
    <w:lvl w:ilvl="5" w:tplc="D2906328" w:tentative="1">
      <w:start w:val="1"/>
      <w:numFmt w:val="bullet"/>
      <w:lvlText w:val=""/>
      <w:lvlJc w:val="left"/>
      <w:pPr>
        <w:tabs>
          <w:tab w:val="num" w:pos="4320"/>
        </w:tabs>
        <w:ind w:left="4320" w:hanging="360"/>
      </w:pPr>
      <w:rPr>
        <w:rFonts w:ascii="Wingdings" w:hAnsi="Wingdings" w:hint="default"/>
      </w:rPr>
    </w:lvl>
    <w:lvl w:ilvl="6" w:tplc="4E52F4A0" w:tentative="1">
      <w:start w:val="1"/>
      <w:numFmt w:val="bullet"/>
      <w:lvlText w:val=""/>
      <w:lvlJc w:val="left"/>
      <w:pPr>
        <w:tabs>
          <w:tab w:val="num" w:pos="5040"/>
        </w:tabs>
        <w:ind w:left="5040" w:hanging="360"/>
      </w:pPr>
      <w:rPr>
        <w:rFonts w:ascii="Symbol" w:hAnsi="Symbol" w:hint="default"/>
      </w:rPr>
    </w:lvl>
    <w:lvl w:ilvl="7" w:tplc="4778292E" w:tentative="1">
      <w:start w:val="1"/>
      <w:numFmt w:val="bullet"/>
      <w:lvlText w:val="o"/>
      <w:lvlJc w:val="left"/>
      <w:pPr>
        <w:tabs>
          <w:tab w:val="num" w:pos="5760"/>
        </w:tabs>
        <w:ind w:left="5760" w:hanging="360"/>
      </w:pPr>
      <w:rPr>
        <w:rFonts w:ascii="Courier New" w:hAnsi="Courier New" w:hint="default"/>
      </w:rPr>
    </w:lvl>
    <w:lvl w:ilvl="8" w:tplc="0F940BDE" w:tentative="1">
      <w:start w:val="1"/>
      <w:numFmt w:val="bullet"/>
      <w:lvlText w:val=""/>
      <w:lvlJc w:val="left"/>
      <w:pPr>
        <w:tabs>
          <w:tab w:val="num" w:pos="6480"/>
        </w:tabs>
        <w:ind w:left="6480" w:hanging="360"/>
      </w:pPr>
      <w:rPr>
        <w:rFonts w:ascii="Wingdings" w:hAnsi="Wingdings" w:hint="default"/>
      </w:rPr>
    </w:lvl>
  </w:abstractNum>
  <w:abstractNum w:abstractNumId="19">
    <w:nsid w:val="4D2B3EEF"/>
    <w:multiLevelType w:val="hybridMultilevel"/>
    <w:tmpl w:val="337EDE70"/>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4E61156D"/>
    <w:multiLevelType w:val="hybridMultilevel"/>
    <w:tmpl w:val="3F4CAC2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4F0129DE"/>
    <w:multiLevelType w:val="hybridMultilevel"/>
    <w:tmpl w:val="EE5264F2"/>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4FF2431D"/>
    <w:multiLevelType w:val="hybridMultilevel"/>
    <w:tmpl w:val="E1B2162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50AE6793"/>
    <w:multiLevelType w:val="singleLevel"/>
    <w:tmpl w:val="851055EE"/>
    <w:lvl w:ilvl="0">
      <w:start w:val="1"/>
      <w:numFmt w:val="bullet"/>
      <w:pStyle w:val="BulletDot"/>
      <w:lvlText w:val=""/>
      <w:lvlJc w:val="left"/>
      <w:pPr>
        <w:tabs>
          <w:tab w:val="num" w:pos="360"/>
        </w:tabs>
        <w:ind w:left="360" w:hanging="360"/>
      </w:pPr>
      <w:rPr>
        <w:rFonts w:ascii="Symbol" w:hAnsi="Symbol" w:hint="default"/>
      </w:rPr>
    </w:lvl>
  </w:abstractNum>
  <w:abstractNum w:abstractNumId="24">
    <w:nsid w:val="589D55F5"/>
    <w:multiLevelType w:val="hybridMultilevel"/>
    <w:tmpl w:val="71AC55BC"/>
    <w:lvl w:ilvl="0" w:tplc="8110A4F8">
      <w:start w:val="1"/>
      <w:numFmt w:val="decimal"/>
      <w:lvlText w:val="%1."/>
      <w:lvlJc w:val="left"/>
      <w:pPr>
        <w:tabs>
          <w:tab w:val="num" w:pos="360"/>
        </w:tabs>
        <w:ind w:left="360" w:hanging="360"/>
      </w:pPr>
      <w:rPr>
        <w:b/>
      </w:rPr>
    </w:lvl>
    <w:lvl w:ilvl="1" w:tplc="0C090019" w:tentative="1">
      <w:start w:val="1"/>
      <w:numFmt w:val="lowerLetter"/>
      <w:lvlText w:val="%2."/>
      <w:lvlJc w:val="left"/>
      <w:pPr>
        <w:tabs>
          <w:tab w:val="num" w:pos="369"/>
        </w:tabs>
        <w:ind w:left="369" w:hanging="360"/>
      </w:pPr>
    </w:lvl>
    <w:lvl w:ilvl="2" w:tplc="0C09001B" w:tentative="1">
      <w:start w:val="1"/>
      <w:numFmt w:val="lowerRoman"/>
      <w:lvlText w:val="%3."/>
      <w:lvlJc w:val="right"/>
      <w:pPr>
        <w:tabs>
          <w:tab w:val="num" w:pos="1089"/>
        </w:tabs>
        <w:ind w:left="1089" w:hanging="180"/>
      </w:pPr>
    </w:lvl>
    <w:lvl w:ilvl="3" w:tplc="0C09000F" w:tentative="1">
      <w:start w:val="1"/>
      <w:numFmt w:val="decimal"/>
      <w:lvlText w:val="%4."/>
      <w:lvlJc w:val="left"/>
      <w:pPr>
        <w:tabs>
          <w:tab w:val="num" w:pos="1809"/>
        </w:tabs>
        <w:ind w:left="1809" w:hanging="360"/>
      </w:pPr>
    </w:lvl>
    <w:lvl w:ilvl="4" w:tplc="0C090019" w:tentative="1">
      <w:start w:val="1"/>
      <w:numFmt w:val="lowerLetter"/>
      <w:lvlText w:val="%5."/>
      <w:lvlJc w:val="left"/>
      <w:pPr>
        <w:tabs>
          <w:tab w:val="num" w:pos="2529"/>
        </w:tabs>
        <w:ind w:left="2529" w:hanging="360"/>
      </w:pPr>
    </w:lvl>
    <w:lvl w:ilvl="5" w:tplc="0C09001B" w:tentative="1">
      <w:start w:val="1"/>
      <w:numFmt w:val="lowerRoman"/>
      <w:lvlText w:val="%6."/>
      <w:lvlJc w:val="right"/>
      <w:pPr>
        <w:tabs>
          <w:tab w:val="num" w:pos="3249"/>
        </w:tabs>
        <w:ind w:left="3249" w:hanging="180"/>
      </w:pPr>
    </w:lvl>
    <w:lvl w:ilvl="6" w:tplc="0C09000F" w:tentative="1">
      <w:start w:val="1"/>
      <w:numFmt w:val="decimal"/>
      <w:lvlText w:val="%7."/>
      <w:lvlJc w:val="left"/>
      <w:pPr>
        <w:tabs>
          <w:tab w:val="num" w:pos="3969"/>
        </w:tabs>
        <w:ind w:left="3969" w:hanging="360"/>
      </w:pPr>
    </w:lvl>
    <w:lvl w:ilvl="7" w:tplc="0C090019" w:tentative="1">
      <w:start w:val="1"/>
      <w:numFmt w:val="lowerLetter"/>
      <w:lvlText w:val="%8."/>
      <w:lvlJc w:val="left"/>
      <w:pPr>
        <w:tabs>
          <w:tab w:val="num" w:pos="4689"/>
        </w:tabs>
        <w:ind w:left="4689" w:hanging="360"/>
      </w:pPr>
    </w:lvl>
    <w:lvl w:ilvl="8" w:tplc="0C09001B" w:tentative="1">
      <w:start w:val="1"/>
      <w:numFmt w:val="lowerRoman"/>
      <w:lvlText w:val="%9."/>
      <w:lvlJc w:val="right"/>
      <w:pPr>
        <w:tabs>
          <w:tab w:val="num" w:pos="5409"/>
        </w:tabs>
        <w:ind w:left="5409" w:hanging="180"/>
      </w:pPr>
    </w:lvl>
  </w:abstractNum>
  <w:abstractNum w:abstractNumId="25">
    <w:nsid w:val="690076C4"/>
    <w:multiLevelType w:val="hybridMultilevel"/>
    <w:tmpl w:val="2A9E4050"/>
    <w:lvl w:ilvl="0" w:tplc="297276FE">
      <w:start w:val="1"/>
      <w:numFmt w:val="bullet"/>
      <w:lvlText w:val=""/>
      <w:lvlJc w:val="left"/>
      <w:pPr>
        <w:tabs>
          <w:tab w:val="num" w:pos="402"/>
        </w:tabs>
        <w:ind w:left="740" w:hanging="170"/>
      </w:pPr>
      <w:rPr>
        <w:rFonts w:ascii="Symbol" w:hAnsi="Symbol" w:hint="default"/>
      </w:rPr>
    </w:lvl>
    <w:lvl w:ilvl="1" w:tplc="0C090003">
      <w:start w:val="1"/>
      <w:numFmt w:val="decimal"/>
      <w:lvlText w:val="%2."/>
      <w:lvlJc w:val="left"/>
      <w:pPr>
        <w:tabs>
          <w:tab w:val="num" w:pos="1780"/>
        </w:tabs>
        <w:ind w:left="1780" w:hanging="360"/>
      </w:pPr>
    </w:lvl>
    <w:lvl w:ilvl="2" w:tplc="0C090005">
      <w:start w:val="1"/>
      <w:numFmt w:val="decimal"/>
      <w:lvlText w:val="%3."/>
      <w:lvlJc w:val="left"/>
      <w:pPr>
        <w:tabs>
          <w:tab w:val="num" w:pos="2500"/>
        </w:tabs>
        <w:ind w:left="2500" w:hanging="360"/>
      </w:pPr>
    </w:lvl>
    <w:lvl w:ilvl="3" w:tplc="0C090001">
      <w:start w:val="1"/>
      <w:numFmt w:val="decimal"/>
      <w:lvlText w:val="%4."/>
      <w:lvlJc w:val="left"/>
      <w:pPr>
        <w:tabs>
          <w:tab w:val="num" w:pos="3220"/>
        </w:tabs>
        <w:ind w:left="3220" w:hanging="360"/>
      </w:pPr>
    </w:lvl>
    <w:lvl w:ilvl="4" w:tplc="0C090003">
      <w:start w:val="1"/>
      <w:numFmt w:val="decimal"/>
      <w:lvlText w:val="%5."/>
      <w:lvlJc w:val="left"/>
      <w:pPr>
        <w:tabs>
          <w:tab w:val="num" w:pos="3940"/>
        </w:tabs>
        <w:ind w:left="3940" w:hanging="360"/>
      </w:pPr>
    </w:lvl>
    <w:lvl w:ilvl="5" w:tplc="0C090005">
      <w:start w:val="1"/>
      <w:numFmt w:val="decimal"/>
      <w:lvlText w:val="%6."/>
      <w:lvlJc w:val="left"/>
      <w:pPr>
        <w:tabs>
          <w:tab w:val="num" w:pos="4660"/>
        </w:tabs>
        <w:ind w:left="4660" w:hanging="360"/>
      </w:pPr>
    </w:lvl>
    <w:lvl w:ilvl="6" w:tplc="0C090001">
      <w:start w:val="1"/>
      <w:numFmt w:val="decimal"/>
      <w:lvlText w:val="%7."/>
      <w:lvlJc w:val="left"/>
      <w:pPr>
        <w:tabs>
          <w:tab w:val="num" w:pos="5380"/>
        </w:tabs>
        <w:ind w:left="5380" w:hanging="360"/>
      </w:pPr>
    </w:lvl>
    <w:lvl w:ilvl="7" w:tplc="0C090003">
      <w:start w:val="1"/>
      <w:numFmt w:val="decimal"/>
      <w:lvlText w:val="%8."/>
      <w:lvlJc w:val="left"/>
      <w:pPr>
        <w:tabs>
          <w:tab w:val="num" w:pos="6100"/>
        </w:tabs>
        <w:ind w:left="6100" w:hanging="360"/>
      </w:pPr>
    </w:lvl>
    <w:lvl w:ilvl="8" w:tplc="0C090005">
      <w:start w:val="1"/>
      <w:numFmt w:val="decimal"/>
      <w:lvlText w:val="%9."/>
      <w:lvlJc w:val="left"/>
      <w:pPr>
        <w:tabs>
          <w:tab w:val="num" w:pos="6820"/>
        </w:tabs>
        <w:ind w:left="6820" w:hanging="360"/>
      </w:pPr>
    </w:lvl>
  </w:abstractNum>
  <w:abstractNum w:abstractNumId="26">
    <w:nsid w:val="6E5F07C1"/>
    <w:multiLevelType w:val="multilevel"/>
    <w:tmpl w:val="6F7EA5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81628CF"/>
    <w:multiLevelType w:val="hybridMultilevel"/>
    <w:tmpl w:val="AD9EFA0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nsid w:val="7C9A04F6"/>
    <w:multiLevelType w:val="multilevel"/>
    <w:tmpl w:val="35B0EFF0"/>
    <w:lvl w:ilvl="0">
      <w:start w:val="1"/>
      <w:numFmt w:val="bullet"/>
      <w:lvlText w:val=""/>
      <w:lvlJc w:val="left"/>
      <w:pPr>
        <w:tabs>
          <w:tab w:val="num" w:pos="964"/>
        </w:tabs>
        <w:ind w:left="964" w:hanging="964"/>
      </w:pPr>
      <w:rPr>
        <w:rFonts w:ascii="Wingdings" w:hAnsi="Wingdings" w:hint="default"/>
      </w:rPr>
    </w:lvl>
    <w:lvl w:ilvl="1">
      <w:start w:val="1"/>
      <w:numFmt w:val="bullet"/>
      <w:pStyle w:val="Recital"/>
      <w:lvlText w:val="-"/>
      <w:lvlJc w:val="left"/>
      <w:pPr>
        <w:tabs>
          <w:tab w:val="num" w:pos="2044"/>
        </w:tabs>
        <w:ind w:left="2044" w:hanging="964"/>
      </w:pPr>
      <w:rPr>
        <w:rFonts w:ascii="Tahoma" w:hAnsi="Tahom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7F39026E"/>
    <w:multiLevelType w:val="singleLevel"/>
    <w:tmpl w:val="1AE6300A"/>
    <w:lvl w:ilvl="0">
      <w:start w:val="1"/>
      <w:numFmt w:val="decimal"/>
      <w:pStyle w:val="Numbered"/>
      <w:lvlText w:val="%1."/>
      <w:lvlJc w:val="left"/>
      <w:pPr>
        <w:tabs>
          <w:tab w:val="num" w:pos="360"/>
        </w:tabs>
        <w:ind w:left="360" w:hanging="360"/>
      </w:pPr>
      <w:rPr>
        <w:rFonts w:ascii="Arial" w:hAnsi="Arial" w:hint="default"/>
        <w:sz w:val="24"/>
      </w:rPr>
    </w:lvl>
  </w:abstractNum>
  <w:num w:numId="1">
    <w:abstractNumId w:val="0"/>
  </w:num>
  <w:num w:numId="2">
    <w:abstractNumId w:val="18"/>
  </w:num>
  <w:num w:numId="3">
    <w:abstractNumId w:val="17"/>
  </w:num>
  <w:num w:numId="4">
    <w:abstractNumId w:val="28"/>
  </w:num>
  <w:num w:numId="5">
    <w:abstractNumId w:val="29"/>
  </w:num>
  <w:num w:numId="6">
    <w:abstractNumId w:val="23"/>
  </w:num>
  <w:num w:numId="7">
    <w:abstractNumId w:val="15"/>
  </w:num>
  <w:num w:numId="8">
    <w:abstractNumId w:val="9"/>
  </w:num>
  <w:num w:numId="9">
    <w:abstractNumId w:val="16"/>
  </w:num>
  <w:num w:numId="10">
    <w:abstractNumId w:val="5"/>
  </w:num>
  <w:num w:numId="11">
    <w:abstractNumId w:val="7"/>
  </w:num>
  <w:num w:numId="12">
    <w:abstractNumId w:val="21"/>
  </w:num>
  <w:num w:numId="1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26"/>
  </w:num>
  <w:num w:numId="16">
    <w:abstractNumId w:val="11"/>
  </w:num>
  <w:num w:numId="17">
    <w:abstractNumId w:val="22"/>
  </w:num>
  <w:num w:numId="18">
    <w:abstractNumId w:val="3"/>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24"/>
  </w:num>
  <w:num w:numId="21">
    <w:abstractNumId w:val="10"/>
  </w:num>
  <w:num w:numId="22">
    <w:abstractNumId w:val="20"/>
  </w:num>
  <w:num w:numId="23">
    <w:abstractNumId w:val="27"/>
  </w:num>
  <w:num w:numId="24">
    <w:abstractNumId w:val="9"/>
    <w:lvlOverride w:ilvl="0">
      <w:startOverride w:val="4"/>
    </w:lvlOverride>
    <w:lvlOverride w:ilvl="1">
      <w:startOverride w:val="2"/>
    </w:lvlOverride>
  </w:num>
  <w:num w:numId="25">
    <w:abstractNumId w:val="9"/>
  </w:num>
  <w:num w:numId="26">
    <w:abstractNumId w:val="9"/>
  </w:num>
  <w:num w:numId="27">
    <w:abstractNumId w:val="9"/>
  </w:num>
  <w:num w:numId="28">
    <w:abstractNumId w:val="9"/>
  </w:num>
  <w:num w:numId="29">
    <w:abstractNumId w:val="9"/>
  </w:num>
  <w:num w:numId="30">
    <w:abstractNumId w:val="9"/>
  </w:num>
  <w:num w:numId="31">
    <w:abstractNumId w:val="3"/>
  </w:num>
  <w:num w:numId="32">
    <w:abstractNumId w:val="2"/>
  </w:num>
  <w:num w:numId="33">
    <w:abstractNumId w:val="4"/>
  </w:num>
  <w:num w:numId="34">
    <w:abstractNumId w:val="8"/>
  </w:num>
  <w:num w:numId="35">
    <w:abstractNumId w:val="6"/>
  </w:num>
  <w:num w:numId="36">
    <w:abstractNumId w:val="1"/>
  </w:num>
  <w:num w:numId="37">
    <w:abstractNumId w:val="12"/>
  </w:num>
  <w:num w:numId="38">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A48"/>
    <w:rsid w:val="00003E5E"/>
    <w:rsid w:val="00006612"/>
    <w:rsid w:val="000077D8"/>
    <w:rsid w:val="00012FE1"/>
    <w:rsid w:val="00014984"/>
    <w:rsid w:val="00017B50"/>
    <w:rsid w:val="00017D0C"/>
    <w:rsid w:val="000212F2"/>
    <w:rsid w:val="0002265F"/>
    <w:rsid w:val="00023F37"/>
    <w:rsid w:val="0003087F"/>
    <w:rsid w:val="00034035"/>
    <w:rsid w:val="000420DD"/>
    <w:rsid w:val="00056709"/>
    <w:rsid w:val="00056D99"/>
    <w:rsid w:val="00062AB3"/>
    <w:rsid w:val="0006482E"/>
    <w:rsid w:val="00065D06"/>
    <w:rsid w:val="00066F65"/>
    <w:rsid w:val="00070361"/>
    <w:rsid w:val="0007169A"/>
    <w:rsid w:val="00076262"/>
    <w:rsid w:val="00081BBC"/>
    <w:rsid w:val="00081C10"/>
    <w:rsid w:val="00083D23"/>
    <w:rsid w:val="00086072"/>
    <w:rsid w:val="00086C1E"/>
    <w:rsid w:val="000908DB"/>
    <w:rsid w:val="00096433"/>
    <w:rsid w:val="000966EA"/>
    <w:rsid w:val="000A0830"/>
    <w:rsid w:val="000A12A7"/>
    <w:rsid w:val="000A1FE5"/>
    <w:rsid w:val="000B2D96"/>
    <w:rsid w:val="000B4092"/>
    <w:rsid w:val="000B416B"/>
    <w:rsid w:val="000B41D7"/>
    <w:rsid w:val="000B49A1"/>
    <w:rsid w:val="000C7752"/>
    <w:rsid w:val="000D45E7"/>
    <w:rsid w:val="000D4ACE"/>
    <w:rsid w:val="000D60E9"/>
    <w:rsid w:val="000E177C"/>
    <w:rsid w:val="000E2B9C"/>
    <w:rsid w:val="000E37BA"/>
    <w:rsid w:val="00101612"/>
    <w:rsid w:val="001017B0"/>
    <w:rsid w:val="001018E3"/>
    <w:rsid w:val="00102432"/>
    <w:rsid w:val="00106003"/>
    <w:rsid w:val="00110D43"/>
    <w:rsid w:val="001114EB"/>
    <w:rsid w:val="00115E5C"/>
    <w:rsid w:val="00116C9A"/>
    <w:rsid w:val="001227B4"/>
    <w:rsid w:val="00122A4C"/>
    <w:rsid w:val="00124F30"/>
    <w:rsid w:val="00126FF5"/>
    <w:rsid w:val="00131919"/>
    <w:rsid w:val="0013368E"/>
    <w:rsid w:val="00134F7D"/>
    <w:rsid w:val="001357FB"/>
    <w:rsid w:val="00136E1A"/>
    <w:rsid w:val="00137088"/>
    <w:rsid w:val="00140C31"/>
    <w:rsid w:val="00143893"/>
    <w:rsid w:val="001442BE"/>
    <w:rsid w:val="001461D2"/>
    <w:rsid w:val="00151487"/>
    <w:rsid w:val="00152034"/>
    <w:rsid w:val="001644EC"/>
    <w:rsid w:val="0016691A"/>
    <w:rsid w:val="0017078A"/>
    <w:rsid w:val="001734CD"/>
    <w:rsid w:val="001801BA"/>
    <w:rsid w:val="0018061E"/>
    <w:rsid w:val="00187C21"/>
    <w:rsid w:val="00194F3D"/>
    <w:rsid w:val="0019632D"/>
    <w:rsid w:val="0019725E"/>
    <w:rsid w:val="001A0E3C"/>
    <w:rsid w:val="001A5A2A"/>
    <w:rsid w:val="001B109D"/>
    <w:rsid w:val="001B6E5F"/>
    <w:rsid w:val="001C2395"/>
    <w:rsid w:val="001C39EA"/>
    <w:rsid w:val="001C3C98"/>
    <w:rsid w:val="001C5739"/>
    <w:rsid w:val="001D58CA"/>
    <w:rsid w:val="001D709F"/>
    <w:rsid w:val="001E13C7"/>
    <w:rsid w:val="001E1E0B"/>
    <w:rsid w:val="001E2336"/>
    <w:rsid w:val="001E35F1"/>
    <w:rsid w:val="001E3B8E"/>
    <w:rsid w:val="001E5FA5"/>
    <w:rsid w:val="001F0C71"/>
    <w:rsid w:val="001F2C5D"/>
    <w:rsid w:val="001F3E62"/>
    <w:rsid w:val="001F44F8"/>
    <w:rsid w:val="001F4DDA"/>
    <w:rsid w:val="001F5BA0"/>
    <w:rsid w:val="001F60D1"/>
    <w:rsid w:val="001F6C17"/>
    <w:rsid w:val="00200186"/>
    <w:rsid w:val="00205D3A"/>
    <w:rsid w:val="002143FA"/>
    <w:rsid w:val="00221B72"/>
    <w:rsid w:val="00223465"/>
    <w:rsid w:val="00234DC1"/>
    <w:rsid w:val="002354F7"/>
    <w:rsid w:val="00244643"/>
    <w:rsid w:val="002467BC"/>
    <w:rsid w:val="00246D15"/>
    <w:rsid w:val="00250585"/>
    <w:rsid w:val="0025084F"/>
    <w:rsid w:val="002510C2"/>
    <w:rsid w:val="002516B0"/>
    <w:rsid w:val="002521DA"/>
    <w:rsid w:val="00257656"/>
    <w:rsid w:val="0026137C"/>
    <w:rsid w:val="00264521"/>
    <w:rsid w:val="00264DBE"/>
    <w:rsid w:val="002730AB"/>
    <w:rsid w:val="00275D71"/>
    <w:rsid w:val="00276384"/>
    <w:rsid w:val="00276777"/>
    <w:rsid w:val="00276939"/>
    <w:rsid w:val="0027752A"/>
    <w:rsid w:val="0028148F"/>
    <w:rsid w:val="002824E5"/>
    <w:rsid w:val="00284685"/>
    <w:rsid w:val="00285823"/>
    <w:rsid w:val="00286BFE"/>
    <w:rsid w:val="00290AEF"/>
    <w:rsid w:val="002913B8"/>
    <w:rsid w:val="002A1438"/>
    <w:rsid w:val="002A3944"/>
    <w:rsid w:val="002A40C7"/>
    <w:rsid w:val="002A4CD1"/>
    <w:rsid w:val="002A7B49"/>
    <w:rsid w:val="002B29D5"/>
    <w:rsid w:val="002B4DA9"/>
    <w:rsid w:val="002B52B6"/>
    <w:rsid w:val="002B604E"/>
    <w:rsid w:val="002C341F"/>
    <w:rsid w:val="002C50C5"/>
    <w:rsid w:val="002C576D"/>
    <w:rsid w:val="002C5DB7"/>
    <w:rsid w:val="002C6EF6"/>
    <w:rsid w:val="002C7C32"/>
    <w:rsid w:val="002D0D0A"/>
    <w:rsid w:val="002D2091"/>
    <w:rsid w:val="002D3E45"/>
    <w:rsid w:val="002D4AC1"/>
    <w:rsid w:val="002D4E65"/>
    <w:rsid w:val="002D6FC2"/>
    <w:rsid w:val="002D7144"/>
    <w:rsid w:val="002E2349"/>
    <w:rsid w:val="002E6CA5"/>
    <w:rsid w:val="002F0D6F"/>
    <w:rsid w:val="002F3C3F"/>
    <w:rsid w:val="002F57BB"/>
    <w:rsid w:val="002F72F6"/>
    <w:rsid w:val="00300249"/>
    <w:rsid w:val="0030187E"/>
    <w:rsid w:val="00301A25"/>
    <w:rsid w:val="00303362"/>
    <w:rsid w:val="00303AB0"/>
    <w:rsid w:val="0030475E"/>
    <w:rsid w:val="0030723C"/>
    <w:rsid w:val="0031138E"/>
    <w:rsid w:val="003124A6"/>
    <w:rsid w:val="003126F2"/>
    <w:rsid w:val="00315444"/>
    <w:rsid w:val="0031728A"/>
    <w:rsid w:val="0032260B"/>
    <w:rsid w:val="00323904"/>
    <w:rsid w:val="00326CE0"/>
    <w:rsid w:val="00327742"/>
    <w:rsid w:val="00333FEE"/>
    <w:rsid w:val="003349C9"/>
    <w:rsid w:val="00334F6F"/>
    <w:rsid w:val="00335E83"/>
    <w:rsid w:val="003366DE"/>
    <w:rsid w:val="003368A5"/>
    <w:rsid w:val="00336BCA"/>
    <w:rsid w:val="0034223E"/>
    <w:rsid w:val="00342D67"/>
    <w:rsid w:val="0034377D"/>
    <w:rsid w:val="003542C2"/>
    <w:rsid w:val="003638E4"/>
    <w:rsid w:val="00366D49"/>
    <w:rsid w:val="00366DC2"/>
    <w:rsid w:val="00366EFF"/>
    <w:rsid w:val="00367080"/>
    <w:rsid w:val="00371107"/>
    <w:rsid w:val="003723D2"/>
    <w:rsid w:val="0037314D"/>
    <w:rsid w:val="00376620"/>
    <w:rsid w:val="00380D2A"/>
    <w:rsid w:val="00381C34"/>
    <w:rsid w:val="003842A9"/>
    <w:rsid w:val="00384516"/>
    <w:rsid w:val="00384A8A"/>
    <w:rsid w:val="00387A86"/>
    <w:rsid w:val="00391196"/>
    <w:rsid w:val="0039188A"/>
    <w:rsid w:val="003935F8"/>
    <w:rsid w:val="003968CE"/>
    <w:rsid w:val="003A2349"/>
    <w:rsid w:val="003B3565"/>
    <w:rsid w:val="003B41B1"/>
    <w:rsid w:val="003B4DC0"/>
    <w:rsid w:val="003B5821"/>
    <w:rsid w:val="003B73F8"/>
    <w:rsid w:val="003C01CF"/>
    <w:rsid w:val="003C098C"/>
    <w:rsid w:val="003C5591"/>
    <w:rsid w:val="003C6511"/>
    <w:rsid w:val="003C68DB"/>
    <w:rsid w:val="003C7EFE"/>
    <w:rsid w:val="003D21FD"/>
    <w:rsid w:val="003D2530"/>
    <w:rsid w:val="003E0B58"/>
    <w:rsid w:val="003E1297"/>
    <w:rsid w:val="003E1C70"/>
    <w:rsid w:val="003E2212"/>
    <w:rsid w:val="003E38B3"/>
    <w:rsid w:val="003E4110"/>
    <w:rsid w:val="003F19D8"/>
    <w:rsid w:val="003F2036"/>
    <w:rsid w:val="00400A71"/>
    <w:rsid w:val="00402010"/>
    <w:rsid w:val="004060DA"/>
    <w:rsid w:val="00406608"/>
    <w:rsid w:val="00407745"/>
    <w:rsid w:val="00412452"/>
    <w:rsid w:val="00414E9B"/>
    <w:rsid w:val="004177D3"/>
    <w:rsid w:val="00420B9C"/>
    <w:rsid w:val="00421E9E"/>
    <w:rsid w:val="00422FCE"/>
    <w:rsid w:val="00424775"/>
    <w:rsid w:val="00426414"/>
    <w:rsid w:val="004269E1"/>
    <w:rsid w:val="00436B57"/>
    <w:rsid w:val="00437C56"/>
    <w:rsid w:val="00442FAE"/>
    <w:rsid w:val="00443001"/>
    <w:rsid w:val="0044670E"/>
    <w:rsid w:val="004503FA"/>
    <w:rsid w:val="00450F90"/>
    <w:rsid w:val="004527AC"/>
    <w:rsid w:val="0045605B"/>
    <w:rsid w:val="00456B75"/>
    <w:rsid w:val="004604DB"/>
    <w:rsid w:val="00461072"/>
    <w:rsid w:val="00461094"/>
    <w:rsid w:val="00461354"/>
    <w:rsid w:val="00462811"/>
    <w:rsid w:val="00463337"/>
    <w:rsid w:val="00464B0E"/>
    <w:rsid w:val="00467C34"/>
    <w:rsid w:val="00470C19"/>
    <w:rsid w:val="0047209F"/>
    <w:rsid w:val="00477A6D"/>
    <w:rsid w:val="0048017C"/>
    <w:rsid w:val="00481BD8"/>
    <w:rsid w:val="00482FB4"/>
    <w:rsid w:val="00491251"/>
    <w:rsid w:val="00491C64"/>
    <w:rsid w:val="004A2061"/>
    <w:rsid w:val="004B1179"/>
    <w:rsid w:val="004B61CD"/>
    <w:rsid w:val="004B7B23"/>
    <w:rsid w:val="004B7E9E"/>
    <w:rsid w:val="004C03C1"/>
    <w:rsid w:val="004C0E1D"/>
    <w:rsid w:val="004C14EF"/>
    <w:rsid w:val="004C1A62"/>
    <w:rsid w:val="004C1C98"/>
    <w:rsid w:val="004C6701"/>
    <w:rsid w:val="004D0940"/>
    <w:rsid w:val="004D1137"/>
    <w:rsid w:val="004D1458"/>
    <w:rsid w:val="004D198E"/>
    <w:rsid w:val="004D3FE9"/>
    <w:rsid w:val="004D50EE"/>
    <w:rsid w:val="004D6368"/>
    <w:rsid w:val="004D72F0"/>
    <w:rsid w:val="004D7AB9"/>
    <w:rsid w:val="004D7B7E"/>
    <w:rsid w:val="004D7D4B"/>
    <w:rsid w:val="004E60CA"/>
    <w:rsid w:val="004F5F20"/>
    <w:rsid w:val="004F7A53"/>
    <w:rsid w:val="004F7BBD"/>
    <w:rsid w:val="004F7EB4"/>
    <w:rsid w:val="00502637"/>
    <w:rsid w:val="0050435B"/>
    <w:rsid w:val="0050615A"/>
    <w:rsid w:val="00510AF0"/>
    <w:rsid w:val="00512F4E"/>
    <w:rsid w:val="00515DB3"/>
    <w:rsid w:val="00520DC0"/>
    <w:rsid w:val="00521907"/>
    <w:rsid w:val="00523FD0"/>
    <w:rsid w:val="00524587"/>
    <w:rsid w:val="00524B24"/>
    <w:rsid w:val="00531D41"/>
    <w:rsid w:val="00532B2A"/>
    <w:rsid w:val="00535BBA"/>
    <w:rsid w:val="00536E15"/>
    <w:rsid w:val="00541008"/>
    <w:rsid w:val="00542165"/>
    <w:rsid w:val="00543696"/>
    <w:rsid w:val="0054496F"/>
    <w:rsid w:val="005547C5"/>
    <w:rsid w:val="00555BFC"/>
    <w:rsid w:val="0055602E"/>
    <w:rsid w:val="00561FE3"/>
    <w:rsid w:val="00564EC8"/>
    <w:rsid w:val="00565566"/>
    <w:rsid w:val="00567797"/>
    <w:rsid w:val="00567BD0"/>
    <w:rsid w:val="0057059F"/>
    <w:rsid w:val="0057070B"/>
    <w:rsid w:val="00573336"/>
    <w:rsid w:val="00580069"/>
    <w:rsid w:val="00583F29"/>
    <w:rsid w:val="005844AB"/>
    <w:rsid w:val="00584EA5"/>
    <w:rsid w:val="00591245"/>
    <w:rsid w:val="005932A5"/>
    <w:rsid w:val="00595022"/>
    <w:rsid w:val="00596AF0"/>
    <w:rsid w:val="005A270B"/>
    <w:rsid w:val="005B20F9"/>
    <w:rsid w:val="005B2299"/>
    <w:rsid w:val="005B2329"/>
    <w:rsid w:val="005C2EB3"/>
    <w:rsid w:val="005C459F"/>
    <w:rsid w:val="005C63C7"/>
    <w:rsid w:val="005C764C"/>
    <w:rsid w:val="005D2329"/>
    <w:rsid w:val="005D4B7C"/>
    <w:rsid w:val="005D554F"/>
    <w:rsid w:val="005D6431"/>
    <w:rsid w:val="005D7A99"/>
    <w:rsid w:val="005E2946"/>
    <w:rsid w:val="005E3B0B"/>
    <w:rsid w:val="005E43BE"/>
    <w:rsid w:val="005E6841"/>
    <w:rsid w:val="005F4B77"/>
    <w:rsid w:val="00603BF3"/>
    <w:rsid w:val="00606991"/>
    <w:rsid w:val="00616987"/>
    <w:rsid w:val="00617C67"/>
    <w:rsid w:val="00617CD0"/>
    <w:rsid w:val="00622D65"/>
    <w:rsid w:val="00623C76"/>
    <w:rsid w:val="00625055"/>
    <w:rsid w:val="00625B46"/>
    <w:rsid w:val="006260CA"/>
    <w:rsid w:val="00631FC8"/>
    <w:rsid w:val="0063311A"/>
    <w:rsid w:val="00635693"/>
    <w:rsid w:val="00637D10"/>
    <w:rsid w:val="0064401B"/>
    <w:rsid w:val="006451EE"/>
    <w:rsid w:val="00646FC6"/>
    <w:rsid w:val="006478C9"/>
    <w:rsid w:val="00653772"/>
    <w:rsid w:val="00657DF5"/>
    <w:rsid w:val="00662B90"/>
    <w:rsid w:val="00663B0E"/>
    <w:rsid w:val="00667886"/>
    <w:rsid w:val="00670178"/>
    <w:rsid w:val="00671997"/>
    <w:rsid w:val="00672549"/>
    <w:rsid w:val="00676FFC"/>
    <w:rsid w:val="006800F1"/>
    <w:rsid w:val="00683B44"/>
    <w:rsid w:val="00684226"/>
    <w:rsid w:val="00692E53"/>
    <w:rsid w:val="0069507C"/>
    <w:rsid w:val="00695D71"/>
    <w:rsid w:val="00696505"/>
    <w:rsid w:val="006A41BC"/>
    <w:rsid w:val="006A5180"/>
    <w:rsid w:val="006A68C7"/>
    <w:rsid w:val="006A7889"/>
    <w:rsid w:val="006B2A16"/>
    <w:rsid w:val="006B3928"/>
    <w:rsid w:val="006B706E"/>
    <w:rsid w:val="006B78BC"/>
    <w:rsid w:val="006B7C31"/>
    <w:rsid w:val="006C072C"/>
    <w:rsid w:val="006C4308"/>
    <w:rsid w:val="006C6137"/>
    <w:rsid w:val="006C7234"/>
    <w:rsid w:val="006D1E6F"/>
    <w:rsid w:val="006D2EE9"/>
    <w:rsid w:val="006D35AA"/>
    <w:rsid w:val="006D51E2"/>
    <w:rsid w:val="006D5444"/>
    <w:rsid w:val="006E4099"/>
    <w:rsid w:val="006F0CC1"/>
    <w:rsid w:val="006F3CCB"/>
    <w:rsid w:val="006F4637"/>
    <w:rsid w:val="00701833"/>
    <w:rsid w:val="007046EE"/>
    <w:rsid w:val="007062C7"/>
    <w:rsid w:val="00711043"/>
    <w:rsid w:val="00712891"/>
    <w:rsid w:val="00725E89"/>
    <w:rsid w:val="00727650"/>
    <w:rsid w:val="00731345"/>
    <w:rsid w:val="00742FCF"/>
    <w:rsid w:val="007441BB"/>
    <w:rsid w:val="00753F91"/>
    <w:rsid w:val="007543F7"/>
    <w:rsid w:val="007547A9"/>
    <w:rsid w:val="00754F4D"/>
    <w:rsid w:val="00757135"/>
    <w:rsid w:val="00757C04"/>
    <w:rsid w:val="00762A11"/>
    <w:rsid w:val="00763449"/>
    <w:rsid w:val="0076355E"/>
    <w:rsid w:val="007656D6"/>
    <w:rsid w:val="00773EBF"/>
    <w:rsid w:val="007741BD"/>
    <w:rsid w:val="00775EB0"/>
    <w:rsid w:val="00782F10"/>
    <w:rsid w:val="00783221"/>
    <w:rsid w:val="00787912"/>
    <w:rsid w:val="00791CCA"/>
    <w:rsid w:val="007922EE"/>
    <w:rsid w:val="00793F8F"/>
    <w:rsid w:val="00794099"/>
    <w:rsid w:val="0079679E"/>
    <w:rsid w:val="00797255"/>
    <w:rsid w:val="007A2D05"/>
    <w:rsid w:val="007A3FC8"/>
    <w:rsid w:val="007A4AA2"/>
    <w:rsid w:val="007A52FB"/>
    <w:rsid w:val="007A702C"/>
    <w:rsid w:val="007C3514"/>
    <w:rsid w:val="007C407B"/>
    <w:rsid w:val="007C4594"/>
    <w:rsid w:val="007C7F0B"/>
    <w:rsid w:val="007D029C"/>
    <w:rsid w:val="007D3084"/>
    <w:rsid w:val="007D52D9"/>
    <w:rsid w:val="007D6A58"/>
    <w:rsid w:val="007D6A6D"/>
    <w:rsid w:val="007E02A6"/>
    <w:rsid w:val="007E27FF"/>
    <w:rsid w:val="007E2DFF"/>
    <w:rsid w:val="007E39DC"/>
    <w:rsid w:val="007E401D"/>
    <w:rsid w:val="007E4426"/>
    <w:rsid w:val="007E7BA7"/>
    <w:rsid w:val="007F2C70"/>
    <w:rsid w:val="007F2E91"/>
    <w:rsid w:val="007F439E"/>
    <w:rsid w:val="007F699A"/>
    <w:rsid w:val="007F712F"/>
    <w:rsid w:val="00800D64"/>
    <w:rsid w:val="00812313"/>
    <w:rsid w:val="00813867"/>
    <w:rsid w:val="00814952"/>
    <w:rsid w:val="00820C62"/>
    <w:rsid w:val="00822D3D"/>
    <w:rsid w:val="00823ABE"/>
    <w:rsid w:val="008252F1"/>
    <w:rsid w:val="008274E2"/>
    <w:rsid w:val="00830E2F"/>
    <w:rsid w:val="0083129D"/>
    <w:rsid w:val="00831376"/>
    <w:rsid w:val="00831D6B"/>
    <w:rsid w:val="008348FE"/>
    <w:rsid w:val="0083631E"/>
    <w:rsid w:val="00841717"/>
    <w:rsid w:val="00842839"/>
    <w:rsid w:val="00855A60"/>
    <w:rsid w:val="0085653A"/>
    <w:rsid w:val="0086430C"/>
    <w:rsid w:val="00866881"/>
    <w:rsid w:val="0087263D"/>
    <w:rsid w:val="008751FE"/>
    <w:rsid w:val="008755A8"/>
    <w:rsid w:val="00886800"/>
    <w:rsid w:val="00891642"/>
    <w:rsid w:val="008922F7"/>
    <w:rsid w:val="008949B1"/>
    <w:rsid w:val="00896CDA"/>
    <w:rsid w:val="008A0814"/>
    <w:rsid w:val="008A119E"/>
    <w:rsid w:val="008A32E6"/>
    <w:rsid w:val="008B0EB4"/>
    <w:rsid w:val="008B4287"/>
    <w:rsid w:val="008B7E46"/>
    <w:rsid w:val="008C2007"/>
    <w:rsid w:val="008C36DD"/>
    <w:rsid w:val="008C3E86"/>
    <w:rsid w:val="008C7D04"/>
    <w:rsid w:val="008D4CC8"/>
    <w:rsid w:val="008E5F70"/>
    <w:rsid w:val="008E7864"/>
    <w:rsid w:val="008F18D0"/>
    <w:rsid w:val="008F1CBF"/>
    <w:rsid w:val="008F3B68"/>
    <w:rsid w:val="008F7C94"/>
    <w:rsid w:val="0090104D"/>
    <w:rsid w:val="0090350E"/>
    <w:rsid w:val="00904733"/>
    <w:rsid w:val="0090528E"/>
    <w:rsid w:val="00906B42"/>
    <w:rsid w:val="00906F6D"/>
    <w:rsid w:val="0090771D"/>
    <w:rsid w:val="0090796C"/>
    <w:rsid w:val="00913C3D"/>
    <w:rsid w:val="00916068"/>
    <w:rsid w:val="00916120"/>
    <w:rsid w:val="009235B3"/>
    <w:rsid w:val="00926B44"/>
    <w:rsid w:val="00930E06"/>
    <w:rsid w:val="00934A8E"/>
    <w:rsid w:val="009371F2"/>
    <w:rsid w:val="00940044"/>
    <w:rsid w:val="00943662"/>
    <w:rsid w:val="0094646D"/>
    <w:rsid w:val="009476E3"/>
    <w:rsid w:val="009505C7"/>
    <w:rsid w:val="0095172D"/>
    <w:rsid w:val="00956966"/>
    <w:rsid w:val="00957BF8"/>
    <w:rsid w:val="00962CA2"/>
    <w:rsid w:val="00962FA5"/>
    <w:rsid w:val="00972DEE"/>
    <w:rsid w:val="00974340"/>
    <w:rsid w:val="009748C1"/>
    <w:rsid w:val="00975989"/>
    <w:rsid w:val="00977943"/>
    <w:rsid w:val="009810C4"/>
    <w:rsid w:val="009811E2"/>
    <w:rsid w:val="009836E2"/>
    <w:rsid w:val="0098767B"/>
    <w:rsid w:val="009906BB"/>
    <w:rsid w:val="00993C68"/>
    <w:rsid w:val="009940EA"/>
    <w:rsid w:val="00995CCB"/>
    <w:rsid w:val="009A0823"/>
    <w:rsid w:val="009A262A"/>
    <w:rsid w:val="009A3819"/>
    <w:rsid w:val="009A3AE2"/>
    <w:rsid w:val="009B0B33"/>
    <w:rsid w:val="009B1918"/>
    <w:rsid w:val="009B7218"/>
    <w:rsid w:val="009B7343"/>
    <w:rsid w:val="009C092C"/>
    <w:rsid w:val="009C6063"/>
    <w:rsid w:val="009C6409"/>
    <w:rsid w:val="009D4EF8"/>
    <w:rsid w:val="009D53CB"/>
    <w:rsid w:val="009E41E2"/>
    <w:rsid w:val="009E5AD4"/>
    <w:rsid w:val="009E723C"/>
    <w:rsid w:val="009F5567"/>
    <w:rsid w:val="00A009FD"/>
    <w:rsid w:val="00A0223A"/>
    <w:rsid w:val="00A041F4"/>
    <w:rsid w:val="00A04E97"/>
    <w:rsid w:val="00A108AD"/>
    <w:rsid w:val="00A12747"/>
    <w:rsid w:val="00A13A44"/>
    <w:rsid w:val="00A14CAA"/>
    <w:rsid w:val="00A16FE5"/>
    <w:rsid w:val="00A1739C"/>
    <w:rsid w:val="00A20994"/>
    <w:rsid w:val="00A22342"/>
    <w:rsid w:val="00A234E1"/>
    <w:rsid w:val="00A235B8"/>
    <w:rsid w:val="00A266D3"/>
    <w:rsid w:val="00A321FC"/>
    <w:rsid w:val="00A3326C"/>
    <w:rsid w:val="00A35BB5"/>
    <w:rsid w:val="00A4101F"/>
    <w:rsid w:val="00A458E1"/>
    <w:rsid w:val="00A4721D"/>
    <w:rsid w:val="00A5586C"/>
    <w:rsid w:val="00A5782F"/>
    <w:rsid w:val="00A653F1"/>
    <w:rsid w:val="00A70DE9"/>
    <w:rsid w:val="00A713AC"/>
    <w:rsid w:val="00A71D4B"/>
    <w:rsid w:val="00A722AE"/>
    <w:rsid w:val="00A73361"/>
    <w:rsid w:val="00A757DC"/>
    <w:rsid w:val="00A764D1"/>
    <w:rsid w:val="00A91ED0"/>
    <w:rsid w:val="00A96271"/>
    <w:rsid w:val="00AB1840"/>
    <w:rsid w:val="00AB73F7"/>
    <w:rsid w:val="00AB7C92"/>
    <w:rsid w:val="00AC0687"/>
    <w:rsid w:val="00AC240C"/>
    <w:rsid w:val="00AC3F02"/>
    <w:rsid w:val="00AC7A84"/>
    <w:rsid w:val="00AD0D59"/>
    <w:rsid w:val="00AD3B14"/>
    <w:rsid w:val="00AE060F"/>
    <w:rsid w:val="00AE0A2E"/>
    <w:rsid w:val="00AE4972"/>
    <w:rsid w:val="00AE5141"/>
    <w:rsid w:val="00AE5F76"/>
    <w:rsid w:val="00B03242"/>
    <w:rsid w:val="00B064A6"/>
    <w:rsid w:val="00B07F66"/>
    <w:rsid w:val="00B10FA5"/>
    <w:rsid w:val="00B11A9C"/>
    <w:rsid w:val="00B1243D"/>
    <w:rsid w:val="00B15505"/>
    <w:rsid w:val="00B16419"/>
    <w:rsid w:val="00B222A6"/>
    <w:rsid w:val="00B41367"/>
    <w:rsid w:val="00B4770B"/>
    <w:rsid w:val="00B52C0E"/>
    <w:rsid w:val="00B53D34"/>
    <w:rsid w:val="00B54085"/>
    <w:rsid w:val="00B61563"/>
    <w:rsid w:val="00B61D38"/>
    <w:rsid w:val="00B64797"/>
    <w:rsid w:val="00B7004B"/>
    <w:rsid w:val="00B729F0"/>
    <w:rsid w:val="00B73C2F"/>
    <w:rsid w:val="00B7753B"/>
    <w:rsid w:val="00B809A4"/>
    <w:rsid w:val="00B82CE9"/>
    <w:rsid w:val="00B855F3"/>
    <w:rsid w:val="00B919A6"/>
    <w:rsid w:val="00B93C5A"/>
    <w:rsid w:val="00B93E12"/>
    <w:rsid w:val="00B96301"/>
    <w:rsid w:val="00BA32AA"/>
    <w:rsid w:val="00BA3C9A"/>
    <w:rsid w:val="00BA4622"/>
    <w:rsid w:val="00BA4C0E"/>
    <w:rsid w:val="00BB0569"/>
    <w:rsid w:val="00BB067A"/>
    <w:rsid w:val="00BB21A3"/>
    <w:rsid w:val="00BB221B"/>
    <w:rsid w:val="00BB2396"/>
    <w:rsid w:val="00BB692E"/>
    <w:rsid w:val="00BC367A"/>
    <w:rsid w:val="00BC570E"/>
    <w:rsid w:val="00BC5AFE"/>
    <w:rsid w:val="00BC6A9F"/>
    <w:rsid w:val="00BC7CB1"/>
    <w:rsid w:val="00BD2630"/>
    <w:rsid w:val="00BD4026"/>
    <w:rsid w:val="00BE0102"/>
    <w:rsid w:val="00BE02F9"/>
    <w:rsid w:val="00BE1669"/>
    <w:rsid w:val="00BE231B"/>
    <w:rsid w:val="00BE2870"/>
    <w:rsid w:val="00BE59AC"/>
    <w:rsid w:val="00BE69AC"/>
    <w:rsid w:val="00BF3C7E"/>
    <w:rsid w:val="00BF5A1C"/>
    <w:rsid w:val="00BF6E74"/>
    <w:rsid w:val="00BF7343"/>
    <w:rsid w:val="00C0142D"/>
    <w:rsid w:val="00C022AF"/>
    <w:rsid w:val="00C025CF"/>
    <w:rsid w:val="00C02CF5"/>
    <w:rsid w:val="00C03160"/>
    <w:rsid w:val="00C058C2"/>
    <w:rsid w:val="00C06719"/>
    <w:rsid w:val="00C07D30"/>
    <w:rsid w:val="00C14D93"/>
    <w:rsid w:val="00C174BA"/>
    <w:rsid w:val="00C20705"/>
    <w:rsid w:val="00C23BDF"/>
    <w:rsid w:val="00C276B4"/>
    <w:rsid w:val="00C3374E"/>
    <w:rsid w:val="00C34553"/>
    <w:rsid w:val="00C3498A"/>
    <w:rsid w:val="00C358E3"/>
    <w:rsid w:val="00C36487"/>
    <w:rsid w:val="00C368E1"/>
    <w:rsid w:val="00C40995"/>
    <w:rsid w:val="00C40A25"/>
    <w:rsid w:val="00C41F1A"/>
    <w:rsid w:val="00C4227A"/>
    <w:rsid w:val="00C50081"/>
    <w:rsid w:val="00C50119"/>
    <w:rsid w:val="00C52FC1"/>
    <w:rsid w:val="00C55B5E"/>
    <w:rsid w:val="00C618DF"/>
    <w:rsid w:val="00C63CDD"/>
    <w:rsid w:val="00C701E9"/>
    <w:rsid w:val="00C70DC5"/>
    <w:rsid w:val="00C74592"/>
    <w:rsid w:val="00C81CF8"/>
    <w:rsid w:val="00C83AFB"/>
    <w:rsid w:val="00C85815"/>
    <w:rsid w:val="00C8691D"/>
    <w:rsid w:val="00C91454"/>
    <w:rsid w:val="00C922EF"/>
    <w:rsid w:val="00C94383"/>
    <w:rsid w:val="00C95688"/>
    <w:rsid w:val="00C97410"/>
    <w:rsid w:val="00CA00CB"/>
    <w:rsid w:val="00CA0A96"/>
    <w:rsid w:val="00CA2FFC"/>
    <w:rsid w:val="00CA38D6"/>
    <w:rsid w:val="00CA5017"/>
    <w:rsid w:val="00CB01BF"/>
    <w:rsid w:val="00CB0C28"/>
    <w:rsid w:val="00CB2538"/>
    <w:rsid w:val="00CB2A73"/>
    <w:rsid w:val="00CB6F3F"/>
    <w:rsid w:val="00CD07F8"/>
    <w:rsid w:val="00CD7AED"/>
    <w:rsid w:val="00CE0F40"/>
    <w:rsid w:val="00CE15E5"/>
    <w:rsid w:val="00CE5E06"/>
    <w:rsid w:val="00CF2E8F"/>
    <w:rsid w:val="00CF3884"/>
    <w:rsid w:val="00CF4FD1"/>
    <w:rsid w:val="00CF5B32"/>
    <w:rsid w:val="00CF6A0D"/>
    <w:rsid w:val="00D03C2D"/>
    <w:rsid w:val="00D04C29"/>
    <w:rsid w:val="00D05EA4"/>
    <w:rsid w:val="00D06E32"/>
    <w:rsid w:val="00D07932"/>
    <w:rsid w:val="00D1033E"/>
    <w:rsid w:val="00D111DB"/>
    <w:rsid w:val="00D160C7"/>
    <w:rsid w:val="00D17366"/>
    <w:rsid w:val="00D178F2"/>
    <w:rsid w:val="00D204A3"/>
    <w:rsid w:val="00D21F80"/>
    <w:rsid w:val="00D264B8"/>
    <w:rsid w:val="00D26E11"/>
    <w:rsid w:val="00D27EBE"/>
    <w:rsid w:val="00D31149"/>
    <w:rsid w:val="00D31B6E"/>
    <w:rsid w:val="00D320B7"/>
    <w:rsid w:val="00D33F2D"/>
    <w:rsid w:val="00D350D6"/>
    <w:rsid w:val="00D36FDC"/>
    <w:rsid w:val="00D42B8C"/>
    <w:rsid w:val="00D4689A"/>
    <w:rsid w:val="00D50DF3"/>
    <w:rsid w:val="00D51A48"/>
    <w:rsid w:val="00D51B55"/>
    <w:rsid w:val="00D600BC"/>
    <w:rsid w:val="00D60F1C"/>
    <w:rsid w:val="00D62A78"/>
    <w:rsid w:val="00D6473D"/>
    <w:rsid w:val="00D64CFE"/>
    <w:rsid w:val="00D650C5"/>
    <w:rsid w:val="00D65784"/>
    <w:rsid w:val="00D678AE"/>
    <w:rsid w:val="00D67E14"/>
    <w:rsid w:val="00D71A67"/>
    <w:rsid w:val="00D75AF1"/>
    <w:rsid w:val="00D7661C"/>
    <w:rsid w:val="00D80F70"/>
    <w:rsid w:val="00D811F1"/>
    <w:rsid w:val="00D81369"/>
    <w:rsid w:val="00D834DF"/>
    <w:rsid w:val="00D86389"/>
    <w:rsid w:val="00D86C76"/>
    <w:rsid w:val="00D95395"/>
    <w:rsid w:val="00D96632"/>
    <w:rsid w:val="00DA23E1"/>
    <w:rsid w:val="00DA47C7"/>
    <w:rsid w:val="00DB0247"/>
    <w:rsid w:val="00DB2FDB"/>
    <w:rsid w:val="00DB5856"/>
    <w:rsid w:val="00DB610E"/>
    <w:rsid w:val="00DD0BD3"/>
    <w:rsid w:val="00DD242E"/>
    <w:rsid w:val="00DE0302"/>
    <w:rsid w:val="00DE2229"/>
    <w:rsid w:val="00DE2F78"/>
    <w:rsid w:val="00DE58D6"/>
    <w:rsid w:val="00DF3692"/>
    <w:rsid w:val="00E02031"/>
    <w:rsid w:val="00E0613A"/>
    <w:rsid w:val="00E20250"/>
    <w:rsid w:val="00E22B6F"/>
    <w:rsid w:val="00E26D48"/>
    <w:rsid w:val="00E36300"/>
    <w:rsid w:val="00E40199"/>
    <w:rsid w:val="00E412F9"/>
    <w:rsid w:val="00E41E06"/>
    <w:rsid w:val="00E42E01"/>
    <w:rsid w:val="00E51338"/>
    <w:rsid w:val="00E51939"/>
    <w:rsid w:val="00E604D2"/>
    <w:rsid w:val="00E61035"/>
    <w:rsid w:val="00E70770"/>
    <w:rsid w:val="00E70BD4"/>
    <w:rsid w:val="00E71333"/>
    <w:rsid w:val="00E726B4"/>
    <w:rsid w:val="00E72FA4"/>
    <w:rsid w:val="00E73EE1"/>
    <w:rsid w:val="00E7431D"/>
    <w:rsid w:val="00E8500B"/>
    <w:rsid w:val="00E903B0"/>
    <w:rsid w:val="00E92BC6"/>
    <w:rsid w:val="00E953A6"/>
    <w:rsid w:val="00EA206C"/>
    <w:rsid w:val="00EB2989"/>
    <w:rsid w:val="00EB789D"/>
    <w:rsid w:val="00EC0A85"/>
    <w:rsid w:val="00EC26E7"/>
    <w:rsid w:val="00EC2A84"/>
    <w:rsid w:val="00ED060B"/>
    <w:rsid w:val="00ED2181"/>
    <w:rsid w:val="00ED67AF"/>
    <w:rsid w:val="00EE6463"/>
    <w:rsid w:val="00EE6E06"/>
    <w:rsid w:val="00EF3311"/>
    <w:rsid w:val="00F00D05"/>
    <w:rsid w:val="00F03790"/>
    <w:rsid w:val="00F0647B"/>
    <w:rsid w:val="00F10E67"/>
    <w:rsid w:val="00F1544C"/>
    <w:rsid w:val="00F15E9A"/>
    <w:rsid w:val="00F15FBF"/>
    <w:rsid w:val="00F17A00"/>
    <w:rsid w:val="00F20AFA"/>
    <w:rsid w:val="00F213A0"/>
    <w:rsid w:val="00F21708"/>
    <w:rsid w:val="00F23632"/>
    <w:rsid w:val="00F24CB0"/>
    <w:rsid w:val="00F2580E"/>
    <w:rsid w:val="00F259CB"/>
    <w:rsid w:val="00F25D00"/>
    <w:rsid w:val="00F27144"/>
    <w:rsid w:val="00F27AB2"/>
    <w:rsid w:val="00F27EEB"/>
    <w:rsid w:val="00F30FF9"/>
    <w:rsid w:val="00F31E69"/>
    <w:rsid w:val="00F3418E"/>
    <w:rsid w:val="00F404E4"/>
    <w:rsid w:val="00F44137"/>
    <w:rsid w:val="00F460BF"/>
    <w:rsid w:val="00F5287A"/>
    <w:rsid w:val="00F56339"/>
    <w:rsid w:val="00F6100A"/>
    <w:rsid w:val="00F61C8E"/>
    <w:rsid w:val="00F62113"/>
    <w:rsid w:val="00F625EE"/>
    <w:rsid w:val="00F6698E"/>
    <w:rsid w:val="00F676CB"/>
    <w:rsid w:val="00F71BD0"/>
    <w:rsid w:val="00F7421F"/>
    <w:rsid w:val="00F7427A"/>
    <w:rsid w:val="00F74B93"/>
    <w:rsid w:val="00F80C34"/>
    <w:rsid w:val="00F8164D"/>
    <w:rsid w:val="00F83118"/>
    <w:rsid w:val="00F856FB"/>
    <w:rsid w:val="00F8578F"/>
    <w:rsid w:val="00F85AD9"/>
    <w:rsid w:val="00F86C34"/>
    <w:rsid w:val="00FA0376"/>
    <w:rsid w:val="00FA2721"/>
    <w:rsid w:val="00FA2806"/>
    <w:rsid w:val="00FB1447"/>
    <w:rsid w:val="00FB2609"/>
    <w:rsid w:val="00FB6EF6"/>
    <w:rsid w:val="00FB74AF"/>
    <w:rsid w:val="00FC0A20"/>
    <w:rsid w:val="00FC0AF0"/>
    <w:rsid w:val="00FC1795"/>
    <w:rsid w:val="00FC3AAB"/>
    <w:rsid w:val="00FC50EC"/>
    <w:rsid w:val="00FC7665"/>
    <w:rsid w:val="00FC7CB5"/>
    <w:rsid w:val="00FD0374"/>
    <w:rsid w:val="00FD0D5D"/>
    <w:rsid w:val="00FD0FD5"/>
    <w:rsid w:val="00FD4F6D"/>
    <w:rsid w:val="00FD60C4"/>
    <w:rsid w:val="00FD68AC"/>
    <w:rsid w:val="00FD75FE"/>
    <w:rsid w:val="00FE01E2"/>
    <w:rsid w:val="00FE0865"/>
    <w:rsid w:val="00FF0014"/>
    <w:rsid w:val="00FF018E"/>
    <w:rsid w:val="00FF4C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lang w:eastAsia="en-US"/>
    </w:rPr>
  </w:style>
  <w:style w:type="paragraph" w:styleId="Heading1">
    <w:name w:val="heading 1"/>
    <w:aliases w:val="- Section,- Chapter,1,1.,Section Heading,Section,h1,Para1,h11,h12,2,3,Main Heading,A MAJOR/BOLD,EOI - Heading 1 (Low),Heading 1 (low),Part,H1,Schedheading,Heading 1(Report Only),Head1,Heading apps,Main Heading1,H11,11,h13,A MAJOR/BOLD1,Head11"/>
    <w:basedOn w:val="Normal"/>
    <w:next w:val="Normal"/>
    <w:qFormat/>
    <w:pPr>
      <w:keepNext/>
      <w:numPr>
        <w:numId w:val="8"/>
      </w:numPr>
      <w:spacing w:before="240" w:after="60"/>
      <w:outlineLvl w:val="0"/>
    </w:pPr>
    <w:rPr>
      <w:rFonts w:cs="Arial"/>
      <w:b/>
      <w:bCs/>
      <w:kern w:val="32"/>
      <w:sz w:val="28"/>
      <w:szCs w:val="32"/>
    </w:rPr>
  </w:style>
  <w:style w:type="paragraph" w:styleId="Heading2">
    <w:name w:val="heading 2"/>
    <w:aliases w:val="h2"/>
    <w:basedOn w:val="Normal"/>
    <w:next w:val="Normal"/>
    <w:qFormat/>
    <w:pPr>
      <w:keepNext/>
      <w:numPr>
        <w:ilvl w:val="1"/>
        <w:numId w:val="8"/>
      </w:numPr>
      <w:spacing w:before="240" w:after="60"/>
      <w:outlineLvl w:val="1"/>
    </w:pPr>
    <w:rPr>
      <w:rFonts w:cs="Arial"/>
      <w:b/>
      <w:bCs/>
      <w:i/>
      <w:iCs/>
      <w:sz w:val="24"/>
      <w:szCs w:val="28"/>
    </w:rPr>
  </w:style>
  <w:style w:type="paragraph" w:styleId="Heading3">
    <w:name w:val="heading 3"/>
    <w:aliases w:val="EOI - Heading 3,h3 sub heading,Para3,h3,Paragraph (heading 3),Normal + num,h31,h32,1st sub-clause,Head 3,heading 3,C Sub-Sub/Italic,Head 31,Head 32,C Sub-Sub/Italic1,Head 33,C Sub-Sub/Italic2,Head 311,Head 321,C Sub-Sub/Italic11"/>
    <w:basedOn w:val="Normal"/>
    <w:next w:val="Normal"/>
    <w:qFormat/>
    <w:pPr>
      <w:keepNext/>
      <w:numPr>
        <w:ilvl w:val="2"/>
        <w:numId w:val="8"/>
      </w:numPr>
      <w:spacing w:before="240" w:after="60"/>
      <w:outlineLvl w:val="2"/>
    </w:pPr>
    <w:rPr>
      <w:rFonts w:cs="Arial"/>
      <w:b/>
      <w:bCs/>
      <w:sz w:val="26"/>
      <w:szCs w:val="26"/>
    </w:rPr>
  </w:style>
  <w:style w:type="paragraph" w:styleId="Heading4">
    <w:name w:val="heading 4"/>
    <w:aliases w:val="h4"/>
    <w:basedOn w:val="Normal"/>
    <w:next w:val="Normal"/>
    <w:qFormat/>
    <w:pPr>
      <w:keepNext/>
      <w:numPr>
        <w:ilvl w:val="3"/>
        <w:numId w:val="8"/>
      </w:numPr>
      <w:spacing w:before="240" w:after="60"/>
      <w:outlineLvl w:val="3"/>
    </w:pPr>
    <w:rPr>
      <w:b/>
      <w:bCs/>
      <w:sz w:val="28"/>
      <w:szCs w:val="28"/>
    </w:rPr>
  </w:style>
  <w:style w:type="paragraph" w:styleId="Heading5">
    <w:name w:val="heading 5"/>
    <w:basedOn w:val="Normal"/>
    <w:next w:val="Normal"/>
    <w:qFormat/>
    <w:pPr>
      <w:numPr>
        <w:ilvl w:val="4"/>
        <w:numId w:val="8"/>
      </w:numPr>
      <w:spacing w:before="240" w:after="60"/>
      <w:outlineLvl w:val="4"/>
    </w:pPr>
    <w:rPr>
      <w:b/>
      <w:bCs/>
      <w:i/>
      <w:iCs/>
      <w:sz w:val="26"/>
      <w:szCs w:val="26"/>
    </w:rPr>
  </w:style>
  <w:style w:type="paragraph" w:styleId="Heading6">
    <w:name w:val="heading 6"/>
    <w:basedOn w:val="Normal"/>
    <w:next w:val="Normal"/>
    <w:qFormat/>
    <w:pPr>
      <w:numPr>
        <w:ilvl w:val="5"/>
        <w:numId w:val="8"/>
      </w:numPr>
      <w:spacing w:before="240" w:after="60"/>
      <w:outlineLvl w:val="5"/>
    </w:pPr>
    <w:rPr>
      <w:b/>
      <w:bCs/>
      <w:szCs w:val="22"/>
    </w:rPr>
  </w:style>
  <w:style w:type="paragraph" w:styleId="Heading7">
    <w:name w:val="heading 7"/>
    <w:basedOn w:val="Normal"/>
    <w:next w:val="Normal"/>
    <w:qFormat/>
    <w:pPr>
      <w:numPr>
        <w:ilvl w:val="6"/>
        <w:numId w:val="8"/>
      </w:numPr>
      <w:spacing w:before="240" w:after="60"/>
      <w:outlineLvl w:val="6"/>
    </w:pPr>
    <w:rPr>
      <w:sz w:val="24"/>
      <w:szCs w:val="24"/>
    </w:rPr>
  </w:style>
  <w:style w:type="paragraph" w:styleId="Heading8">
    <w:name w:val="heading 8"/>
    <w:basedOn w:val="Normal"/>
    <w:next w:val="Normal"/>
    <w:qFormat/>
    <w:pPr>
      <w:numPr>
        <w:ilvl w:val="7"/>
        <w:numId w:val="8"/>
      </w:numPr>
      <w:spacing w:before="240" w:after="60"/>
      <w:outlineLvl w:val="7"/>
    </w:pPr>
    <w:rPr>
      <w:i/>
      <w:iCs/>
      <w:sz w:val="24"/>
      <w:szCs w:val="24"/>
    </w:rPr>
  </w:style>
  <w:style w:type="paragraph" w:styleId="Heading9">
    <w:name w:val="heading 9"/>
    <w:basedOn w:val="Normal"/>
    <w:next w:val="Normal"/>
    <w:qFormat/>
    <w:pPr>
      <w:numPr>
        <w:ilvl w:val="8"/>
        <w:numId w:val="8"/>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bodytext">
    <w:name w:val="bodytext"/>
    <w:basedOn w:val="Normal"/>
    <w:pPr>
      <w:spacing w:before="100" w:beforeAutospacing="1" w:after="100" w:afterAutospacing="1"/>
    </w:pPr>
    <w:rPr>
      <w:rFonts w:ascii="Verdana" w:eastAsia="Arial Unicode MS" w:hAnsi="Verdana" w:cs="Arial Unicode MS"/>
      <w:color w:val="000000"/>
    </w:rPr>
  </w:style>
  <w:style w:type="paragraph" w:styleId="BodyText0">
    <w:name w:val="Body Text"/>
    <w:basedOn w:val="Normal"/>
    <w:pPr>
      <w:spacing w:after="120"/>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TOC1">
    <w:name w:val="toc 1"/>
    <w:basedOn w:val="Normal"/>
    <w:next w:val="Normal"/>
    <w:autoRedefine/>
    <w:semiHidden/>
    <w:pPr>
      <w:spacing w:before="120" w:after="120"/>
    </w:pPr>
    <w:rPr>
      <w:rFonts w:ascii="Times New Roman" w:hAnsi="Times New Roman"/>
      <w:b/>
      <w:bCs/>
      <w:caps/>
      <w:sz w:val="20"/>
    </w:rPr>
  </w:style>
  <w:style w:type="paragraph" w:styleId="TOC2">
    <w:name w:val="toc 2"/>
    <w:basedOn w:val="Normal"/>
    <w:next w:val="Normal"/>
    <w:autoRedefine/>
    <w:semiHidden/>
    <w:rsid w:val="00AC240C"/>
    <w:pPr>
      <w:ind w:left="220"/>
    </w:pPr>
    <w:rPr>
      <w:rFonts w:ascii="Times New Roman" w:hAnsi="Times New Roman"/>
      <w:smallCaps/>
      <w:sz w:val="20"/>
    </w:rPr>
  </w:style>
  <w:style w:type="paragraph" w:styleId="TOC3">
    <w:name w:val="toc 3"/>
    <w:basedOn w:val="Normal"/>
    <w:next w:val="Normal"/>
    <w:autoRedefine/>
    <w:semiHidden/>
    <w:pPr>
      <w:ind w:left="440"/>
    </w:pPr>
    <w:rPr>
      <w:rFonts w:ascii="Times New Roman" w:hAnsi="Times New Roman"/>
      <w:i/>
      <w:iCs/>
      <w:sz w:val="20"/>
    </w:rPr>
  </w:style>
  <w:style w:type="paragraph" w:styleId="TOC4">
    <w:name w:val="toc 4"/>
    <w:basedOn w:val="Normal"/>
    <w:next w:val="Normal"/>
    <w:autoRedefine/>
    <w:semiHidden/>
    <w:pPr>
      <w:ind w:left="660"/>
    </w:pPr>
    <w:rPr>
      <w:rFonts w:ascii="Times New Roman" w:hAnsi="Times New Roman"/>
      <w:sz w:val="18"/>
      <w:szCs w:val="18"/>
    </w:rPr>
  </w:style>
  <w:style w:type="paragraph" w:styleId="TOC5">
    <w:name w:val="toc 5"/>
    <w:basedOn w:val="Normal"/>
    <w:next w:val="Normal"/>
    <w:autoRedefine/>
    <w:semiHidden/>
    <w:pPr>
      <w:ind w:left="880"/>
    </w:pPr>
    <w:rPr>
      <w:rFonts w:ascii="Times New Roman" w:hAnsi="Times New Roman"/>
      <w:sz w:val="18"/>
      <w:szCs w:val="18"/>
    </w:rPr>
  </w:style>
  <w:style w:type="paragraph" w:styleId="TOC6">
    <w:name w:val="toc 6"/>
    <w:basedOn w:val="Normal"/>
    <w:next w:val="Normal"/>
    <w:autoRedefine/>
    <w:semiHidden/>
    <w:pPr>
      <w:ind w:left="1100"/>
    </w:pPr>
    <w:rPr>
      <w:rFonts w:ascii="Times New Roman" w:hAnsi="Times New Roman"/>
      <w:sz w:val="18"/>
      <w:szCs w:val="18"/>
    </w:rPr>
  </w:style>
  <w:style w:type="paragraph" w:styleId="TOC7">
    <w:name w:val="toc 7"/>
    <w:basedOn w:val="Normal"/>
    <w:next w:val="Normal"/>
    <w:autoRedefine/>
    <w:semiHidden/>
    <w:pPr>
      <w:ind w:left="1320"/>
    </w:pPr>
    <w:rPr>
      <w:rFonts w:ascii="Times New Roman" w:hAnsi="Times New Roman"/>
      <w:sz w:val="18"/>
      <w:szCs w:val="18"/>
    </w:rPr>
  </w:style>
  <w:style w:type="paragraph" w:styleId="TOC8">
    <w:name w:val="toc 8"/>
    <w:basedOn w:val="Normal"/>
    <w:next w:val="Normal"/>
    <w:autoRedefine/>
    <w:semiHidden/>
    <w:pPr>
      <w:ind w:left="1540"/>
    </w:pPr>
    <w:rPr>
      <w:rFonts w:ascii="Times New Roman" w:hAnsi="Times New Roman"/>
      <w:sz w:val="18"/>
      <w:szCs w:val="18"/>
    </w:rPr>
  </w:style>
  <w:style w:type="paragraph" w:styleId="TOC9">
    <w:name w:val="toc 9"/>
    <w:basedOn w:val="Normal"/>
    <w:next w:val="Normal"/>
    <w:autoRedefine/>
    <w:semiHidden/>
    <w:pPr>
      <w:ind w:left="1760"/>
    </w:pPr>
    <w:rPr>
      <w:rFonts w:ascii="Times New Roman" w:hAnsi="Times New Roman"/>
      <w:sz w:val="18"/>
      <w:szCs w:val="18"/>
    </w:rPr>
  </w:style>
  <w:style w:type="paragraph" w:styleId="Title">
    <w:name w:val="Title"/>
    <w:basedOn w:val="Normal"/>
    <w:qFormat/>
    <w:rsid w:val="00CA0A96"/>
    <w:pPr>
      <w:pBdr>
        <w:top w:val="single" w:sz="24" w:space="10" w:color="000000" w:themeColor="text1"/>
        <w:bottom w:val="single" w:sz="24" w:space="10" w:color="000000" w:themeColor="text1"/>
      </w:pBdr>
      <w:spacing w:before="4000" w:line="360" w:lineRule="auto"/>
      <w:jc w:val="center"/>
    </w:pPr>
    <w:rPr>
      <w:rFonts w:cs="Arial"/>
      <w:b/>
      <w:bCs/>
      <w:sz w:val="32"/>
      <w:szCs w:val="32"/>
    </w:rPr>
  </w:style>
  <w:style w:type="paragraph" w:customStyle="1" w:styleId="Numberedheading1">
    <w:name w:val="Numbered heading 1"/>
    <w:basedOn w:val="Normal"/>
    <w:pPr>
      <w:numPr>
        <w:numId w:val="3"/>
      </w:numPr>
      <w:spacing w:after="120"/>
    </w:pPr>
    <w:rPr>
      <w:b/>
      <w:sz w:val="28"/>
    </w:rPr>
  </w:style>
  <w:style w:type="paragraph" w:customStyle="1" w:styleId="dashpoint">
    <w:name w:val="dash point"/>
    <w:basedOn w:val="Normal"/>
    <w:pPr>
      <w:numPr>
        <w:numId w:val="1"/>
      </w:numPr>
    </w:pPr>
  </w:style>
  <w:style w:type="paragraph" w:customStyle="1" w:styleId="dotpoint">
    <w:name w:val="dot point"/>
    <w:basedOn w:val="Normal"/>
    <w:pPr>
      <w:numPr>
        <w:numId w:val="2"/>
      </w:numPr>
      <w:spacing w:after="120"/>
    </w:pPr>
  </w:style>
  <w:style w:type="paragraph" w:styleId="CommentText">
    <w:name w:val="annotation text"/>
    <w:basedOn w:val="Normal"/>
    <w:semiHidden/>
  </w:style>
  <w:style w:type="paragraph" w:customStyle="1" w:styleId="Recital">
    <w:name w:val="Recital"/>
    <w:basedOn w:val="Normal"/>
    <w:pPr>
      <w:numPr>
        <w:ilvl w:val="1"/>
        <w:numId w:val="4"/>
      </w:numPr>
    </w:pPr>
    <w:rPr>
      <w:sz w:val="24"/>
    </w:rPr>
  </w:style>
  <w:style w:type="paragraph" w:styleId="BodyTextIndent">
    <w:name w:val="Body Text Indent"/>
    <w:basedOn w:val="Normal"/>
    <w:pPr>
      <w:ind w:left="360"/>
    </w:pPr>
    <w:rPr>
      <w:sz w:val="24"/>
    </w:rPr>
  </w:style>
  <w:style w:type="paragraph" w:styleId="Subtitle">
    <w:name w:val="Subtitle"/>
    <w:basedOn w:val="Normal"/>
    <w:qFormat/>
    <w:pPr>
      <w:jc w:val="center"/>
    </w:pPr>
    <w:rPr>
      <w:b/>
      <w:bCs/>
      <w:sz w:val="24"/>
    </w:rPr>
  </w:style>
  <w:style w:type="paragraph" w:styleId="BodyText2">
    <w:name w:val="Body Text 2"/>
    <w:basedOn w:val="Normal"/>
    <w:rPr>
      <w:i/>
      <w:iCs/>
      <w:sz w:val="24"/>
    </w:rPr>
  </w:style>
  <w:style w:type="paragraph" w:styleId="BodyText3">
    <w:name w:val="Body Text 3"/>
    <w:basedOn w:val="Normal"/>
    <w:pPr>
      <w:pBdr>
        <w:top w:val="single" w:sz="4" w:space="1" w:color="auto"/>
        <w:left w:val="single" w:sz="4" w:space="4" w:color="auto"/>
        <w:bottom w:val="single" w:sz="4" w:space="1" w:color="auto"/>
        <w:right w:val="single" w:sz="4" w:space="4" w:color="auto"/>
      </w:pBdr>
    </w:pPr>
    <w:rPr>
      <w:i/>
      <w:iCs/>
      <w:sz w:val="24"/>
    </w:rPr>
  </w:style>
  <w:style w:type="paragraph" w:styleId="DocumentMap">
    <w:name w:val="Document Map"/>
    <w:basedOn w:val="Normal"/>
    <w:semiHidden/>
    <w:pPr>
      <w:shd w:val="clear" w:color="auto" w:fill="000080"/>
    </w:pPr>
    <w:rPr>
      <w:rFonts w:ascii="Tahoma" w:hAnsi="Tahoma" w:cs="Tahoma"/>
      <w:sz w:val="24"/>
    </w:rPr>
  </w:style>
  <w:style w:type="paragraph" w:customStyle="1" w:styleId="Numbered">
    <w:name w:val="Numbered"/>
    <w:basedOn w:val="Normal"/>
    <w:pPr>
      <w:numPr>
        <w:numId w:val="5"/>
      </w:numPr>
      <w:ind w:left="0" w:firstLine="0"/>
    </w:pPr>
    <w:rPr>
      <w:sz w:val="24"/>
    </w:rPr>
  </w:style>
  <w:style w:type="paragraph" w:customStyle="1" w:styleId="BulletDot">
    <w:name w:val="Bullet Dot"/>
    <w:basedOn w:val="Normal"/>
    <w:pPr>
      <w:keepLines/>
      <w:numPr>
        <w:numId w:val="6"/>
      </w:numPr>
      <w:ind w:left="357" w:hanging="357"/>
    </w:pPr>
    <w:rPr>
      <w:sz w:val="24"/>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character" w:styleId="PageNumber">
    <w:name w:val="page number"/>
    <w:basedOn w:val="DefaultParagraphFont"/>
  </w:style>
  <w:style w:type="character" w:customStyle="1" w:styleId="bodytext1">
    <w:name w:val="bodytext1"/>
    <w:basedOn w:val="DefaultParagraphFont"/>
    <w:rPr>
      <w:rFonts w:ascii="Verdana" w:hAnsi="Verdana" w:hint="default"/>
      <w:b w:val="0"/>
      <w:bCs w:val="0"/>
      <w:i w:val="0"/>
      <w:iCs w:val="0"/>
      <w:smallCaps w:val="0"/>
      <w:color w:val="000000"/>
      <w:sz w:val="20"/>
      <w:szCs w:val="20"/>
    </w:rPr>
  </w:style>
  <w:style w:type="paragraph" w:customStyle="1" w:styleId="FACT-bodytext">
    <w:name w:val="FACT - body text"/>
    <w:basedOn w:val="Normal"/>
    <w:pPr>
      <w:widowControl w:val="0"/>
      <w:autoSpaceDE w:val="0"/>
      <w:autoSpaceDN w:val="0"/>
      <w:adjustRightInd w:val="0"/>
      <w:spacing w:after="113" w:line="300" w:lineRule="atLeast"/>
      <w:textAlignment w:val="baseline"/>
    </w:pPr>
    <w:rPr>
      <w:rFonts w:ascii="MetaPlusNormal-" w:hAnsi="MetaPlusNormal-"/>
      <w:color w:val="000000"/>
      <w:spacing w:val="-3"/>
      <w:lang w:val="en-US"/>
    </w:rPr>
  </w:style>
  <w:style w:type="paragraph" w:customStyle="1" w:styleId="FACT-heading2">
    <w:name w:val="FACT - heading 2"/>
    <w:basedOn w:val="Normal"/>
    <w:pPr>
      <w:widowControl w:val="0"/>
      <w:autoSpaceDE w:val="0"/>
      <w:autoSpaceDN w:val="0"/>
      <w:adjustRightInd w:val="0"/>
      <w:spacing w:before="227" w:after="170" w:line="360" w:lineRule="atLeast"/>
      <w:textAlignment w:val="baseline"/>
    </w:pPr>
    <w:rPr>
      <w:rFonts w:ascii="MetaPlusNormal-" w:hAnsi="MetaPlusNormal-"/>
      <w:color w:val="000000"/>
      <w:spacing w:val="-5"/>
      <w:sz w:val="32"/>
      <w:lang w:val="en-US"/>
    </w:rPr>
  </w:style>
  <w:style w:type="paragraph" w:customStyle="1" w:styleId="wisbullets">
    <w:name w:val="wis_bullets"/>
    <w:basedOn w:val="FACT-bodytext"/>
    <w:pPr>
      <w:ind w:left="283" w:hanging="283"/>
    </w:pPr>
  </w:style>
  <w:style w:type="paragraph" w:customStyle="1" w:styleId="DepartmentalNormal">
    <w:name w:val="Departmental Normal"/>
    <w:basedOn w:val="Normal"/>
    <w:rPr>
      <w:sz w:val="24"/>
    </w:rPr>
  </w:style>
  <w:style w:type="paragraph" w:customStyle="1" w:styleId="FACT-heading3">
    <w:name w:val="FACT - heading 3"/>
    <w:basedOn w:val="Normal"/>
    <w:pPr>
      <w:widowControl w:val="0"/>
      <w:autoSpaceDE w:val="0"/>
      <w:autoSpaceDN w:val="0"/>
      <w:adjustRightInd w:val="0"/>
      <w:spacing w:before="113" w:after="57" w:line="300" w:lineRule="atLeast"/>
      <w:textAlignment w:val="baseline"/>
    </w:pPr>
    <w:rPr>
      <w:rFonts w:ascii="MetaPlusBold-" w:hAnsi="MetaPlusBold-"/>
      <w:color w:val="000000"/>
      <w:spacing w:val="-3"/>
      <w:lang w:val="en-US"/>
    </w:rPr>
  </w:style>
  <w:style w:type="paragraph" w:styleId="List">
    <w:name w:val="List"/>
    <w:basedOn w:val="Normal"/>
    <w:pPr>
      <w:numPr>
        <w:numId w:val="7"/>
      </w:numPr>
      <w:spacing w:after="120"/>
      <w:jc w:val="both"/>
    </w:pPr>
    <w:rPr>
      <w:szCs w:val="22"/>
      <w:lang w:val="en-US"/>
    </w:rPr>
  </w:style>
  <w:style w:type="paragraph" w:styleId="List2">
    <w:name w:val="List 2"/>
    <w:basedOn w:val="Normal"/>
    <w:pPr>
      <w:spacing w:after="120"/>
    </w:pPr>
    <w:rPr>
      <w:szCs w:val="22"/>
      <w:lang w:val="en-US"/>
    </w:rPr>
  </w:style>
  <w:style w:type="paragraph" w:customStyle="1" w:styleId="wisbulleta">
    <w:name w:val="wis_bullet_(a)"/>
    <w:basedOn w:val="FACT-bodytext"/>
    <w:pPr>
      <w:ind w:left="1701" w:hanging="850"/>
    </w:pPr>
  </w:style>
  <w:style w:type="paragraph" w:customStyle="1" w:styleId="MELegal2">
    <w:name w:val="ME Legal 2"/>
    <w:basedOn w:val="Normal"/>
    <w:next w:val="Normal"/>
    <w:pPr>
      <w:spacing w:after="240"/>
      <w:outlineLvl w:val="1"/>
    </w:pPr>
    <w:rPr>
      <w:sz w:val="24"/>
    </w:rPr>
  </w:style>
  <w:style w:type="paragraph" w:styleId="BodyTextIndent2">
    <w:name w:val="Body Text Indent 2"/>
    <w:basedOn w:val="Normal"/>
    <w:pPr>
      <w:shd w:val="clear" w:color="auto" w:fill="D9D9D9"/>
      <w:ind w:left="60"/>
    </w:pPr>
    <w:rPr>
      <w:rFonts w:cs="Arial"/>
    </w:rPr>
  </w:style>
  <w:style w:type="paragraph" w:customStyle="1" w:styleId="wisbody">
    <w:name w:val="wis_body"/>
    <w:basedOn w:val="Normal"/>
    <w:pPr>
      <w:widowControl w:val="0"/>
      <w:autoSpaceDE w:val="0"/>
      <w:autoSpaceDN w:val="0"/>
      <w:adjustRightInd w:val="0"/>
      <w:spacing w:after="57" w:line="300" w:lineRule="atLeast"/>
      <w:textAlignment w:val="center"/>
    </w:pPr>
    <w:rPr>
      <w:rFonts w:ascii="MetaPlusNormal-" w:hAnsi="MetaPlusNormal-"/>
      <w:color w:val="000000"/>
      <w:spacing w:val="-4"/>
      <w:szCs w:val="22"/>
      <w:lang w:val="en-US"/>
    </w:rPr>
  </w:style>
  <w:style w:type="paragraph" w:customStyle="1" w:styleId="wisheading2">
    <w:name w:val="wis_heading2"/>
    <w:basedOn w:val="Normal"/>
    <w:pPr>
      <w:widowControl w:val="0"/>
      <w:autoSpaceDE w:val="0"/>
      <w:autoSpaceDN w:val="0"/>
      <w:adjustRightInd w:val="0"/>
      <w:spacing w:before="170" w:after="57" w:line="360" w:lineRule="atLeast"/>
      <w:textAlignment w:val="center"/>
    </w:pPr>
    <w:rPr>
      <w:rFonts w:ascii="MetaPlusNormal-" w:hAnsi="MetaPlusNormal-"/>
      <w:color w:val="000000"/>
      <w:spacing w:val="-14"/>
      <w:sz w:val="28"/>
      <w:szCs w:val="28"/>
      <w:lang w:val="en-US"/>
    </w:rPr>
  </w:style>
  <w:style w:type="paragraph" w:customStyle="1" w:styleId="wisheading3">
    <w:name w:val="wis_heading3"/>
    <w:basedOn w:val="Normal"/>
    <w:pPr>
      <w:widowControl w:val="0"/>
      <w:autoSpaceDE w:val="0"/>
      <w:autoSpaceDN w:val="0"/>
      <w:adjustRightInd w:val="0"/>
      <w:spacing w:before="113" w:after="57" w:line="300" w:lineRule="atLeast"/>
      <w:textAlignment w:val="center"/>
    </w:pPr>
    <w:rPr>
      <w:rFonts w:ascii="MetaPlusBold-" w:hAnsi="MetaPlusBold-"/>
      <w:color w:val="000000"/>
      <w:szCs w:val="22"/>
      <w:lang w:val="en-US"/>
    </w:rPr>
  </w:style>
  <w:style w:type="character" w:customStyle="1" w:styleId="bold">
    <w:name w:val="bold"/>
    <w:rPr>
      <w:rFonts w:ascii="MetaPlusBold-" w:hAnsi="MetaPlusBold-"/>
    </w:rPr>
  </w:style>
  <w:style w:type="character" w:customStyle="1" w:styleId="italic-underline">
    <w:name w:val="italic-underline"/>
    <w:basedOn w:val="DefaultParagraphFont"/>
    <w:rPr>
      <w:i/>
      <w:iCs/>
      <w:u w:val="thick"/>
    </w:rPr>
  </w:style>
  <w:style w:type="character" w:customStyle="1" w:styleId="Normal1">
    <w:name w:val="Normal1"/>
  </w:style>
  <w:style w:type="paragraph" w:styleId="BalloonText">
    <w:name w:val="Balloon Text"/>
    <w:basedOn w:val="Normal"/>
    <w:semiHidden/>
    <w:rsid w:val="00D51A48"/>
    <w:rPr>
      <w:rFonts w:ascii="Tahoma" w:hAnsi="Tahoma" w:cs="Tahoma"/>
      <w:sz w:val="16"/>
      <w:szCs w:val="16"/>
    </w:rPr>
  </w:style>
  <w:style w:type="table" w:styleId="TableGrid">
    <w:name w:val="Table Grid"/>
    <w:basedOn w:val="TableNormal"/>
    <w:rsid w:val="00535B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754F4D"/>
    <w:rPr>
      <w:sz w:val="16"/>
      <w:szCs w:val="16"/>
    </w:rPr>
  </w:style>
  <w:style w:type="paragraph" w:styleId="CommentSubject">
    <w:name w:val="annotation subject"/>
    <w:basedOn w:val="CommentText"/>
    <w:next w:val="CommentText"/>
    <w:semiHidden/>
    <w:rsid w:val="00754F4D"/>
    <w:rPr>
      <w:b/>
      <w:bCs/>
      <w:sz w:val="20"/>
    </w:rPr>
  </w:style>
  <w:style w:type="paragraph" w:customStyle="1" w:styleId="CharChar1CharCharCharChar">
    <w:name w:val="Char Char1 Char Char Char Char"/>
    <w:basedOn w:val="Normal"/>
    <w:rsid w:val="007547A9"/>
  </w:style>
  <w:style w:type="paragraph" w:customStyle="1" w:styleId="StyleArial10ptItalic">
    <w:name w:val="Style Arial 10 pt Italic"/>
    <w:basedOn w:val="Normal"/>
    <w:autoRedefine/>
    <w:rsid w:val="006A5180"/>
    <w:pPr>
      <w:spacing w:after="120"/>
    </w:pPr>
    <w:rPr>
      <w:rFonts w:cs="Arial"/>
      <w:iCs/>
      <w:sz w:val="20"/>
    </w:rPr>
  </w:style>
  <w:style w:type="paragraph" w:customStyle="1" w:styleId="StyleHeaderArial10ptItalicBefore6pt">
    <w:name w:val="Style Header + Arial 10 pt Italic Before:  6 pt"/>
    <w:basedOn w:val="Header"/>
    <w:autoRedefine/>
    <w:rsid w:val="00561FE3"/>
    <w:pPr>
      <w:numPr>
        <w:numId w:val="10"/>
      </w:numPr>
      <w:shd w:val="clear" w:color="auto" w:fill="FFFF99"/>
      <w:spacing w:after="120"/>
    </w:pPr>
    <w:rPr>
      <w:i/>
      <w:iCs/>
      <w:sz w:val="20"/>
    </w:rPr>
  </w:style>
  <w:style w:type="paragraph" w:customStyle="1" w:styleId="Char">
    <w:name w:val="Char"/>
    <w:basedOn w:val="Normal"/>
    <w:rsid w:val="00BE2870"/>
    <w:pPr>
      <w:spacing w:after="220"/>
    </w:pPr>
    <w:rPr>
      <w:rFonts w:cs="Arial"/>
      <w:szCs w:val="22"/>
    </w:rPr>
  </w:style>
  <w:style w:type="character" w:customStyle="1" w:styleId="introtext">
    <w:name w:val="introtext"/>
    <w:basedOn w:val="DefaultParagraphFont"/>
    <w:rsid w:val="00AB7C92"/>
  </w:style>
  <w:style w:type="paragraph" w:customStyle="1" w:styleId="indentparalevel1">
    <w:name w:val="indentparalevel1"/>
    <w:basedOn w:val="Normal"/>
    <w:rsid w:val="00381C34"/>
    <w:pPr>
      <w:spacing w:after="220"/>
      <w:ind w:left="964"/>
    </w:pPr>
    <w:rPr>
      <w:rFonts w:ascii="Times New Roman" w:hAnsi="Times New Roman"/>
      <w:szCs w:val="22"/>
      <w:lang w:eastAsia="en-AU"/>
    </w:rPr>
  </w:style>
  <w:style w:type="paragraph" w:customStyle="1" w:styleId="Heading3style">
    <w:name w:val="Heading 3 style"/>
    <w:basedOn w:val="Normal"/>
    <w:next w:val="Normal"/>
    <w:rsid w:val="005F4B77"/>
    <w:pPr>
      <w:keepLines/>
    </w:pPr>
    <w:rPr>
      <w:rFonts w:ascii="Arial Bold" w:hAnsi="Arial Bold"/>
      <w:b/>
      <w:sz w:val="24"/>
    </w:rPr>
  </w:style>
  <w:style w:type="character" w:customStyle="1" w:styleId="greedg">
    <w:name w:val="greedg"/>
    <w:basedOn w:val="DefaultParagraphFont"/>
    <w:semiHidden/>
    <w:rsid w:val="00194F3D"/>
    <w:rPr>
      <w:rFonts w:ascii="Arial" w:hAnsi="Arial" w:cs="Arial"/>
      <w:color w:val="000080"/>
      <w:sz w:val="20"/>
      <w:szCs w:val="20"/>
    </w:rPr>
  </w:style>
  <w:style w:type="paragraph" w:styleId="ListParagraph">
    <w:name w:val="List Paragraph"/>
    <w:basedOn w:val="Normal"/>
    <w:uiPriority w:val="34"/>
    <w:qFormat/>
    <w:rsid w:val="00CA0A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lang w:eastAsia="en-US"/>
    </w:rPr>
  </w:style>
  <w:style w:type="paragraph" w:styleId="Heading1">
    <w:name w:val="heading 1"/>
    <w:aliases w:val="- Section,- Chapter,1,1.,Section Heading,Section,h1,Para1,h11,h12,2,3,Main Heading,A MAJOR/BOLD,EOI - Heading 1 (Low),Heading 1 (low),Part,H1,Schedheading,Heading 1(Report Only),Head1,Heading apps,Main Heading1,H11,11,h13,A MAJOR/BOLD1,Head11"/>
    <w:basedOn w:val="Normal"/>
    <w:next w:val="Normal"/>
    <w:qFormat/>
    <w:pPr>
      <w:keepNext/>
      <w:numPr>
        <w:numId w:val="8"/>
      </w:numPr>
      <w:spacing w:before="240" w:after="60"/>
      <w:outlineLvl w:val="0"/>
    </w:pPr>
    <w:rPr>
      <w:rFonts w:cs="Arial"/>
      <w:b/>
      <w:bCs/>
      <w:kern w:val="32"/>
      <w:sz w:val="28"/>
      <w:szCs w:val="32"/>
    </w:rPr>
  </w:style>
  <w:style w:type="paragraph" w:styleId="Heading2">
    <w:name w:val="heading 2"/>
    <w:aliases w:val="h2"/>
    <w:basedOn w:val="Normal"/>
    <w:next w:val="Normal"/>
    <w:qFormat/>
    <w:pPr>
      <w:keepNext/>
      <w:numPr>
        <w:ilvl w:val="1"/>
        <w:numId w:val="8"/>
      </w:numPr>
      <w:spacing w:before="240" w:after="60"/>
      <w:outlineLvl w:val="1"/>
    </w:pPr>
    <w:rPr>
      <w:rFonts w:cs="Arial"/>
      <w:b/>
      <w:bCs/>
      <w:i/>
      <w:iCs/>
      <w:sz w:val="24"/>
      <w:szCs w:val="28"/>
    </w:rPr>
  </w:style>
  <w:style w:type="paragraph" w:styleId="Heading3">
    <w:name w:val="heading 3"/>
    <w:aliases w:val="EOI - Heading 3,h3 sub heading,Para3,h3,Paragraph (heading 3),Normal + num,h31,h32,1st sub-clause,Head 3,heading 3,C Sub-Sub/Italic,Head 31,Head 32,C Sub-Sub/Italic1,Head 33,C Sub-Sub/Italic2,Head 311,Head 321,C Sub-Sub/Italic11"/>
    <w:basedOn w:val="Normal"/>
    <w:next w:val="Normal"/>
    <w:qFormat/>
    <w:pPr>
      <w:keepNext/>
      <w:numPr>
        <w:ilvl w:val="2"/>
        <w:numId w:val="8"/>
      </w:numPr>
      <w:spacing w:before="240" w:after="60"/>
      <w:outlineLvl w:val="2"/>
    </w:pPr>
    <w:rPr>
      <w:rFonts w:cs="Arial"/>
      <w:b/>
      <w:bCs/>
      <w:sz w:val="26"/>
      <w:szCs w:val="26"/>
    </w:rPr>
  </w:style>
  <w:style w:type="paragraph" w:styleId="Heading4">
    <w:name w:val="heading 4"/>
    <w:aliases w:val="h4"/>
    <w:basedOn w:val="Normal"/>
    <w:next w:val="Normal"/>
    <w:qFormat/>
    <w:pPr>
      <w:keepNext/>
      <w:numPr>
        <w:ilvl w:val="3"/>
        <w:numId w:val="8"/>
      </w:numPr>
      <w:spacing w:before="240" w:after="60"/>
      <w:outlineLvl w:val="3"/>
    </w:pPr>
    <w:rPr>
      <w:b/>
      <w:bCs/>
      <w:sz w:val="28"/>
      <w:szCs w:val="28"/>
    </w:rPr>
  </w:style>
  <w:style w:type="paragraph" w:styleId="Heading5">
    <w:name w:val="heading 5"/>
    <w:basedOn w:val="Normal"/>
    <w:next w:val="Normal"/>
    <w:qFormat/>
    <w:pPr>
      <w:numPr>
        <w:ilvl w:val="4"/>
        <w:numId w:val="8"/>
      </w:numPr>
      <w:spacing w:before="240" w:after="60"/>
      <w:outlineLvl w:val="4"/>
    </w:pPr>
    <w:rPr>
      <w:b/>
      <w:bCs/>
      <w:i/>
      <w:iCs/>
      <w:sz w:val="26"/>
      <w:szCs w:val="26"/>
    </w:rPr>
  </w:style>
  <w:style w:type="paragraph" w:styleId="Heading6">
    <w:name w:val="heading 6"/>
    <w:basedOn w:val="Normal"/>
    <w:next w:val="Normal"/>
    <w:qFormat/>
    <w:pPr>
      <w:numPr>
        <w:ilvl w:val="5"/>
        <w:numId w:val="8"/>
      </w:numPr>
      <w:spacing w:before="240" w:after="60"/>
      <w:outlineLvl w:val="5"/>
    </w:pPr>
    <w:rPr>
      <w:b/>
      <w:bCs/>
      <w:szCs w:val="22"/>
    </w:rPr>
  </w:style>
  <w:style w:type="paragraph" w:styleId="Heading7">
    <w:name w:val="heading 7"/>
    <w:basedOn w:val="Normal"/>
    <w:next w:val="Normal"/>
    <w:qFormat/>
    <w:pPr>
      <w:numPr>
        <w:ilvl w:val="6"/>
        <w:numId w:val="8"/>
      </w:numPr>
      <w:spacing w:before="240" w:after="60"/>
      <w:outlineLvl w:val="6"/>
    </w:pPr>
    <w:rPr>
      <w:sz w:val="24"/>
      <w:szCs w:val="24"/>
    </w:rPr>
  </w:style>
  <w:style w:type="paragraph" w:styleId="Heading8">
    <w:name w:val="heading 8"/>
    <w:basedOn w:val="Normal"/>
    <w:next w:val="Normal"/>
    <w:qFormat/>
    <w:pPr>
      <w:numPr>
        <w:ilvl w:val="7"/>
        <w:numId w:val="8"/>
      </w:numPr>
      <w:spacing w:before="240" w:after="60"/>
      <w:outlineLvl w:val="7"/>
    </w:pPr>
    <w:rPr>
      <w:i/>
      <w:iCs/>
      <w:sz w:val="24"/>
      <w:szCs w:val="24"/>
    </w:rPr>
  </w:style>
  <w:style w:type="paragraph" w:styleId="Heading9">
    <w:name w:val="heading 9"/>
    <w:basedOn w:val="Normal"/>
    <w:next w:val="Normal"/>
    <w:qFormat/>
    <w:pPr>
      <w:numPr>
        <w:ilvl w:val="8"/>
        <w:numId w:val="8"/>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bodytext">
    <w:name w:val="bodytext"/>
    <w:basedOn w:val="Normal"/>
    <w:pPr>
      <w:spacing w:before="100" w:beforeAutospacing="1" w:after="100" w:afterAutospacing="1"/>
    </w:pPr>
    <w:rPr>
      <w:rFonts w:ascii="Verdana" w:eastAsia="Arial Unicode MS" w:hAnsi="Verdana" w:cs="Arial Unicode MS"/>
      <w:color w:val="000000"/>
    </w:rPr>
  </w:style>
  <w:style w:type="paragraph" w:styleId="BodyText0">
    <w:name w:val="Body Text"/>
    <w:basedOn w:val="Normal"/>
    <w:pPr>
      <w:spacing w:after="120"/>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TOC1">
    <w:name w:val="toc 1"/>
    <w:basedOn w:val="Normal"/>
    <w:next w:val="Normal"/>
    <w:autoRedefine/>
    <w:semiHidden/>
    <w:pPr>
      <w:spacing w:before="120" w:after="120"/>
    </w:pPr>
    <w:rPr>
      <w:rFonts w:ascii="Times New Roman" w:hAnsi="Times New Roman"/>
      <w:b/>
      <w:bCs/>
      <w:caps/>
      <w:sz w:val="20"/>
    </w:rPr>
  </w:style>
  <w:style w:type="paragraph" w:styleId="TOC2">
    <w:name w:val="toc 2"/>
    <w:basedOn w:val="Normal"/>
    <w:next w:val="Normal"/>
    <w:autoRedefine/>
    <w:semiHidden/>
    <w:rsid w:val="00AC240C"/>
    <w:pPr>
      <w:ind w:left="220"/>
    </w:pPr>
    <w:rPr>
      <w:rFonts w:ascii="Times New Roman" w:hAnsi="Times New Roman"/>
      <w:smallCaps/>
      <w:sz w:val="20"/>
    </w:rPr>
  </w:style>
  <w:style w:type="paragraph" w:styleId="TOC3">
    <w:name w:val="toc 3"/>
    <w:basedOn w:val="Normal"/>
    <w:next w:val="Normal"/>
    <w:autoRedefine/>
    <w:semiHidden/>
    <w:pPr>
      <w:ind w:left="440"/>
    </w:pPr>
    <w:rPr>
      <w:rFonts w:ascii="Times New Roman" w:hAnsi="Times New Roman"/>
      <w:i/>
      <w:iCs/>
      <w:sz w:val="20"/>
    </w:rPr>
  </w:style>
  <w:style w:type="paragraph" w:styleId="TOC4">
    <w:name w:val="toc 4"/>
    <w:basedOn w:val="Normal"/>
    <w:next w:val="Normal"/>
    <w:autoRedefine/>
    <w:semiHidden/>
    <w:pPr>
      <w:ind w:left="660"/>
    </w:pPr>
    <w:rPr>
      <w:rFonts w:ascii="Times New Roman" w:hAnsi="Times New Roman"/>
      <w:sz w:val="18"/>
      <w:szCs w:val="18"/>
    </w:rPr>
  </w:style>
  <w:style w:type="paragraph" w:styleId="TOC5">
    <w:name w:val="toc 5"/>
    <w:basedOn w:val="Normal"/>
    <w:next w:val="Normal"/>
    <w:autoRedefine/>
    <w:semiHidden/>
    <w:pPr>
      <w:ind w:left="880"/>
    </w:pPr>
    <w:rPr>
      <w:rFonts w:ascii="Times New Roman" w:hAnsi="Times New Roman"/>
      <w:sz w:val="18"/>
      <w:szCs w:val="18"/>
    </w:rPr>
  </w:style>
  <w:style w:type="paragraph" w:styleId="TOC6">
    <w:name w:val="toc 6"/>
    <w:basedOn w:val="Normal"/>
    <w:next w:val="Normal"/>
    <w:autoRedefine/>
    <w:semiHidden/>
    <w:pPr>
      <w:ind w:left="1100"/>
    </w:pPr>
    <w:rPr>
      <w:rFonts w:ascii="Times New Roman" w:hAnsi="Times New Roman"/>
      <w:sz w:val="18"/>
      <w:szCs w:val="18"/>
    </w:rPr>
  </w:style>
  <w:style w:type="paragraph" w:styleId="TOC7">
    <w:name w:val="toc 7"/>
    <w:basedOn w:val="Normal"/>
    <w:next w:val="Normal"/>
    <w:autoRedefine/>
    <w:semiHidden/>
    <w:pPr>
      <w:ind w:left="1320"/>
    </w:pPr>
    <w:rPr>
      <w:rFonts w:ascii="Times New Roman" w:hAnsi="Times New Roman"/>
      <w:sz w:val="18"/>
      <w:szCs w:val="18"/>
    </w:rPr>
  </w:style>
  <w:style w:type="paragraph" w:styleId="TOC8">
    <w:name w:val="toc 8"/>
    <w:basedOn w:val="Normal"/>
    <w:next w:val="Normal"/>
    <w:autoRedefine/>
    <w:semiHidden/>
    <w:pPr>
      <w:ind w:left="1540"/>
    </w:pPr>
    <w:rPr>
      <w:rFonts w:ascii="Times New Roman" w:hAnsi="Times New Roman"/>
      <w:sz w:val="18"/>
      <w:szCs w:val="18"/>
    </w:rPr>
  </w:style>
  <w:style w:type="paragraph" w:styleId="TOC9">
    <w:name w:val="toc 9"/>
    <w:basedOn w:val="Normal"/>
    <w:next w:val="Normal"/>
    <w:autoRedefine/>
    <w:semiHidden/>
    <w:pPr>
      <w:ind w:left="1760"/>
    </w:pPr>
    <w:rPr>
      <w:rFonts w:ascii="Times New Roman" w:hAnsi="Times New Roman"/>
      <w:sz w:val="18"/>
      <w:szCs w:val="18"/>
    </w:rPr>
  </w:style>
  <w:style w:type="paragraph" w:styleId="Title">
    <w:name w:val="Title"/>
    <w:basedOn w:val="Normal"/>
    <w:qFormat/>
    <w:rsid w:val="00CA0A96"/>
    <w:pPr>
      <w:pBdr>
        <w:top w:val="single" w:sz="24" w:space="10" w:color="000000" w:themeColor="text1"/>
        <w:bottom w:val="single" w:sz="24" w:space="10" w:color="000000" w:themeColor="text1"/>
      </w:pBdr>
      <w:spacing w:before="4000" w:line="360" w:lineRule="auto"/>
      <w:jc w:val="center"/>
    </w:pPr>
    <w:rPr>
      <w:rFonts w:cs="Arial"/>
      <w:b/>
      <w:bCs/>
      <w:sz w:val="32"/>
      <w:szCs w:val="32"/>
    </w:rPr>
  </w:style>
  <w:style w:type="paragraph" w:customStyle="1" w:styleId="Numberedheading1">
    <w:name w:val="Numbered heading 1"/>
    <w:basedOn w:val="Normal"/>
    <w:pPr>
      <w:numPr>
        <w:numId w:val="3"/>
      </w:numPr>
      <w:spacing w:after="120"/>
    </w:pPr>
    <w:rPr>
      <w:b/>
      <w:sz w:val="28"/>
    </w:rPr>
  </w:style>
  <w:style w:type="paragraph" w:customStyle="1" w:styleId="dashpoint">
    <w:name w:val="dash point"/>
    <w:basedOn w:val="Normal"/>
    <w:pPr>
      <w:numPr>
        <w:numId w:val="1"/>
      </w:numPr>
    </w:pPr>
  </w:style>
  <w:style w:type="paragraph" w:customStyle="1" w:styleId="dotpoint">
    <w:name w:val="dot point"/>
    <w:basedOn w:val="Normal"/>
    <w:pPr>
      <w:numPr>
        <w:numId w:val="2"/>
      </w:numPr>
      <w:spacing w:after="120"/>
    </w:pPr>
  </w:style>
  <w:style w:type="paragraph" w:styleId="CommentText">
    <w:name w:val="annotation text"/>
    <w:basedOn w:val="Normal"/>
    <w:semiHidden/>
  </w:style>
  <w:style w:type="paragraph" w:customStyle="1" w:styleId="Recital">
    <w:name w:val="Recital"/>
    <w:basedOn w:val="Normal"/>
    <w:pPr>
      <w:numPr>
        <w:ilvl w:val="1"/>
        <w:numId w:val="4"/>
      </w:numPr>
    </w:pPr>
    <w:rPr>
      <w:sz w:val="24"/>
    </w:rPr>
  </w:style>
  <w:style w:type="paragraph" w:styleId="BodyTextIndent">
    <w:name w:val="Body Text Indent"/>
    <w:basedOn w:val="Normal"/>
    <w:pPr>
      <w:ind w:left="360"/>
    </w:pPr>
    <w:rPr>
      <w:sz w:val="24"/>
    </w:rPr>
  </w:style>
  <w:style w:type="paragraph" w:styleId="Subtitle">
    <w:name w:val="Subtitle"/>
    <w:basedOn w:val="Normal"/>
    <w:qFormat/>
    <w:pPr>
      <w:jc w:val="center"/>
    </w:pPr>
    <w:rPr>
      <w:b/>
      <w:bCs/>
      <w:sz w:val="24"/>
    </w:rPr>
  </w:style>
  <w:style w:type="paragraph" w:styleId="BodyText2">
    <w:name w:val="Body Text 2"/>
    <w:basedOn w:val="Normal"/>
    <w:rPr>
      <w:i/>
      <w:iCs/>
      <w:sz w:val="24"/>
    </w:rPr>
  </w:style>
  <w:style w:type="paragraph" w:styleId="BodyText3">
    <w:name w:val="Body Text 3"/>
    <w:basedOn w:val="Normal"/>
    <w:pPr>
      <w:pBdr>
        <w:top w:val="single" w:sz="4" w:space="1" w:color="auto"/>
        <w:left w:val="single" w:sz="4" w:space="4" w:color="auto"/>
        <w:bottom w:val="single" w:sz="4" w:space="1" w:color="auto"/>
        <w:right w:val="single" w:sz="4" w:space="4" w:color="auto"/>
      </w:pBdr>
    </w:pPr>
    <w:rPr>
      <w:i/>
      <w:iCs/>
      <w:sz w:val="24"/>
    </w:rPr>
  </w:style>
  <w:style w:type="paragraph" w:styleId="DocumentMap">
    <w:name w:val="Document Map"/>
    <w:basedOn w:val="Normal"/>
    <w:semiHidden/>
    <w:pPr>
      <w:shd w:val="clear" w:color="auto" w:fill="000080"/>
    </w:pPr>
    <w:rPr>
      <w:rFonts w:ascii="Tahoma" w:hAnsi="Tahoma" w:cs="Tahoma"/>
      <w:sz w:val="24"/>
    </w:rPr>
  </w:style>
  <w:style w:type="paragraph" w:customStyle="1" w:styleId="Numbered">
    <w:name w:val="Numbered"/>
    <w:basedOn w:val="Normal"/>
    <w:pPr>
      <w:numPr>
        <w:numId w:val="5"/>
      </w:numPr>
      <w:ind w:left="0" w:firstLine="0"/>
    </w:pPr>
    <w:rPr>
      <w:sz w:val="24"/>
    </w:rPr>
  </w:style>
  <w:style w:type="paragraph" w:customStyle="1" w:styleId="BulletDot">
    <w:name w:val="Bullet Dot"/>
    <w:basedOn w:val="Normal"/>
    <w:pPr>
      <w:keepLines/>
      <w:numPr>
        <w:numId w:val="6"/>
      </w:numPr>
      <w:ind w:left="357" w:hanging="357"/>
    </w:pPr>
    <w:rPr>
      <w:sz w:val="24"/>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character" w:styleId="PageNumber">
    <w:name w:val="page number"/>
    <w:basedOn w:val="DefaultParagraphFont"/>
  </w:style>
  <w:style w:type="character" w:customStyle="1" w:styleId="bodytext1">
    <w:name w:val="bodytext1"/>
    <w:basedOn w:val="DefaultParagraphFont"/>
    <w:rPr>
      <w:rFonts w:ascii="Verdana" w:hAnsi="Verdana" w:hint="default"/>
      <w:b w:val="0"/>
      <w:bCs w:val="0"/>
      <w:i w:val="0"/>
      <w:iCs w:val="0"/>
      <w:smallCaps w:val="0"/>
      <w:color w:val="000000"/>
      <w:sz w:val="20"/>
      <w:szCs w:val="20"/>
    </w:rPr>
  </w:style>
  <w:style w:type="paragraph" w:customStyle="1" w:styleId="FACT-bodytext">
    <w:name w:val="FACT - body text"/>
    <w:basedOn w:val="Normal"/>
    <w:pPr>
      <w:widowControl w:val="0"/>
      <w:autoSpaceDE w:val="0"/>
      <w:autoSpaceDN w:val="0"/>
      <w:adjustRightInd w:val="0"/>
      <w:spacing w:after="113" w:line="300" w:lineRule="atLeast"/>
      <w:textAlignment w:val="baseline"/>
    </w:pPr>
    <w:rPr>
      <w:rFonts w:ascii="MetaPlusNormal-" w:hAnsi="MetaPlusNormal-"/>
      <w:color w:val="000000"/>
      <w:spacing w:val="-3"/>
      <w:lang w:val="en-US"/>
    </w:rPr>
  </w:style>
  <w:style w:type="paragraph" w:customStyle="1" w:styleId="FACT-heading2">
    <w:name w:val="FACT - heading 2"/>
    <w:basedOn w:val="Normal"/>
    <w:pPr>
      <w:widowControl w:val="0"/>
      <w:autoSpaceDE w:val="0"/>
      <w:autoSpaceDN w:val="0"/>
      <w:adjustRightInd w:val="0"/>
      <w:spacing w:before="227" w:after="170" w:line="360" w:lineRule="atLeast"/>
      <w:textAlignment w:val="baseline"/>
    </w:pPr>
    <w:rPr>
      <w:rFonts w:ascii="MetaPlusNormal-" w:hAnsi="MetaPlusNormal-"/>
      <w:color w:val="000000"/>
      <w:spacing w:val="-5"/>
      <w:sz w:val="32"/>
      <w:lang w:val="en-US"/>
    </w:rPr>
  </w:style>
  <w:style w:type="paragraph" w:customStyle="1" w:styleId="wisbullets">
    <w:name w:val="wis_bullets"/>
    <w:basedOn w:val="FACT-bodytext"/>
    <w:pPr>
      <w:ind w:left="283" w:hanging="283"/>
    </w:pPr>
  </w:style>
  <w:style w:type="paragraph" w:customStyle="1" w:styleId="DepartmentalNormal">
    <w:name w:val="Departmental Normal"/>
    <w:basedOn w:val="Normal"/>
    <w:rPr>
      <w:sz w:val="24"/>
    </w:rPr>
  </w:style>
  <w:style w:type="paragraph" w:customStyle="1" w:styleId="FACT-heading3">
    <w:name w:val="FACT - heading 3"/>
    <w:basedOn w:val="Normal"/>
    <w:pPr>
      <w:widowControl w:val="0"/>
      <w:autoSpaceDE w:val="0"/>
      <w:autoSpaceDN w:val="0"/>
      <w:adjustRightInd w:val="0"/>
      <w:spacing w:before="113" w:after="57" w:line="300" w:lineRule="atLeast"/>
      <w:textAlignment w:val="baseline"/>
    </w:pPr>
    <w:rPr>
      <w:rFonts w:ascii="MetaPlusBold-" w:hAnsi="MetaPlusBold-"/>
      <w:color w:val="000000"/>
      <w:spacing w:val="-3"/>
      <w:lang w:val="en-US"/>
    </w:rPr>
  </w:style>
  <w:style w:type="paragraph" w:styleId="List">
    <w:name w:val="List"/>
    <w:basedOn w:val="Normal"/>
    <w:pPr>
      <w:numPr>
        <w:numId w:val="7"/>
      </w:numPr>
      <w:spacing w:after="120"/>
      <w:jc w:val="both"/>
    </w:pPr>
    <w:rPr>
      <w:szCs w:val="22"/>
      <w:lang w:val="en-US"/>
    </w:rPr>
  </w:style>
  <w:style w:type="paragraph" w:styleId="List2">
    <w:name w:val="List 2"/>
    <w:basedOn w:val="Normal"/>
    <w:pPr>
      <w:spacing w:after="120"/>
    </w:pPr>
    <w:rPr>
      <w:szCs w:val="22"/>
      <w:lang w:val="en-US"/>
    </w:rPr>
  </w:style>
  <w:style w:type="paragraph" w:customStyle="1" w:styleId="wisbulleta">
    <w:name w:val="wis_bullet_(a)"/>
    <w:basedOn w:val="FACT-bodytext"/>
    <w:pPr>
      <w:ind w:left="1701" w:hanging="850"/>
    </w:pPr>
  </w:style>
  <w:style w:type="paragraph" w:customStyle="1" w:styleId="MELegal2">
    <w:name w:val="ME Legal 2"/>
    <w:basedOn w:val="Normal"/>
    <w:next w:val="Normal"/>
    <w:pPr>
      <w:spacing w:after="240"/>
      <w:outlineLvl w:val="1"/>
    </w:pPr>
    <w:rPr>
      <w:sz w:val="24"/>
    </w:rPr>
  </w:style>
  <w:style w:type="paragraph" w:styleId="BodyTextIndent2">
    <w:name w:val="Body Text Indent 2"/>
    <w:basedOn w:val="Normal"/>
    <w:pPr>
      <w:shd w:val="clear" w:color="auto" w:fill="D9D9D9"/>
      <w:ind w:left="60"/>
    </w:pPr>
    <w:rPr>
      <w:rFonts w:cs="Arial"/>
    </w:rPr>
  </w:style>
  <w:style w:type="paragraph" w:customStyle="1" w:styleId="wisbody">
    <w:name w:val="wis_body"/>
    <w:basedOn w:val="Normal"/>
    <w:pPr>
      <w:widowControl w:val="0"/>
      <w:autoSpaceDE w:val="0"/>
      <w:autoSpaceDN w:val="0"/>
      <w:adjustRightInd w:val="0"/>
      <w:spacing w:after="57" w:line="300" w:lineRule="atLeast"/>
      <w:textAlignment w:val="center"/>
    </w:pPr>
    <w:rPr>
      <w:rFonts w:ascii="MetaPlusNormal-" w:hAnsi="MetaPlusNormal-"/>
      <w:color w:val="000000"/>
      <w:spacing w:val="-4"/>
      <w:szCs w:val="22"/>
      <w:lang w:val="en-US"/>
    </w:rPr>
  </w:style>
  <w:style w:type="paragraph" w:customStyle="1" w:styleId="wisheading2">
    <w:name w:val="wis_heading2"/>
    <w:basedOn w:val="Normal"/>
    <w:pPr>
      <w:widowControl w:val="0"/>
      <w:autoSpaceDE w:val="0"/>
      <w:autoSpaceDN w:val="0"/>
      <w:adjustRightInd w:val="0"/>
      <w:spacing w:before="170" w:after="57" w:line="360" w:lineRule="atLeast"/>
      <w:textAlignment w:val="center"/>
    </w:pPr>
    <w:rPr>
      <w:rFonts w:ascii="MetaPlusNormal-" w:hAnsi="MetaPlusNormal-"/>
      <w:color w:val="000000"/>
      <w:spacing w:val="-14"/>
      <w:sz w:val="28"/>
      <w:szCs w:val="28"/>
      <w:lang w:val="en-US"/>
    </w:rPr>
  </w:style>
  <w:style w:type="paragraph" w:customStyle="1" w:styleId="wisheading3">
    <w:name w:val="wis_heading3"/>
    <w:basedOn w:val="Normal"/>
    <w:pPr>
      <w:widowControl w:val="0"/>
      <w:autoSpaceDE w:val="0"/>
      <w:autoSpaceDN w:val="0"/>
      <w:adjustRightInd w:val="0"/>
      <w:spacing w:before="113" w:after="57" w:line="300" w:lineRule="atLeast"/>
      <w:textAlignment w:val="center"/>
    </w:pPr>
    <w:rPr>
      <w:rFonts w:ascii="MetaPlusBold-" w:hAnsi="MetaPlusBold-"/>
      <w:color w:val="000000"/>
      <w:szCs w:val="22"/>
      <w:lang w:val="en-US"/>
    </w:rPr>
  </w:style>
  <w:style w:type="character" w:customStyle="1" w:styleId="bold">
    <w:name w:val="bold"/>
    <w:rPr>
      <w:rFonts w:ascii="MetaPlusBold-" w:hAnsi="MetaPlusBold-"/>
    </w:rPr>
  </w:style>
  <w:style w:type="character" w:customStyle="1" w:styleId="italic-underline">
    <w:name w:val="italic-underline"/>
    <w:basedOn w:val="DefaultParagraphFont"/>
    <w:rPr>
      <w:i/>
      <w:iCs/>
      <w:u w:val="thick"/>
    </w:rPr>
  </w:style>
  <w:style w:type="character" w:customStyle="1" w:styleId="Normal1">
    <w:name w:val="Normal1"/>
  </w:style>
  <w:style w:type="paragraph" w:styleId="BalloonText">
    <w:name w:val="Balloon Text"/>
    <w:basedOn w:val="Normal"/>
    <w:semiHidden/>
    <w:rsid w:val="00D51A48"/>
    <w:rPr>
      <w:rFonts w:ascii="Tahoma" w:hAnsi="Tahoma" w:cs="Tahoma"/>
      <w:sz w:val="16"/>
      <w:szCs w:val="16"/>
    </w:rPr>
  </w:style>
  <w:style w:type="table" w:styleId="TableGrid">
    <w:name w:val="Table Grid"/>
    <w:basedOn w:val="TableNormal"/>
    <w:rsid w:val="00535B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754F4D"/>
    <w:rPr>
      <w:sz w:val="16"/>
      <w:szCs w:val="16"/>
    </w:rPr>
  </w:style>
  <w:style w:type="paragraph" w:styleId="CommentSubject">
    <w:name w:val="annotation subject"/>
    <w:basedOn w:val="CommentText"/>
    <w:next w:val="CommentText"/>
    <w:semiHidden/>
    <w:rsid w:val="00754F4D"/>
    <w:rPr>
      <w:b/>
      <w:bCs/>
      <w:sz w:val="20"/>
    </w:rPr>
  </w:style>
  <w:style w:type="paragraph" w:customStyle="1" w:styleId="CharChar1CharCharCharChar">
    <w:name w:val="Char Char1 Char Char Char Char"/>
    <w:basedOn w:val="Normal"/>
    <w:rsid w:val="007547A9"/>
  </w:style>
  <w:style w:type="paragraph" w:customStyle="1" w:styleId="StyleArial10ptItalic">
    <w:name w:val="Style Arial 10 pt Italic"/>
    <w:basedOn w:val="Normal"/>
    <w:autoRedefine/>
    <w:rsid w:val="006A5180"/>
    <w:pPr>
      <w:spacing w:after="120"/>
    </w:pPr>
    <w:rPr>
      <w:rFonts w:cs="Arial"/>
      <w:iCs/>
      <w:sz w:val="20"/>
    </w:rPr>
  </w:style>
  <w:style w:type="paragraph" w:customStyle="1" w:styleId="StyleHeaderArial10ptItalicBefore6pt">
    <w:name w:val="Style Header + Arial 10 pt Italic Before:  6 pt"/>
    <w:basedOn w:val="Header"/>
    <w:autoRedefine/>
    <w:rsid w:val="00561FE3"/>
    <w:pPr>
      <w:numPr>
        <w:numId w:val="10"/>
      </w:numPr>
      <w:shd w:val="clear" w:color="auto" w:fill="FFFF99"/>
      <w:spacing w:after="120"/>
    </w:pPr>
    <w:rPr>
      <w:i/>
      <w:iCs/>
      <w:sz w:val="20"/>
    </w:rPr>
  </w:style>
  <w:style w:type="paragraph" w:customStyle="1" w:styleId="Char">
    <w:name w:val="Char"/>
    <w:basedOn w:val="Normal"/>
    <w:rsid w:val="00BE2870"/>
    <w:pPr>
      <w:spacing w:after="220"/>
    </w:pPr>
    <w:rPr>
      <w:rFonts w:cs="Arial"/>
      <w:szCs w:val="22"/>
    </w:rPr>
  </w:style>
  <w:style w:type="character" w:customStyle="1" w:styleId="introtext">
    <w:name w:val="introtext"/>
    <w:basedOn w:val="DefaultParagraphFont"/>
    <w:rsid w:val="00AB7C92"/>
  </w:style>
  <w:style w:type="paragraph" w:customStyle="1" w:styleId="indentparalevel1">
    <w:name w:val="indentparalevel1"/>
    <w:basedOn w:val="Normal"/>
    <w:rsid w:val="00381C34"/>
    <w:pPr>
      <w:spacing w:after="220"/>
      <w:ind w:left="964"/>
    </w:pPr>
    <w:rPr>
      <w:rFonts w:ascii="Times New Roman" w:hAnsi="Times New Roman"/>
      <w:szCs w:val="22"/>
      <w:lang w:eastAsia="en-AU"/>
    </w:rPr>
  </w:style>
  <w:style w:type="paragraph" w:customStyle="1" w:styleId="Heading3style">
    <w:name w:val="Heading 3 style"/>
    <w:basedOn w:val="Normal"/>
    <w:next w:val="Normal"/>
    <w:rsid w:val="005F4B77"/>
    <w:pPr>
      <w:keepLines/>
    </w:pPr>
    <w:rPr>
      <w:rFonts w:ascii="Arial Bold" w:hAnsi="Arial Bold"/>
      <w:b/>
      <w:sz w:val="24"/>
    </w:rPr>
  </w:style>
  <w:style w:type="character" w:customStyle="1" w:styleId="greedg">
    <w:name w:val="greedg"/>
    <w:basedOn w:val="DefaultParagraphFont"/>
    <w:semiHidden/>
    <w:rsid w:val="00194F3D"/>
    <w:rPr>
      <w:rFonts w:ascii="Arial" w:hAnsi="Arial" w:cs="Arial"/>
      <w:color w:val="000080"/>
      <w:sz w:val="20"/>
      <w:szCs w:val="20"/>
    </w:rPr>
  </w:style>
  <w:style w:type="paragraph" w:styleId="ListParagraph">
    <w:name w:val="List Paragraph"/>
    <w:basedOn w:val="Normal"/>
    <w:uiPriority w:val="34"/>
    <w:qFormat/>
    <w:rsid w:val="00CA0A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560465">
      <w:bodyDiv w:val="1"/>
      <w:marLeft w:val="0"/>
      <w:marRight w:val="0"/>
      <w:marTop w:val="0"/>
      <w:marBottom w:val="0"/>
      <w:divBdr>
        <w:top w:val="none" w:sz="0" w:space="0" w:color="auto"/>
        <w:left w:val="none" w:sz="0" w:space="0" w:color="auto"/>
        <w:bottom w:val="none" w:sz="0" w:space="0" w:color="auto"/>
        <w:right w:val="none" w:sz="0" w:space="0" w:color="auto"/>
      </w:divBdr>
      <w:divsChild>
        <w:div w:id="409738559">
          <w:marLeft w:val="0"/>
          <w:marRight w:val="0"/>
          <w:marTop w:val="0"/>
          <w:marBottom w:val="0"/>
          <w:divBdr>
            <w:top w:val="none" w:sz="0" w:space="0" w:color="auto"/>
            <w:left w:val="none" w:sz="0" w:space="0" w:color="auto"/>
            <w:bottom w:val="none" w:sz="0" w:space="0" w:color="auto"/>
            <w:right w:val="none" w:sz="0" w:space="0" w:color="auto"/>
          </w:divBdr>
          <w:divsChild>
            <w:div w:id="1593315179">
              <w:marLeft w:val="0"/>
              <w:marRight w:val="0"/>
              <w:marTop w:val="0"/>
              <w:marBottom w:val="0"/>
              <w:divBdr>
                <w:top w:val="none" w:sz="0" w:space="0" w:color="auto"/>
                <w:left w:val="none" w:sz="0" w:space="0" w:color="auto"/>
                <w:bottom w:val="none" w:sz="0" w:space="0" w:color="auto"/>
                <w:right w:val="none" w:sz="0" w:space="0" w:color="auto"/>
              </w:divBdr>
              <w:divsChild>
                <w:div w:id="109516974">
                  <w:marLeft w:val="0"/>
                  <w:marRight w:val="0"/>
                  <w:marTop w:val="0"/>
                  <w:marBottom w:val="0"/>
                  <w:divBdr>
                    <w:top w:val="none" w:sz="0" w:space="0" w:color="auto"/>
                    <w:left w:val="none" w:sz="0" w:space="0" w:color="auto"/>
                    <w:bottom w:val="none" w:sz="0" w:space="0" w:color="auto"/>
                    <w:right w:val="none" w:sz="0" w:space="0" w:color="auto"/>
                  </w:divBdr>
                  <w:divsChild>
                    <w:div w:id="176692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630363">
      <w:bodyDiv w:val="1"/>
      <w:marLeft w:val="0"/>
      <w:marRight w:val="0"/>
      <w:marTop w:val="0"/>
      <w:marBottom w:val="0"/>
      <w:divBdr>
        <w:top w:val="none" w:sz="0" w:space="0" w:color="auto"/>
        <w:left w:val="none" w:sz="0" w:space="0" w:color="auto"/>
        <w:bottom w:val="none" w:sz="0" w:space="0" w:color="auto"/>
        <w:right w:val="none" w:sz="0" w:space="0" w:color="auto"/>
      </w:divBdr>
      <w:divsChild>
        <w:div w:id="536816495">
          <w:marLeft w:val="0"/>
          <w:marRight w:val="0"/>
          <w:marTop w:val="0"/>
          <w:marBottom w:val="0"/>
          <w:divBdr>
            <w:top w:val="none" w:sz="0" w:space="0" w:color="auto"/>
            <w:left w:val="none" w:sz="0" w:space="0" w:color="auto"/>
            <w:bottom w:val="none" w:sz="0" w:space="0" w:color="auto"/>
            <w:right w:val="none" w:sz="0" w:space="0" w:color="auto"/>
          </w:divBdr>
          <w:divsChild>
            <w:div w:id="1886019284">
              <w:marLeft w:val="0"/>
              <w:marRight w:val="0"/>
              <w:marTop w:val="0"/>
              <w:marBottom w:val="0"/>
              <w:divBdr>
                <w:top w:val="none" w:sz="0" w:space="0" w:color="auto"/>
                <w:left w:val="none" w:sz="0" w:space="0" w:color="auto"/>
                <w:bottom w:val="none" w:sz="0" w:space="0" w:color="auto"/>
                <w:right w:val="none" w:sz="0" w:space="0" w:color="auto"/>
              </w:divBdr>
              <w:divsChild>
                <w:div w:id="1056975421">
                  <w:marLeft w:val="0"/>
                  <w:marRight w:val="0"/>
                  <w:marTop w:val="0"/>
                  <w:marBottom w:val="0"/>
                  <w:divBdr>
                    <w:top w:val="none" w:sz="0" w:space="0" w:color="auto"/>
                    <w:left w:val="none" w:sz="0" w:space="0" w:color="auto"/>
                    <w:bottom w:val="none" w:sz="0" w:space="0" w:color="auto"/>
                    <w:right w:val="none" w:sz="0" w:space="0" w:color="auto"/>
                  </w:divBdr>
                  <w:divsChild>
                    <w:div w:id="9818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982029">
      <w:bodyDiv w:val="1"/>
      <w:marLeft w:val="0"/>
      <w:marRight w:val="0"/>
      <w:marTop w:val="0"/>
      <w:marBottom w:val="0"/>
      <w:divBdr>
        <w:top w:val="none" w:sz="0" w:space="0" w:color="auto"/>
        <w:left w:val="none" w:sz="0" w:space="0" w:color="auto"/>
        <w:bottom w:val="none" w:sz="0" w:space="0" w:color="auto"/>
        <w:right w:val="none" w:sz="0" w:space="0" w:color="auto"/>
      </w:divBdr>
      <w:divsChild>
        <w:div w:id="1277904003">
          <w:marLeft w:val="0"/>
          <w:marRight w:val="0"/>
          <w:marTop w:val="0"/>
          <w:marBottom w:val="0"/>
          <w:divBdr>
            <w:top w:val="none" w:sz="0" w:space="0" w:color="auto"/>
            <w:left w:val="none" w:sz="0" w:space="0" w:color="auto"/>
            <w:bottom w:val="none" w:sz="0" w:space="0" w:color="auto"/>
            <w:right w:val="none" w:sz="0" w:space="0" w:color="auto"/>
          </w:divBdr>
          <w:divsChild>
            <w:div w:id="1044795706">
              <w:marLeft w:val="0"/>
              <w:marRight w:val="0"/>
              <w:marTop w:val="0"/>
              <w:marBottom w:val="0"/>
              <w:divBdr>
                <w:top w:val="none" w:sz="0" w:space="0" w:color="auto"/>
                <w:left w:val="none" w:sz="0" w:space="0" w:color="auto"/>
                <w:bottom w:val="none" w:sz="0" w:space="0" w:color="auto"/>
                <w:right w:val="none" w:sz="0" w:space="0" w:color="auto"/>
              </w:divBdr>
              <w:divsChild>
                <w:div w:id="249970961">
                  <w:marLeft w:val="0"/>
                  <w:marRight w:val="0"/>
                  <w:marTop w:val="0"/>
                  <w:marBottom w:val="0"/>
                  <w:divBdr>
                    <w:top w:val="none" w:sz="0" w:space="0" w:color="auto"/>
                    <w:left w:val="none" w:sz="0" w:space="0" w:color="auto"/>
                    <w:bottom w:val="none" w:sz="0" w:space="0" w:color="auto"/>
                    <w:right w:val="none" w:sz="0" w:space="0" w:color="auto"/>
                  </w:divBdr>
                  <w:divsChild>
                    <w:div w:id="212526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332508">
      <w:bodyDiv w:val="1"/>
      <w:marLeft w:val="0"/>
      <w:marRight w:val="0"/>
      <w:marTop w:val="0"/>
      <w:marBottom w:val="0"/>
      <w:divBdr>
        <w:top w:val="none" w:sz="0" w:space="0" w:color="auto"/>
        <w:left w:val="none" w:sz="0" w:space="0" w:color="auto"/>
        <w:bottom w:val="none" w:sz="0" w:space="0" w:color="auto"/>
        <w:right w:val="none" w:sz="0" w:space="0" w:color="auto"/>
      </w:divBdr>
      <w:divsChild>
        <w:div w:id="1916936047">
          <w:marLeft w:val="0"/>
          <w:marRight w:val="0"/>
          <w:marTop w:val="0"/>
          <w:marBottom w:val="0"/>
          <w:divBdr>
            <w:top w:val="none" w:sz="0" w:space="0" w:color="auto"/>
            <w:left w:val="none" w:sz="0" w:space="0" w:color="auto"/>
            <w:bottom w:val="none" w:sz="0" w:space="0" w:color="auto"/>
            <w:right w:val="none" w:sz="0" w:space="0" w:color="auto"/>
          </w:divBdr>
          <w:divsChild>
            <w:div w:id="25301797">
              <w:marLeft w:val="0"/>
              <w:marRight w:val="0"/>
              <w:marTop w:val="0"/>
              <w:marBottom w:val="0"/>
              <w:divBdr>
                <w:top w:val="none" w:sz="0" w:space="0" w:color="auto"/>
                <w:left w:val="none" w:sz="0" w:space="0" w:color="auto"/>
                <w:bottom w:val="none" w:sz="0" w:space="0" w:color="auto"/>
                <w:right w:val="none" w:sz="0" w:space="0" w:color="auto"/>
              </w:divBdr>
              <w:divsChild>
                <w:div w:id="1716809669">
                  <w:marLeft w:val="0"/>
                  <w:marRight w:val="0"/>
                  <w:marTop w:val="0"/>
                  <w:marBottom w:val="0"/>
                  <w:divBdr>
                    <w:top w:val="none" w:sz="0" w:space="0" w:color="auto"/>
                    <w:left w:val="none" w:sz="0" w:space="0" w:color="auto"/>
                    <w:bottom w:val="none" w:sz="0" w:space="0" w:color="auto"/>
                    <w:right w:val="none" w:sz="0" w:space="0" w:color="auto"/>
                  </w:divBdr>
                  <w:divsChild>
                    <w:div w:id="188359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ahcsia.gov.au/grantsfunding/currentfunding/documents/funding_terms_conditions" TargetMode="External"/><Relationship Id="rId18" Type="http://schemas.openxmlformats.org/officeDocument/2006/relationships/hyperlink" Target="http://www.carersaustralia.com.au/"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youthconnections@deewr.gov.au"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youngcarers.net.au/" TargetMode="External"/><Relationship Id="rId25" Type="http://schemas.openxmlformats.org/officeDocument/2006/relationships/hyperlink" Target="http://www.earlytraumagrief.anu.edu.au/" TargetMode="External"/><Relationship Id="rId2" Type="http://schemas.openxmlformats.org/officeDocument/2006/relationships/styles" Target="styles.xml"/><Relationship Id="rId16" Type="http://schemas.openxmlformats.org/officeDocument/2006/relationships/hyperlink" Target="mailto:youngcarerskit@fahcsia.gov.au" TargetMode="External"/><Relationship Id="rId20" Type="http://schemas.openxmlformats.org/officeDocument/2006/relationships/hyperlink" Target="http://www.fahcsia.gov.a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centrelink.gov.au/" TargetMode="External"/><Relationship Id="rId5" Type="http://schemas.openxmlformats.org/officeDocument/2006/relationships/webSettings" Target="webSettings.xml"/><Relationship Id="rId15" Type="http://schemas.openxmlformats.org/officeDocument/2006/relationships/hyperlink" Target="mailto:fahcsia@nationalmailing.com.au" TargetMode="External"/><Relationship Id="rId23" Type="http://schemas.openxmlformats.org/officeDocument/2006/relationships/hyperlink" Target="http://www.copmi.net.au/" TargetMode="External"/><Relationship Id="rId10" Type="http://schemas.openxmlformats.org/officeDocument/2006/relationships/footer" Target="footer1.xml"/><Relationship Id="rId19" Type="http://schemas.openxmlformats.org/officeDocument/2006/relationships/hyperlink" Target="http://www.fahcsia.gov.a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fahcsia.gov.au/sa/disability/funding" TargetMode="External"/><Relationship Id="rId22" Type="http://schemas.openxmlformats.org/officeDocument/2006/relationships/hyperlink" Target="http://www.deewr.gov.au/Youth/OfficeForYouth/YouthProgram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14</Pages>
  <Words>4989</Words>
  <Characters>31099</Characters>
  <Application>Microsoft Office Word</Application>
  <DocSecurity>0</DocSecurity>
  <Lines>586</Lines>
  <Paragraphs>372</Paragraphs>
  <ScaleCrop>false</ScaleCrop>
  <HeadingPairs>
    <vt:vector size="2" baseType="variant">
      <vt:variant>
        <vt:lpstr>Title</vt:lpstr>
      </vt:variant>
      <vt:variant>
        <vt:i4>1</vt:i4>
      </vt:variant>
    </vt:vector>
  </HeadingPairs>
  <TitlesOfParts>
    <vt:vector size="1" baseType="lpstr">
      <vt:lpstr>Application Guidelines Template</vt:lpstr>
    </vt:vector>
  </TitlesOfParts>
  <Company>Family and Community Services</Company>
  <LinksUpToDate>false</LinksUpToDate>
  <CharactersWithSpaces>35716</CharactersWithSpaces>
  <SharedDoc>false</SharedDoc>
  <HLinks>
    <vt:vector size="264" baseType="variant">
      <vt:variant>
        <vt:i4>6619176</vt:i4>
      </vt:variant>
      <vt:variant>
        <vt:i4>225</vt:i4>
      </vt:variant>
      <vt:variant>
        <vt:i4>0</vt:i4>
      </vt:variant>
      <vt:variant>
        <vt:i4>5</vt:i4>
      </vt:variant>
      <vt:variant>
        <vt:lpwstr>http://www.earlytraumagrief.anu.edu.au/</vt:lpwstr>
      </vt:variant>
      <vt:variant>
        <vt:lpwstr/>
      </vt:variant>
      <vt:variant>
        <vt:i4>4980822</vt:i4>
      </vt:variant>
      <vt:variant>
        <vt:i4>222</vt:i4>
      </vt:variant>
      <vt:variant>
        <vt:i4>0</vt:i4>
      </vt:variant>
      <vt:variant>
        <vt:i4>5</vt:i4>
      </vt:variant>
      <vt:variant>
        <vt:lpwstr>http://www.centrelink.gov.au/</vt:lpwstr>
      </vt:variant>
      <vt:variant>
        <vt:lpwstr/>
      </vt:variant>
      <vt:variant>
        <vt:i4>327746</vt:i4>
      </vt:variant>
      <vt:variant>
        <vt:i4>219</vt:i4>
      </vt:variant>
      <vt:variant>
        <vt:i4>0</vt:i4>
      </vt:variant>
      <vt:variant>
        <vt:i4>5</vt:i4>
      </vt:variant>
      <vt:variant>
        <vt:lpwstr>http://www.copmi.net.au/</vt:lpwstr>
      </vt:variant>
      <vt:variant>
        <vt:lpwstr/>
      </vt:variant>
      <vt:variant>
        <vt:i4>3211373</vt:i4>
      </vt:variant>
      <vt:variant>
        <vt:i4>216</vt:i4>
      </vt:variant>
      <vt:variant>
        <vt:i4>0</vt:i4>
      </vt:variant>
      <vt:variant>
        <vt:i4>5</vt:i4>
      </vt:variant>
      <vt:variant>
        <vt:lpwstr>http://www.deewr.gov.au/Youth/OfficeForYouth/YouthPrograms</vt:lpwstr>
      </vt:variant>
      <vt:variant>
        <vt:lpwstr/>
      </vt:variant>
      <vt:variant>
        <vt:i4>6422600</vt:i4>
      </vt:variant>
      <vt:variant>
        <vt:i4>213</vt:i4>
      </vt:variant>
      <vt:variant>
        <vt:i4>0</vt:i4>
      </vt:variant>
      <vt:variant>
        <vt:i4>5</vt:i4>
      </vt:variant>
      <vt:variant>
        <vt:lpwstr>http://www.youthconnections@deewr.gov.au/</vt:lpwstr>
      </vt:variant>
      <vt:variant>
        <vt:lpwstr/>
      </vt:variant>
      <vt:variant>
        <vt:i4>6815777</vt:i4>
      </vt:variant>
      <vt:variant>
        <vt:i4>210</vt:i4>
      </vt:variant>
      <vt:variant>
        <vt:i4>0</vt:i4>
      </vt:variant>
      <vt:variant>
        <vt:i4>5</vt:i4>
      </vt:variant>
      <vt:variant>
        <vt:lpwstr>http://www.fahcsia.gov.au/</vt:lpwstr>
      </vt:variant>
      <vt:variant>
        <vt:lpwstr/>
      </vt:variant>
      <vt:variant>
        <vt:i4>6815777</vt:i4>
      </vt:variant>
      <vt:variant>
        <vt:i4>207</vt:i4>
      </vt:variant>
      <vt:variant>
        <vt:i4>0</vt:i4>
      </vt:variant>
      <vt:variant>
        <vt:i4>5</vt:i4>
      </vt:variant>
      <vt:variant>
        <vt:lpwstr>http://www.fahcsia.gov.au/</vt:lpwstr>
      </vt:variant>
      <vt:variant>
        <vt:lpwstr/>
      </vt:variant>
      <vt:variant>
        <vt:i4>6619188</vt:i4>
      </vt:variant>
      <vt:variant>
        <vt:i4>204</vt:i4>
      </vt:variant>
      <vt:variant>
        <vt:i4>0</vt:i4>
      </vt:variant>
      <vt:variant>
        <vt:i4>5</vt:i4>
      </vt:variant>
      <vt:variant>
        <vt:lpwstr>http://www.carersaustralia.com.au/</vt:lpwstr>
      </vt:variant>
      <vt:variant>
        <vt:lpwstr/>
      </vt:variant>
      <vt:variant>
        <vt:i4>6488098</vt:i4>
      </vt:variant>
      <vt:variant>
        <vt:i4>201</vt:i4>
      </vt:variant>
      <vt:variant>
        <vt:i4>0</vt:i4>
      </vt:variant>
      <vt:variant>
        <vt:i4>5</vt:i4>
      </vt:variant>
      <vt:variant>
        <vt:lpwstr>http://www.youngcarers.net.au/</vt:lpwstr>
      </vt:variant>
      <vt:variant>
        <vt:lpwstr/>
      </vt:variant>
      <vt:variant>
        <vt:i4>2490459</vt:i4>
      </vt:variant>
      <vt:variant>
        <vt:i4>198</vt:i4>
      </vt:variant>
      <vt:variant>
        <vt:i4>0</vt:i4>
      </vt:variant>
      <vt:variant>
        <vt:i4>5</vt:i4>
      </vt:variant>
      <vt:variant>
        <vt:lpwstr>mailto:youngcarerskit@fahcsia.gov.au</vt:lpwstr>
      </vt:variant>
      <vt:variant>
        <vt:lpwstr/>
      </vt:variant>
      <vt:variant>
        <vt:i4>983143</vt:i4>
      </vt:variant>
      <vt:variant>
        <vt:i4>195</vt:i4>
      </vt:variant>
      <vt:variant>
        <vt:i4>0</vt:i4>
      </vt:variant>
      <vt:variant>
        <vt:i4>5</vt:i4>
      </vt:variant>
      <vt:variant>
        <vt:lpwstr>mailto:fahcsia@nationalmailing.com.au</vt:lpwstr>
      </vt:variant>
      <vt:variant>
        <vt:lpwstr/>
      </vt:variant>
      <vt:variant>
        <vt:i4>3407981</vt:i4>
      </vt:variant>
      <vt:variant>
        <vt:i4>192</vt:i4>
      </vt:variant>
      <vt:variant>
        <vt:i4>0</vt:i4>
      </vt:variant>
      <vt:variant>
        <vt:i4>5</vt:i4>
      </vt:variant>
      <vt:variant>
        <vt:lpwstr>http://www.fahcsia.gov.au/sa/disability/funding</vt:lpwstr>
      </vt:variant>
      <vt:variant>
        <vt:lpwstr/>
      </vt:variant>
      <vt:variant>
        <vt:i4>1835058</vt:i4>
      </vt:variant>
      <vt:variant>
        <vt:i4>185</vt:i4>
      </vt:variant>
      <vt:variant>
        <vt:i4>0</vt:i4>
      </vt:variant>
      <vt:variant>
        <vt:i4>5</vt:i4>
      </vt:variant>
      <vt:variant>
        <vt:lpwstr/>
      </vt:variant>
      <vt:variant>
        <vt:lpwstr>_Toc294616522</vt:lpwstr>
      </vt:variant>
      <vt:variant>
        <vt:i4>1835058</vt:i4>
      </vt:variant>
      <vt:variant>
        <vt:i4>179</vt:i4>
      </vt:variant>
      <vt:variant>
        <vt:i4>0</vt:i4>
      </vt:variant>
      <vt:variant>
        <vt:i4>5</vt:i4>
      </vt:variant>
      <vt:variant>
        <vt:lpwstr/>
      </vt:variant>
      <vt:variant>
        <vt:lpwstr>_Toc294616521</vt:lpwstr>
      </vt:variant>
      <vt:variant>
        <vt:i4>1835058</vt:i4>
      </vt:variant>
      <vt:variant>
        <vt:i4>173</vt:i4>
      </vt:variant>
      <vt:variant>
        <vt:i4>0</vt:i4>
      </vt:variant>
      <vt:variant>
        <vt:i4>5</vt:i4>
      </vt:variant>
      <vt:variant>
        <vt:lpwstr/>
      </vt:variant>
      <vt:variant>
        <vt:lpwstr>_Toc294616520</vt:lpwstr>
      </vt:variant>
      <vt:variant>
        <vt:i4>2031666</vt:i4>
      </vt:variant>
      <vt:variant>
        <vt:i4>167</vt:i4>
      </vt:variant>
      <vt:variant>
        <vt:i4>0</vt:i4>
      </vt:variant>
      <vt:variant>
        <vt:i4>5</vt:i4>
      </vt:variant>
      <vt:variant>
        <vt:lpwstr/>
      </vt:variant>
      <vt:variant>
        <vt:lpwstr>_Toc294616519</vt:lpwstr>
      </vt:variant>
      <vt:variant>
        <vt:i4>2031666</vt:i4>
      </vt:variant>
      <vt:variant>
        <vt:i4>161</vt:i4>
      </vt:variant>
      <vt:variant>
        <vt:i4>0</vt:i4>
      </vt:variant>
      <vt:variant>
        <vt:i4>5</vt:i4>
      </vt:variant>
      <vt:variant>
        <vt:lpwstr/>
      </vt:variant>
      <vt:variant>
        <vt:lpwstr>_Toc294616518</vt:lpwstr>
      </vt:variant>
      <vt:variant>
        <vt:i4>2031666</vt:i4>
      </vt:variant>
      <vt:variant>
        <vt:i4>155</vt:i4>
      </vt:variant>
      <vt:variant>
        <vt:i4>0</vt:i4>
      </vt:variant>
      <vt:variant>
        <vt:i4>5</vt:i4>
      </vt:variant>
      <vt:variant>
        <vt:lpwstr/>
      </vt:variant>
      <vt:variant>
        <vt:lpwstr>_Toc294616517</vt:lpwstr>
      </vt:variant>
      <vt:variant>
        <vt:i4>2031666</vt:i4>
      </vt:variant>
      <vt:variant>
        <vt:i4>149</vt:i4>
      </vt:variant>
      <vt:variant>
        <vt:i4>0</vt:i4>
      </vt:variant>
      <vt:variant>
        <vt:i4>5</vt:i4>
      </vt:variant>
      <vt:variant>
        <vt:lpwstr/>
      </vt:variant>
      <vt:variant>
        <vt:lpwstr>_Toc294616516</vt:lpwstr>
      </vt:variant>
      <vt:variant>
        <vt:i4>2031666</vt:i4>
      </vt:variant>
      <vt:variant>
        <vt:i4>143</vt:i4>
      </vt:variant>
      <vt:variant>
        <vt:i4>0</vt:i4>
      </vt:variant>
      <vt:variant>
        <vt:i4>5</vt:i4>
      </vt:variant>
      <vt:variant>
        <vt:lpwstr/>
      </vt:variant>
      <vt:variant>
        <vt:lpwstr>_Toc294616515</vt:lpwstr>
      </vt:variant>
      <vt:variant>
        <vt:i4>2031666</vt:i4>
      </vt:variant>
      <vt:variant>
        <vt:i4>137</vt:i4>
      </vt:variant>
      <vt:variant>
        <vt:i4>0</vt:i4>
      </vt:variant>
      <vt:variant>
        <vt:i4>5</vt:i4>
      </vt:variant>
      <vt:variant>
        <vt:lpwstr/>
      </vt:variant>
      <vt:variant>
        <vt:lpwstr>_Toc294616514</vt:lpwstr>
      </vt:variant>
      <vt:variant>
        <vt:i4>2031666</vt:i4>
      </vt:variant>
      <vt:variant>
        <vt:i4>131</vt:i4>
      </vt:variant>
      <vt:variant>
        <vt:i4>0</vt:i4>
      </vt:variant>
      <vt:variant>
        <vt:i4>5</vt:i4>
      </vt:variant>
      <vt:variant>
        <vt:lpwstr/>
      </vt:variant>
      <vt:variant>
        <vt:lpwstr>_Toc294616513</vt:lpwstr>
      </vt:variant>
      <vt:variant>
        <vt:i4>2031666</vt:i4>
      </vt:variant>
      <vt:variant>
        <vt:i4>125</vt:i4>
      </vt:variant>
      <vt:variant>
        <vt:i4>0</vt:i4>
      </vt:variant>
      <vt:variant>
        <vt:i4>5</vt:i4>
      </vt:variant>
      <vt:variant>
        <vt:lpwstr/>
      </vt:variant>
      <vt:variant>
        <vt:lpwstr>_Toc294616512</vt:lpwstr>
      </vt:variant>
      <vt:variant>
        <vt:i4>2031666</vt:i4>
      </vt:variant>
      <vt:variant>
        <vt:i4>119</vt:i4>
      </vt:variant>
      <vt:variant>
        <vt:i4>0</vt:i4>
      </vt:variant>
      <vt:variant>
        <vt:i4>5</vt:i4>
      </vt:variant>
      <vt:variant>
        <vt:lpwstr/>
      </vt:variant>
      <vt:variant>
        <vt:lpwstr>_Toc294616511</vt:lpwstr>
      </vt:variant>
      <vt:variant>
        <vt:i4>2031666</vt:i4>
      </vt:variant>
      <vt:variant>
        <vt:i4>113</vt:i4>
      </vt:variant>
      <vt:variant>
        <vt:i4>0</vt:i4>
      </vt:variant>
      <vt:variant>
        <vt:i4>5</vt:i4>
      </vt:variant>
      <vt:variant>
        <vt:lpwstr/>
      </vt:variant>
      <vt:variant>
        <vt:lpwstr>_Toc294616510</vt:lpwstr>
      </vt:variant>
      <vt:variant>
        <vt:i4>1966130</vt:i4>
      </vt:variant>
      <vt:variant>
        <vt:i4>107</vt:i4>
      </vt:variant>
      <vt:variant>
        <vt:i4>0</vt:i4>
      </vt:variant>
      <vt:variant>
        <vt:i4>5</vt:i4>
      </vt:variant>
      <vt:variant>
        <vt:lpwstr/>
      </vt:variant>
      <vt:variant>
        <vt:lpwstr>_Toc294616509</vt:lpwstr>
      </vt:variant>
      <vt:variant>
        <vt:i4>1966130</vt:i4>
      </vt:variant>
      <vt:variant>
        <vt:i4>101</vt:i4>
      </vt:variant>
      <vt:variant>
        <vt:i4>0</vt:i4>
      </vt:variant>
      <vt:variant>
        <vt:i4>5</vt:i4>
      </vt:variant>
      <vt:variant>
        <vt:lpwstr/>
      </vt:variant>
      <vt:variant>
        <vt:lpwstr>_Toc294616508</vt:lpwstr>
      </vt:variant>
      <vt:variant>
        <vt:i4>1966130</vt:i4>
      </vt:variant>
      <vt:variant>
        <vt:i4>95</vt:i4>
      </vt:variant>
      <vt:variant>
        <vt:i4>0</vt:i4>
      </vt:variant>
      <vt:variant>
        <vt:i4>5</vt:i4>
      </vt:variant>
      <vt:variant>
        <vt:lpwstr/>
      </vt:variant>
      <vt:variant>
        <vt:lpwstr>_Toc294616507</vt:lpwstr>
      </vt:variant>
      <vt:variant>
        <vt:i4>1966130</vt:i4>
      </vt:variant>
      <vt:variant>
        <vt:i4>89</vt:i4>
      </vt:variant>
      <vt:variant>
        <vt:i4>0</vt:i4>
      </vt:variant>
      <vt:variant>
        <vt:i4>5</vt:i4>
      </vt:variant>
      <vt:variant>
        <vt:lpwstr/>
      </vt:variant>
      <vt:variant>
        <vt:lpwstr>_Toc294616506</vt:lpwstr>
      </vt:variant>
      <vt:variant>
        <vt:i4>1966130</vt:i4>
      </vt:variant>
      <vt:variant>
        <vt:i4>83</vt:i4>
      </vt:variant>
      <vt:variant>
        <vt:i4>0</vt:i4>
      </vt:variant>
      <vt:variant>
        <vt:i4>5</vt:i4>
      </vt:variant>
      <vt:variant>
        <vt:lpwstr/>
      </vt:variant>
      <vt:variant>
        <vt:lpwstr>_Toc294616505</vt:lpwstr>
      </vt:variant>
      <vt:variant>
        <vt:i4>1966130</vt:i4>
      </vt:variant>
      <vt:variant>
        <vt:i4>77</vt:i4>
      </vt:variant>
      <vt:variant>
        <vt:i4>0</vt:i4>
      </vt:variant>
      <vt:variant>
        <vt:i4>5</vt:i4>
      </vt:variant>
      <vt:variant>
        <vt:lpwstr/>
      </vt:variant>
      <vt:variant>
        <vt:lpwstr>_Toc294616504</vt:lpwstr>
      </vt:variant>
      <vt:variant>
        <vt:i4>1966130</vt:i4>
      </vt:variant>
      <vt:variant>
        <vt:i4>71</vt:i4>
      </vt:variant>
      <vt:variant>
        <vt:i4>0</vt:i4>
      </vt:variant>
      <vt:variant>
        <vt:i4>5</vt:i4>
      </vt:variant>
      <vt:variant>
        <vt:lpwstr/>
      </vt:variant>
      <vt:variant>
        <vt:lpwstr>_Toc294616503</vt:lpwstr>
      </vt:variant>
      <vt:variant>
        <vt:i4>1966130</vt:i4>
      </vt:variant>
      <vt:variant>
        <vt:i4>65</vt:i4>
      </vt:variant>
      <vt:variant>
        <vt:i4>0</vt:i4>
      </vt:variant>
      <vt:variant>
        <vt:i4>5</vt:i4>
      </vt:variant>
      <vt:variant>
        <vt:lpwstr/>
      </vt:variant>
      <vt:variant>
        <vt:lpwstr>_Toc294616502</vt:lpwstr>
      </vt:variant>
      <vt:variant>
        <vt:i4>1966130</vt:i4>
      </vt:variant>
      <vt:variant>
        <vt:i4>59</vt:i4>
      </vt:variant>
      <vt:variant>
        <vt:i4>0</vt:i4>
      </vt:variant>
      <vt:variant>
        <vt:i4>5</vt:i4>
      </vt:variant>
      <vt:variant>
        <vt:lpwstr/>
      </vt:variant>
      <vt:variant>
        <vt:lpwstr>_Toc294616501</vt:lpwstr>
      </vt:variant>
      <vt:variant>
        <vt:i4>1966130</vt:i4>
      </vt:variant>
      <vt:variant>
        <vt:i4>53</vt:i4>
      </vt:variant>
      <vt:variant>
        <vt:i4>0</vt:i4>
      </vt:variant>
      <vt:variant>
        <vt:i4>5</vt:i4>
      </vt:variant>
      <vt:variant>
        <vt:lpwstr/>
      </vt:variant>
      <vt:variant>
        <vt:lpwstr>_Toc294616500</vt:lpwstr>
      </vt:variant>
      <vt:variant>
        <vt:i4>1507379</vt:i4>
      </vt:variant>
      <vt:variant>
        <vt:i4>47</vt:i4>
      </vt:variant>
      <vt:variant>
        <vt:i4>0</vt:i4>
      </vt:variant>
      <vt:variant>
        <vt:i4>5</vt:i4>
      </vt:variant>
      <vt:variant>
        <vt:lpwstr/>
      </vt:variant>
      <vt:variant>
        <vt:lpwstr>_Toc294616499</vt:lpwstr>
      </vt:variant>
      <vt:variant>
        <vt:i4>1507379</vt:i4>
      </vt:variant>
      <vt:variant>
        <vt:i4>41</vt:i4>
      </vt:variant>
      <vt:variant>
        <vt:i4>0</vt:i4>
      </vt:variant>
      <vt:variant>
        <vt:i4>5</vt:i4>
      </vt:variant>
      <vt:variant>
        <vt:lpwstr/>
      </vt:variant>
      <vt:variant>
        <vt:lpwstr>_Toc294616498</vt:lpwstr>
      </vt:variant>
      <vt:variant>
        <vt:i4>1507379</vt:i4>
      </vt:variant>
      <vt:variant>
        <vt:i4>35</vt:i4>
      </vt:variant>
      <vt:variant>
        <vt:i4>0</vt:i4>
      </vt:variant>
      <vt:variant>
        <vt:i4>5</vt:i4>
      </vt:variant>
      <vt:variant>
        <vt:lpwstr/>
      </vt:variant>
      <vt:variant>
        <vt:lpwstr>_Toc294616497</vt:lpwstr>
      </vt:variant>
      <vt:variant>
        <vt:i4>1507379</vt:i4>
      </vt:variant>
      <vt:variant>
        <vt:i4>29</vt:i4>
      </vt:variant>
      <vt:variant>
        <vt:i4>0</vt:i4>
      </vt:variant>
      <vt:variant>
        <vt:i4>5</vt:i4>
      </vt:variant>
      <vt:variant>
        <vt:lpwstr/>
      </vt:variant>
      <vt:variant>
        <vt:lpwstr>_Toc294616496</vt:lpwstr>
      </vt:variant>
      <vt:variant>
        <vt:i4>1507379</vt:i4>
      </vt:variant>
      <vt:variant>
        <vt:i4>23</vt:i4>
      </vt:variant>
      <vt:variant>
        <vt:i4>0</vt:i4>
      </vt:variant>
      <vt:variant>
        <vt:i4>5</vt:i4>
      </vt:variant>
      <vt:variant>
        <vt:lpwstr/>
      </vt:variant>
      <vt:variant>
        <vt:lpwstr>_Toc294616495</vt:lpwstr>
      </vt:variant>
      <vt:variant>
        <vt:i4>1507379</vt:i4>
      </vt:variant>
      <vt:variant>
        <vt:i4>17</vt:i4>
      </vt:variant>
      <vt:variant>
        <vt:i4>0</vt:i4>
      </vt:variant>
      <vt:variant>
        <vt:i4>5</vt:i4>
      </vt:variant>
      <vt:variant>
        <vt:lpwstr/>
      </vt:variant>
      <vt:variant>
        <vt:lpwstr>_Toc294616494</vt:lpwstr>
      </vt:variant>
      <vt:variant>
        <vt:i4>1507379</vt:i4>
      </vt:variant>
      <vt:variant>
        <vt:i4>11</vt:i4>
      </vt:variant>
      <vt:variant>
        <vt:i4>0</vt:i4>
      </vt:variant>
      <vt:variant>
        <vt:i4>5</vt:i4>
      </vt:variant>
      <vt:variant>
        <vt:lpwstr/>
      </vt:variant>
      <vt:variant>
        <vt:lpwstr>_Toc294616493</vt:lpwstr>
      </vt:variant>
      <vt:variant>
        <vt:i4>1507379</vt:i4>
      </vt:variant>
      <vt:variant>
        <vt:i4>5</vt:i4>
      </vt:variant>
      <vt:variant>
        <vt:i4>0</vt:i4>
      </vt:variant>
      <vt:variant>
        <vt:i4>5</vt:i4>
      </vt:variant>
      <vt:variant>
        <vt:lpwstr/>
      </vt:variant>
      <vt:variant>
        <vt:lpwstr>_Toc294616492</vt:lpwstr>
      </vt:variant>
      <vt:variant>
        <vt:i4>6225990</vt:i4>
      </vt:variant>
      <vt:variant>
        <vt:i4>0</vt:i4>
      </vt:variant>
      <vt:variant>
        <vt:i4>0</vt:i4>
      </vt:variant>
      <vt:variant>
        <vt:i4>5</vt:i4>
      </vt:variant>
      <vt:variant>
        <vt:lpwstr>http://www.fahcsia.gov.au/grantsfunding/currentfunding/documents/funding_terms_conditions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Guidelines Template</dc:title>
  <dc:subject/>
  <dc:creator>WILLJO</dc:creator>
  <cp:keywords/>
  <dc:description/>
  <cp:lastModifiedBy>TRIONE, Zelda</cp:lastModifiedBy>
  <cp:revision>4</cp:revision>
  <cp:lastPrinted>2011-04-18T00:12:00Z</cp:lastPrinted>
  <dcterms:created xsi:type="dcterms:W3CDTF">2013-05-29T02:27:00Z</dcterms:created>
  <dcterms:modified xsi:type="dcterms:W3CDTF">2013-06-03T05:19:00Z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PageType">
    <vt:lpwstr>1</vt:lpwstr>
  </property>
  <property fmtid="{D5CDD505-2E9C-101B-9397-08002B2CF9AE}" pid="4" name="Subject">
    <vt:lpwstr/>
  </property>
  <property fmtid="{D5CDD505-2E9C-101B-9397-08002B2CF9AE}" pid="5" name="Keywords">
    <vt:lpwstr/>
  </property>
  <property fmtid="{D5CDD505-2E9C-101B-9397-08002B2CF9AE}" pid="6" name="_Author">
    <vt:lpwstr>WILLJO</vt:lpwstr>
  </property>
  <property fmtid="{D5CDD505-2E9C-101B-9397-08002B2CF9AE}" pid="7" name="_Category">
    <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ies>
</file>