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307990"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Dunn Lewis F3style</w:t>
      </w:r>
      <w:r w:rsidRPr="008E5EB1">
        <w:rPr>
          <w:rStyle w:val="Heading1Char"/>
          <w:color w:val="auto"/>
        </w:rPr>
        <w:t xml:space="preserve"> </w:t>
      </w:r>
    </w:p>
    <w:p w:rsidR="001A39E5" w:rsidRDefault="001A39E5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>
        <w:rPr>
          <w:rStyle w:val="Heading1Char"/>
          <w:bCs/>
          <w:color w:val="auto"/>
          <w:kern w:val="0"/>
          <w:sz w:val="24"/>
          <w:szCs w:val="28"/>
        </w:rPr>
        <w:t>New South Wales</w:t>
      </w:r>
    </w:p>
    <w:p w:rsidR="00B32EED" w:rsidRDefault="00535D19" w:rsidP="00B32EED">
      <w:pPr>
        <w:pStyle w:val="Heading1"/>
        <w:spacing w:before="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5048250</wp:posOffset>
                </wp:positionH>
                <wp:positionV relativeFrom="paragraph">
                  <wp:posOffset>217805</wp:posOffset>
                </wp:positionV>
                <wp:extent cx="2209800" cy="27717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71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62E89" w:rsidRPr="00862E89">
                              <w:t>At-risk young people</w:t>
                            </w:r>
                          </w:p>
                          <w:p w:rsidR="0077453B" w:rsidRDefault="00845771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numbers: </w:t>
                            </w:r>
                            <w:r w:rsidR="00862E89" w:rsidRPr="00B32EED">
                              <w:t>96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862E89">
                              <w:t>Ulladulla</w:t>
                            </w:r>
                            <w:r w:rsidR="00EF0851">
                              <w:t>, NSW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50B8D" w:rsidRPr="00550B8D">
                              <w:t>20</w:t>
                            </w:r>
                            <w:r w:rsidR="00862E89" w:rsidRPr="00550B8D">
                              <w:t xml:space="preserve"> </w:t>
                            </w:r>
                            <w:r w:rsidR="00862E89">
                              <w:t>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862E89">
                              <w:t>$0.8</w:t>
                            </w:r>
                            <w:r w:rsidR="00071365">
                              <w:t>2</w:t>
                            </w:r>
                            <w:r w:rsidR="00862E89">
                              <w:t xml:space="preserve"> million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62E89">
                              <w:t xml:space="preserve">Dunn </w:t>
                            </w:r>
                            <w:r w:rsidR="00E9711D">
                              <w:t>and</w:t>
                            </w:r>
                            <w:r w:rsidR="00862E89">
                              <w:t xml:space="preserve"> Lewis Youth Development Foundation </w:t>
                            </w:r>
                            <w:r w:rsidR="00C628EC">
                              <w:t>Ltd</w:t>
                            </w:r>
                          </w:p>
                          <w:p w:rsidR="00862E89" w:rsidRP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862E89" w:rsidRPr="003F5AF8">
                              <w:t>If around 2</w:t>
                            </w:r>
                            <w:r w:rsidR="008D1DC4">
                              <w:t>1</w:t>
                            </w:r>
                            <w:r w:rsidR="005D4634">
                              <w:t xml:space="preserve"> per cent of participants </w:t>
                            </w:r>
                            <w:r w:rsidR="00862E89" w:rsidRPr="003F5AF8">
                              <w:t>move off income support because of this project, the savings to the welfare system are likely to outweigh the costs of the project.</w:t>
                            </w:r>
                            <w:r w:rsidR="00862E89" w:rsidRPr="00862E89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77453B" w:rsidRDefault="0077453B" w:rsidP="00862E8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5pt;margin-top:17.15pt;width:174pt;height:2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62E89" w:rsidRPr="00862E89">
                        <w:t>At-risk young people</w:t>
                      </w:r>
                    </w:p>
                    <w:p w:rsidR="0077453B" w:rsidRDefault="00845771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77453B" w:rsidRPr="00337CF6">
                        <w:rPr>
                          <w:b/>
                        </w:rPr>
                        <w:t xml:space="preserve"> numbers: </w:t>
                      </w:r>
                      <w:r w:rsidR="00862E89" w:rsidRPr="00B32EED">
                        <w:t>96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862E89">
                        <w:t>Ulladulla</w:t>
                      </w:r>
                      <w:r w:rsidR="00EF0851">
                        <w:t>, NSW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50B8D" w:rsidRPr="00550B8D">
                        <w:t>20</w:t>
                      </w:r>
                      <w:r w:rsidR="00862E89" w:rsidRPr="00550B8D">
                        <w:t xml:space="preserve"> </w:t>
                      </w:r>
                      <w:r w:rsidR="00862E89">
                        <w:t>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862E89">
                        <w:t>$0.8</w:t>
                      </w:r>
                      <w:r w:rsidR="00071365">
                        <w:t>2</w:t>
                      </w:r>
                      <w:r w:rsidR="00862E89">
                        <w:t xml:space="preserve"> million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62E89">
                        <w:t xml:space="preserve">Dunn </w:t>
                      </w:r>
                      <w:r w:rsidR="00E9711D">
                        <w:t>and</w:t>
                      </w:r>
                      <w:r w:rsidR="00862E89">
                        <w:t xml:space="preserve"> Lewis Youth Development Foundation </w:t>
                      </w:r>
                      <w:r w:rsidR="00C628EC">
                        <w:t>Ltd</w:t>
                      </w:r>
                    </w:p>
                    <w:p w:rsidR="00862E89" w:rsidRP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862E89" w:rsidRPr="003F5AF8">
                        <w:t>If around 2</w:t>
                      </w:r>
                      <w:r w:rsidR="008D1DC4">
                        <w:t>1</w:t>
                      </w:r>
                      <w:r w:rsidR="005D4634">
                        <w:t xml:space="preserve"> per cent of participants </w:t>
                      </w:r>
                      <w:r w:rsidR="00862E89" w:rsidRPr="003F5AF8">
                        <w:t>move off income support because of this project, the savings to the welfare system are likely to outweigh the costs of the project.</w:t>
                      </w:r>
                      <w:r w:rsidR="00862E89" w:rsidRPr="00862E89">
                        <w:rPr>
                          <w:color w:val="1F497D"/>
                        </w:rPr>
                        <w:t xml:space="preserve"> </w:t>
                      </w:r>
                    </w:p>
                    <w:p w:rsidR="0077453B" w:rsidRDefault="0077453B" w:rsidP="00862E8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:rsidR="008C4B68" w:rsidRDefault="00F3055F" w:rsidP="00307990">
      <w:pPr>
        <w:rPr>
          <w:bCs/>
        </w:rPr>
      </w:pPr>
      <w:r>
        <w:t>This project will support at-risk young people in the Shoalhaven region to build self-confidence, skills and work experience that will lead to better engagement with meaningful employment.</w:t>
      </w:r>
    </w:p>
    <w:p w:rsidR="008C4B68" w:rsidRDefault="008C4B68" w:rsidP="00307990">
      <w:pPr>
        <w:pStyle w:val="Heading1"/>
        <w:spacing w:before="120"/>
      </w:pPr>
      <w:r>
        <w:t xml:space="preserve">What is </w:t>
      </w:r>
      <w:r w:rsidRPr="00C97D34">
        <w:rPr>
          <w:i/>
        </w:rPr>
        <w:t>Dunn Lewis F3style</w:t>
      </w:r>
      <w:r>
        <w:t>?</w:t>
      </w:r>
    </w:p>
    <w:p w:rsidR="00696274" w:rsidRDefault="00696274" w:rsidP="00307990">
      <w:r>
        <w:t xml:space="preserve">An initial </w:t>
      </w:r>
      <w:r w:rsidR="00924877">
        <w:t xml:space="preserve">engagement and </w:t>
      </w:r>
      <w:r>
        <w:t xml:space="preserve">assessment </w:t>
      </w:r>
      <w:r w:rsidR="00924877">
        <w:t xml:space="preserve">with </w:t>
      </w:r>
      <w:r>
        <w:t xml:space="preserve">each </w:t>
      </w:r>
      <w:r w:rsidR="00924877">
        <w:t xml:space="preserve">young person </w:t>
      </w:r>
      <w:r>
        <w:t xml:space="preserve">will help identify barriers to employment and tailor the supports and activities offered. </w:t>
      </w:r>
    </w:p>
    <w:p w:rsidR="00E41076" w:rsidRDefault="00C21EAC" w:rsidP="00307990">
      <w:r>
        <w:t>A</w:t>
      </w:r>
      <w:r w:rsidR="00E41076">
        <w:t xml:space="preserve"> mentor will </w:t>
      </w:r>
      <w:r>
        <w:t xml:space="preserve">have a </w:t>
      </w:r>
      <w:r w:rsidR="00E41076">
        <w:t xml:space="preserve">key </w:t>
      </w:r>
      <w:r>
        <w:t xml:space="preserve">role, </w:t>
      </w:r>
      <w:r w:rsidR="00E41076">
        <w:t xml:space="preserve">helping participants identify their passions, maintain engagement in </w:t>
      </w:r>
      <w:r>
        <w:t xml:space="preserve">the </w:t>
      </w:r>
      <w:r w:rsidR="00E41076">
        <w:t xml:space="preserve">project and pursue work and study goals. </w:t>
      </w:r>
    </w:p>
    <w:p w:rsidR="00EB646E" w:rsidRDefault="00E41076" w:rsidP="00307990">
      <w:r>
        <w:t xml:space="preserve">Depending on individual need, referrals to other support services will be provided as well as in-house and external training opportunities. </w:t>
      </w:r>
      <w:r w:rsidR="00F3055F">
        <w:t xml:space="preserve">Participants will </w:t>
      </w:r>
      <w:r w:rsidR="002A4B1A">
        <w:t>have</w:t>
      </w:r>
      <w:r w:rsidR="00F3055F">
        <w:t xml:space="preserve"> three hours’ paid </w:t>
      </w:r>
      <w:r w:rsidR="002A4B1A">
        <w:t xml:space="preserve">work experience </w:t>
      </w:r>
      <w:r w:rsidR="00F3055F">
        <w:t>every week through in-house opportunities</w:t>
      </w:r>
      <w:r w:rsidR="002A4B1A">
        <w:t xml:space="preserve"> including</w:t>
      </w:r>
      <w:r w:rsidR="00F3055F">
        <w:t xml:space="preserve"> planning and operating a </w:t>
      </w:r>
      <w:r w:rsidR="00F530F2">
        <w:t>g</w:t>
      </w:r>
      <w:r w:rsidR="00F3055F">
        <w:t xml:space="preserve">arden to </w:t>
      </w:r>
      <w:r w:rsidR="00F530F2">
        <w:t>t</w:t>
      </w:r>
      <w:r w:rsidR="00F3055F">
        <w:t xml:space="preserve">able pop up </w:t>
      </w:r>
      <w:r w:rsidR="00F530F2">
        <w:t>cafe</w:t>
      </w:r>
      <w:r w:rsidR="00F3055F">
        <w:t xml:space="preserve"> and contributing to </w:t>
      </w:r>
      <w:r w:rsidR="008D0A81">
        <w:t>the</w:t>
      </w:r>
      <w:r w:rsidR="00F3055F">
        <w:t xml:space="preserve"> </w:t>
      </w:r>
      <w:r w:rsidR="00F3055F" w:rsidRPr="00307990">
        <w:rPr>
          <w:i/>
        </w:rPr>
        <w:t>Living Life in Ulladulla</w:t>
      </w:r>
      <w:r w:rsidR="00F3055F">
        <w:t xml:space="preserve"> online directory. When ready, </w:t>
      </w:r>
      <w:r w:rsidR="008D0A81">
        <w:t xml:space="preserve">participants </w:t>
      </w:r>
      <w:r w:rsidR="00F3055F">
        <w:t xml:space="preserve">will move on to employment rotations at four local businesses, with </w:t>
      </w:r>
      <w:r w:rsidR="00A1437B">
        <w:t xml:space="preserve">mentor </w:t>
      </w:r>
      <w:r w:rsidR="00F3055F">
        <w:t xml:space="preserve">support. The aim is for participants to develop </w:t>
      </w:r>
      <w:r w:rsidR="00A1437B">
        <w:t xml:space="preserve">work </w:t>
      </w:r>
      <w:r w:rsidR="00F3055F">
        <w:t xml:space="preserve">skills, </w:t>
      </w:r>
      <w:r w:rsidR="008D71AE">
        <w:t xml:space="preserve">understand their </w:t>
      </w:r>
      <w:r w:rsidR="00A1437B">
        <w:t>needs and g</w:t>
      </w:r>
      <w:r w:rsidR="00735EFC">
        <w:t>oals</w:t>
      </w:r>
      <w:r w:rsidR="00A1437B">
        <w:t>,</w:t>
      </w:r>
      <w:r w:rsidR="00735EFC">
        <w:t xml:space="preserve"> </w:t>
      </w:r>
      <w:r w:rsidR="00EB646E">
        <w:t>and move to meaningful long-term employment.</w:t>
      </w:r>
      <w:r w:rsidR="008D71AE">
        <w:t xml:space="preserve"> </w:t>
      </w:r>
    </w:p>
    <w:p w:rsidR="001C2557" w:rsidRDefault="008C4B68" w:rsidP="003C7107">
      <w:pPr>
        <w:pStyle w:val="Tablebullet"/>
        <w:ind w:left="360" w:hanging="360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:rsidR="00B73CA7" w:rsidRDefault="00B73CA7" w:rsidP="00307990">
      <w:pPr>
        <w:rPr>
          <w:szCs w:val="20"/>
        </w:rPr>
      </w:pPr>
      <w:r>
        <w:t>Young unemployed people face a variety of barriers to further education</w:t>
      </w:r>
      <w:r w:rsidR="00721DA4">
        <w:t>, training</w:t>
      </w:r>
      <w:r>
        <w:t xml:space="preserve"> and employment. </w:t>
      </w:r>
    </w:p>
    <w:p w:rsidR="00C762E5" w:rsidRPr="00C97D34" w:rsidRDefault="00B73CA7" w:rsidP="00307990">
      <w:pPr>
        <w:rPr>
          <w:sz w:val="4"/>
          <w:szCs w:val="4"/>
        </w:rPr>
      </w:pPr>
      <w:r>
        <w:t>If nothing changes, 42 per cent of 16-21 year olds currently receiving with Youth Allowance (other) or Disability Support Pension with mental health as the primary condition will be receiving income support payments in 10</w:t>
      </w:r>
      <w:r w:rsidR="00721DA4">
        <w:t> </w:t>
      </w:r>
      <w:r>
        <w:t>years, and 33 per cent will be receiving income support payments in 20 years.</w:t>
      </w:r>
    </w:p>
    <w:p w:rsidR="00307990" w:rsidRDefault="00B32EED" w:rsidP="00307990">
      <w:pPr>
        <w:rPr>
          <w:rFonts w:ascii="Georgia" w:hAnsi="Georgia"/>
          <w:color w:val="275D38"/>
          <w:sz w:val="32"/>
          <w:szCs w:val="32"/>
        </w:rPr>
      </w:pPr>
      <w:r w:rsidRPr="008C4B68">
        <w:rPr>
          <w:rFonts w:ascii="Georgia" w:hAnsi="Georgia"/>
          <w:color w:val="275D38"/>
          <w:sz w:val="32"/>
          <w:szCs w:val="32"/>
        </w:rPr>
        <w:t>How is this initiative new and innovative?</w:t>
      </w:r>
    </w:p>
    <w:p w:rsidR="00071365" w:rsidRDefault="00B73CA7" w:rsidP="00307990">
      <w:r w:rsidRPr="00B73CA7">
        <w:t xml:space="preserve">The combination of mentoring and in-house work experience, followed by work experience in local businesses, </w:t>
      </w:r>
      <w:r w:rsidR="00307990">
        <w:br/>
      </w:r>
      <w:r w:rsidRPr="00B73CA7">
        <w:t xml:space="preserve">is a service offer that differs significantly to those currently available. </w:t>
      </w:r>
    </w:p>
    <w:p w:rsidR="00DA13C8" w:rsidRDefault="00B73CA7" w:rsidP="00307990">
      <w:r w:rsidRPr="00B73CA7">
        <w:t>Local retirees provide mentoring, imparting valuable life experience and passing on intergenerational skills. The community centre provides training, education and work experience, all on site.</w:t>
      </w:r>
      <w:r>
        <w:t xml:space="preserve"> </w:t>
      </w:r>
      <w:r w:rsidR="001A39E5"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40493A67">
                <wp:simplePos x="0" y="0"/>
                <wp:positionH relativeFrom="page">
                  <wp:posOffset>200024</wp:posOffset>
                </wp:positionH>
                <wp:positionV relativeFrom="page">
                  <wp:posOffset>8658225</wp:posOffset>
                </wp:positionV>
                <wp:extent cx="705802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97" w:rsidRDefault="00843D97" w:rsidP="00843D97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:rsidR="00843D97" w:rsidRDefault="00843D97" w:rsidP="00843D97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8C4B68" w:rsidRDefault="008C4B68" w:rsidP="008C4B68">
                            <w:pPr>
                              <w:pStyle w:val="textboxes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9B6B" id="Text Box 1" o:spid="_x0000_s1027" type="#_x0000_t202" style="position:absolute;margin-left:15.75pt;margin-top:681.75pt;width:555.75pt;height:8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" fillcolor="white [3201]" strokecolor="#78be20 [3207]" strokeweight=".5pt">
                <v:textbox inset="2mm,2mm,2mm,2mm">
                  <w:txbxContent>
                    <w:p w:rsidR="00843D97" w:rsidRDefault="00843D97" w:rsidP="00843D97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:rsidR="00843D97" w:rsidRDefault="00843D97" w:rsidP="00843D97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:rsidR="008C4B68" w:rsidRDefault="008C4B68" w:rsidP="008C4B68">
                      <w:pPr>
                        <w:pStyle w:val="textboxes"/>
                      </w:pPr>
                      <w:bookmarkStart w:id="2" w:name="_GoBack"/>
                      <w:bookmarkEnd w:id="2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A13C8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B5" w:rsidRDefault="00865EB5">
      <w:r>
        <w:separator/>
      </w:r>
    </w:p>
  </w:endnote>
  <w:endnote w:type="continuationSeparator" w:id="0">
    <w:p w:rsidR="00865EB5" w:rsidRDefault="008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79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B5" w:rsidRDefault="00865EB5">
      <w:r>
        <w:separator/>
      </w:r>
    </w:p>
  </w:footnote>
  <w:footnote w:type="continuationSeparator" w:id="0">
    <w:p w:rsidR="00865EB5" w:rsidRDefault="0086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5376"/>
    <w:rsid w:val="00027B26"/>
    <w:rsid w:val="0003104E"/>
    <w:rsid w:val="00031195"/>
    <w:rsid w:val="0003208F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71365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A7B23"/>
    <w:rsid w:val="000C014D"/>
    <w:rsid w:val="000C38A7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76F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20C4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4B1A"/>
    <w:rsid w:val="002A6DF5"/>
    <w:rsid w:val="002C2FA1"/>
    <w:rsid w:val="002D00B0"/>
    <w:rsid w:val="002D0280"/>
    <w:rsid w:val="002D2E16"/>
    <w:rsid w:val="002E5722"/>
    <w:rsid w:val="002F19EF"/>
    <w:rsid w:val="002F56D2"/>
    <w:rsid w:val="00302415"/>
    <w:rsid w:val="00307990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5515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75F0"/>
    <w:rsid w:val="004C5384"/>
    <w:rsid w:val="004F775C"/>
    <w:rsid w:val="005015E4"/>
    <w:rsid w:val="0050291D"/>
    <w:rsid w:val="0050697E"/>
    <w:rsid w:val="00524B3C"/>
    <w:rsid w:val="005315A9"/>
    <w:rsid w:val="00532B56"/>
    <w:rsid w:val="00535D19"/>
    <w:rsid w:val="00540AD0"/>
    <w:rsid w:val="0054322A"/>
    <w:rsid w:val="00543923"/>
    <w:rsid w:val="00550B8D"/>
    <w:rsid w:val="005519C9"/>
    <w:rsid w:val="005523D1"/>
    <w:rsid w:val="00554A9C"/>
    <w:rsid w:val="00557624"/>
    <w:rsid w:val="0056023E"/>
    <w:rsid w:val="005658EF"/>
    <w:rsid w:val="005822A3"/>
    <w:rsid w:val="0059070B"/>
    <w:rsid w:val="00590FB3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96274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20739"/>
    <w:rsid w:val="00721695"/>
    <w:rsid w:val="00721DA4"/>
    <w:rsid w:val="007242B4"/>
    <w:rsid w:val="00725FB2"/>
    <w:rsid w:val="00730C64"/>
    <w:rsid w:val="007322AF"/>
    <w:rsid w:val="00735477"/>
    <w:rsid w:val="00735EFC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4E79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33147"/>
    <w:rsid w:val="00842959"/>
    <w:rsid w:val="00843D97"/>
    <w:rsid w:val="008451FE"/>
    <w:rsid w:val="00845771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65EB5"/>
    <w:rsid w:val="00871D4F"/>
    <w:rsid w:val="00874FB3"/>
    <w:rsid w:val="00880BE3"/>
    <w:rsid w:val="00882588"/>
    <w:rsid w:val="00895792"/>
    <w:rsid w:val="008A1212"/>
    <w:rsid w:val="008A3738"/>
    <w:rsid w:val="008B46F6"/>
    <w:rsid w:val="008B645B"/>
    <w:rsid w:val="008B67B8"/>
    <w:rsid w:val="008B774D"/>
    <w:rsid w:val="008C123E"/>
    <w:rsid w:val="008C3ED0"/>
    <w:rsid w:val="008C4B68"/>
    <w:rsid w:val="008C5585"/>
    <w:rsid w:val="008C5E94"/>
    <w:rsid w:val="008D0A81"/>
    <w:rsid w:val="008D1DC4"/>
    <w:rsid w:val="008D71AE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24877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9E548D"/>
    <w:rsid w:val="00A006EB"/>
    <w:rsid w:val="00A03709"/>
    <w:rsid w:val="00A06C77"/>
    <w:rsid w:val="00A10147"/>
    <w:rsid w:val="00A12A9A"/>
    <w:rsid w:val="00A13D26"/>
    <w:rsid w:val="00A1437B"/>
    <w:rsid w:val="00A146A5"/>
    <w:rsid w:val="00A17411"/>
    <w:rsid w:val="00A2223D"/>
    <w:rsid w:val="00A34A74"/>
    <w:rsid w:val="00A35351"/>
    <w:rsid w:val="00A364F6"/>
    <w:rsid w:val="00A42ADE"/>
    <w:rsid w:val="00A57D8D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3CA7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1EAC"/>
    <w:rsid w:val="00C24EA2"/>
    <w:rsid w:val="00C24F70"/>
    <w:rsid w:val="00C33095"/>
    <w:rsid w:val="00C33479"/>
    <w:rsid w:val="00C37AAA"/>
    <w:rsid w:val="00C47BA2"/>
    <w:rsid w:val="00C54F4E"/>
    <w:rsid w:val="00C612DC"/>
    <w:rsid w:val="00C622CB"/>
    <w:rsid w:val="00C628EC"/>
    <w:rsid w:val="00C64D15"/>
    <w:rsid w:val="00C74F74"/>
    <w:rsid w:val="00C7554B"/>
    <w:rsid w:val="00C762E5"/>
    <w:rsid w:val="00C83E31"/>
    <w:rsid w:val="00C916A4"/>
    <w:rsid w:val="00C97D34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05D6"/>
    <w:rsid w:val="00D4723B"/>
    <w:rsid w:val="00D55EE8"/>
    <w:rsid w:val="00D5785A"/>
    <w:rsid w:val="00D64C48"/>
    <w:rsid w:val="00D7006D"/>
    <w:rsid w:val="00D70DE4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C5665"/>
    <w:rsid w:val="00DD4F44"/>
    <w:rsid w:val="00DD5D8B"/>
    <w:rsid w:val="00DE09C1"/>
    <w:rsid w:val="00DE0F9E"/>
    <w:rsid w:val="00DE5D76"/>
    <w:rsid w:val="00E04C8D"/>
    <w:rsid w:val="00E128D8"/>
    <w:rsid w:val="00E30D45"/>
    <w:rsid w:val="00E41076"/>
    <w:rsid w:val="00E42FE4"/>
    <w:rsid w:val="00E46FAA"/>
    <w:rsid w:val="00E53D1B"/>
    <w:rsid w:val="00E5750B"/>
    <w:rsid w:val="00E60E2E"/>
    <w:rsid w:val="00E63A24"/>
    <w:rsid w:val="00E71A2D"/>
    <w:rsid w:val="00E8698A"/>
    <w:rsid w:val="00E87C18"/>
    <w:rsid w:val="00E923F2"/>
    <w:rsid w:val="00E9711D"/>
    <w:rsid w:val="00EA31CC"/>
    <w:rsid w:val="00EB14DF"/>
    <w:rsid w:val="00EB2B64"/>
    <w:rsid w:val="00EB3A07"/>
    <w:rsid w:val="00EB4143"/>
    <w:rsid w:val="00EB4728"/>
    <w:rsid w:val="00EB646E"/>
    <w:rsid w:val="00EB6844"/>
    <w:rsid w:val="00EC207A"/>
    <w:rsid w:val="00EC3F31"/>
    <w:rsid w:val="00ED3C91"/>
    <w:rsid w:val="00ED4112"/>
    <w:rsid w:val="00EF0851"/>
    <w:rsid w:val="00EF1347"/>
    <w:rsid w:val="00EF2BEB"/>
    <w:rsid w:val="00EF6DB0"/>
    <w:rsid w:val="00F01129"/>
    <w:rsid w:val="00F03D93"/>
    <w:rsid w:val="00F03D9E"/>
    <w:rsid w:val="00F222EA"/>
    <w:rsid w:val="00F227BF"/>
    <w:rsid w:val="00F3055F"/>
    <w:rsid w:val="00F374B2"/>
    <w:rsid w:val="00F40AFC"/>
    <w:rsid w:val="00F4730E"/>
    <w:rsid w:val="00F50A92"/>
    <w:rsid w:val="00F530F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C54F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F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F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F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7166-D838-4C84-BDD1-77A423D1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79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12</cp:revision>
  <cp:lastPrinted>2017-09-12T05:03:00Z</cp:lastPrinted>
  <dcterms:created xsi:type="dcterms:W3CDTF">2018-09-26T01:03:00Z</dcterms:created>
  <dcterms:modified xsi:type="dcterms:W3CDTF">2019-05-24T01:30:00Z</dcterms:modified>
</cp:coreProperties>
</file>