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015" w:rsidRDefault="00356015" w:rsidP="00DD759B">
      <w:pPr>
        <w:spacing w:line="240" w:lineRule="auto"/>
      </w:pPr>
      <w:r>
        <w:rPr>
          <w:noProof/>
          <w:lang w:eastAsia="en-AU"/>
        </w:rPr>
        <w:drawing>
          <wp:anchor distT="0" distB="0" distL="114300" distR="114300" simplePos="0" relativeHeight="251663360" behindDoc="1" locked="0" layoutInCell="1" allowOverlap="1" wp14:anchorId="52A7066A" wp14:editId="6CADF00A">
            <wp:simplePos x="0" y="0"/>
            <wp:positionH relativeFrom="column">
              <wp:posOffset>-852805</wp:posOffset>
            </wp:positionH>
            <wp:positionV relativeFrom="paragraph">
              <wp:posOffset>-871855</wp:posOffset>
            </wp:positionV>
            <wp:extent cx="7553325" cy="10696575"/>
            <wp:effectExtent l="0" t="0" r="9525" b="9525"/>
            <wp:wrapNone/>
            <wp:docPr id="2" name="Picture 2" descr="P:\Templates\Consultancy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emplates\ConsultancyGraphic.jpg"/>
                    <pic:cNvPicPr>
                      <a:picLocks noChangeAspect="1" noChangeArrowheads="1"/>
                    </pic:cNvPicPr>
                  </pic:nvPicPr>
                  <pic:blipFill>
                    <a:blip r:embed="rId13"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p>
    <w:p w:rsidR="00356015" w:rsidRDefault="00356015" w:rsidP="00DD759B">
      <w:pPr>
        <w:pStyle w:val="Titlepage"/>
        <w:ind w:left="4536" w:right="-426"/>
        <w:jc w:val="right"/>
        <w:rPr>
          <w:color w:val="004071"/>
        </w:rPr>
      </w:pPr>
      <w:bookmarkStart w:id="0" w:name="_Toc346694753"/>
      <w:r>
        <w:rPr>
          <w:color w:val="004071"/>
        </w:rPr>
        <w:t>Engagement of students in Children’s Services qualifications - final report</w:t>
      </w:r>
      <w:bookmarkEnd w:id="0"/>
    </w:p>
    <w:p w:rsidR="00DD759B" w:rsidRPr="00084E62" w:rsidRDefault="00DD759B" w:rsidP="00DD759B">
      <w:pPr>
        <w:spacing w:line="240" w:lineRule="auto"/>
        <w:rPr>
          <w:sz w:val="580"/>
        </w:rPr>
      </w:pPr>
    </w:p>
    <w:p w:rsidR="00DD759B" w:rsidRPr="00D20C0B" w:rsidRDefault="00DD759B" w:rsidP="00DD759B">
      <w:pPr>
        <w:pStyle w:val="Titlepage"/>
        <w:spacing w:after="120"/>
        <w:ind w:left="142" w:right="4535"/>
        <w:rPr>
          <w:i/>
          <w:color w:val="FFFFFF" w:themeColor="background1"/>
          <w:sz w:val="28"/>
          <w:szCs w:val="28"/>
        </w:rPr>
      </w:pPr>
      <w:r>
        <w:rPr>
          <w:i/>
          <w:color w:val="FFFFFF" w:themeColor="background1"/>
          <w:sz w:val="28"/>
          <w:szCs w:val="28"/>
        </w:rPr>
        <w:t xml:space="preserve">Sian </w:t>
      </w:r>
      <w:proofErr w:type="spellStart"/>
      <w:r>
        <w:rPr>
          <w:i/>
          <w:color w:val="FFFFFF" w:themeColor="background1"/>
          <w:sz w:val="28"/>
          <w:szCs w:val="28"/>
        </w:rPr>
        <w:t>Halliday</w:t>
      </w:r>
      <w:proofErr w:type="spellEnd"/>
      <w:r>
        <w:rPr>
          <w:i/>
          <w:color w:val="FFFFFF" w:themeColor="background1"/>
          <w:sz w:val="28"/>
          <w:szCs w:val="28"/>
        </w:rPr>
        <w:t xml:space="preserve"> </w:t>
      </w:r>
      <w:proofErr w:type="spellStart"/>
      <w:r>
        <w:rPr>
          <w:i/>
          <w:color w:val="FFFFFF" w:themeColor="background1"/>
          <w:sz w:val="28"/>
          <w:szCs w:val="28"/>
        </w:rPr>
        <w:t>Wynes</w:t>
      </w:r>
      <w:proofErr w:type="spellEnd"/>
      <w:r>
        <w:rPr>
          <w:i/>
          <w:color w:val="FFFFFF" w:themeColor="background1"/>
          <w:sz w:val="28"/>
          <w:szCs w:val="28"/>
        </w:rPr>
        <w:t>, Sinan Gemici and John Stanwick</w:t>
      </w:r>
    </w:p>
    <w:p w:rsidR="00DD759B" w:rsidRPr="00D20C0B" w:rsidRDefault="00DD759B" w:rsidP="00DD759B">
      <w:pPr>
        <w:pStyle w:val="Titlepage"/>
        <w:ind w:left="142" w:right="4535"/>
        <w:rPr>
          <w:color w:val="FFC425"/>
          <w:sz w:val="24"/>
          <w:szCs w:val="24"/>
        </w:rPr>
      </w:pPr>
      <w:r w:rsidRPr="00D20C0B">
        <w:rPr>
          <w:color w:val="FFC425"/>
          <w:sz w:val="24"/>
          <w:szCs w:val="24"/>
        </w:rPr>
        <w:t xml:space="preserve">NATIONAL </w:t>
      </w:r>
      <w:r>
        <w:rPr>
          <w:color w:val="FFC425"/>
          <w:sz w:val="24"/>
          <w:szCs w:val="24"/>
        </w:rPr>
        <w:t>CENTRE FOR VOCATIONAL EDUCATION RESEARCH</w:t>
      </w:r>
    </w:p>
    <w:p w:rsidR="00DD759B" w:rsidRPr="00DD759B" w:rsidRDefault="00DD759B" w:rsidP="00DD759B">
      <w:pPr>
        <w:pStyle w:val="Heading3"/>
        <w:ind w:right="4535"/>
        <w:rPr>
          <w:color w:val="004071"/>
        </w:rPr>
      </w:pPr>
      <w:r w:rsidRPr="00D20C0B">
        <w:rPr>
          <w:color w:val="004071"/>
        </w:rPr>
        <w:t xml:space="preserve">A NATIONAL CENTRE FOR </w:t>
      </w:r>
      <w:r w:rsidRPr="00D20C0B">
        <w:rPr>
          <w:color w:val="004071"/>
        </w:rPr>
        <w:br/>
        <w:t>VOCATIONAL EDUCATION RESEARCH CONSULTANCY REPORT</w:t>
      </w:r>
    </w:p>
    <w:p w:rsidR="006B3527" w:rsidRDefault="00D056F3" w:rsidP="00DD759B">
      <w:pPr>
        <w:spacing w:line="240" w:lineRule="auto"/>
      </w:pPr>
      <w:r>
        <w:br w:type="page"/>
      </w:r>
    </w:p>
    <w:p w:rsidR="006B3527" w:rsidRPr="00DD759B" w:rsidRDefault="006B3527" w:rsidP="00DD759B">
      <w:pPr>
        <w:spacing w:line="240" w:lineRule="auto"/>
        <w:rPr>
          <w:rFonts w:ascii="Gill Sans MT" w:eastAsia="Gill Sans MT" w:hAnsi="Gill Sans MT" w:cs="Gill Sans MT"/>
          <w:color w:val="000000"/>
          <w:sz w:val="660"/>
          <w:szCs w:val="144"/>
        </w:rPr>
      </w:pPr>
      <w:bookmarkStart w:id="1" w:name="_Toc98394872"/>
    </w:p>
    <w:p w:rsidR="006B3527" w:rsidRPr="005A3134" w:rsidRDefault="006B3527" w:rsidP="00DD759B">
      <w:pPr>
        <w:widowControl w:val="0"/>
        <w:spacing w:before="34" w:line="240" w:lineRule="auto"/>
        <w:ind w:left="150" w:right="52"/>
        <w:rPr>
          <w:rFonts w:ascii="Gill Sans MT" w:eastAsia="Gill Sans MT" w:hAnsi="Gill Sans MT" w:cs="Gill Sans MT"/>
          <w:color w:val="000000"/>
          <w:sz w:val="20"/>
        </w:rPr>
      </w:pPr>
      <w:r w:rsidRPr="005A3134">
        <w:rPr>
          <w:rFonts w:ascii="Gill Sans MT" w:eastAsia="Gill Sans MT" w:hAnsi="Gill Sans MT" w:cs="Gill Sans MT"/>
          <w:color w:val="000000"/>
          <w:sz w:val="20"/>
        </w:rPr>
        <w:t xml:space="preserve">This consultancy project has been funded </w:t>
      </w:r>
      <w:r w:rsidRPr="005A3134">
        <w:rPr>
          <w:rFonts w:ascii="Gill Sans MT" w:eastAsia="Gill Sans MT" w:hAnsi="Gill Sans MT" w:cs="Gill Sans MT"/>
          <w:color w:val="000000"/>
          <w:spacing w:val="-2"/>
          <w:sz w:val="20"/>
        </w:rPr>
        <w:t>b</w:t>
      </w:r>
      <w:r w:rsidRPr="005A3134">
        <w:rPr>
          <w:rFonts w:ascii="Gill Sans MT" w:eastAsia="Gill Sans MT" w:hAnsi="Gill Sans MT" w:cs="Gill Sans MT"/>
          <w:color w:val="000000"/>
          <w:sz w:val="20"/>
        </w:rPr>
        <w:t>y the</w:t>
      </w:r>
      <w:r w:rsidRPr="005A3134">
        <w:rPr>
          <w:rFonts w:ascii="Gill Sans MT" w:eastAsia="Gill Sans MT" w:hAnsi="Gill Sans MT" w:cs="Gill Sans MT"/>
          <w:color w:val="000000"/>
          <w:spacing w:val="-20"/>
          <w:sz w:val="20"/>
        </w:rPr>
        <w:t xml:space="preserve"> </w:t>
      </w:r>
      <w:r w:rsidRPr="005A3134">
        <w:rPr>
          <w:rFonts w:ascii="Gill Sans MT" w:eastAsia="Gill Sans MT" w:hAnsi="Gill Sans MT" w:cs="Gill Sans MT"/>
          <w:color w:val="000000"/>
          <w:sz w:val="20"/>
        </w:rPr>
        <w:t>Australian G</w:t>
      </w:r>
      <w:r w:rsidRPr="005A3134">
        <w:rPr>
          <w:rFonts w:ascii="Gill Sans MT" w:eastAsia="Gill Sans MT" w:hAnsi="Gill Sans MT" w:cs="Gill Sans MT"/>
          <w:color w:val="000000"/>
          <w:spacing w:val="-2"/>
          <w:sz w:val="20"/>
        </w:rPr>
        <w:t>o</w:t>
      </w:r>
      <w:r w:rsidRPr="005A3134">
        <w:rPr>
          <w:rFonts w:ascii="Gill Sans MT" w:eastAsia="Gill Sans MT" w:hAnsi="Gill Sans MT" w:cs="Gill Sans MT"/>
          <w:color w:val="000000"/>
          <w:spacing w:val="-4"/>
          <w:sz w:val="20"/>
        </w:rPr>
        <w:t>v</w:t>
      </w:r>
      <w:r w:rsidRPr="005A3134">
        <w:rPr>
          <w:rFonts w:ascii="Gill Sans MT" w:eastAsia="Gill Sans MT" w:hAnsi="Gill Sans MT" w:cs="Gill Sans MT"/>
          <w:color w:val="000000"/>
          <w:sz w:val="20"/>
        </w:rPr>
        <w:t>ernment th</w:t>
      </w:r>
      <w:r w:rsidRPr="005A3134">
        <w:rPr>
          <w:rFonts w:ascii="Gill Sans MT" w:eastAsia="Gill Sans MT" w:hAnsi="Gill Sans MT" w:cs="Gill Sans MT"/>
          <w:color w:val="000000"/>
          <w:spacing w:val="-5"/>
          <w:sz w:val="20"/>
        </w:rPr>
        <w:t>r</w:t>
      </w:r>
      <w:r w:rsidRPr="005A3134">
        <w:rPr>
          <w:rFonts w:ascii="Gill Sans MT" w:eastAsia="Gill Sans MT" w:hAnsi="Gill Sans MT" w:cs="Gill Sans MT"/>
          <w:color w:val="000000"/>
          <w:sz w:val="20"/>
        </w:rPr>
        <w:t>ough the Depa</w:t>
      </w:r>
      <w:r w:rsidRPr="005A3134">
        <w:rPr>
          <w:rFonts w:ascii="Gill Sans MT" w:eastAsia="Gill Sans MT" w:hAnsi="Gill Sans MT" w:cs="Gill Sans MT"/>
          <w:color w:val="000000"/>
          <w:spacing w:val="4"/>
          <w:sz w:val="20"/>
        </w:rPr>
        <w:t>r</w:t>
      </w:r>
      <w:r w:rsidRPr="005A3134">
        <w:rPr>
          <w:rFonts w:ascii="Gill Sans MT" w:eastAsia="Gill Sans MT" w:hAnsi="Gill Sans MT" w:cs="Gill Sans MT"/>
          <w:color w:val="000000"/>
          <w:sz w:val="20"/>
        </w:rPr>
        <w:t>tment of Education,</w:t>
      </w:r>
      <w:r w:rsidRPr="005A3134">
        <w:rPr>
          <w:rFonts w:ascii="Gill Sans MT" w:eastAsia="Gill Sans MT" w:hAnsi="Gill Sans MT" w:cs="Gill Sans MT"/>
          <w:color w:val="000000"/>
          <w:spacing w:val="-20"/>
          <w:sz w:val="20"/>
        </w:rPr>
        <w:t xml:space="preserve"> </w:t>
      </w:r>
      <w:r w:rsidRPr="005A3134">
        <w:rPr>
          <w:rFonts w:ascii="Gill Sans MT" w:eastAsia="Gill Sans MT" w:hAnsi="Gill Sans MT" w:cs="Gill Sans MT"/>
          <w:color w:val="000000"/>
          <w:sz w:val="20"/>
        </w:rPr>
        <w:t>Empl</w:t>
      </w:r>
      <w:r w:rsidRPr="005A3134">
        <w:rPr>
          <w:rFonts w:ascii="Gill Sans MT" w:eastAsia="Gill Sans MT" w:hAnsi="Gill Sans MT" w:cs="Gill Sans MT"/>
          <w:color w:val="000000"/>
          <w:spacing w:val="-4"/>
          <w:sz w:val="20"/>
        </w:rPr>
        <w:t>o</w:t>
      </w:r>
      <w:r w:rsidRPr="005A3134">
        <w:rPr>
          <w:rFonts w:ascii="Gill Sans MT" w:eastAsia="Gill Sans MT" w:hAnsi="Gill Sans MT" w:cs="Gill Sans MT"/>
          <w:color w:val="000000"/>
          <w:sz w:val="20"/>
        </w:rPr>
        <w:t>yment and</w:t>
      </w:r>
      <w:r w:rsidRPr="005A3134">
        <w:rPr>
          <w:rFonts w:ascii="Gill Sans MT" w:eastAsia="Gill Sans MT" w:hAnsi="Gill Sans MT" w:cs="Gill Sans MT"/>
          <w:color w:val="000000"/>
          <w:spacing w:val="-25"/>
          <w:sz w:val="20"/>
        </w:rPr>
        <w:t xml:space="preserve"> </w:t>
      </w:r>
      <w:r w:rsidRPr="005A3134">
        <w:rPr>
          <w:rFonts w:ascii="Gill Sans MT" w:eastAsia="Gill Sans MT" w:hAnsi="Gill Sans MT" w:cs="Gill Sans MT"/>
          <w:color w:val="000000"/>
          <w:spacing w:val="-18"/>
          <w:sz w:val="20"/>
        </w:rPr>
        <w:t>W</w:t>
      </w:r>
      <w:r w:rsidRPr="005A3134">
        <w:rPr>
          <w:rFonts w:ascii="Gill Sans MT" w:eastAsia="Gill Sans MT" w:hAnsi="Gill Sans MT" w:cs="Gill Sans MT"/>
          <w:color w:val="000000"/>
          <w:sz w:val="20"/>
        </w:rPr>
        <w:t>orkplace Relations.</w:t>
      </w:r>
      <w:r w:rsidRPr="005A3134">
        <w:rPr>
          <w:rFonts w:ascii="Gill Sans MT" w:eastAsia="Gill Sans MT" w:hAnsi="Gill Sans MT" w:cs="Gill Sans MT"/>
          <w:color w:val="000000"/>
          <w:spacing w:val="11"/>
          <w:sz w:val="20"/>
        </w:rPr>
        <w:t xml:space="preserve"> </w:t>
      </w:r>
      <w:r w:rsidRPr="005A3134">
        <w:rPr>
          <w:rFonts w:ascii="Gill Sans MT" w:eastAsia="Gill Sans MT" w:hAnsi="Gill Sans MT" w:cs="Gill Sans MT"/>
          <w:color w:val="000000"/>
          <w:sz w:val="20"/>
        </w:rPr>
        <w:t xml:space="preserve">The report has been prepared by the National Centre for Vocational Education and Research. </w:t>
      </w:r>
    </w:p>
    <w:p w:rsidR="006B3527" w:rsidRPr="00DD759B" w:rsidRDefault="006B3527" w:rsidP="00DD759B">
      <w:pPr>
        <w:widowControl w:val="0"/>
        <w:spacing w:before="6" w:line="240" w:lineRule="auto"/>
        <w:rPr>
          <w:rFonts w:ascii="Gill Sans MT" w:eastAsia="Calibri" w:hAnsi="Gill Sans MT"/>
          <w:sz w:val="72"/>
        </w:rPr>
      </w:pPr>
    </w:p>
    <w:p w:rsidR="006B3527" w:rsidRPr="005A3134" w:rsidRDefault="006B3527" w:rsidP="00DD759B">
      <w:pPr>
        <w:widowControl w:val="0"/>
        <w:spacing w:line="240" w:lineRule="auto"/>
        <w:ind w:left="132" w:right="-20"/>
        <w:rPr>
          <w:rFonts w:ascii="Times New Roman" w:hAnsi="Times New Roman"/>
          <w:sz w:val="20"/>
        </w:rPr>
      </w:pPr>
      <w:r w:rsidRPr="005A3134">
        <w:rPr>
          <w:rFonts w:ascii="Gill Sans MT" w:eastAsia="Calibri" w:hAnsi="Gill Sans MT"/>
          <w:noProof/>
          <w:sz w:val="22"/>
          <w:szCs w:val="22"/>
          <w:lang w:eastAsia="en-AU"/>
        </w:rPr>
        <w:drawing>
          <wp:inline distT="0" distB="0" distL="0" distR="0" wp14:anchorId="2ED44F24" wp14:editId="21ECE0B0">
            <wp:extent cx="744220" cy="276225"/>
            <wp:effectExtent l="0" t="0" r="0" b="9525"/>
            <wp:docPr id="10" name="Picture 3" descr="DEEWR Creative Commons Lic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744220" cy="276225"/>
                    </a:xfrm>
                    <a:prstGeom prst="rect">
                      <a:avLst/>
                    </a:prstGeom>
                    <a:noFill/>
                    <a:ln>
                      <a:noFill/>
                    </a:ln>
                  </pic:spPr>
                </pic:pic>
              </a:graphicData>
            </a:graphic>
          </wp:inline>
        </w:drawing>
      </w:r>
    </w:p>
    <w:p w:rsidR="006B3527" w:rsidRPr="005A3134" w:rsidRDefault="006B3527" w:rsidP="00DD759B">
      <w:pPr>
        <w:widowControl w:val="0"/>
        <w:spacing w:line="240" w:lineRule="auto"/>
        <w:rPr>
          <w:rFonts w:ascii="Gill Sans MT" w:eastAsia="Calibri" w:hAnsi="Gill Sans MT"/>
          <w:color w:val="42237A"/>
          <w:sz w:val="20"/>
        </w:rPr>
      </w:pPr>
    </w:p>
    <w:p w:rsidR="006B3527" w:rsidRPr="005A3134" w:rsidRDefault="006B3527" w:rsidP="00DD759B">
      <w:pPr>
        <w:widowControl w:val="0"/>
        <w:spacing w:line="240" w:lineRule="auto"/>
        <w:ind w:left="113" w:right="139"/>
        <w:rPr>
          <w:rFonts w:ascii="Gill Sans MT" w:eastAsia="Gill Sans MT" w:hAnsi="Gill Sans MT" w:cs="Gill Sans MT"/>
          <w:color w:val="000000"/>
          <w:sz w:val="20"/>
        </w:rPr>
      </w:pPr>
      <w:r w:rsidRPr="005A3134">
        <w:rPr>
          <w:rFonts w:ascii="Gill Sans MT" w:eastAsia="Gill Sans MT" w:hAnsi="Gill Sans MT" w:cs="Gill Sans MT"/>
          <w:color w:val="000000"/>
          <w:sz w:val="20"/>
        </w:rPr>
        <w:t xml:space="preserve">With the exception of the Commonwealth Coat of Arms, the Department’s logo, any material protected by a trade mark and where otherwise noted all material presented in this document is provided under a Creative Commons Attribution 3.0 Australia (http://creativecommons.org/licenses/by/3.0/au/) licence. </w:t>
      </w:r>
    </w:p>
    <w:p w:rsidR="006B3527" w:rsidRPr="005A3134" w:rsidRDefault="006B3527" w:rsidP="00DD759B">
      <w:pPr>
        <w:widowControl w:val="0"/>
        <w:spacing w:line="240" w:lineRule="auto"/>
        <w:ind w:left="113" w:right="139"/>
        <w:rPr>
          <w:rFonts w:ascii="Gill Sans MT" w:eastAsia="Gill Sans MT" w:hAnsi="Gill Sans MT" w:cs="Gill Sans MT"/>
          <w:color w:val="000000"/>
          <w:sz w:val="20"/>
        </w:rPr>
      </w:pPr>
    </w:p>
    <w:p w:rsidR="006B3527" w:rsidRPr="005A3134" w:rsidRDefault="006B3527" w:rsidP="00DD759B">
      <w:pPr>
        <w:widowControl w:val="0"/>
        <w:spacing w:line="240" w:lineRule="auto"/>
        <w:ind w:left="113" w:right="139"/>
        <w:rPr>
          <w:rFonts w:ascii="Gill Sans MT" w:eastAsia="Gill Sans MT" w:hAnsi="Gill Sans MT" w:cs="Gill Sans MT"/>
          <w:color w:val="000000"/>
          <w:sz w:val="20"/>
        </w:rPr>
      </w:pPr>
      <w:r w:rsidRPr="005A3134">
        <w:rPr>
          <w:rFonts w:ascii="Gill Sans MT" w:eastAsia="Gill Sans MT" w:hAnsi="Gill Sans MT" w:cs="Gill Sans MT"/>
          <w:color w:val="000000"/>
          <w:sz w:val="20"/>
        </w:rPr>
        <w:t>The details of the relevant licence conditions are available on the Creative Commons website (accessible using the links provided) as is the full legal code for the CC BY 3.0 AU licence (http://creativecommons.org/licenses/by/3.0/au/legalcode).</w:t>
      </w:r>
    </w:p>
    <w:p w:rsidR="006B3527" w:rsidRPr="005A3134" w:rsidRDefault="006B3527" w:rsidP="00DD759B">
      <w:pPr>
        <w:widowControl w:val="0"/>
        <w:spacing w:line="240" w:lineRule="auto"/>
        <w:ind w:left="113" w:right="139"/>
        <w:rPr>
          <w:rFonts w:ascii="Gill Sans MT" w:eastAsia="Gill Sans MT" w:hAnsi="Gill Sans MT" w:cs="Gill Sans MT"/>
          <w:color w:val="000000"/>
          <w:sz w:val="20"/>
        </w:rPr>
      </w:pPr>
    </w:p>
    <w:p w:rsidR="006B3527" w:rsidRPr="00317FA2" w:rsidRDefault="006B3527" w:rsidP="00DD759B">
      <w:pPr>
        <w:widowControl w:val="0"/>
        <w:spacing w:line="240" w:lineRule="auto"/>
        <w:ind w:left="113" w:right="139"/>
        <w:rPr>
          <w:rFonts w:ascii="Gill Sans MT" w:eastAsia="Gill Sans MT" w:hAnsi="Gill Sans MT" w:cs="Gill Sans MT"/>
          <w:color w:val="000000"/>
          <w:sz w:val="20"/>
        </w:rPr>
      </w:pPr>
      <w:r w:rsidRPr="005A3134">
        <w:rPr>
          <w:rFonts w:ascii="Gill Sans MT" w:eastAsia="Gill Sans MT" w:hAnsi="Gill Sans MT" w:cs="Gill Sans MT"/>
          <w:color w:val="000000"/>
          <w:sz w:val="20"/>
        </w:rPr>
        <w:t xml:space="preserve">The document must be attributed as the </w:t>
      </w:r>
      <w:r w:rsidRPr="005A3134">
        <w:rPr>
          <w:rFonts w:ascii="Gill Sans MT" w:eastAsia="Gill Sans MT" w:hAnsi="Gill Sans MT" w:cs="Gill Sans MT"/>
          <w:i/>
          <w:color w:val="000000"/>
          <w:sz w:val="20"/>
        </w:rPr>
        <w:t xml:space="preserve">Engagement of students in Children’s </w:t>
      </w:r>
      <w:r w:rsidR="00480486">
        <w:rPr>
          <w:rFonts w:ascii="Gill Sans MT" w:eastAsia="Gill Sans MT" w:hAnsi="Gill Sans MT" w:cs="Gill Sans MT"/>
          <w:i/>
          <w:color w:val="000000"/>
          <w:sz w:val="20"/>
        </w:rPr>
        <w:t>S</w:t>
      </w:r>
      <w:r w:rsidRPr="005A3134">
        <w:rPr>
          <w:rFonts w:ascii="Gill Sans MT" w:eastAsia="Gill Sans MT" w:hAnsi="Gill Sans MT" w:cs="Gill Sans MT"/>
          <w:i/>
          <w:color w:val="000000"/>
          <w:sz w:val="20"/>
        </w:rPr>
        <w:t>ervices qualifications</w:t>
      </w:r>
      <w:r w:rsidRPr="005A3134">
        <w:rPr>
          <w:rFonts w:ascii="Gill Sans MT" w:eastAsia="Gill Sans MT" w:hAnsi="Gill Sans MT" w:cs="Gill Sans MT"/>
          <w:color w:val="000000"/>
          <w:sz w:val="20"/>
        </w:rPr>
        <w:t xml:space="preserve">, </w:t>
      </w:r>
      <w:proofErr w:type="spellStart"/>
      <w:r w:rsidRPr="005A3134">
        <w:rPr>
          <w:rFonts w:ascii="Gill Sans MT" w:eastAsia="Gill Sans MT" w:hAnsi="Gill Sans MT" w:cs="Gill Sans MT"/>
          <w:color w:val="000000"/>
          <w:sz w:val="20"/>
        </w:rPr>
        <w:t>NCVER</w:t>
      </w:r>
      <w:proofErr w:type="spellEnd"/>
      <w:r w:rsidRPr="005A3134">
        <w:rPr>
          <w:rFonts w:ascii="Gill Sans MT" w:eastAsia="Gill Sans MT" w:hAnsi="Gill Sans MT" w:cs="Gill Sans MT"/>
          <w:color w:val="000000"/>
          <w:sz w:val="20"/>
        </w:rPr>
        <w:t xml:space="preserve"> Consultancy report, DEEWR 2012.</w:t>
      </w:r>
      <w:r w:rsidRPr="00317FA2">
        <w:rPr>
          <w:rFonts w:ascii="Gill Sans MT" w:eastAsia="Gill Sans MT" w:hAnsi="Gill Sans MT" w:cs="Gill Sans MT"/>
          <w:color w:val="000000"/>
          <w:sz w:val="20"/>
        </w:rPr>
        <w:t xml:space="preserve"> </w:t>
      </w:r>
    </w:p>
    <w:p w:rsidR="00D056F3" w:rsidRDefault="00D056F3" w:rsidP="00DD759B">
      <w:pPr>
        <w:spacing w:before="240" w:line="240" w:lineRule="auto"/>
      </w:pPr>
      <w:r>
        <w:br w:type="page"/>
      </w:r>
    </w:p>
    <w:p w:rsidR="00EB0AD7" w:rsidRDefault="00DD759B" w:rsidP="00DD759B">
      <w:pPr>
        <w:pStyle w:val="PublicationTitle"/>
        <w:spacing w:before="0"/>
        <w:ind w:left="-851"/>
      </w:pPr>
      <w:bookmarkStart w:id="2" w:name="_Toc296423677"/>
      <w:bookmarkStart w:id="3" w:name="_Toc296497508"/>
      <w:bookmarkStart w:id="4" w:name="_Toc495748330"/>
      <w:bookmarkStart w:id="5" w:name="_Toc495810630"/>
      <w:bookmarkStart w:id="6" w:name="_Toc6031787"/>
      <w:bookmarkStart w:id="7" w:name="_Toc6031844"/>
      <w:bookmarkEnd w:id="1"/>
      <w:r w:rsidRPr="00177827">
        <w:rPr>
          <w:noProof/>
          <w:lang w:eastAsia="en-AU"/>
        </w:rPr>
        <w:lastRenderedPageBreak/>
        <w:drawing>
          <wp:inline distT="0" distB="0" distL="0" distR="0">
            <wp:extent cx="2395220" cy="561975"/>
            <wp:effectExtent l="0" t="0" r="5080" b="9525"/>
            <wp:docPr id="5" name="Picture 3" descr="NC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5220" cy="561975"/>
                    </a:xfrm>
                    <a:prstGeom prst="rect">
                      <a:avLst/>
                    </a:prstGeom>
                    <a:noFill/>
                    <a:ln w="9525">
                      <a:noFill/>
                      <a:miter lim="800000"/>
                      <a:headEnd/>
                      <a:tailEnd/>
                    </a:ln>
                  </pic:spPr>
                </pic:pic>
              </a:graphicData>
            </a:graphic>
          </wp:inline>
        </w:drawing>
      </w:r>
    </w:p>
    <w:p w:rsidR="00EB0AD7" w:rsidRDefault="00EB0AD7" w:rsidP="00DD759B">
      <w:pPr>
        <w:pStyle w:val="PublicationTitle"/>
        <w:spacing w:before="0"/>
      </w:pPr>
    </w:p>
    <w:bookmarkEnd w:id="2"/>
    <w:bookmarkEnd w:id="3"/>
    <w:p w:rsidR="00EB0AD7" w:rsidRPr="005C2FCF" w:rsidRDefault="00FC5B60" w:rsidP="00DD759B">
      <w:pPr>
        <w:pStyle w:val="PublicationTitle"/>
        <w:spacing w:before="0"/>
      </w:pPr>
      <w:r>
        <w:rPr>
          <w:noProof/>
          <w:lang w:eastAsia="en-AU"/>
        </w:rPr>
        <w:t>Engagement of students in Children’s Services qualifications – final report</w:t>
      </w:r>
    </w:p>
    <w:p w:rsidR="00EB0AD7" w:rsidRDefault="00FC5B60" w:rsidP="00DD759B">
      <w:pPr>
        <w:pStyle w:val="Authors"/>
      </w:pPr>
      <w:bookmarkStart w:id="8" w:name="_Toc296423678"/>
      <w:bookmarkStart w:id="9" w:name="_Toc296497509"/>
      <w:r>
        <w:t xml:space="preserve">Sian </w:t>
      </w:r>
      <w:proofErr w:type="spellStart"/>
      <w:r>
        <w:t>Halliday</w:t>
      </w:r>
      <w:proofErr w:type="spellEnd"/>
      <w:r>
        <w:t xml:space="preserve"> </w:t>
      </w:r>
      <w:proofErr w:type="spellStart"/>
      <w:r>
        <w:t>Wynes</w:t>
      </w:r>
      <w:proofErr w:type="spellEnd"/>
      <w:r>
        <w:t>, Sinan Gemici &amp; John Stanwick</w:t>
      </w:r>
    </w:p>
    <w:bookmarkEnd w:id="8"/>
    <w:bookmarkEnd w:id="9"/>
    <w:p w:rsidR="00EB0AD7" w:rsidRDefault="00FC5B60" w:rsidP="00DD759B">
      <w:pPr>
        <w:pStyle w:val="Organisation"/>
      </w:pPr>
      <w:proofErr w:type="spellStart"/>
      <w:r>
        <w:t>NCVER</w:t>
      </w:r>
      <w:proofErr w:type="spellEnd"/>
    </w:p>
    <w:p w:rsidR="00E811C3" w:rsidRDefault="00E811C3" w:rsidP="00DD759B">
      <w:pPr>
        <w:pStyle w:val="Organisation"/>
      </w:pPr>
    </w:p>
    <w:p w:rsidR="00F30A32" w:rsidRDefault="00F30A32" w:rsidP="00DD759B">
      <w:pPr>
        <w:pStyle w:val="Organisation"/>
      </w:pPr>
      <w:r>
        <w:t>30 January 2013</w:t>
      </w:r>
    </w:p>
    <w:p w:rsidR="00084E62" w:rsidRPr="00084E62" w:rsidRDefault="00084E62" w:rsidP="00DD759B">
      <w:pPr>
        <w:pStyle w:val="Organisation"/>
        <w:rPr>
          <w:sz w:val="220"/>
        </w:rPr>
      </w:pPr>
    </w:p>
    <w:p w:rsidR="00084E62" w:rsidRDefault="00084E62" w:rsidP="00084E62">
      <w:pPr>
        <w:pStyle w:val="Heading3"/>
        <w:spacing w:line="320" w:lineRule="exact"/>
        <w:ind w:right="4677"/>
      </w:pPr>
      <w:r>
        <w:t>A NATIONAL CENTRE FOR VOCATIONAL EDUCATION RESEARCH CONSULTANCY REPORT</w:t>
      </w:r>
    </w:p>
    <w:p w:rsidR="00084E62" w:rsidRPr="00084E62" w:rsidRDefault="00084E62" w:rsidP="00084E62">
      <w:pPr>
        <w:pStyle w:val="Text"/>
      </w:pPr>
    </w:p>
    <w:p w:rsidR="00084E62" w:rsidRDefault="00084E62" w:rsidP="00084E62">
      <w:pPr>
        <w:pStyle w:val="Imprint"/>
        <w:spacing w:before="0"/>
        <w:ind w:left="142" w:right="2551"/>
        <w:rPr>
          <w:color w:val="000000"/>
        </w:rPr>
      </w:pPr>
      <w:r w:rsidRPr="005C2FCF">
        <w:rPr>
          <w:color w:val="000000"/>
        </w:rPr>
        <w:t>The views and opinions expressed in this document are those of the author/project</w:t>
      </w:r>
      <w:r>
        <w:rPr>
          <w:color w:val="000000"/>
        </w:rPr>
        <w:t xml:space="preserve"> </w:t>
      </w:r>
      <w:r w:rsidRPr="005C2FCF">
        <w:rPr>
          <w:color w:val="000000"/>
        </w:rPr>
        <w:t>team and do not necessarily reflect the views of the Australian Government, state and territory governments.</w:t>
      </w:r>
    </w:p>
    <w:p w:rsidR="00084E62" w:rsidRPr="00084E62" w:rsidRDefault="00084E62" w:rsidP="00084E62">
      <w:pPr>
        <w:pStyle w:val="Imprint"/>
        <w:spacing w:before="120"/>
        <w:ind w:left="142" w:right="10"/>
        <w:rPr>
          <w:color w:val="000000"/>
        </w:rPr>
      </w:pPr>
      <w:r w:rsidRPr="005C2FCF">
        <w:rPr>
          <w:color w:val="000000"/>
        </w:rPr>
        <w:t>Any interpretation of data is the responsibility of the author/project team.</w:t>
      </w:r>
    </w:p>
    <w:p w:rsidR="00EB0AD7" w:rsidRPr="00E236D0" w:rsidRDefault="00EB0AD7" w:rsidP="00DD759B">
      <w:pPr>
        <w:spacing w:line="240" w:lineRule="auto"/>
        <w:rPr>
          <w:b/>
          <w:szCs w:val="19"/>
        </w:rPr>
      </w:pPr>
      <w:r w:rsidRPr="005C2FCF">
        <w:br w:type="page"/>
      </w:r>
    </w:p>
    <w:p w:rsidR="00EB0AD7" w:rsidRDefault="00EB0AD7" w:rsidP="00DD759B">
      <w:pPr>
        <w:pStyle w:val="Contents"/>
        <w:sectPr w:rsidR="00EB0AD7" w:rsidSect="00042803">
          <w:pgSz w:w="11907" w:h="16840" w:code="9"/>
          <w:pgMar w:top="1418" w:right="1701" w:bottom="1134" w:left="1418" w:header="709" w:footer="556" w:gutter="0"/>
          <w:cols w:space="708"/>
          <w:docGrid w:linePitch="360"/>
        </w:sectPr>
      </w:pPr>
    </w:p>
    <w:p w:rsidR="00EB0AD7" w:rsidRPr="00DC5F5C" w:rsidRDefault="00EB0AD7" w:rsidP="00DD759B">
      <w:pPr>
        <w:pStyle w:val="Contents"/>
      </w:pPr>
      <w:bookmarkStart w:id="10" w:name="_Toc98394880"/>
      <w:bookmarkStart w:id="11" w:name="_Toc296423683"/>
      <w:bookmarkStart w:id="12" w:name="_Toc296497514"/>
      <w:r w:rsidRPr="00DC5F5C">
        <w:lastRenderedPageBreak/>
        <w:t>Contents</w:t>
      </w:r>
      <w:bookmarkEnd w:id="10"/>
      <w:bookmarkEnd w:id="11"/>
      <w:bookmarkEnd w:id="12"/>
    </w:p>
    <w:p w:rsidR="005A3134" w:rsidRDefault="00B17B22" w:rsidP="00DD759B">
      <w:pPr>
        <w:pStyle w:val="TOC1"/>
        <w:spacing w:line="240" w:lineRule="auto"/>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EB0AD7" w:rsidRPr="009775C7">
        <w:rPr>
          <w:rFonts w:ascii="Avant Garde" w:hAnsi="Avant Garde"/>
        </w:rPr>
        <w:instrText xml:space="preserve"> TOC \o "1-2" </w:instrText>
      </w:r>
      <w:r w:rsidRPr="009775C7">
        <w:rPr>
          <w:rFonts w:ascii="Avant Garde" w:hAnsi="Avant Garde"/>
        </w:rPr>
        <w:fldChar w:fldCharType="separate"/>
      </w:r>
      <w:r w:rsidR="005A3134" w:rsidRPr="00755184">
        <w:rPr>
          <w:i/>
          <w:color w:val="FFFFFF" w:themeColor="background1"/>
        </w:rPr>
        <w:t>Sian Halliday Wynes, Sinan Gemici and John Stanwick</w:t>
      </w:r>
    </w:p>
    <w:p w:rsidR="005A3134" w:rsidRDefault="005A3134" w:rsidP="00DD759B">
      <w:pPr>
        <w:pStyle w:val="TOC1"/>
        <w:spacing w:line="240" w:lineRule="auto"/>
        <w:rPr>
          <w:rFonts w:asciiTheme="minorHAnsi" w:eastAsiaTheme="minorEastAsia" w:hAnsiTheme="minorHAnsi" w:cstheme="minorBidi"/>
          <w:color w:val="auto"/>
          <w:sz w:val="22"/>
          <w:szCs w:val="22"/>
          <w:lang w:eastAsia="en-AU"/>
        </w:rPr>
      </w:pPr>
      <w:r w:rsidRPr="00755184">
        <w:rPr>
          <w:color w:val="FFC425"/>
        </w:rPr>
        <w:t>NATIONAL CENTRE FOR VOCATIONAL EDUCATION RESEARCH</w:t>
      </w:r>
    </w:p>
    <w:p w:rsidR="005A3134" w:rsidRDefault="005A3134" w:rsidP="00DD759B">
      <w:pPr>
        <w:pStyle w:val="TOC1"/>
        <w:spacing w:line="240" w:lineRule="auto"/>
        <w:rPr>
          <w:rFonts w:asciiTheme="minorHAnsi" w:eastAsiaTheme="minorEastAsia" w:hAnsiTheme="minorHAnsi" w:cstheme="minorBidi"/>
          <w:color w:val="auto"/>
          <w:sz w:val="22"/>
          <w:szCs w:val="22"/>
          <w:lang w:eastAsia="en-AU"/>
        </w:rPr>
      </w:pPr>
      <w:r w:rsidRPr="00755184">
        <w:rPr>
          <w:color w:val="004071"/>
        </w:rPr>
        <w:t>Engagement of students in Children’s Services qualifications - final report</w:t>
      </w:r>
      <w:r>
        <w:tab/>
      </w:r>
      <w:r w:rsidR="00B17B22">
        <w:fldChar w:fldCharType="begin"/>
      </w:r>
      <w:r>
        <w:instrText xml:space="preserve"> PAGEREF _Toc346694753 \h </w:instrText>
      </w:r>
      <w:r w:rsidR="00B17B22">
        <w:fldChar w:fldCharType="separate"/>
      </w:r>
      <w:r w:rsidR="00520F7F">
        <w:t>1</w:t>
      </w:r>
      <w:r w:rsidR="00B17B22">
        <w:fldChar w:fldCharType="end"/>
      </w:r>
    </w:p>
    <w:p w:rsidR="005A3134" w:rsidRDefault="005A3134" w:rsidP="00DD759B">
      <w:pPr>
        <w:pStyle w:val="TOC1"/>
        <w:spacing w:line="240" w:lineRule="auto"/>
        <w:rPr>
          <w:rFonts w:asciiTheme="minorHAnsi" w:eastAsiaTheme="minorEastAsia" w:hAnsiTheme="minorHAnsi" w:cstheme="minorBidi"/>
          <w:color w:val="auto"/>
          <w:sz w:val="22"/>
          <w:szCs w:val="22"/>
          <w:lang w:eastAsia="en-AU"/>
        </w:rPr>
      </w:pPr>
      <w:r>
        <w:t>Tables and figures</w:t>
      </w:r>
      <w:r>
        <w:tab/>
      </w:r>
      <w:r w:rsidR="00B17B22">
        <w:fldChar w:fldCharType="begin"/>
      </w:r>
      <w:r>
        <w:instrText xml:space="preserve"> PAGEREF _Toc346694754 \h </w:instrText>
      </w:r>
      <w:r w:rsidR="00B17B22">
        <w:fldChar w:fldCharType="separate"/>
      </w:r>
      <w:r w:rsidR="00520F7F">
        <w:t>5</w:t>
      </w:r>
      <w:r w:rsidR="00B17B22">
        <w:fldChar w:fldCharType="end"/>
      </w:r>
    </w:p>
    <w:p w:rsidR="005A3134" w:rsidRDefault="005A3134" w:rsidP="00DD759B">
      <w:pPr>
        <w:pStyle w:val="TOC2"/>
        <w:spacing w:line="240" w:lineRule="auto"/>
        <w:rPr>
          <w:rFonts w:asciiTheme="minorHAnsi" w:eastAsiaTheme="minorEastAsia" w:hAnsiTheme="minorHAnsi" w:cstheme="minorBidi"/>
          <w:color w:val="auto"/>
          <w:sz w:val="22"/>
          <w:szCs w:val="22"/>
          <w:lang w:eastAsia="en-AU"/>
        </w:rPr>
      </w:pPr>
      <w:r>
        <w:t>Tables</w:t>
      </w:r>
      <w:r>
        <w:tab/>
      </w:r>
      <w:r w:rsidR="00B17B22">
        <w:fldChar w:fldCharType="begin"/>
      </w:r>
      <w:r>
        <w:instrText xml:space="preserve"> PAGEREF _Toc346694755 \h </w:instrText>
      </w:r>
      <w:r w:rsidR="00B17B22">
        <w:fldChar w:fldCharType="separate"/>
      </w:r>
      <w:r w:rsidR="00520F7F">
        <w:t>5</w:t>
      </w:r>
      <w:r w:rsidR="00B17B22">
        <w:fldChar w:fldCharType="end"/>
      </w:r>
    </w:p>
    <w:p w:rsidR="005A3134" w:rsidRDefault="005A3134" w:rsidP="00DD759B">
      <w:pPr>
        <w:pStyle w:val="TOC2"/>
        <w:spacing w:line="240" w:lineRule="auto"/>
        <w:rPr>
          <w:rFonts w:asciiTheme="minorHAnsi" w:eastAsiaTheme="minorEastAsia" w:hAnsiTheme="minorHAnsi" w:cstheme="minorBidi"/>
          <w:color w:val="auto"/>
          <w:sz w:val="22"/>
          <w:szCs w:val="22"/>
          <w:lang w:eastAsia="en-AU"/>
        </w:rPr>
      </w:pPr>
      <w:r>
        <w:t>Figures</w:t>
      </w:r>
      <w:r>
        <w:tab/>
      </w:r>
      <w:r w:rsidR="00B17B22">
        <w:fldChar w:fldCharType="begin"/>
      </w:r>
      <w:r>
        <w:instrText xml:space="preserve"> PAGEREF _Toc346694756 \h </w:instrText>
      </w:r>
      <w:r w:rsidR="00B17B22">
        <w:fldChar w:fldCharType="separate"/>
      </w:r>
      <w:r w:rsidR="00520F7F">
        <w:t>5</w:t>
      </w:r>
      <w:r w:rsidR="00B17B22">
        <w:fldChar w:fldCharType="end"/>
      </w:r>
    </w:p>
    <w:p w:rsidR="005A3134" w:rsidRDefault="005A3134" w:rsidP="00DD759B">
      <w:pPr>
        <w:pStyle w:val="TOC1"/>
        <w:spacing w:line="240" w:lineRule="auto"/>
        <w:rPr>
          <w:rFonts w:asciiTheme="minorHAnsi" w:eastAsiaTheme="minorEastAsia" w:hAnsiTheme="minorHAnsi" w:cstheme="minorBidi"/>
          <w:color w:val="auto"/>
          <w:sz w:val="22"/>
          <w:szCs w:val="22"/>
          <w:lang w:eastAsia="en-AU"/>
        </w:rPr>
      </w:pPr>
      <w:r>
        <w:t>Executive summary</w:t>
      </w:r>
      <w:r>
        <w:tab/>
      </w:r>
      <w:r w:rsidR="00B17B22">
        <w:fldChar w:fldCharType="begin"/>
      </w:r>
      <w:r>
        <w:instrText xml:space="preserve"> PAGEREF _Toc346694757 \h </w:instrText>
      </w:r>
      <w:r w:rsidR="00B17B22">
        <w:fldChar w:fldCharType="separate"/>
      </w:r>
      <w:r w:rsidR="00520F7F">
        <w:t>6</w:t>
      </w:r>
      <w:r w:rsidR="00B17B22">
        <w:fldChar w:fldCharType="end"/>
      </w:r>
    </w:p>
    <w:p w:rsidR="005A3134" w:rsidRDefault="005A3134" w:rsidP="00DD759B">
      <w:pPr>
        <w:pStyle w:val="TOC1"/>
        <w:spacing w:line="240" w:lineRule="auto"/>
        <w:rPr>
          <w:rFonts w:asciiTheme="minorHAnsi" w:eastAsiaTheme="minorEastAsia" w:hAnsiTheme="minorHAnsi" w:cstheme="minorBidi"/>
          <w:color w:val="auto"/>
          <w:sz w:val="22"/>
          <w:szCs w:val="22"/>
          <w:lang w:eastAsia="en-AU"/>
        </w:rPr>
      </w:pPr>
      <w:r>
        <w:t>Introduction</w:t>
      </w:r>
      <w:r>
        <w:tab/>
      </w:r>
      <w:r w:rsidR="00B17B22">
        <w:fldChar w:fldCharType="begin"/>
      </w:r>
      <w:r>
        <w:instrText xml:space="preserve"> PAGEREF _Toc346694758 \h </w:instrText>
      </w:r>
      <w:r w:rsidR="00B17B22">
        <w:fldChar w:fldCharType="separate"/>
      </w:r>
      <w:r w:rsidR="00520F7F">
        <w:t>9</w:t>
      </w:r>
      <w:r w:rsidR="00B17B22">
        <w:fldChar w:fldCharType="end"/>
      </w:r>
    </w:p>
    <w:p w:rsidR="005A3134" w:rsidRDefault="005A3134" w:rsidP="00DD759B">
      <w:pPr>
        <w:pStyle w:val="TOC1"/>
        <w:spacing w:line="240" w:lineRule="auto"/>
        <w:rPr>
          <w:rFonts w:asciiTheme="minorHAnsi" w:eastAsiaTheme="minorEastAsia" w:hAnsiTheme="minorHAnsi" w:cstheme="minorBidi"/>
          <w:color w:val="auto"/>
          <w:sz w:val="22"/>
          <w:szCs w:val="22"/>
          <w:lang w:eastAsia="en-AU"/>
        </w:rPr>
      </w:pPr>
      <w:r>
        <w:t>Summary of the literature</w:t>
      </w:r>
      <w:r>
        <w:tab/>
      </w:r>
      <w:r w:rsidR="00B17B22">
        <w:fldChar w:fldCharType="begin"/>
      </w:r>
      <w:r>
        <w:instrText xml:space="preserve"> PAGEREF _Toc346694759 \h </w:instrText>
      </w:r>
      <w:r w:rsidR="00B17B22">
        <w:fldChar w:fldCharType="separate"/>
      </w:r>
      <w:r w:rsidR="00520F7F">
        <w:t>11</w:t>
      </w:r>
      <w:r w:rsidR="00B17B22">
        <w:fldChar w:fldCharType="end"/>
      </w:r>
    </w:p>
    <w:p w:rsidR="005A3134" w:rsidRDefault="005A3134" w:rsidP="00DD759B">
      <w:pPr>
        <w:pStyle w:val="TOC1"/>
        <w:spacing w:line="240" w:lineRule="auto"/>
        <w:rPr>
          <w:rFonts w:asciiTheme="minorHAnsi" w:eastAsiaTheme="minorEastAsia" w:hAnsiTheme="minorHAnsi" w:cstheme="minorBidi"/>
          <w:color w:val="auto"/>
          <w:sz w:val="22"/>
          <w:szCs w:val="22"/>
          <w:lang w:eastAsia="en-AU"/>
        </w:rPr>
      </w:pPr>
      <w:r>
        <w:t>Quantitative analysis</w:t>
      </w:r>
      <w:r>
        <w:tab/>
      </w:r>
      <w:r w:rsidR="00B17B22">
        <w:fldChar w:fldCharType="begin"/>
      </w:r>
      <w:r>
        <w:instrText xml:space="preserve"> PAGEREF _Toc346694760 \h </w:instrText>
      </w:r>
      <w:r w:rsidR="00B17B22">
        <w:fldChar w:fldCharType="separate"/>
      </w:r>
      <w:r w:rsidR="00520F7F">
        <w:t>15</w:t>
      </w:r>
      <w:r w:rsidR="00B17B22">
        <w:fldChar w:fldCharType="end"/>
      </w:r>
    </w:p>
    <w:p w:rsidR="005A3134" w:rsidRDefault="005A3134" w:rsidP="00DD759B">
      <w:pPr>
        <w:pStyle w:val="TOC2"/>
        <w:spacing w:line="240" w:lineRule="auto"/>
        <w:rPr>
          <w:rFonts w:asciiTheme="minorHAnsi" w:eastAsiaTheme="minorEastAsia" w:hAnsiTheme="minorHAnsi" w:cstheme="minorBidi"/>
          <w:color w:val="auto"/>
          <w:sz w:val="22"/>
          <w:szCs w:val="22"/>
          <w:lang w:eastAsia="en-AU"/>
        </w:rPr>
      </w:pPr>
      <w:r>
        <w:t>Course participation and completion data</w:t>
      </w:r>
      <w:r>
        <w:tab/>
      </w:r>
      <w:r w:rsidR="00B17B22">
        <w:fldChar w:fldCharType="begin"/>
      </w:r>
      <w:r>
        <w:instrText xml:space="preserve"> PAGEREF _Toc346694761 \h </w:instrText>
      </w:r>
      <w:r w:rsidR="00B17B22">
        <w:fldChar w:fldCharType="separate"/>
      </w:r>
      <w:r w:rsidR="00520F7F">
        <w:t>15</w:t>
      </w:r>
      <w:r w:rsidR="00B17B22">
        <w:fldChar w:fldCharType="end"/>
      </w:r>
    </w:p>
    <w:p w:rsidR="005A3134" w:rsidRDefault="005A3134" w:rsidP="00DD759B">
      <w:pPr>
        <w:pStyle w:val="TOC2"/>
        <w:spacing w:line="240" w:lineRule="auto"/>
        <w:rPr>
          <w:rFonts w:asciiTheme="minorHAnsi" w:eastAsiaTheme="minorEastAsia" w:hAnsiTheme="minorHAnsi" w:cstheme="minorBidi"/>
          <w:color w:val="auto"/>
          <w:sz w:val="22"/>
          <w:szCs w:val="22"/>
          <w:lang w:eastAsia="en-AU"/>
        </w:rPr>
      </w:pPr>
      <w:r>
        <w:t>Student Survey Data</w:t>
      </w:r>
      <w:r>
        <w:tab/>
      </w:r>
      <w:r w:rsidR="00B17B22">
        <w:fldChar w:fldCharType="begin"/>
      </w:r>
      <w:r>
        <w:instrText xml:space="preserve"> PAGEREF _Toc346694762 \h </w:instrText>
      </w:r>
      <w:r w:rsidR="00B17B22">
        <w:fldChar w:fldCharType="separate"/>
      </w:r>
      <w:r w:rsidR="00520F7F">
        <w:t>19</w:t>
      </w:r>
      <w:r w:rsidR="00B17B22">
        <w:fldChar w:fldCharType="end"/>
      </w:r>
    </w:p>
    <w:p w:rsidR="005A3134" w:rsidRDefault="005A3134" w:rsidP="00DD759B">
      <w:pPr>
        <w:pStyle w:val="TOC1"/>
        <w:spacing w:line="240" w:lineRule="auto"/>
        <w:rPr>
          <w:rFonts w:asciiTheme="minorHAnsi" w:eastAsiaTheme="minorEastAsia" w:hAnsiTheme="minorHAnsi" w:cstheme="minorBidi"/>
          <w:color w:val="auto"/>
          <w:sz w:val="22"/>
          <w:szCs w:val="22"/>
          <w:lang w:eastAsia="en-AU"/>
        </w:rPr>
      </w:pPr>
      <w:r>
        <w:t>Main findings and discussion</w:t>
      </w:r>
      <w:r>
        <w:tab/>
      </w:r>
      <w:r w:rsidR="00B17B22">
        <w:fldChar w:fldCharType="begin"/>
      </w:r>
      <w:r>
        <w:instrText xml:space="preserve"> PAGEREF _Toc346694763 \h </w:instrText>
      </w:r>
      <w:r w:rsidR="00B17B22">
        <w:fldChar w:fldCharType="separate"/>
      </w:r>
      <w:r w:rsidR="00520F7F">
        <w:t>25</w:t>
      </w:r>
      <w:r w:rsidR="00B17B22">
        <w:fldChar w:fldCharType="end"/>
      </w:r>
    </w:p>
    <w:p w:rsidR="005A3134" w:rsidRDefault="005A3134" w:rsidP="00DD759B">
      <w:pPr>
        <w:pStyle w:val="TOC2"/>
        <w:spacing w:line="240" w:lineRule="auto"/>
        <w:rPr>
          <w:rFonts w:asciiTheme="minorHAnsi" w:eastAsiaTheme="minorEastAsia" w:hAnsiTheme="minorHAnsi" w:cstheme="minorBidi"/>
          <w:color w:val="auto"/>
          <w:sz w:val="22"/>
          <w:szCs w:val="22"/>
          <w:lang w:eastAsia="en-AU"/>
        </w:rPr>
      </w:pPr>
      <w:r>
        <w:t>Peak organisation interview findings</w:t>
      </w:r>
      <w:r>
        <w:tab/>
      </w:r>
      <w:r w:rsidR="00B17B22">
        <w:fldChar w:fldCharType="begin"/>
      </w:r>
      <w:r>
        <w:instrText xml:space="preserve"> PAGEREF _Toc346694764 \h </w:instrText>
      </w:r>
      <w:r w:rsidR="00B17B22">
        <w:fldChar w:fldCharType="separate"/>
      </w:r>
      <w:r w:rsidR="00520F7F">
        <w:t>25</w:t>
      </w:r>
      <w:r w:rsidR="00B17B22">
        <w:fldChar w:fldCharType="end"/>
      </w:r>
    </w:p>
    <w:p w:rsidR="005A3134" w:rsidRDefault="005A3134" w:rsidP="00DD759B">
      <w:pPr>
        <w:pStyle w:val="TOC2"/>
        <w:spacing w:line="240" w:lineRule="auto"/>
        <w:rPr>
          <w:rFonts w:asciiTheme="minorHAnsi" w:eastAsiaTheme="minorEastAsia" w:hAnsiTheme="minorHAnsi" w:cstheme="minorBidi"/>
          <w:color w:val="auto"/>
          <w:sz w:val="22"/>
          <w:szCs w:val="22"/>
          <w:lang w:eastAsia="en-AU"/>
        </w:rPr>
      </w:pPr>
      <w:r>
        <w:t>Main findings</w:t>
      </w:r>
      <w:r>
        <w:tab/>
      </w:r>
      <w:r w:rsidR="00B17B22">
        <w:fldChar w:fldCharType="begin"/>
      </w:r>
      <w:r>
        <w:instrText xml:space="preserve"> PAGEREF _Toc346694765 \h </w:instrText>
      </w:r>
      <w:r w:rsidR="00B17B22">
        <w:fldChar w:fldCharType="separate"/>
      </w:r>
      <w:r w:rsidR="00520F7F">
        <w:t>26</w:t>
      </w:r>
      <w:r w:rsidR="00B17B22">
        <w:fldChar w:fldCharType="end"/>
      </w:r>
    </w:p>
    <w:p w:rsidR="005A3134" w:rsidRDefault="005A3134" w:rsidP="00DD759B">
      <w:pPr>
        <w:pStyle w:val="TOC1"/>
        <w:spacing w:line="240" w:lineRule="auto"/>
        <w:rPr>
          <w:rFonts w:asciiTheme="minorHAnsi" w:eastAsiaTheme="minorEastAsia" w:hAnsiTheme="minorHAnsi" w:cstheme="minorBidi"/>
          <w:color w:val="auto"/>
          <w:sz w:val="22"/>
          <w:szCs w:val="22"/>
          <w:lang w:eastAsia="en-AU"/>
        </w:rPr>
      </w:pPr>
      <w:r>
        <w:t>Appendix1: Organisations interviewed and interview schedules</w:t>
      </w:r>
      <w:r>
        <w:tab/>
      </w:r>
      <w:r w:rsidR="00B17B22">
        <w:fldChar w:fldCharType="begin"/>
      </w:r>
      <w:r>
        <w:instrText xml:space="preserve"> PAGEREF _Toc346694766 \h </w:instrText>
      </w:r>
      <w:r w:rsidR="00B17B22">
        <w:fldChar w:fldCharType="separate"/>
      </w:r>
      <w:r w:rsidR="00520F7F">
        <w:t>39</w:t>
      </w:r>
      <w:r w:rsidR="00B17B22">
        <w:fldChar w:fldCharType="end"/>
      </w:r>
    </w:p>
    <w:p w:rsidR="005A3134" w:rsidRDefault="005A3134" w:rsidP="00DD759B">
      <w:pPr>
        <w:pStyle w:val="TOC2"/>
        <w:spacing w:line="240" w:lineRule="auto"/>
        <w:rPr>
          <w:rFonts w:asciiTheme="minorHAnsi" w:eastAsiaTheme="minorEastAsia" w:hAnsiTheme="minorHAnsi" w:cstheme="minorBidi"/>
          <w:color w:val="auto"/>
          <w:sz w:val="22"/>
          <w:szCs w:val="22"/>
          <w:lang w:eastAsia="en-AU"/>
        </w:rPr>
      </w:pPr>
      <w:r>
        <w:t>Peak organisations interviewed</w:t>
      </w:r>
      <w:r>
        <w:tab/>
      </w:r>
      <w:r w:rsidR="00B17B22">
        <w:fldChar w:fldCharType="begin"/>
      </w:r>
      <w:r>
        <w:instrText xml:space="preserve"> PAGEREF _Toc346694767 \h </w:instrText>
      </w:r>
      <w:r w:rsidR="00B17B22">
        <w:fldChar w:fldCharType="separate"/>
      </w:r>
      <w:r w:rsidR="00520F7F">
        <w:t>39</w:t>
      </w:r>
      <w:r w:rsidR="00B17B22">
        <w:fldChar w:fldCharType="end"/>
      </w:r>
    </w:p>
    <w:p w:rsidR="005A3134" w:rsidRDefault="005A3134" w:rsidP="00DD759B">
      <w:pPr>
        <w:pStyle w:val="TOC2"/>
        <w:spacing w:line="240" w:lineRule="auto"/>
        <w:rPr>
          <w:rFonts w:asciiTheme="minorHAnsi" w:eastAsiaTheme="minorEastAsia" w:hAnsiTheme="minorHAnsi" w:cstheme="minorBidi"/>
          <w:color w:val="auto"/>
          <w:sz w:val="22"/>
          <w:szCs w:val="22"/>
          <w:lang w:eastAsia="en-AU"/>
        </w:rPr>
      </w:pPr>
      <w:r w:rsidRPr="00755184">
        <w:rPr>
          <w:kern w:val="28"/>
        </w:rPr>
        <w:t>RTO and childcare provider interviews</w:t>
      </w:r>
      <w:r>
        <w:tab/>
      </w:r>
      <w:r w:rsidR="00B17B22">
        <w:fldChar w:fldCharType="begin"/>
      </w:r>
      <w:r>
        <w:instrText xml:space="preserve"> PAGEREF _Toc346694768 \h </w:instrText>
      </w:r>
      <w:r w:rsidR="00B17B22">
        <w:fldChar w:fldCharType="separate"/>
      </w:r>
      <w:r w:rsidR="00520F7F">
        <w:t>39</w:t>
      </w:r>
      <w:r w:rsidR="00B17B22">
        <w:fldChar w:fldCharType="end"/>
      </w:r>
    </w:p>
    <w:p w:rsidR="005A3134" w:rsidRDefault="005A3134" w:rsidP="00DD759B">
      <w:pPr>
        <w:pStyle w:val="TOC2"/>
        <w:spacing w:line="240" w:lineRule="auto"/>
        <w:rPr>
          <w:rFonts w:asciiTheme="minorHAnsi" w:eastAsiaTheme="minorEastAsia" w:hAnsiTheme="minorHAnsi" w:cstheme="minorBidi"/>
          <w:color w:val="auto"/>
          <w:sz w:val="22"/>
          <w:szCs w:val="22"/>
          <w:lang w:eastAsia="en-AU"/>
        </w:rPr>
      </w:pPr>
      <w:r w:rsidRPr="00755184">
        <w:rPr>
          <w:kern w:val="28"/>
        </w:rPr>
        <w:t>Interview schedules for RTOs</w:t>
      </w:r>
      <w:r>
        <w:tab/>
      </w:r>
      <w:r w:rsidR="00B17B22">
        <w:fldChar w:fldCharType="begin"/>
      </w:r>
      <w:r>
        <w:instrText xml:space="preserve"> PAGEREF _Toc346694769 \h </w:instrText>
      </w:r>
      <w:r w:rsidR="00B17B22">
        <w:fldChar w:fldCharType="separate"/>
      </w:r>
      <w:r w:rsidR="00520F7F">
        <w:t>40</w:t>
      </w:r>
      <w:r w:rsidR="00B17B22">
        <w:fldChar w:fldCharType="end"/>
      </w:r>
    </w:p>
    <w:p w:rsidR="005A3134" w:rsidRDefault="005A3134" w:rsidP="00DD759B">
      <w:pPr>
        <w:pStyle w:val="TOC1"/>
        <w:spacing w:line="240" w:lineRule="auto"/>
        <w:rPr>
          <w:rFonts w:asciiTheme="minorHAnsi" w:eastAsiaTheme="minorEastAsia" w:hAnsiTheme="minorHAnsi" w:cstheme="minorBidi"/>
          <w:color w:val="auto"/>
          <w:sz w:val="22"/>
          <w:szCs w:val="22"/>
          <w:lang w:eastAsia="en-AU"/>
        </w:rPr>
      </w:pPr>
      <w:r>
        <w:t>References</w:t>
      </w:r>
      <w:r>
        <w:tab/>
      </w:r>
      <w:r w:rsidR="00B17B22">
        <w:fldChar w:fldCharType="begin"/>
      </w:r>
      <w:r>
        <w:instrText xml:space="preserve"> PAGEREF _Toc346694770 \h </w:instrText>
      </w:r>
      <w:r w:rsidR="00B17B22">
        <w:fldChar w:fldCharType="separate"/>
      </w:r>
      <w:r w:rsidR="00520F7F">
        <w:t>44</w:t>
      </w:r>
      <w:r w:rsidR="00B17B22">
        <w:fldChar w:fldCharType="end"/>
      </w:r>
    </w:p>
    <w:p w:rsidR="00EB0AD7" w:rsidRDefault="00B17B22" w:rsidP="00DD759B">
      <w:pPr>
        <w:pStyle w:val="Text"/>
        <w:spacing w:line="240" w:lineRule="auto"/>
      </w:pPr>
      <w:r w:rsidRPr="009775C7">
        <w:fldChar w:fldCharType="end"/>
      </w:r>
    </w:p>
    <w:p w:rsidR="00E811C3" w:rsidRDefault="00E811C3" w:rsidP="00DD759B">
      <w:pPr>
        <w:pStyle w:val="Text"/>
        <w:spacing w:line="240" w:lineRule="auto"/>
        <w:rPr>
          <w:rFonts w:ascii="Tahoma" w:hAnsi="Tahoma" w:cs="Tahoma"/>
          <w:color w:val="000000"/>
          <w:kern w:val="28"/>
          <w:sz w:val="56"/>
          <w:szCs w:val="56"/>
        </w:rPr>
      </w:pPr>
      <w:r>
        <w:br w:type="page"/>
      </w:r>
      <w:bookmarkStart w:id="13" w:name="_GoBack"/>
      <w:bookmarkEnd w:id="13"/>
    </w:p>
    <w:p w:rsidR="00E811C3" w:rsidRDefault="00E811C3" w:rsidP="00DD759B">
      <w:pPr>
        <w:pStyle w:val="Heading1"/>
      </w:pPr>
      <w:bookmarkStart w:id="14" w:name="_Toc346694754"/>
      <w:r>
        <w:lastRenderedPageBreak/>
        <w:t>Tables and figures</w:t>
      </w:r>
      <w:bookmarkEnd w:id="14"/>
    </w:p>
    <w:p w:rsidR="00E811C3" w:rsidRDefault="00E811C3" w:rsidP="00DD759B">
      <w:pPr>
        <w:pStyle w:val="Heading2"/>
      </w:pPr>
      <w:bookmarkStart w:id="15" w:name="_Toc296497516"/>
      <w:bookmarkStart w:id="16" w:name="_Toc298162801"/>
      <w:bookmarkStart w:id="17" w:name="_Toc346694755"/>
      <w:r>
        <w:t>Tables</w:t>
      </w:r>
      <w:bookmarkEnd w:id="15"/>
      <w:bookmarkEnd w:id="16"/>
      <w:bookmarkEnd w:id="17"/>
    </w:p>
    <w:p w:rsidR="005A3134" w:rsidRDefault="00B17B22" w:rsidP="00DD759B">
      <w:pPr>
        <w:pStyle w:val="TableofFigures"/>
        <w:tabs>
          <w:tab w:val="left" w:pos="880"/>
        </w:tabs>
        <w:spacing w:line="240" w:lineRule="auto"/>
        <w:rPr>
          <w:rFonts w:asciiTheme="minorHAnsi" w:eastAsiaTheme="minorEastAsia" w:hAnsiTheme="minorHAnsi" w:cstheme="minorBidi"/>
          <w:color w:val="auto"/>
          <w:sz w:val="22"/>
          <w:szCs w:val="22"/>
          <w:lang w:eastAsia="en-AU"/>
        </w:rPr>
      </w:pPr>
      <w:r>
        <w:fldChar w:fldCharType="begin"/>
      </w:r>
      <w:r w:rsidR="00E811C3">
        <w:instrText xml:space="preserve"> TOC \f F \t "tabletitle" \c </w:instrText>
      </w:r>
      <w:r>
        <w:fldChar w:fldCharType="separate"/>
      </w:r>
      <w:r w:rsidR="005A3134">
        <w:t>Table 1</w:t>
      </w:r>
      <w:r w:rsidR="005A3134">
        <w:rPr>
          <w:rFonts w:asciiTheme="minorHAnsi" w:eastAsiaTheme="minorEastAsia" w:hAnsiTheme="minorHAnsi" w:cstheme="minorBidi"/>
          <w:color w:val="auto"/>
          <w:sz w:val="22"/>
          <w:szCs w:val="22"/>
          <w:lang w:eastAsia="en-AU"/>
        </w:rPr>
        <w:tab/>
      </w:r>
      <w:r w:rsidR="005A3134">
        <w:t>Total course enrolments by qualification (2004 – 2011)</w:t>
      </w:r>
      <w:r w:rsidR="005A3134">
        <w:tab/>
      </w:r>
      <w:r>
        <w:fldChar w:fldCharType="begin"/>
      </w:r>
      <w:r w:rsidR="005A3134">
        <w:instrText xml:space="preserve"> PAGEREF _Toc346694773 \h </w:instrText>
      </w:r>
      <w:r>
        <w:fldChar w:fldCharType="separate"/>
      </w:r>
      <w:r w:rsidR="00520F7F">
        <w:t>15</w:t>
      </w:r>
      <w:r>
        <w:fldChar w:fldCharType="end"/>
      </w:r>
    </w:p>
    <w:p w:rsidR="005A3134" w:rsidRDefault="005A3134" w:rsidP="00DD759B">
      <w:pPr>
        <w:pStyle w:val="TableofFigures"/>
        <w:tabs>
          <w:tab w:val="left" w:pos="880"/>
        </w:tabs>
        <w:spacing w:line="240" w:lineRule="auto"/>
        <w:rPr>
          <w:rFonts w:asciiTheme="minorHAnsi" w:eastAsiaTheme="minorEastAsia" w:hAnsiTheme="minorHAnsi" w:cstheme="minorBidi"/>
          <w:color w:val="auto"/>
          <w:sz w:val="22"/>
          <w:szCs w:val="22"/>
          <w:lang w:eastAsia="en-AU"/>
        </w:rPr>
      </w:pPr>
      <w:r>
        <w:t>Table 2</w:t>
      </w:r>
      <w:r>
        <w:rPr>
          <w:rFonts w:asciiTheme="minorHAnsi" w:eastAsiaTheme="minorEastAsia" w:hAnsiTheme="minorHAnsi" w:cstheme="minorBidi"/>
          <w:color w:val="auto"/>
          <w:sz w:val="22"/>
          <w:szCs w:val="22"/>
          <w:lang w:eastAsia="en-AU"/>
        </w:rPr>
        <w:tab/>
      </w:r>
      <w:r>
        <w:t xml:space="preserve"> Number of course completions for childcare courses in public VET for 2004-2010</w:t>
      </w:r>
      <w:r>
        <w:tab/>
      </w:r>
      <w:r w:rsidR="00B17B22">
        <w:fldChar w:fldCharType="begin"/>
      </w:r>
      <w:r>
        <w:instrText xml:space="preserve"> PAGEREF _Toc346694774 \h </w:instrText>
      </w:r>
      <w:r w:rsidR="00B17B22">
        <w:fldChar w:fldCharType="separate"/>
      </w:r>
      <w:r w:rsidR="00520F7F">
        <w:t>16</w:t>
      </w:r>
      <w:r w:rsidR="00B17B22">
        <w:fldChar w:fldCharType="end"/>
      </w:r>
    </w:p>
    <w:p w:rsidR="005A3134" w:rsidRDefault="005A3134" w:rsidP="00DD759B">
      <w:pPr>
        <w:pStyle w:val="TableofFigures"/>
        <w:tabs>
          <w:tab w:val="left" w:pos="880"/>
        </w:tabs>
        <w:spacing w:line="240" w:lineRule="auto"/>
        <w:rPr>
          <w:rFonts w:asciiTheme="minorHAnsi" w:eastAsiaTheme="minorEastAsia" w:hAnsiTheme="minorHAnsi" w:cstheme="minorBidi"/>
          <w:color w:val="auto"/>
          <w:sz w:val="22"/>
          <w:szCs w:val="22"/>
          <w:lang w:eastAsia="en-AU"/>
        </w:rPr>
      </w:pPr>
      <w:r>
        <w:t>Table 3</w:t>
      </w:r>
      <w:r>
        <w:rPr>
          <w:rFonts w:asciiTheme="minorHAnsi" w:eastAsiaTheme="minorEastAsia" w:hAnsiTheme="minorHAnsi" w:cstheme="minorBidi"/>
          <w:color w:val="auto"/>
          <w:sz w:val="22"/>
          <w:szCs w:val="22"/>
          <w:lang w:eastAsia="en-AU"/>
        </w:rPr>
        <w:tab/>
      </w:r>
      <w:r>
        <w:t xml:space="preserve"> Major socio-demographic student characteristics by qualification for enrolments (2011) and completions (2010)*</w:t>
      </w:r>
      <w:r>
        <w:tab/>
      </w:r>
      <w:r w:rsidR="00B17B22">
        <w:fldChar w:fldCharType="begin"/>
      </w:r>
      <w:r>
        <w:instrText xml:space="preserve"> PAGEREF _Toc346694775 \h </w:instrText>
      </w:r>
      <w:r w:rsidR="00B17B22">
        <w:fldChar w:fldCharType="separate"/>
      </w:r>
      <w:r w:rsidR="00520F7F">
        <w:t>17</w:t>
      </w:r>
      <w:r w:rsidR="00B17B22">
        <w:fldChar w:fldCharType="end"/>
      </w:r>
    </w:p>
    <w:p w:rsidR="005A3134" w:rsidRDefault="005A3134" w:rsidP="00DD759B">
      <w:pPr>
        <w:pStyle w:val="TableofFigures"/>
        <w:tabs>
          <w:tab w:val="left" w:pos="880"/>
        </w:tabs>
        <w:spacing w:line="240" w:lineRule="auto"/>
        <w:rPr>
          <w:rFonts w:asciiTheme="minorHAnsi" w:eastAsiaTheme="minorEastAsia" w:hAnsiTheme="minorHAnsi" w:cstheme="minorBidi"/>
          <w:color w:val="auto"/>
          <w:sz w:val="22"/>
          <w:szCs w:val="22"/>
          <w:lang w:eastAsia="en-AU"/>
        </w:rPr>
      </w:pPr>
      <w:r>
        <w:t>Table 4</w:t>
      </w:r>
      <w:r>
        <w:rPr>
          <w:rFonts w:asciiTheme="minorHAnsi" w:eastAsiaTheme="minorEastAsia" w:hAnsiTheme="minorHAnsi" w:cstheme="minorBidi"/>
          <w:color w:val="auto"/>
          <w:sz w:val="22"/>
          <w:szCs w:val="22"/>
          <w:lang w:eastAsia="en-AU"/>
        </w:rPr>
        <w:tab/>
      </w:r>
      <w:r>
        <w:t xml:space="preserve"> Labour force status of students enrolled in childcare courses, 2011(%)</w:t>
      </w:r>
      <w:r>
        <w:tab/>
      </w:r>
      <w:r w:rsidR="00B17B22">
        <w:fldChar w:fldCharType="begin"/>
      </w:r>
      <w:r>
        <w:instrText xml:space="preserve"> PAGEREF _Toc346694776 \h </w:instrText>
      </w:r>
      <w:r w:rsidR="00B17B22">
        <w:fldChar w:fldCharType="separate"/>
      </w:r>
      <w:r w:rsidR="00520F7F">
        <w:t>19</w:t>
      </w:r>
      <w:r w:rsidR="00B17B22">
        <w:fldChar w:fldCharType="end"/>
      </w:r>
    </w:p>
    <w:p w:rsidR="005A3134" w:rsidRDefault="005A3134" w:rsidP="00DD759B">
      <w:pPr>
        <w:pStyle w:val="TableofFigures"/>
        <w:tabs>
          <w:tab w:val="left" w:pos="880"/>
        </w:tabs>
        <w:spacing w:line="240" w:lineRule="auto"/>
        <w:rPr>
          <w:rFonts w:asciiTheme="minorHAnsi" w:eastAsiaTheme="minorEastAsia" w:hAnsiTheme="minorHAnsi" w:cstheme="minorBidi"/>
          <w:color w:val="auto"/>
          <w:sz w:val="22"/>
          <w:szCs w:val="22"/>
          <w:lang w:eastAsia="en-AU"/>
        </w:rPr>
      </w:pPr>
      <w:r>
        <w:t>Table 5</w:t>
      </w:r>
      <w:r>
        <w:rPr>
          <w:rFonts w:asciiTheme="minorHAnsi" w:eastAsiaTheme="minorEastAsia" w:hAnsiTheme="minorHAnsi" w:cstheme="minorBidi"/>
          <w:color w:val="auto"/>
          <w:sz w:val="22"/>
          <w:szCs w:val="22"/>
          <w:lang w:eastAsia="en-AU"/>
        </w:rPr>
        <w:tab/>
      </w:r>
      <w:r>
        <w:t>Main reason for undertaking training for qualification completers, 2011 (%)</w:t>
      </w:r>
      <w:r>
        <w:tab/>
      </w:r>
      <w:r w:rsidR="00B17B22">
        <w:fldChar w:fldCharType="begin"/>
      </w:r>
      <w:r>
        <w:instrText xml:space="preserve"> PAGEREF _Toc346694777 \h </w:instrText>
      </w:r>
      <w:r w:rsidR="00B17B22">
        <w:fldChar w:fldCharType="separate"/>
      </w:r>
      <w:r w:rsidR="00520F7F">
        <w:t>19</w:t>
      </w:r>
      <w:r w:rsidR="00B17B22">
        <w:fldChar w:fldCharType="end"/>
      </w:r>
    </w:p>
    <w:p w:rsidR="005A3134" w:rsidRDefault="005A3134" w:rsidP="00DD759B">
      <w:pPr>
        <w:pStyle w:val="TableofFigures"/>
        <w:tabs>
          <w:tab w:val="left" w:pos="880"/>
        </w:tabs>
        <w:spacing w:line="240" w:lineRule="auto"/>
        <w:rPr>
          <w:rFonts w:asciiTheme="minorHAnsi" w:eastAsiaTheme="minorEastAsia" w:hAnsiTheme="minorHAnsi" w:cstheme="minorBidi"/>
          <w:color w:val="auto"/>
          <w:sz w:val="22"/>
          <w:szCs w:val="22"/>
          <w:lang w:eastAsia="en-AU"/>
        </w:rPr>
      </w:pPr>
      <w:r>
        <w:t>Table 6</w:t>
      </w:r>
      <w:r>
        <w:rPr>
          <w:rFonts w:asciiTheme="minorHAnsi" w:eastAsiaTheme="minorEastAsia" w:hAnsiTheme="minorHAnsi" w:cstheme="minorBidi"/>
          <w:color w:val="auto"/>
          <w:sz w:val="22"/>
          <w:szCs w:val="22"/>
          <w:lang w:eastAsia="en-AU"/>
        </w:rPr>
        <w:tab/>
      </w:r>
      <w:r>
        <w:t xml:space="preserve"> Training intention at time of enrolment by greatest influence on undertaking the training, 2011 (%)</w:t>
      </w:r>
      <w:r>
        <w:tab/>
      </w:r>
      <w:r w:rsidR="00B17B22">
        <w:fldChar w:fldCharType="begin"/>
      </w:r>
      <w:r>
        <w:instrText xml:space="preserve"> PAGEREF _Toc346694778 \h </w:instrText>
      </w:r>
      <w:r w:rsidR="00B17B22">
        <w:fldChar w:fldCharType="separate"/>
      </w:r>
      <w:r w:rsidR="00520F7F">
        <w:t>20</w:t>
      </w:r>
      <w:r w:rsidR="00B17B22">
        <w:fldChar w:fldCharType="end"/>
      </w:r>
    </w:p>
    <w:p w:rsidR="005A3134" w:rsidRDefault="005A3134" w:rsidP="00DD759B">
      <w:pPr>
        <w:pStyle w:val="TableofFigures"/>
        <w:tabs>
          <w:tab w:val="left" w:pos="880"/>
        </w:tabs>
        <w:spacing w:line="240" w:lineRule="auto"/>
        <w:rPr>
          <w:rFonts w:asciiTheme="minorHAnsi" w:eastAsiaTheme="minorEastAsia" w:hAnsiTheme="minorHAnsi" w:cstheme="minorBidi"/>
          <w:color w:val="auto"/>
          <w:sz w:val="22"/>
          <w:szCs w:val="22"/>
          <w:lang w:eastAsia="en-AU"/>
        </w:rPr>
      </w:pPr>
      <w:r>
        <w:t>Table 7</w:t>
      </w:r>
      <w:r>
        <w:rPr>
          <w:rFonts w:asciiTheme="minorHAnsi" w:eastAsiaTheme="minorEastAsia" w:hAnsiTheme="minorHAnsi" w:cstheme="minorBidi"/>
          <w:color w:val="auto"/>
          <w:sz w:val="22"/>
          <w:szCs w:val="22"/>
          <w:lang w:eastAsia="en-AU"/>
        </w:rPr>
        <w:tab/>
      </w:r>
      <w:r>
        <w:t xml:space="preserve"> Knowledge of training</w:t>
      </w:r>
      <w:r w:rsidRPr="00735CF9">
        <w:rPr>
          <w:vertAlign w:val="superscript"/>
        </w:rPr>
        <w:t>1</w:t>
      </w:r>
      <w:r>
        <w:t xml:space="preserve"> by training intention at time of enrolment, 2011 (%)</w:t>
      </w:r>
      <w:r>
        <w:tab/>
      </w:r>
      <w:r w:rsidR="00B17B22">
        <w:fldChar w:fldCharType="begin"/>
      </w:r>
      <w:r>
        <w:instrText xml:space="preserve"> PAGEREF _Toc346694779 \h </w:instrText>
      </w:r>
      <w:r w:rsidR="00B17B22">
        <w:fldChar w:fldCharType="separate"/>
      </w:r>
      <w:r w:rsidR="00520F7F">
        <w:t>20</w:t>
      </w:r>
      <w:r w:rsidR="00B17B22">
        <w:fldChar w:fldCharType="end"/>
      </w:r>
    </w:p>
    <w:p w:rsidR="005A3134" w:rsidRDefault="005A3134" w:rsidP="00DD759B">
      <w:pPr>
        <w:pStyle w:val="TableofFigures"/>
        <w:tabs>
          <w:tab w:val="left" w:pos="880"/>
        </w:tabs>
        <w:spacing w:line="240" w:lineRule="auto"/>
        <w:rPr>
          <w:rFonts w:asciiTheme="minorHAnsi" w:eastAsiaTheme="minorEastAsia" w:hAnsiTheme="minorHAnsi" w:cstheme="minorBidi"/>
          <w:color w:val="auto"/>
          <w:sz w:val="22"/>
          <w:szCs w:val="22"/>
          <w:lang w:eastAsia="en-AU"/>
        </w:rPr>
      </w:pPr>
      <w:r>
        <w:t>Table 8</w:t>
      </w:r>
      <w:r>
        <w:rPr>
          <w:rFonts w:asciiTheme="minorHAnsi" w:eastAsiaTheme="minorEastAsia" w:hAnsiTheme="minorHAnsi" w:cstheme="minorBidi"/>
          <w:color w:val="auto"/>
          <w:sz w:val="22"/>
          <w:szCs w:val="22"/>
          <w:lang w:eastAsia="en-AU"/>
        </w:rPr>
        <w:tab/>
      </w:r>
      <w:r>
        <w:t xml:space="preserve"> Attitudes towards the training</w:t>
      </w:r>
      <w:r w:rsidRPr="00735CF9">
        <w:rPr>
          <w:vertAlign w:val="superscript"/>
        </w:rPr>
        <w:t>1</w:t>
      </w:r>
      <w:r>
        <w:t xml:space="preserve"> by training intention at time of enrolment, 2011 (%)</w:t>
      </w:r>
      <w:r>
        <w:tab/>
      </w:r>
      <w:r w:rsidR="00B17B22">
        <w:fldChar w:fldCharType="begin"/>
      </w:r>
      <w:r>
        <w:instrText xml:space="preserve"> PAGEREF _Toc346694780 \h </w:instrText>
      </w:r>
      <w:r w:rsidR="00B17B22">
        <w:fldChar w:fldCharType="separate"/>
      </w:r>
      <w:r w:rsidR="00520F7F">
        <w:t>21</w:t>
      </w:r>
      <w:r w:rsidR="00B17B22">
        <w:fldChar w:fldCharType="end"/>
      </w:r>
    </w:p>
    <w:p w:rsidR="005A3134" w:rsidRDefault="005A3134" w:rsidP="00DD759B">
      <w:pPr>
        <w:pStyle w:val="TableofFigures"/>
        <w:tabs>
          <w:tab w:val="left" w:pos="880"/>
        </w:tabs>
        <w:spacing w:line="240" w:lineRule="auto"/>
        <w:rPr>
          <w:rFonts w:asciiTheme="minorHAnsi" w:eastAsiaTheme="minorEastAsia" w:hAnsiTheme="minorHAnsi" w:cstheme="minorBidi"/>
          <w:color w:val="auto"/>
          <w:sz w:val="22"/>
          <w:szCs w:val="22"/>
          <w:lang w:eastAsia="en-AU"/>
        </w:rPr>
      </w:pPr>
      <w:r>
        <w:t>Table 9</w:t>
      </w:r>
      <w:r>
        <w:rPr>
          <w:rFonts w:asciiTheme="minorHAnsi" w:eastAsiaTheme="minorEastAsia" w:hAnsiTheme="minorHAnsi" w:cstheme="minorBidi"/>
          <w:color w:val="auto"/>
          <w:sz w:val="22"/>
          <w:szCs w:val="22"/>
          <w:lang w:eastAsia="en-AU"/>
        </w:rPr>
        <w:tab/>
      </w:r>
      <w:r>
        <w:t xml:space="preserve"> Attitudes towards VET</w:t>
      </w:r>
      <w:r w:rsidRPr="00735CF9">
        <w:rPr>
          <w:vertAlign w:val="superscript"/>
        </w:rPr>
        <w:t>1</w:t>
      </w:r>
      <w:r>
        <w:t xml:space="preserve"> by training intention at time of enrolment, 2011 (%)</w:t>
      </w:r>
      <w:r>
        <w:tab/>
      </w:r>
      <w:r w:rsidR="00B17B22">
        <w:fldChar w:fldCharType="begin"/>
      </w:r>
      <w:r>
        <w:instrText xml:space="preserve"> PAGEREF _Toc346694781 \h </w:instrText>
      </w:r>
      <w:r w:rsidR="00B17B22">
        <w:fldChar w:fldCharType="separate"/>
      </w:r>
      <w:r w:rsidR="00520F7F">
        <w:t>21</w:t>
      </w:r>
      <w:r w:rsidR="00B17B22">
        <w:fldChar w:fldCharType="end"/>
      </w:r>
    </w:p>
    <w:p w:rsidR="005A3134" w:rsidRDefault="005A3134" w:rsidP="00DD759B">
      <w:pPr>
        <w:pStyle w:val="TableofFigures"/>
        <w:tabs>
          <w:tab w:val="left" w:pos="1100"/>
        </w:tabs>
        <w:spacing w:line="240" w:lineRule="auto"/>
        <w:rPr>
          <w:rFonts w:asciiTheme="minorHAnsi" w:eastAsiaTheme="minorEastAsia" w:hAnsiTheme="minorHAnsi" w:cstheme="minorBidi"/>
          <w:color w:val="auto"/>
          <w:sz w:val="22"/>
          <w:szCs w:val="22"/>
          <w:lang w:eastAsia="en-AU"/>
        </w:rPr>
      </w:pPr>
      <w:r>
        <w:t>Table 10</w:t>
      </w:r>
      <w:r>
        <w:rPr>
          <w:rFonts w:asciiTheme="minorHAnsi" w:eastAsiaTheme="minorEastAsia" w:hAnsiTheme="minorHAnsi" w:cstheme="minorBidi"/>
          <w:color w:val="auto"/>
          <w:sz w:val="22"/>
          <w:szCs w:val="22"/>
          <w:lang w:eastAsia="en-AU"/>
        </w:rPr>
        <w:tab/>
      </w:r>
      <w:r>
        <w:t>Main reason for discontinuing the training for module completers, 2011 (%)</w:t>
      </w:r>
      <w:r>
        <w:tab/>
      </w:r>
      <w:r w:rsidR="00B17B22">
        <w:fldChar w:fldCharType="begin"/>
      </w:r>
      <w:r>
        <w:instrText xml:space="preserve"> PAGEREF _Toc346694782 \h </w:instrText>
      </w:r>
      <w:r w:rsidR="00B17B22">
        <w:fldChar w:fldCharType="separate"/>
      </w:r>
      <w:r w:rsidR="00520F7F">
        <w:t>22</w:t>
      </w:r>
      <w:r w:rsidR="00B17B22">
        <w:fldChar w:fldCharType="end"/>
      </w:r>
    </w:p>
    <w:p w:rsidR="005A3134" w:rsidRDefault="005A3134" w:rsidP="00DD759B">
      <w:pPr>
        <w:pStyle w:val="TableofFigures"/>
        <w:tabs>
          <w:tab w:val="left" w:pos="1100"/>
        </w:tabs>
        <w:spacing w:line="240" w:lineRule="auto"/>
        <w:rPr>
          <w:rFonts w:asciiTheme="minorHAnsi" w:eastAsiaTheme="minorEastAsia" w:hAnsiTheme="minorHAnsi" w:cstheme="minorBidi"/>
          <w:color w:val="auto"/>
          <w:sz w:val="22"/>
          <w:szCs w:val="22"/>
          <w:lang w:eastAsia="en-AU"/>
        </w:rPr>
      </w:pPr>
      <w:r>
        <w:t>Table 11</w:t>
      </w:r>
      <w:r>
        <w:rPr>
          <w:rFonts w:asciiTheme="minorHAnsi" w:eastAsiaTheme="minorEastAsia" w:hAnsiTheme="minorHAnsi" w:cstheme="minorBidi"/>
          <w:color w:val="auto"/>
          <w:sz w:val="22"/>
          <w:szCs w:val="22"/>
          <w:lang w:eastAsia="en-AU"/>
        </w:rPr>
        <w:tab/>
      </w:r>
      <w:r>
        <w:t xml:space="preserve"> Recognition of prior experience and skills for graduates, 2011 (%)</w:t>
      </w:r>
      <w:r>
        <w:tab/>
      </w:r>
      <w:r w:rsidR="00B17B22">
        <w:fldChar w:fldCharType="begin"/>
      </w:r>
      <w:r>
        <w:instrText xml:space="preserve"> PAGEREF _Toc346694783 \h </w:instrText>
      </w:r>
      <w:r w:rsidR="00B17B22">
        <w:fldChar w:fldCharType="separate"/>
      </w:r>
      <w:r w:rsidR="00520F7F">
        <w:t>22</w:t>
      </w:r>
      <w:r w:rsidR="00B17B22">
        <w:fldChar w:fldCharType="end"/>
      </w:r>
    </w:p>
    <w:p w:rsidR="005A3134" w:rsidRDefault="005A3134" w:rsidP="00DD759B">
      <w:pPr>
        <w:pStyle w:val="TableofFigures"/>
        <w:tabs>
          <w:tab w:val="left" w:pos="1100"/>
        </w:tabs>
        <w:spacing w:line="240" w:lineRule="auto"/>
        <w:rPr>
          <w:rFonts w:asciiTheme="minorHAnsi" w:eastAsiaTheme="minorEastAsia" w:hAnsiTheme="minorHAnsi" w:cstheme="minorBidi"/>
          <w:color w:val="auto"/>
          <w:sz w:val="22"/>
          <w:szCs w:val="22"/>
          <w:lang w:eastAsia="en-AU"/>
        </w:rPr>
      </w:pPr>
      <w:r>
        <w:t>Table 12</w:t>
      </w:r>
      <w:r>
        <w:rPr>
          <w:rFonts w:asciiTheme="minorHAnsi" w:eastAsiaTheme="minorEastAsia" w:hAnsiTheme="minorHAnsi" w:cstheme="minorBidi"/>
          <w:color w:val="auto"/>
          <w:sz w:val="22"/>
          <w:szCs w:val="22"/>
          <w:lang w:eastAsia="en-AU"/>
        </w:rPr>
        <w:tab/>
      </w:r>
      <w:r>
        <w:t>Satisfaction and improved employment outcomes for qualification completers, 2011 (%)</w:t>
      </w:r>
      <w:r>
        <w:tab/>
      </w:r>
      <w:r w:rsidR="00B17B22">
        <w:fldChar w:fldCharType="begin"/>
      </w:r>
      <w:r>
        <w:instrText xml:space="preserve"> PAGEREF _Toc346694784 \h </w:instrText>
      </w:r>
      <w:r w:rsidR="00B17B22">
        <w:fldChar w:fldCharType="separate"/>
      </w:r>
      <w:r w:rsidR="00520F7F">
        <w:t>23</w:t>
      </w:r>
      <w:r w:rsidR="00B17B22">
        <w:fldChar w:fldCharType="end"/>
      </w:r>
    </w:p>
    <w:p w:rsidR="005A3134" w:rsidRDefault="005A3134" w:rsidP="00DD759B">
      <w:pPr>
        <w:pStyle w:val="TableofFigures"/>
        <w:tabs>
          <w:tab w:val="left" w:pos="1100"/>
        </w:tabs>
        <w:spacing w:line="240" w:lineRule="auto"/>
        <w:rPr>
          <w:rFonts w:asciiTheme="minorHAnsi" w:eastAsiaTheme="minorEastAsia" w:hAnsiTheme="minorHAnsi" w:cstheme="minorBidi"/>
          <w:color w:val="auto"/>
          <w:sz w:val="22"/>
          <w:szCs w:val="22"/>
          <w:lang w:eastAsia="en-AU"/>
        </w:rPr>
      </w:pPr>
      <w:r>
        <w:t>Table 13</w:t>
      </w:r>
      <w:r>
        <w:rPr>
          <w:rFonts w:asciiTheme="minorHAnsi" w:eastAsiaTheme="minorEastAsia" w:hAnsiTheme="minorHAnsi" w:cstheme="minorBidi"/>
          <w:color w:val="auto"/>
          <w:sz w:val="22"/>
          <w:szCs w:val="22"/>
          <w:lang w:eastAsia="en-AU"/>
        </w:rPr>
        <w:tab/>
      </w:r>
      <w:r>
        <w:t>Occupational destination and training relevance for graduates, 2011 (%)</w:t>
      </w:r>
      <w:r>
        <w:tab/>
      </w:r>
      <w:r w:rsidR="00B17B22">
        <w:fldChar w:fldCharType="begin"/>
      </w:r>
      <w:r>
        <w:instrText xml:space="preserve"> PAGEREF _Toc346694785 \h </w:instrText>
      </w:r>
      <w:r w:rsidR="00B17B22">
        <w:fldChar w:fldCharType="separate"/>
      </w:r>
      <w:r w:rsidR="00520F7F">
        <w:t>23</w:t>
      </w:r>
      <w:r w:rsidR="00B17B22">
        <w:fldChar w:fldCharType="end"/>
      </w:r>
    </w:p>
    <w:p w:rsidR="00586051" w:rsidRDefault="00B17B22" w:rsidP="00DD759B">
      <w:pPr>
        <w:pStyle w:val="Heading2"/>
      </w:pPr>
      <w:r>
        <w:fldChar w:fldCharType="end"/>
      </w:r>
      <w:bookmarkStart w:id="18" w:name="_Toc296497517"/>
      <w:bookmarkStart w:id="19" w:name="_Toc298162802"/>
      <w:bookmarkStart w:id="20" w:name="_Toc346694756"/>
      <w:r w:rsidR="00E811C3">
        <w:t>Figures</w:t>
      </w:r>
      <w:bookmarkEnd w:id="18"/>
      <w:bookmarkEnd w:id="19"/>
      <w:bookmarkEnd w:id="20"/>
    </w:p>
    <w:p w:rsidR="005A3134" w:rsidRDefault="00B17B22" w:rsidP="00DD759B">
      <w:pPr>
        <w:pStyle w:val="TableofFigures"/>
        <w:spacing w:line="240" w:lineRule="auto"/>
        <w:rPr>
          <w:rFonts w:asciiTheme="minorHAnsi" w:eastAsiaTheme="minorEastAsia" w:hAnsiTheme="minorHAnsi" w:cstheme="minorBidi"/>
          <w:color w:val="auto"/>
          <w:sz w:val="22"/>
          <w:szCs w:val="22"/>
          <w:lang w:eastAsia="en-AU"/>
        </w:rPr>
      </w:pPr>
      <w:r>
        <w:rPr>
          <w:rFonts w:ascii="Garamond" w:hAnsi="Garamond" w:cs="Tahoma"/>
          <w:noProof w:val="0"/>
          <w:color w:val="auto"/>
          <w:sz w:val="22"/>
          <w:szCs w:val="20"/>
        </w:rPr>
        <w:fldChar w:fldCharType="begin"/>
      </w:r>
      <w:r w:rsidR="00E811C3">
        <w:instrText xml:space="preserve"> TOC \t "Figuretitle" \c </w:instrText>
      </w:r>
      <w:r>
        <w:rPr>
          <w:rFonts w:ascii="Garamond" w:hAnsi="Garamond" w:cs="Tahoma"/>
          <w:noProof w:val="0"/>
          <w:color w:val="auto"/>
          <w:sz w:val="22"/>
          <w:szCs w:val="20"/>
        </w:rPr>
        <w:fldChar w:fldCharType="separate"/>
      </w:r>
      <w:r w:rsidR="005A3134">
        <w:t>Figure 1: VET training in the Children’s Services Sector</w:t>
      </w:r>
      <w:r w:rsidR="005A3134">
        <w:tab/>
      </w:r>
      <w:r>
        <w:fldChar w:fldCharType="begin"/>
      </w:r>
      <w:r w:rsidR="005A3134">
        <w:instrText xml:space="preserve"> PAGEREF _Toc346694786 \h </w:instrText>
      </w:r>
      <w:r>
        <w:fldChar w:fldCharType="separate"/>
      </w:r>
      <w:r w:rsidR="00520F7F">
        <w:t>10</w:t>
      </w:r>
      <w:r>
        <w:fldChar w:fldCharType="end"/>
      </w:r>
    </w:p>
    <w:p w:rsidR="005A3134" w:rsidRDefault="005A3134" w:rsidP="00DD759B">
      <w:pPr>
        <w:pStyle w:val="TableofFigures"/>
        <w:spacing w:line="240" w:lineRule="auto"/>
        <w:rPr>
          <w:rFonts w:asciiTheme="minorHAnsi" w:eastAsiaTheme="minorEastAsia" w:hAnsiTheme="minorHAnsi" w:cstheme="minorBidi"/>
          <w:color w:val="auto"/>
          <w:sz w:val="22"/>
          <w:szCs w:val="22"/>
          <w:lang w:eastAsia="en-AU"/>
        </w:rPr>
      </w:pPr>
      <w:r>
        <w:t>Box 1</w:t>
      </w:r>
      <w:r>
        <w:tab/>
      </w:r>
      <w:r w:rsidR="00B17B22">
        <w:fldChar w:fldCharType="begin"/>
      </w:r>
      <w:r>
        <w:instrText xml:space="preserve"> PAGEREF _Toc346694787 \h </w:instrText>
      </w:r>
      <w:r w:rsidR="00B17B22">
        <w:fldChar w:fldCharType="separate"/>
      </w:r>
      <w:r w:rsidR="00520F7F">
        <w:t>31</w:t>
      </w:r>
      <w:r w:rsidR="00B17B22">
        <w:fldChar w:fldCharType="end"/>
      </w:r>
    </w:p>
    <w:p w:rsidR="005A3134" w:rsidRDefault="005A3134" w:rsidP="00DD759B">
      <w:pPr>
        <w:pStyle w:val="TableofFigures"/>
        <w:spacing w:line="240" w:lineRule="auto"/>
        <w:rPr>
          <w:rFonts w:asciiTheme="minorHAnsi" w:eastAsiaTheme="minorEastAsia" w:hAnsiTheme="minorHAnsi" w:cstheme="minorBidi"/>
          <w:color w:val="auto"/>
          <w:sz w:val="22"/>
          <w:szCs w:val="22"/>
          <w:lang w:eastAsia="en-AU"/>
        </w:rPr>
      </w:pPr>
      <w:r>
        <w:rPr>
          <w:lang w:eastAsia="en-AU"/>
        </w:rPr>
        <w:t>Box 2</w:t>
      </w:r>
      <w:r>
        <w:tab/>
      </w:r>
      <w:r w:rsidR="00B17B22">
        <w:fldChar w:fldCharType="begin"/>
      </w:r>
      <w:r>
        <w:instrText xml:space="preserve"> PAGEREF _Toc346694788 \h </w:instrText>
      </w:r>
      <w:r w:rsidR="00B17B22">
        <w:fldChar w:fldCharType="separate"/>
      </w:r>
      <w:r w:rsidR="00520F7F">
        <w:t>32</w:t>
      </w:r>
      <w:r w:rsidR="00B17B22">
        <w:fldChar w:fldCharType="end"/>
      </w:r>
    </w:p>
    <w:p w:rsidR="005A3134" w:rsidRDefault="005A3134" w:rsidP="00DD759B">
      <w:pPr>
        <w:pStyle w:val="TableofFigures"/>
        <w:spacing w:line="240" w:lineRule="auto"/>
        <w:rPr>
          <w:rFonts w:asciiTheme="minorHAnsi" w:eastAsiaTheme="minorEastAsia" w:hAnsiTheme="minorHAnsi" w:cstheme="minorBidi"/>
          <w:color w:val="auto"/>
          <w:sz w:val="22"/>
          <w:szCs w:val="22"/>
          <w:lang w:eastAsia="en-AU"/>
        </w:rPr>
      </w:pPr>
      <w:r>
        <w:rPr>
          <w:lang w:eastAsia="en-AU"/>
        </w:rPr>
        <w:t>Box 3</w:t>
      </w:r>
      <w:r>
        <w:tab/>
      </w:r>
      <w:r w:rsidR="00B17B22">
        <w:fldChar w:fldCharType="begin"/>
      </w:r>
      <w:r>
        <w:instrText xml:space="preserve"> PAGEREF _Toc346694789 \h </w:instrText>
      </w:r>
      <w:r w:rsidR="00B17B22">
        <w:fldChar w:fldCharType="separate"/>
      </w:r>
      <w:r w:rsidR="00520F7F">
        <w:t>32</w:t>
      </w:r>
      <w:r w:rsidR="00B17B22">
        <w:fldChar w:fldCharType="end"/>
      </w:r>
    </w:p>
    <w:p w:rsidR="005A3134" w:rsidRDefault="005A3134" w:rsidP="00DD759B">
      <w:pPr>
        <w:pStyle w:val="TableofFigures"/>
        <w:spacing w:line="240" w:lineRule="auto"/>
        <w:rPr>
          <w:rFonts w:asciiTheme="minorHAnsi" w:eastAsiaTheme="minorEastAsia" w:hAnsiTheme="minorHAnsi" w:cstheme="minorBidi"/>
          <w:color w:val="auto"/>
          <w:sz w:val="22"/>
          <w:szCs w:val="22"/>
          <w:lang w:eastAsia="en-AU"/>
        </w:rPr>
      </w:pPr>
      <w:r>
        <w:rPr>
          <w:lang w:eastAsia="en-AU"/>
        </w:rPr>
        <w:t>Box 4</w:t>
      </w:r>
      <w:r>
        <w:tab/>
      </w:r>
      <w:r w:rsidR="00B17B22">
        <w:fldChar w:fldCharType="begin"/>
      </w:r>
      <w:r>
        <w:instrText xml:space="preserve"> PAGEREF _Toc346694790 \h </w:instrText>
      </w:r>
      <w:r w:rsidR="00B17B22">
        <w:fldChar w:fldCharType="separate"/>
      </w:r>
      <w:r w:rsidR="00520F7F">
        <w:t>34</w:t>
      </w:r>
      <w:r w:rsidR="00B17B22">
        <w:fldChar w:fldCharType="end"/>
      </w:r>
    </w:p>
    <w:p w:rsidR="005A3134" w:rsidRDefault="005A3134" w:rsidP="00DD759B">
      <w:pPr>
        <w:pStyle w:val="TableofFigures"/>
        <w:spacing w:line="240" w:lineRule="auto"/>
        <w:rPr>
          <w:rFonts w:asciiTheme="minorHAnsi" w:eastAsiaTheme="minorEastAsia" w:hAnsiTheme="minorHAnsi" w:cstheme="minorBidi"/>
          <w:color w:val="auto"/>
          <w:sz w:val="22"/>
          <w:szCs w:val="22"/>
          <w:lang w:eastAsia="en-AU"/>
        </w:rPr>
      </w:pPr>
      <w:r>
        <w:rPr>
          <w:lang w:eastAsia="en-AU"/>
        </w:rPr>
        <w:t>Box 5</w:t>
      </w:r>
      <w:r>
        <w:tab/>
      </w:r>
      <w:r w:rsidR="00B17B22">
        <w:fldChar w:fldCharType="begin"/>
      </w:r>
      <w:r>
        <w:instrText xml:space="preserve"> PAGEREF _Toc346694791 \h </w:instrText>
      </w:r>
      <w:r w:rsidR="00B17B22">
        <w:fldChar w:fldCharType="separate"/>
      </w:r>
      <w:r w:rsidR="00520F7F">
        <w:t>34</w:t>
      </w:r>
      <w:r w:rsidR="00B17B22">
        <w:fldChar w:fldCharType="end"/>
      </w:r>
    </w:p>
    <w:p w:rsidR="005A3134" w:rsidRDefault="005A3134" w:rsidP="00DD759B">
      <w:pPr>
        <w:pStyle w:val="TableofFigures"/>
        <w:spacing w:line="240" w:lineRule="auto"/>
        <w:rPr>
          <w:rFonts w:asciiTheme="minorHAnsi" w:eastAsiaTheme="minorEastAsia" w:hAnsiTheme="minorHAnsi" w:cstheme="minorBidi"/>
          <w:color w:val="auto"/>
          <w:sz w:val="22"/>
          <w:szCs w:val="22"/>
          <w:lang w:eastAsia="en-AU"/>
        </w:rPr>
      </w:pPr>
      <w:r>
        <w:t>Box 6</w:t>
      </w:r>
      <w:r>
        <w:tab/>
      </w:r>
      <w:r w:rsidR="00B17B22">
        <w:fldChar w:fldCharType="begin"/>
      </w:r>
      <w:r>
        <w:instrText xml:space="preserve"> PAGEREF _Toc346694792 \h </w:instrText>
      </w:r>
      <w:r w:rsidR="00B17B22">
        <w:fldChar w:fldCharType="separate"/>
      </w:r>
      <w:r w:rsidR="00520F7F">
        <w:t>35</w:t>
      </w:r>
      <w:r w:rsidR="00B17B22">
        <w:fldChar w:fldCharType="end"/>
      </w:r>
    </w:p>
    <w:p w:rsidR="005A3134" w:rsidRDefault="005A3134" w:rsidP="00DD759B">
      <w:pPr>
        <w:pStyle w:val="TableofFigures"/>
        <w:spacing w:line="240" w:lineRule="auto"/>
        <w:rPr>
          <w:rFonts w:asciiTheme="minorHAnsi" w:eastAsiaTheme="minorEastAsia" w:hAnsiTheme="minorHAnsi" w:cstheme="minorBidi"/>
          <w:color w:val="auto"/>
          <w:sz w:val="22"/>
          <w:szCs w:val="22"/>
          <w:lang w:eastAsia="en-AU"/>
        </w:rPr>
      </w:pPr>
      <w:r>
        <w:t>Box 7</w:t>
      </w:r>
      <w:r>
        <w:tab/>
      </w:r>
      <w:r w:rsidR="00B17B22">
        <w:fldChar w:fldCharType="begin"/>
      </w:r>
      <w:r>
        <w:instrText xml:space="preserve"> PAGEREF _Toc346694793 \h </w:instrText>
      </w:r>
      <w:r w:rsidR="00B17B22">
        <w:fldChar w:fldCharType="separate"/>
      </w:r>
      <w:r w:rsidR="00520F7F">
        <w:t>36</w:t>
      </w:r>
      <w:r w:rsidR="00B17B22">
        <w:fldChar w:fldCharType="end"/>
      </w:r>
    </w:p>
    <w:p w:rsidR="00E811C3" w:rsidRDefault="00B17B22" w:rsidP="00DD759B">
      <w:pPr>
        <w:pStyle w:val="TableofFigures"/>
        <w:spacing w:line="240" w:lineRule="auto"/>
      </w:pPr>
      <w:r>
        <w:fldChar w:fldCharType="end"/>
      </w:r>
    </w:p>
    <w:p w:rsidR="00E811C3" w:rsidRPr="00A93867" w:rsidRDefault="00E811C3" w:rsidP="00DD759B">
      <w:pPr>
        <w:spacing w:before="0" w:line="240" w:lineRule="auto"/>
        <w:rPr>
          <w:rFonts w:ascii="Tahoma" w:hAnsi="Tahoma" w:cs="Tahoma"/>
          <w:b/>
          <w:color w:val="000000"/>
          <w:kern w:val="28"/>
          <w:sz w:val="56"/>
          <w:szCs w:val="56"/>
        </w:rPr>
      </w:pPr>
      <w:r w:rsidRPr="00A93867">
        <w:rPr>
          <w:b/>
        </w:rPr>
        <w:br w:type="page"/>
      </w:r>
    </w:p>
    <w:p w:rsidR="00E811C3" w:rsidRPr="00B86D06" w:rsidRDefault="00E811C3" w:rsidP="00DD759B">
      <w:pPr>
        <w:pStyle w:val="Heading1"/>
      </w:pPr>
      <w:bookmarkStart w:id="21" w:name="_Toc346694757"/>
      <w:r w:rsidRPr="00B86D06">
        <w:lastRenderedPageBreak/>
        <w:t>Executive summary</w:t>
      </w:r>
      <w:bookmarkEnd w:id="21"/>
      <w:r>
        <w:t xml:space="preserve"> </w:t>
      </w:r>
    </w:p>
    <w:p w:rsidR="00D63176" w:rsidRDefault="00D63176" w:rsidP="00DD759B">
      <w:pPr>
        <w:pStyle w:val="Text"/>
        <w:spacing w:line="240" w:lineRule="auto"/>
      </w:pPr>
      <w:r w:rsidRPr="00AB61CD">
        <w:t xml:space="preserve">This report </w:t>
      </w:r>
      <w:r w:rsidR="006934EB">
        <w:t>aims to</w:t>
      </w:r>
      <w:r w:rsidRPr="00AB61CD">
        <w:t xml:space="preserve"> examine reasons </w:t>
      </w:r>
      <w:r>
        <w:t xml:space="preserve">for non-completion of </w:t>
      </w:r>
      <w:r w:rsidR="006934EB">
        <w:t xml:space="preserve">nationally accredited </w:t>
      </w:r>
      <w:r>
        <w:t>qualifications in childcare and</w:t>
      </w:r>
      <w:r w:rsidR="00432AF4">
        <w:t>,</w:t>
      </w:r>
      <w:r>
        <w:t xml:space="preserve"> more importantly</w:t>
      </w:r>
      <w:r w:rsidR="00432AF4">
        <w:t>,</w:t>
      </w:r>
      <w:r>
        <w:t xml:space="preserve"> strategies and initiatives that are or could be put in place to </w:t>
      </w:r>
      <w:r w:rsidR="006934EB">
        <w:t>engage students until the completion of courses.</w:t>
      </w:r>
    </w:p>
    <w:p w:rsidR="00026559" w:rsidRDefault="00880BDD" w:rsidP="00DD759B">
      <w:pPr>
        <w:pStyle w:val="Text"/>
        <w:spacing w:line="240" w:lineRule="auto"/>
      </w:pPr>
      <w:r>
        <w:t>This project is of interest due to government reforms in the area of early childhood (e.g. the National Quality Framework for children’s education and care services)</w:t>
      </w:r>
      <w:r w:rsidR="00E32023">
        <w:t xml:space="preserve"> which requires increased numbers of qualified staff</w:t>
      </w:r>
      <w:r>
        <w:t>.</w:t>
      </w:r>
      <w:r w:rsidR="00E32023">
        <w:t xml:space="preserve"> </w:t>
      </w:r>
      <w:r w:rsidR="00026559">
        <w:t xml:space="preserve">The reforms are taking place in the context of a sector where the pay is low but where there is a high demand by employers for qualified staff due to high turnover in the sector. The reforms will also place more demands on employers for qualified staff. In addition, the sector is trying to become more professionalised </w:t>
      </w:r>
      <w:r w:rsidR="00432AF4">
        <w:t>and</w:t>
      </w:r>
      <w:r w:rsidR="00026559">
        <w:t xml:space="preserve"> </w:t>
      </w:r>
      <w:r w:rsidR="00006CD6">
        <w:t xml:space="preserve">to </w:t>
      </w:r>
      <w:r w:rsidR="00026559" w:rsidRPr="00026559">
        <w:t>improve public perceptions</w:t>
      </w:r>
      <w:r w:rsidR="00006CD6">
        <w:t>.</w:t>
      </w:r>
    </w:p>
    <w:p w:rsidR="00026559" w:rsidRDefault="00026559" w:rsidP="00DD759B">
      <w:pPr>
        <w:pStyle w:val="Text"/>
        <w:spacing w:line="240" w:lineRule="auto"/>
      </w:pPr>
      <w:r>
        <w:t xml:space="preserve">One way to meet the increasing demand </w:t>
      </w:r>
      <w:r w:rsidR="00CE768A">
        <w:t xml:space="preserve">for qualified Child Care </w:t>
      </w:r>
      <w:r w:rsidR="009A5762">
        <w:t>educators</w:t>
      </w:r>
      <w:r w:rsidR="00CE768A">
        <w:t xml:space="preserve"> </w:t>
      </w:r>
      <w:r>
        <w:t xml:space="preserve">is to increase numbers of places in these courses. Another way and, this is the area of interest for this project, is to improve completion rates in childcare courses which are said to be quite low. </w:t>
      </w:r>
    </w:p>
    <w:p w:rsidR="008D26CD" w:rsidRDefault="006934EB" w:rsidP="00DD759B">
      <w:pPr>
        <w:pStyle w:val="Text"/>
        <w:spacing w:line="240" w:lineRule="auto"/>
      </w:pPr>
      <w:r>
        <w:t xml:space="preserve">The project was undertaken in three main stages. First there was a review </w:t>
      </w:r>
      <w:r w:rsidR="002E611C">
        <w:t>of research and any other information about non-completion in these courses and strategies to re-engage</w:t>
      </w:r>
      <w:r w:rsidR="0071746A">
        <w:t xml:space="preserve"> students</w:t>
      </w:r>
      <w:r w:rsidR="002E611C">
        <w:t xml:space="preserve">. Secondly there was a descriptive analysis of student enrolments and completions in these courses. </w:t>
      </w:r>
      <w:r w:rsidR="009A5762">
        <w:t>Also</w:t>
      </w:r>
      <w:r w:rsidR="00CE768A">
        <w:t xml:space="preserve"> included </w:t>
      </w:r>
      <w:r w:rsidR="009A5762">
        <w:t xml:space="preserve">is </w:t>
      </w:r>
      <w:r w:rsidR="002E611C">
        <w:t>an analysis of student outcomes and intentions survey data about</w:t>
      </w:r>
      <w:r w:rsidR="009A5762">
        <w:t>:</w:t>
      </w:r>
      <w:r w:rsidR="002E611C">
        <w:t xml:space="preserve"> reasons for and intentions in undertaking the training, attitudes towards the training, reasons for discontinuing training, and satisfaction, further study and employment outcomes.</w:t>
      </w:r>
    </w:p>
    <w:p w:rsidR="006934EB" w:rsidRDefault="002E611C" w:rsidP="00DD759B">
      <w:pPr>
        <w:pStyle w:val="Text"/>
        <w:spacing w:line="240" w:lineRule="auto"/>
      </w:pPr>
      <w:r>
        <w:t xml:space="preserve">The third part </w:t>
      </w:r>
      <w:r w:rsidR="008D26CD">
        <w:t>of the</w:t>
      </w:r>
      <w:r>
        <w:t xml:space="preserve"> project consisted of interviews with peak agencies, </w:t>
      </w:r>
      <w:r w:rsidR="008D26CD">
        <w:t xml:space="preserve">public and private </w:t>
      </w:r>
      <w:r>
        <w:t>Registered Training Organisations (</w:t>
      </w:r>
      <w:proofErr w:type="spellStart"/>
      <w:r>
        <w:t>RTOs</w:t>
      </w:r>
      <w:proofErr w:type="spellEnd"/>
      <w:r>
        <w:t>)</w:t>
      </w:r>
      <w:r w:rsidR="008D26CD">
        <w:t xml:space="preserve">, child care providers, and focus groups/interviews with students. A pilot study took place in South Australia followed by further interviews </w:t>
      </w:r>
      <w:r w:rsidR="00F8671C">
        <w:t xml:space="preserve">and focus groups </w:t>
      </w:r>
      <w:r w:rsidR="008D26CD">
        <w:t>in Western Australia, Queensland and New South Wales.</w:t>
      </w:r>
    </w:p>
    <w:p w:rsidR="0071746A" w:rsidRDefault="0047238F" w:rsidP="00DD759B">
      <w:pPr>
        <w:pStyle w:val="Text"/>
        <w:spacing w:line="240" w:lineRule="auto"/>
      </w:pPr>
      <w:r>
        <w:t>There was not a great deal of literature regarding non-completion of childcare courses</w:t>
      </w:r>
      <w:r w:rsidR="009F5F57">
        <w:t xml:space="preserve"> specifically in the VET context</w:t>
      </w:r>
      <w:r>
        <w:t xml:space="preserve">. </w:t>
      </w:r>
      <w:r w:rsidR="009F5F57">
        <w:t xml:space="preserve">One issue that was raised in a few papers was inappropriate selection into courses, and this was </w:t>
      </w:r>
      <w:r w:rsidR="0071746A">
        <w:t xml:space="preserve">also </w:t>
      </w:r>
      <w:r w:rsidR="009F5F57">
        <w:t xml:space="preserve">one of the main reasons for non-completion found in the interviews. Concerns were also raised for workers in particular areas such as rural and remote, </w:t>
      </w:r>
      <w:r w:rsidR="000A7C00">
        <w:t xml:space="preserve">and Indigenous students, </w:t>
      </w:r>
      <w:r w:rsidR="00D84597">
        <w:t>where it was said that</w:t>
      </w:r>
      <w:r w:rsidR="009F5F57">
        <w:t xml:space="preserve"> more training</w:t>
      </w:r>
      <w:r w:rsidR="00344BAC">
        <w:t xml:space="preserve"> </w:t>
      </w:r>
      <w:r w:rsidR="009F5F57">
        <w:t>needed to be facilitated.</w:t>
      </w:r>
      <w:r w:rsidR="00026559">
        <w:t xml:space="preserve"> </w:t>
      </w:r>
    </w:p>
    <w:p w:rsidR="00D63176" w:rsidRDefault="00026559" w:rsidP="00DD759B">
      <w:pPr>
        <w:pStyle w:val="Text"/>
        <w:spacing w:line="240" w:lineRule="auto"/>
      </w:pPr>
      <w:r>
        <w:t xml:space="preserve">The issues of low pay and professionalising the sector were raised as contextual issues in regards to non-completion </w:t>
      </w:r>
      <w:r w:rsidR="0071746A">
        <w:t xml:space="preserve">in the literature </w:t>
      </w:r>
      <w:r>
        <w:t xml:space="preserve">and these issues were also raised time and again </w:t>
      </w:r>
      <w:r w:rsidR="00432AF4">
        <w:t xml:space="preserve">in </w:t>
      </w:r>
      <w:r>
        <w:t xml:space="preserve">the interviews that took place for this project. </w:t>
      </w:r>
    </w:p>
    <w:p w:rsidR="009F5F57" w:rsidRDefault="009F5F57" w:rsidP="00DD759B">
      <w:pPr>
        <w:pStyle w:val="Text"/>
        <w:spacing w:line="240" w:lineRule="auto"/>
      </w:pPr>
      <w:r>
        <w:t xml:space="preserve">The literature had more to say about </w:t>
      </w:r>
      <w:r w:rsidR="00880BDD">
        <w:t xml:space="preserve">strategies aimed at </w:t>
      </w:r>
      <w:r w:rsidR="009A5762">
        <w:t xml:space="preserve">increasing </w:t>
      </w:r>
      <w:r w:rsidR="00880BDD">
        <w:t xml:space="preserve">student retention. These included initiatives around student </w:t>
      </w:r>
      <w:r w:rsidR="009A5762">
        <w:t>selection</w:t>
      </w:r>
      <w:r w:rsidR="00880BDD">
        <w:t>, employment based training options such as traineeships, flexible learning options</w:t>
      </w:r>
      <w:r w:rsidR="009A5762">
        <w:t>,</w:t>
      </w:r>
      <w:r w:rsidR="00880BDD">
        <w:t xml:space="preserve"> effective use of </w:t>
      </w:r>
      <w:r w:rsidR="009A5762">
        <w:t>R</w:t>
      </w:r>
      <w:r w:rsidR="00880BDD">
        <w:t>ecognition of Prior Learning (</w:t>
      </w:r>
      <w:proofErr w:type="spellStart"/>
      <w:r w:rsidR="00880BDD">
        <w:t>RPL</w:t>
      </w:r>
      <w:proofErr w:type="spellEnd"/>
      <w:r w:rsidR="00880BDD">
        <w:t>)</w:t>
      </w:r>
      <w:r w:rsidR="009A5762">
        <w:t>,</w:t>
      </w:r>
      <w:r w:rsidR="00880BDD">
        <w:t xml:space="preserve"> improving the image of the sector, training subsidies and peer mentoring. Most of these issues were also raised in the interviews. </w:t>
      </w:r>
    </w:p>
    <w:p w:rsidR="00026559" w:rsidRDefault="000A7C00" w:rsidP="00DD759B">
      <w:pPr>
        <w:pStyle w:val="Text"/>
        <w:spacing w:line="240" w:lineRule="auto"/>
      </w:pPr>
      <w:r>
        <w:t xml:space="preserve">The quantitative analysis that took place confirmed that were large increases in the numbers of students undertaking and completing childcare courses – enrolments </w:t>
      </w:r>
      <w:r w:rsidR="009815AC">
        <w:t xml:space="preserve">and completions </w:t>
      </w:r>
      <w:r w:rsidR="004871FB">
        <w:t>more than doubled</w:t>
      </w:r>
      <w:r>
        <w:t xml:space="preserve"> from 2004 </w:t>
      </w:r>
      <w:r w:rsidR="00241F9C">
        <w:t>to</w:t>
      </w:r>
      <w:r>
        <w:t xml:space="preserve"> 2011 </w:t>
      </w:r>
      <w:r w:rsidR="004871FB">
        <w:t xml:space="preserve">(with most of this increase occurring </w:t>
      </w:r>
      <w:r w:rsidR="009F2F56">
        <w:t>post 2008)</w:t>
      </w:r>
      <w:r>
        <w:t xml:space="preserve">. The quantitative analysis also indicated that students who did not complete their course were less likely to say that they chose the right course of study, had a clear idea of the career they wanted, and that they were confident in their ability to complete. Main reasons for not completing by course module only completers were personal reasons and that their training did not meet their needs (or other training related reasons). This data points to course selection/motivation issues and personal reasons as being important reasons for non-completion and this was indeed supported by the interview data. </w:t>
      </w:r>
    </w:p>
    <w:p w:rsidR="00DA4503" w:rsidRDefault="00CB4154" w:rsidP="00DD759B">
      <w:pPr>
        <w:pStyle w:val="Text"/>
        <w:spacing w:line="240" w:lineRule="auto"/>
      </w:pPr>
      <w:r>
        <w:t xml:space="preserve">The interviews </w:t>
      </w:r>
      <w:r w:rsidR="00A5280A">
        <w:t>focused mainly on reasons for non-completion and strategies to engage students to completion. However, important contextual issues were raise</w:t>
      </w:r>
      <w:r w:rsidR="00DA4503">
        <w:t xml:space="preserve">d repeatedly at the interviews. They are contextual because they have implications for training in the sector although not necessarily directly leading to course non-completion. </w:t>
      </w:r>
    </w:p>
    <w:p w:rsidR="00DA4503" w:rsidRDefault="005C6593" w:rsidP="00DD759B">
      <w:pPr>
        <w:pStyle w:val="Text"/>
        <w:spacing w:line="240" w:lineRule="auto"/>
      </w:pPr>
      <w:r>
        <w:t>One of t</w:t>
      </w:r>
      <w:r w:rsidR="00A5280A">
        <w:t>he</w:t>
      </w:r>
      <w:r w:rsidR="00DA4503">
        <w:t xml:space="preserve"> contextual issues </w:t>
      </w:r>
      <w:r w:rsidR="00A5280A">
        <w:t>concerned</w:t>
      </w:r>
      <w:r>
        <w:t xml:space="preserve"> </w:t>
      </w:r>
      <w:r w:rsidR="00DA4503">
        <w:t xml:space="preserve">‘raising the </w:t>
      </w:r>
      <w:proofErr w:type="gramStart"/>
      <w:r w:rsidR="00DA4503">
        <w:t>status’</w:t>
      </w:r>
      <w:proofErr w:type="gramEnd"/>
      <w:r w:rsidR="00DA4503">
        <w:t xml:space="preserve"> of the sector in view of the new regulation requirements and public </w:t>
      </w:r>
      <w:proofErr w:type="spellStart"/>
      <w:r w:rsidR="00DA4503">
        <w:t>mis</w:t>
      </w:r>
      <w:proofErr w:type="spellEnd"/>
      <w:r w:rsidR="00DA4503">
        <w:t xml:space="preserve">-perceptions about the role of childcare educators. Another concerned </w:t>
      </w:r>
      <w:r>
        <w:t xml:space="preserve">the new regulatory framework which has implications for the qualification requirements of childcare centres. The most often mentioned contextual issue raised however was the low pay in the sector. </w:t>
      </w:r>
      <w:r w:rsidR="00DA4503">
        <w:t xml:space="preserve">This can be a </w:t>
      </w:r>
      <w:r w:rsidR="00DA4503">
        <w:lastRenderedPageBreak/>
        <w:t xml:space="preserve">cause of non-completion in itself when the student finds out about the pay, but is also a major factor in the high staff turnover in the sector. </w:t>
      </w:r>
      <w:r>
        <w:t xml:space="preserve"> </w:t>
      </w:r>
    </w:p>
    <w:p w:rsidR="00D63176" w:rsidRDefault="00A5280A" w:rsidP="00DD759B">
      <w:pPr>
        <w:pStyle w:val="Text"/>
        <w:spacing w:line="240" w:lineRule="auto"/>
      </w:pPr>
      <w:r>
        <w:t>There were</w:t>
      </w:r>
      <w:r w:rsidR="00CB4154">
        <w:t xml:space="preserve"> several reasons for non-completion</w:t>
      </w:r>
      <w:r>
        <w:t xml:space="preserve"> mentioned at </w:t>
      </w:r>
      <w:r w:rsidR="00344BAC">
        <w:t>interview. One</w:t>
      </w:r>
      <w:r w:rsidR="00CB4154">
        <w:t xml:space="preserve"> of the main </w:t>
      </w:r>
      <w:r w:rsidR="00DA4503">
        <w:t xml:space="preserve">reasons identified by respondents </w:t>
      </w:r>
      <w:r w:rsidR="00CB4154">
        <w:t xml:space="preserve">was that students who were unsuitable for the course but technically met the criteria were still allowed to enrol. Another </w:t>
      </w:r>
      <w:r w:rsidR="00056324">
        <w:t xml:space="preserve">reason that was </w:t>
      </w:r>
      <w:r w:rsidR="00344BAC">
        <w:t>identified</w:t>
      </w:r>
      <w:r w:rsidR="00056324">
        <w:t xml:space="preserve"> was</w:t>
      </w:r>
      <w:r w:rsidR="00CB4154">
        <w:t xml:space="preserve"> personal issues</w:t>
      </w:r>
      <w:r w:rsidR="00D63176">
        <w:t xml:space="preserve">, which </w:t>
      </w:r>
      <w:r w:rsidR="00E12714">
        <w:t>are largely</w:t>
      </w:r>
      <w:r w:rsidR="00D63176">
        <w:t xml:space="preserve"> outside of the </w:t>
      </w:r>
      <w:r w:rsidR="00E12714">
        <w:t xml:space="preserve">training </w:t>
      </w:r>
      <w:r w:rsidR="00CB4154">
        <w:t>providers’</w:t>
      </w:r>
      <w:r w:rsidR="00D63176">
        <w:t xml:space="preserve"> control, </w:t>
      </w:r>
      <w:r w:rsidR="00E12714">
        <w:t xml:space="preserve">but </w:t>
      </w:r>
      <w:r w:rsidR="00CB4154">
        <w:t>which affect</w:t>
      </w:r>
      <w:r w:rsidR="00E12714">
        <w:t>s</w:t>
      </w:r>
      <w:r w:rsidR="00CB4154">
        <w:t xml:space="preserve"> </w:t>
      </w:r>
      <w:r w:rsidR="00E12714">
        <w:t>students’</w:t>
      </w:r>
      <w:r w:rsidR="00CB4154">
        <w:t xml:space="preserve"> ability to complete</w:t>
      </w:r>
      <w:r w:rsidR="00D63176">
        <w:t xml:space="preserve"> </w:t>
      </w:r>
      <w:r w:rsidR="00CB4154">
        <w:t xml:space="preserve">the course. </w:t>
      </w:r>
      <w:r w:rsidR="00056324">
        <w:t xml:space="preserve">Respondents also identified the </w:t>
      </w:r>
      <w:r w:rsidR="00D63176">
        <w:t>work</w:t>
      </w:r>
      <w:r w:rsidR="00CB4154">
        <w:t xml:space="preserve"> </w:t>
      </w:r>
      <w:r w:rsidR="00D63176">
        <w:t>place</w:t>
      </w:r>
      <w:r w:rsidR="00CB4154">
        <w:t xml:space="preserve">ment </w:t>
      </w:r>
      <w:r w:rsidR="00056324">
        <w:t>component</w:t>
      </w:r>
      <w:r w:rsidR="00CB4154">
        <w:t xml:space="preserve"> as a significant factor</w:t>
      </w:r>
      <w:r w:rsidR="00D63176">
        <w:t xml:space="preserve"> </w:t>
      </w:r>
      <w:r w:rsidR="00CB4154">
        <w:t>in</w:t>
      </w:r>
      <w:r w:rsidR="00D63176">
        <w:t xml:space="preserve"> non-completion</w:t>
      </w:r>
      <w:r w:rsidR="00CB4154">
        <w:t xml:space="preserve">, in that students </w:t>
      </w:r>
      <w:r w:rsidR="00602EC5">
        <w:t>found the practical experience more challenging than they had expected.</w:t>
      </w:r>
      <w:r w:rsidR="00484316">
        <w:t xml:space="preserve"> Other reasons mentioned at interview for non</w:t>
      </w:r>
      <w:r w:rsidR="00CB4154">
        <w:t>-</w:t>
      </w:r>
      <w:r w:rsidR="00484316">
        <w:t>completion included course</w:t>
      </w:r>
      <w:r w:rsidR="00602EC5">
        <w:t>-</w:t>
      </w:r>
      <w:r w:rsidR="00484316">
        <w:t xml:space="preserve">related factors such as course design and complexity, literacy and numeracy issues, the </w:t>
      </w:r>
      <w:r w:rsidR="00056324">
        <w:t xml:space="preserve">relatively low </w:t>
      </w:r>
      <w:r w:rsidR="00484316">
        <w:t>level of pay, student support and living in a remote location.</w:t>
      </w:r>
    </w:p>
    <w:p w:rsidR="00D63176" w:rsidRDefault="00056324" w:rsidP="00DD759B">
      <w:pPr>
        <w:pStyle w:val="Text"/>
        <w:spacing w:line="240" w:lineRule="auto"/>
      </w:pPr>
      <w:r>
        <w:t>Apart from pay and conditions of employment, t</w:t>
      </w:r>
      <w:r w:rsidR="00D63176">
        <w:t xml:space="preserve">he </w:t>
      </w:r>
      <w:r w:rsidR="00484316">
        <w:t xml:space="preserve">interviews (and literature </w:t>
      </w:r>
      <w:r w:rsidR="00D63176">
        <w:t>search</w:t>
      </w:r>
      <w:r w:rsidR="00484316">
        <w:t>)</w:t>
      </w:r>
      <w:r w:rsidR="00D63176">
        <w:t xml:space="preserve"> </w:t>
      </w:r>
      <w:r>
        <w:t>suggest</w:t>
      </w:r>
      <w:r w:rsidR="00D63176">
        <w:t xml:space="preserve"> that there are some </w:t>
      </w:r>
      <w:r>
        <w:t>key strategies</w:t>
      </w:r>
      <w:r w:rsidR="00D63176">
        <w:t xml:space="preserve"> that can assist with keeping students engaged to completion of childcare courses. The</w:t>
      </w:r>
      <w:r w:rsidR="001E24D5">
        <w:t>se</w:t>
      </w:r>
      <w:r w:rsidR="00D63176">
        <w:t xml:space="preserve"> </w:t>
      </w:r>
      <w:r w:rsidR="001E24D5">
        <w:t>include</w:t>
      </w:r>
      <w:r w:rsidR="00D63176">
        <w:t>:</w:t>
      </w:r>
    </w:p>
    <w:p w:rsidR="00D63176" w:rsidRDefault="00D63176" w:rsidP="00DD759B">
      <w:pPr>
        <w:pStyle w:val="Dotpoint1"/>
        <w:spacing w:line="240" w:lineRule="auto"/>
      </w:pPr>
      <w:r>
        <w:t xml:space="preserve">Having mechanisms in place to ensure that appropriate students are selected into the course (this </w:t>
      </w:r>
      <w:r w:rsidR="001E24D5">
        <w:t>applies</w:t>
      </w:r>
      <w:r>
        <w:t xml:space="preserve"> mainly to new entrants)</w:t>
      </w:r>
      <w:r w:rsidR="00D735C2">
        <w:t xml:space="preserve">. </w:t>
      </w:r>
      <w:r w:rsidR="00954964">
        <w:t xml:space="preserve">This includes </w:t>
      </w:r>
      <w:r w:rsidR="001E24D5">
        <w:t xml:space="preserve">having </w:t>
      </w:r>
      <w:r w:rsidR="00954964">
        <w:t xml:space="preserve">detailed provision of pre-course information through briefing sessions and the like, making sure students have </w:t>
      </w:r>
      <w:r w:rsidR="000607C8">
        <w:t xml:space="preserve">the </w:t>
      </w:r>
      <w:r w:rsidR="00954964">
        <w:t xml:space="preserve">sufficient literacy/numeracy </w:t>
      </w:r>
      <w:r w:rsidR="000607C8">
        <w:t xml:space="preserve">skills </w:t>
      </w:r>
      <w:r w:rsidR="00954964">
        <w:t xml:space="preserve">to undertake the course (or to provide bridging courses where appropriate), and having a selection process in place to ensure </w:t>
      </w:r>
      <w:r w:rsidR="004506AE">
        <w:t>that students are suited to the course</w:t>
      </w:r>
      <w:r w:rsidR="000607C8">
        <w:t>.</w:t>
      </w:r>
      <w:r>
        <w:t xml:space="preserve"> </w:t>
      </w:r>
    </w:p>
    <w:p w:rsidR="004506AE" w:rsidRPr="00A56153" w:rsidRDefault="00D63176" w:rsidP="00DD759B">
      <w:pPr>
        <w:pStyle w:val="Dotpoint1"/>
        <w:spacing w:line="240" w:lineRule="auto"/>
        <w:rPr>
          <w:lang w:eastAsia="en-AU"/>
        </w:rPr>
      </w:pPr>
      <w:r>
        <w:t>A strong commitment to ongoing academic and personal support for each and every student.</w:t>
      </w:r>
      <w:r w:rsidR="00D735C2">
        <w:t xml:space="preserve"> This support can be</w:t>
      </w:r>
      <w:r w:rsidR="000607C8">
        <w:t>;</w:t>
      </w:r>
      <w:r w:rsidR="00D735C2">
        <w:t xml:space="preserve"> workshops, provision of pastoral care, regular follow-up, help with assignments and email/phone contact. Face to face contact is a particularly important feature of student support.</w:t>
      </w:r>
      <w:r w:rsidR="004506AE">
        <w:t xml:space="preserve"> One specific approach is known as </w:t>
      </w:r>
      <w:r w:rsidR="004506AE" w:rsidRPr="00A56153">
        <w:rPr>
          <w:lang w:eastAsia="en-AU"/>
        </w:rPr>
        <w:t>‘learning circles’</w:t>
      </w:r>
      <w:r w:rsidR="000607C8">
        <w:rPr>
          <w:lang w:eastAsia="en-AU"/>
        </w:rPr>
        <w:t>. These</w:t>
      </w:r>
      <w:r w:rsidR="004506AE" w:rsidRPr="00A56153">
        <w:rPr>
          <w:lang w:eastAsia="en-AU"/>
        </w:rPr>
        <w:t xml:space="preserve"> are held weekly </w:t>
      </w:r>
      <w:r w:rsidR="000607C8">
        <w:rPr>
          <w:lang w:eastAsia="en-AU"/>
        </w:rPr>
        <w:t xml:space="preserve">and a forum </w:t>
      </w:r>
      <w:r w:rsidR="004506AE" w:rsidRPr="00A56153">
        <w:rPr>
          <w:lang w:eastAsia="en-AU"/>
        </w:rPr>
        <w:t>where students can discuss assignments, difficulties with work placements,</w:t>
      </w:r>
      <w:r w:rsidR="000607C8">
        <w:rPr>
          <w:lang w:eastAsia="en-AU"/>
        </w:rPr>
        <w:t xml:space="preserve"> can access </w:t>
      </w:r>
      <w:r w:rsidR="004506AE" w:rsidRPr="00A56153">
        <w:rPr>
          <w:lang w:eastAsia="en-AU"/>
        </w:rPr>
        <w:t>learning support or</w:t>
      </w:r>
      <w:r w:rsidR="004506AE">
        <w:rPr>
          <w:lang w:eastAsia="en-AU"/>
        </w:rPr>
        <w:t xml:space="preserve"> </w:t>
      </w:r>
      <w:r w:rsidR="000607C8">
        <w:rPr>
          <w:lang w:eastAsia="en-AU"/>
        </w:rPr>
        <w:t xml:space="preserve">pastoral care for </w:t>
      </w:r>
      <w:r w:rsidR="004506AE" w:rsidRPr="00A56153">
        <w:rPr>
          <w:lang w:eastAsia="en-AU"/>
        </w:rPr>
        <w:t xml:space="preserve">personal issues that are impacting on their studies. </w:t>
      </w:r>
    </w:p>
    <w:p w:rsidR="000607C8" w:rsidRDefault="00D63176" w:rsidP="00DD759B">
      <w:pPr>
        <w:pStyle w:val="Text"/>
        <w:spacing w:line="240" w:lineRule="auto"/>
      </w:pPr>
      <w:r>
        <w:t xml:space="preserve">These two points are not unique to childcare qualifications. However they were raised by virtually all </w:t>
      </w:r>
      <w:proofErr w:type="spellStart"/>
      <w:r>
        <w:t>RTO</w:t>
      </w:r>
      <w:proofErr w:type="spellEnd"/>
      <w:r>
        <w:t xml:space="preserve"> and childcare provider respondents as being critical factors in </w:t>
      </w:r>
      <w:r w:rsidR="000607C8">
        <w:t xml:space="preserve">helping </w:t>
      </w:r>
      <w:r>
        <w:t xml:space="preserve">students </w:t>
      </w:r>
      <w:r w:rsidR="000607C8">
        <w:t xml:space="preserve">successfully attain their </w:t>
      </w:r>
      <w:r>
        <w:t xml:space="preserve">qualifications. </w:t>
      </w:r>
    </w:p>
    <w:p w:rsidR="00DE1F03" w:rsidRDefault="00D63176" w:rsidP="00DD759B">
      <w:pPr>
        <w:pStyle w:val="Text"/>
        <w:spacing w:line="240" w:lineRule="auto"/>
      </w:pPr>
      <w:r>
        <w:t xml:space="preserve">In addition to the two </w:t>
      </w:r>
      <w:r w:rsidR="00056324">
        <w:t>key strategies</w:t>
      </w:r>
      <w:r w:rsidR="000607C8">
        <w:t>,</w:t>
      </w:r>
      <w:r>
        <w:t xml:space="preserve"> there are also other considerations. One of the risk points for non-completion is the work</w:t>
      </w:r>
      <w:r w:rsidR="000607C8">
        <w:t xml:space="preserve"> </w:t>
      </w:r>
      <w:r>
        <w:t>place</w:t>
      </w:r>
      <w:r w:rsidR="000607C8">
        <w:t>ment</w:t>
      </w:r>
      <w:r>
        <w:t xml:space="preserve"> component of the course. </w:t>
      </w:r>
      <w:r w:rsidR="00DE1F03">
        <w:t xml:space="preserve">This can be the point where the student is hit with the realities of the job and also </w:t>
      </w:r>
      <w:r w:rsidR="000607C8">
        <w:t xml:space="preserve">often </w:t>
      </w:r>
      <w:r w:rsidR="00DE1F03">
        <w:t xml:space="preserve">where insufficient </w:t>
      </w:r>
      <w:proofErr w:type="spellStart"/>
      <w:r w:rsidR="00DE1F03">
        <w:t>RTO</w:t>
      </w:r>
      <w:proofErr w:type="spellEnd"/>
      <w:r w:rsidR="00DE1F03">
        <w:t xml:space="preserve"> or provider support is</w:t>
      </w:r>
      <w:r w:rsidR="000607C8">
        <w:t xml:space="preserve"> offered</w:t>
      </w:r>
      <w:r w:rsidR="00DE1F03">
        <w:t xml:space="preserve">. </w:t>
      </w:r>
      <w:r>
        <w:t xml:space="preserve">Therefore, </w:t>
      </w:r>
      <w:r w:rsidRPr="00D55050">
        <w:t xml:space="preserve">early exposure to the on-the-job component </w:t>
      </w:r>
      <w:r>
        <w:t>of the course for new entrants is</w:t>
      </w:r>
      <w:r w:rsidR="000607C8">
        <w:t xml:space="preserve"> critical </w:t>
      </w:r>
      <w:r>
        <w:t>in</w:t>
      </w:r>
      <w:r w:rsidRPr="00D55050">
        <w:t xml:space="preserve"> confront</w:t>
      </w:r>
      <w:r>
        <w:t>ing</w:t>
      </w:r>
      <w:r w:rsidRPr="00D55050">
        <w:t xml:space="preserve"> them with the realities of </w:t>
      </w:r>
      <w:r>
        <w:t>the job</w:t>
      </w:r>
      <w:r w:rsidRPr="00D55050">
        <w:t>.</w:t>
      </w:r>
      <w:r w:rsidR="00DE1F03">
        <w:t xml:space="preserve"> The </w:t>
      </w:r>
      <w:proofErr w:type="spellStart"/>
      <w:r w:rsidR="00DE1F03">
        <w:t>RTO</w:t>
      </w:r>
      <w:proofErr w:type="spellEnd"/>
      <w:r w:rsidR="00DE1F03">
        <w:t xml:space="preserve"> and employer need to ensure that sufficient student support is provided at this stage.</w:t>
      </w:r>
    </w:p>
    <w:p w:rsidR="00D63176" w:rsidRDefault="00560EF3" w:rsidP="00DD759B">
      <w:pPr>
        <w:pStyle w:val="Text"/>
        <w:spacing w:line="240" w:lineRule="auto"/>
      </w:pPr>
      <w:r>
        <w:t>In this light, t</w:t>
      </w:r>
      <w:r w:rsidR="00D63176" w:rsidRPr="00D55050">
        <w:t xml:space="preserve">he traineeship model </w:t>
      </w:r>
      <w:r w:rsidR="00056324">
        <w:t>was put forward as a</w:t>
      </w:r>
      <w:r w:rsidR="00D63176" w:rsidRPr="00D55050">
        <w:t xml:space="preserve"> good </w:t>
      </w:r>
      <w:r w:rsidR="000607C8">
        <w:t>example</w:t>
      </w:r>
      <w:r w:rsidR="000607C8" w:rsidRPr="00D55050" w:rsidDel="000607C8">
        <w:t xml:space="preserve"> </w:t>
      </w:r>
      <w:r w:rsidR="000607C8">
        <w:t xml:space="preserve">of how </w:t>
      </w:r>
      <w:r w:rsidR="00D63176" w:rsidRPr="00D55050">
        <w:t>to achieve</w:t>
      </w:r>
      <w:r w:rsidR="000607C8">
        <w:t xml:space="preserve"> successful completion</w:t>
      </w:r>
      <w:r w:rsidR="00056324">
        <w:t xml:space="preserve"> </w:t>
      </w:r>
      <w:r w:rsidR="001466A1">
        <w:t xml:space="preserve">with the proviso that the selection process into the traineeship is rigorously managed </w:t>
      </w:r>
      <w:r w:rsidR="00056324">
        <w:t xml:space="preserve">(although no ‘hard’ numerical evidence of </w:t>
      </w:r>
      <w:r w:rsidR="001466A1">
        <w:t>completion rates</w:t>
      </w:r>
      <w:r w:rsidR="00056324">
        <w:t xml:space="preserve"> was provided)</w:t>
      </w:r>
      <w:r w:rsidR="004506AE">
        <w:t xml:space="preserve">. There are also other models </w:t>
      </w:r>
      <w:r>
        <w:t xml:space="preserve">that provide early on-the-job exposure </w:t>
      </w:r>
      <w:r w:rsidR="004506AE">
        <w:t>such as ‘play sessions’ where there is a childcare facility in the proximity of the teaching facilities</w:t>
      </w:r>
      <w:r>
        <w:t>.</w:t>
      </w:r>
      <w:r w:rsidR="004506AE">
        <w:t xml:space="preserve"> </w:t>
      </w:r>
      <w:r>
        <w:t>H</w:t>
      </w:r>
      <w:r w:rsidR="00DE1F03">
        <w:t xml:space="preserve">ere students can get access to a </w:t>
      </w:r>
      <w:r w:rsidR="00D45740">
        <w:t>‘</w:t>
      </w:r>
      <w:r w:rsidR="00DE1F03">
        <w:t>real</w:t>
      </w:r>
      <w:r w:rsidR="00D45740">
        <w:t xml:space="preserve">’ </w:t>
      </w:r>
      <w:r w:rsidR="00DE1F03">
        <w:t>childcare</w:t>
      </w:r>
      <w:r w:rsidR="00D45740">
        <w:t xml:space="preserve"> experience </w:t>
      </w:r>
      <w:r w:rsidR="00DE1F03">
        <w:t>early in the course.</w:t>
      </w:r>
    </w:p>
    <w:p w:rsidR="00D63176" w:rsidRDefault="00DE1F03" w:rsidP="00DD759B">
      <w:pPr>
        <w:pStyle w:val="Text"/>
        <w:spacing w:line="240" w:lineRule="auto"/>
      </w:pPr>
      <w:r>
        <w:t>Findings from the interviews also suggested s</w:t>
      </w:r>
      <w:r w:rsidR="00D63176">
        <w:t>trategies</w:t>
      </w:r>
      <w:r w:rsidR="00D45740">
        <w:t xml:space="preserve"> and </w:t>
      </w:r>
      <w:r w:rsidR="00D63176">
        <w:t xml:space="preserve">initiatives for particular groups of students. These include: </w:t>
      </w:r>
    </w:p>
    <w:p w:rsidR="00D63176" w:rsidRDefault="00D63176" w:rsidP="00DD759B">
      <w:pPr>
        <w:pStyle w:val="Dotpoint1"/>
        <w:spacing w:line="240" w:lineRule="auto"/>
      </w:pPr>
      <w:r>
        <w:t>R</w:t>
      </w:r>
      <w:r w:rsidR="00DE1F03">
        <w:t xml:space="preserve">ecognition of </w:t>
      </w:r>
      <w:r>
        <w:t>P</w:t>
      </w:r>
      <w:r w:rsidR="00DE1F03">
        <w:t>rior Learning mechanisms</w:t>
      </w:r>
      <w:r>
        <w:t xml:space="preserve"> for existing workers</w:t>
      </w:r>
      <w:r w:rsidR="00DE1F03">
        <w:t xml:space="preserve">. </w:t>
      </w:r>
      <w:proofErr w:type="spellStart"/>
      <w:r w:rsidR="00DE1F03">
        <w:t>RPL</w:t>
      </w:r>
      <w:proofErr w:type="spellEnd"/>
      <w:r w:rsidR="00DE1F03">
        <w:t xml:space="preserve"> not only allows existing workers to obtain a qualification based on their experience and skills</w:t>
      </w:r>
      <w:r w:rsidR="00D45740">
        <w:t>,</w:t>
      </w:r>
      <w:r w:rsidR="00DE1F03">
        <w:t xml:space="preserve"> but also increases the workers</w:t>
      </w:r>
      <w:r w:rsidR="0026411A">
        <w:t>’</w:t>
      </w:r>
      <w:r w:rsidR="00DE1F03">
        <w:t xml:space="preserve"> confidence.</w:t>
      </w:r>
      <w:r w:rsidR="0086401C">
        <w:t xml:space="preserve"> This may affect students who want to undertake diplomas level qualifications more than those undertaking certificate III</w:t>
      </w:r>
      <w:r w:rsidR="00D45740">
        <w:t xml:space="preserve"> since d</w:t>
      </w:r>
      <w:r w:rsidR="0086401C">
        <w:t xml:space="preserve">iploma students are more likely to be existing workers. One </w:t>
      </w:r>
      <w:proofErr w:type="spellStart"/>
      <w:r w:rsidR="0086401C">
        <w:t>RPL</w:t>
      </w:r>
      <w:proofErr w:type="spellEnd"/>
      <w:r w:rsidR="0086401C">
        <w:t xml:space="preserve"> model that was thought to be ‘good practice’ involved qualified children’s services workers who were trained as </w:t>
      </w:r>
      <w:proofErr w:type="spellStart"/>
      <w:r w:rsidR="0086401C">
        <w:t>RPL</w:t>
      </w:r>
      <w:proofErr w:type="spellEnd"/>
      <w:r w:rsidR="0086401C">
        <w:t xml:space="preserve"> assessors and who </w:t>
      </w:r>
      <w:r w:rsidR="0026411A">
        <w:t xml:space="preserve">then </w:t>
      </w:r>
      <w:r w:rsidR="0086401C">
        <w:t xml:space="preserve">assessed workers </w:t>
      </w:r>
      <w:r w:rsidR="0026411A">
        <w:t xml:space="preserve">while they are </w:t>
      </w:r>
      <w:r w:rsidR="0086401C">
        <w:t>on the job.</w:t>
      </w:r>
      <w:r w:rsidR="00DE1F03">
        <w:t xml:space="preserve">  </w:t>
      </w:r>
    </w:p>
    <w:p w:rsidR="00D63176" w:rsidRDefault="00D63176" w:rsidP="00DD759B">
      <w:pPr>
        <w:pStyle w:val="Dotpoint1"/>
        <w:spacing w:line="240" w:lineRule="auto"/>
      </w:pPr>
      <w:r>
        <w:t xml:space="preserve">Flexible delivery models to meet the needs of older workers and </w:t>
      </w:r>
      <w:r w:rsidR="0086401C">
        <w:t xml:space="preserve">also </w:t>
      </w:r>
      <w:r w:rsidR="0026411A">
        <w:t xml:space="preserve">those who need to do </w:t>
      </w:r>
      <w:r w:rsidR="009A05E9">
        <w:t>the course</w:t>
      </w:r>
      <w:r w:rsidR="0026411A">
        <w:t xml:space="preserve"> online</w:t>
      </w:r>
      <w:r w:rsidR="0086401C">
        <w:t>. Older workers in particular (but most students</w:t>
      </w:r>
      <w:r w:rsidR="00D45740">
        <w:t xml:space="preserve"> generally</w:t>
      </w:r>
      <w:r w:rsidR="0086401C">
        <w:t xml:space="preserve">) prefer face to face contact with the educator so models of training should ensure the availability of some face to face or classroom based delivery. However, where students need to do their course entirely online some support mechanisms should be considered. These can include visits from the </w:t>
      </w:r>
      <w:proofErr w:type="spellStart"/>
      <w:r w:rsidR="0086401C">
        <w:t>RTO</w:t>
      </w:r>
      <w:proofErr w:type="spellEnd"/>
      <w:r w:rsidR="0086401C">
        <w:t xml:space="preserve"> or regular phone/email follow up. </w:t>
      </w:r>
      <w:r>
        <w:t xml:space="preserve"> </w:t>
      </w:r>
    </w:p>
    <w:p w:rsidR="00E92D05" w:rsidRDefault="00D63176" w:rsidP="00DD759B">
      <w:pPr>
        <w:pStyle w:val="Dotpoint1"/>
        <w:spacing w:line="240" w:lineRule="auto"/>
      </w:pPr>
      <w:r>
        <w:t>Strategies to meet the needs of students in remote areas</w:t>
      </w:r>
      <w:r w:rsidR="0086401C">
        <w:t xml:space="preserve">. </w:t>
      </w:r>
      <w:r w:rsidR="00E92D05">
        <w:t>Access to networks, workplaces and educator support can be difficult in remote areas. The various stakeholders (</w:t>
      </w:r>
      <w:proofErr w:type="spellStart"/>
      <w:r w:rsidR="00E92D05">
        <w:t>RTOs</w:t>
      </w:r>
      <w:proofErr w:type="spellEnd"/>
      <w:r w:rsidR="00E92D05">
        <w:t xml:space="preserve">, employers, </w:t>
      </w:r>
      <w:r w:rsidR="00E92D05">
        <w:lastRenderedPageBreak/>
        <w:t xml:space="preserve">area council) can support students in these areas through a holistic approach to course provision. An example of this exists in remote Western Australia where a scholarship program is offered by the main </w:t>
      </w:r>
      <w:r w:rsidR="00C3484A">
        <w:t>stakeholders that involve</w:t>
      </w:r>
      <w:r w:rsidR="00E92D05">
        <w:t xml:space="preserve"> networking opportunities, </w:t>
      </w:r>
      <w:r w:rsidR="00C3484A">
        <w:t>facilitation of work placements and student support</w:t>
      </w:r>
      <w:r w:rsidR="00E92D05">
        <w:t xml:space="preserve"> </w:t>
      </w:r>
      <w:r w:rsidR="00C3484A">
        <w:t>(including financial incentives).</w:t>
      </w:r>
    </w:p>
    <w:p w:rsidR="00D63176" w:rsidRDefault="00D63176" w:rsidP="00DD759B">
      <w:pPr>
        <w:pStyle w:val="Dotpoint1"/>
        <w:spacing w:line="240" w:lineRule="auto"/>
      </w:pPr>
      <w:r>
        <w:t>Strategies for Indigenous students</w:t>
      </w:r>
      <w:r w:rsidR="00C3484A">
        <w:t xml:space="preserve">. There are various initiatives that are designed for Indigenous students.  These include a ‘wrap round’ service provided by one provider in remote Queensland. This service provides a high level of student support, course materials adapted to the needs of Indigenous students and provision of resources to enable the student to attend the course. The Learning at Workbook is another good practice approach discussed in the literature that involves learning guides, yarning circles that allows learners from isolated areas to network with students from the same culture, and an online tool to address literacy needs. </w:t>
      </w:r>
    </w:p>
    <w:p w:rsidR="00D63176" w:rsidRPr="00D55050" w:rsidRDefault="00D63176" w:rsidP="00DD759B">
      <w:pPr>
        <w:pStyle w:val="Text"/>
        <w:spacing w:line="240" w:lineRule="auto"/>
      </w:pPr>
    </w:p>
    <w:p w:rsidR="00026559" w:rsidRDefault="00026559" w:rsidP="00DD759B">
      <w:pPr>
        <w:spacing w:before="0" w:line="240" w:lineRule="auto"/>
        <w:rPr>
          <w:color w:val="000000"/>
        </w:rPr>
      </w:pPr>
      <w:r>
        <w:rPr>
          <w:color w:val="000000"/>
        </w:rPr>
        <w:br w:type="page"/>
      </w:r>
    </w:p>
    <w:p w:rsidR="000A6008" w:rsidRDefault="000A6008" w:rsidP="00DD759B">
      <w:pPr>
        <w:pStyle w:val="Heading1"/>
      </w:pPr>
      <w:bookmarkStart w:id="22" w:name="_Toc346694758"/>
      <w:r>
        <w:lastRenderedPageBreak/>
        <w:t>Introduction</w:t>
      </w:r>
      <w:bookmarkEnd w:id="22"/>
    </w:p>
    <w:p w:rsidR="00106AB7" w:rsidRDefault="001A46A0" w:rsidP="00DD759B">
      <w:pPr>
        <w:pStyle w:val="Text"/>
        <w:spacing w:line="240" w:lineRule="auto"/>
      </w:pPr>
      <w:r>
        <w:t>The a</w:t>
      </w:r>
      <w:r w:rsidR="002A505F">
        <w:t xml:space="preserve">im </w:t>
      </w:r>
      <w:r>
        <w:t xml:space="preserve">of this project is to investigate reasons for non-completion of key nationally accredited childcare qualifications, and initiatives that can be taken to </w:t>
      </w:r>
      <w:r w:rsidR="00A529DD">
        <w:t xml:space="preserve">encourage student retention or re-engagement with the field. </w:t>
      </w:r>
      <w:r>
        <w:t xml:space="preserve"> </w:t>
      </w:r>
    </w:p>
    <w:p w:rsidR="00794B1B" w:rsidRDefault="009D79A3" w:rsidP="00DD759B">
      <w:pPr>
        <w:pStyle w:val="Text"/>
        <w:spacing w:line="240" w:lineRule="auto"/>
        <w:rPr>
          <w:rFonts w:ascii="Helvetica" w:hAnsi="Helvetica" w:cs="Helvetica"/>
          <w:szCs w:val="19"/>
        </w:rPr>
      </w:pPr>
      <w:r>
        <w:t xml:space="preserve">Government policy has been driving changes to an integrated early childhood education and care </w:t>
      </w:r>
      <w:r w:rsidR="00D84FFD">
        <w:t xml:space="preserve">framework </w:t>
      </w:r>
      <w:r>
        <w:t>(as opposed to only childcare)</w:t>
      </w:r>
      <w:r w:rsidR="00D84FFD">
        <w:t xml:space="preserve"> with the aim of ensuring that children have access to quality </w:t>
      </w:r>
      <w:r w:rsidR="00AE0F67">
        <w:t xml:space="preserve">early childhood education and care by </w:t>
      </w:r>
      <w:proofErr w:type="spellStart"/>
      <w:r w:rsidR="00AE0F67">
        <w:t>mid 2013</w:t>
      </w:r>
      <w:proofErr w:type="spellEnd"/>
      <w:r w:rsidR="009D3862">
        <w:t xml:space="preserve"> through the National Partnership agreement on Early Childhood Education and the Aboriginal and Torres Strait Islander Children Universal Access Strategy</w:t>
      </w:r>
      <w:r w:rsidR="009D3862">
        <w:rPr>
          <w:rStyle w:val="FootnoteReference"/>
        </w:rPr>
        <w:footnoteReference w:id="1"/>
      </w:r>
      <w:r w:rsidR="009D3862">
        <w:t xml:space="preserve">. Another component </w:t>
      </w:r>
      <w:r w:rsidR="003A65E7">
        <w:t xml:space="preserve">of reforms in this area </w:t>
      </w:r>
      <w:r w:rsidR="009D3862">
        <w:t xml:space="preserve">is the Early Years Learning Framework which ‘describes </w:t>
      </w:r>
      <w:r w:rsidR="009D3862">
        <w:rPr>
          <w:rFonts w:ascii="Helvetica" w:hAnsi="Helvetica" w:cs="Helvetica"/>
          <w:szCs w:val="19"/>
        </w:rPr>
        <w:t>the principles, practice and outcomes essential to support and enhance young children’s learning from birth to five years of age, as well as their transition to school’</w:t>
      </w:r>
      <w:r w:rsidR="009D3862">
        <w:rPr>
          <w:rStyle w:val="FootnoteReference"/>
          <w:rFonts w:ascii="Helvetica" w:hAnsi="Helvetica" w:cs="Helvetica"/>
          <w:szCs w:val="19"/>
        </w:rPr>
        <w:footnoteReference w:id="2"/>
      </w:r>
      <w:r w:rsidR="009D3862">
        <w:rPr>
          <w:rFonts w:ascii="Helvetica" w:hAnsi="Helvetica" w:cs="Helvetica"/>
          <w:szCs w:val="19"/>
        </w:rPr>
        <w:t xml:space="preserve">. </w:t>
      </w:r>
    </w:p>
    <w:p w:rsidR="009D79A3" w:rsidRDefault="00794B1B" w:rsidP="00DD759B">
      <w:pPr>
        <w:pStyle w:val="Text"/>
        <w:spacing w:line="240" w:lineRule="auto"/>
      </w:pPr>
      <w:r>
        <w:rPr>
          <w:rFonts w:ascii="Helvetica" w:hAnsi="Helvetica" w:cs="Helvetica"/>
          <w:szCs w:val="19"/>
        </w:rPr>
        <w:t>Another aspect of the reforms is</w:t>
      </w:r>
      <w:r w:rsidR="009D79A3">
        <w:t xml:space="preserve"> a</w:t>
      </w:r>
      <w:r w:rsidR="00CB0936">
        <w:t xml:space="preserve"> new National Quality </w:t>
      </w:r>
      <w:r w:rsidR="00537A2E">
        <w:t>Framework</w:t>
      </w:r>
      <w:r w:rsidR="00CB0936">
        <w:t xml:space="preserve"> (</w:t>
      </w:r>
      <w:r w:rsidR="00A87AAD">
        <w:t>NQ</w:t>
      </w:r>
      <w:r w:rsidR="00537A2E">
        <w:t>F</w:t>
      </w:r>
      <w:r w:rsidR="00A87AAD">
        <w:t xml:space="preserve">) </w:t>
      </w:r>
      <w:r w:rsidR="00CB0936">
        <w:t xml:space="preserve">for children’s education and care services </w:t>
      </w:r>
      <w:r w:rsidR="003E6E3A">
        <w:t xml:space="preserve">which </w:t>
      </w:r>
      <w:r w:rsidR="00CB0936">
        <w:t>came into effect in January 2012</w:t>
      </w:r>
      <w:r w:rsidR="00537A2E">
        <w:t>. One component of the NQF is the National Quality Standard for Early Childhood Education and Care and School Age Care (</w:t>
      </w:r>
      <w:proofErr w:type="spellStart"/>
      <w:r w:rsidR="00537A2E">
        <w:t>NQS</w:t>
      </w:r>
      <w:proofErr w:type="spellEnd"/>
      <w:r w:rsidR="00537A2E">
        <w:t>)</w:t>
      </w:r>
      <w:r w:rsidR="00CB0936">
        <w:t xml:space="preserve"> </w:t>
      </w:r>
      <w:r w:rsidR="009D79A3">
        <w:t>which has implications for skill development in the sector. O</w:t>
      </w:r>
      <w:r w:rsidR="00CB0936">
        <w:t xml:space="preserve">ne of </w:t>
      </w:r>
      <w:r w:rsidR="009D79A3">
        <w:t xml:space="preserve">the </w:t>
      </w:r>
      <w:r w:rsidR="00CB0936">
        <w:t xml:space="preserve">quality areas </w:t>
      </w:r>
      <w:r w:rsidR="009D79A3">
        <w:t xml:space="preserve">of the standard are </w:t>
      </w:r>
      <w:r w:rsidR="00CB0936">
        <w:t xml:space="preserve">mandated qualifications for people working in children’s education and care. </w:t>
      </w:r>
      <w:r w:rsidR="00537A2E">
        <w:t xml:space="preserve">For example, </w:t>
      </w:r>
      <w:r w:rsidR="004675A5">
        <w:t>for centre based services, by 1</w:t>
      </w:r>
      <w:r w:rsidR="004675A5" w:rsidRPr="004675A5">
        <w:rPr>
          <w:vertAlign w:val="superscript"/>
        </w:rPr>
        <w:t>st</w:t>
      </w:r>
      <w:r w:rsidR="004675A5">
        <w:t xml:space="preserve"> January 2014, at least 50% of educators must have or be working towards a diploma in early childhood education and care</w:t>
      </w:r>
      <w:r w:rsidR="00D45740">
        <w:t>,</w:t>
      </w:r>
      <w:r w:rsidR="004675A5">
        <w:t xml:space="preserve"> with the rest </w:t>
      </w:r>
      <w:r w:rsidR="00D45740">
        <w:t xml:space="preserve">of the workforce </w:t>
      </w:r>
      <w:r w:rsidR="004675A5">
        <w:t>having or be working towards a certificate III level qualification. There are also requirements regarding having access to or employing an early childhood teacher (</w:t>
      </w:r>
      <w:proofErr w:type="spellStart"/>
      <w:r w:rsidR="004675A5">
        <w:t>ACECQA</w:t>
      </w:r>
      <w:proofErr w:type="spellEnd"/>
      <w:r w:rsidR="004675A5">
        <w:t xml:space="preserve">, 2011). </w:t>
      </w:r>
      <w:r w:rsidR="00CB0936">
        <w:t xml:space="preserve"> </w:t>
      </w:r>
    </w:p>
    <w:p w:rsidR="00CB0936" w:rsidRDefault="00E02E77" w:rsidP="00DD759B">
      <w:pPr>
        <w:pStyle w:val="Text"/>
        <w:spacing w:line="240" w:lineRule="auto"/>
      </w:pPr>
      <w:r>
        <w:t xml:space="preserve">For employers, meeting the qualification requirements for their organisation can be difficult for two reasons. Firstly, </w:t>
      </w:r>
      <w:r w:rsidR="00CB0936">
        <w:t xml:space="preserve">not all </w:t>
      </w:r>
      <w:r>
        <w:t xml:space="preserve">current </w:t>
      </w:r>
      <w:r w:rsidR="00CB0936">
        <w:t xml:space="preserve">workers </w:t>
      </w:r>
      <w:r w:rsidR="009D79A3">
        <w:t xml:space="preserve">in the sector </w:t>
      </w:r>
      <w:r w:rsidR="00CB0936">
        <w:t>have the mandated qualifications</w:t>
      </w:r>
      <w:r>
        <w:t>.</w:t>
      </w:r>
      <w:r w:rsidR="00CB0936">
        <w:t xml:space="preserve"> </w:t>
      </w:r>
      <w:r>
        <w:t>This means that</w:t>
      </w:r>
      <w:r w:rsidR="00CB0936">
        <w:t xml:space="preserve"> they will need to gain these qualifications to remain employed in the sector. </w:t>
      </w:r>
      <w:r>
        <w:t>Some may choose to leave rather than to obtain the mandated qualifications. Secondly</w:t>
      </w:r>
      <w:r w:rsidR="009D79A3">
        <w:t>,</w:t>
      </w:r>
      <w:r w:rsidR="00CB0936">
        <w:t xml:space="preserve"> high turnover in the sector</w:t>
      </w:r>
      <w:r w:rsidR="009D79A3">
        <w:t>, which can to a large degree be attributed to working conditions</w:t>
      </w:r>
      <w:r>
        <w:t>;</w:t>
      </w:r>
      <w:r w:rsidR="009D79A3">
        <w:t xml:space="preserve"> </w:t>
      </w:r>
      <w:r w:rsidR="00862426">
        <w:t>particularly low pay</w:t>
      </w:r>
      <w:r w:rsidR="009D79A3">
        <w:t xml:space="preserve"> (see e.g.</w:t>
      </w:r>
      <w:r w:rsidR="00F90136">
        <w:t xml:space="preserve"> </w:t>
      </w:r>
      <w:r w:rsidR="00862426">
        <w:t>P</w:t>
      </w:r>
      <w:r w:rsidR="009D79A3">
        <w:t xml:space="preserve">roductivity </w:t>
      </w:r>
      <w:r w:rsidR="00862426">
        <w:t>C</w:t>
      </w:r>
      <w:r w:rsidR="009D79A3">
        <w:t xml:space="preserve">ommission </w:t>
      </w:r>
      <w:proofErr w:type="spellStart"/>
      <w:r w:rsidR="00862426">
        <w:t>2011</w:t>
      </w:r>
      <w:r w:rsidR="009D79A3">
        <w:t>and</w:t>
      </w:r>
      <w:proofErr w:type="spellEnd"/>
      <w:r w:rsidR="009D79A3">
        <w:t xml:space="preserve"> </w:t>
      </w:r>
      <w:proofErr w:type="spellStart"/>
      <w:r w:rsidR="009D79A3">
        <w:t>Bretherton</w:t>
      </w:r>
      <w:proofErr w:type="spellEnd"/>
      <w:r w:rsidR="00862426">
        <w:t xml:space="preserve"> 2010</w:t>
      </w:r>
      <w:r w:rsidR="009D79A3">
        <w:t>)</w:t>
      </w:r>
      <w:r w:rsidR="00BB5B42">
        <w:t>, m</w:t>
      </w:r>
      <w:r w:rsidR="00CB0936">
        <w:t xml:space="preserve">eans that </w:t>
      </w:r>
      <w:r w:rsidR="00BB5B42">
        <w:t xml:space="preserve">employers </w:t>
      </w:r>
      <w:r w:rsidR="007D381E">
        <w:t xml:space="preserve">are </w:t>
      </w:r>
      <w:r w:rsidR="00BB5B42">
        <w:t>rel</w:t>
      </w:r>
      <w:r w:rsidR="007D381E">
        <w:t>iant</w:t>
      </w:r>
      <w:r w:rsidR="00BB5B42">
        <w:t xml:space="preserve"> on </w:t>
      </w:r>
      <w:r w:rsidR="00CB0936">
        <w:t xml:space="preserve">new entrants </w:t>
      </w:r>
      <w:r w:rsidR="00BB5B42">
        <w:t>to</w:t>
      </w:r>
      <w:r w:rsidR="00CB0936">
        <w:t xml:space="preserve"> fill demand in the sector. </w:t>
      </w:r>
      <w:r>
        <w:t>This</w:t>
      </w:r>
      <w:r w:rsidR="00BB5B42">
        <w:t xml:space="preserve"> is particularly challenging in rural and remote area</w:t>
      </w:r>
      <w:r w:rsidR="00BA61FF">
        <w:t>s</w:t>
      </w:r>
      <w:r w:rsidR="00BB5B42">
        <w:t xml:space="preserve">. </w:t>
      </w:r>
    </w:p>
    <w:p w:rsidR="00635DC6" w:rsidRDefault="00E02E77" w:rsidP="00DD759B">
      <w:pPr>
        <w:pStyle w:val="Text"/>
        <w:spacing w:line="240" w:lineRule="auto"/>
      </w:pPr>
      <w:r>
        <w:t>There are various ways to</w:t>
      </w:r>
      <w:r w:rsidR="00344F61">
        <w:t xml:space="preserve"> meet </w:t>
      </w:r>
      <w:r w:rsidR="00BB5B42">
        <w:t>the increased demand for qualified childcare</w:t>
      </w:r>
      <w:r w:rsidR="00BA61FF">
        <w:t xml:space="preserve"> educators</w:t>
      </w:r>
      <w:r w:rsidR="00620520">
        <w:t>.</w:t>
      </w:r>
      <w:r w:rsidR="00303880">
        <w:t xml:space="preserve"> </w:t>
      </w:r>
      <w:r>
        <w:t>One way is to</w:t>
      </w:r>
      <w:r w:rsidR="00620520">
        <w:t xml:space="preserve"> in</w:t>
      </w:r>
      <w:r w:rsidR="00303880">
        <w:t>creas</w:t>
      </w:r>
      <w:r>
        <w:t>e the</w:t>
      </w:r>
      <w:r w:rsidR="00303880">
        <w:t xml:space="preserve"> number of training places for childcare courses</w:t>
      </w:r>
      <w:r>
        <w:t xml:space="preserve"> (and this has indeed been happening)</w:t>
      </w:r>
      <w:r w:rsidR="00303880">
        <w:t xml:space="preserve">. </w:t>
      </w:r>
      <w:r w:rsidR="00635DC6">
        <w:t>This has also been associated with government incentives to undertake training. For example, the Australian Government has introduced a ‘TAFE fee waiver scheme’ whereby regulated course fees have been removed for undertaking a diploma or advanced diploma course in early childhood at TAFE or other government provider. The scheme began in 2009 and is funded until 2014</w:t>
      </w:r>
      <w:r w:rsidR="00635DC6">
        <w:rPr>
          <w:rStyle w:val="FootnoteReference"/>
        </w:rPr>
        <w:footnoteReference w:id="3"/>
      </w:r>
      <w:r w:rsidR="00635DC6">
        <w:t xml:space="preserve">. </w:t>
      </w:r>
      <w:r w:rsidR="009E3D82">
        <w:t xml:space="preserve"> </w:t>
      </w:r>
    </w:p>
    <w:p w:rsidR="00CB0936" w:rsidRDefault="00BB5B42" w:rsidP="00DD759B">
      <w:pPr>
        <w:pStyle w:val="Text"/>
        <w:spacing w:line="240" w:lineRule="auto"/>
      </w:pPr>
      <w:r>
        <w:t xml:space="preserve">Another way to help meet the demand for qualified childcare </w:t>
      </w:r>
      <w:r w:rsidR="00BA61FF">
        <w:t xml:space="preserve">educators </w:t>
      </w:r>
      <w:r>
        <w:t xml:space="preserve">is to improve </w:t>
      </w:r>
      <w:r w:rsidR="00E02E77">
        <w:t xml:space="preserve">the </w:t>
      </w:r>
      <w:r>
        <w:t>completion rates for childcare qualifications</w:t>
      </w:r>
      <w:r w:rsidR="00303880">
        <w:t xml:space="preserve">, which are purportedly </w:t>
      </w:r>
      <w:r w:rsidR="00E02E77">
        <w:t xml:space="preserve">quite </w:t>
      </w:r>
      <w:r w:rsidR="00303880">
        <w:t>low</w:t>
      </w:r>
      <w:r>
        <w:t xml:space="preserve">. </w:t>
      </w:r>
      <w:r w:rsidR="00E02E77">
        <w:t xml:space="preserve">An unpublished paper on childcare courses in Victoria (CRES, 2011) reports completion rates of about 33% for certificate III courses and 27% for diploma courses. Engaging or re-engaging students to complete their course </w:t>
      </w:r>
      <w:r w:rsidR="0041145E">
        <w:t xml:space="preserve">is the area of interest for this project. </w:t>
      </w:r>
    </w:p>
    <w:p w:rsidR="00952356" w:rsidRDefault="00952356" w:rsidP="00DD759B">
      <w:pPr>
        <w:pStyle w:val="Text"/>
        <w:spacing w:line="240" w:lineRule="auto"/>
      </w:pPr>
      <w:r>
        <w:t>The project was conducted in four main phases:</w:t>
      </w:r>
    </w:p>
    <w:p w:rsidR="0047238F" w:rsidRDefault="0047238F" w:rsidP="00DD759B">
      <w:pPr>
        <w:pStyle w:val="Dotpoint1"/>
        <w:spacing w:line="240" w:lineRule="auto"/>
      </w:pPr>
      <w:r>
        <w:t>A literature review on factors influencing students</w:t>
      </w:r>
      <w:r w:rsidR="00CC387F">
        <w:t>’</w:t>
      </w:r>
      <w:r>
        <w:t xml:space="preserve"> continuation or non-continuation in courses and strategies/initiatives that focuses on student retention/completion.</w:t>
      </w:r>
    </w:p>
    <w:p w:rsidR="00D20A98" w:rsidRDefault="00D20A98" w:rsidP="00DD759B">
      <w:pPr>
        <w:pStyle w:val="Dotpoint1"/>
        <w:spacing w:line="240" w:lineRule="auto"/>
      </w:pPr>
      <w:r>
        <w:t xml:space="preserve">Descriptive statistics on course enrolments and completions, and also student outcomes and student intentions data on reasons for undertaking the training, training intentions, attitudes </w:t>
      </w:r>
      <w:proofErr w:type="spellStart"/>
      <w:r>
        <w:t>to wards</w:t>
      </w:r>
      <w:proofErr w:type="spellEnd"/>
      <w:r>
        <w:t xml:space="preserve"> the training and VET, reasons for discontinuing training (for module completers)</w:t>
      </w:r>
      <w:r w:rsidR="00CC387F">
        <w:t>;</w:t>
      </w:r>
      <w:r>
        <w:t xml:space="preserve"> and satisfaction</w:t>
      </w:r>
      <w:r w:rsidR="0047238F">
        <w:t xml:space="preserve">, further study </w:t>
      </w:r>
      <w:r>
        <w:t>and employment outcomes.</w:t>
      </w:r>
    </w:p>
    <w:p w:rsidR="00A21826" w:rsidRDefault="008479D1" w:rsidP="00DD759B">
      <w:pPr>
        <w:pStyle w:val="Dotpoint1"/>
        <w:spacing w:line="240" w:lineRule="auto"/>
      </w:pPr>
      <w:r>
        <w:t>A series of interviews and student focus groups</w:t>
      </w:r>
      <w:r w:rsidR="0047238F">
        <w:t>/interviews</w:t>
      </w:r>
      <w:r>
        <w:t xml:space="preserve"> in four states (Western Australia, Queensland and New South Wales and a pilot in South Australia) with public and private training organisations, and childcare </w:t>
      </w:r>
      <w:r w:rsidR="00CC387F">
        <w:t>providers</w:t>
      </w:r>
      <w:r>
        <w:t xml:space="preserve">, both in city, and rural/remote locations. </w:t>
      </w:r>
      <w:r w:rsidR="00A21826">
        <w:t xml:space="preserve">The main emphasis of the interviews and focus groups was to </w:t>
      </w:r>
      <w:r w:rsidR="00056324">
        <w:t xml:space="preserve">explore </w:t>
      </w:r>
      <w:r w:rsidR="00A21826">
        <w:t xml:space="preserve">motivations to undertake the courses, </w:t>
      </w:r>
      <w:r w:rsidR="00A21826">
        <w:lastRenderedPageBreak/>
        <w:t>identify reasons for non-completion of courses, and to identify the types of strategies and initiatives that assist in retention/completion of childcare courses.</w:t>
      </w:r>
      <w:r>
        <w:t xml:space="preserve"> There were also interviews with va</w:t>
      </w:r>
      <w:r w:rsidR="00A21826">
        <w:t xml:space="preserve">rious peak agencies on these areas. </w:t>
      </w:r>
      <w:r w:rsidR="00F8671C">
        <w:t>D</w:t>
      </w:r>
      <w:r w:rsidR="006F783A">
        <w:t>etail</w:t>
      </w:r>
      <w:r w:rsidR="00F8671C">
        <w:t>s</w:t>
      </w:r>
      <w:r w:rsidR="006F783A">
        <w:t xml:space="preserve"> </w:t>
      </w:r>
      <w:r w:rsidR="00F8671C">
        <w:t>are provided</w:t>
      </w:r>
      <w:r w:rsidR="006F783A">
        <w:t xml:space="preserve"> in Appendix 1. </w:t>
      </w:r>
    </w:p>
    <w:p w:rsidR="00A21826" w:rsidRDefault="001C6A6B" w:rsidP="00DD759B">
      <w:pPr>
        <w:pStyle w:val="Dotpoint1"/>
        <w:spacing w:line="240" w:lineRule="auto"/>
      </w:pPr>
      <w:r>
        <w:t>Analysis of all the findings and a final report.</w:t>
      </w:r>
    </w:p>
    <w:p w:rsidR="00D20A98" w:rsidRDefault="00D20A98" w:rsidP="00DD759B">
      <w:pPr>
        <w:pStyle w:val="Text"/>
        <w:spacing w:line="240" w:lineRule="auto"/>
      </w:pPr>
      <w:r>
        <w:t xml:space="preserve">The report is structured around the first three phases (quantitative analysis, literature review, analysis of interviews/focus groups), followed by </w:t>
      </w:r>
      <w:r w:rsidR="00CC387F">
        <w:t>‘good practice’ suggestions</w:t>
      </w:r>
      <w:r>
        <w:t xml:space="preserve">. </w:t>
      </w:r>
    </w:p>
    <w:p w:rsidR="0041145E" w:rsidRDefault="00B31304" w:rsidP="00DD759B">
      <w:pPr>
        <w:pStyle w:val="Text"/>
        <w:spacing w:line="240" w:lineRule="auto"/>
      </w:pPr>
      <w:r>
        <w:t>The factors of interest in this project are shown in t</w:t>
      </w:r>
      <w:r w:rsidR="00FB39FE">
        <w:t xml:space="preserve">he diagram below </w:t>
      </w:r>
      <w:r>
        <w:t xml:space="preserve">which </w:t>
      </w:r>
      <w:r w:rsidR="00FB39FE">
        <w:t xml:space="preserve">shows the </w:t>
      </w:r>
      <w:r w:rsidR="0041145E">
        <w:t>main components of training</w:t>
      </w:r>
      <w:r>
        <w:t xml:space="preserve"> in the children’s services sector</w:t>
      </w:r>
      <w:r w:rsidR="0041145E">
        <w:t xml:space="preserve">.  </w:t>
      </w:r>
    </w:p>
    <w:p w:rsidR="00D06997" w:rsidRDefault="00D06997" w:rsidP="00DD759B">
      <w:pPr>
        <w:pStyle w:val="Figuretitle"/>
      </w:pPr>
      <w:bookmarkStart w:id="23" w:name="_Toc346694786"/>
      <w:r>
        <w:t>Figure 1: VET training in the Children’s Services Sector</w:t>
      </w:r>
      <w:bookmarkEnd w:id="23"/>
    </w:p>
    <w:p w:rsidR="00BF78BA" w:rsidRDefault="00D06997" w:rsidP="00DD759B">
      <w:pPr>
        <w:spacing w:before="0" w:line="240" w:lineRule="auto"/>
      </w:pPr>
      <w:r>
        <w:rPr>
          <w:noProof/>
          <w:lang w:eastAsia="en-AU"/>
        </w:rPr>
        <w:drawing>
          <wp:inline distT="0" distB="0" distL="0" distR="0" wp14:anchorId="69722E5E" wp14:editId="5C69BBB7">
            <wp:extent cx="4810125" cy="312547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10125" cy="3125470"/>
                    </a:xfrm>
                    <a:prstGeom prst="rect">
                      <a:avLst/>
                    </a:prstGeom>
                    <a:noFill/>
                    <a:ln>
                      <a:noFill/>
                    </a:ln>
                  </pic:spPr>
                </pic:pic>
              </a:graphicData>
            </a:graphic>
          </wp:inline>
        </w:drawing>
      </w:r>
    </w:p>
    <w:p w:rsidR="00D20A98" w:rsidRPr="00236CE5" w:rsidRDefault="00D20A98" w:rsidP="00DD759B">
      <w:pPr>
        <w:pStyle w:val="Text"/>
        <w:spacing w:line="240" w:lineRule="auto"/>
      </w:pPr>
    </w:p>
    <w:p w:rsidR="00BC528C" w:rsidRDefault="00C902EE" w:rsidP="00DD759B">
      <w:pPr>
        <w:pStyle w:val="Text"/>
        <w:spacing w:line="240" w:lineRule="auto"/>
      </w:pPr>
      <w:r>
        <w:t xml:space="preserve">The figure shows that students are either new entrants to the sector or existing workers and are in city or regional/remote locations. The training that takes place can be undertaken by either public or private Registered Training Organisations and has a workplace component. There are five Children’s services qualifications in the Community Services training package ranging from Certificate III to Advanced Diploma. </w:t>
      </w:r>
      <w:r w:rsidR="00236CE5">
        <w:t xml:space="preserve"> The figure indicates that students may not complete the course for various reasons and that there are, or could be put in place, strategies and initiatives to aid student retention and completion. Affecting all of this is the sector context which includes the pay and working conditions in the sector, regulation and the various sector peak bodies.</w:t>
      </w:r>
    </w:p>
    <w:p w:rsidR="001E5424" w:rsidRDefault="001E5424" w:rsidP="00DD759B">
      <w:pPr>
        <w:spacing w:before="0" w:line="240" w:lineRule="auto"/>
      </w:pPr>
      <w:r>
        <w:br w:type="page"/>
      </w:r>
    </w:p>
    <w:p w:rsidR="001E5424" w:rsidRDefault="001E5424" w:rsidP="00DD759B">
      <w:pPr>
        <w:pStyle w:val="Heading1"/>
      </w:pPr>
      <w:bookmarkStart w:id="24" w:name="_Toc336496326"/>
      <w:bookmarkStart w:id="25" w:name="_Toc346694759"/>
      <w:r>
        <w:lastRenderedPageBreak/>
        <w:t>Summary of the literature</w:t>
      </w:r>
      <w:bookmarkEnd w:id="24"/>
      <w:bookmarkEnd w:id="25"/>
    </w:p>
    <w:p w:rsidR="001E5424" w:rsidRDefault="001E5424" w:rsidP="00DD759B">
      <w:pPr>
        <w:pStyle w:val="Text"/>
        <w:spacing w:line="240" w:lineRule="auto"/>
      </w:pPr>
      <w:r>
        <w:t xml:space="preserve">The following discussion focuses on what the literature says about the nature of the </w:t>
      </w:r>
      <w:r w:rsidR="00BA61FF">
        <w:t xml:space="preserve">childcare sector, </w:t>
      </w:r>
      <w:r>
        <w:t xml:space="preserve">reasons for non-completion and the types of strategies that are used to assist completion of courses in different situations, and for different groups of people. </w:t>
      </w:r>
    </w:p>
    <w:p w:rsidR="001E5424" w:rsidRDefault="001E5424" w:rsidP="00DD759B">
      <w:pPr>
        <w:pStyle w:val="Text"/>
        <w:spacing w:line="240" w:lineRule="auto"/>
      </w:pPr>
      <w:r>
        <w:t xml:space="preserve">There is however relatively little research/literature that focuses specifically on non-completion of early childhood courses in VET and strategies to mitigate non-completion. Some of the research focuses on higher education courses rather than VET. The dearth of research into the quality and effectiveness of early childhood courses, particularly in institutions other than universities was noted in an unpublished report on the effectiveness of early childhood courses in Victoria by The Centre for Research on Education Systems (2011).  </w:t>
      </w:r>
    </w:p>
    <w:p w:rsidR="001E5424" w:rsidRDefault="001E5424" w:rsidP="00DD759B">
      <w:pPr>
        <w:pStyle w:val="Text"/>
        <w:spacing w:line="240" w:lineRule="auto"/>
      </w:pPr>
      <w:r>
        <w:t xml:space="preserve">There is some discussion in the literature about the nature of the </w:t>
      </w:r>
      <w:r w:rsidR="00BA61FF">
        <w:t>childcare sector</w:t>
      </w:r>
      <w:r>
        <w:t xml:space="preserve"> with some fairly broad suggestions for improving the sector. The Productivity Commission report (2011) into the early childhood development workforce usefully summarises the main issues. These include the working conditions of the workforce and the poor pay. In terms of training the report mentions that that there is an unacceptable degree of variability in the VET sector in the quality of training provided for early childhood care workers. Factors affecting quality include insufficient student support, courses of too short a length, and inadequate access to practical experience. This report also mentions the need to facilitate more training in specific areas such as rural and remote locations, where demand for childcare and early childhood workers is not being met.</w:t>
      </w:r>
    </w:p>
    <w:p w:rsidR="001E5424" w:rsidRDefault="001E5424" w:rsidP="00DD759B">
      <w:pPr>
        <w:pStyle w:val="Text"/>
        <w:spacing w:line="240" w:lineRule="auto"/>
      </w:pPr>
      <w:r>
        <w:t xml:space="preserve">Issues relating to pay and working conditions are also mentioned in other reports </w:t>
      </w:r>
      <w:r w:rsidRPr="00077A4B">
        <w:t xml:space="preserve">(e.g. </w:t>
      </w:r>
      <w:proofErr w:type="spellStart"/>
      <w:r w:rsidRPr="00077A4B">
        <w:t>Bretherton</w:t>
      </w:r>
      <w:proofErr w:type="spellEnd"/>
      <w:r w:rsidRPr="00077A4B">
        <w:t>, 2010, Choy et. al 2008, and Watson 2006).</w:t>
      </w:r>
      <w:r>
        <w:t xml:space="preserve">  While these issues are not discussed in the various reports in terms of non-completing students, they may still have some effect on motivations to complete the training. The issue of inadequate student support for instance seems to be a factor in students not completing courses. </w:t>
      </w:r>
    </w:p>
    <w:p w:rsidR="001E5424" w:rsidRDefault="001E5424" w:rsidP="00DD759B">
      <w:pPr>
        <w:pStyle w:val="Text"/>
        <w:spacing w:line="240" w:lineRule="auto"/>
      </w:pPr>
      <w:r>
        <w:t>These reports also mention ways of improving the workforce. These include professionalising the workforce so as to improve its image, improving pay rates, and ways of lowering staff turnover (for example permanent employment opportunities, employer supported staff development, and improving staff to child ratios). Once again, while these were not discussed in terms of non-completion of courses they are still relevant factors. For example, employer support for higher level training for existing workers can provide further encouragement to complete the course (</w:t>
      </w:r>
      <w:proofErr w:type="spellStart"/>
      <w:r>
        <w:t>Bretherton</w:t>
      </w:r>
      <w:proofErr w:type="spellEnd"/>
      <w:r>
        <w:t xml:space="preserve">, 2010).  </w:t>
      </w:r>
    </w:p>
    <w:p w:rsidR="001E5424" w:rsidRDefault="001E5424" w:rsidP="00DD759B">
      <w:pPr>
        <w:pStyle w:val="Text"/>
        <w:spacing w:line="240" w:lineRule="auto"/>
      </w:pPr>
      <w:r>
        <w:t>Little literature was found that specifically discusses non-completion of childcare courses in the Australian VET context. The CRES (2011) report, using unpublished data from Skills Victoria, calculated completion rates for the various VET childcare courses in Victoria. Noting that they calculate completion rates in a fairly simplistic fashion</w:t>
      </w:r>
      <w:r>
        <w:rPr>
          <w:rStyle w:val="FootnoteReference"/>
        </w:rPr>
        <w:footnoteReference w:id="4"/>
      </w:r>
      <w:r>
        <w:t>, they arrived at completion rates of 32.8% for certificate III qualifications and 26.7% for diploma qualifications.  Estimated completion rates were far higher for private providers (around 60% across both qualification levels) than for TAFE (23%) or Adult and Community Education (26%). Possible reasons for these differences proffered in the report include differences in intentions of students, the different circumstances of students, and differences in delivery mode, noting that private providers have more workplace delivery, including traineeships and apprenticeships.</w:t>
      </w:r>
    </w:p>
    <w:p w:rsidR="001E5424" w:rsidRDefault="001E5424" w:rsidP="00DD759B">
      <w:pPr>
        <w:pStyle w:val="Text"/>
        <w:spacing w:line="240" w:lineRule="auto"/>
      </w:pPr>
      <w:r>
        <w:t xml:space="preserve">Of other reasons for non-completion cited in the literature, one that was mentioned was that some students were not appropriate for the course. For example, Choy et al (2008) mention that students suited to childcare work should be selected into the course, while those not suited should be deterred from undertaking the course. Similarly, Watson (2006) found in the higher education sector that course-based selection processes assisted in selecting suitable students. </w:t>
      </w:r>
    </w:p>
    <w:p w:rsidR="001E5424" w:rsidRDefault="001E5424" w:rsidP="00DD759B">
      <w:pPr>
        <w:pStyle w:val="Text"/>
        <w:spacing w:line="240" w:lineRule="auto"/>
      </w:pPr>
      <w:r>
        <w:t xml:space="preserve">Also in the higher education context, Whittington and Thompson (2010), in a small study of non-completing entry level higher education students with TAFE qualifications identified five main factors for non-completion. These were: challenges managing work/family and study; difficulty with academic work; insufficient academic support; work-professional experience conflict; as well as other personal factors. They mentioned that the majority of these students were distance education students and that this was a risk area. While this study was focused on higher education it nevertheless has some resonance to students undertaking VET childcare courses.  </w:t>
      </w:r>
    </w:p>
    <w:p w:rsidR="001E5424" w:rsidRDefault="001E5424" w:rsidP="00DD759B">
      <w:pPr>
        <w:pStyle w:val="Text"/>
        <w:spacing w:line="240" w:lineRule="auto"/>
      </w:pPr>
      <w:r>
        <w:lastRenderedPageBreak/>
        <w:t xml:space="preserve">The Productivity Commission report (2011) discusses issues that may affect retention in particular areas. For example, they mention that in the Family Day Care sector requirements for </w:t>
      </w:r>
      <w:proofErr w:type="spellStart"/>
      <w:r>
        <w:t>upskilling</w:t>
      </w:r>
      <w:proofErr w:type="spellEnd"/>
      <w:r>
        <w:t xml:space="preserve"> under the National Quality Standards may mean that workers in the sector without the minimum certificate III qualification may choose to exit the sector because of an unwillingness to undertake further training. The report suggests that in home training and assessment should be an option to encourage these workers to undertake the requisite training as centre based training may be a barrier to the uptake of training. The </w:t>
      </w:r>
      <w:proofErr w:type="spellStart"/>
      <w:r>
        <w:t>CS&amp;HISC</w:t>
      </w:r>
      <w:proofErr w:type="spellEnd"/>
      <w:r>
        <w:t xml:space="preserve"> (2011) report on the family day care workforce also discussed resistance to imposed formal study and that there was a risk of people leaving the sector rather than undertaking the training. In particular, barriers to undertaking training included a lack of flexible delivery options, a lack of support and access to trainers, cost, and poor </w:t>
      </w:r>
      <w:proofErr w:type="spellStart"/>
      <w:r>
        <w:t>RPL</w:t>
      </w:r>
      <w:proofErr w:type="spellEnd"/>
      <w:r>
        <w:t xml:space="preserve"> processes.  </w:t>
      </w:r>
    </w:p>
    <w:p w:rsidR="001E5424" w:rsidRDefault="001E5424" w:rsidP="00DD759B">
      <w:pPr>
        <w:pStyle w:val="Text"/>
        <w:spacing w:line="240" w:lineRule="auto"/>
      </w:pPr>
      <w:r>
        <w:t>In contrast, the research/literature has more to say about initiatives or strategies aimed at attracting and retaining students in the courses. Some of the initiatives would seem to have general applicability. These include:</w:t>
      </w:r>
    </w:p>
    <w:p w:rsidR="001E5424" w:rsidRDefault="001E5424" w:rsidP="00DD759B">
      <w:pPr>
        <w:pStyle w:val="Dotpoint1"/>
        <w:spacing w:line="240" w:lineRule="auto"/>
      </w:pPr>
      <w:r>
        <w:t>Peer mentoring programs which includes creating social networks for new students (</w:t>
      </w:r>
      <w:proofErr w:type="spellStart"/>
      <w:r>
        <w:t>Heirdfield</w:t>
      </w:r>
      <w:proofErr w:type="spellEnd"/>
      <w:r>
        <w:t>, Walker &amp; Walsh, 2007).</w:t>
      </w:r>
    </w:p>
    <w:p w:rsidR="001E5424" w:rsidRDefault="001E5424" w:rsidP="00DD759B">
      <w:pPr>
        <w:pStyle w:val="Dotpoint1"/>
        <w:spacing w:line="240" w:lineRule="auto"/>
      </w:pPr>
      <w:r>
        <w:t>Provision of flexible learning or blended learning options as opposed to classroom only or distance only delivery modes (Watson, 2006; Choy et al 2008).</w:t>
      </w:r>
    </w:p>
    <w:p w:rsidR="001E5424" w:rsidRDefault="001E5424" w:rsidP="00DD759B">
      <w:pPr>
        <w:pStyle w:val="Dotpoint1"/>
        <w:spacing w:line="240" w:lineRule="auto"/>
      </w:pPr>
      <w:r>
        <w:t>Employment based training options including the provision of traineeships (Productivity Commission, 2011).</w:t>
      </w:r>
    </w:p>
    <w:p w:rsidR="001E5424" w:rsidRDefault="001E5424" w:rsidP="00DD759B">
      <w:pPr>
        <w:pStyle w:val="Dotpoint1"/>
        <w:spacing w:line="240" w:lineRule="auto"/>
      </w:pPr>
      <w:r>
        <w:t xml:space="preserve">Effective use of Recognition of Prior Learning for workers who already </w:t>
      </w:r>
      <w:proofErr w:type="spellStart"/>
      <w:r>
        <w:t>posses</w:t>
      </w:r>
      <w:proofErr w:type="spellEnd"/>
      <w:r>
        <w:t xml:space="preserve"> some of the competencies required for the qualification (</w:t>
      </w:r>
      <w:r w:rsidRPr="00887DDD">
        <w:t>Productivity Commission</w:t>
      </w:r>
      <w:r>
        <w:t xml:space="preserve"> 2011, </w:t>
      </w:r>
      <w:proofErr w:type="spellStart"/>
      <w:r>
        <w:t>CS&amp;HISC</w:t>
      </w:r>
      <w:proofErr w:type="spellEnd"/>
      <w:r>
        <w:t xml:space="preserve"> 2011).</w:t>
      </w:r>
    </w:p>
    <w:p w:rsidR="001E5424" w:rsidRDefault="001E5424" w:rsidP="00DD759B">
      <w:pPr>
        <w:pStyle w:val="Dotpoint1"/>
        <w:spacing w:line="240" w:lineRule="auto"/>
      </w:pPr>
      <w:r>
        <w:t>A variety of funding incentives and training subsidies from government (Various Commonwealth and State programs).</w:t>
      </w:r>
    </w:p>
    <w:p w:rsidR="001E5424" w:rsidRDefault="001E5424" w:rsidP="00DD759B">
      <w:pPr>
        <w:pStyle w:val="Dotpoint1"/>
        <w:spacing w:line="240" w:lineRule="auto"/>
      </w:pPr>
      <w:r>
        <w:t>Improving the image of the sector (including pay and professionalising the sector) (</w:t>
      </w:r>
      <w:proofErr w:type="spellStart"/>
      <w:r>
        <w:t>Bretherton</w:t>
      </w:r>
      <w:proofErr w:type="spellEnd"/>
      <w:r>
        <w:t>, 2010), and</w:t>
      </w:r>
    </w:p>
    <w:p w:rsidR="001E5424" w:rsidRDefault="001E5424" w:rsidP="00DD759B">
      <w:pPr>
        <w:pStyle w:val="Dotpoint1"/>
        <w:spacing w:line="240" w:lineRule="auto"/>
      </w:pPr>
      <w:r>
        <w:t>Selecting suitable students into the courses (Choy et al 2008).</w:t>
      </w:r>
    </w:p>
    <w:p w:rsidR="00506EAB" w:rsidRDefault="001E5424" w:rsidP="00DD759B">
      <w:pPr>
        <w:pStyle w:val="Text"/>
        <w:spacing w:line="240" w:lineRule="auto"/>
      </w:pPr>
      <w:r>
        <w:t>In addition, CRES (2011) suggests eight domains for effective provision of childhood education. By extension one would expect these good practice domains would also assist with course retention/completion.</w:t>
      </w:r>
    </w:p>
    <w:p w:rsidR="00506EAB" w:rsidRDefault="00506EAB" w:rsidP="00DD759B">
      <w:pPr>
        <w:spacing w:before="0" w:line="240" w:lineRule="auto"/>
      </w:pPr>
      <w:r>
        <w:br w:type="page"/>
      </w:r>
    </w:p>
    <w:p w:rsidR="00506EAB" w:rsidRDefault="00506EAB" w:rsidP="00DD759B">
      <w:pPr>
        <w:pStyle w:val="Text"/>
        <w:spacing w:line="240" w:lineRule="auto"/>
      </w:pPr>
    </w:p>
    <w:p w:rsidR="001E5424" w:rsidRDefault="001E5424" w:rsidP="00DD759B">
      <w:pPr>
        <w:pStyle w:val="Text"/>
        <w:spacing w:line="240" w:lineRule="auto"/>
      </w:pPr>
      <w:r>
        <w:t>The eight domains are:</w:t>
      </w:r>
    </w:p>
    <w:p w:rsidR="001E5424" w:rsidRDefault="001E5424" w:rsidP="00DD759B">
      <w:pPr>
        <w:pStyle w:val="Dotpoint1"/>
        <w:spacing w:line="240" w:lineRule="auto"/>
      </w:pPr>
      <w:r>
        <w:t>Good practice in flexible delivery (including some face-face delivery, comprehensive course materials and a code of practice about keeping regular communication between teachers, students and employers).</w:t>
      </w:r>
    </w:p>
    <w:p w:rsidR="001E5424" w:rsidRDefault="001E5424" w:rsidP="00DD759B">
      <w:pPr>
        <w:pStyle w:val="Dotpoint1"/>
        <w:spacing w:line="240" w:lineRule="auto"/>
      </w:pPr>
      <w:r>
        <w:t xml:space="preserve"> A systematic approach to the work placement component of the course.</w:t>
      </w:r>
    </w:p>
    <w:p w:rsidR="001E5424" w:rsidRDefault="001E5424" w:rsidP="00DD759B">
      <w:pPr>
        <w:pStyle w:val="Dotpoint1"/>
        <w:spacing w:line="240" w:lineRule="auto"/>
      </w:pPr>
      <w:r>
        <w:t xml:space="preserve"> High quality in course teaching.</w:t>
      </w:r>
    </w:p>
    <w:p w:rsidR="001E5424" w:rsidRDefault="001E5424" w:rsidP="00DD759B">
      <w:pPr>
        <w:pStyle w:val="Dotpoint1"/>
        <w:spacing w:line="240" w:lineRule="auto"/>
      </w:pPr>
      <w:r>
        <w:t>Courses having depth and breadth as well as being of sufficient duration.</w:t>
      </w:r>
    </w:p>
    <w:p w:rsidR="001E5424" w:rsidRDefault="001E5424" w:rsidP="00DD759B">
      <w:pPr>
        <w:pStyle w:val="Dotpoint1"/>
        <w:spacing w:line="240" w:lineRule="auto"/>
      </w:pPr>
      <w:r>
        <w:t xml:space="preserve"> Rigorous assessment practices.</w:t>
      </w:r>
    </w:p>
    <w:p w:rsidR="001E5424" w:rsidRDefault="001E5424" w:rsidP="00DD759B">
      <w:pPr>
        <w:pStyle w:val="Dotpoint1"/>
        <w:spacing w:line="240" w:lineRule="auto"/>
      </w:pPr>
      <w:r>
        <w:t>Meeting individual learning needs (through for example customised learning support to individuals and groups, and use of recognition of prior learning).</w:t>
      </w:r>
    </w:p>
    <w:p w:rsidR="001E5424" w:rsidRDefault="001E5424" w:rsidP="00DD759B">
      <w:pPr>
        <w:pStyle w:val="Dotpoint1"/>
        <w:spacing w:line="240" w:lineRule="auto"/>
      </w:pPr>
      <w:r>
        <w:t>Provision of structure</w:t>
      </w:r>
      <w:r w:rsidR="00480486">
        <w:t>d</w:t>
      </w:r>
      <w:r>
        <w:t xml:space="preserve"> pathways to higher qualifications.</w:t>
      </w:r>
    </w:p>
    <w:p w:rsidR="001E5424" w:rsidRDefault="001E5424" w:rsidP="00DD759B">
      <w:pPr>
        <w:pStyle w:val="Dotpoint1"/>
        <w:spacing w:line="240" w:lineRule="auto"/>
      </w:pPr>
      <w:r>
        <w:t xml:space="preserve">Monitoring course outcomes (through for example feedback from students and employers regarding satisfaction and employment outcome, and using data collected to improve the course). </w:t>
      </w:r>
    </w:p>
    <w:p w:rsidR="001E5424" w:rsidRDefault="001E5424" w:rsidP="00DD759B">
      <w:pPr>
        <w:pStyle w:val="Text"/>
        <w:spacing w:line="240" w:lineRule="auto"/>
      </w:pPr>
      <w:r>
        <w:t xml:space="preserve">Some of the strategies and initiatives that are discussed are situation specific and it would appear that some situations require specific solutions (i.e. not a one size fits all approach). </w:t>
      </w:r>
    </w:p>
    <w:p w:rsidR="001E5424" w:rsidRDefault="001E5424" w:rsidP="00DD759B">
      <w:pPr>
        <w:pStyle w:val="Text"/>
        <w:spacing w:line="240" w:lineRule="auto"/>
      </w:pPr>
      <w:r>
        <w:t>There are</w:t>
      </w:r>
      <w:r w:rsidR="00506EAB">
        <w:t>,</w:t>
      </w:r>
      <w:r>
        <w:t xml:space="preserve"> for example</w:t>
      </w:r>
      <w:r w:rsidR="00506EAB">
        <w:t>,</w:t>
      </w:r>
      <w:r>
        <w:t xml:space="preserve"> a series of small projects focused on increasing the workforce participation in remote areas and also among Indigenous people. The focus of these projects includes providing contextualised and culturally relevant training, mentoring approaches and </w:t>
      </w:r>
      <w:proofErr w:type="spellStart"/>
      <w:r>
        <w:t>upskilling</w:t>
      </w:r>
      <w:proofErr w:type="spellEnd"/>
      <w:r>
        <w:t xml:space="preserve"> of existing workers. One example is the </w:t>
      </w:r>
      <w:r w:rsidRPr="0070596F">
        <w:rPr>
          <w:i/>
        </w:rPr>
        <w:t>Reaching the hard to reach early childhood Indigenous workforce</w:t>
      </w:r>
      <w:r>
        <w:t xml:space="preserve"> (</w:t>
      </w:r>
      <w:r w:rsidRPr="005725C2">
        <w:t>Albion, 2010).</w:t>
      </w:r>
      <w:r>
        <w:t xml:space="preserve"> This project focused on obtaining nationally recognised qualifications amongst Indigenous early childhood practitioners in very remote areas of the Northern Territory. More particularly, the project looked at supporting a cohort of </w:t>
      </w:r>
      <w:r w:rsidRPr="00F922BE">
        <w:t>Indigenous early childhood practitioners</w:t>
      </w:r>
      <w:r>
        <w:t xml:space="preserve"> to obtain a certificate I in Workplace Preparation, a certificate II in Community Services (Children’s Services) leading to a certificate III using the </w:t>
      </w:r>
      <w:r w:rsidRPr="00220A5C">
        <w:rPr>
          <w:i/>
        </w:rPr>
        <w:t>Learning at Work book</w:t>
      </w:r>
      <w:r>
        <w:t xml:space="preserve"> approach. This </w:t>
      </w:r>
      <w:r w:rsidRPr="00220A5C">
        <w:rPr>
          <w:i/>
        </w:rPr>
        <w:t>Learning at Work book</w:t>
      </w:r>
      <w:r>
        <w:t xml:space="preserve"> approach as described by </w:t>
      </w:r>
      <w:proofErr w:type="spellStart"/>
      <w:r>
        <w:t>Fasoli</w:t>
      </w:r>
      <w:proofErr w:type="spellEnd"/>
      <w:r>
        <w:t xml:space="preserve"> (2010) is an innovative training model to help develop an early childhood workforce for remote Indigenous early childhood services. It has three components:</w:t>
      </w:r>
    </w:p>
    <w:p w:rsidR="001E5424" w:rsidRDefault="001E5424" w:rsidP="00DD759B">
      <w:pPr>
        <w:pStyle w:val="Dotpoint1"/>
        <w:spacing w:line="240" w:lineRule="auto"/>
      </w:pPr>
      <w:r>
        <w:t>Learning at Work Booklets and DVDs which are used to guide students through the full range of tasks that are expected of childcare practitioners. Collaborative problem solving activities also form part of the workbook.</w:t>
      </w:r>
    </w:p>
    <w:p w:rsidR="001E5424" w:rsidRPr="005522D9" w:rsidRDefault="001E5424" w:rsidP="00DD759B">
      <w:pPr>
        <w:pStyle w:val="Dotpoint1"/>
        <w:spacing w:line="240" w:lineRule="auto"/>
      </w:pPr>
      <w:proofErr w:type="spellStart"/>
      <w:r w:rsidRPr="005522D9">
        <w:t>TRECs</w:t>
      </w:r>
      <w:proofErr w:type="spellEnd"/>
      <w:r w:rsidRPr="005522D9">
        <w:t xml:space="preserve"> or Technology, Reading and Early Childhood Services – </w:t>
      </w:r>
      <w:r>
        <w:t xml:space="preserve">This component </w:t>
      </w:r>
      <w:proofErr w:type="gramStart"/>
      <w:r>
        <w:t>complements</w:t>
      </w:r>
      <w:proofErr w:type="gramEnd"/>
      <w:r>
        <w:t xml:space="preserve"> the Learning at Workbook and is aimed at addressing literacy needs. It is an online tool with three sections; reading skills, listening skills and numeracy skills.  </w:t>
      </w:r>
    </w:p>
    <w:p w:rsidR="001E5424" w:rsidRDefault="001E5424" w:rsidP="00DD759B">
      <w:pPr>
        <w:pStyle w:val="Dotpoint1"/>
        <w:spacing w:line="240" w:lineRule="auto"/>
      </w:pPr>
      <w:r w:rsidRPr="005522D9">
        <w:t xml:space="preserve">Regional Yarning Circles </w:t>
      </w:r>
      <w:r>
        <w:t>–</w:t>
      </w:r>
      <w:r w:rsidRPr="005522D9">
        <w:t xml:space="preserve"> </w:t>
      </w:r>
      <w:r>
        <w:t>These are aimed at providing isolated learners with opportunities to share knowledge, skills and experiences with others that share their cultures and languages. The Yarning circles involve group learning strategies as well as providing an opportunity for accredited assessors to verify assessment evidence.</w:t>
      </w:r>
    </w:p>
    <w:p w:rsidR="002320CF" w:rsidRDefault="00BB6747" w:rsidP="00DD759B">
      <w:pPr>
        <w:pStyle w:val="Text"/>
        <w:spacing w:line="240" w:lineRule="auto"/>
      </w:pPr>
      <w:r>
        <w:t xml:space="preserve">A subsequent evaluation of the Albion (2010) project indicated some success with completion rates and with developing partnerships between all the stakeholders involved. The completion rate was considered to be high in this particular context even though only three out of eight participants completed the certificate I and II, with a further two completing the certificate I training with partial assessment. Non-completion was said to relate to literacy and numeracy </w:t>
      </w:r>
      <w:r w:rsidR="00344BAC">
        <w:t>issues</w:t>
      </w:r>
      <w:r>
        <w:t xml:space="preserve"> and the fly in and fly out nature of the course. The courses were also seen as being successful in developing </w:t>
      </w:r>
      <w:proofErr w:type="spellStart"/>
      <w:r>
        <w:t>ICT</w:t>
      </w:r>
      <w:proofErr w:type="spellEnd"/>
      <w:r>
        <w:t xml:space="preserve">, literacy and advocacy </w:t>
      </w:r>
      <w:r w:rsidR="00344BAC">
        <w:t>skills, and</w:t>
      </w:r>
      <w:r>
        <w:t xml:space="preserve"> </w:t>
      </w:r>
      <w:r w:rsidR="00D84597">
        <w:t>also self</w:t>
      </w:r>
      <w:r>
        <w:t>-</w:t>
      </w:r>
      <w:r w:rsidR="00D84597">
        <w:t>esteem and</w:t>
      </w:r>
      <w:r>
        <w:t xml:space="preserve"> confidence.</w:t>
      </w:r>
    </w:p>
    <w:p w:rsidR="002320CF" w:rsidRDefault="00BB6747" w:rsidP="00DD759B">
      <w:pPr>
        <w:pStyle w:val="Text"/>
        <w:spacing w:line="240" w:lineRule="auto"/>
      </w:pPr>
      <w:r>
        <w:t xml:space="preserve">Lessons learned from the model included the need for learner support between </w:t>
      </w:r>
      <w:r w:rsidR="0071746A">
        <w:t>visits</w:t>
      </w:r>
      <w:r>
        <w:t xml:space="preserve"> from the trainer (who is the Learning </w:t>
      </w:r>
      <w:r w:rsidR="002B6A73">
        <w:t>C</w:t>
      </w:r>
      <w:r>
        <w:t>o-ordinator).</w:t>
      </w:r>
      <w:r w:rsidR="0071746A">
        <w:t xml:space="preserve"> Other lessons learnt include the importance of strong partnerships between stakeholders, the importance of culturally relevant teaching and learning tools and for implementation of these tools by Learning Coordinators to be both flexible and consistent.</w:t>
      </w:r>
    </w:p>
    <w:p w:rsidR="001E5424" w:rsidRPr="00392D33" w:rsidRDefault="001E5424" w:rsidP="00DD759B">
      <w:pPr>
        <w:pStyle w:val="Text"/>
        <w:spacing w:line="240" w:lineRule="auto"/>
      </w:pPr>
      <w:r w:rsidRPr="00392D33">
        <w:t>As another example of initiatives aimed at a particular group or situation, the Family Day Care Workforce Development Project (</w:t>
      </w:r>
      <w:proofErr w:type="spellStart"/>
      <w:r w:rsidRPr="00392D33">
        <w:t>CS&amp;H</w:t>
      </w:r>
      <w:proofErr w:type="spellEnd"/>
      <w:r w:rsidRPr="00392D33">
        <w:t xml:space="preserve"> </w:t>
      </w:r>
      <w:proofErr w:type="spellStart"/>
      <w:r w:rsidRPr="00392D33">
        <w:t>ISC</w:t>
      </w:r>
      <w:proofErr w:type="spellEnd"/>
      <w:r w:rsidRPr="00392D33">
        <w:t xml:space="preserve">, 2011) suggested a best practice training and assessment model to improve training outcomes in the sector (for both existing workers and new entrants). </w:t>
      </w:r>
      <w:r w:rsidR="009B003F">
        <w:t xml:space="preserve">The best practice model was derived </w:t>
      </w:r>
      <w:r w:rsidR="002B6A73">
        <w:t>by</w:t>
      </w:r>
      <w:r w:rsidR="009B003F">
        <w:t xml:space="preserve"> tracking 176 educators’ experiences in undertaking training and assessment over an eight month period. </w:t>
      </w:r>
      <w:r w:rsidRPr="00392D33">
        <w:t xml:space="preserve">This </w:t>
      </w:r>
      <w:r w:rsidR="009B003F">
        <w:t xml:space="preserve">best practice </w:t>
      </w:r>
      <w:r w:rsidR="00D84597" w:rsidRPr="00392D33">
        <w:t xml:space="preserve">model </w:t>
      </w:r>
      <w:r w:rsidR="00D84597">
        <w:t>contained</w:t>
      </w:r>
      <w:r w:rsidR="009B003F">
        <w:t xml:space="preserve"> the following components</w:t>
      </w:r>
      <w:r w:rsidRPr="00392D33">
        <w:t>:</w:t>
      </w:r>
    </w:p>
    <w:p w:rsidR="001E5424" w:rsidRDefault="001E5424" w:rsidP="00DD759B">
      <w:pPr>
        <w:pStyle w:val="Dotpoint1"/>
        <w:spacing w:line="240" w:lineRule="auto"/>
      </w:pPr>
      <w:r>
        <w:lastRenderedPageBreak/>
        <w:t>Flexible delivery options for training.</w:t>
      </w:r>
    </w:p>
    <w:p w:rsidR="001E5424" w:rsidRDefault="001E5424" w:rsidP="00DD759B">
      <w:pPr>
        <w:pStyle w:val="Dotpoint1"/>
        <w:spacing w:line="240" w:lineRule="auto"/>
      </w:pPr>
      <w:r>
        <w:t>Recognition assessment for educators and unit coordinators upgrading their qualifications.</w:t>
      </w:r>
    </w:p>
    <w:p w:rsidR="001E5424" w:rsidRDefault="001E5424" w:rsidP="00DD759B">
      <w:pPr>
        <w:pStyle w:val="Dotpoint1"/>
        <w:spacing w:line="240" w:lineRule="auto"/>
      </w:pPr>
      <w:r>
        <w:t>Aligning induction and orientation processes in this sector to the accredited qualifications.</w:t>
      </w:r>
    </w:p>
    <w:p w:rsidR="001E5424" w:rsidRDefault="001E5424" w:rsidP="00DD759B">
      <w:pPr>
        <w:pStyle w:val="Dotpoint1"/>
        <w:spacing w:line="240" w:lineRule="auto"/>
      </w:pPr>
      <w:r>
        <w:t>Provision of training and assessment practices and materials specific to this sector.</w:t>
      </w:r>
    </w:p>
    <w:p w:rsidR="001E5424" w:rsidRDefault="001E5424" w:rsidP="00DD759B">
      <w:pPr>
        <w:pStyle w:val="Dotpoint1"/>
        <w:spacing w:line="240" w:lineRule="auto"/>
      </w:pPr>
      <w:r>
        <w:t>Unit co-ordinators providing mentoring support, training assessment and coaching, and</w:t>
      </w:r>
    </w:p>
    <w:p w:rsidR="001E5424" w:rsidRPr="005522D9" w:rsidRDefault="001E5424" w:rsidP="00DD759B">
      <w:pPr>
        <w:pStyle w:val="Dotpoint1"/>
        <w:spacing w:line="240" w:lineRule="auto"/>
      </w:pPr>
      <w:r>
        <w:t xml:space="preserve">Provision of subsidised training.  </w:t>
      </w:r>
    </w:p>
    <w:p w:rsidR="001E5424" w:rsidRDefault="001E5424" w:rsidP="00DD759B">
      <w:pPr>
        <w:pStyle w:val="Text"/>
        <w:spacing w:line="240" w:lineRule="auto"/>
      </w:pPr>
      <w:r w:rsidRPr="00392D33">
        <w:t xml:space="preserve">In summary, there are some initiatives that </w:t>
      </w:r>
      <w:r w:rsidR="00056324">
        <w:t>are aimed at</w:t>
      </w:r>
      <w:r w:rsidRPr="00392D33">
        <w:t xml:space="preserve"> assist</w:t>
      </w:r>
      <w:r w:rsidR="00056324">
        <w:t>ing</w:t>
      </w:r>
      <w:r w:rsidRPr="00392D33">
        <w:t xml:space="preserve"> student engagement and retention in childcare courses. These start with selecting appropriate students into the course and providing funding incentives for students to undertake courses. Then there are strategies relating to actual course delivery such as providing flexible delivery options and providing training tailored to specific areas or groups. There are also strategies </w:t>
      </w:r>
      <w:r w:rsidR="002B6A73">
        <w:t>involving training subsidies</w:t>
      </w:r>
      <w:r w:rsidRPr="00392D33">
        <w:t xml:space="preserve">.  </w:t>
      </w:r>
      <w:r>
        <w:br w:type="page"/>
      </w:r>
    </w:p>
    <w:p w:rsidR="000A6008" w:rsidRDefault="000A6008" w:rsidP="00DD759B">
      <w:pPr>
        <w:pStyle w:val="Heading1"/>
      </w:pPr>
      <w:bookmarkStart w:id="26" w:name="_Toc346694760"/>
      <w:r>
        <w:lastRenderedPageBreak/>
        <w:t>Quantitative analysis</w:t>
      </w:r>
      <w:bookmarkEnd w:id="26"/>
      <w:r>
        <w:t xml:space="preserve"> </w:t>
      </w:r>
    </w:p>
    <w:p w:rsidR="004201C8" w:rsidRDefault="00236CE5" w:rsidP="00DD759B">
      <w:pPr>
        <w:pStyle w:val="Text"/>
        <w:spacing w:line="240" w:lineRule="auto"/>
      </w:pPr>
      <w:r>
        <w:t xml:space="preserve">This section </w:t>
      </w:r>
      <w:r w:rsidR="006F507D">
        <w:t xml:space="preserve">discusses student participation </w:t>
      </w:r>
      <w:r w:rsidR="0068111F">
        <w:t xml:space="preserve">in </w:t>
      </w:r>
      <w:r w:rsidR="006F507D">
        <w:t xml:space="preserve">and completion </w:t>
      </w:r>
      <w:r w:rsidR="0068111F">
        <w:t>of</w:t>
      </w:r>
      <w:r w:rsidR="006F507D">
        <w:t xml:space="preserve"> early childhood courses in the VET sector. It also discusses students’ intentions, satisfaction, attitudes and employment outcomes from these courses.</w:t>
      </w:r>
      <w:r w:rsidR="004201C8">
        <w:t xml:space="preserve"> </w:t>
      </w:r>
      <w:r w:rsidR="006F507D">
        <w:t xml:space="preserve">The data sources used here are </w:t>
      </w:r>
      <w:proofErr w:type="spellStart"/>
      <w:r w:rsidR="006F507D">
        <w:t>NCVER’s</w:t>
      </w:r>
      <w:proofErr w:type="spellEnd"/>
      <w:r w:rsidR="006F507D">
        <w:t xml:space="preserve"> students and courses data, </w:t>
      </w:r>
      <w:proofErr w:type="spellStart"/>
      <w:r w:rsidR="006F507D">
        <w:t>NCVER’s</w:t>
      </w:r>
      <w:proofErr w:type="spellEnd"/>
      <w:r w:rsidR="006F507D">
        <w:t xml:space="preserve"> Student Outcomes Survey and </w:t>
      </w:r>
      <w:proofErr w:type="spellStart"/>
      <w:r w:rsidR="006F507D">
        <w:t>NCVER’s</w:t>
      </w:r>
      <w:proofErr w:type="spellEnd"/>
      <w:r w:rsidR="006F507D">
        <w:t xml:space="preserve"> Student Intentions Survey. </w:t>
      </w:r>
      <w:r w:rsidR="00CB776C">
        <w:t xml:space="preserve">The analysis focuses on the five early childhood courses </w:t>
      </w:r>
      <w:r w:rsidR="00220A64">
        <w:t xml:space="preserve">(and their antecedents) </w:t>
      </w:r>
      <w:r w:rsidR="00CB776C">
        <w:t>in the Community Services training package. These are:</w:t>
      </w:r>
    </w:p>
    <w:p w:rsidR="00220A64" w:rsidRPr="00220A64" w:rsidRDefault="00220A64" w:rsidP="00DD759B">
      <w:pPr>
        <w:pStyle w:val="Dotpoint1"/>
        <w:spacing w:line="240" w:lineRule="auto"/>
      </w:pPr>
      <w:proofErr w:type="spellStart"/>
      <w:r w:rsidRPr="00220A64">
        <w:t>CHC30708</w:t>
      </w:r>
      <w:proofErr w:type="spellEnd"/>
      <w:r w:rsidRPr="00220A64">
        <w:t xml:space="preserve"> Certificate III in Children’s Services;</w:t>
      </w:r>
    </w:p>
    <w:p w:rsidR="00220A64" w:rsidRPr="00220A64" w:rsidRDefault="00220A64" w:rsidP="00DD759B">
      <w:pPr>
        <w:pStyle w:val="Dotpoint1"/>
        <w:spacing w:line="240" w:lineRule="auto"/>
      </w:pPr>
      <w:proofErr w:type="spellStart"/>
      <w:r w:rsidRPr="00220A64">
        <w:t>CHC41208</w:t>
      </w:r>
      <w:proofErr w:type="spellEnd"/>
      <w:r w:rsidRPr="00220A64">
        <w:t xml:space="preserve"> Certificate IV in Children’s Services (Outside </w:t>
      </w:r>
      <w:r w:rsidR="004B58C9">
        <w:t>S</w:t>
      </w:r>
      <w:r w:rsidRPr="00220A64">
        <w:t xml:space="preserve">chool </w:t>
      </w:r>
      <w:r w:rsidR="004B58C9">
        <w:t>H</w:t>
      </w:r>
      <w:r w:rsidRPr="00220A64">
        <w:t xml:space="preserve">ours </w:t>
      </w:r>
      <w:r w:rsidR="004B58C9">
        <w:t>C</w:t>
      </w:r>
      <w:r w:rsidRPr="00220A64">
        <w:t>are);</w:t>
      </w:r>
    </w:p>
    <w:p w:rsidR="00220A64" w:rsidRPr="00220A64" w:rsidRDefault="00220A64" w:rsidP="00DD759B">
      <w:pPr>
        <w:pStyle w:val="Dotpoint1"/>
        <w:spacing w:line="240" w:lineRule="auto"/>
      </w:pPr>
      <w:proofErr w:type="spellStart"/>
      <w:r w:rsidRPr="00220A64">
        <w:t>CHC50908</w:t>
      </w:r>
      <w:proofErr w:type="spellEnd"/>
      <w:r w:rsidRPr="00220A64">
        <w:t xml:space="preserve"> Diploma of Children’s Services (Early Childhood Education and Care)</w:t>
      </w:r>
    </w:p>
    <w:p w:rsidR="00220A64" w:rsidRPr="00220A64" w:rsidRDefault="00220A64" w:rsidP="00DD759B">
      <w:pPr>
        <w:pStyle w:val="Dotpoint1"/>
        <w:spacing w:line="240" w:lineRule="auto"/>
      </w:pPr>
      <w:proofErr w:type="spellStart"/>
      <w:r w:rsidRPr="00220A64">
        <w:t>CHC51008</w:t>
      </w:r>
      <w:proofErr w:type="spellEnd"/>
      <w:r w:rsidRPr="00220A64">
        <w:t xml:space="preserve"> Diploma of Children’s Services (Outside </w:t>
      </w:r>
      <w:r w:rsidR="004B58C9">
        <w:t>S</w:t>
      </w:r>
      <w:r w:rsidRPr="00220A64">
        <w:t xml:space="preserve">chool </w:t>
      </w:r>
      <w:r w:rsidR="004B58C9">
        <w:t>H</w:t>
      </w:r>
      <w:r w:rsidRPr="00220A64">
        <w:t xml:space="preserve">ours </w:t>
      </w:r>
      <w:r w:rsidR="004B58C9">
        <w:t>C</w:t>
      </w:r>
      <w:r w:rsidRPr="00220A64">
        <w:t>are); and</w:t>
      </w:r>
    </w:p>
    <w:p w:rsidR="00220A64" w:rsidRPr="00220A64" w:rsidRDefault="00220A64" w:rsidP="00DD759B">
      <w:pPr>
        <w:pStyle w:val="Dotpoint1"/>
        <w:spacing w:line="240" w:lineRule="auto"/>
      </w:pPr>
      <w:proofErr w:type="spellStart"/>
      <w:r w:rsidRPr="00220A64">
        <w:t>CHC60208</w:t>
      </w:r>
      <w:proofErr w:type="spellEnd"/>
      <w:r w:rsidRPr="00220A64">
        <w:t xml:space="preserve"> Advanced Diploma of Children’s Services</w:t>
      </w:r>
    </w:p>
    <w:p w:rsidR="004201C8" w:rsidRDefault="004201C8" w:rsidP="00DD759B">
      <w:pPr>
        <w:pStyle w:val="Heading2"/>
      </w:pPr>
      <w:bookmarkStart w:id="27" w:name="_Toc331582029"/>
      <w:bookmarkStart w:id="28" w:name="_Toc346694761"/>
      <w:r>
        <w:t xml:space="preserve">Course </w:t>
      </w:r>
      <w:r w:rsidR="00CB776C">
        <w:t>participation</w:t>
      </w:r>
      <w:r>
        <w:t xml:space="preserve"> and completion data</w:t>
      </w:r>
      <w:bookmarkEnd w:id="27"/>
      <w:bookmarkEnd w:id="28"/>
    </w:p>
    <w:p w:rsidR="004201C8" w:rsidRPr="007650AC" w:rsidRDefault="004201C8" w:rsidP="00DD759B">
      <w:pPr>
        <w:pStyle w:val="Text"/>
        <w:spacing w:line="240" w:lineRule="auto"/>
      </w:pPr>
      <w:r>
        <w:t>The first table show</w:t>
      </w:r>
      <w:r w:rsidR="00CB776C">
        <w:t>s</w:t>
      </w:r>
      <w:r>
        <w:t xml:space="preserve"> </w:t>
      </w:r>
      <w:r w:rsidR="00CB776C">
        <w:t xml:space="preserve">that participation in early childhood courses has increased markedly </w:t>
      </w:r>
      <w:r w:rsidR="00220A64">
        <w:t>since 2004</w:t>
      </w:r>
      <w:r w:rsidR="00CB776C">
        <w:t xml:space="preserve">. Across all qualification, enrolments have increased from </w:t>
      </w:r>
      <w:r w:rsidR="004871FB">
        <w:t>33,49</w:t>
      </w:r>
      <w:r w:rsidR="000E10E3">
        <w:t>3</w:t>
      </w:r>
      <w:r w:rsidR="00CB776C">
        <w:t xml:space="preserve"> in 20</w:t>
      </w:r>
      <w:r w:rsidR="004871FB">
        <w:t>0</w:t>
      </w:r>
      <w:r w:rsidR="00CB776C">
        <w:t xml:space="preserve">4 to 75,121 in 2011 – </w:t>
      </w:r>
      <w:r w:rsidR="004871FB">
        <w:t>more than a doubling</w:t>
      </w:r>
      <w:r w:rsidR="00CB776C">
        <w:t xml:space="preserve"> of the number of enrolments</w:t>
      </w:r>
      <w:r w:rsidR="004871FB">
        <w:t xml:space="preserve"> with most of this increase occurring post 2008</w:t>
      </w:r>
      <w:r w:rsidR="00CB776C">
        <w:t>. Most enrolments occur in two qualifications: the certificate III (61% of enrolments in all early childhood qualifications in 2011), followed by the Diploma in early childhood education (35% of all enrolments).</w:t>
      </w:r>
      <w:r>
        <w:t xml:space="preserve"> </w:t>
      </w:r>
    </w:p>
    <w:p w:rsidR="004201C8" w:rsidRPr="00FC5B60" w:rsidRDefault="004201C8" w:rsidP="00DD759B">
      <w:pPr>
        <w:pStyle w:val="tabletitle"/>
      </w:pPr>
      <w:bookmarkStart w:id="29" w:name="_Toc331582048"/>
      <w:bookmarkStart w:id="30" w:name="_Toc346694773"/>
      <w:r w:rsidRPr="00FC5B60">
        <w:t>Table 1</w:t>
      </w:r>
      <w:r w:rsidRPr="00FC5B60">
        <w:tab/>
        <w:t>Total course enrolments by qualification (2004 – 2011)</w:t>
      </w:r>
      <w:bookmarkEnd w:id="29"/>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993"/>
        <w:gridCol w:w="992"/>
        <w:gridCol w:w="850"/>
        <w:gridCol w:w="851"/>
        <w:gridCol w:w="992"/>
        <w:gridCol w:w="851"/>
        <w:gridCol w:w="850"/>
        <w:gridCol w:w="816"/>
      </w:tblGrid>
      <w:tr w:rsidR="004201C8" w:rsidTr="0039399B">
        <w:trPr>
          <w:tblHeader/>
        </w:trPr>
        <w:tc>
          <w:tcPr>
            <w:tcW w:w="1809" w:type="dxa"/>
            <w:tcBorders>
              <w:top w:val="single" w:sz="4" w:space="0" w:color="000000" w:themeColor="text1"/>
              <w:bottom w:val="single" w:sz="4" w:space="0" w:color="000000" w:themeColor="text1"/>
            </w:tcBorders>
          </w:tcPr>
          <w:p w:rsidR="004201C8" w:rsidRDefault="004201C8" w:rsidP="00DD759B">
            <w:pPr>
              <w:pStyle w:val="Tablehead1"/>
              <w:jc w:val="center"/>
            </w:pPr>
            <w:r>
              <w:t>Qualification</w:t>
            </w:r>
          </w:p>
        </w:tc>
        <w:tc>
          <w:tcPr>
            <w:tcW w:w="993" w:type="dxa"/>
            <w:tcBorders>
              <w:top w:val="single" w:sz="4" w:space="0" w:color="000000" w:themeColor="text1"/>
              <w:bottom w:val="single" w:sz="4" w:space="0" w:color="000000" w:themeColor="text1"/>
            </w:tcBorders>
          </w:tcPr>
          <w:p w:rsidR="004201C8" w:rsidRPr="005A4EA0" w:rsidRDefault="004201C8" w:rsidP="00DD759B">
            <w:pPr>
              <w:pStyle w:val="Tablehead1"/>
              <w:jc w:val="right"/>
            </w:pPr>
            <w:r w:rsidRPr="005A4EA0">
              <w:t>2004</w:t>
            </w:r>
          </w:p>
        </w:tc>
        <w:tc>
          <w:tcPr>
            <w:tcW w:w="992" w:type="dxa"/>
            <w:tcBorders>
              <w:top w:val="single" w:sz="4" w:space="0" w:color="000000" w:themeColor="text1"/>
              <w:bottom w:val="single" w:sz="4" w:space="0" w:color="000000" w:themeColor="text1"/>
            </w:tcBorders>
          </w:tcPr>
          <w:p w:rsidR="004201C8" w:rsidRPr="005A4EA0" w:rsidRDefault="004201C8" w:rsidP="00DD759B">
            <w:pPr>
              <w:pStyle w:val="Tablehead1"/>
              <w:jc w:val="right"/>
            </w:pPr>
            <w:r w:rsidRPr="005A4EA0">
              <w:t>2005</w:t>
            </w:r>
          </w:p>
        </w:tc>
        <w:tc>
          <w:tcPr>
            <w:tcW w:w="850" w:type="dxa"/>
            <w:tcBorders>
              <w:top w:val="single" w:sz="4" w:space="0" w:color="000000" w:themeColor="text1"/>
              <w:bottom w:val="single" w:sz="4" w:space="0" w:color="000000" w:themeColor="text1"/>
            </w:tcBorders>
          </w:tcPr>
          <w:p w:rsidR="004201C8" w:rsidRPr="005A4EA0" w:rsidRDefault="004201C8" w:rsidP="00DD759B">
            <w:pPr>
              <w:pStyle w:val="Tablehead1"/>
              <w:jc w:val="right"/>
            </w:pPr>
            <w:r w:rsidRPr="005A4EA0">
              <w:t>2006</w:t>
            </w:r>
          </w:p>
        </w:tc>
        <w:tc>
          <w:tcPr>
            <w:tcW w:w="851" w:type="dxa"/>
            <w:tcBorders>
              <w:top w:val="single" w:sz="4" w:space="0" w:color="000000" w:themeColor="text1"/>
              <w:bottom w:val="single" w:sz="4" w:space="0" w:color="000000" w:themeColor="text1"/>
            </w:tcBorders>
          </w:tcPr>
          <w:p w:rsidR="004201C8" w:rsidRPr="005A4EA0" w:rsidRDefault="004201C8" w:rsidP="00DD759B">
            <w:pPr>
              <w:pStyle w:val="Tablehead1"/>
              <w:jc w:val="right"/>
            </w:pPr>
            <w:r w:rsidRPr="005A4EA0">
              <w:t>2007</w:t>
            </w:r>
          </w:p>
        </w:tc>
        <w:tc>
          <w:tcPr>
            <w:tcW w:w="992" w:type="dxa"/>
            <w:tcBorders>
              <w:top w:val="single" w:sz="4" w:space="0" w:color="000000" w:themeColor="text1"/>
              <w:bottom w:val="single" w:sz="4" w:space="0" w:color="000000" w:themeColor="text1"/>
            </w:tcBorders>
          </w:tcPr>
          <w:p w:rsidR="004201C8" w:rsidRPr="005A4EA0" w:rsidRDefault="004201C8" w:rsidP="00DD759B">
            <w:pPr>
              <w:pStyle w:val="Tablehead1"/>
              <w:jc w:val="right"/>
            </w:pPr>
            <w:r w:rsidRPr="005A4EA0">
              <w:t>2008</w:t>
            </w:r>
          </w:p>
        </w:tc>
        <w:tc>
          <w:tcPr>
            <w:tcW w:w="851" w:type="dxa"/>
            <w:tcBorders>
              <w:top w:val="single" w:sz="4" w:space="0" w:color="000000" w:themeColor="text1"/>
              <w:bottom w:val="single" w:sz="4" w:space="0" w:color="000000" w:themeColor="text1"/>
            </w:tcBorders>
          </w:tcPr>
          <w:p w:rsidR="004201C8" w:rsidRPr="005A4EA0" w:rsidRDefault="004201C8" w:rsidP="00DD759B">
            <w:pPr>
              <w:pStyle w:val="Tablehead1"/>
              <w:jc w:val="right"/>
            </w:pPr>
            <w:r w:rsidRPr="005A4EA0">
              <w:t>2009</w:t>
            </w:r>
          </w:p>
        </w:tc>
        <w:tc>
          <w:tcPr>
            <w:tcW w:w="850" w:type="dxa"/>
            <w:tcBorders>
              <w:top w:val="single" w:sz="4" w:space="0" w:color="000000" w:themeColor="text1"/>
              <w:bottom w:val="single" w:sz="4" w:space="0" w:color="000000" w:themeColor="text1"/>
            </w:tcBorders>
          </w:tcPr>
          <w:p w:rsidR="004201C8" w:rsidRPr="005A4EA0" w:rsidRDefault="004201C8" w:rsidP="00DD759B">
            <w:pPr>
              <w:pStyle w:val="Tablehead1"/>
              <w:jc w:val="right"/>
            </w:pPr>
            <w:r w:rsidRPr="005A4EA0">
              <w:t>2010</w:t>
            </w:r>
          </w:p>
        </w:tc>
        <w:tc>
          <w:tcPr>
            <w:tcW w:w="816" w:type="dxa"/>
            <w:tcBorders>
              <w:top w:val="single" w:sz="4" w:space="0" w:color="000000" w:themeColor="text1"/>
              <w:bottom w:val="single" w:sz="4" w:space="0" w:color="000000" w:themeColor="text1"/>
            </w:tcBorders>
          </w:tcPr>
          <w:p w:rsidR="004201C8" w:rsidRPr="005A4EA0" w:rsidRDefault="004201C8" w:rsidP="00DD759B">
            <w:pPr>
              <w:pStyle w:val="Tablehead1"/>
              <w:jc w:val="right"/>
            </w:pPr>
            <w:r w:rsidRPr="005A4EA0">
              <w:t>2011</w:t>
            </w:r>
          </w:p>
        </w:tc>
      </w:tr>
      <w:tr w:rsidR="004871FB" w:rsidTr="004871FB">
        <w:tc>
          <w:tcPr>
            <w:tcW w:w="1809" w:type="dxa"/>
            <w:tcBorders>
              <w:top w:val="single" w:sz="4" w:space="0" w:color="000000" w:themeColor="text1"/>
            </w:tcBorders>
          </w:tcPr>
          <w:p w:rsidR="004871FB" w:rsidRDefault="004871FB" w:rsidP="00DD759B">
            <w:pPr>
              <w:pStyle w:val="Tabletext"/>
            </w:pPr>
            <w:r>
              <w:t>Certificate 3</w:t>
            </w:r>
          </w:p>
        </w:tc>
        <w:tc>
          <w:tcPr>
            <w:tcW w:w="993" w:type="dxa"/>
            <w:tcBorders>
              <w:top w:val="single" w:sz="4" w:space="0" w:color="000000" w:themeColor="text1"/>
            </w:tcBorders>
            <w:vAlign w:val="bottom"/>
          </w:tcPr>
          <w:p w:rsidR="004871FB" w:rsidRDefault="004871FB" w:rsidP="00DD759B">
            <w:pPr>
              <w:pStyle w:val="Tabletext"/>
              <w:jc w:val="right"/>
            </w:pPr>
            <w:r>
              <w:t>18,604</w:t>
            </w:r>
          </w:p>
        </w:tc>
        <w:tc>
          <w:tcPr>
            <w:tcW w:w="992" w:type="dxa"/>
            <w:tcBorders>
              <w:top w:val="single" w:sz="4" w:space="0" w:color="000000" w:themeColor="text1"/>
            </w:tcBorders>
            <w:vAlign w:val="bottom"/>
          </w:tcPr>
          <w:p w:rsidR="004871FB" w:rsidRDefault="004871FB" w:rsidP="00DD759B">
            <w:pPr>
              <w:pStyle w:val="Tabletext"/>
              <w:jc w:val="right"/>
            </w:pPr>
            <w:r>
              <w:t>20,590</w:t>
            </w:r>
          </w:p>
        </w:tc>
        <w:tc>
          <w:tcPr>
            <w:tcW w:w="850" w:type="dxa"/>
            <w:tcBorders>
              <w:top w:val="single" w:sz="4" w:space="0" w:color="000000" w:themeColor="text1"/>
            </w:tcBorders>
            <w:vAlign w:val="bottom"/>
          </w:tcPr>
          <w:p w:rsidR="004871FB" w:rsidRDefault="004871FB" w:rsidP="00DD759B">
            <w:pPr>
              <w:pStyle w:val="Tabletext"/>
              <w:jc w:val="right"/>
            </w:pPr>
            <w:r>
              <w:t>23,777</w:t>
            </w:r>
          </w:p>
        </w:tc>
        <w:tc>
          <w:tcPr>
            <w:tcW w:w="851" w:type="dxa"/>
            <w:tcBorders>
              <w:top w:val="single" w:sz="4" w:space="0" w:color="000000" w:themeColor="text1"/>
            </w:tcBorders>
            <w:vAlign w:val="bottom"/>
          </w:tcPr>
          <w:p w:rsidR="004871FB" w:rsidRDefault="004871FB" w:rsidP="00DD759B">
            <w:pPr>
              <w:pStyle w:val="Tabletext"/>
              <w:jc w:val="right"/>
            </w:pPr>
            <w:r>
              <w:t>24,303</w:t>
            </w:r>
          </w:p>
        </w:tc>
        <w:tc>
          <w:tcPr>
            <w:tcW w:w="992" w:type="dxa"/>
            <w:tcBorders>
              <w:top w:val="single" w:sz="4" w:space="0" w:color="000000" w:themeColor="text1"/>
            </w:tcBorders>
            <w:vAlign w:val="bottom"/>
          </w:tcPr>
          <w:p w:rsidR="004871FB" w:rsidRDefault="004871FB" w:rsidP="00DD759B">
            <w:pPr>
              <w:pStyle w:val="Tabletext"/>
              <w:jc w:val="right"/>
            </w:pPr>
            <w:r>
              <w:t>24,960</w:t>
            </w:r>
          </w:p>
        </w:tc>
        <w:tc>
          <w:tcPr>
            <w:tcW w:w="851" w:type="dxa"/>
            <w:tcBorders>
              <w:top w:val="single" w:sz="4" w:space="0" w:color="000000" w:themeColor="text1"/>
            </w:tcBorders>
            <w:vAlign w:val="bottom"/>
          </w:tcPr>
          <w:p w:rsidR="004871FB" w:rsidRDefault="004871FB" w:rsidP="00DD759B">
            <w:pPr>
              <w:pStyle w:val="Tabletext"/>
              <w:jc w:val="right"/>
            </w:pPr>
            <w:r>
              <w:t>25,933</w:t>
            </w:r>
          </w:p>
        </w:tc>
        <w:tc>
          <w:tcPr>
            <w:tcW w:w="850" w:type="dxa"/>
            <w:tcBorders>
              <w:top w:val="single" w:sz="4" w:space="0" w:color="000000" w:themeColor="text1"/>
            </w:tcBorders>
            <w:vAlign w:val="bottom"/>
          </w:tcPr>
          <w:p w:rsidR="004871FB" w:rsidRDefault="004871FB" w:rsidP="00DD759B">
            <w:pPr>
              <w:pStyle w:val="Tabletext"/>
              <w:jc w:val="right"/>
            </w:pPr>
            <w:r>
              <w:t>34,022</w:t>
            </w:r>
          </w:p>
        </w:tc>
        <w:tc>
          <w:tcPr>
            <w:tcW w:w="816" w:type="dxa"/>
            <w:tcBorders>
              <w:top w:val="single" w:sz="4" w:space="0" w:color="000000" w:themeColor="text1"/>
            </w:tcBorders>
            <w:vAlign w:val="bottom"/>
          </w:tcPr>
          <w:p w:rsidR="004871FB" w:rsidRDefault="004871FB" w:rsidP="00DD759B">
            <w:pPr>
              <w:pStyle w:val="Tabletext"/>
              <w:jc w:val="right"/>
            </w:pPr>
            <w:r>
              <w:t>45,830</w:t>
            </w:r>
          </w:p>
        </w:tc>
      </w:tr>
      <w:tr w:rsidR="004871FB" w:rsidTr="004871FB">
        <w:tc>
          <w:tcPr>
            <w:tcW w:w="1809" w:type="dxa"/>
          </w:tcPr>
          <w:p w:rsidR="004871FB" w:rsidRDefault="004871FB" w:rsidP="00DD759B">
            <w:pPr>
              <w:pStyle w:val="Tabletext"/>
            </w:pPr>
            <w:r>
              <w:t>Certificate 4</w:t>
            </w:r>
          </w:p>
        </w:tc>
        <w:tc>
          <w:tcPr>
            <w:tcW w:w="993" w:type="dxa"/>
            <w:vAlign w:val="bottom"/>
          </w:tcPr>
          <w:p w:rsidR="004871FB" w:rsidRDefault="004871FB" w:rsidP="00DD759B">
            <w:pPr>
              <w:pStyle w:val="Tabletext"/>
              <w:jc w:val="right"/>
            </w:pPr>
            <w:r>
              <w:t>604</w:t>
            </w:r>
          </w:p>
        </w:tc>
        <w:tc>
          <w:tcPr>
            <w:tcW w:w="992" w:type="dxa"/>
            <w:vAlign w:val="bottom"/>
          </w:tcPr>
          <w:p w:rsidR="004871FB" w:rsidRDefault="004871FB" w:rsidP="00DD759B">
            <w:pPr>
              <w:pStyle w:val="Tabletext"/>
              <w:jc w:val="right"/>
            </w:pPr>
            <w:r>
              <w:t>619</w:t>
            </w:r>
          </w:p>
        </w:tc>
        <w:tc>
          <w:tcPr>
            <w:tcW w:w="850" w:type="dxa"/>
            <w:vAlign w:val="bottom"/>
          </w:tcPr>
          <w:p w:rsidR="004871FB" w:rsidRDefault="004871FB" w:rsidP="00DD759B">
            <w:pPr>
              <w:pStyle w:val="Tabletext"/>
              <w:jc w:val="right"/>
            </w:pPr>
            <w:r>
              <w:t>692</w:t>
            </w:r>
          </w:p>
        </w:tc>
        <w:tc>
          <w:tcPr>
            <w:tcW w:w="851" w:type="dxa"/>
            <w:vAlign w:val="bottom"/>
          </w:tcPr>
          <w:p w:rsidR="004871FB" w:rsidRDefault="004871FB" w:rsidP="00DD759B">
            <w:pPr>
              <w:pStyle w:val="Tabletext"/>
              <w:jc w:val="right"/>
            </w:pPr>
            <w:r>
              <w:t>771</w:t>
            </w:r>
          </w:p>
        </w:tc>
        <w:tc>
          <w:tcPr>
            <w:tcW w:w="992" w:type="dxa"/>
            <w:vAlign w:val="bottom"/>
          </w:tcPr>
          <w:p w:rsidR="004871FB" w:rsidRDefault="004871FB" w:rsidP="00DD759B">
            <w:pPr>
              <w:pStyle w:val="Tabletext"/>
              <w:jc w:val="right"/>
            </w:pPr>
            <w:r>
              <w:t>750</w:t>
            </w:r>
          </w:p>
        </w:tc>
        <w:tc>
          <w:tcPr>
            <w:tcW w:w="851" w:type="dxa"/>
            <w:vAlign w:val="bottom"/>
          </w:tcPr>
          <w:p w:rsidR="004871FB" w:rsidRDefault="004871FB" w:rsidP="00DD759B">
            <w:pPr>
              <w:pStyle w:val="Tabletext"/>
              <w:jc w:val="right"/>
            </w:pPr>
            <w:r>
              <w:t>566</w:t>
            </w:r>
          </w:p>
        </w:tc>
        <w:tc>
          <w:tcPr>
            <w:tcW w:w="850" w:type="dxa"/>
            <w:vAlign w:val="bottom"/>
          </w:tcPr>
          <w:p w:rsidR="004871FB" w:rsidRDefault="004871FB" w:rsidP="00DD759B">
            <w:pPr>
              <w:pStyle w:val="Tabletext"/>
              <w:jc w:val="right"/>
            </w:pPr>
            <w:r>
              <w:t>701</w:t>
            </w:r>
          </w:p>
        </w:tc>
        <w:tc>
          <w:tcPr>
            <w:tcW w:w="816" w:type="dxa"/>
            <w:vAlign w:val="bottom"/>
          </w:tcPr>
          <w:p w:rsidR="004871FB" w:rsidRDefault="004871FB" w:rsidP="00DD759B">
            <w:pPr>
              <w:pStyle w:val="Tabletext"/>
              <w:jc w:val="right"/>
            </w:pPr>
            <w:r>
              <w:t>865</w:t>
            </w:r>
          </w:p>
        </w:tc>
      </w:tr>
      <w:tr w:rsidR="004871FB" w:rsidTr="004871FB">
        <w:tc>
          <w:tcPr>
            <w:tcW w:w="1809" w:type="dxa"/>
          </w:tcPr>
          <w:p w:rsidR="004871FB" w:rsidRDefault="004871FB" w:rsidP="00DD759B">
            <w:pPr>
              <w:pStyle w:val="Tabletext"/>
            </w:pPr>
            <w:r>
              <w:t>Diploma (</w:t>
            </w:r>
            <w:proofErr w:type="spellStart"/>
            <w:r>
              <w:t>ECE</w:t>
            </w:r>
            <w:proofErr w:type="spellEnd"/>
            <w:r>
              <w:t>)</w:t>
            </w:r>
          </w:p>
        </w:tc>
        <w:tc>
          <w:tcPr>
            <w:tcW w:w="993" w:type="dxa"/>
            <w:vAlign w:val="bottom"/>
          </w:tcPr>
          <w:p w:rsidR="004871FB" w:rsidRDefault="004871FB" w:rsidP="00DD759B">
            <w:pPr>
              <w:pStyle w:val="Tabletext"/>
              <w:jc w:val="right"/>
            </w:pPr>
            <w:r>
              <w:t>13,729</w:t>
            </w:r>
          </w:p>
        </w:tc>
        <w:tc>
          <w:tcPr>
            <w:tcW w:w="992" w:type="dxa"/>
            <w:vAlign w:val="bottom"/>
          </w:tcPr>
          <w:p w:rsidR="004871FB" w:rsidRDefault="004871FB" w:rsidP="00DD759B">
            <w:pPr>
              <w:pStyle w:val="Tabletext"/>
              <w:jc w:val="right"/>
            </w:pPr>
            <w:r>
              <w:t>13,427</w:t>
            </w:r>
          </w:p>
        </w:tc>
        <w:tc>
          <w:tcPr>
            <w:tcW w:w="850" w:type="dxa"/>
            <w:vAlign w:val="bottom"/>
          </w:tcPr>
          <w:p w:rsidR="004871FB" w:rsidRDefault="004871FB" w:rsidP="00DD759B">
            <w:pPr>
              <w:pStyle w:val="Tabletext"/>
              <w:jc w:val="right"/>
            </w:pPr>
            <w:r>
              <w:t>13,145</w:t>
            </w:r>
          </w:p>
        </w:tc>
        <w:tc>
          <w:tcPr>
            <w:tcW w:w="851" w:type="dxa"/>
            <w:vAlign w:val="bottom"/>
          </w:tcPr>
          <w:p w:rsidR="004871FB" w:rsidRDefault="004871FB" w:rsidP="00DD759B">
            <w:pPr>
              <w:pStyle w:val="Tabletext"/>
              <w:jc w:val="right"/>
            </w:pPr>
            <w:r>
              <w:t>13,013</w:t>
            </w:r>
          </w:p>
        </w:tc>
        <w:tc>
          <w:tcPr>
            <w:tcW w:w="992" w:type="dxa"/>
            <w:vAlign w:val="bottom"/>
          </w:tcPr>
          <w:p w:rsidR="004871FB" w:rsidRDefault="004871FB" w:rsidP="00DD759B">
            <w:pPr>
              <w:pStyle w:val="Tabletext"/>
              <w:jc w:val="right"/>
            </w:pPr>
            <w:r>
              <w:t>13,113</w:t>
            </w:r>
          </w:p>
        </w:tc>
        <w:tc>
          <w:tcPr>
            <w:tcW w:w="851" w:type="dxa"/>
            <w:vAlign w:val="bottom"/>
          </w:tcPr>
          <w:p w:rsidR="004871FB" w:rsidRDefault="004871FB" w:rsidP="00DD759B">
            <w:pPr>
              <w:pStyle w:val="Tabletext"/>
              <w:jc w:val="right"/>
            </w:pPr>
            <w:r>
              <w:t>21,072</w:t>
            </w:r>
          </w:p>
        </w:tc>
        <w:tc>
          <w:tcPr>
            <w:tcW w:w="850" w:type="dxa"/>
            <w:vAlign w:val="bottom"/>
          </w:tcPr>
          <w:p w:rsidR="004871FB" w:rsidRDefault="004871FB" w:rsidP="00DD759B">
            <w:pPr>
              <w:pStyle w:val="Tabletext"/>
              <w:jc w:val="right"/>
            </w:pPr>
            <w:r>
              <w:t>23,954</w:t>
            </w:r>
          </w:p>
        </w:tc>
        <w:tc>
          <w:tcPr>
            <w:tcW w:w="816" w:type="dxa"/>
            <w:vAlign w:val="bottom"/>
          </w:tcPr>
          <w:p w:rsidR="004871FB" w:rsidRDefault="004871FB" w:rsidP="00DD759B">
            <w:pPr>
              <w:pStyle w:val="Tabletext"/>
              <w:jc w:val="right"/>
            </w:pPr>
            <w:r>
              <w:t>26,525</w:t>
            </w:r>
          </w:p>
        </w:tc>
      </w:tr>
      <w:tr w:rsidR="004871FB" w:rsidTr="004871FB">
        <w:tc>
          <w:tcPr>
            <w:tcW w:w="1809" w:type="dxa"/>
          </w:tcPr>
          <w:p w:rsidR="004871FB" w:rsidRDefault="004871FB" w:rsidP="00DD759B">
            <w:pPr>
              <w:pStyle w:val="Tabletext"/>
            </w:pPr>
            <w:r>
              <w:t>Diploma (OSH)</w:t>
            </w:r>
          </w:p>
        </w:tc>
        <w:tc>
          <w:tcPr>
            <w:tcW w:w="993" w:type="dxa"/>
            <w:vAlign w:val="bottom"/>
          </w:tcPr>
          <w:p w:rsidR="004871FB" w:rsidRDefault="004871FB" w:rsidP="00DD759B">
            <w:pPr>
              <w:pStyle w:val="Tabletext"/>
              <w:jc w:val="right"/>
            </w:pPr>
            <w:r>
              <w:t>171</w:t>
            </w:r>
          </w:p>
        </w:tc>
        <w:tc>
          <w:tcPr>
            <w:tcW w:w="992" w:type="dxa"/>
            <w:vAlign w:val="bottom"/>
          </w:tcPr>
          <w:p w:rsidR="004871FB" w:rsidRDefault="004871FB" w:rsidP="00DD759B">
            <w:pPr>
              <w:pStyle w:val="Tabletext"/>
              <w:jc w:val="right"/>
            </w:pPr>
            <w:r>
              <w:t>253</w:t>
            </w:r>
          </w:p>
        </w:tc>
        <w:tc>
          <w:tcPr>
            <w:tcW w:w="850" w:type="dxa"/>
            <w:vAlign w:val="bottom"/>
          </w:tcPr>
          <w:p w:rsidR="004871FB" w:rsidRDefault="004871FB" w:rsidP="00DD759B">
            <w:pPr>
              <w:pStyle w:val="Tabletext"/>
              <w:jc w:val="right"/>
            </w:pPr>
            <w:r>
              <w:t>355</w:t>
            </w:r>
          </w:p>
        </w:tc>
        <w:tc>
          <w:tcPr>
            <w:tcW w:w="851" w:type="dxa"/>
            <w:vAlign w:val="bottom"/>
          </w:tcPr>
          <w:p w:rsidR="004871FB" w:rsidRDefault="004871FB" w:rsidP="00DD759B">
            <w:pPr>
              <w:pStyle w:val="Tabletext"/>
              <w:jc w:val="right"/>
            </w:pPr>
            <w:r>
              <w:t>493</w:t>
            </w:r>
          </w:p>
        </w:tc>
        <w:tc>
          <w:tcPr>
            <w:tcW w:w="992" w:type="dxa"/>
            <w:vAlign w:val="bottom"/>
          </w:tcPr>
          <w:p w:rsidR="004871FB" w:rsidRDefault="004871FB" w:rsidP="00DD759B">
            <w:pPr>
              <w:pStyle w:val="Tabletext"/>
              <w:jc w:val="right"/>
            </w:pPr>
            <w:r>
              <w:t>327</w:t>
            </w:r>
          </w:p>
        </w:tc>
        <w:tc>
          <w:tcPr>
            <w:tcW w:w="851" w:type="dxa"/>
            <w:vAlign w:val="bottom"/>
          </w:tcPr>
          <w:p w:rsidR="004871FB" w:rsidRDefault="004871FB" w:rsidP="00DD759B">
            <w:pPr>
              <w:pStyle w:val="Tabletext"/>
              <w:jc w:val="right"/>
            </w:pPr>
            <w:r>
              <w:t>348</w:t>
            </w:r>
          </w:p>
        </w:tc>
        <w:tc>
          <w:tcPr>
            <w:tcW w:w="850" w:type="dxa"/>
            <w:vAlign w:val="bottom"/>
          </w:tcPr>
          <w:p w:rsidR="004871FB" w:rsidRDefault="004871FB" w:rsidP="00DD759B">
            <w:pPr>
              <w:pStyle w:val="Tabletext"/>
              <w:jc w:val="right"/>
            </w:pPr>
            <w:r>
              <w:t>287</w:t>
            </w:r>
          </w:p>
        </w:tc>
        <w:tc>
          <w:tcPr>
            <w:tcW w:w="816" w:type="dxa"/>
            <w:vAlign w:val="bottom"/>
          </w:tcPr>
          <w:p w:rsidR="004871FB" w:rsidRDefault="004871FB" w:rsidP="00DD759B">
            <w:pPr>
              <w:pStyle w:val="Tabletext"/>
              <w:jc w:val="right"/>
            </w:pPr>
            <w:r>
              <w:t>282</w:t>
            </w:r>
          </w:p>
        </w:tc>
      </w:tr>
      <w:tr w:rsidR="004871FB" w:rsidTr="004871FB">
        <w:tc>
          <w:tcPr>
            <w:tcW w:w="1809" w:type="dxa"/>
            <w:tcBorders>
              <w:bottom w:val="single" w:sz="4" w:space="0" w:color="000000" w:themeColor="text1"/>
            </w:tcBorders>
          </w:tcPr>
          <w:p w:rsidR="004871FB" w:rsidRDefault="004871FB" w:rsidP="00DD759B">
            <w:pPr>
              <w:pStyle w:val="Tabletext"/>
            </w:pPr>
            <w:r>
              <w:t>Advanced Diploma</w:t>
            </w:r>
          </w:p>
        </w:tc>
        <w:tc>
          <w:tcPr>
            <w:tcW w:w="993" w:type="dxa"/>
            <w:tcBorders>
              <w:bottom w:val="single" w:sz="4" w:space="0" w:color="000000" w:themeColor="text1"/>
            </w:tcBorders>
            <w:vAlign w:val="bottom"/>
          </w:tcPr>
          <w:p w:rsidR="004871FB" w:rsidRDefault="004871FB" w:rsidP="00DD759B">
            <w:pPr>
              <w:pStyle w:val="Tabletext"/>
              <w:jc w:val="right"/>
            </w:pPr>
            <w:r>
              <w:t>385</w:t>
            </w:r>
          </w:p>
        </w:tc>
        <w:tc>
          <w:tcPr>
            <w:tcW w:w="992" w:type="dxa"/>
            <w:tcBorders>
              <w:bottom w:val="single" w:sz="4" w:space="0" w:color="000000" w:themeColor="text1"/>
            </w:tcBorders>
            <w:vAlign w:val="bottom"/>
          </w:tcPr>
          <w:p w:rsidR="004871FB" w:rsidRDefault="004871FB" w:rsidP="00DD759B">
            <w:pPr>
              <w:pStyle w:val="Tabletext"/>
              <w:jc w:val="right"/>
            </w:pPr>
            <w:r>
              <w:t>341</w:t>
            </w:r>
          </w:p>
        </w:tc>
        <w:tc>
          <w:tcPr>
            <w:tcW w:w="850" w:type="dxa"/>
            <w:tcBorders>
              <w:bottom w:val="single" w:sz="4" w:space="0" w:color="000000" w:themeColor="text1"/>
            </w:tcBorders>
            <w:vAlign w:val="bottom"/>
          </w:tcPr>
          <w:p w:rsidR="004871FB" w:rsidRDefault="004871FB" w:rsidP="00DD759B">
            <w:pPr>
              <w:pStyle w:val="Tabletext"/>
              <w:jc w:val="right"/>
            </w:pPr>
            <w:r>
              <w:t>307</w:t>
            </w:r>
          </w:p>
        </w:tc>
        <w:tc>
          <w:tcPr>
            <w:tcW w:w="851" w:type="dxa"/>
            <w:tcBorders>
              <w:bottom w:val="single" w:sz="4" w:space="0" w:color="000000" w:themeColor="text1"/>
            </w:tcBorders>
            <w:vAlign w:val="bottom"/>
          </w:tcPr>
          <w:p w:rsidR="004871FB" w:rsidRDefault="004871FB" w:rsidP="00DD759B">
            <w:pPr>
              <w:pStyle w:val="Tabletext"/>
              <w:jc w:val="right"/>
            </w:pPr>
            <w:r>
              <w:t>462</w:t>
            </w:r>
          </w:p>
        </w:tc>
        <w:tc>
          <w:tcPr>
            <w:tcW w:w="992" w:type="dxa"/>
            <w:tcBorders>
              <w:bottom w:val="single" w:sz="4" w:space="0" w:color="000000" w:themeColor="text1"/>
            </w:tcBorders>
            <w:vAlign w:val="bottom"/>
          </w:tcPr>
          <w:p w:rsidR="004871FB" w:rsidRDefault="004871FB" w:rsidP="00DD759B">
            <w:pPr>
              <w:pStyle w:val="Tabletext"/>
              <w:jc w:val="right"/>
            </w:pPr>
            <w:r>
              <w:t>582</w:t>
            </w:r>
          </w:p>
        </w:tc>
        <w:tc>
          <w:tcPr>
            <w:tcW w:w="851" w:type="dxa"/>
            <w:tcBorders>
              <w:bottom w:val="single" w:sz="4" w:space="0" w:color="000000" w:themeColor="text1"/>
            </w:tcBorders>
            <w:vAlign w:val="bottom"/>
          </w:tcPr>
          <w:p w:rsidR="004871FB" w:rsidRDefault="004871FB" w:rsidP="00DD759B">
            <w:pPr>
              <w:pStyle w:val="Tabletext"/>
              <w:jc w:val="right"/>
            </w:pPr>
            <w:r>
              <w:t>1,634</w:t>
            </w:r>
          </w:p>
        </w:tc>
        <w:tc>
          <w:tcPr>
            <w:tcW w:w="850" w:type="dxa"/>
            <w:tcBorders>
              <w:bottom w:val="single" w:sz="4" w:space="0" w:color="000000" w:themeColor="text1"/>
            </w:tcBorders>
            <w:vAlign w:val="bottom"/>
          </w:tcPr>
          <w:p w:rsidR="004871FB" w:rsidRDefault="004871FB" w:rsidP="00DD759B">
            <w:pPr>
              <w:pStyle w:val="Tabletext"/>
              <w:jc w:val="right"/>
            </w:pPr>
            <w:r>
              <w:t>1,780</w:t>
            </w:r>
          </w:p>
        </w:tc>
        <w:tc>
          <w:tcPr>
            <w:tcW w:w="816" w:type="dxa"/>
            <w:tcBorders>
              <w:bottom w:val="single" w:sz="4" w:space="0" w:color="000000" w:themeColor="text1"/>
            </w:tcBorders>
            <w:vAlign w:val="bottom"/>
          </w:tcPr>
          <w:p w:rsidR="004871FB" w:rsidRDefault="004871FB" w:rsidP="00DD759B">
            <w:pPr>
              <w:pStyle w:val="Tabletext"/>
              <w:jc w:val="right"/>
            </w:pPr>
            <w:r>
              <w:t>1,619</w:t>
            </w:r>
          </w:p>
        </w:tc>
      </w:tr>
      <w:tr w:rsidR="004871FB" w:rsidTr="004871FB">
        <w:tc>
          <w:tcPr>
            <w:tcW w:w="1809" w:type="dxa"/>
            <w:tcBorders>
              <w:top w:val="single" w:sz="4" w:space="0" w:color="000000" w:themeColor="text1"/>
              <w:bottom w:val="single" w:sz="4" w:space="0" w:color="000000" w:themeColor="text1"/>
            </w:tcBorders>
          </w:tcPr>
          <w:p w:rsidR="004871FB" w:rsidRDefault="004871FB" w:rsidP="00DD759B">
            <w:pPr>
              <w:pStyle w:val="Tabletext"/>
            </w:pPr>
            <w:r>
              <w:t>Total</w:t>
            </w:r>
          </w:p>
        </w:tc>
        <w:tc>
          <w:tcPr>
            <w:tcW w:w="993" w:type="dxa"/>
            <w:tcBorders>
              <w:top w:val="single" w:sz="4" w:space="0" w:color="000000" w:themeColor="text1"/>
              <w:bottom w:val="single" w:sz="4" w:space="0" w:color="000000" w:themeColor="text1"/>
            </w:tcBorders>
            <w:vAlign w:val="bottom"/>
          </w:tcPr>
          <w:p w:rsidR="004871FB" w:rsidRDefault="004871FB" w:rsidP="00DD759B">
            <w:pPr>
              <w:pStyle w:val="Tabletext"/>
              <w:jc w:val="right"/>
            </w:pPr>
            <w:r>
              <w:t>33,493</w:t>
            </w:r>
          </w:p>
        </w:tc>
        <w:tc>
          <w:tcPr>
            <w:tcW w:w="992" w:type="dxa"/>
            <w:tcBorders>
              <w:top w:val="single" w:sz="4" w:space="0" w:color="000000" w:themeColor="text1"/>
              <w:bottom w:val="single" w:sz="4" w:space="0" w:color="000000" w:themeColor="text1"/>
            </w:tcBorders>
            <w:vAlign w:val="bottom"/>
          </w:tcPr>
          <w:p w:rsidR="004871FB" w:rsidRDefault="004871FB" w:rsidP="00DD759B">
            <w:pPr>
              <w:pStyle w:val="Tabletext"/>
              <w:jc w:val="right"/>
            </w:pPr>
            <w:r>
              <w:t>35,230</w:t>
            </w:r>
          </w:p>
        </w:tc>
        <w:tc>
          <w:tcPr>
            <w:tcW w:w="850" w:type="dxa"/>
            <w:tcBorders>
              <w:top w:val="single" w:sz="4" w:space="0" w:color="000000" w:themeColor="text1"/>
              <w:bottom w:val="single" w:sz="4" w:space="0" w:color="000000" w:themeColor="text1"/>
            </w:tcBorders>
            <w:vAlign w:val="bottom"/>
          </w:tcPr>
          <w:p w:rsidR="004871FB" w:rsidRDefault="004871FB" w:rsidP="00DD759B">
            <w:pPr>
              <w:pStyle w:val="Tabletext"/>
              <w:jc w:val="right"/>
            </w:pPr>
            <w:r>
              <w:t>38,276</w:t>
            </w:r>
          </w:p>
        </w:tc>
        <w:tc>
          <w:tcPr>
            <w:tcW w:w="851" w:type="dxa"/>
            <w:tcBorders>
              <w:top w:val="single" w:sz="4" w:space="0" w:color="000000" w:themeColor="text1"/>
              <w:bottom w:val="single" w:sz="4" w:space="0" w:color="000000" w:themeColor="text1"/>
            </w:tcBorders>
            <w:vAlign w:val="bottom"/>
          </w:tcPr>
          <w:p w:rsidR="004871FB" w:rsidRDefault="004871FB" w:rsidP="00DD759B">
            <w:pPr>
              <w:pStyle w:val="Tabletext"/>
              <w:jc w:val="right"/>
            </w:pPr>
            <w:r>
              <w:t>39,042</w:t>
            </w:r>
          </w:p>
        </w:tc>
        <w:tc>
          <w:tcPr>
            <w:tcW w:w="992" w:type="dxa"/>
            <w:tcBorders>
              <w:top w:val="single" w:sz="4" w:space="0" w:color="000000" w:themeColor="text1"/>
              <w:bottom w:val="single" w:sz="4" w:space="0" w:color="000000" w:themeColor="text1"/>
            </w:tcBorders>
            <w:vAlign w:val="bottom"/>
          </w:tcPr>
          <w:p w:rsidR="004871FB" w:rsidRDefault="004871FB" w:rsidP="00DD759B">
            <w:pPr>
              <w:pStyle w:val="Tabletext"/>
              <w:jc w:val="right"/>
            </w:pPr>
            <w:r>
              <w:t>39,732</w:t>
            </w:r>
          </w:p>
        </w:tc>
        <w:tc>
          <w:tcPr>
            <w:tcW w:w="851" w:type="dxa"/>
            <w:tcBorders>
              <w:top w:val="single" w:sz="4" w:space="0" w:color="000000" w:themeColor="text1"/>
              <w:bottom w:val="single" w:sz="4" w:space="0" w:color="000000" w:themeColor="text1"/>
            </w:tcBorders>
            <w:vAlign w:val="bottom"/>
          </w:tcPr>
          <w:p w:rsidR="004871FB" w:rsidRDefault="004871FB" w:rsidP="00DD759B">
            <w:pPr>
              <w:pStyle w:val="Tabletext"/>
              <w:jc w:val="right"/>
            </w:pPr>
            <w:r>
              <w:t>49,553</w:t>
            </w:r>
          </w:p>
        </w:tc>
        <w:tc>
          <w:tcPr>
            <w:tcW w:w="850" w:type="dxa"/>
            <w:tcBorders>
              <w:top w:val="single" w:sz="4" w:space="0" w:color="000000" w:themeColor="text1"/>
              <w:bottom w:val="single" w:sz="4" w:space="0" w:color="000000" w:themeColor="text1"/>
            </w:tcBorders>
            <w:vAlign w:val="bottom"/>
          </w:tcPr>
          <w:p w:rsidR="004871FB" w:rsidRDefault="004871FB" w:rsidP="00DD759B">
            <w:pPr>
              <w:pStyle w:val="Tabletext"/>
              <w:jc w:val="right"/>
            </w:pPr>
            <w:r>
              <w:t>60,744</w:t>
            </w:r>
          </w:p>
        </w:tc>
        <w:tc>
          <w:tcPr>
            <w:tcW w:w="816" w:type="dxa"/>
            <w:tcBorders>
              <w:top w:val="single" w:sz="4" w:space="0" w:color="000000" w:themeColor="text1"/>
              <w:bottom w:val="single" w:sz="4" w:space="0" w:color="000000" w:themeColor="text1"/>
            </w:tcBorders>
            <w:vAlign w:val="bottom"/>
          </w:tcPr>
          <w:p w:rsidR="004871FB" w:rsidRDefault="004871FB" w:rsidP="00DD759B">
            <w:pPr>
              <w:pStyle w:val="Tabletext"/>
              <w:jc w:val="right"/>
            </w:pPr>
            <w:r>
              <w:t>75,121</w:t>
            </w:r>
          </w:p>
        </w:tc>
      </w:tr>
    </w:tbl>
    <w:p w:rsidR="000E7117" w:rsidRDefault="000E7117" w:rsidP="00DD759B">
      <w:pPr>
        <w:pStyle w:val="Source"/>
      </w:pPr>
      <w:r>
        <w:t xml:space="preserve">Source: </w:t>
      </w:r>
      <w:proofErr w:type="spellStart"/>
      <w:r>
        <w:t>NCVER</w:t>
      </w:r>
      <w:proofErr w:type="spellEnd"/>
      <w:r>
        <w:t xml:space="preserve"> students and courses collection</w:t>
      </w:r>
    </w:p>
    <w:p w:rsidR="004201C8" w:rsidRDefault="004201C8" w:rsidP="00DD759B">
      <w:pPr>
        <w:pStyle w:val="Source"/>
      </w:pPr>
      <w:r>
        <w:t>Note:</w:t>
      </w:r>
      <w:r>
        <w:tab/>
        <w:t xml:space="preserve">Certificate 3 comprises </w:t>
      </w:r>
      <w:proofErr w:type="spellStart"/>
      <w:r>
        <w:t>CHC30708</w:t>
      </w:r>
      <w:proofErr w:type="spellEnd"/>
      <w:r w:rsidR="004871FB">
        <w:t>,</w:t>
      </w:r>
      <w:r>
        <w:t xml:space="preserve"> </w:t>
      </w:r>
      <w:proofErr w:type="spellStart"/>
      <w:r>
        <w:t>CHC30402</w:t>
      </w:r>
      <w:proofErr w:type="spellEnd"/>
      <w:r w:rsidR="004871FB">
        <w:t xml:space="preserve"> and </w:t>
      </w:r>
      <w:proofErr w:type="spellStart"/>
      <w:r w:rsidR="004871FB">
        <w:t>CHC30399</w:t>
      </w:r>
      <w:proofErr w:type="spellEnd"/>
    </w:p>
    <w:p w:rsidR="004201C8" w:rsidRDefault="004201C8" w:rsidP="00DD759B">
      <w:pPr>
        <w:pStyle w:val="Source"/>
        <w:ind w:firstLine="0"/>
      </w:pPr>
      <w:r>
        <w:t xml:space="preserve">Certificate 4 comprises </w:t>
      </w:r>
      <w:proofErr w:type="spellStart"/>
      <w:r>
        <w:t>CHC4120</w:t>
      </w:r>
      <w:r w:rsidR="00D80316">
        <w:t>8</w:t>
      </w:r>
      <w:proofErr w:type="spellEnd"/>
      <w:r w:rsidR="004871FB">
        <w:t>,</w:t>
      </w:r>
      <w:r>
        <w:t xml:space="preserve"> </w:t>
      </w:r>
      <w:proofErr w:type="spellStart"/>
      <w:r>
        <w:t>CHC40402</w:t>
      </w:r>
      <w:proofErr w:type="spellEnd"/>
      <w:r w:rsidR="004871FB">
        <w:t xml:space="preserve"> and </w:t>
      </w:r>
      <w:proofErr w:type="spellStart"/>
      <w:r w:rsidR="004871FB">
        <w:t>CHC40399</w:t>
      </w:r>
      <w:proofErr w:type="spellEnd"/>
    </w:p>
    <w:p w:rsidR="004201C8" w:rsidRDefault="004201C8" w:rsidP="00DD759B">
      <w:pPr>
        <w:pStyle w:val="Source"/>
        <w:ind w:firstLine="0"/>
      </w:pPr>
      <w:r>
        <w:t>Diploma in Children's Services (</w:t>
      </w:r>
      <w:proofErr w:type="spellStart"/>
      <w:r>
        <w:t>ECE</w:t>
      </w:r>
      <w:proofErr w:type="spellEnd"/>
      <w:r>
        <w:t xml:space="preserve">) comprises </w:t>
      </w:r>
      <w:proofErr w:type="spellStart"/>
      <w:r>
        <w:t>CHC5090</w:t>
      </w:r>
      <w:r w:rsidR="00480486">
        <w:t>8</w:t>
      </w:r>
      <w:proofErr w:type="spellEnd"/>
      <w:r w:rsidR="004871FB">
        <w:t>,</w:t>
      </w:r>
      <w:r>
        <w:t xml:space="preserve"> </w:t>
      </w:r>
      <w:proofErr w:type="spellStart"/>
      <w:r>
        <w:t>CHC50302</w:t>
      </w:r>
      <w:proofErr w:type="spellEnd"/>
      <w:r w:rsidR="004871FB">
        <w:t xml:space="preserve"> and </w:t>
      </w:r>
      <w:proofErr w:type="spellStart"/>
      <w:r w:rsidR="004871FB">
        <w:t>CHC50399</w:t>
      </w:r>
      <w:proofErr w:type="spellEnd"/>
    </w:p>
    <w:p w:rsidR="004201C8" w:rsidRDefault="004201C8" w:rsidP="00DD759B">
      <w:pPr>
        <w:pStyle w:val="Source"/>
        <w:ind w:firstLine="0"/>
      </w:pPr>
      <w:r>
        <w:t xml:space="preserve">Diploma in Children's Services (OSH) comprises </w:t>
      </w:r>
      <w:proofErr w:type="spellStart"/>
      <w:r>
        <w:t>CHC51008</w:t>
      </w:r>
      <w:proofErr w:type="spellEnd"/>
      <w:r>
        <w:t xml:space="preserve"> and </w:t>
      </w:r>
      <w:proofErr w:type="spellStart"/>
      <w:r>
        <w:t>CHC50202</w:t>
      </w:r>
      <w:proofErr w:type="spellEnd"/>
    </w:p>
    <w:p w:rsidR="004201C8" w:rsidRDefault="004201C8" w:rsidP="00DD759B">
      <w:pPr>
        <w:pStyle w:val="Source"/>
        <w:ind w:firstLine="0"/>
      </w:pPr>
      <w:r>
        <w:t xml:space="preserve">Advanced Diploma comprises </w:t>
      </w:r>
      <w:proofErr w:type="spellStart"/>
      <w:r>
        <w:t>CHC60208</w:t>
      </w:r>
      <w:proofErr w:type="spellEnd"/>
      <w:r w:rsidR="004871FB">
        <w:t>,</w:t>
      </w:r>
      <w:r>
        <w:t xml:space="preserve"> </w:t>
      </w:r>
      <w:proofErr w:type="spellStart"/>
      <w:r>
        <w:t>CHC60202</w:t>
      </w:r>
      <w:proofErr w:type="spellEnd"/>
      <w:r w:rsidR="004871FB">
        <w:t xml:space="preserve"> and </w:t>
      </w:r>
      <w:proofErr w:type="spellStart"/>
      <w:r w:rsidR="004871FB">
        <w:t>CHC60399</w:t>
      </w:r>
      <w:proofErr w:type="spellEnd"/>
    </w:p>
    <w:p w:rsidR="004201C8" w:rsidRDefault="00220A64" w:rsidP="00DD759B">
      <w:pPr>
        <w:pStyle w:val="Text"/>
        <w:spacing w:line="240" w:lineRule="auto"/>
      </w:pPr>
      <w:r>
        <w:t>Course completions have also increased rapidly since 2004</w:t>
      </w:r>
      <w:r w:rsidR="00312053">
        <w:t xml:space="preserve"> (table 2)</w:t>
      </w:r>
      <w:r>
        <w:t xml:space="preserve">. While there were </w:t>
      </w:r>
      <w:r w:rsidR="00167E54">
        <w:t>8,043</w:t>
      </w:r>
      <w:r>
        <w:t xml:space="preserve"> course completions in 2004 this </w:t>
      </w:r>
      <w:r w:rsidR="00A14F8C">
        <w:t>more than doubled</w:t>
      </w:r>
      <w:r w:rsidR="002135B7">
        <w:t xml:space="preserve"> </w:t>
      </w:r>
      <w:r>
        <w:t>to 18,</w:t>
      </w:r>
      <w:r w:rsidR="00A14F8C">
        <w:t>205</w:t>
      </w:r>
      <w:r>
        <w:t xml:space="preserve"> in 20</w:t>
      </w:r>
      <w:r w:rsidR="002135B7">
        <w:t xml:space="preserve">10. </w:t>
      </w:r>
      <w:r w:rsidR="00A14F8C">
        <w:t xml:space="preserve">Between 2008 and 2010 completions increased by </w:t>
      </w:r>
      <w:r w:rsidR="000E10E3">
        <w:t>about</w:t>
      </w:r>
      <w:r w:rsidR="00A14F8C">
        <w:t xml:space="preserve"> 5</w:t>
      </w:r>
      <w:r w:rsidR="000E10E3">
        <w:t>7</w:t>
      </w:r>
      <w:r w:rsidR="00A14F8C">
        <w:t xml:space="preserve">%. </w:t>
      </w:r>
      <w:r w:rsidR="002135B7">
        <w:t>Nevertheless, completion rates are reported to be low. As a very rough guide, if we compare total completions in 2010 (18,</w:t>
      </w:r>
      <w:r w:rsidR="00A14F8C">
        <w:t>205</w:t>
      </w:r>
      <w:r w:rsidR="002135B7">
        <w:t>) to total enrolments three years earlier (3</w:t>
      </w:r>
      <w:r w:rsidR="00A14F8C">
        <w:t>9</w:t>
      </w:r>
      <w:r w:rsidR="002135B7">
        <w:t>,</w:t>
      </w:r>
      <w:r w:rsidR="00A14F8C">
        <w:t>042</w:t>
      </w:r>
      <w:r w:rsidR="002135B7">
        <w:t>) we see that completions are less than half of the enrolments.</w:t>
      </w:r>
    </w:p>
    <w:p w:rsidR="00126EC6" w:rsidRDefault="00126EC6" w:rsidP="00DD759B">
      <w:pPr>
        <w:spacing w:before="0" w:line="240" w:lineRule="auto"/>
      </w:pPr>
      <w:r>
        <w:br w:type="page"/>
      </w:r>
    </w:p>
    <w:p w:rsidR="004201C8" w:rsidRPr="00FC5B60" w:rsidRDefault="004201C8" w:rsidP="00DD759B">
      <w:pPr>
        <w:pStyle w:val="tabletitle"/>
      </w:pPr>
      <w:bookmarkStart w:id="31" w:name="_Toc336584746"/>
      <w:bookmarkStart w:id="32" w:name="_Toc346694774"/>
      <w:r w:rsidRPr="00FC5B60">
        <w:lastRenderedPageBreak/>
        <w:t xml:space="preserve">Table </w:t>
      </w:r>
      <w:r w:rsidR="00220A64" w:rsidRPr="00FC5B60">
        <w:t>2</w:t>
      </w:r>
      <w:r w:rsidR="0068111F">
        <w:tab/>
      </w:r>
      <w:r w:rsidRPr="00FC5B60">
        <w:t xml:space="preserve"> Number of course completions for childcare courses in public VET for 2004-2010</w:t>
      </w:r>
      <w:bookmarkEnd w:id="31"/>
      <w:bookmarkEnd w:id="32"/>
      <w:r w:rsidRPr="00FC5B60">
        <w:t xml:space="preserve"> </w:t>
      </w:r>
    </w:p>
    <w:tbl>
      <w:tblPr>
        <w:tblW w:w="8700" w:type="dxa"/>
        <w:tblInd w:w="93" w:type="dxa"/>
        <w:tblLook w:val="04A0" w:firstRow="1" w:lastRow="0" w:firstColumn="1" w:lastColumn="0" w:noHBand="0" w:noVBand="1"/>
      </w:tblPr>
      <w:tblGrid>
        <w:gridCol w:w="1980"/>
        <w:gridCol w:w="960"/>
        <w:gridCol w:w="960"/>
        <w:gridCol w:w="960"/>
        <w:gridCol w:w="960"/>
        <w:gridCol w:w="960"/>
        <w:gridCol w:w="960"/>
        <w:gridCol w:w="960"/>
      </w:tblGrid>
      <w:tr w:rsidR="004201C8" w:rsidRPr="001E6FAB" w:rsidTr="0039399B">
        <w:trPr>
          <w:trHeight w:val="300"/>
          <w:tblHeader/>
        </w:trPr>
        <w:tc>
          <w:tcPr>
            <w:tcW w:w="1980" w:type="dxa"/>
            <w:tcBorders>
              <w:top w:val="single" w:sz="4" w:space="0" w:color="000000" w:themeColor="text1"/>
              <w:left w:val="nil"/>
              <w:bottom w:val="single" w:sz="4" w:space="0" w:color="000000" w:themeColor="text1"/>
              <w:right w:val="nil"/>
            </w:tcBorders>
            <w:shd w:val="clear" w:color="auto" w:fill="auto"/>
            <w:vAlign w:val="bottom"/>
            <w:hideMark/>
          </w:tcPr>
          <w:p w:rsidR="004201C8" w:rsidRPr="001E6FAB" w:rsidRDefault="00B45000" w:rsidP="00DD759B">
            <w:pPr>
              <w:pStyle w:val="Tablehead1"/>
              <w:rPr>
                <w:lang w:eastAsia="en-AU"/>
              </w:rPr>
            </w:pPr>
            <w:r>
              <w:rPr>
                <w:lang w:eastAsia="en-AU"/>
              </w:rPr>
              <w:t>Qualification</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4201C8" w:rsidRPr="001E6FAB" w:rsidRDefault="004201C8" w:rsidP="00DD759B">
            <w:pPr>
              <w:pStyle w:val="Tablehead1"/>
              <w:jc w:val="right"/>
              <w:rPr>
                <w:lang w:eastAsia="en-AU"/>
              </w:rPr>
            </w:pPr>
            <w:r w:rsidRPr="001E6FAB">
              <w:rPr>
                <w:lang w:eastAsia="en-AU"/>
              </w:rPr>
              <w:t>2004</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4201C8" w:rsidRPr="001E6FAB" w:rsidRDefault="004201C8" w:rsidP="00DD759B">
            <w:pPr>
              <w:pStyle w:val="Tablehead1"/>
              <w:jc w:val="right"/>
              <w:rPr>
                <w:lang w:eastAsia="en-AU"/>
              </w:rPr>
            </w:pPr>
            <w:r w:rsidRPr="001E6FAB">
              <w:rPr>
                <w:lang w:eastAsia="en-AU"/>
              </w:rPr>
              <w:t>2005</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4201C8" w:rsidRPr="001E6FAB" w:rsidRDefault="004201C8" w:rsidP="00DD759B">
            <w:pPr>
              <w:pStyle w:val="Tablehead1"/>
              <w:jc w:val="right"/>
              <w:rPr>
                <w:lang w:eastAsia="en-AU"/>
              </w:rPr>
            </w:pPr>
            <w:r w:rsidRPr="001E6FAB">
              <w:rPr>
                <w:lang w:eastAsia="en-AU"/>
              </w:rPr>
              <w:t>2006</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4201C8" w:rsidRPr="001E6FAB" w:rsidRDefault="004201C8" w:rsidP="00DD759B">
            <w:pPr>
              <w:pStyle w:val="Tablehead1"/>
              <w:jc w:val="right"/>
              <w:rPr>
                <w:lang w:eastAsia="en-AU"/>
              </w:rPr>
            </w:pPr>
            <w:r w:rsidRPr="001E6FAB">
              <w:rPr>
                <w:lang w:eastAsia="en-AU"/>
              </w:rPr>
              <w:t>2007</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4201C8" w:rsidRPr="001E6FAB" w:rsidRDefault="004201C8" w:rsidP="00DD759B">
            <w:pPr>
              <w:pStyle w:val="Tablehead1"/>
              <w:jc w:val="right"/>
              <w:rPr>
                <w:lang w:eastAsia="en-AU"/>
              </w:rPr>
            </w:pPr>
            <w:r w:rsidRPr="001E6FAB">
              <w:rPr>
                <w:lang w:eastAsia="en-AU"/>
              </w:rPr>
              <w:t>2008</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4201C8" w:rsidRPr="001E6FAB" w:rsidRDefault="004201C8" w:rsidP="00DD759B">
            <w:pPr>
              <w:pStyle w:val="Tablehead1"/>
              <w:jc w:val="right"/>
              <w:rPr>
                <w:lang w:eastAsia="en-AU"/>
              </w:rPr>
            </w:pPr>
            <w:r w:rsidRPr="001E6FAB">
              <w:rPr>
                <w:lang w:eastAsia="en-AU"/>
              </w:rPr>
              <w:t>2009</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4201C8" w:rsidRPr="001E6FAB" w:rsidRDefault="004201C8" w:rsidP="00DD759B">
            <w:pPr>
              <w:pStyle w:val="Tablehead1"/>
              <w:jc w:val="right"/>
              <w:rPr>
                <w:lang w:eastAsia="en-AU"/>
              </w:rPr>
            </w:pPr>
            <w:r w:rsidRPr="001E6FAB">
              <w:rPr>
                <w:lang w:eastAsia="en-AU"/>
              </w:rPr>
              <w:t>2010</w:t>
            </w:r>
          </w:p>
        </w:tc>
      </w:tr>
      <w:tr w:rsidR="00167E54" w:rsidRPr="001E6FAB" w:rsidTr="004201C8">
        <w:trPr>
          <w:trHeight w:val="300"/>
        </w:trPr>
        <w:tc>
          <w:tcPr>
            <w:tcW w:w="1980" w:type="dxa"/>
            <w:tcBorders>
              <w:top w:val="single" w:sz="4" w:space="0" w:color="000000" w:themeColor="text1"/>
              <w:left w:val="nil"/>
              <w:bottom w:val="nil"/>
              <w:right w:val="nil"/>
            </w:tcBorders>
            <w:shd w:val="clear" w:color="auto" w:fill="auto"/>
            <w:vAlign w:val="bottom"/>
            <w:hideMark/>
          </w:tcPr>
          <w:p w:rsidR="00167E54" w:rsidRPr="001E6FAB" w:rsidRDefault="00167E54" w:rsidP="00DD759B">
            <w:pPr>
              <w:pStyle w:val="Tabletext"/>
              <w:rPr>
                <w:lang w:eastAsia="en-AU"/>
              </w:rPr>
            </w:pPr>
            <w:r>
              <w:rPr>
                <w:lang w:eastAsia="en-AU"/>
              </w:rPr>
              <w:t>Certificate</w:t>
            </w:r>
            <w:r w:rsidRPr="001E6FAB">
              <w:rPr>
                <w:lang w:eastAsia="en-AU"/>
              </w:rPr>
              <w:t xml:space="preserve"> III</w:t>
            </w:r>
          </w:p>
        </w:tc>
        <w:tc>
          <w:tcPr>
            <w:tcW w:w="960" w:type="dxa"/>
            <w:tcBorders>
              <w:top w:val="single" w:sz="4" w:space="0" w:color="000000" w:themeColor="text1"/>
              <w:left w:val="nil"/>
              <w:bottom w:val="nil"/>
              <w:right w:val="nil"/>
            </w:tcBorders>
            <w:shd w:val="clear" w:color="auto" w:fill="auto"/>
            <w:vAlign w:val="bottom"/>
            <w:hideMark/>
          </w:tcPr>
          <w:p w:rsidR="00167E54" w:rsidRDefault="00167E54" w:rsidP="00DD759B">
            <w:pPr>
              <w:pStyle w:val="Tabletext"/>
              <w:jc w:val="right"/>
            </w:pPr>
            <w:r>
              <w:t>5,182</w:t>
            </w:r>
          </w:p>
        </w:tc>
        <w:tc>
          <w:tcPr>
            <w:tcW w:w="960" w:type="dxa"/>
            <w:tcBorders>
              <w:top w:val="single" w:sz="4" w:space="0" w:color="000000" w:themeColor="text1"/>
              <w:left w:val="nil"/>
              <w:bottom w:val="nil"/>
              <w:right w:val="nil"/>
            </w:tcBorders>
            <w:shd w:val="clear" w:color="auto" w:fill="auto"/>
            <w:vAlign w:val="bottom"/>
            <w:hideMark/>
          </w:tcPr>
          <w:p w:rsidR="00167E54" w:rsidRDefault="00167E54" w:rsidP="00DD759B">
            <w:pPr>
              <w:pStyle w:val="Tabletext"/>
              <w:jc w:val="right"/>
            </w:pPr>
            <w:r>
              <w:t>5,814</w:t>
            </w:r>
          </w:p>
        </w:tc>
        <w:tc>
          <w:tcPr>
            <w:tcW w:w="960" w:type="dxa"/>
            <w:tcBorders>
              <w:top w:val="single" w:sz="4" w:space="0" w:color="000000" w:themeColor="text1"/>
              <w:left w:val="nil"/>
              <w:bottom w:val="nil"/>
              <w:right w:val="nil"/>
            </w:tcBorders>
            <w:shd w:val="clear" w:color="auto" w:fill="auto"/>
            <w:vAlign w:val="bottom"/>
            <w:hideMark/>
          </w:tcPr>
          <w:p w:rsidR="00167E54" w:rsidRDefault="00167E54" w:rsidP="00DD759B">
            <w:pPr>
              <w:pStyle w:val="Tabletext"/>
              <w:jc w:val="right"/>
            </w:pPr>
            <w:r>
              <w:t>6,678</w:t>
            </w:r>
          </w:p>
        </w:tc>
        <w:tc>
          <w:tcPr>
            <w:tcW w:w="960" w:type="dxa"/>
            <w:tcBorders>
              <w:top w:val="single" w:sz="4" w:space="0" w:color="000000" w:themeColor="text1"/>
              <w:left w:val="nil"/>
              <w:bottom w:val="nil"/>
              <w:right w:val="nil"/>
            </w:tcBorders>
            <w:shd w:val="clear" w:color="auto" w:fill="auto"/>
            <w:vAlign w:val="bottom"/>
            <w:hideMark/>
          </w:tcPr>
          <w:p w:rsidR="00167E54" w:rsidRDefault="00167E54" w:rsidP="00DD759B">
            <w:pPr>
              <w:pStyle w:val="Tabletext"/>
              <w:jc w:val="right"/>
            </w:pPr>
            <w:r>
              <w:t>7,286</w:t>
            </w:r>
          </w:p>
        </w:tc>
        <w:tc>
          <w:tcPr>
            <w:tcW w:w="960" w:type="dxa"/>
            <w:tcBorders>
              <w:top w:val="single" w:sz="4" w:space="0" w:color="000000" w:themeColor="text1"/>
              <w:left w:val="nil"/>
              <w:bottom w:val="nil"/>
              <w:right w:val="nil"/>
            </w:tcBorders>
            <w:shd w:val="clear" w:color="auto" w:fill="auto"/>
            <w:vAlign w:val="bottom"/>
            <w:hideMark/>
          </w:tcPr>
          <w:p w:rsidR="00167E54" w:rsidRDefault="00167E54" w:rsidP="00DD759B">
            <w:pPr>
              <w:pStyle w:val="Tabletext"/>
              <w:jc w:val="right"/>
            </w:pPr>
            <w:r>
              <w:t>8,397</w:t>
            </w:r>
          </w:p>
        </w:tc>
        <w:tc>
          <w:tcPr>
            <w:tcW w:w="960" w:type="dxa"/>
            <w:tcBorders>
              <w:top w:val="single" w:sz="4" w:space="0" w:color="000000" w:themeColor="text1"/>
              <w:left w:val="nil"/>
              <w:bottom w:val="nil"/>
              <w:right w:val="nil"/>
            </w:tcBorders>
            <w:shd w:val="clear" w:color="auto" w:fill="auto"/>
            <w:vAlign w:val="bottom"/>
            <w:hideMark/>
          </w:tcPr>
          <w:p w:rsidR="00167E54" w:rsidRDefault="00167E54" w:rsidP="00DD759B">
            <w:pPr>
              <w:pStyle w:val="Tabletext"/>
              <w:jc w:val="right"/>
            </w:pPr>
            <w:r>
              <w:t>10,444</w:t>
            </w:r>
          </w:p>
        </w:tc>
        <w:tc>
          <w:tcPr>
            <w:tcW w:w="960" w:type="dxa"/>
            <w:tcBorders>
              <w:top w:val="single" w:sz="4" w:space="0" w:color="000000" w:themeColor="text1"/>
              <w:left w:val="nil"/>
              <w:bottom w:val="nil"/>
              <w:right w:val="nil"/>
            </w:tcBorders>
            <w:shd w:val="clear" w:color="auto" w:fill="auto"/>
            <w:vAlign w:val="bottom"/>
            <w:hideMark/>
          </w:tcPr>
          <w:p w:rsidR="00167E54" w:rsidRDefault="00167E54" w:rsidP="00DD759B">
            <w:pPr>
              <w:pStyle w:val="Tabletext"/>
              <w:jc w:val="right"/>
            </w:pPr>
            <w:r>
              <w:t>12,912</w:t>
            </w:r>
          </w:p>
        </w:tc>
      </w:tr>
      <w:tr w:rsidR="00167E54" w:rsidRPr="001E6FAB" w:rsidTr="004201C8">
        <w:trPr>
          <w:trHeight w:val="300"/>
        </w:trPr>
        <w:tc>
          <w:tcPr>
            <w:tcW w:w="1980" w:type="dxa"/>
            <w:tcBorders>
              <w:top w:val="nil"/>
              <w:left w:val="nil"/>
              <w:bottom w:val="nil"/>
              <w:right w:val="nil"/>
            </w:tcBorders>
            <w:shd w:val="clear" w:color="auto" w:fill="auto"/>
            <w:vAlign w:val="bottom"/>
            <w:hideMark/>
          </w:tcPr>
          <w:p w:rsidR="00167E54" w:rsidRPr="001E6FAB" w:rsidRDefault="00167E54" w:rsidP="00DD759B">
            <w:pPr>
              <w:pStyle w:val="Tabletext"/>
              <w:rPr>
                <w:lang w:eastAsia="en-AU"/>
              </w:rPr>
            </w:pPr>
            <w:r>
              <w:rPr>
                <w:lang w:eastAsia="en-AU"/>
              </w:rPr>
              <w:t xml:space="preserve">Certificate </w:t>
            </w:r>
            <w:r w:rsidRPr="001E6FAB">
              <w:rPr>
                <w:lang w:eastAsia="en-AU"/>
              </w:rPr>
              <w:t>IV</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213</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138</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211</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167</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255</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211</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279</w:t>
            </w:r>
          </w:p>
        </w:tc>
      </w:tr>
      <w:tr w:rsidR="00167E54" w:rsidRPr="001E6FAB" w:rsidTr="004201C8">
        <w:trPr>
          <w:trHeight w:val="390"/>
        </w:trPr>
        <w:tc>
          <w:tcPr>
            <w:tcW w:w="1980" w:type="dxa"/>
            <w:tcBorders>
              <w:top w:val="nil"/>
              <w:left w:val="nil"/>
              <w:bottom w:val="nil"/>
              <w:right w:val="nil"/>
            </w:tcBorders>
            <w:shd w:val="clear" w:color="auto" w:fill="auto"/>
            <w:vAlign w:val="bottom"/>
            <w:hideMark/>
          </w:tcPr>
          <w:p w:rsidR="00167E54" w:rsidRPr="001E6FAB" w:rsidRDefault="00167E54" w:rsidP="00DD759B">
            <w:pPr>
              <w:pStyle w:val="Tabletext"/>
              <w:rPr>
                <w:lang w:eastAsia="en-AU"/>
              </w:rPr>
            </w:pPr>
            <w:r w:rsidRPr="001E6FAB">
              <w:rPr>
                <w:lang w:eastAsia="en-AU"/>
              </w:rPr>
              <w:t>Diploma (</w:t>
            </w:r>
            <w:proofErr w:type="spellStart"/>
            <w:r w:rsidRPr="001E6FAB">
              <w:rPr>
                <w:lang w:eastAsia="en-AU"/>
              </w:rPr>
              <w:t>ECE</w:t>
            </w:r>
            <w:proofErr w:type="spellEnd"/>
            <w:r w:rsidRPr="001E6FAB">
              <w:rPr>
                <w:lang w:eastAsia="en-AU"/>
              </w:rPr>
              <w:t>)</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2,559</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2,542</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2,823</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2,549</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2,731</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3,752</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4,388</w:t>
            </w:r>
          </w:p>
        </w:tc>
      </w:tr>
      <w:tr w:rsidR="00167E54" w:rsidRPr="001E6FAB" w:rsidTr="004201C8">
        <w:trPr>
          <w:trHeight w:val="345"/>
        </w:trPr>
        <w:tc>
          <w:tcPr>
            <w:tcW w:w="1980" w:type="dxa"/>
            <w:tcBorders>
              <w:top w:val="nil"/>
              <w:left w:val="nil"/>
              <w:bottom w:val="nil"/>
              <w:right w:val="nil"/>
            </w:tcBorders>
            <w:shd w:val="clear" w:color="auto" w:fill="auto"/>
            <w:vAlign w:val="bottom"/>
            <w:hideMark/>
          </w:tcPr>
          <w:p w:rsidR="00167E54" w:rsidRPr="001E6FAB" w:rsidRDefault="00167E54" w:rsidP="00DD759B">
            <w:pPr>
              <w:pStyle w:val="Tabletext"/>
              <w:rPr>
                <w:lang w:eastAsia="en-AU"/>
              </w:rPr>
            </w:pPr>
            <w:r w:rsidRPr="001E6FAB">
              <w:rPr>
                <w:lang w:eastAsia="en-AU"/>
              </w:rPr>
              <w:t>Diploma (OSH)</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8</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43</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76</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89</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101</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133</w:t>
            </w:r>
          </w:p>
        </w:tc>
        <w:tc>
          <w:tcPr>
            <w:tcW w:w="960" w:type="dxa"/>
            <w:tcBorders>
              <w:top w:val="nil"/>
              <w:left w:val="nil"/>
              <w:bottom w:val="nil"/>
              <w:right w:val="nil"/>
            </w:tcBorders>
            <w:shd w:val="clear" w:color="auto" w:fill="auto"/>
            <w:vAlign w:val="bottom"/>
            <w:hideMark/>
          </w:tcPr>
          <w:p w:rsidR="00167E54" w:rsidRDefault="00167E54" w:rsidP="00DD759B">
            <w:pPr>
              <w:pStyle w:val="Tabletext"/>
              <w:jc w:val="right"/>
            </w:pPr>
            <w:r>
              <w:t>97</w:t>
            </w:r>
          </w:p>
        </w:tc>
      </w:tr>
      <w:tr w:rsidR="00167E54" w:rsidRPr="001E6FAB" w:rsidTr="00220A64">
        <w:trPr>
          <w:trHeight w:val="270"/>
        </w:trPr>
        <w:tc>
          <w:tcPr>
            <w:tcW w:w="1980" w:type="dxa"/>
            <w:tcBorders>
              <w:top w:val="nil"/>
              <w:left w:val="nil"/>
              <w:bottom w:val="single" w:sz="4" w:space="0" w:color="000000" w:themeColor="text1"/>
              <w:right w:val="nil"/>
            </w:tcBorders>
            <w:shd w:val="clear" w:color="auto" w:fill="auto"/>
            <w:vAlign w:val="bottom"/>
            <w:hideMark/>
          </w:tcPr>
          <w:p w:rsidR="00167E54" w:rsidRPr="001E6FAB" w:rsidRDefault="00167E54" w:rsidP="00DD759B">
            <w:pPr>
              <w:pStyle w:val="Tabletext"/>
              <w:rPr>
                <w:lang w:eastAsia="en-AU"/>
              </w:rPr>
            </w:pPr>
            <w:r w:rsidRPr="001E6FAB">
              <w:rPr>
                <w:lang w:eastAsia="en-AU"/>
              </w:rPr>
              <w:t>Advanced dip</w:t>
            </w:r>
            <w:r>
              <w:rPr>
                <w:lang w:eastAsia="en-AU"/>
              </w:rPr>
              <w:t>loma</w:t>
            </w:r>
          </w:p>
        </w:tc>
        <w:tc>
          <w:tcPr>
            <w:tcW w:w="960" w:type="dxa"/>
            <w:tcBorders>
              <w:top w:val="nil"/>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81</w:t>
            </w:r>
          </w:p>
        </w:tc>
        <w:tc>
          <w:tcPr>
            <w:tcW w:w="960" w:type="dxa"/>
            <w:tcBorders>
              <w:top w:val="nil"/>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54</w:t>
            </w:r>
          </w:p>
        </w:tc>
        <w:tc>
          <w:tcPr>
            <w:tcW w:w="960" w:type="dxa"/>
            <w:tcBorders>
              <w:top w:val="nil"/>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42</w:t>
            </w:r>
          </w:p>
        </w:tc>
        <w:tc>
          <w:tcPr>
            <w:tcW w:w="960" w:type="dxa"/>
            <w:tcBorders>
              <w:top w:val="nil"/>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82</w:t>
            </w:r>
          </w:p>
        </w:tc>
        <w:tc>
          <w:tcPr>
            <w:tcW w:w="960" w:type="dxa"/>
            <w:tcBorders>
              <w:top w:val="nil"/>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105</w:t>
            </w:r>
          </w:p>
        </w:tc>
        <w:tc>
          <w:tcPr>
            <w:tcW w:w="960" w:type="dxa"/>
            <w:tcBorders>
              <w:top w:val="nil"/>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376</w:t>
            </w:r>
          </w:p>
        </w:tc>
        <w:tc>
          <w:tcPr>
            <w:tcW w:w="960" w:type="dxa"/>
            <w:tcBorders>
              <w:top w:val="nil"/>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529</w:t>
            </w:r>
          </w:p>
        </w:tc>
      </w:tr>
      <w:tr w:rsidR="00167E54" w:rsidRPr="001E6FAB" w:rsidTr="00220A64">
        <w:trPr>
          <w:trHeight w:val="270"/>
        </w:trPr>
        <w:tc>
          <w:tcPr>
            <w:tcW w:w="1980" w:type="dxa"/>
            <w:tcBorders>
              <w:top w:val="single" w:sz="4" w:space="0" w:color="000000" w:themeColor="text1"/>
              <w:left w:val="nil"/>
              <w:bottom w:val="single" w:sz="4" w:space="0" w:color="000000" w:themeColor="text1"/>
              <w:right w:val="nil"/>
            </w:tcBorders>
            <w:shd w:val="clear" w:color="auto" w:fill="auto"/>
            <w:vAlign w:val="bottom"/>
            <w:hideMark/>
          </w:tcPr>
          <w:p w:rsidR="00167E54" w:rsidRPr="001E6FAB" w:rsidRDefault="00167E54" w:rsidP="00DD759B">
            <w:pPr>
              <w:pStyle w:val="Tabletext"/>
              <w:rPr>
                <w:lang w:eastAsia="en-AU"/>
              </w:rPr>
            </w:pPr>
            <w:r>
              <w:rPr>
                <w:lang w:eastAsia="en-AU"/>
              </w:rPr>
              <w:t>Total</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8,043</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8,591</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9,830</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10,173</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11,589</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14,916</w:t>
            </w:r>
          </w:p>
        </w:tc>
        <w:tc>
          <w:tcPr>
            <w:tcW w:w="960" w:type="dxa"/>
            <w:tcBorders>
              <w:top w:val="single" w:sz="4" w:space="0" w:color="000000" w:themeColor="text1"/>
              <w:left w:val="nil"/>
              <w:bottom w:val="single" w:sz="4" w:space="0" w:color="000000" w:themeColor="text1"/>
              <w:right w:val="nil"/>
            </w:tcBorders>
            <w:shd w:val="clear" w:color="auto" w:fill="auto"/>
            <w:vAlign w:val="bottom"/>
            <w:hideMark/>
          </w:tcPr>
          <w:p w:rsidR="00167E54" w:rsidRDefault="00167E54" w:rsidP="00DD759B">
            <w:pPr>
              <w:pStyle w:val="Tabletext"/>
              <w:jc w:val="right"/>
            </w:pPr>
            <w:r>
              <w:t>18,205</w:t>
            </w:r>
          </w:p>
        </w:tc>
      </w:tr>
    </w:tbl>
    <w:p w:rsidR="004201C8" w:rsidRDefault="004201C8" w:rsidP="00DD759B">
      <w:pPr>
        <w:pStyle w:val="Source"/>
      </w:pPr>
      <w:r>
        <w:t xml:space="preserve">Source: </w:t>
      </w:r>
      <w:proofErr w:type="spellStart"/>
      <w:r>
        <w:t>NCVER</w:t>
      </w:r>
      <w:proofErr w:type="spellEnd"/>
      <w:r>
        <w:t xml:space="preserve"> students and courses collection</w:t>
      </w:r>
    </w:p>
    <w:p w:rsidR="004201C8" w:rsidRDefault="004201C8" w:rsidP="00DD759B">
      <w:pPr>
        <w:pStyle w:val="Text"/>
        <w:spacing w:line="240" w:lineRule="auto"/>
      </w:pPr>
      <w:r>
        <w:t xml:space="preserve">The next table summarises the characteristics of students enrolled in children services qualifications in 2011 and those who completed a course in 2010. The table has been separated into the five children’s services qualification of interest. In addition, the last row of the table provides summary information on student characteristics for all enrolments in the public VET system. Note that 2010 has been used for course completion data as it is the latest data available for completions. The data also needs to be treated with some caution as patterns of enrolment/completion can vary from year to year. In addition, some qualification levels have relatively low numbers associated with them (as can be seen from the table above).  </w:t>
      </w:r>
    </w:p>
    <w:p w:rsidR="004201C8" w:rsidRDefault="008550E7" w:rsidP="00DD759B">
      <w:pPr>
        <w:pStyle w:val="Text"/>
        <w:spacing w:line="240" w:lineRule="auto"/>
      </w:pPr>
      <w:r>
        <w:t xml:space="preserve">The gender profile of these courses is overwhelmingly female. </w:t>
      </w:r>
      <w:r w:rsidR="004201C8">
        <w:t xml:space="preserve">One of the interesting features of table </w:t>
      </w:r>
      <w:r w:rsidR="00312053">
        <w:t>3</w:t>
      </w:r>
      <w:r w:rsidR="004201C8">
        <w:t xml:space="preserve"> is the age groupings of completers for some of these qualifications. It can be see for example that for the higher level qualifications substantial proportions of those who completed (and indeed enrolled) were over 40 years old. </w:t>
      </w:r>
      <w:r w:rsidR="0067000C">
        <w:t>(</w:t>
      </w:r>
      <w:r w:rsidR="004201C8">
        <w:t>In contrast the certificate III and certificate IV course completers have a much younger age profile</w:t>
      </w:r>
      <w:r w:rsidR="0067000C">
        <w:t>)</w:t>
      </w:r>
      <w:r w:rsidR="004201C8">
        <w:t>. This is suggestive of existing workers u</w:t>
      </w:r>
      <w:r w:rsidR="00B23194">
        <w:t xml:space="preserve">pgrading their qualifications. </w:t>
      </w:r>
      <w:r w:rsidR="00CD5F8A">
        <w:t xml:space="preserve">This is supported by data on </w:t>
      </w:r>
      <w:r w:rsidR="00B23194">
        <w:t xml:space="preserve">previous highest education level </w:t>
      </w:r>
      <w:r w:rsidR="00CD5F8A">
        <w:t xml:space="preserve">where </w:t>
      </w:r>
      <w:r w:rsidR="00B23194">
        <w:t xml:space="preserve">it can be seen that </w:t>
      </w:r>
      <w:r w:rsidR="00CD5F8A">
        <w:t xml:space="preserve">over a half of students who completed a diploma </w:t>
      </w:r>
      <w:r w:rsidR="00F52C0D">
        <w:t xml:space="preserve">in early childhood education </w:t>
      </w:r>
      <w:r w:rsidR="00CD5F8A">
        <w:t>qualification already have a certificate III level qualification or higher, while over a half of those enrolled in the advanced diploma already hold a diploma or higher.</w:t>
      </w:r>
    </w:p>
    <w:p w:rsidR="00CD5F8A" w:rsidRDefault="00CD5F8A" w:rsidP="00DD759B">
      <w:pPr>
        <w:pStyle w:val="Text"/>
        <w:spacing w:line="240" w:lineRule="auto"/>
      </w:pPr>
      <w:r>
        <w:t>Quite high proportions of students who enrolled in or completed the certificate III, certificate IV and diploma in early childhood education came from a non- English speaking background or were born overseas</w:t>
      </w:r>
      <w:r w:rsidR="00BD46D9">
        <w:t xml:space="preserve"> (roughly one in five came from a non-English speaking background and a quarter were born overseas)</w:t>
      </w:r>
      <w:r>
        <w:t xml:space="preserve">. </w:t>
      </w:r>
      <w:r w:rsidR="001107ED">
        <w:t xml:space="preserve">However, for the diploma in out of school hours care and the advanced diploma there were lower proportions from a non-English speaking background and/or born overseas. </w:t>
      </w:r>
      <w:r w:rsidR="002A7349">
        <w:t>F</w:t>
      </w:r>
      <w:r w:rsidR="001107ED">
        <w:t>or those who completed the advanced diploma in 2010, only 5.1% came from a non-English speaking background and only 11.0% were born overseas</w:t>
      </w:r>
      <w:r w:rsidR="00BD46D9">
        <w:t xml:space="preserve">. </w:t>
      </w:r>
    </w:p>
    <w:p w:rsidR="008550E7" w:rsidRDefault="004201C8" w:rsidP="00DD759B">
      <w:pPr>
        <w:pStyle w:val="Text"/>
        <w:spacing w:line="240" w:lineRule="auto"/>
        <w:sectPr w:rsidR="008550E7" w:rsidSect="00042803">
          <w:footerReference w:type="even" r:id="rId17"/>
          <w:footerReference w:type="default" r:id="rId18"/>
          <w:pgSz w:w="11907" w:h="16840" w:code="9"/>
          <w:pgMar w:top="1276" w:right="1701" w:bottom="1276" w:left="1418" w:header="709" w:footer="556" w:gutter="0"/>
          <w:cols w:space="708"/>
          <w:docGrid w:linePitch="360"/>
        </w:sectPr>
      </w:pPr>
      <w:r>
        <w:t xml:space="preserve">The other feature of the table worth noting is the relatively low proportions of completers who reported being Indigenous or reported having a disability </w:t>
      </w:r>
      <w:r w:rsidR="00C85D62">
        <w:t>compared to the equivalent enrolment data</w:t>
      </w:r>
      <w:r w:rsidR="00056324">
        <w:t xml:space="preserve"> </w:t>
      </w:r>
      <w:r>
        <w:t>(once again noting that this data needs to be treated with some caution)</w:t>
      </w:r>
      <w:bookmarkStart w:id="33" w:name="_Toc336584747"/>
      <w:r w:rsidR="00CD5F8A">
        <w:t xml:space="preserve">. </w:t>
      </w:r>
    </w:p>
    <w:p w:rsidR="004201C8" w:rsidRPr="00FC5B60" w:rsidRDefault="004201C8" w:rsidP="00DD759B">
      <w:pPr>
        <w:pStyle w:val="tabletitle"/>
      </w:pPr>
      <w:bookmarkStart w:id="34" w:name="_Toc346694775"/>
      <w:r w:rsidRPr="00FC5B60">
        <w:lastRenderedPageBreak/>
        <w:t xml:space="preserve">Table </w:t>
      </w:r>
      <w:r w:rsidR="00BD46D9" w:rsidRPr="00FC5B60">
        <w:t>3</w:t>
      </w:r>
      <w:r w:rsidRPr="00FC5B60">
        <w:tab/>
        <w:t xml:space="preserve"> Major socio-demographic student characteristics by qualification for enrolments (2011) and completions (2010)*</w:t>
      </w:r>
      <w:bookmarkEnd w:id="33"/>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758"/>
        <w:gridCol w:w="1757"/>
        <w:gridCol w:w="1779"/>
        <w:gridCol w:w="1771"/>
        <w:gridCol w:w="1783"/>
        <w:gridCol w:w="1766"/>
        <w:gridCol w:w="1775"/>
      </w:tblGrid>
      <w:tr w:rsidR="004201C8" w:rsidRPr="004201C8" w:rsidTr="0039399B">
        <w:trPr>
          <w:tblHeader/>
        </w:trPr>
        <w:tc>
          <w:tcPr>
            <w:tcW w:w="1785" w:type="dxa"/>
            <w:tcBorders>
              <w:top w:val="single" w:sz="4" w:space="0" w:color="000000" w:themeColor="text1"/>
              <w:bottom w:val="single" w:sz="4" w:space="0" w:color="000000" w:themeColor="text1"/>
            </w:tcBorders>
          </w:tcPr>
          <w:p w:rsidR="004201C8" w:rsidRPr="004201C8" w:rsidRDefault="004201C8" w:rsidP="00DD759B">
            <w:pPr>
              <w:pStyle w:val="Tablehead1"/>
            </w:pPr>
            <w:r w:rsidRPr="004201C8">
              <w:t>Qualification</w:t>
            </w:r>
          </w:p>
        </w:tc>
        <w:tc>
          <w:tcPr>
            <w:tcW w:w="1758" w:type="dxa"/>
            <w:tcBorders>
              <w:top w:val="single" w:sz="4" w:space="0" w:color="000000" w:themeColor="text1"/>
              <w:bottom w:val="single" w:sz="4" w:space="0" w:color="000000" w:themeColor="text1"/>
            </w:tcBorders>
          </w:tcPr>
          <w:p w:rsidR="004201C8" w:rsidRPr="004201C8" w:rsidRDefault="004201C8" w:rsidP="00DD759B">
            <w:pPr>
              <w:pStyle w:val="Tablehead1"/>
            </w:pPr>
            <w:r w:rsidRPr="004201C8">
              <w:t>Sex</w:t>
            </w:r>
          </w:p>
        </w:tc>
        <w:tc>
          <w:tcPr>
            <w:tcW w:w="1757" w:type="dxa"/>
            <w:tcBorders>
              <w:top w:val="single" w:sz="4" w:space="0" w:color="000000" w:themeColor="text1"/>
              <w:bottom w:val="single" w:sz="4" w:space="0" w:color="000000" w:themeColor="text1"/>
            </w:tcBorders>
          </w:tcPr>
          <w:p w:rsidR="004201C8" w:rsidRPr="004201C8" w:rsidRDefault="004201C8" w:rsidP="00DD759B">
            <w:pPr>
              <w:pStyle w:val="Tablehead1"/>
            </w:pPr>
            <w:proofErr w:type="spellStart"/>
            <w:r w:rsidRPr="004201C8">
              <w:t>Age</w:t>
            </w:r>
            <w:r w:rsidRPr="00900C53">
              <w:rPr>
                <w:vertAlign w:val="superscript"/>
              </w:rPr>
              <w:t>1</w:t>
            </w:r>
            <w:proofErr w:type="spellEnd"/>
          </w:p>
        </w:tc>
        <w:tc>
          <w:tcPr>
            <w:tcW w:w="1779" w:type="dxa"/>
            <w:tcBorders>
              <w:top w:val="single" w:sz="4" w:space="0" w:color="000000" w:themeColor="text1"/>
              <w:bottom w:val="single" w:sz="4" w:space="0" w:color="000000" w:themeColor="text1"/>
            </w:tcBorders>
          </w:tcPr>
          <w:p w:rsidR="004201C8" w:rsidRPr="004201C8" w:rsidRDefault="004201C8" w:rsidP="00DD759B">
            <w:pPr>
              <w:pStyle w:val="Tablehead1"/>
            </w:pPr>
            <w:r w:rsidRPr="004201C8">
              <w:t>Indigenous Status</w:t>
            </w:r>
          </w:p>
        </w:tc>
        <w:tc>
          <w:tcPr>
            <w:tcW w:w="1771" w:type="dxa"/>
            <w:tcBorders>
              <w:top w:val="single" w:sz="4" w:space="0" w:color="000000" w:themeColor="text1"/>
              <w:bottom w:val="single" w:sz="4" w:space="0" w:color="000000" w:themeColor="text1"/>
            </w:tcBorders>
          </w:tcPr>
          <w:p w:rsidR="004201C8" w:rsidRPr="004201C8" w:rsidRDefault="004201C8" w:rsidP="00DD759B">
            <w:pPr>
              <w:pStyle w:val="Tablehead1"/>
            </w:pPr>
            <w:r w:rsidRPr="004201C8">
              <w:t>Disability Status</w:t>
            </w:r>
          </w:p>
        </w:tc>
        <w:tc>
          <w:tcPr>
            <w:tcW w:w="1783" w:type="dxa"/>
            <w:tcBorders>
              <w:top w:val="single" w:sz="4" w:space="0" w:color="000000" w:themeColor="text1"/>
              <w:bottom w:val="single" w:sz="4" w:space="0" w:color="000000" w:themeColor="text1"/>
            </w:tcBorders>
          </w:tcPr>
          <w:p w:rsidR="004201C8" w:rsidRPr="004201C8" w:rsidRDefault="004201C8" w:rsidP="00DD759B">
            <w:pPr>
              <w:pStyle w:val="Tablehead1"/>
            </w:pPr>
            <w:r w:rsidRPr="004201C8">
              <w:t>Language Background</w:t>
            </w:r>
          </w:p>
        </w:tc>
        <w:tc>
          <w:tcPr>
            <w:tcW w:w="1766" w:type="dxa"/>
            <w:tcBorders>
              <w:top w:val="single" w:sz="4" w:space="0" w:color="000000" w:themeColor="text1"/>
              <w:bottom w:val="single" w:sz="4" w:space="0" w:color="000000" w:themeColor="text1"/>
            </w:tcBorders>
          </w:tcPr>
          <w:p w:rsidR="004201C8" w:rsidRPr="004201C8" w:rsidRDefault="004201C8" w:rsidP="00DD759B">
            <w:pPr>
              <w:pStyle w:val="Tablehead1"/>
            </w:pPr>
            <w:r w:rsidRPr="004201C8">
              <w:t>Country of Birth</w:t>
            </w:r>
          </w:p>
        </w:tc>
        <w:tc>
          <w:tcPr>
            <w:tcW w:w="1775" w:type="dxa"/>
            <w:tcBorders>
              <w:top w:val="single" w:sz="4" w:space="0" w:color="000000" w:themeColor="text1"/>
              <w:bottom w:val="single" w:sz="4" w:space="0" w:color="000000" w:themeColor="text1"/>
            </w:tcBorders>
          </w:tcPr>
          <w:p w:rsidR="004201C8" w:rsidRPr="004201C8" w:rsidRDefault="004201C8" w:rsidP="00DD759B">
            <w:pPr>
              <w:pStyle w:val="Tablehead1"/>
            </w:pPr>
            <w:r w:rsidRPr="004201C8">
              <w:t xml:space="preserve">Highest Education </w:t>
            </w:r>
            <w:proofErr w:type="spellStart"/>
            <w:r w:rsidRPr="004201C8">
              <w:t>Level</w:t>
            </w:r>
            <w:r w:rsidRPr="00900C53">
              <w:rPr>
                <w:vertAlign w:val="superscript"/>
              </w:rPr>
              <w:t>2</w:t>
            </w:r>
            <w:proofErr w:type="spellEnd"/>
          </w:p>
        </w:tc>
      </w:tr>
      <w:tr w:rsidR="004201C8" w:rsidRPr="007F4C90" w:rsidTr="004201C8">
        <w:tc>
          <w:tcPr>
            <w:tcW w:w="1785" w:type="dxa"/>
            <w:tcBorders>
              <w:top w:val="single" w:sz="4" w:space="0" w:color="000000" w:themeColor="text1"/>
            </w:tcBorders>
          </w:tcPr>
          <w:p w:rsidR="004201C8" w:rsidRPr="00CA31B1" w:rsidRDefault="004201C8" w:rsidP="00DD759B">
            <w:pPr>
              <w:pStyle w:val="Tabletext"/>
              <w:rPr>
                <w:b/>
                <w:i/>
              </w:rPr>
            </w:pPr>
            <w:r w:rsidRPr="00CA31B1">
              <w:rPr>
                <w:b/>
                <w:i/>
              </w:rPr>
              <w:t>Certificate 3</w:t>
            </w:r>
          </w:p>
        </w:tc>
        <w:tc>
          <w:tcPr>
            <w:tcW w:w="1758" w:type="dxa"/>
            <w:tcBorders>
              <w:top w:val="single" w:sz="4" w:space="0" w:color="000000" w:themeColor="text1"/>
            </w:tcBorders>
          </w:tcPr>
          <w:p w:rsidR="004201C8" w:rsidRDefault="004201C8" w:rsidP="00DD759B">
            <w:pPr>
              <w:pStyle w:val="Tabletext"/>
              <w:jc w:val="center"/>
              <w:rPr>
                <w:noProof/>
                <w:lang w:eastAsia="en-AU"/>
              </w:rPr>
            </w:pPr>
          </w:p>
        </w:tc>
        <w:tc>
          <w:tcPr>
            <w:tcW w:w="1757" w:type="dxa"/>
            <w:tcBorders>
              <w:top w:val="single" w:sz="4" w:space="0" w:color="000000" w:themeColor="text1"/>
            </w:tcBorders>
          </w:tcPr>
          <w:p w:rsidR="004201C8" w:rsidRDefault="004201C8" w:rsidP="00DD759B">
            <w:pPr>
              <w:pStyle w:val="Tabletext"/>
              <w:jc w:val="center"/>
              <w:rPr>
                <w:noProof/>
                <w:lang w:eastAsia="en-AU"/>
              </w:rPr>
            </w:pPr>
          </w:p>
        </w:tc>
        <w:tc>
          <w:tcPr>
            <w:tcW w:w="1779" w:type="dxa"/>
            <w:tcBorders>
              <w:top w:val="single" w:sz="4" w:space="0" w:color="000000" w:themeColor="text1"/>
            </w:tcBorders>
          </w:tcPr>
          <w:p w:rsidR="004201C8" w:rsidRDefault="004201C8" w:rsidP="00DD759B">
            <w:pPr>
              <w:pStyle w:val="Tabletext"/>
              <w:jc w:val="center"/>
              <w:rPr>
                <w:noProof/>
                <w:lang w:eastAsia="en-AU"/>
              </w:rPr>
            </w:pPr>
          </w:p>
        </w:tc>
        <w:tc>
          <w:tcPr>
            <w:tcW w:w="1771" w:type="dxa"/>
            <w:tcBorders>
              <w:top w:val="single" w:sz="4" w:space="0" w:color="000000" w:themeColor="text1"/>
            </w:tcBorders>
          </w:tcPr>
          <w:p w:rsidR="004201C8" w:rsidRDefault="004201C8" w:rsidP="00DD759B">
            <w:pPr>
              <w:pStyle w:val="Tabletext"/>
              <w:jc w:val="center"/>
              <w:rPr>
                <w:noProof/>
                <w:lang w:eastAsia="en-AU"/>
              </w:rPr>
            </w:pPr>
          </w:p>
        </w:tc>
        <w:tc>
          <w:tcPr>
            <w:tcW w:w="1783" w:type="dxa"/>
            <w:tcBorders>
              <w:top w:val="single" w:sz="4" w:space="0" w:color="000000" w:themeColor="text1"/>
            </w:tcBorders>
          </w:tcPr>
          <w:p w:rsidR="004201C8" w:rsidRDefault="004201C8" w:rsidP="00DD759B">
            <w:pPr>
              <w:pStyle w:val="Tabletext"/>
              <w:jc w:val="center"/>
              <w:rPr>
                <w:noProof/>
                <w:lang w:eastAsia="en-AU"/>
              </w:rPr>
            </w:pPr>
          </w:p>
        </w:tc>
        <w:tc>
          <w:tcPr>
            <w:tcW w:w="1766" w:type="dxa"/>
            <w:tcBorders>
              <w:top w:val="single" w:sz="4" w:space="0" w:color="000000" w:themeColor="text1"/>
            </w:tcBorders>
          </w:tcPr>
          <w:p w:rsidR="004201C8" w:rsidRDefault="004201C8" w:rsidP="00DD759B">
            <w:pPr>
              <w:pStyle w:val="Tabletext"/>
              <w:jc w:val="center"/>
              <w:rPr>
                <w:noProof/>
                <w:lang w:eastAsia="en-AU"/>
              </w:rPr>
            </w:pPr>
          </w:p>
        </w:tc>
        <w:tc>
          <w:tcPr>
            <w:tcW w:w="1775" w:type="dxa"/>
            <w:tcBorders>
              <w:top w:val="single" w:sz="4" w:space="0" w:color="000000" w:themeColor="text1"/>
            </w:tcBorders>
          </w:tcPr>
          <w:p w:rsidR="004201C8" w:rsidRDefault="004201C8" w:rsidP="00DD759B">
            <w:pPr>
              <w:pStyle w:val="Tabletext"/>
              <w:jc w:val="center"/>
              <w:rPr>
                <w:noProof/>
                <w:lang w:eastAsia="en-AU"/>
              </w:rPr>
            </w:pPr>
          </w:p>
        </w:tc>
      </w:tr>
      <w:tr w:rsidR="004201C8" w:rsidRPr="004201C8" w:rsidTr="004201C8">
        <w:tc>
          <w:tcPr>
            <w:tcW w:w="1785" w:type="dxa"/>
            <w:tcBorders>
              <w:bottom w:val="dotted" w:sz="4" w:space="0" w:color="auto"/>
            </w:tcBorders>
          </w:tcPr>
          <w:p w:rsidR="004201C8" w:rsidRPr="004201C8" w:rsidRDefault="004201C8" w:rsidP="00DD759B">
            <w:pPr>
              <w:pStyle w:val="Tabletext"/>
            </w:pPr>
            <w:r w:rsidRPr="004201C8">
              <w:t>Enrolments</w:t>
            </w:r>
          </w:p>
        </w:tc>
        <w:tc>
          <w:tcPr>
            <w:tcW w:w="1758" w:type="dxa"/>
            <w:tcBorders>
              <w:bottom w:val="dotted" w:sz="4" w:space="0" w:color="auto"/>
            </w:tcBorders>
          </w:tcPr>
          <w:p w:rsidR="004201C8" w:rsidRPr="004201C8" w:rsidRDefault="004201C8" w:rsidP="00DD759B">
            <w:pPr>
              <w:pStyle w:val="Tabletext"/>
              <w:jc w:val="center"/>
            </w:pPr>
            <w:r w:rsidRPr="004201C8">
              <w:t>96.1% female</w:t>
            </w:r>
          </w:p>
        </w:tc>
        <w:tc>
          <w:tcPr>
            <w:tcW w:w="1757" w:type="dxa"/>
            <w:tcBorders>
              <w:bottom w:val="dotted" w:sz="4" w:space="0" w:color="auto"/>
            </w:tcBorders>
          </w:tcPr>
          <w:p w:rsidR="004201C8" w:rsidRPr="004201C8" w:rsidRDefault="004201C8" w:rsidP="00DD759B">
            <w:pPr>
              <w:pStyle w:val="Tabletext"/>
            </w:pPr>
            <w:r w:rsidRPr="004201C8">
              <w:t>29.2% aged 15 to 19</w:t>
            </w:r>
          </w:p>
          <w:p w:rsidR="004201C8" w:rsidRPr="004201C8" w:rsidRDefault="004201C8" w:rsidP="00DD759B">
            <w:pPr>
              <w:pStyle w:val="Tabletext"/>
            </w:pPr>
            <w:r w:rsidRPr="004201C8">
              <w:t>19.3% aged 30 to 39</w:t>
            </w:r>
          </w:p>
          <w:p w:rsidR="004201C8" w:rsidRPr="004201C8" w:rsidRDefault="004201C8" w:rsidP="00DD759B">
            <w:pPr>
              <w:pStyle w:val="Tabletext"/>
            </w:pPr>
            <w:r w:rsidRPr="004201C8">
              <w:t>18.2% aged 20 to 24</w:t>
            </w:r>
          </w:p>
        </w:tc>
        <w:tc>
          <w:tcPr>
            <w:tcW w:w="1779" w:type="dxa"/>
            <w:tcBorders>
              <w:bottom w:val="dotted" w:sz="4" w:space="0" w:color="auto"/>
            </w:tcBorders>
          </w:tcPr>
          <w:p w:rsidR="004201C8" w:rsidRPr="004201C8" w:rsidRDefault="004201C8" w:rsidP="00DD759B">
            <w:pPr>
              <w:pStyle w:val="Tabletext"/>
            </w:pPr>
            <w:r w:rsidRPr="004201C8">
              <w:t>4.4% Indigenous</w:t>
            </w:r>
          </w:p>
        </w:tc>
        <w:tc>
          <w:tcPr>
            <w:tcW w:w="1771" w:type="dxa"/>
            <w:tcBorders>
              <w:bottom w:val="dotted" w:sz="4" w:space="0" w:color="auto"/>
            </w:tcBorders>
          </w:tcPr>
          <w:p w:rsidR="004201C8" w:rsidRPr="004201C8" w:rsidRDefault="004201C8" w:rsidP="00DD759B">
            <w:pPr>
              <w:pStyle w:val="Tabletext"/>
              <w:jc w:val="center"/>
            </w:pPr>
            <w:r w:rsidRPr="004201C8">
              <w:t>6.</w:t>
            </w:r>
            <w:r w:rsidR="00E56DEE">
              <w:t>1</w:t>
            </w:r>
            <w:r w:rsidRPr="004201C8">
              <w:t>% reported a disability</w:t>
            </w:r>
          </w:p>
        </w:tc>
        <w:tc>
          <w:tcPr>
            <w:tcW w:w="1783" w:type="dxa"/>
            <w:tcBorders>
              <w:bottom w:val="dotted" w:sz="4" w:space="0" w:color="auto"/>
            </w:tcBorders>
          </w:tcPr>
          <w:p w:rsidR="004201C8" w:rsidRPr="004201C8" w:rsidRDefault="004201C8" w:rsidP="00DD759B">
            <w:pPr>
              <w:pStyle w:val="Tabletext"/>
              <w:jc w:val="center"/>
            </w:pPr>
            <w:r w:rsidRPr="004201C8">
              <w:t xml:space="preserve">19.5% </w:t>
            </w:r>
            <w:proofErr w:type="spellStart"/>
            <w:r w:rsidRPr="004201C8">
              <w:t>NESB</w:t>
            </w:r>
            <w:proofErr w:type="spellEnd"/>
          </w:p>
        </w:tc>
        <w:tc>
          <w:tcPr>
            <w:tcW w:w="1766" w:type="dxa"/>
            <w:tcBorders>
              <w:bottom w:val="dotted" w:sz="4" w:space="0" w:color="auto"/>
            </w:tcBorders>
          </w:tcPr>
          <w:p w:rsidR="004201C8" w:rsidRPr="004201C8" w:rsidRDefault="004201C8" w:rsidP="00DD759B">
            <w:pPr>
              <w:pStyle w:val="Tabletext"/>
              <w:jc w:val="center"/>
            </w:pPr>
            <w:r w:rsidRPr="004201C8">
              <w:t>25.5% overseas</w:t>
            </w:r>
          </w:p>
        </w:tc>
        <w:tc>
          <w:tcPr>
            <w:tcW w:w="1775" w:type="dxa"/>
            <w:tcBorders>
              <w:bottom w:val="dotted" w:sz="4" w:space="0" w:color="auto"/>
            </w:tcBorders>
          </w:tcPr>
          <w:p w:rsidR="004201C8" w:rsidRPr="004201C8" w:rsidRDefault="004201C8" w:rsidP="00DD759B">
            <w:pPr>
              <w:pStyle w:val="Tabletext"/>
              <w:jc w:val="center"/>
            </w:pPr>
            <w:r w:rsidRPr="004201C8">
              <w:t>31.8% Year 12</w:t>
            </w:r>
          </w:p>
          <w:p w:rsidR="004201C8" w:rsidRPr="004201C8" w:rsidRDefault="004201C8" w:rsidP="00DD759B">
            <w:pPr>
              <w:pStyle w:val="Tabletext"/>
              <w:jc w:val="center"/>
            </w:pPr>
            <w:r w:rsidRPr="004201C8">
              <w:t>18.1% Year 10</w:t>
            </w:r>
          </w:p>
          <w:p w:rsidR="004201C8" w:rsidRPr="004201C8" w:rsidRDefault="004201C8" w:rsidP="00DD759B">
            <w:pPr>
              <w:pStyle w:val="Tabletext"/>
              <w:jc w:val="center"/>
            </w:pPr>
            <w:r w:rsidRPr="004201C8">
              <w:t>11.6% Cert III</w:t>
            </w:r>
          </w:p>
        </w:tc>
      </w:tr>
      <w:tr w:rsidR="004201C8" w:rsidRPr="001200B0"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top w:val="dotted" w:sz="4" w:space="0" w:color="auto"/>
              <w:left w:val="nil"/>
              <w:bottom w:val="single" w:sz="4" w:space="0" w:color="000000" w:themeColor="text1"/>
              <w:right w:val="nil"/>
            </w:tcBorders>
          </w:tcPr>
          <w:p w:rsidR="004201C8" w:rsidRDefault="004201C8" w:rsidP="00DD759B">
            <w:pPr>
              <w:pStyle w:val="Tabletext"/>
            </w:pPr>
            <w:r>
              <w:t>Completions</w:t>
            </w:r>
          </w:p>
        </w:tc>
        <w:tc>
          <w:tcPr>
            <w:tcW w:w="1758"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97.1% female</w:t>
            </w:r>
          </w:p>
        </w:tc>
        <w:tc>
          <w:tcPr>
            <w:tcW w:w="1757" w:type="dxa"/>
            <w:tcBorders>
              <w:top w:val="dotted" w:sz="4" w:space="0" w:color="auto"/>
              <w:left w:val="nil"/>
              <w:bottom w:val="single" w:sz="4" w:space="0" w:color="000000" w:themeColor="text1"/>
              <w:right w:val="nil"/>
            </w:tcBorders>
          </w:tcPr>
          <w:p w:rsidR="004201C8" w:rsidRDefault="004201C8" w:rsidP="00DD759B">
            <w:pPr>
              <w:pStyle w:val="Tabletext"/>
              <w:rPr>
                <w:lang w:eastAsia="en-AU"/>
              </w:rPr>
            </w:pPr>
            <w:r>
              <w:rPr>
                <w:lang w:eastAsia="en-AU"/>
              </w:rPr>
              <w:t>2</w:t>
            </w:r>
            <w:r w:rsidR="00BC6A76">
              <w:rPr>
                <w:lang w:eastAsia="en-AU"/>
              </w:rPr>
              <w:t>5.9</w:t>
            </w:r>
            <w:r>
              <w:rPr>
                <w:lang w:eastAsia="en-AU"/>
              </w:rPr>
              <w:t xml:space="preserve">% aged 15 </w:t>
            </w:r>
            <w:proofErr w:type="spellStart"/>
            <w:r>
              <w:rPr>
                <w:lang w:eastAsia="en-AU"/>
              </w:rPr>
              <w:t>to19</w:t>
            </w:r>
            <w:proofErr w:type="spellEnd"/>
          </w:p>
          <w:p w:rsidR="004201C8" w:rsidRDefault="004201C8" w:rsidP="00DD759B">
            <w:pPr>
              <w:pStyle w:val="Tabletext"/>
              <w:rPr>
                <w:lang w:eastAsia="en-AU"/>
              </w:rPr>
            </w:pPr>
            <w:r>
              <w:rPr>
                <w:lang w:eastAsia="en-AU"/>
              </w:rPr>
              <w:t>19.9% aged 20 to 24</w:t>
            </w:r>
          </w:p>
          <w:p w:rsidR="004201C8" w:rsidRPr="00E84E96" w:rsidRDefault="004201C8" w:rsidP="00DD759B">
            <w:pPr>
              <w:pStyle w:val="Tabletext"/>
              <w:rPr>
                <w:lang w:eastAsia="en-AU"/>
              </w:rPr>
            </w:pPr>
            <w:r>
              <w:rPr>
                <w:lang w:eastAsia="en-AU"/>
              </w:rPr>
              <w:t>18.3% aged 30 to 39</w:t>
            </w:r>
          </w:p>
        </w:tc>
        <w:tc>
          <w:tcPr>
            <w:tcW w:w="1779"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2.6% Indigenous</w:t>
            </w:r>
          </w:p>
        </w:tc>
        <w:tc>
          <w:tcPr>
            <w:tcW w:w="1771"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4.7% reported a disability</w:t>
            </w:r>
          </w:p>
        </w:tc>
        <w:tc>
          <w:tcPr>
            <w:tcW w:w="1783"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22.1% NESB</w:t>
            </w:r>
          </w:p>
        </w:tc>
        <w:tc>
          <w:tcPr>
            <w:tcW w:w="1766"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26.4% overseas</w:t>
            </w:r>
          </w:p>
        </w:tc>
        <w:tc>
          <w:tcPr>
            <w:tcW w:w="1775" w:type="dxa"/>
            <w:tcBorders>
              <w:top w:val="dotted" w:sz="4" w:space="0" w:color="auto"/>
              <w:left w:val="nil"/>
              <w:bottom w:val="single" w:sz="4" w:space="0" w:color="000000" w:themeColor="text1"/>
              <w:right w:val="nil"/>
            </w:tcBorders>
          </w:tcPr>
          <w:p w:rsidR="004201C8" w:rsidRDefault="004201C8" w:rsidP="00DD759B">
            <w:pPr>
              <w:pStyle w:val="Tabletext"/>
              <w:jc w:val="center"/>
              <w:rPr>
                <w:lang w:eastAsia="en-AU"/>
              </w:rPr>
            </w:pPr>
            <w:r>
              <w:rPr>
                <w:lang w:eastAsia="en-AU"/>
              </w:rPr>
              <w:t>30.7% Year 12</w:t>
            </w:r>
          </w:p>
          <w:p w:rsidR="004201C8" w:rsidRDefault="00BC6A76" w:rsidP="00DD759B">
            <w:pPr>
              <w:pStyle w:val="Tabletext"/>
              <w:jc w:val="center"/>
              <w:rPr>
                <w:lang w:eastAsia="en-AU"/>
              </w:rPr>
            </w:pPr>
            <w:r>
              <w:rPr>
                <w:lang w:eastAsia="en-AU"/>
              </w:rPr>
              <w:t>16.0</w:t>
            </w:r>
            <w:r w:rsidR="004201C8">
              <w:rPr>
                <w:lang w:eastAsia="en-AU"/>
              </w:rPr>
              <w:t xml:space="preserve">% </w:t>
            </w:r>
            <w:r>
              <w:rPr>
                <w:lang w:eastAsia="en-AU"/>
              </w:rPr>
              <w:t>Cert III</w:t>
            </w:r>
          </w:p>
          <w:p w:rsidR="004201C8" w:rsidRPr="00E84E96" w:rsidRDefault="00BC6A76" w:rsidP="00DD759B">
            <w:pPr>
              <w:pStyle w:val="Tabletext"/>
              <w:jc w:val="center"/>
              <w:rPr>
                <w:lang w:eastAsia="en-AU"/>
              </w:rPr>
            </w:pPr>
            <w:r>
              <w:rPr>
                <w:lang w:eastAsia="en-AU"/>
              </w:rPr>
              <w:t>15.8</w:t>
            </w:r>
            <w:r w:rsidR="004201C8">
              <w:rPr>
                <w:lang w:eastAsia="en-AU"/>
              </w:rPr>
              <w:t xml:space="preserve">% </w:t>
            </w:r>
            <w:proofErr w:type="spellStart"/>
            <w:r>
              <w:rPr>
                <w:lang w:eastAsia="en-AU"/>
              </w:rPr>
              <w:t>Year10</w:t>
            </w:r>
            <w:proofErr w:type="spellEnd"/>
          </w:p>
        </w:tc>
      </w:tr>
      <w:tr w:rsidR="004201C8" w:rsidRPr="00700BD3"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left w:val="nil"/>
              <w:bottom w:val="nil"/>
              <w:right w:val="nil"/>
            </w:tcBorders>
          </w:tcPr>
          <w:p w:rsidR="004201C8" w:rsidRPr="00700BD3" w:rsidRDefault="004201C8" w:rsidP="00DD759B">
            <w:pPr>
              <w:pStyle w:val="Tabletext"/>
              <w:rPr>
                <w:b/>
                <w:i/>
              </w:rPr>
            </w:pPr>
            <w:r w:rsidRPr="00700BD3">
              <w:rPr>
                <w:b/>
                <w:i/>
              </w:rPr>
              <w:t>Certificate 4</w:t>
            </w:r>
          </w:p>
        </w:tc>
        <w:tc>
          <w:tcPr>
            <w:tcW w:w="1758" w:type="dxa"/>
            <w:tcBorders>
              <w:left w:val="nil"/>
              <w:bottom w:val="nil"/>
              <w:right w:val="nil"/>
            </w:tcBorders>
          </w:tcPr>
          <w:p w:rsidR="004201C8" w:rsidRPr="00700BD3" w:rsidRDefault="004201C8" w:rsidP="00DD759B">
            <w:pPr>
              <w:pStyle w:val="Tabletext"/>
              <w:jc w:val="center"/>
              <w:rPr>
                <w:b/>
                <w:i/>
                <w:noProof/>
                <w:lang w:eastAsia="en-AU"/>
              </w:rPr>
            </w:pPr>
          </w:p>
        </w:tc>
        <w:tc>
          <w:tcPr>
            <w:tcW w:w="1757" w:type="dxa"/>
            <w:tcBorders>
              <w:left w:val="nil"/>
              <w:bottom w:val="nil"/>
              <w:right w:val="nil"/>
            </w:tcBorders>
          </w:tcPr>
          <w:p w:rsidR="004201C8" w:rsidRPr="00700BD3" w:rsidRDefault="004201C8" w:rsidP="00DD759B">
            <w:pPr>
              <w:pStyle w:val="Tabletext"/>
              <w:jc w:val="center"/>
              <w:rPr>
                <w:b/>
                <w:i/>
                <w:noProof/>
                <w:lang w:eastAsia="en-AU"/>
              </w:rPr>
            </w:pPr>
          </w:p>
        </w:tc>
        <w:tc>
          <w:tcPr>
            <w:tcW w:w="1779" w:type="dxa"/>
            <w:tcBorders>
              <w:left w:val="nil"/>
              <w:bottom w:val="nil"/>
              <w:right w:val="nil"/>
            </w:tcBorders>
          </w:tcPr>
          <w:p w:rsidR="004201C8" w:rsidRPr="00700BD3" w:rsidRDefault="004201C8" w:rsidP="00DD759B">
            <w:pPr>
              <w:pStyle w:val="Tabletext"/>
              <w:jc w:val="center"/>
              <w:rPr>
                <w:b/>
                <w:i/>
                <w:noProof/>
                <w:lang w:eastAsia="en-AU"/>
              </w:rPr>
            </w:pPr>
          </w:p>
        </w:tc>
        <w:tc>
          <w:tcPr>
            <w:tcW w:w="1771" w:type="dxa"/>
            <w:tcBorders>
              <w:left w:val="nil"/>
              <w:bottom w:val="nil"/>
              <w:right w:val="nil"/>
            </w:tcBorders>
          </w:tcPr>
          <w:p w:rsidR="004201C8" w:rsidRPr="00700BD3" w:rsidRDefault="004201C8" w:rsidP="00DD759B">
            <w:pPr>
              <w:pStyle w:val="Tabletext"/>
              <w:jc w:val="center"/>
              <w:rPr>
                <w:b/>
                <w:i/>
                <w:noProof/>
                <w:lang w:eastAsia="en-AU"/>
              </w:rPr>
            </w:pPr>
          </w:p>
        </w:tc>
        <w:tc>
          <w:tcPr>
            <w:tcW w:w="1783" w:type="dxa"/>
            <w:tcBorders>
              <w:left w:val="nil"/>
              <w:bottom w:val="nil"/>
              <w:right w:val="nil"/>
            </w:tcBorders>
          </w:tcPr>
          <w:p w:rsidR="004201C8" w:rsidRPr="00700BD3" w:rsidRDefault="004201C8" w:rsidP="00DD759B">
            <w:pPr>
              <w:pStyle w:val="Tabletext"/>
              <w:jc w:val="center"/>
              <w:rPr>
                <w:b/>
                <w:i/>
                <w:noProof/>
                <w:lang w:eastAsia="en-AU"/>
              </w:rPr>
            </w:pPr>
          </w:p>
        </w:tc>
        <w:tc>
          <w:tcPr>
            <w:tcW w:w="1766" w:type="dxa"/>
            <w:tcBorders>
              <w:left w:val="nil"/>
              <w:bottom w:val="nil"/>
              <w:right w:val="nil"/>
            </w:tcBorders>
          </w:tcPr>
          <w:p w:rsidR="004201C8" w:rsidRPr="00700BD3" w:rsidRDefault="004201C8" w:rsidP="00DD759B">
            <w:pPr>
              <w:pStyle w:val="Tabletext"/>
              <w:jc w:val="center"/>
              <w:rPr>
                <w:b/>
                <w:i/>
                <w:noProof/>
                <w:lang w:eastAsia="en-AU"/>
              </w:rPr>
            </w:pPr>
          </w:p>
        </w:tc>
        <w:tc>
          <w:tcPr>
            <w:tcW w:w="1775" w:type="dxa"/>
            <w:tcBorders>
              <w:left w:val="nil"/>
              <w:bottom w:val="nil"/>
              <w:right w:val="nil"/>
            </w:tcBorders>
          </w:tcPr>
          <w:p w:rsidR="004201C8" w:rsidRPr="00700BD3" w:rsidRDefault="004201C8" w:rsidP="00DD759B">
            <w:pPr>
              <w:pStyle w:val="Tabletext"/>
              <w:jc w:val="center"/>
              <w:rPr>
                <w:b/>
                <w:i/>
                <w:noProof/>
                <w:lang w:eastAsia="en-AU"/>
              </w:rPr>
            </w:pPr>
          </w:p>
        </w:tc>
      </w:tr>
      <w:tr w:rsidR="004201C8"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top w:val="nil"/>
              <w:left w:val="nil"/>
              <w:bottom w:val="dotted" w:sz="4" w:space="0" w:color="auto"/>
              <w:right w:val="nil"/>
            </w:tcBorders>
          </w:tcPr>
          <w:p w:rsidR="004201C8" w:rsidRDefault="004201C8" w:rsidP="00DD759B">
            <w:pPr>
              <w:pStyle w:val="Tabletext"/>
            </w:pPr>
            <w:r>
              <w:t>Enrolments</w:t>
            </w:r>
          </w:p>
        </w:tc>
        <w:tc>
          <w:tcPr>
            <w:tcW w:w="1758"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88.3% female</w:t>
            </w:r>
          </w:p>
        </w:tc>
        <w:tc>
          <w:tcPr>
            <w:tcW w:w="1757"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20.2% aged 20 to 24</w:t>
            </w:r>
          </w:p>
          <w:p w:rsidR="004201C8" w:rsidRDefault="004201C8" w:rsidP="00DD759B">
            <w:pPr>
              <w:pStyle w:val="Tabletext"/>
              <w:jc w:val="center"/>
              <w:rPr>
                <w:lang w:eastAsia="en-AU"/>
              </w:rPr>
            </w:pPr>
            <w:r>
              <w:rPr>
                <w:lang w:eastAsia="en-AU"/>
              </w:rPr>
              <w:t>19.7% aged 30 to 39</w:t>
            </w:r>
          </w:p>
          <w:p w:rsidR="004201C8" w:rsidRPr="007E0E12" w:rsidRDefault="004201C8" w:rsidP="00DD759B">
            <w:pPr>
              <w:pStyle w:val="Tabletext"/>
              <w:jc w:val="center"/>
              <w:rPr>
                <w:lang w:eastAsia="en-AU"/>
              </w:rPr>
            </w:pPr>
            <w:r>
              <w:rPr>
                <w:lang w:eastAsia="en-AU"/>
              </w:rPr>
              <w:t>19.4% aged 15 to 19</w:t>
            </w:r>
          </w:p>
        </w:tc>
        <w:tc>
          <w:tcPr>
            <w:tcW w:w="1779"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4.2% Indigenous</w:t>
            </w:r>
          </w:p>
        </w:tc>
        <w:tc>
          <w:tcPr>
            <w:tcW w:w="1771"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8.0% reported a disability</w:t>
            </w:r>
          </w:p>
        </w:tc>
        <w:tc>
          <w:tcPr>
            <w:tcW w:w="1783"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1</w:t>
            </w:r>
            <w:r w:rsidR="00E56DEE">
              <w:rPr>
                <w:noProof/>
                <w:lang w:eastAsia="en-AU"/>
              </w:rPr>
              <w:t>4</w:t>
            </w:r>
            <w:r>
              <w:rPr>
                <w:noProof/>
                <w:lang w:eastAsia="en-AU"/>
              </w:rPr>
              <w:t>.</w:t>
            </w:r>
            <w:r w:rsidR="00E56DEE">
              <w:rPr>
                <w:noProof/>
                <w:lang w:eastAsia="en-AU"/>
              </w:rPr>
              <w:t>9</w:t>
            </w:r>
            <w:r>
              <w:rPr>
                <w:noProof/>
                <w:lang w:eastAsia="en-AU"/>
              </w:rPr>
              <w:t>% NESB</w:t>
            </w:r>
          </w:p>
        </w:tc>
        <w:tc>
          <w:tcPr>
            <w:tcW w:w="1766"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21.8% overseas</w:t>
            </w:r>
          </w:p>
        </w:tc>
        <w:tc>
          <w:tcPr>
            <w:tcW w:w="1775"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26.7% Year 12</w:t>
            </w:r>
          </w:p>
          <w:p w:rsidR="004201C8" w:rsidRDefault="004201C8" w:rsidP="00DD759B">
            <w:pPr>
              <w:pStyle w:val="Tabletext"/>
              <w:jc w:val="center"/>
              <w:rPr>
                <w:lang w:eastAsia="en-AU"/>
              </w:rPr>
            </w:pPr>
            <w:r>
              <w:rPr>
                <w:lang w:eastAsia="en-AU"/>
              </w:rPr>
              <w:t>16.8% Cert III</w:t>
            </w:r>
          </w:p>
          <w:p w:rsidR="004201C8" w:rsidRPr="00E64910" w:rsidRDefault="004201C8" w:rsidP="00DD759B">
            <w:pPr>
              <w:pStyle w:val="Tabletext"/>
              <w:jc w:val="center"/>
              <w:rPr>
                <w:lang w:eastAsia="en-AU"/>
              </w:rPr>
            </w:pPr>
            <w:r>
              <w:rPr>
                <w:lang w:eastAsia="en-AU"/>
              </w:rPr>
              <w:t>16.5% Year 10</w:t>
            </w:r>
          </w:p>
        </w:tc>
      </w:tr>
      <w:tr w:rsidR="004201C8"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top w:val="dotted" w:sz="4" w:space="0" w:color="auto"/>
              <w:left w:val="nil"/>
              <w:bottom w:val="single" w:sz="4" w:space="0" w:color="000000" w:themeColor="text1"/>
              <w:right w:val="nil"/>
            </w:tcBorders>
          </w:tcPr>
          <w:p w:rsidR="004201C8" w:rsidRDefault="004201C8" w:rsidP="00DD759B">
            <w:pPr>
              <w:pStyle w:val="Tabletext"/>
            </w:pPr>
            <w:r>
              <w:t>Completions</w:t>
            </w:r>
          </w:p>
        </w:tc>
        <w:tc>
          <w:tcPr>
            <w:tcW w:w="1758"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91.3% female</w:t>
            </w:r>
          </w:p>
        </w:tc>
        <w:tc>
          <w:tcPr>
            <w:tcW w:w="1757"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23.</w:t>
            </w:r>
            <w:r w:rsidR="00BC6A76">
              <w:rPr>
                <w:noProof/>
                <w:lang w:eastAsia="en-AU"/>
              </w:rPr>
              <w:t>7</w:t>
            </w:r>
            <w:r>
              <w:rPr>
                <w:noProof/>
                <w:lang w:eastAsia="en-AU"/>
              </w:rPr>
              <w:t>% aged 20 to 24</w:t>
            </w:r>
          </w:p>
          <w:p w:rsidR="004201C8" w:rsidRDefault="004201C8" w:rsidP="00DD759B">
            <w:pPr>
              <w:pStyle w:val="Tabletext"/>
              <w:jc w:val="center"/>
              <w:rPr>
                <w:lang w:eastAsia="en-AU"/>
              </w:rPr>
            </w:pPr>
            <w:r>
              <w:rPr>
                <w:lang w:eastAsia="en-AU"/>
              </w:rPr>
              <w:t>17.</w:t>
            </w:r>
            <w:r w:rsidR="00BC6A76">
              <w:rPr>
                <w:lang w:eastAsia="en-AU"/>
              </w:rPr>
              <w:t>2</w:t>
            </w:r>
            <w:r>
              <w:rPr>
                <w:lang w:eastAsia="en-AU"/>
              </w:rPr>
              <w:t>% aged 30 to 39</w:t>
            </w:r>
          </w:p>
          <w:p w:rsidR="004201C8" w:rsidRPr="001200B0" w:rsidRDefault="004201C8" w:rsidP="00DD759B">
            <w:pPr>
              <w:pStyle w:val="Tabletext"/>
              <w:rPr>
                <w:lang w:eastAsia="en-AU"/>
              </w:rPr>
            </w:pPr>
            <w:r>
              <w:rPr>
                <w:lang w:eastAsia="en-AU"/>
              </w:rPr>
              <w:t>16.</w:t>
            </w:r>
            <w:r w:rsidR="00BC6A76">
              <w:rPr>
                <w:lang w:eastAsia="en-AU"/>
              </w:rPr>
              <w:t>1</w:t>
            </w:r>
            <w:r>
              <w:rPr>
                <w:lang w:eastAsia="en-AU"/>
              </w:rPr>
              <w:t>% aged 25 to 29</w:t>
            </w:r>
          </w:p>
        </w:tc>
        <w:tc>
          <w:tcPr>
            <w:tcW w:w="1779"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4.3% Indigenous</w:t>
            </w:r>
          </w:p>
        </w:tc>
        <w:tc>
          <w:tcPr>
            <w:tcW w:w="1771"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5.</w:t>
            </w:r>
            <w:r w:rsidR="00BC6A76">
              <w:rPr>
                <w:noProof/>
                <w:lang w:eastAsia="en-AU"/>
              </w:rPr>
              <w:t>0</w:t>
            </w:r>
            <w:r>
              <w:rPr>
                <w:noProof/>
                <w:lang w:eastAsia="en-AU"/>
              </w:rPr>
              <w:t>% reported a disability</w:t>
            </w:r>
          </w:p>
        </w:tc>
        <w:tc>
          <w:tcPr>
            <w:tcW w:w="1783"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21.</w:t>
            </w:r>
            <w:r w:rsidR="00BC6A76">
              <w:rPr>
                <w:noProof/>
                <w:lang w:eastAsia="en-AU"/>
              </w:rPr>
              <w:t>5</w:t>
            </w:r>
            <w:r>
              <w:rPr>
                <w:noProof/>
                <w:lang w:eastAsia="en-AU"/>
              </w:rPr>
              <w:t>% NESB</w:t>
            </w:r>
          </w:p>
        </w:tc>
        <w:tc>
          <w:tcPr>
            <w:tcW w:w="1766"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28.</w:t>
            </w:r>
            <w:r w:rsidR="00BC6A76">
              <w:rPr>
                <w:noProof/>
                <w:lang w:eastAsia="en-AU"/>
              </w:rPr>
              <w:t>3</w:t>
            </w:r>
            <w:r>
              <w:rPr>
                <w:noProof/>
                <w:lang w:eastAsia="en-AU"/>
              </w:rPr>
              <w:t>% overseas</w:t>
            </w:r>
          </w:p>
        </w:tc>
        <w:tc>
          <w:tcPr>
            <w:tcW w:w="1775"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22.</w:t>
            </w:r>
            <w:r w:rsidR="00BC6A76">
              <w:rPr>
                <w:noProof/>
                <w:lang w:eastAsia="en-AU"/>
              </w:rPr>
              <w:t>6</w:t>
            </w:r>
            <w:r>
              <w:rPr>
                <w:noProof/>
                <w:lang w:eastAsia="en-AU"/>
              </w:rPr>
              <w:t>% Year 12</w:t>
            </w:r>
          </w:p>
          <w:p w:rsidR="004201C8" w:rsidRDefault="004201C8" w:rsidP="00DD759B">
            <w:pPr>
              <w:pStyle w:val="Tabletext"/>
              <w:jc w:val="center"/>
              <w:rPr>
                <w:lang w:eastAsia="en-AU"/>
              </w:rPr>
            </w:pPr>
            <w:r>
              <w:rPr>
                <w:lang w:eastAsia="en-AU"/>
              </w:rPr>
              <w:t>1</w:t>
            </w:r>
            <w:r w:rsidR="00BC6A76">
              <w:rPr>
                <w:lang w:eastAsia="en-AU"/>
              </w:rPr>
              <w:t>2.9</w:t>
            </w:r>
            <w:r>
              <w:rPr>
                <w:lang w:eastAsia="en-AU"/>
              </w:rPr>
              <w:t>% Year 10</w:t>
            </w:r>
          </w:p>
          <w:p w:rsidR="004201C8" w:rsidRPr="001200B0" w:rsidRDefault="004201C8" w:rsidP="00DD759B">
            <w:pPr>
              <w:pStyle w:val="Tabletext"/>
              <w:jc w:val="center"/>
              <w:rPr>
                <w:lang w:eastAsia="en-AU"/>
              </w:rPr>
            </w:pPr>
            <w:r>
              <w:rPr>
                <w:lang w:eastAsia="en-AU"/>
              </w:rPr>
              <w:t>12.</w:t>
            </w:r>
            <w:r w:rsidR="00BC6A76">
              <w:rPr>
                <w:lang w:eastAsia="en-AU"/>
              </w:rPr>
              <w:t>9</w:t>
            </w:r>
            <w:r>
              <w:rPr>
                <w:lang w:eastAsia="en-AU"/>
              </w:rPr>
              <w:t>% Cert IV</w:t>
            </w:r>
          </w:p>
        </w:tc>
      </w:tr>
      <w:tr w:rsidR="004201C8" w:rsidRPr="00700BD3"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left w:val="nil"/>
              <w:bottom w:val="nil"/>
              <w:right w:val="nil"/>
            </w:tcBorders>
          </w:tcPr>
          <w:p w:rsidR="004201C8" w:rsidRPr="00700BD3" w:rsidRDefault="004201C8" w:rsidP="00DD759B">
            <w:pPr>
              <w:pStyle w:val="Tabletext"/>
              <w:rPr>
                <w:b/>
                <w:i/>
              </w:rPr>
            </w:pPr>
            <w:r w:rsidRPr="00700BD3">
              <w:rPr>
                <w:b/>
                <w:i/>
              </w:rPr>
              <w:t>Diploma (</w:t>
            </w:r>
            <w:proofErr w:type="spellStart"/>
            <w:r w:rsidRPr="00700BD3">
              <w:rPr>
                <w:b/>
                <w:i/>
              </w:rPr>
              <w:t>ECE</w:t>
            </w:r>
            <w:proofErr w:type="spellEnd"/>
            <w:r w:rsidRPr="00700BD3">
              <w:rPr>
                <w:b/>
                <w:i/>
              </w:rPr>
              <w:t>)</w:t>
            </w:r>
          </w:p>
        </w:tc>
        <w:tc>
          <w:tcPr>
            <w:tcW w:w="1758" w:type="dxa"/>
            <w:tcBorders>
              <w:left w:val="nil"/>
              <w:bottom w:val="nil"/>
              <w:right w:val="nil"/>
            </w:tcBorders>
          </w:tcPr>
          <w:p w:rsidR="004201C8" w:rsidRPr="00700BD3" w:rsidRDefault="004201C8" w:rsidP="00DD759B">
            <w:pPr>
              <w:pStyle w:val="Tabletext"/>
              <w:jc w:val="center"/>
              <w:rPr>
                <w:b/>
                <w:i/>
                <w:noProof/>
                <w:lang w:eastAsia="en-AU"/>
              </w:rPr>
            </w:pPr>
          </w:p>
        </w:tc>
        <w:tc>
          <w:tcPr>
            <w:tcW w:w="1757" w:type="dxa"/>
            <w:tcBorders>
              <w:left w:val="nil"/>
              <w:bottom w:val="nil"/>
              <w:right w:val="nil"/>
            </w:tcBorders>
          </w:tcPr>
          <w:p w:rsidR="004201C8" w:rsidRPr="00700BD3" w:rsidRDefault="004201C8" w:rsidP="00DD759B">
            <w:pPr>
              <w:pStyle w:val="Tabletext"/>
              <w:jc w:val="center"/>
              <w:rPr>
                <w:b/>
                <w:i/>
                <w:noProof/>
                <w:lang w:eastAsia="en-AU"/>
              </w:rPr>
            </w:pPr>
          </w:p>
        </w:tc>
        <w:tc>
          <w:tcPr>
            <w:tcW w:w="1779" w:type="dxa"/>
            <w:tcBorders>
              <w:left w:val="nil"/>
              <w:bottom w:val="nil"/>
              <w:right w:val="nil"/>
            </w:tcBorders>
          </w:tcPr>
          <w:p w:rsidR="004201C8" w:rsidRPr="00700BD3" w:rsidRDefault="004201C8" w:rsidP="00DD759B">
            <w:pPr>
              <w:pStyle w:val="Tabletext"/>
              <w:jc w:val="center"/>
              <w:rPr>
                <w:b/>
                <w:i/>
                <w:noProof/>
                <w:lang w:eastAsia="en-AU"/>
              </w:rPr>
            </w:pPr>
          </w:p>
        </w:tc>
        <w:tc>
          <w:tcPr>
            <w:tcW w:w="1771" w:type="dxa"/>
            <w:tcBorders>
              <w:left w:val="nil"/>
              <w:bottom w:val="nil"/>
              <w:right w:val="nil"/>
            </w:tcBorders>
          </w:tcPr>
          <w:p w:rsidR="004201C8" w:rsidRPr="00700BD3" w:rsidRDefault="004201C8" w:rsidP="00DD759B">
            <w:pPr>
              <w:pStyle w:val="Tabletext"/>
              <w:jc w:val="center"/>
              <w:rPr>
                <w:b/>
                <w:i/>
                <w:noProof/>
                <w:lang w:eastAsia="en-AU"/>
              </w:rPr>
            </w:pPr>
          </w:p>
        </w:tc>
        <w:tc>
          <w:tcPr>
            <w:tcW w:w="1783" w:type="dxa"/>
            <w:tcBorders>
              <w:left w:val="nil"/>
              <w:bottom w:val="nil"/>
              <w:right w:val="nil"/>
            </w:tcBorders>
          </w:tcPr>
          <w:p w:rsidR="004201C8" w:rsidRPr="00700BD3" w:rsidRDefault="004201C8" w:rsidP="00DD759B">
            <w:pPr>
              <w:pStyle w:val="Tabletext"/>
              <w:jc w:val="center"/>
              <w:rPr>
                <w:b/>
                <w:i/>
                <w:noProof/>
                <w:lang w:eastAsia="en-AU"/>
              </w:rPr>
            </w:pPr>
          </w:p>
        </w:tc>
        <w:tc>
          <w:tcPr>
            <w:tcW w:w="1766" w:type="dxa"/>
            <w:tcBorders>
              <w:left w:val="nil"/>
              <w:bottom w:val="nil"/>
              <w:right w:val="nil"/>
            </w:tcBorders>
          </w:tcPr>
          <w:p w:rsidR="004201C8" w:rsidRPr="00700BD3" w:rsidRDefault="004201C8" w:rsidP="00DD759B">
            <w:pPr>
              <w:pStyle w:val="Tabletext"/>
              <w:jc w:val="center"/>
              <w:rPr>
                <w:b/>
                <w:i/>
                <w:noProof/>
                <w:lang w:eastAsia="en-AU"/>
              </w:rPr>
            </w:pPr>
          </w:p>
        </w:tc>
        <w:tc>
          <w:tcPr>
            <w:tcW w:w="1775" w:type="dxa"/>
            <w:tcBorders>
              <w:left w:val="nil"/>
              <w:bottom w:val="nil"/>
              <w:right w:val="nil"/>
            </w:tcBorders>
          </w:tcPr>
          <w:p w:rsidR="004201C8" w:rsidRPr="00700BD3" w:rsidRDefault="004201C8" w:rsidP="00DD759B">
            <w:pPr>
              <w:pStyle w:val="Tabletext"/>
              <w:jc w:val="center"/>
              <w:rPr>
                <w:b/>
                <w:i/>
                <w:noProof/>
                <w:lang w:eastAsia="en-AU"/>
              </w:rPr>
            </w:pPr>
          </w:p>
        </w:tc>
      </w:tr>
      <w:tr w:rsidR="004201C8"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top w:val="nil"/>
              <w:left w:val="nil"/>
              <w:bottom w:val="dotted" w:sz="4" w:space="0" w:color="auto"/>
              <w:right w:val="nil"/>
            </w:tcBorders>
          </w:tcPr>
          <w:p w:rsidR="004201C8" w:rsidRDefault="004201C8" w:rsidP="00DD759B">
            <w:pPr>
              <w:pStyle w:val="Tabletext"/>
            </w:pPr>
            <w:r>
              <w:t>Enrolments</w:t>
            </w:r>
          </w:p>
        </w:tc>
        <w:tc>
          <w:tcPr>
            <w:tcW w:w="1758"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97.7% female</w:t>
            </w:r>
          </w:p>
        </w:tc>
        <w:tc>
          <w:tcPr>
            <w:tcW w:w="1757"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26.5% aged 20 to 24</w:t>
            </w:r>
          </w:p>
          <w:p w:rsidR="004201C8" w:rsidRDefault="004201C8" w:rsidP="00DD759B">
            <w:pPr>
              <w:pStyle w:val="Tabletext"/>
              <w:jc w:val="center"/>
              <w:rPr>
                <w:lang w:eastAsia="en-AU"/>
              </w:rPr>
            </w:pPr>
            <w:r>
              <w:rPr>
                <w:lang w:eastAsia="en-AU"/>
              </w:rPr>
              <w:t>22.1% aged 30 to 39</w:t>
            </w:r>
          </w:p>
          <w:p w:rsidR="004201C8" w:rsidRPr="007E0E12" w:rsidRDefault="004201C8" w:rsidP="00DD759B">
            <w:pPr>
              <w:pStyle w:val="Tabletext"/>
              <w:jc w:val="center"/>
              <w:rPr>
                <w:lang w:eastAsia="en-AU"/>
              </w:rPr>
            </w:pPr>
            <w:r>
              <w:rPr>
                <w:lang w:eastAsia="en-AU"/>
              </w:rPr>
              <w:t>16.4% aged 40 to 49</w:t>
            </w:r>
          </w:p>
        </w:tc>
        <w:tc>
          <w:tcPr>
            <w:tcW w:w="1779"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2.0% Indigenous</w:t>
            </w:r>
          </w:p>
        </w:tc>
        <w:tc>
          <w:tcPr>
            <w:tcW w:w="1771" w:type="dxa"/>
            <w:tcBorders>
              <w:top w:val="nil"/>
              <w:left w:val="nil"/>
              <w:bottom w:val="dotted" w:sz="4" w:space="0" w:color="auto"/>
              <w:right w:val="nil"/>
            </w:tcBorders>
          </w:tcPr>
          <w:p w:rsidR="004201C8" w:rsidRDefault="00E56DEE" w:rsidP="00DD759B">
            <w:pPr>
              <w:pStyle w:val="Tabletext"/>
              <w:jc w:val="center"/>
              <w:rPr>
                <w:noProof/>
                <w:lang w:eastAsia="en-AU"/>
              </w:rPr>
            </w:pPr>
            <w:r>
              <w:rPr>
                <w:noProof/>
                <w:lang w:eastAsia="en-AU"/>
              </w:rPr>
              <w:t>4.5</w:t>
            </w:r>
            <w:r w:rsidR="004201C8">
              <w:rPr>
                <w:noProof/>
                <w:lang w:eastAsia="en-AU"/>
              </w:rPr>
              <w:t>% reported a disability</w:t>
            </w:r>
          </w:p>
        </w:tc>
        <w:tc>
          <w:tcPr>
            <w:tcW w:w="1783" w:type="dxa"/>
            <w:tcBorders>
              <w:top w:val="nil"/>
              <w:left w:val="nil"/>
              <w:bottom w:val="dotted" w:sz="4" w:space="0" w:color="auto"/>
              <w:right w:val="nil"/>
            </w:tcBorders>
          </w:tcPr>
          <w:p w:rsidR="004201C8" w:rsidRDefault="00E56DEE" w:rsidP="00DD759B">
            <w:pPr>
              <w:pStyle w:val="Tabletext"/>
              <w:jc w:val="center"/>
              <w:rPr>
                <w:noProof/>
                <w:lang w:eastAsia="en-AU"/>
              </w:rPr>
            </w:pPr>
            <w:r>
              <w:rPr>
                <w:noProof/>
                <w:lang w:eastAsia="en-AU"/>
              </w:rPr>
              <w:t>21.3</w:t>
            </w:r>
            <w:r w:rsidR="004201C8">
              <w:rPr>
                <w:noProof/>
                <w:lang w:eastAsia="en-AU"/>
              </w:rPr>
              <w:t>% NESB</w:t>
            </w:r>
          </w:p>
        </w:tc>
        <w:tc>
          <w:tcPr>
            <w:tcW w:w="1766"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26.2% overseas</w:t>
            </w:r>
          </w:p>
        </w:tc>
        <w:tc>
          <w:tcPr>
            <w:tcW w:w="1775"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48.2% Cert III</w:t>
            </w:r>
          </w:p>
          <w:p w:rsidR="004201C8" w:rsidRDefault="004201C8" w:rsidP="00DD759B">
            <w:pPr>
              <w:pStyle w:val="Tabletext"/>
              <w:jc w:val="center"/>
              <w:rPr>
                <w:lang w:eastAsia="en-AU"/>
              </w:rPr>
            </w:pPr>
            <w:r>
              <w:rPr>
                <w:lang w:eastAsia="en-AU"/>
              </w:rPr>
              <w:t>19.4% Year 12</w:t>
            </w:r>
          </w:p>
          <w:p w:rsidR="004201C8" w:rsidRPr="00E64910" w:rsidRDefault="000E10E3" w:rsidP="00DD759B">
            <w:pPr>
              <w:pStyle w:val="Tabletext"/>
              <w:jc w:val="center"/>
              <w:rPr>
                <w:lang w:eastAsia="en-AU"/>
              </w:rPr>
            </w:pPr>
            <w:r>
              <w:rPr>
                <w:lang w:eastAsia="en-AU"/>
              </w:rPr>
              <w:t xml:space="preserve"> </w:t>
            </w:r>
            <w:r w:rsidR="004201C8">
              <w:rPr>
                <w:lang w:eastAsia="en-AU"/>
              </w:rPr>
              <w:t>6.2% Bachelor</w:t>
            </w:r>
          </w:p>
        </w:tc>
      </w:tr>
      <w:tr w:rsidR="004201C8"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top w:val="dotted" w:sz="4" w:space="0" w:color="auto"/>
              <w:left w:val="nil"/>
              <w:bottom w:val="single" w:sz="4" w:space="0" w:color="000000" w:themeColor="text1"/>
              <w:right w:val="nil"/>
            </w:tcBorders>
          </w:tcPr>
          <w:p w:rsidR="004201C8" w:rsidRDefault="004201C8" w:rsidP="00DD759B">
            <w:pPr>
              <w:pStyle w:val="Tabletext"/>
            </w:pPr>
            <w:r>
              <w:t>Completions</w:t>
            </w:r>
          </w:p>
        </w:tc>
        <w:tc>
          <w:tcPr>
            <w:tcW w:w="1758"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97.8% female</w:t>
            </w:r>
          </w:p>
        </w:tc>
        <w:tc>
          <w:tcPr>
            <w:tcW w:w="1757"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28.</w:t>
            </w:r>
            <w:r w:rsidR="00BC6A76">
              <w:rPr>
                <w:noProof/>
                <w:lang w:eastAsia="en-AU"/>
              </w:rPr>
              <w:t>0</w:t>
            </w:r>
            <w:r>
              <w:rPr>
                <w:noProof/>
                <w:lang w:eastAsia="en-AU"/>
              </w:rPr>
              <w:t>% aged 20 to 24</w:t>
            </w:r>
          </w:p>
          <w:p w:rsidR="004201C8" w:rsidRDefault="004201C8" w:rsidP="00DD759B">
            <w:pPr>
              <w:pStyle w:val="Tabletext"/>
              <w:jc w:val="center"/>
              <w:rPr>
                <w:lang w:eastAsia="en-AU"/>
              </w:rPr>
            </w:pPr>
            <w:r>
              <w:rPr>
                <w:lang w:eastAsia="en-AU"/>
              </w:rPr>
              <w:t>21.</w:t>
            </w:r>
            <w:r w:rsidR="00BC6A76">
              <w:rPr>
                <w:lang w:eastAsia="en-AU"/>
              </w:rPr>
              <w:t>1</w:t>
            </w:r>
            <w:r>
              <w:rPr>
                <w:lang w:eastAsia="en-AU"/>
              </w:rPr>
              <w:t>% aged 30 to 39</w:t>
            </w:r>
          </w:p>
          <w:p w:rsidR="004201C8" w:rsidRPr="00466CC1" w:rsidRDefault="004201C8" w:rsidP="00DD759B">
            <w:pPr>
              <w:pStyle w:val="Tabletext"/>
              <w:rPr>
                <w:lang w:eastAsia="en-AU"/>
              </w:rPr>
            </w:pPr>
            <w:r>
              <w:rPr>
                <w:lang w:eastAsia="en-AU"/>
              </w:rPr>
              <w:t>18.</w:t>
            </w:r>
            <w:r w:rsidR="00BC6A76">
              <w:rPr>
                <w:lang w:eastAsia="en-AU"/>
              </w:rPr>
              <w:t>8</w:t>
            </w:r>
            <w:r>
              <w:rPr>
                <w:lang w:eastAsia="en-AU"/>
              </w:rPr>
              <w:t>% aged 40 to 49</w:t>
            </w:r>
          </w:p>
        </w:tc>
        <w:tc>
          <w:tcPr>
            <w:tcW w:w="1779"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1.5% Indigenous</w:t>
            </w:r>
          </w:p>
        </w:tc>
        <w:tc>
          <w:tcPr>
            <w:tcW w:w="1771"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3.2% reported a disability</w:t>
            </w:r>
          </w:p>
        </w:tc>
        <w:tc>
          <w:tcPr>
            <w:tcW w:w="1783"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19.</w:t>
            </w:r>
            <w:r w:rsidR="00BC6A76">
              <w:rPr>
                <w:noProof/>
                <w:lang w:eastAsia="en-AU"/>
              </w:rPr>
              <w:t>3</w:t>
            </w:r>
            <w:r>
              <w:rPr>
                <w:noProof/>
                <w:lang w:eastAsia="en-AU"/>
              </w:rPr>
              <w:t>% NESB</w:t>
            </w:r>
          </w:p>
        </w:tc>
        <w:tc>
          <w:tcPr>
            <w:tcW w:w="1766"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24.</w:t>
            </w:r>
            <w:r w:rsidR="00BC6A76">
              <w:rPr>
                <w:noProof/>
                <w:lang w:eastAsia="en-AU"/>
              </w:rPr>
              <w:t>8</w:t>
            </w:r>
            <w:r>
              <w:rPr>
                <w:noProof/>
                <w:lang w:eastAsia="en-AU"/>
              </w:rPr>
              <w:t>% overseas</w:t>
            </w:r>
          </w:p>
        </w:tc>
        <w:tc>
          <w:tcPr>
            <w:tcW w:w="1775"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44.</w:t>
            </w:r>
            <w:r w:rsidR="00BC6A76">
              <w:rPr>
                <w:noProof/>
                <w:lang w:eastAsia="en-AU"/>
              </w:rPr>
              <w:t>2</w:t>
            </w:r>
            <w:r>
              <w:rPr>
                <w:noProof/>
                <w:lang w:eastAsia="en-AU"/>
              </w:rPr>
              <w:t>% Cert III</w:t>
            </w:r>
          </w:p>
          <w:p w:rsidR="004201C8" w:rsidRDefault="004201C8" w:rsidP="00DD759B">
            <w:pPr>
              <w:pStyle w:val="Tabletext"/>
              <w:jc w:val="center"/>
              <w:rPr>
                <w:lang w:eastAsia="en-AU"/>
              </w:rPr>
            </w:pPr>
            <w:r>
              <w:rPr>
                <w:lang w:eastAsia="en-AU"/>
              </w:rPr>
              <w:t>20.6% Year 12</w:t>
            </w:r>
          </w:p>
          <w:p w:rsidR="004201C8" w:rsidRPr="00320B65" w:rsidRDefault="004201C8" w:rsidP="00DD759B">
            <w:pPr>
              <w:pStyle w:val="Tabletext"/>
              <w:jc w:val="center"/>
              <w:rPr>
                <w:lang w:eastAsia="en-AU"/>
              </w:rPr>
            </w:pPr>
            <w:r>
              <w:rPr>
                <w:lang w:eastAsia="en-AU"/>
              </w:rPr>
              <w:t>6.</w:t>
            </w:r>
            <w:r w:rsidR="00BC6A76">
              <w:rPr>
                <w:lang w:eastAsia="en-AU"/>
              </w:rPr>
              <w:t>9</w:t>
            </w:r>
            <w:r>
              <w:rPr>
                <w:lang w:eastAsia="en-AU"/>
              </w:rPr>
              <w:t>% Diploma</w:t>
            </w:r>
          </w:p>
        </w:tc>
      </w:tr>
      <w:tr w:rsidR="004201C8" w:rsidRPr="00700BD3"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left w:val="nil"/>
              <w:bottom w:val="nil"/>
              <w:right w:val="nil"/>
            </w:tcBorders>
          </w:tcPr>
          <w:p w:rsidR="004201C8" w:rsidRPr="00700BD3" w:rsidRDefault="004201C8" w:rsidP="00DD759B">
            <w:pPr>
              <w:pStyle w:val="Tabletext"/>
              <w:rPr>
                <w:b/>
                <w:i/>
              </w:rPr>
            </w:pPr>
            <w:r w:rsidRPr="00700BD3">
              <w:rPr>
                <w:b/>
                <w:i/>
              </w:rPr>
              <w:t>Diploma (OSH)</w:t>
            </w:r>
          </w:p>
        </w:tc>
        <w:tc>
          <w:tcPr>
            <w:tcW w:w="1758" w:type="dxa"/>
            <w:tcBorders>
              <w:left w:val="nil"/>
              <w:bottom w:val="nil"/>
              <w:right w:val="nil"/>
            </w:tcBorders>
          </w:tcPr>
          <w:p w:rsidR="004201C8" w:rsidRPr="00700BD3" w:rsidRDefault="004201C8" w:rsidP="00DD759B">
            <w:pPr>
              <w:pStyle w:val="Tabletext"/>
              <w:jc w:val="center"/>
              <w:rPr>
                <w:b/>
                <w:i/>
                <w:noProof/>
                <w:lang w:eastAsia="en-AU"/>
              </w:rPr>
            </w:pPr>
          </w:p>
        </w:tc>
        <w:tc>
          <w:tcPr>
            <w:tcW w:w="1757" w:type="dxa"/>
            <w:tcBorders>
              <w:left w:val="nil"/>
              <w:bottom w:val="nil"/>
              <w:right w:val="nil"/>
            </w:tcBorders>
          </w:tcPr>
          <w:p w:rsidR="004201C8" w:rsidRPr="00700BD3" w:rsidRDefault="004201C8" w:rsidP="00DD759B">
            <w:pPr>
              <w:pStyle w:val="Tabletext"/>
              <w:jc w:val="center"/>
              <w:rPr>
                <w:b/>
                <w:i/>
                <w:noProof/>
                <w:lang w:eastAsia="en-AU"/>
              </w:rPr>
            </w:pPr>
          </w:p>
        </w:tc>
        <w:tc>
          <w:tcPr>
            <w:tcW w:w="1779" w:type="dxa"/>
            <w:tcBorders>
              <w:left w:val="nil"/>
              <w:bottom w:val="nil"/>
              <w:right w:val="nil"/>
            </w:tcBorders>
          </w:tcPr>
          <w:p w:rsidR="004201C8" w:rsidRPr="00700BD3" w:rsidRDefault="004201C8" w:rsidP="00DD759B">
            <w:pPr>
              <w:pStyle w:val="Tabletext"/>
              <w:jc w:val="center"/>
              <w:rPr>
                <w:b/>
                <w:i/>
                <w:noProof/>
                <w:lang w:eastAsia="en-AU"/>
              </w:rPr>
            </w:pPr>
          </w:p>
        </w:tc>
        <w:tc>
          <w:tcPr>
            <w:tcW w:w="1771" w:type="dxa"/>
            <w:tcBorders>
              <w:left w:val="nil"/>
              <w:bottom w:val="nil"/>
              <w:right w:val="nil"/>
            </w:tcBorders>
          </w:tcPr>
          <w:p w:rsidR="004201C8" w:rsidRPr="00700BD3" w:rsidRDefault="004201C8" w:rsidP="00DD759B">
            <w:pPr>
              <w:pStyle w:val="Tabletext"/>
              <w:jc w:val="center"/>
              <w:rPr>
                <w:b/>
                <w:i/>
                <w:noProof/>
                <w:lang w:eastAsia="en-AU"/>
              </w:rPr>
            </w:pPr>
          </w:p>
        </w:tc>
        <w:tc>
          <w:tcPr>
            <w:tcW w:w="1783" w:type="dxa"/>
            <w:tcBorders>
              <w:left w:val="nil"/>
              <w:bottom w:val="nil"/>
              <w:right w:val="nil"/>
            </w:tcBorders>
          </w:tcPr>
          <w:p w:rsidR="004201C8" w:rsidRPr="00700BD3" w:rsidRDefault="004201C8" w:rsidP="00DD759B">
            <w:pPr>
              <w:pStyle w:val="Tabletext"/>
              <w:jc w:val="center"/>
              <w:rPr>
                <w:b/>
                <w:i/>
                <w:noProof/>
                <w:lang w:eastAsia="en-AU"/>
              </w:rPr>
            </w:pPr>
          </w:p>
        </w:tc>
        <w:tc>
          <w:tcPr>
            <w:tcW w:w="1766" w:type="dxa"/>
            <w:tcBorders>
              <w:left w:val="nil"/>
              <w:bottom w:val="nil"/>
              <w:right w:val="nil"/>
            </w:tcBorders>
          </w:tcPr>
          <w:p w:rsidR="004201C8" w:rsidRPr="00700BD3" w:rsidRDefault="004201C8" w:rsidP="00DD759B">
            <w:pPr>
              <w:pStyle w:val="Tabletext"/>
              <w:jc w:val="center"/>
              <w:rPr>
                <w:b/>
                <w:i/>
                <w:noProof/>
                <w:lang w:eastAsia="en-AU"/>
              </w:rPr>
            </w:pPr>
          </w:p>
        </w:tc>
        <w:tc>
          <w:tcPr>
            <w:tcW w:w="1775" w:type="dxa"/>
            <w:tcBorders>
              <w:left w:val="nil"/>
              <w:bottom w:val="nil"/>
              <w:right w:val="nil"/>
            </w:tcBorders>
          </w:tcPr>
          <w:p w:rsidR="004201C8" w:rsidRPr="00700BD3" w:rsidRDefault="004201C8" w:rsidP="00DD759B">
            <w:pPr>
              <w:pStyle w:val="Tabletext"/>
              <w:jc w:val="center"/>
              <w:rPr>
                <w:b/>
                <w:i/>
                <w:noProof/>
                <w:lang w:eastAsia="en-AU"/>
              </w:rPr>
            </w:pPr>
          </w:p>
        </w:tc>
      </w:tr>
      <w:tr w:rsidR="004201C8"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top w:val="nil"/>
              <w:left w:val="nil"/>
              <w:bottom w:val="dotted" w:sz="4" w:space="0" w:color="auto"/>
              <w:right w:val="nil"/>
            </w:tcBorders>
          </w:tcPr>
          <w:p w:rsidR="004201C8" w:rsidRDefault="004201C8" w:rsidP="00DD759B">
            <w:pPr>
              <w:pStyle w:val="Tabletext"/>
            </w:pPr>
            <w:r>
              <w:t>Enrolments</w:t>
            </w:r>
          </w:p>
        </w:tc>
        <w:tc>
          <w:tcPr>
            <w:tcW w:w="1758"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87.2% female</w:t>
            </w:r>
          </w:p>
        </w:tc>
        <w:tc>
          <w:tcPr>
            <w:tcW w:w="1757"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27.0% aged 40 to 49</w:t>
            </w:r>
          </w:p>
          <w:p w:rsidR="004201C8" w:rsidRDefault="004201C8" w:rsidP="00DD759B">
            <w:pPr>
              <w:pStyle w:val="Tabletext"/>
              <w:jc w:val="center"/>
              <w:rPr>
                <w:lang w:eastAsia="en-AU"/>
              </w:rPr>
            </w:pPr>
            <w:r>
              <w:rPr>
                <w:lang w:eastAsia="en-AU"/>
              </w:rPr>
              <w:t>19.9% aged 50 to 59</w:t>
            </w:r>
          </w:p>
          <w:p w:rsidR="004201C8" w:rsidRPr="007E0E12" w:rsidRDefault="004201C8" w:rsidP="00DD759B">
            <w:pPr>
              <w:pStyle w:val="Tabletext"/>
              <w:jc w:val="center"/>
              <w:rPr>
                <w:lang w:eastAsia="en-AU"/>
              </w:rPr>
            </w:pPr>
            <w:r>
              <w:rPr>
                <w:lang w:eastAsia="en-AU"/>
              </w:rPr>
              <w:t>18.4% aged 20 to 24</w:t>
            </w:r>
          </w:p>
        </w:tc>
        <w:tc>
          <w:tcPr>
            <w:tcW w:w="1779"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1.1% Indigenous</w:t>
            </w:r>
          </w:p>
        </w:tc>
        <w:tc>
          <w:tcPr>
            <w:tcW w:w="1771" w:type="dxa"/>
            <w:tcBorders>
              <w:top w:val="nil"/>
              <w:left w:val="nil"/>
              <w:bottom w:val="dotted" w:sz="4" w:space="0" w:color="auto"/>
              <w:right w:val="nil"/>
            </w:tcBorders>
          </w:tcPr>
          <w:p w:rsidR="004201C8" w:rsidRDefault="00E56DEE" w:rsidP="00DD759B">
            <w:pPr>
              <w:pStyle w:val="Tabletext"/>
              <w:jc w:val="center"/>
              <w:rPr>
                <w:noProof/>
                <w:lang w:eastAsia="en-AU"/>
              </w:rPr>
            </w:pPr>
            <w:r>
              <w:rPr>
                <w:noProof/>
                <w:lang w:eastAsia="en-AU"/>
              </w:rPr>
              <w:t>9.9</w:t>
            </w:r>
            <w:r w:rsidR="004201C8">
              <w:rPr>
                <w:noProof/>
                <w:lang w:eastAsia="en-AU"/>
              </w:rPr>
              <w:t>% reported a disability</w:t>
            </w:r>
          </w:p>
        </w:tc>
        <w:tc>
          <w:tcPr>
            <w:tcW w:w="1783" w:type="dxa"/>
            <w:tcBorders>
              <w:top w:val="nil"/>
              <w:left w:val="nil"/>
              <w:bottom w:val="dotted" w:sz="4" w:space="0" w:color="auto"/>
              <w:right w:val="nil"/>
            </w:tcBorders>
          </w:tcPr>
          <w:p w:rsidR="004201C8" w:rsidRDefault="00E56DEE" w:rsidP="00DD759B">
            <w:pPr>
              <w:pStyle w:val="Tabletext"/>
              <w:jc w:val="center"/>
              <w:rPr>
                <w:noProof/>
                <w:lang w:eastAsia="en-AU"/>
              </w:rPr>
            </w:pPr>
            <w:r>
              <w:rPr>
                <w:noProof/>
                <w:lang w:eastAsia="en-AU"/>
              </w:rPr>
              <w:t>12.4</w:t>
            </w:r>
            <w:r w:rsidR="004201C8">
              <w:rPr>
                <w:noProof/>
                <w:lang w:eastAsia="en-AU"/>
              </w:rPr>
              <w:t>% NESB</w:t>
            </w:r>
          </w:p>
        </w:tc>
        <w:tc>
          <w:tcPr>
            <w:tcW w:w="1766"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20.6% overseas</w:t>
            </w:r>
          </w:p>
        </w:tc>
        <w:tc>
          <w:tcPr>
            <w:tcW w:w="1775"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36.5% Cert IV</w:t>
            </w:r>
          </w:p>
          <w:p w:rsidR="004201C8" w:rsidRDefault="004201C8" w:rsidP="00DD759B">
            <w:pPr>
              <w:pStyle w:val="Tabletext"/>
              <w:jc w:val="center"/>
              <w:rPr>
                <w:lang w:eastAsia="en-AU"/>
              </w:rPr>
            </w:pPr>
            <w:r>
              <w:rPr>
                <w:lang w:eastAsia="en-AU"/>
              </w:rPr>
              <w:t>17.</w:t>
            </w:r>
            <w:r w:rsidR="00E56DEE">
              <w:rPr>
                <w:lang w:eastAsia="en-AU"/>
              </w:rPr>
              <w:t>0</w:t>
            </w:r>
            <w:r>
              <w:rPr>
                <w:lang w:eastAsia="en-AU"/>
              </w:rPr>
              <w:t>% Cert III</w:t>
            </w:r>
          </w:p>
          <w:p w:rsidR="004201C8" w:rsidRPr="00E009E7" w:rsidRDefault="004201C8" w:rsidP="00DD759B">
            <w:pPr>
              <w:pStyle w:val="Tabletext"/>
              <w:jc w:val="center"/>
              <w:rPr>
                <w:lang w:eastAsia="en-AU"/>
              </w:rPr>
            </w:pPr>
            <w:r>
              <w:rPr>
                <w:lang w:eastAsia="en-AU"/>
              </w:rPr>
              <w:t>12.8% Year 12</w:t>
            </w:r>
          </w:p>
        </w:tc>
      </w:tr>
      <w:tr w:rsidR="004201C8"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top w:val="dotted" w:sz="4" w:space="0" w:color="auto"/>
              <w:left w:val="nil"/>
              <w:bottom w:val="single" w:sz="4" w:space="0" w:color="000000" w:themeColor="text1"/>
              <w:right w:val="nil"/>
            </w:tcBorders>
          </w:tcPr>
          <w:p w:rsidR="004201C8" w:rsidRDefault="004201C8" w:rsidP="00DD759B">
            <w:pPr>
              <w:pStyle w:val="Tabletext"/>
            </w:pPr>
            <w:r>
              <w:t>Completions</w:t>
            </w:r>
          </w:p>
        </w:tc>
        <w:tc>
          <w:tcPr>
            <w:tcW w:w="1758"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90.7% female</w:t>
            </w:r>
          </w:p>
        </w:tc>
        <w:tc>
          <w:tcPr>
            <w:tcW w:w="1757"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26.8% aged 40 to 49</w:t>
            </w:r>
          </w:p>
          <w:p w:rsidR="004201C8" w:rsidRDefault="004201C8" w:rsidP="00DD759B">
            <w:pPr>
              <w:pStyle w:val="Tabletext"/>
              <w:jc w:val="center"/>
              <w:rPr>
                <w:lang w:eastAsia="en-AU"/>
              </w:rPr>
            </w:pPr>
            <w:r>
              <w:rPr>
                <w:lang w:eastAsia="en-AU"/>
              </w:rPr>
              <w:t>20.6% aged 50 to 59</w:t>
            </w:r>
          </w:p>
          <w:p w:rsidR="004201C8" w:rsidRPr="00D96A7F" w:rsidRDefault="004201C8" w:rsidP="00DD759B">
            <w:pPr>
              <w:pStyle w:val="Tabletext"/>
              <w:rPr>
                <w:lang w:eastAsia="en-AU"/>
              </w:rPr>
            </w:pPr>
            <w:r>
              <w:rPr>
                <w:lang w:eastAsia="en-AU"/>
              </w:rPr>
              <w:t>19.6% aged 20 to 24</w:t>
            </w:r>
          </w:p>
        </w:tc>
        <w:tc>
          <w:tcPr>
            <w:tcW w:w="1779"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1.0% Indigenous</w:t>
            </w:r>
          </w:p>
        </w:tc>
        <w:tc>
          <w:tcPr>
            <w:tcW w:w="1771"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4.1% reported a disability</w:t>
            </w:r>
          </w:p>
        </w:tc>
        <w:tc>
          <w:tcPr>
            <w:tcW w:w="1783"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9.3% NESB</w:t>
            </w:r>
          </w:p>
        </w:tc>
        <w:tc>
          <w:tcPr>
            <w:tcW w:w="1766"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17.</w:t>
            </w:r>
            <w:r w:rsidR="00BC6A76">
              <w:rPr>
                <w:noProof/>
                <w:lang w:eastAsia="en-AU"/>
              </w:rPr>
              <w:t>5</w:t>
            </w:r>
            <w:r>
              <w:rPr>
                <w:noProof/>
                <w:lang w:eastAsia="en-AU"/>
              </w:rPr>
              <w:t>% overseas</w:t>
            </w:r>
          </w:p>
        </w:tc>
        <w:tc>
          <w:tcPr>
            <w:tcW w:w="1775" w:type="dxa"/>
            <w:tcBorders>
              <w:top w:val="dotted" w:sz="4" w:space="0" w:color="auto"/>
              <w:left w:val="nil"/>
              <w:bottom w:val="single" w:sz="4" w:space="0" w:color="000000" w:themeColor="text1"/>
              <w:right w:val="nil"/>
            </w:tcBorders>
          </w:tcPr>
          <w:p w:rsidR="004201C8" w:rsidRDefault="004201C8" w:rsidP="00DD759B">
            <w:pPr>
              <w:pStyle w:val="Tabletext"/>
              <w:jc w:val="center"/>
              <w:rPr>
                <w:noProof/>
                <w:lang w:eastAsia="en-AU"/>
              </w:rPr>
            </w:pPr>
            <w:r>
              <w:rPr>
                <w:noProof/>
                <w:lang w:eastAsia="en-AU"/>
              </w:rPr>
              <w:t>24.7% Cert IV</w:t>
            </w:r>
          </w:p>
          <w:p w:rsidR="004201C8" w:rsidRDefault="004201C8" w:rsidP="00DD759B">
            <w:pPr>
              <w:pStyle w:val="Tabletext"/>
              <w:jc w:val="center"/>
              <w:rPr>
                <w:lang w:eastAsia="en-AU"/>
              </w:rPr>
            </w:pPr>
            <w:r>
              <w:rPr>
                <w:lang w:eastAsia="en-AU"/>
              </w:rPr>
              <w:t>16.5% Year 12</w:t>
            </w:r>
          </w:p>
          <w:p w:rsidR="004201C8" w:rsidRPr="00D96A7F" w:rsidRDefault="004201C8" w:rsidP="00DD759B">
            <w:pPr>
              <w:pStyle w:val="Tabletext"/>
              <w:jc w:val="center"/>
              <w:rPr>
                <w:lang w:eastAsia="en-AU"/>
              </w:rPr>
            </w:pPr>
            <w:r>
              <w:rPr>
                <w:lang w:eastAsia="en-AU"/>
              </w:rPr>
              <w:t>13.4% Cert III</w:t>
            </w:r>
          </w:p>
        </w:tc>
      </w:tr>
      <w:tr w:rsidR="004201C8" w:rsidRPr="00700BD3"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left w:val="nil"/>
              <w:bottom w:val="nil"/>
              <w:right w:val="nil"/>
            </w:tcBorders>
          </w:tcPr>
          <w:p w:rsidR="004201C8" w:rsidRPr="00700BD3" w:rsidRDefault="004201C8" w:rsidP="00DD759B">
            <w:pPr>
              <w:pStyle w:val="Tabletext"/>
              <w:rPr>
                <w:b/>
                <w:i/>
              </w:rPr>
            </w:pPr>
          </w:p>
        </w:tc>
        <w:tc>
          <w:tcPr>
            <w:tcW w:w="1758" w:type="dxa"/>
            <w:tcBorders>
              <w:left w:val="nil"/>
              <w:bottom w:val="nil"/>
              <w:right w:val="nil"/>
            </w:tcBorders>
          </w:tcPr>
          <w:p w:rsidR="004201C8" w:rsidRPr="00700BD3" w:rsidRDefault="004201C8" w:rsidP="00DD759B">
            <w:pPr>
              <w:pStyle w:val="Tabletext"/>
              <w:jc w:val="center"/>
              <w:rPr>
                <w:b/>
                <w:i/>
                <w:noProof/>
                <w:lang w:eastAsia="en-AU"/>
              </w:rPr>
            </w:pPr>
          </w:p>
        </w:tc>
        <w:tc>
          <w:tcPr>
            <w:tcW w:w="1757" w:type="dxa"/>
            <w:tcBorders>
              <w:left w:val="nil"/>
              <w:bottom w:val="nil"/>
              <w:right w:val="nil"/>
            </w:tcBorders>
          </w:tcPr>
          <w:p w:rsidR="004201C8" w:rsidRPr="00700BD3" w:rsidRDefault="004201C8" w:rsidP="00DD759B">
            <w:pPr>
              <w:pStyle w:val="Tabletext"/>
              <w:jc w:val="center"/>
              <w:rPr>
                <w:b/>
                <w:i/>
                <w:noProof/>
                <w:lang w:eastAsia="en-AU"/>
              </w:rPr>
            </w:pPr>
          </w:p>
        </w:tc>
        <w:tc>
          <w:tcPr>
            <w:tcW w:w="1779" w:type="dxa"/>
            <w:tcBorders>
              <w:left w:val="nil"/>
              <w:bottom w:val="nil"/>
              <w:right w:val="nil"/>
            </w:tcBorders>
          </w:tcPr>
          <w:p w:rsidR="004201C8" w:rsidRPr="00700BD3" w:rsidRDefault="004201C8" w:rsidP="00DD759B">
            <w:pPr>
              <w:pStyle w:val="Tabletext"/>
              <w:jc w:val="center"/>
              <w:rPr>
                <w:b/>
                <w:i/>
                <w:noProof/>
                <w:lang w:eastAsia="en-AU"/>
              </w:rPr>
            </w:pPr>
          </w:p>
        </w:tc>
        <w:tc>
          <w:tcPr>
            <w:tcW w:w="1771" w:type="dxa"/>
            <w:tcBorders>
              <w:left w:val="nil"/>
              <w:bottom w:val="nil"/>
              <w:right w:val="nil"/>
            </w:tcBorders>
          </w:tcPr>
          <w:p w:rsidR="004201C8" w:rsidRPr="00700BD3" w:rsidRDefault="004201C8" w:rsidP="00DD759B">
            <w:pPr>
              <w:pStyle w:val="Tabletext"/>
              <w:jc w:val="center"/>
              <w:rPr>
                <w:b/>
                <w:i/>
                <w:noProof/>
                <w:lang w:eastAsia="en-AU"/>
              </w:rPr>
            </w:pPr>
          </w:p>
        </w:tc>
        <w:tc>
          <w:tcPr>
            <w:tcW w:w="1783" w:type="dxa"/>
            <w:tcBorders>
              <w:left w:val="nil"/>
              <w:bottom w:val="nil"/>
              <w:right w:val="nil"/>
            </w:tcBorders>
          </w:tcPr>
          <w:p w:rsidR="004201C8" w:rsidRPr="00700BD3" w:rsidRDefault="004201C8" w:rsidP="00DD759B">
            <w:pPr>
              <w:pStyle w:val="Tabletext"/>
              <w:jc w:val="center"/>
              <w:rPr>
                <w:b/>
                <w:i/>
                <w:noProof/>
                <w:lang w:eastAsia="en-AU"/>
              </w:rPr>
            </w:pPr>
          </w:p>
        </w:tc>
        <w:tc>
          <w:tcPr>
            <w:tcW w:w="1766" w:type="dxa"/>
            <w:tcBorders>
              <w:left w:val="nil"/>
              <w:bottom w:val="nil"/>
              <w:right w:val="nil"/>
            </w:tcBorders>
          </w:tcPr>
          <w:p w:rsidR="004201C8" w:rsidRPr="00700BD3" w:rsidRDefault="004201C8" w:rsidP="00DD759B">
            <w:pPr>
              <w:pStyle w:val="Tabletext"/>
              <w:jc w:val="center"/>
              <w:rPr>
                <w:b/>
                <w:i/>
                <w:noProof/>
                <w:lang w:eastAsia="en-AU"/>
              </w:rPr>
            </w:pPr>
          </w:p>
        </w:tc>
        <w:tc>
          <w:tcPr>
            <w:tcW w:w="1775" w:type="dxa"/>
            <w:tcBorders>
              <w:left w:val="nil"/>
              <w:bottom w:val="nil"/>
              <w:right w:val="nil"/>
            </w:tcBorders>
          </w:tcPr>
          <w:p w:rsidR="004201C8" w:rsidRPr="00700BD3" w:rsidRDefault="004201C8" w:rsidP="00DD759B">
            <w:pPr>
              <w:pStyle w:val="Tabletext"/>
              <w:jc w:val="center"/>
              <w:rPr>
                <w:b/>
                <w:i/>
                <w:noProof/>
                <w:lang w:eastAsia="en-AU"/>
              </w:rPr>
            </w:pPr>
          </w:p>
        </w:tc>
      </w:tr>
      <w:tr w:rsidR="004201C8" w:rsidRPr="00700BD3"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left w:val="nil"/>
              <w:bottom w:val="nil"/>
              <w:right w:val="nil"/>
            </w:tcBorders>
          </w:tcPr>
          <w:p w:rsidR="004201C8" w:rsidRPr="00700BD3" w:rsidRDefault="004201C8" w:rsidP="00DD759B">
            <w:pPr>
              <w:pStyle w:val="Tabletext"/>
              <w:rPr>
                <w:b/>
                <w:i/>
              </w:rPr>
            </w:pPr>
            <w:r w:rsidRPr="00700BD3">
              <w:rPr>
                <w:b/>
                <w:i/>
              </w:rPr>
              <w:lastRenderedPageBreak/>
              <w:t>Advanced Diploma</w:t>
            </w:r>
          </w:p>
        </w:tc>
        <w:tc>
          <w:tcPr>
            <w:tcW w:w="1758" w:type="dxa"/>
            <w:tcBorders>
              <w:left w:val="nil"/>
              <w:bottom w:val="nil"/>
              <w:right w:val="nil"/>
            </w:tcBorders>
          </w:tcPr>
          <w:p w:rsidR="004201C8" w:rsidRPr="00700BD3" w:rsidRDefault="004201C8" w:rsidP="00DD759B">
            <w:pPr>
              <w:pStyle w:val="Tabletext"/>
              <w:jc w:val="center"/>
              <w:rPr>
                <w:b/>
                <w:i/>
                <w:noProof/>
                <w:lang w:eastAsia="en-AU"/>
              </w:rPr>
            </w:pPr>
          </w:p>
        </w:tc>
        <w:tc>
          <w:tcPr>
            <w:tcW w:w="1757" w:type="dxa"/>
            <w:tcBorders>
              <w:left w:val="nil"/>
              <w:bottom w:val="nil"/>
              <w:right w:val="nil"/>
            </w:tcBorders>
          </w:tcPr>
          <w:p w:rsidR="004201C8" w:rsidRPr="00700BD3" w:rsidRDefault="004201C8" w:rsidP="00DD759B">
            <w:pPr>
              <w:pStyle w:val="Tabletext"/>
              <w:jc w:val="center"/>
              <w:rPr>
                <w:b/>
                <w:i/>
                <w:noProof/>
                <w:lang w:eastAsia="en-AU"/>
              </w:rPr>
            </w:pPr>
          </w:p>
        </w:tc>
        <w:tc>
          <w:tcPr>
            <w:tcW w:w="1779" w:type="dxa"/>
            <w:tcBorders>
              <w:left w:val="nil"/>
              <w:bottom w:val="nil"/>
              <w:right w:val="nil"/>
            </w:tcBorders>
          </w:tcPr>
          <w:p w:rsidR="004201C8" w:rsidRPr="00700BD3" w:rsidRDefault="004201C8" w:rsidP="00DD759B">
            <w:pPr>
              <w:pStyle w:val="Tabletext"/>
              <w:jc w:val="center"/>
              <w:rPr>
                <w:b/>
                <w:i/>
                <w:noProof/>
                <w:lang w:eastAsia="en-AU"/>
              </w:rPr>
            </w:pPr>
          </w:p>
        </w:tc>
        <w:tc>
          <w:tcPr>
            <w:tcW w:w="1771" w:type="dxa"/>
            <w:tcBorders>
              <w:left w:val="nil"/>
              <w:bottom w:val="nil"/>
              <w:right w:val="nil"/>
            </w:tcBorders>
          </w:tcPr>
          <w:p w:rsidR="004201C8" w:rsidRPr="00700BD3" w:rsidRDefault="004201C8" w:rsidP="00DD759B">
            <w:pPr>
              <w:pStyle w:val="Tabletext"/>
              <w:jc w:val="center"/>
              <w:rPr>
                <w:b/>
                <w:i/>
                <w:noProof/>
                <w:lang w:eastAsia="en-AU"/>
              </w:rPr>
            </w:pPr>
          </w:p>
        </w:tc>
        <w:tc>
          <w:tcPr>
            <w:tcW w:w="1783" w:type="dxa"/>
            <w:tcBorders>
              <w:left w:val="nil"/>
              <w:bottom w:val="nil"/>
              <w:right w:val="nil"/>
            </w:tcBorders>
          </w:tcPr>
          <w:p w:rsidR="004201C8" w:rsidRPr="00700BD3" w:rsidRDefault="004201C8" w:rsidP="00DD759B">
            <w:pPr>
              <w:pStyle w:val="Tabletext"/>
              <w:jc w:val="center"/>
              <w:rPr>
                <w:b/>
                <w:i/>
                <w:noProof/>
                <w:lang w:eastAsia="en-AU"/>
              </w:rPr>
            </w:pPr>
          </w:p>
        </w:tc>
        <w:tc>
          <w:tcPr>
            <w:tcW w:w="1766" w:type="dxa"/>
            <w:tcBorders>
              <w:left w:val="nil"/>
              <w:bottom w:val="nil"/>
              <w:right w:val="nil"/>
            </w:tcBorders>
          </w:tcPr>
          <w:p w:rsidR="004201C8" w:rsidRPr="00700BD3" w:rsidRDefault="004201C8" w:rsidP="00DD759B">
            <w:pPr>
              <w:pStyle w:val="Tabletext"/>
              <w:jc w:val="center"/>
              <w:rPr>
                <w:b/>
                <w:i/>
                <w:noProof/>
                <w:lang w:eastAsia="en-AU"/>
              </w:rPr>
            </w:pPr>
          </w:p>
        </w:tc>
        <w:tc>
          <w:tcPr>
            <w:tcW w:w="1775" w:type="dxa"/>
            <w:tcBorders>
              <w:left w:val="nil"/>
              <w:bottom w:val="nil"/>
              <w:right w:val="nil"/>
            </w:tcBorders>
          </w:tcPr>
          <w:p w:rsidR="004201C8" w:rsidRPr="00700BD3" w:rsidRDefault="004201C8" w:rsidP="00DD759B">
            <w:pPr>
              <w:pStyle w:val="Tabletext"/>
              <w:jc w:val="center"/>
              <w:rPr>
                <w:b/>
                <w:i/>
                <w:noProof/>
                <w:lang w:eastAsia="en-AU"/>
              </w:rPr>
            </w:pPr>
          </w:p>
        </w:tc>
      </w:tr>
      <w:tr w:rsidR="004201C8"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top w:val="nil"/>
              <w:left w:val="nil"/>
              <w:bottom w:val="dotted" w:sz="4" w:space="0" w:color="auto"/>
              <w:right w:val="nil"/>
            </w:tcBorders>
          </w:tcPr>
          <w:p w:rsidR="004201C8" w:rsidRDefault="004201C8" w:rsidP="00DD759B">
            <w:pPr>
              <w:pStyle w:val="Tabletext"/>
            </w:pPr>
            <w:r>
              <w:t>Enrolments</w:t>
            </w:r>
          </w:p>
        </w:tc>
        <w:tc>
          <w:tcPr>
            <w:tcW w:w="1758"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98.4% female</w:t>
            </w:r>
          </w:p>
        </w:tc>
        <w:tc>
          <w:tcPr>
            <w:tcW w:w="1757"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31.2% aged 30 to 39</w:t>
            </w:r>
          </w:p>
          <w:p w:rsidR="004201C8" w:rsidRDefault="004201C8" w:rsidP="00DD759B">
            <w:pPr>
              <w:pStyle w:val="Tabletext"/>
              <w:jc w:val="center"/>
              <w:rPr>
                <w:lang w:eastAsia="en-AU"/>
              </w:rPr>
            </w:pPr>
            <w:r>
              <w:rPr>
                <w:lang w:eastAsia="en-AU"/>
              </w:rPr>
              <w:t>22.9% aged 25 to 29</w:t>
            </w:r>
          </w:p>
          <w:p w:rsidR="004201C8" w:rsidRPr="007E0E12" w:rsidRDefault="004201C8" w:rsidP="00DD759B">
            <w:pPr>
              <w:pStyle w:val="Tabletext"/>
              <w:jc w:val="center"/>
              <w:rPr>
                <w:lang w:eastAsia="en-AU"/>
              </w:rPr>
            </w:pPr>
            <w:r>
              <w:rPr>
                <w:lang w:eastAsia="en-AU"/>
              </w:rPr>
              <w:t>21.2% aged 40 to 49</w:t>
            </w:r>
          </w:p>
        </w:tc>
        <w:tc>
          <w:tcPr>
            <w:tcW w:w="1779"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2.0% Indigenous</w:t>
            </w:r>
          </w:p>
        </w:tc>
        <w:tc>
          <w:tcPr>
            <w:tcW w:w="1771"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3.3% reported a disability</w:t>
            </w:r>
          </w:p>
        </w:tc>
        <w:tc>
          <w:tcPr>
            <w:tcW w:w="1783" w:type="dxa"/>
            <w:tcBorders>
              <w:top w:val="nil"/>
              <w:left w:val="nil"/>
              <w:bottom w:val="dotted" w:sz="4" w:space="0" w:color="auto"/>
              <w:right w:val="nil"/>
            </w:tcBorders>
          </w:tcPr>
          <w:p w:rsidR="004201C8" w:rsidRDefault="00E56DEE" w:rsidP="00DD759B">
            <w:pPr>
              <w:pStyle w:val="Tabletext"/>
              <w:jc w:val="center"/>
              <w:rPr>
                <w:noProof/>
                <w:lang w:eastAsia="en-AU"/>
              </w:rPr>
            </w:pPr>
            <w:r>
              <w:rPr>
                <w:noProof/>
                <w:lang w:eastAsia="en-AU"/>
              </w:rPr>
              <w:t>10.8</w:t>
            </w:r>
            <w:r w:rsidR="004201C8">
              <w:rPr>
                <w:noProof/>
                <w:lang w:eastAsia="en-AU"/>
              </w:rPr>
              <w:t>% NESB</w:t>
            </w:r>
          </w:p>
        </w:tc>
        <w:tc>
          <w:tcPr>
            <w:tcW w:w="1766"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18.6% overseas</w:t>
            </w:r>
          </w:p>
        </w:tc>
        <w:tc>
          <w:tcPr>
            <w:tcW w:w="1775" w:type="dxa"/>
            <w:tcBorders>
              <w:top w:val="nil"/>
              <w:left w:val="nil"/>
              <w:bottom w:val="dotted" w:sz="4" w:space="0" w:color="auto"/>
              <w:right w:val="nil"/>
            </w:tcBorders>
          </w:tcPr>
          <w:p w:rsidR="004201C8" w:rsidRDefault="004201C8" w:rsidP="00DD759B">
            <w:pPr>
              <w:pStyle w:val="Tabletext"/>
              <w:jc w:val="center"/>
              <w:rPr>
                <w:noProof/>
                <w:lang w:eastAsia="en-AU"/>
              </w:rPr>
            </w:pPr>
            <w:r>
              <w:rPr>
                <w:noProof/>
                <w:lang w:eastAsia="en-AU"/>
              </w:rPr>
              <w:t>54.6% Diploma</w:t>
            </w:r>
          </w:p>
          <w:p w:rsidR="004201C8" w:rsidRDefault="004201C8" w:rsidP="00DD759B">
            <w:pPr>
              <w:pStyle w:val="Tabletext"/>
              <w:jc w:val="center"/>
              <w:rPr>
                <w:lang w:eastAsia="en-AU"/>
              </w:rPr>
            </w:pPr>
            <w:r>
              <w:rPr>
                <w:lang w:eastAsia="en-AU"/>
              </w:rPr>
              <w:t>11.0% Year 12</w:t>
            </w:r>
          </w:p>
          <w:p w:rsidR="004201C8" w:rsidRPr="00E009E7" w:rsidRDefault="004201C8" w:rsidP="00DD759B">
            <w:pPr>
              <w:pStyle w:val="Tabletext"/>
              <w:jc w:val="center"/>
              <w:rPr>
                <w:lang w:eastAsia="en-AU"/>
              </w:rPr>
            </w:pPr>
            <w:r>
              <w:rPr>
                <w:lang w:eastAsia="en-AU"/>
              </w:rPr>
              <w:t>9.1% Cert III</w:t>
            </w:r>
          </w:p>
        </w:tc>
      </w:tr>
      <w:tr w:rsidR="004201C8"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top w:val="dotted" w:sz="4" w:space="0" w:color="auto"/>
              <w:left w:val="nil"/>
              <w:bottom w:val="dotted" w:sz="4" w:space="0" w:color="auto"/>
              <w:right w:val="nil"/>
            </w:tcBorders>
          </w:tcPr>
          <w:p w:rsidR="004201C8" w:rsidRDefault="004201C8" w:rsidP="00DD759B">
            <w:pPr>
              <w:pStyle w:val="Tabletext"/>
            </w:pPr>
            <w:r>
              <w:t>Completions</w:t>
            </w:r>
          </w:p>
        </w:tc>
        <w:tc>
          <w:tcPr>
            <w:tcW w:w="1758" w:type="dxa"/>
            <w:tcBorders>
              <w:top w:val="dotted" w:sz="4" w:space="0" w:color="auto"/>
              <w:left w:val="nil"/>
              <w:bottom w:val="dotted" w:sz="4" w:space="0" w:color="auto"/>
              <w:right w:val="nil"/>
            </w:tcBorders>
          </w:tcPr>
          <w:p w:rsidR="004201C8" w:rsidRDefault="004201C8" w:rsidP="00DD759B">
            <w:pPr>
              <w:pStyle w:val="Tabletext"/>
              <w:jc w:val="center"/>
              <w:rPr>
                <w:noProof/>
                <w:lang w:eastAsia="en-AU"/>
              </w:rPr>
            </w:pPr>
            <w:r>
              <w:rPr>
                <w:noProof/>
                <w:lang w:eastAsia="en-AU"/>
              </w:rPr>
              <w:t>98.1% female</w:t>
            </w:r>
          </w:p>
        </w:tc>
        <w:tc>
          <w:tcPr>
            <w:tcW w:w="1757" w:type="dxa"/>
            <w:tcBorders>
              <w:top w:val="dotted" w:sz="4" w:space="0" w:color="auto"/>
              <w:left w:val="nil"/>
              <w:bottom w:val="dotted" w:sz="4" w:space="0" w:color="auto"/>
              <w:right w:val="nil"/>
            </w:tcBorders>
          </w:tcPr>
          <w:p w:rsidR="004201C8" w:rsidRDefault="004201C8" w:rsidP="00DD759B">
            <w:pPr>
              <w:pStyle w:val="Tabletext"/>
              <w:jc w:val="center"/>
              <w:rPr>
                <w:noProof/>
                <w:lang w:eastAsia="en-AU"/>
              </w:rPr>
            </w:pPr>
            <w:r>
              <w:rPr>
                <w:noProof/>
                <w:lang w:eastAsia="en-AU"/>
              </w:rPr>
              <w:t>33.3% aged 30 to 39</w:t>
            </w:r>
          </w:p>
          <w:p w:rsidR="004201C8" w:rsidRDefault="004201C8" w:rsidP="00DD759B">
            <w:pPr>
              <w:pStyle w:val="Tabletext"/>
              <w:jc w:val="center"/>
              <w:rPr>
                <w:lang w:eastAsia="en-AU"/>
              </w:rPr>
            </w:pPr>
            <w:r>
              <w:rPr>
                <w:lang w:eastAsia="en-AU"/>
              </w:rPr>
              <w:t>26.7% aged 40 to 49</w:t>
            </w:r>
          </w:p>
          <w:p w:rsidR="004201C8" w:rsidRPr="00D96A7F" w:rsidRDefault="004201C8" w:rsidP="00DD759B">
            <w:pPr>
              <w:pStyle w:val="Tabletext"/>
              <w:rPr>
                <w:lang w:eastAsia="en-AU"/>
              </w:rPr>
            </w:pPr>
            <w:r>
              <w:rPr>
                <w:lang w:eastAsia="en-AU"/>
              </w:rPr>
              <w:t>19.3% aged 25 to 29</w:t>
            </w:r>
          </w:p>
        </w:tc>
        <w:tc>
          <w:tcPr>
            <w:tcW w:w="1779" w:type="dxa"/>
            <w:tcBorders>
              <w:top w:val="dotted" w:sz="4" w:space="0" w:color="auto"/>
              <w:left w:val="nil"/>
              <w:bottom w:val="dotted" w:sz="4" w:space="0" w:color="auto"/>
              <w:right w:val="nil"/>
            </w:tcBorders>
          </w:tcPr>
          <w:p w:rsidR="004201C8" w:rsidRDefault="004201C8" w:rsidP="00DD759B">
            <w:pPr>
              <w:pStyle w:val="Tabletext"/>
              <w:jc w:val="center"/>
              <w:rPr>
                <w:noProof/>
                <w:lang w:eastAsia="en-AU"/>
              </w:rPr>
            </w:pPr>
            <w:r>
              <w:rPr>
                <w:noProof/>
                <w:lang w:eastAsia="en-AU"/>
              </w:rPr>
              <w:t>0.8% Indigenous</w:t>
            </w:r>
          </w:p>
        </w:tc>
        <w:tc>
          <w:tcPr>
            <w:tcW w:w="1771" w:type="dxa"/>
            <w:tcBorders>
              <w:top w:val="dotted" w:sz="4" w:space="0" w:color="auto"/>
              <w:left w:val="nil"/>
              <w:bottom w:val="dotted" w:sz="4" w:space="0" w:color="auto"/>
              <w:right w:val="nil"/>
            </w:tcBorders>
          </w:tcPr>
          <w:p w:rsidR="004201C8" w:rsidRDefault="004201C8" w:rsidP="00DD759B">
            <w:pPr>
              <w:pStyle w:val="Tabletext"/>
              <w:jc w:val="center"/>
              <w:rPr>
                <w:noProof/>
                <w:lang w:eastAsia="en-AU"/>
              </w:rPr>
            </w:pPr>
            <w:r>
              <w:rPr>
                <w:noProof/>
                <w:lang w:eastAsia="en-AU"/>
              </w:rPr>
              <w:t>2.6% reported a disability</w:t>
            </w:r>
          </w:p>
        </w:tc>
        <w:tc>
          <w:tcPr>
            <w:tcW w:w="1783" w:type="dxa"/>
            <w:tcBorders>
              <w:top w:val="dotted" w:sz="4" w:space="0" w:color="auto"/>
              <w:left w:val="nil"/>
              <w:bottom w:val="dotted" w:sz="4" w:space="0" w:color="auto"/>
              <w:right w:val="nil"/>
            </w:tcBorders>
          </w:tcPr>
          <w:p w:rsidR="004201C8" w:rsidRDefault="004201C8" w:rsidP="00DD759B">
            <w:pPr>
              <w:pStyle w:val="Tabletext"/>
              <w:jc w:val="center"/>
              <w:rPr>
                <w:noProof/>
                <w:lang w:eastAsia="en-AU"/>
              </w:rPr>
            </w:pPr>
            <w:r>
              <w:rPr>
                <w:noProof/>
                <w:lang w:eastAsia="en-AU"/>
              </w:rPr>
              <w:t>5.1% NESB</w:t>
            </w:r>
          </w:p>
        </w:tc>
        <w:tc>
          <w:tcPr>
            <w:tcW w:w="1766" w:type="dxa"/>
            <w:tcBorders>
              <w:top w:val="dotted" w:sz="4" w:space="0" w:color="auto"/>
              <w:left w:val="nil"/>
              <w:bottom w:val="dotted" w:sz="4" w:space="0" w:color="auto"/>
              <w:right w:val="nil"/>
            </w:tcBorders>
          </w:tcPr>
          <w:p w:rsidR="004201C8" w:rsidRDefault="004201C8" w:rsidP="00DD759B">
            <w:pPr>
              <w:pStyle w:val="Tabletext"/>
              <w:jc w:val="center"/>
              <w:rPr>
                <w:noProof/>
                <w:lang w:eastAsia="en-AU"/>
              </w:rPr>
            </w:pPr>
            <w:r>
              <w:rPr>
                <w:noProof/>
                <w:lang w:eastAsia="en-AU"/>
              </w:rPr>
              <w:t>11.0% overseas</w:t>
            </w:r>
          </w:p>
        </w:tc>
        <w:tc>
          <w:tcPr>
            <w:tcW w:w="1775" w:type="dxa"/>
            <w:tcBorders>
              <w:top w:val="dotted" w:sz="4" w:space="0" w:color="auto"/>
              <w:left w:val="nil"/>
              <w:bottom w:val="dotted" w:sz="4" w:space="0" w:color="auto"/>
              <w:right w:val="nil"/>
            </w:tcBorders>
          </w:tcPr>
          <w:p w:rsidR="004201C8" w:rsidRDefault="004201C8" w:rsidP="00DD759B">
            <w:pPr>
              <w:pStyle w:val="Tabletext"/>
              <w:jc w:val="center"/>
              <w:rPr>
                <w:noProof/>
                <w:lang w:eastAsia="en-AU"/>
              </w:rPr>
            </w:pPr>
            <w:r>
              <w:rPr>
                <w:noProof/>
                <w:lang w:eastAsia="en-AU"/>
              </w:rPr>
              <w:t>46.1% Diploma</w:t>
            </w:r>
          </w:p>
          <w:p w:rsidR="004201C8" w:rsidRDefault="004201C8" w:rsidP="00DD759B">
            <w:pPr>
              <w:pStyle w:val="Tabletext"/>
              <w:jc w:val="center"/>
              <w:rPr>
                <w:lang w:eastAsia="en-AU"/>
              </w:rPr>
            </w:pPr>
            <w:r>
              <w:rPr>
                <w:lang w:eastAsia="en-AU"/>
              </w:rPr>
              <w:t>10.8% Year 12</w:t>
            </w:r>
          </w:p>
          <w:p w:rsidR="004201C8" w:rsidRPr="00D96A7F" w:rsidRDefault="004201C8" w:rsidP="00DD759B">
            <w:pPr>
              <w:pStyle w:val="Tabletext"/>
              <w:jc w:val="center"/>
              <w:rPr>
                <w:lang w:eastAsia="en-AU"/>
              </w:rPr>
            </w:pPr>
            <w:r>
              <w:rPr>
                <w:lang w:eastAsia="en-AU"/>
              </w:rPr>
              <w:t xml:space="preserve">7.0% Adv. dip. </w:t>
            </w:r>
          </w:p>
        </w:tc>
      </w:tr>
      <w:tr w:rsidR="004201C8" w:rsidTr="004201C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785" w:type="dxa"/>
            <w:tcBorders>
              <w:top w:val="dotted" w:sz="4" w:space="0" w:color="auto"/>
              <w:left w:val="nil"/>
              <w:right w:val="nil"/>
            </w:tcBorders>
          </w:tcPr>
          <w:p w:rsidR="004201C8" w:rsidRDefault="004201C8" w:rsidP="00DD759B">
            <w:pPr>
              <w:pStyle w:val="Tabletext"/>
            </w:pPr>
            <w:r>
              <w:t>All public VET enrolments</w:t>
            </w:r>
          </w:p>
        </w:tc>
        <w:tc>
          <w:tcPr>
            <w:tcW w:w="1758" w:type="dxa"/>
            <w:tcBorders>
              <w:top w:val="dotted" w:sz="4" w:space="0" w:color="auto"/>
              <w:left w:val="nil"/>
              <w:right w:val="nil"/>
            </w:tcBorders>
          </w:tcPr>
          <w:p w:rsidR="004201C8" w:rsidRDefault="004201C8" w:rsidP="00DD759B">
            <w:pPr>
              <w:pStyle w:val="Tabletext"/>
              <w:jc w:val="center"/>
              <w:rPr>
                <w:rFonts w:ascii="Arial" w:hAnsi="Arial" w:cs="Arial"/>
                <w:color w:val="000000"/>
                <w:szCs w:val="16"/>
              </w:rPr>
            </w:pPr>
            <w:r>
              <w:rPr>
                <w:rFonts w:ascii="Arial" w:hAnsi="Arial" w:cs="Arial"/>
                <w:color w:val="000000"/>
                <w:szCs w:val="16"/>
              </w:rPr>
              <w:t>47.2% female</w:t>
            </w:r>
          </w:p>
          <w:p w:rsidR="004201C8" w:rsidRDefault="004201C8" w:rsidP="00DD759B">
            <w:pPr>
              <w:pStyle w:val="Tabletext"/>
              <w:jc w:val="center"/>
              <w:rPr>
                <w:noProof/>
                <w:lang w:eastAsia="en-AU"/>
              </w:rPr>
            </w:pPr>
          </w:p>
        </w:tc>
        <w:tc>
          <w:tcPr>
            <w:tcW w:w="1757" w:type="dxa"/>
            <w:tcBorders>
              <w:top w:val="dotted" w:sz="4" w:space="0" w:color="auto"/>
              <w:left w:val="nil"/>
              <w:right w:val="nil"/>
            </w:tcBorders>
          </w:tcPr>
          <w:p w:rsidR="004201C8" w:rsidRDefault="004201C8" w:rsidP="00DD759B">
            <w:pPr>
              <w:pStyle w:val="Tabletext"/>
              <w:jc w:val="center"/>
            </w:pPr>
            <w:r>
              <w:t>27.3% aged 15 to 19</w:t>
            </w:r>
          </w:p>
          <w:p w:rsidR="004201C8" w:rsidRDefault="004201C8" w:rsidP="00DD759B">
            <w:pPr>
              <w:pStyle w:val="Tabletext"/>
              <w:jc w:val="center"/>
            </w:pPr>
            <w:r>
              <w:t>17.5% aged 20 to 24</w:t>
            </w:r>
          </w:p>
          <w:p w:rsidR="004201C8" w:rsidRDefault="004201C8" w:rsidP="00DD759B">
            <w:pPr>
              <w:pStyle w:val="Tabletext"/>
              <w:jc w:val="center"/>
              <w:rPr>
                <w:noProof/>
                <w:lang w:eastAsia="en-AU"/>
              </w:rPr>
            </w:pPr>
            <w:r>
              <w:t>17.2% aged 30 to 39</w:t>
            </w:r>
          </w:p>
        </w:tc>
        <w:tc>
          <w:tcPr>
            <w:tcW w:w="1779" w:type="dxa"/>
            <w:tcBorders>
              <w:top w:val="dotted" w:sz="4" w:space="0" w:color="auto"/>
              <w:left w:val="nil"/>
              <w:right w:val="nil"/>
            </w:tcBorders>
          </w:tcPr>
          <w:p w:rsidR="004201C8" w:rsidRDefault="004201C8" w:rsidP="00DD759B">
            <w:pPr>
              <w:pStyle w:val="Tabletext"/>
              <w:jc w:val="center"/>
              <w:rPr>
                <w:rFonts w:ascii="Arial" w:hAnsi="Arial" w:cs="Arial"/>
                <w:color w:val="000000"/>
                <w:szCs w:val="16"/>
              </w:rPr>
            </w:pPr>
            <w:r>
              <w:rPr>
                <w:rFonts w:ascii="Arial" w:hAnsi="Arial" w:cs="Arial"/>
                <w:color w:val="000000"/>
                <w:szCs w:val="16"/>
              </w:rPr>
              <w:t>5.2% Indigenous</w:t>
            </w:r>
          </w:p>
          <w:p w:rsidR="004201C8" w:rsidRDefault="004201C8" w:rsidP="00DD759B">
            <w:pPr>
              <w:pStyle w:val="Tabletext"/>
              <w:jc w:val="center"/>
              <w:rPr>
                <w:noProof/>
                <w:lang w:eastAsia="en-AU"/>
              </w:rPr>
            </w:pPr>
          </w:p>
        </w:tc>
        <w:tc>
          <w:tcPr>
            <w:tcW w:w="1771" w:type="dxa"/>
            <w:tcBorders>
              <w:top w:val="dotted" w:sz="4" w:space="0" w:color="auto"/>
              <w:left w:val="nil"/>
              <w:right w:val="nil"/>
            </w:tcBorders>
          </w:tcPr>
          <w:p w:rsidR="004201C8" w:rsidRDefault="004201C8" w:rsidP="00DD759B">
            <w:pPr>
              <w:pStyle w:val="Tabletext"/>
              <w:jc w:val="center"/>
              <w:rPr>
                <w:rFonts w:ascii="Arial" w:hAnsi="Arial" w:cs="Arial"/>
                <w:color w:val="000000"/>
                <w:szCs w:val="16"/>
              </w:rPr>
            </w:pPr>
            <w:r>
              <w:rPr>
                <w:rFonts w:ascii="Arial" w:hAnsi="Arial" w:cs="Arial"/>
                <w:color w:val="000000"/>
                <w:szCs w:val="16"/>
              </w:rPr>
              <w:t>7.1% reported a disability</w:t>
            </w:r>
          </w:p>
          <w:p w:rsidR="004201C8" w:rsidRDefault="004201C8" w:rsidP="00DD759B">
            <w:pPr>
              <w:pStyle w:val="Tabletext"/>
              <w:jc w:val="center"/>
              <w:rPr>
                <w:noProof/>
                <w:lang w:eastAsia="en-AU"/>
              </w:rPr>
            </w:pPr>
          </w:p>
        </w:tc>
        <w:tc>
          <w:tcPr>
            <w:tcW w:w="1783" w:type="dxa"/>
            <w:tcBorders>
              <w:top w:val="dotted" w:sz="4" w:space="0" w:color="auto"/>
              <w:left w:val="nil"/>
              <w:right w:val="nil"/>
            </w:tcBorders>
          </w:tcPr>
          <w:p w:rsidR="004201C8" w:rsidRDefault="004201C8" w:rsidP="00DD759B">
            <w:pPr>
              <w:pStyle w:val="Tabletext"/>
              <w:jc w:val="center"/>
              <w:rPr>
                <w:rFonts w:ascii="Arial" w:hAnsi="Arial" w:cs="Arial"/>
                <w:color w:val="000000"/>
                <w:szCs w:val="16"/>
              </w:rPr>
            </w:pPr>
            <w:r>
              <w:rPr>
                <w:rFonts w:ascii="Arial" w:hAnsi="Arial" w:cs="Arial"/>
                <w:color w:val="000000"/>
                <w:szCs w:val="16"/>
              </w:rPr>
              <w:t xml:space="preserve">16.4% </w:t>
            </w:r>
            <w:proofErr w:type="spellStart"/>
            <w:r>
              <w:rPr>
                <w:rFonts w:ascii="Arial" w:hAnsi="Arial" w:cs="Arial"/>
                <w:color w:val="000000"/>
                <w:szCs w:val="16"/>
              </w:rPr>
              <w:t>NESB</w:t>
            </w:r>
            <w:proofErr w:type="spellEnd"/>
          </w:p>
          <w:p w:rsidR="004201C8" w:rsidRDefault="004201C8" w:rsidP="00DD759B">
            <w:pPr>
              <w:pStyle w:val="Tabletext"/>
              <w:jc w:val="center"/>
              <w:rPr>
                <w:noProof/>
                <w:lang w:eastAsia="en-AU"/>
              </w:rPr>
            </w:pPr>
          </w:p>
        </w:tc>
        <w:tc>
          <w:tcPr>
            <w:tcW w:w="1766" w:type="dxa"/>
            <w:tcBorders>
              <w:top w:val="dotted" w:sz="4" w:space="0" w:color="auto"/>
              <w:left w:val="nil"/>
              <w:right w:val="nil"/>
            </w:tcBorders>
          </w:tcPr>
          <w:p w:rsidR="004201C8" w:rsidRDefault="004201C8" w:rsidP="00DD759B">
            <w:pPr>
              <w:pStyle w:val="Tabletext"/>
              <w:jc w:val="center"/>
              <w:rPr>
                <w:rFonts w:ascii="Arial" w:hAnsi="Arial" w:cs="Arial"/>
                <w:color w:val="000000"/>
                <w:szCs w:val="16"/>
              </w:rPr>
            </w:pPr>
            <w:r>
              <w:rPr>
                <w:rFonts w:ascii="Arial" w:hAnsi="Arial" w:cs="Arial"/>
                <w:color w:val="000000"/>
                <w:szCs w:val="16"/>
              </w:rPr>
              <w:t>21.7% overseas</w:t>
            </w:r>
          </w:p>
          <w:p w:rsidR="004201C8" w:rsidRDefault="004201C8" w:rsidP="00DD759B">
            <w:pPr>
              <w:pStyle w:val="Tabletext"/>
              <w:jc w:val="center"/>
              <w:rPr>
                <w:noProof/>
                <w:lang w:eastAsia="en-AU"/>
              </w:rPr>
            </w:pPr>
          </w:p>
        </w:tc>
        <w:tc>
          <w:tcPr>
            <w:tcW w:w="1775" w:type="dxa"/>
            <w:tcBorders>
              <w:top w:val="dotted" w:sz="4" w:space="0" w:color="auto"/>
              <w:left w:val="nil"/>
              <w:right w:val="nil"/>
            </w:tcBorders>
          </w:tcPr>
          <w:p w:rsidR="004201C8" w:rsidRDefault="004201C8" w:rsidP="00DD759B">
            <w:pPr>
              <w:pStyle w:val="Tabletext"/>
              <w:jc w:val="center"/>
              <w:rPr>
                <w:rFonts w:ascii="Arial" w:hAnsi="Arial" w:cs="Arial"/>
                <w:color w:val="000000"/>
                <w:szCs w:val="16"/>
              </w:rPr>
            </w:pPr>
            <w:r>
              <w:rPr>
                <w:rFonts w:ascii="Arial" w:hAnsi="Arial" w:cs="Arial"/>
                <w:color w:val="000000"/>
                <w:szCs w:val="16"/>
              </w:rPr>
              <w:t>23.7% year 12</w:t>
            </w:r>
          </w:p>
          <w:p w:rsidR="004201C8" w:rsidRDefault="004201C8" w:rsidP="00DD759B">
            <w:pPr>
              <w:pStyle w:val="Tabletext"/>
              <w:jc w:val="center"/>
              <w:rPr>
                <w:rFonts w:ascii="Arial" w:hAnsi="Arial" w:cs="Arial"/>
                <w:color w:val="000000"/>
                <w:szCs w:val="16"/>
              </w:rPr>
            </w:pPr>
            <w:r>
              <w:rPr>
                <w:rFonts w:ascii="Arial" w:hAnsi="Arial" w:cs="Arial"/>
                <w:color w:val="000000"/>
                <w:szCs w:val="16"/>
              </w:rPr>
              <w:t>17.0% year 10</w:t>
            </w:r>
          </w:p>
          <w:p w:rsidR="004201C8" w:rsidRDefault="004201C8" w:rsidP="00DD759B">
            <w:pPr>
              <w:pStyle w:val="Tabletext"/>
              <w:jc w:val="center"/>
              <w:rPr>
                <w:noProof/>
                <w:lang w:eastAsia="en-AU"/>
              </w:rPr>
            </w:pPr>
            <w:r>
              <w:rPr>
                <w:rFonts w:ascii="Arial" w:hAnsi="Arial" w:cs="Arial"/>
                <w:color w:val="000000"/>
                <w:szCs w:val="16"/>
              </w:rPr>
              <w:t>11.4% certificate III</w:t>
            </w:r>
          </w:p>
        </w:tc>
      </w:tr>
    </w:tbl>
    <w:p w:rsidR="000E7117" w:rsidRDefault="000E7117" w:rsidP="00DD759B">
      <w:pPr>
        <w:pStyle w:val="Source"/>
      </w:pPr>
      <w:r>
        <w:t xml:space="preserve">Source: </w:t>
      </w:r>
      <w:proofErr w:type="spellStart"/>
      <w:r>
        <w:t>NCVER</w:t>
      </w:r>
      <w:proofErr w:type="spellEnd"/>
      <w:r>
        <w:t xml:space="preserve"> students and courses collection</w:t>
      </w:r>
    </w:p>
    <w:p w:rsidR="004201C8" w:rsidRDefault="004201C8" w:rsidP="00DD759B">
      <w:pPr>
        <w:pStyle w:val="Source"/>
        <w:rPr>
          <w:noProof/>
          <w:lang w:eastAsia="en-AU"/>
        </w:rPr>
      </w:pPr>
      <w:r w:rsidRPr="00E8367F">
        <w:rPr>
          <w:noProof/>
          <w:vertAlign w:val="superscript"/>
          <w:lang w:eastAsia="en-AU"/>
        </w:rPr>
        <w:t>1</w:t>
      </w:r>
      <w:r>
        <w:rPr>
          <w:noProof/>
          <w:lang w:eastAsia="en-AU"/>
        </w:rPr>
        <w:t xml:space="preserve"> The top three age groups with the highest precent values are provided.</w:t>
      </w:r>
    </w:p>
    <w:p w:rsidR="004201C8" w:rsidRDefault="004201C8" w:rsidP="00DD759B">
      <w:pPr>
        <w:pStyle w:val="Source"/>
        <w:rPr>
          <w:noProof/>
          <w:lang w:eastAsia="en-AU"/>
        </w:rPr>
      </w:pPr>
      <w:r w:rsidRPr="00DA63A4">
        <w:rPr>
          <w:noProof/>
          <w:vertAlign w:val="superscript"/>
          <w:lang w:eastAsia="en-AU"/>
        </w:rPr>
        <w:t>2</w:t>
      </w:r>
      <w:r>
        <w:rPr>
          <w:noProof/>
          <w:lang w:eastAsia="en-AU"/>
        </w:rPr>
        <w:t xml:space="preserve"> The top three highest education level groups with the highest percent values are provided.</w:t>
      </w:r>
    </w:p>
    <w:p w:rsidR="004201C8" w:rsidRDefault="004201C8" w:rsidP="00DD759B">
      <w:pPr>
        <w:pStyle w:val="Source"/>
      </w:pPr>
      <w:r w:rsidRPr="00392D33">
        <w:t>*These figures refer to stated status for example 6.</w:t>
      </w:r>
      <w:r w:rsidR="0068111F">
        <w:t>1</w:t>
      </w:r>
      <w:r w:rsidRPr="00392D33">
        <w:t>% of all students, including those of unknown status, reported a disability.</w:t>
      </w:r>
    </w:p>
    <w:p w:rsidR="008550E7" w:rsidRDefault="008550E7" w:rsidP="00DD759B">
      <w:pPr>
        <w:pStyle w:val="Source"/>
        <w:sectPr w:rsidR="008550E7" w:rsidSect="00042803">
          <w:pgSz w:w="16840" w:h="11907" w:orient="landscape" w:code="9"/>
          <w:pgMar w:top="1418" w:right="1276" w:bottom="1701" w:left="1276" w:header="709" w:footer="556" w:gutter="0"/>
          <w:cols w:space="708"/>
          <w:docGrid w:linePitch="360"/>
        </w:sectPr>
      </w:pPr>
    </w:p>
    <w:p w:rsidR="00BD46D9" w:rsidRDefault="00900C53" w:rsidP="00DD759B">
      <w:pPr>
        <w:pStyle w:val="Text"/>
        <w:spacing w:line="240" w:lineRule="auto"/>
      </w:pPr>
      <w:r>
        <w:lastRenderedPageBreak/>
        <w:t xml:space="preserve">The labour force status of students enrolled in childcare courses is shown in table 4. It can be seen that the proportions stating unemployed or not in the labour force is highest for students enrolled in the certificate III (36%) followed by the diploma in early childhood education (22%). </w:t>
      </w:r>
      <w:r w:rsidR="00937C3A">
        <w:t>The lowest proportions unemployed or not in the labour force are in the Advanced diploma (4.</w:t>
      </w:r>
      <w:r w:rsidR="002254BB">
        <w:t>4</w:t>
      </w:r>
      <w:r w:rsidR="00937C3A">
        <w:t>%) and Diploma out of school hours care. This is perhaps not surprising as the latter two qualifications would generally be undertaken by existing workers, whereas there are many new entrants undertaking the certificate III and also to some extent the diploma (</w:t>
      </w:r>
      <w:proofErr w:type="spellStart"/>
      <w:r w:rsidR="00937C3A">
        <w:t>ECE</w:t>
      </w:r>
      <w:proofErr w:type="spellEnd"/>
      <w:r w:rsidR="00937C3A">
        <w:t xml:space="preserve">). </w:t>
      </w:r>
      <w:r>
        <w:t xml:space="preserve"> </w:t>
      </w:r>
    </w:p>
    <w:p w:rsidR="00BD46D9" w:rsidRPr="00FC5B60" w:rsidRDefault="00900C53" w:rsidP="00DD759B">
      <w:pPr>
        <w:pStyle w:val="tabletitle"/>
      </w:pPr>
      <w:bookmarkStart w:id="35" w:name="_Toc346694776"/>
      <w:r w:rsidRPr="00FC5B60">
        <w:t>Table 4</w:t>
      </w:r>
      <w:r w:rsidR="0068111F">
        <w:tab/>
      </w:r>
      <w:r w:rsidRPr="00FC5B60">
        <w:t xml:space="preserve"> Labour force status of students enrolled in childcare courses</w:t>
      </w:r>
      <w:r w:rsidR="0068111F">
        <w:t>,</w:t>
      </w:r>
      <w:r w:rsidR="00E66AAA">
        <w:t xml:space="preserve"> 2011</w:t>
      </w:r>
      <w:r w:rsidR="0068111F">
        <w:t>(%)</w:t>
      </w:r>
      <w:bookmarkEnd w:id="35"/>
    </w:p>
    <w:tbl>
      <w:tblPr>
        <w:tblW w:w="6961" w:type="dxa"/>
        <w:tblInd w:w="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575"/>
        <w:gridCol w:w="1077"/>
        <w:gridCol w:w="1077"/>
        <w:gridCol w:w="1077"/>
        <w:gridCol w:w="1077"/>
        <w:gridCol w:w="1078"/>
      </w:tblGrid>
      <w:tr w:rsidR="00900C53" w:rsidRPr="00900C53" w:rsidTr="00422757">
        <w:trPr>
          <w:trHeight w:val="300"/>
          <w:tblHeader/>
        </w:trPr>
        <w:tc>
          <w:tcPr>
            <w:tcW w:w="1575" w:type="dxa"/>
            <w:tcBorders>
              <w:top w:val="single" w:sz="6" w:space="0" w:color="000000" w:themeColor="text1"/>
              <w:left w:val="nil"/>
              <w:bottom w:val="single" w:sz="6" w:space="0" w:color="000000" w:themeColor="text1"/>
              <w:right w:val="nil"/>
            </w:tcBorders>
            <w:shd w:val="clear" w:color="auto" w:fill="auto"/>
            <w:noWrap/>
            <w:vAlign w:val="bottom"/>
            <w:hideMark/>
          </w:tcPr>
          <w:p w:rsidR="00900C53" w:rsidRPr="00900C53" w:rsidRDefault="00900C53" w:rsidP="00DD759B">
            <w:pPr>
              <w:pStyle w:val="Tablehead1"/>
              <w:jc w:val="right"/>
              <w:rPr>
                <w:lang w:eastAsia="en-AU"/>
              </w:rPr>
            </w:pPr>
          </w:p>
        </w:tc>
        <w:tc>
          <w:tcPr>
            <w:tcW w:w="1077" w:type="dxa"/>
            <w:tcBorders>
              <w:top w:val="single" w:sz="6" w:space="0" w:color="000000" w:themeColor="text1"/>
              <w:left w:val="nil"/>
              <w:bottom w:val="single" w:sz="6" w:space="0" w:color="000000" w:themeColor="text1"/>
              <w:right w:val="nil"/>
            </w:tcBorders>
            <w:shd w:val="clear" w:color="auto" w:fill="auto"/>
            <w:noWrap/>
            <w:vAlign w:val="bottom"/>
            <w:hideMark/>
          </w:tcPr>
          <w:p w:rsidR="00900C53" w:rsidRPr="00900C53" w:rsidRDefault="00900C53" w:rsidP="00DD759B">
            <w:pPr>
              <w:pStyle w:val="Tablehead1"/>
              <w:jc w:val="right"/>
              <w:rPr>
                <w:lang w:eastAsia="en-AU"/>
              </w:rPr>
            </w:pPr>
            <w:r w:rsidRPr="00900C53">
              <w:rPr>
                <w:lang w:eastAsia="en-AU"/>
              </w:rPr>
              <w:t>Cert 3</w:t>
            </w:r>
          </w:p>
        </w:tc>
        <w:tc>
          <w:tcPr>
            <w:tcW w:w="1077" w:type="dxa"/>
            <w:tcBorders>
              <w:top w:val="single" w:sz="6" w:space="0" w:color="000000" w:themeColor="text1"/>
              <w:left w:val="nil"/>
              <w:bottom w:val="single" w:sz="6" w:space="0" w:color="000000" w:themeColor="text1"/>
              <w:right w:val="nil"/>
            </w:tcBorders>
            <w:shd w:val="clear" w:color="auto" w:fill="auto"/>
            <w:noWrap/>
            <w:vAlign w:val="bottom"/>
            <w:hideMark/>
          </w:tcPr>
          <w:p w:rsidR="00900C53" w:rsidRPr="00900C53" w:rsidRDefault="00900C53" w:rsidP="00DD759B">
            <w:pPr>
              <w:pStyle w:val="Tablehead1"/>
              <w:jc w:val="right"/>
              <w:rPr>
                <w:lang w:eastAsia="en-AU"/>
              </w:rPr>
            </w:pPr>
            <w:r w:rsidRPr="00900C53">
              <w:rPr>
                <w:lang w:eastAsia="en-AU"/>
              </w:rPr>
              <w:t>Cert 4</w:t>
            </w:r>
          </w:p>
        </w:tc>
        <w:tc>
          <w:tcPr>
            <w:tcW w:w="1077" w:type="dxa"/>
            <w:tcBorders>
              <w:top w:val="single" w:sz="6" w:space="0" w:color="000000" w:themeColor="text1"/>
              <w:left w:val="nil"/>
              <w:bottom w:val="single" w:sz="6" w:space="0" w:color="000000" w:themeColor="text1"/>
              <w:right w:val="nil"/>
            </w:tcBorders>
            <w:shd w:val="clear" w:color="auto" w:fill="auto"/>
            <w:noWrap/>
            <w:vAlign w:val="bottom"/>
            <w:hideMark/>
          </w:tcPr>
          <w:p w:rsidR="00900C53" w:rsidRPr="00900C53" w:rsidRDefault="00900C53" w:rsidP="00DD759B">
            <w:pPr>
              <w:pStyle w:val="Tablehead1"/>
              <w:jc w:val="right"/>
              <w:rPr>
                <w:lang w:eastAsia="en-AU"/>
              </w:rPr>
            </w:pPr>
            <w:r w:rsidRPr="00900C53">
              <w:rPr>
                <w:lang w:eastAsia="en-AU"/>
              </w:rPr>
              <w:t>Dip (</w:t>
            </w:r>
            <w:proofErr w:type="spellStart"/>
            <w:r w:rsidRPr="00900C53">
              <w:rPr>
                <w:lang w:eastAsia="en-AU"/>
              </w:rPr>
              <w:t>ECE</w:t>
            </w:r>
            <w:proofErr w:type="spellEnd"/>
            <w:r w:rsidRPr="00900C53">
              <w:rPr>
                <w:lang w:eastAsia="en-AU"/>
              </w:rPr>
              <w:t>)</w:t>
            </w:r>
          </w:p>
        </w:tc>
        <w:tc>
          <w:tcPr>
            <w:tcW w:w="1077" w:type="dxa"/>
            <w:tcBorders>
              <w:top w:val="single" w:sz="6" w:space="0" w:color="000000" w:themeColor="text1"/>
              <w:left w:val="nil"/>
              <w:bottom w:val="single" w:sz="6" w:space="0" w:color="000000" w:themeColor="text1"/>
              <w:right w:val="nil"/>
            </w:tcBorders>
            <w:shd w:val="clear" w:color="auto" w:fill="auto"/>
            <w:noWrap/>
            <w:vAlign w:val="bottom"/>
            <w:hideMark/>
          </w:tcPr>
          <w:p w:rsidR="00900C53" w:rsidRPr="00900C53" w:rsidRDefault="00900C53" w:rsidP="00DD759B">
            <w:pPr>
              <w:pStyle w:val="Tablehead1"/>
              <w:jc w:val="right"/>
              <w:rPr>
                <w:lang w:eastAsia="en-AU"/>
              </w:rPr>
            </w:pPr>
            <w:r w:rsidRPr="00900C53">
              <w:rPr>
                <w:lang w:eastAsia="en-AU"/>
              </w:rPr>
              <w:t>Dip (OSH)</w:t>
            </w:r>
          </w:p>
        </w:tc>
        <w:tc>
          <w:tcPr>
            <w:tcW w:w="1078" w:type="dxa"/>
            <w:tcBorders>
              <w:top w:val="single" w:sz="6" w:space="0" w:color="000000" w:themeColor="text1"/>
              <w:left w:val="nil"/>
              <w:bottom w:val="single" w:sz="6" w:space="0" w:color="000000" w:themeColor="text1"/>
              <w:right w:val="nil"/>
            </w:tcBorders>
            <w:shd w:val="clear" w:color="auto" w:fill="auto"/>
            <w:noWrap/>
            <w:vAlign w:val="bottom"/>
            <w:hideMark/>
          </w:tcPr>
          <w:p w:rsidR="00900C53" w:rsidRPr="00900C53" w:rsidRDefault="00900C53" w:rsidP="00DD759B">
            <w:pPr>
              <w:pStyle w:val="Tablehead1"/>
              <w:jc w:val="right"/>
              <w:rPr>
                <w:lang w:eastAsia="en-AU"/>
              </w:rPr>
            </w:pPr>
            <w:proofErr w:type="spellStart"/>
            <w:r w:rsidRPr="00900C53">
              <w:rPr>
                <w:lang w:eastAsia="en-AU"/>
              </w:rPr>
              <w:t>Adv</w:t>
            </w:r>
            <w:proofErr w:type="spellEnd"/>
            <w:r w:rsidRPr="00900C53">
              <w:rPr>
                <w:lang w:eastAsia="en-AU"/>
              </w:rPr>
              <w:t xml:space="preserve"> Dip</w:t>
            </w:r>
          </w:p>
        </w:tc>
      </w:tr>
      <w:tr w:rsidR="00900C53" w:rsidRPr="00900C53" w:rsidTr="0068111F">
        <w:trPr>
          <w:trHeight w:val="300"/>
        </w:trPr>
        <w:tc>
          <w:tcPr>
            <w:tcW w:w="1575" w:type="dxa"/>
            <w:tcBorders>
              <w:top w:val="single" w:sz="6" w:space="0" w:color="000000" w:themeColor="text1"/>
              <w:left w:val="nil"/>
              <w:bottom w:val="nil"/>
              <w:right w:val="nil"/>
            </w:tcBorders>
            <w:shd w:val="clear" w:color="auto" w:fill="auto"/>
            <w:vAlign w:val="bottom"/>
            <w:hideMark/>
          </w:tcPr>
          <w:p w:rsidR="00900C53" w:rsidRPr="00900C53" w:rsidRDefault="00900C53" w:rsidP="00DD759B">
            <w:pPr>
              <w:pStyle w:val="Tabletext"/>
            </w:pPr>
            <w:r w:rsidRPr="00900C53">
              <w:t>Employed</w:t>
            </w:r>
          </w:p>
        </w:tc>
        <w:tc>
          <w:tcPr>
            <w:tcW w:w="1077" w:type="dxa"/>
            <w:tcBorders>
              <w:top w:val="single" w:sz="6" w:space="0" w:color="000000" w:themeColor="text1"/>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51.8</w:t>
            </w:r>
          </w:p>
        </w:tc>
        <w:tc>
          <w:tcPr>
            <w:tcW w:w="1077" w:type="dxa"/>
            <w:tcBorders>
              <w:top w:val="single" w:sz="6" w:space="0" w:color="000000" w:themeColor="text1"/>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74.8</w:t>
            </w:r>
          </w:p>
        </w:tc>
        <w:tc>
          <w:tcPr>
            <w:tcW w:w="1077" w:type="dxa"/>
            <w:tcBorders>
              <w:top w:val="single" w:sz="6" w:space="0" w:color="000000" w:themeColor="text1"/>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66.9</w:t>
            </w:r>
          </w:p>
        </w:tc>
        <w:tc>
          <w:tcPr>
            <w:tcW w:w="1077" w:type="dxa"/>
            <w:tcBorders>
              <w:top w:val="single" w:sz="6" w:space="0" w:color="000000" w:themeColor="text1"/>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82.</w:t>
            </w:r>
            <w:r w:rsidR="005E25EA">
              <w:rPr>
                <w:rFonts w:cs="Tahoma"/>
                <w:color w:val="000000"/>
                <w:szCs w:val="16"/>
                <w:lang w:eastAsia="en-AU"/>
              </w:rPr>
              <w:t>6</w:t>
            </w:r>
          </w:p>
        </w:tc>
        <w:tc>
          <w:tcPr>
            <w:tcW w:w="1078" w:type="dxa"/>
            <w:tcBorders>
              <w:top w:val="single" w:sz="6" w:space="0" w:color="000000" w:themeColor="text1"/>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82.6</w:t>
            </w:r>
          </w:p>
        </w:tc>
      </w:tr>
      <w:tr w:rsidR="00900C53" w:rsidRPr="00900C53" w:rsidTr="0068111F">
        <w:trPr>
          <w:trHeight w:val="450"/>
        </w:trPr>
        <w:tc>
          <w:tcPr>
            <w:tcW w:w="1575" w:type="dxa"/>
            <w:tcBorders>
              <w:top w:val="nil"/>
              <w:left w:val="nil"/>
              <w:bottom w:val="nil"/>
              <w:right w:val="nil"/>
            </w:tcBorders>
            <w:shd w:val="clear" w:color="auto" w:fill="auto"/>
            <w:vAlign w:val="bottom"/>
            <w:hideMark/>
          </w:tcPr>
          <w:p w:rsidR="00900C53" w:rsidRPr="00900C53" w:rsidRDefault="00900C53" w:rsidP="00DD759B">
            <w:pPr>
              <w:pStyle w:val="Tabletext"/>
            </w:pPr>
            <w:r w:rsidRPr="00900C53">
              <w:t>Unemployed</w:t>
            </w:r>
          </w:p>
        </w:tc>
        <w:tc>
          <w:tcPr>
            <w:tcW w:w="1077" w:type="dxa"/>
            <w:tcBorders>
              <w:top w:val="nil"/>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26.3</w:t>
            </w:r>
          </w:p>
        </w:tc>
        <w:tc>
          <w:tcPr>
            <w:tcW w:w="1077" w:type="dxa"/>
            <w:tcBorders>
              <w:top w:val="nil"/>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10.8</w:t>
            </w:r>
          </w:p>
        </w:tc>
        <w:tc>
          <w:tcPr>
            <w:tcW w:w="1077" w:type="dxa"/>
            <w:tcBorders>
              <w:top w:val="nil"/>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15.2</w:t>
            </w:r>
          </w:p>
        </w:tc>
        <w:tc>
          <w:tcPr>
            <w:tcW w:w="1077" w:type="dxa"/>
            <w:tcBorders>
              <w:top w:val="nil"/>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2.5</w:t>
            </w:r>
          </w:p>
        </w:tc>
        <w:tc>
          <w:tcPr>
            <w:tcW w:w="1078" w:type="dxa"/>
            <w:tcBorders>
              <w:top w:val="nil"/>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2.1</w:t>
            </w:r>
          </w:p>
        </w:tc>
      </w:tr>
      <w:tr w:rsidR="00900C53" w:rsidRPr="00900C53" w:rsidTr="0068111F">
        <w:trPr>
          <w:trHeight w:val="660"/>
        </w:trPr>
        <w:tc>
          <w:tcPr>
            <w:tcW w:w="1575" w:type="dxa"/>
            <w:tcBorders>
              <w:top w:val="nil"/>
              <w:left w:val="nil"/>
              <w:bottom w:val="nil"/>
              <w:right w:val="nil"/>
            </w:tcBorders>
            <w:shd w:val="clear" w:color="auto" w:fill="auto"/>
            <w:vAlign w:val="bottom"/>
            <w:hideMark/>
          </w:tcPr>
          <w:p w:rsidR="00900C53" w:rsidRPr="00900C53" w:rsidRDefault="00900C53" w:rsidP="00DD759B">
            <w:pPr>
              <w:pStyle w:val="Tabletext"/>
            </w:pPr>
            <w:r w:rsidRPr="00900C53">
              <w:t>Not in the labour force</w:t>
            </w:r>
          </w:p>
        </w:tc>
        <w:tc>
          <w:tcPr>
            <w:tcW w:w="1077" w:type="dxa"/>
            <w:tcBorders>
              <w:top w:val="nil"/>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10.1</w:t>
            </w:r>
          </w:p>
        </w:tc>
        <w:tc>
          <w:tcPr>
            <w:tcW w:w="1077" w:type="dxa"/>
            <w:tcBorders>
              <w:top w:val="nil"/>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2.2</w:t>
            </w:r>
          </w:p>
        </w:tc>
        <w:tc>
          <w:tcPr>
            <w:tcW w:w="1077" w:type="dxa"/>
            <w:tcBorders>
              <w:top w:val="nil"/>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6.7</w:t>
            </w:r>
          </w:p>
        </w:tc>
        <w:tc>
          <w:tcPr>
            <w:tcW w:w="1077" w:type="dxa"/>
            <w:tcBorders>
              <w:top w:val="nil"/>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0.0</w:t>
            </w:r>
          </w:p>
        </w:tc>
        <w:tc>
          <w:tcPr>
            <w:tcW w:w="1078" w:type="dxa"/>
            <w:tcBorders>
              <w:top w:val="nil"/>
              <w:left w:val="nil"/>
              <w:bottom w:val="nil"/>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2.3</w:t>
            </w:r>
          </w:p>
        </w:tc>
      </w:tr>
      <w:tr w:rsidR="00900C53" w:rsidRPr="00900C53" w:rsidTr="0068111F">
        <w:trPr>
          <w:trHeight w:val="300"/>
        </w:trPr>
        <w:tc>
          <w:tcPr>
            <w:tcW w:w="1575" w:type="dxa"/>
            <w:tcBorders>
              <w:top w:val="nil"/>
              <w:left w:val="nil"/>
              <w:bottom w:val="single" w:sz="6" w:space="0" w:color="000000" w:themeColor="text1"/>
              <w:right w:val="nil"/>
            </w:tcBorders>
            <w:shd w:val="clear" w:color="auto" w:fill="auto"/>
            <w:vAlign w:val="bottom"/>
            <w:hideMark/>
          </w:tcPr>
          <w:p w:rsidR="00900C53" w:rsidRPr="00900C53" w:rsidRDefault="00900C53" w:rsidP="00DD759B">
            <w:pPr>
              <w:pStyle w:val="Tabletext"/>
            </w:pPr>
            <w:r w:rsidRPr="00900C53">
              <w:t>Not known</w:t>
            </w:r>
          </w:p>
        </w:tc>
        <w:tc>
          <w:tcPr>
            <w:tcW w:w="1077" w:type="dxa"/>
            <w:tcBorders>
              <w:top w:val="nil"/>
              <w:left w:val="nil"/>
              <w:bottom w:val="single" w:sz="6" w:space="0" w:color="000000" w:themeColor="text1"/>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11.9</w:t>
            </w:r>
          </w:p>
        </w:tc>
        <w:tc>
          <w:tcPr>
            <w:tcW w:w="1077" w:type="dxa"/>
            <w:tcBorders>
              <w:top w:val="nil"/>
              <w:left w:val="nil"/>
              <w:bottom w:val="single" w:sz="6" w:space="0" w:color="000000" w:themeColor="text1"/>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12.3</w:t>
            </w:r>
          </w:p>
        </w:tc>
        <w:tc>
          <w:tcPr>
            <w:tcW w:w="1077" w:type="dxa"/>
            <w:tcBorders>
              <w:top w:val="nil"/>
              <w:left w:val="nil"/>
              <w:bottom w:val="single" w:sz="6" w:space="0" w:color="000000" w:themeColor="text1"/>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11.2</w:t>
            </w:r>
          </w:p>
        </w:tc>
        <w:tc>
          <w:tcPr>
            <w:tcW w:w="1077" w:type="dxa"/>
            <w:tcBorders>
              <w:top w:val="nil"/>
              <w:left w:val="nil"/>
              <w:bottom w:val="single" w:sz="6" w:space="0" w:color="000000" w:themeColor="text1"/>
              <w:right w:val="nil"/>
            </w:tcBorders>
            <w:shd w:val="clear" w:color="auto" w:fill="auto"/>
            <w:noWrap/>
            <w:vAlign w:val="bottom"/>
            <w:hideMark/>
          </w:tcPr>
          <w:p w:rsidR="00900C53" w:rsidRPr="00900C53" w:rsidRDefault="005E25EA" w:rsidP="00DD759B">
            <w:pPr>
              <w:pStyle w:val="Tabletext"/>
              <w:jc w:val="right"/>
              <w:rPr>
                <w:rFonts w:cs="Tahoma"/>
                <w:color w:val="000000"/>
                <w:szCs w:val="16"/>
                <w:lang w:eastAsia="en-AU"/>
              </w:rPr>
            </w:pPr>
            <w:r>
              <w:rPr>
                <w:rFonts w:cs="Tahoma"/>
                <w:color w:val="000000"/>
                <w:szCs w:val="16"/>
                <w:lang w:eastAsia="en-AU"/>
              </w:rPr>
              <w:t>14.9</w:t>
            </w:r>
          </w:p>
        </w:tc>
        <w:tc>
          <w:tcPr>
            <w:tcW w:w="1078" w:type="dxa"/>
            <w:tcBorders>
              <w:top w:val="nil"/>
              <w:left w:val="nil"/>
              <w:bottom w:val="single" w:sz="6" w:space="0" w:color="000000" w:themeColor="text1"/>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13.0</w:t>
            </w:r>
          </w:p>
        </w:tc>
      </w:tr>
      <w:tr w:rsidR="00900C53" w:rsidRPr="00900C53" w:rsidTr="0068111F">
        <w:trPr>
          <w:trHeight w:val="300"/>
        </w:trPr>
        <w:tc>
          <w:tcPr>
            <w:tcW w:w="1575" w:type="dxa"/>
            <w:tcBorders>
              <w:top w:val="single" w:sz="6" w:space="0" w:color="000000" w:themeColor="text1"/>
              <w:left w:val="nil"/>
              <w:bottom w:val="single" w:sz="4" w:space="0" w:color="000000" w:themeColor="text1"/>
              <w:right w:val="nil"/>
            </w:tcBorders>
            <w:shd w:val="clear" w:color="auto" w:fill="auto"/>
            <w:vAlign w:val="bottom"/>
            <w:hideMark/>
          </w:tcPr>
          <w:p w:rsidR="00900C53" w:rsidRPr="00900C53" w:rsidRDefault="00900C53" w:rsidP="00DD759B">
            <w:pPr>
              <w:pStyle w:val="Tabletext"/>
            </w:pPr>
            <w:r w:rsidRPr="00900C53">
              <w:t>Total</w:t>
            </w:r>
          </w:p>
        </w:tc>
        <w:tc>
          <w:tcPr>
            <w:tcW w:w="1077" w:type="dxa"/>
            <w:tcBorders>
              <w:top w:val="single" w:sz="6" w:space="0" w:color="000000" w:themeColor="text1"/>
              <w:left w:val="nil"/>
              <w:bottom w:val="single" w:sz="4" w:space="0" w:color="000000" w:themeColor="text1"/>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100.0</w:t>
            </w:r>
          </w:p>
        </w:tc>
        <w:tc>
          <w:tcPr>
            <w:tcW w:w="1077" w:type="dxa"/>
            <w:tcBorders>
              <w:top w:val="single" w:sz="6" w:space="0" w:color="000000" w:themeColor="text1"/>
              <w:left w:val="nil"/>
              <w:bottom w:val="single" w:sz="4" w:space="0" w:color="000000" w:themeColor="text1"/>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100.0</w:t>
            </w:r>
          </w:p>
        </w:tc>
        <w:tc>
          <w:tcPr>
            <w:tcW w:w="1077" w:type="dxa"/>
            <w:tcBorders>
              <w:top w:val="single" w:sz="6" w:space="0" w:color="000000" w:themeColor="text1"/>
              <w:left w:val="nil"/>
              <w:bottom w:val="single" w:sz="4" w:space="0" w:color="000000" w:themeColor="text1"/>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100.0</w:t>
            </w:r>
          </w:p>
        </w:tc>
        <w:tc>
          <w:tcPr>
            <w:tcW w:w="1077" w:type="dxa"/>
            <w:tcBorders>
              <w:top w:val="single" w:sz="6" w:space="0" w:color="000000" w:themeColor="text1"/>
              <w:left w:val="nil"/>
              <w:bottom w:val="single" w:sz="4" w:space="0" w:color="000000" w:themeColor="text1"/>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100.0</w:t>
            </w:r>
          </w:p>
        </w:tc>
        <w:tc>
          <w:tcPr>
            <w:tcW w:w="1078" w:type="dxa"/>
            <w:tcBorders>
              <w:top w:val="single" w:sz="6" w:space="0" w:color="000000" w:themeColor="text1"/>
              <w:left w:val="nil"/>
              <w:bottom w:val="single" w:sz="4" w:space="0" w:color="000000" w:themeColor="text1"/>
              <w:right w:val="nil"/>
            </w:tcBorders>
            <w:shd w:val="clear" w:color="auto" w:fill="auto"/>
            <w:noWrap/>
            <w:vAlign w:val="bottom"/>
            <w:hideMark/>
          </w:tcPr>
          <w:p w:rsidR="00900C53" w:rsidRPr="00900C53" w:rsidRDefault="00900C53" w:rsidP="00DD759B">
            <w:pPr>
              <w:pStyle w:val="Tabletext"/>
              <w:jc w:val="right"/>
              <w:rPr>
                <w:rFonts w:cs="Tahoma"/>
                <w:color w:val="000000"/>
                <w:szCs w:val="16"/>
                <w:lang w:eastAsia="en-AU"/>
              </w:rPr>
            </w:pPr>
            <w:r w:rsidRPr="00900C53">
              <w:rPr>
                <w:rFonts w:cs="Tahoma"/>
                <w:color w:val="000000"/>
                <w:szCs w:val="16"/>
                <w:lang w:eastAsia="en-AU"/>
              </w:rPr>
              <w:t>100.0</w:t>
            </w:r>
          </w:p>
        </w:tc>
      </w:tr>
    </w:tbl>
    <w:p w:rsidR="000E7117" w:rsidRDefault="000E7117" w:rsidP="00DD759B">
      <w:pPr>
        <w:pStyle w:val="Source"/>
      </w:pPr>
      <w:r>
        <w:t xml:space="preserve">Source: </w:t>
      </w:r>
      <w:proofErr w:type="spellStart"/>
      <w:r>
        <w:t>NCVER</w:t>
      </w:r>
      <w:proofErr w:type="spellEnd"/>
      <w:r>
        <w:t xml:space="preserve"> students and courses collection</w:t>
      </w:r>
    </w:p>
    <w:p w:rsidR="004201C8" w:rsidRDefault="004201C8" w:rsidP="00DD759B">
      <w:pPr>
        <w:pStyle w:val="Heading2"/>
      </w:pPr>
      <w:bookmarkStart w:id="36" w:name="_Toc346694762"/>
      <w:r>
        <w:t xml:space="preserve">Student </w:t>
      </w:r>
      <w:r w:rsidR="00937C3A">
        <w:t>Survey</w:t>
      </w:r>
      <w:r>
        <w:t xml:space="preserve"> Data</w:t>
      </w:r>
      <w:bookmarkEnd w:id="36"/>
    </w:p>
    <w:p w:rsidR="004201C8" w:rsidRDefault="004201C8" w:rsidP="00DD759B">
      <w:pPr>
        <w:spacing w:before="0" w:line="240" w:lineRule="auto"/>
      </w:pPr>
    </w:p>
    <w:p w:rsidR="003C4BF8" w:rsidRDefault="003C4BF8" w:rsidP="00DD759B">
      <w:pPr>
        <w:pStyle w:val="Text"/>
        <w:spacing w:line="240" w:lineRule="auto"/>
        <w:rPr>
          <w:lang w:eastAsia="en-AU"/>
        </w:rPr>
      </w:pPr>
      <w:r>
        <w:t xml:space="preserve">The following tables use data from </w:t>
      </w:r>
      <w:proofErr w:type="spellStart"/>
      <w:r w:rsidR="004201C8" w:rsidRPr="004201C8">
        <w:t>NCVER’s</w:t>
      </w:r>
      <w:proofErr w:type="spellEnd"/>
      <w:r w:rsidR="004201C8" w:rsidRPr="004201C8">
        <w:t xml:space="preserve"> </w:t>
      </w:r>
      <w:r>
        <w:t>S</w:t>
      </w:r>
      <w:r w:rsidR="004201C8" w:rsidRPr="004201C8">
        <w:t xml:space="preserve">tudent </w:t>
      </w:r>
      <w:r>
        <w:t>O</w:t>
      </w:r>
      <w:r w:rsidR="004201C8" w:rsidRPr="004201C8">
        <w:t xml:space="preserve">utcomes </w:t>
      </w:r>
      <w:r>
        <w:t>S</w:t>
      </w:r>
      <w:r w:rsidR="004201C8" w:rsidRPr="004201C8">
        <w:t>urvey</w:t>
      </w:r>
      <w:r w:rsidR="00937C3A">
        <w:t xml:space="preserve"> and </w:t>
      </w:r>
      <w:r>
        <w:t>S</w:t>
      </w:r>
      <w:r w:rsidR="00937C3A">
        <w:t xml:space="preserve">tudent </w:t>
      </w:r>
      <w:r>
        <w:t>I</w:t>
      </w:r>
      <w:r w:rsidR="00937C3A">
        <w:t xml:space="preserve">ntentions </w:t>
      </w:r>
      <w:r>
        <w:t>S</w:t>
      </w:r>
      <w:r w:rsidR="00937C3A">
        <w:t xml:space="preserve">urvey. </w:t>
      </w:r>
      <w:r w:rsidR="004201C8" w:rsidRPr="004201C8">
        <w:t xml:space="preserve"> </w:t>
      </w:r>
      <w:r>
        <w:t xml:space="preserve">The </w:t>
      </w:r>
      <w:r>
        <w:rPr>
          <w:lang w:eastAsia="en-AU"/>
        </w:rPr>
        <w:t>S</w:t>
      </w:r>
      <w:r w:rsidRPr="005000A9">
        <w:rPr>
          <w:lang w:eastAsia="en-AU"/>
        </w:rPr>
        <w:t xml:space="preserve">tudent </w:t>
      </w:r>
      <w:r>
        <w:rPr>
          <w:lang w:eastAsia="en-AU"/>
        </w:rPr>
        <w:t>I</w:t>
      </w:r>
      <w:r w:rsidRPr="005000A9">
        <w:rPr>
          <w:lang w:eastAsia="en-AU"/>
        </w:rPr>
        <w:t xml:space="preserve">ntentions </w:t>
      </w:r>
      <w:r>
        <w:rPr>
          <w:lang w:eastAsia="en-AU"/>
        </w:rPr>
        <w:t>S</w:t>
      </w:r>
      <w:r w:rsidRPr="005000A9">
        <w:rPr>
          <w:lang w:eastAsia="en-AU"/>
        </w:rPr>
        <w:t>urvey</w:t>
      </w:r>
      <w:r>
        <w:rPr>
          <w:lang w:eastAsia="en-AU"/>
        </w:rPr>
        <w:t xml:space="preserve"> was a one off survey which asked a variety of questions about student intentions for students enrolled to commence a Vocational Education and Training (VET) course at certificate I level or higher in February 2011. The data for each of the tables sourced from this survey is broken down by intention to complete course (split by ‘still in training’, ‘completed the course’, and ‘left the course without completing/did not start’) as well as ‘overall’. Note that due to small sample sizes information could not be broken down by qualification level. </w:t>
      </w:r>
    </w:p>
    <w:p w:rsidR="00937C3A" w:rsidRDefault="00937C3A" w:rsidP="00DD759B">
      <w:pPr>
        <w:pStyle w:val="Heading3"/>
      </w:pPr>
      <w:r>
        <w:t>Reason/intention for undertaking training</w:t>
      </w:r>
    </w:p>
    <w:p w:rsidR="004201C8" w:rsidRPr="004201C8" w:rsidRDefault="00937C3A" w:rsidP="00DD759B">
      <w:pPr>
        <w:pStyle w:val="Text"/>
        <w:spacing w:line="240" w:lineRule="auto"/>
      </w:pPr>
      <w:r>
        <w:t>The table below</w:t>
      </w:r>
      <w:r w:rsidR="004201C8" w:rsidRPr="004201C8">
        <w:t xml:space="preserve"> indicates that the overwhelming reason for undertaking the training for graduates was employment related (85%)</w:t>
      </w:r>
      <w:r w:rsidR="005F151A">
        <w:t>. Within this category</w:t>
      </w:r>
      <w:r w:rsidR="004201C8" w:rsidRPr="004201C8">
        <w:t xml:space="preserve"> </w:t>
      </w:r>
      <w:r w:rsidR="005F151A">
        <w:t xml:space="preserve">25.4% cited get a job as a reason with a further 22% saying it was </w:t>
      </w:r>
      <w:r w:rsidR="004201C8" w:rsidRPr="004201C8">
        <w:t xml:space="preserve">a requirement of the </w:t>
      </w:r>
      <w:proofErr w:type="spellStart"/>
      <w:r w:rsidR="004201C8" w:rsidRPr="004201C8">
        <w:t>job.</w:t>
      </w:r>
      <w:r w:rsidR="008450E7">
        <w:t>The</w:t>
      </w:r>
      <w:proofErr w:type="spellEnd"/>
      <w:r w:rsidR="008450E7">
        <w:t xml:space="preserve"> proportion reporting main reason for training as requirement of a job has increased over time (student outcomes data from earlier surveys indicates that in 2009 only 14.1% reported requirement of job as reason with 17.4% reporting this in 2010). This increase may be as a result of increased regulation in the sector. </w:t>
      </w:r>
    </w:p>
    <w:p w:rsidR="004201C8" w:rsidRPr="00FC5B60" w:rsidRDefault="004201C8" w:rsidP="00DD759B">
      <w:pPr>
        <w:pStyle w:val="tabletitle"/>
      </w:pPr>
      <w:bookmarkStart w:id="37" w:name="_Toc331582052"/>
      <w:bookmarkStart w:id="38" w:name="_Toc346694777"/>
      <w:r w:rsidRPr="00FC5B60">
        <w:t>Table 5</w:t>
      </w:r>
      <w:r w:rsidRPr="00FC5B60">
        <w:tab/>
        <w:t>Main reason for undertaking training for qualification completers</w:t>
      </w:r>
      <w:r w:rsidR="0068111F">
        <w:t xml:space="preserve">, </w:t>
      </w:r>
      <w:r w:rsidRPr="00FC5B60">
        <w:t>2011</w:t>
      </w:r>
      <w:bookmarkEnd w:id="37"/>
      <w:r w:rsidR="0068111F">
        <w:t xml:space="preserve"> (%)</w:t>
      </w:r>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976"/>
      </w:tblGrid>
      <w:tr w:rsidR="004201C8" w:rsidRPr="00162547" w:rsidTr="0039399B">
        <w:trPr>
          <w:tblHeader/>
        </w:trPr>
        <w:tc>
          <w:tcPr>
            <w:tcW w:w="4503" w:type="dxa"/>
            <w:tcBorders>
              <w:top w:val="single" w:sz="4" w:space="0" w:color="000000" w:themeColor="text1"/>
              <w:bottom w:val="single" w:sz="4" w:space="0" w:color="000000" w:themeColor="text1"/>
            </w:tcBorders>
          </w:tcPr>
          <w:p w:rsidR="004201C8" w:rsidRPr="00162547" w:rsidRDefault="004201C8" w:rsidP="00DD759B">
            <w:pPr>
              <w:pStyle w:val="Tablehead1"/>
              <w:jc w:val="center"/>
              <w:rPr>
                <w:bCs/>
              </w:rPr>
            </w:pPr>
            <w:r w:rsidRPr="00162547">
              <w:rPr>
                <w:bCs/>
              </w:rPr>
              <w:t>Main Reason</w:t>
            </w:r>
          </w:p>
        </w:tc>
        <w:tc>
          <w:tcPr>
            <w:tcW w:w="2976" w:type="dxa"/>
            <w:tcBorders>
              <w:top w:val="single" w:sz="4" w:space="0" w:color="000000" w:themeColor="text1"/>
              <w:bottom w:val="single" w:sz="4" w:space="0" w:color="000000" w:themeColor="text1"/>
            </w:tcBorders>
          </w:tcPr>
          <w:p w:rsidR="004201C8" w:rsidRPr="00162547" w:rsidRDefault="004201C8" w:rsidP="00DD759B">
            <w:pPr>
              <w:pStyle w:val="Tablehead1"/>
              <w:jc w:val="center"/>
              <w:rPr>
                <w:bCs/>
              </w:rPr>
            </w:pPr>
            <w:r w:rsidRPr="00162547">
              <w:rPr>
                <w:bCs/>
              </w:rPr>
              <w:t>%</w:t>
            </w:r>
          </w:p>
        </w:tc>
      </w:tr>
      <w:tr w:rsidR="004201C8" w:rsidTr="0068111F">
        <w:tc>
          <w:tcPr>
            <w:tcW w:w="4503" w:type="dxa"/>
            <w:tcBorders>
              <w:top w:val="single" w:sz="4" w:space="0" w:color="000000" w:themeColor="text1"/>
            </w:tcBorders>
          </w:tcPr>
          <w:p w:rsidR="004201C8" w:rsidRPr="00EC7A91" w:rsidRDefault="004201C8" w:rsidP="00DD759B">
            <w:pPr>
              <w:pStyle w:val="Tabletext"/>
            </w:pPr>
            <w:r w:rsidRPr="00EC7A91">
              <w:t>Employment-related</w:t>
            </w:r>
          </w:p>
        </w:tc>
        <w:tc>
          <w:tcPr>
            <w:tcW w:w="2976" w:type="dxa"/>
            <w:tcBorders>
              <w:top w:val="single" w:sz="4" w:space="0" w:color="000000" w:themeColor="text1"/>
            </w:tcBorders>
          </w:tcPr>
          <w:p w:rsidR="004201C8" w:rsidRPr="00B75E21" w:rsidRDefault="004201C8" w:rsidP="00DD759B">
            <w:pPr>
              <w:pStyle w:val="Tabletext"/>
              <w:jc w:val="center"/>
            </w:pPr>
            <w:r w:rsidRPr="00B75E21">
              <w:t>85.5</w:t>
            </w:r>
          </w:p>
        </w:tc>
      </w:tr>
      <w:tr w:rsidR="004201C8" w:rsidTr="0068111F">
        <w:tc>
          <w:tcPr>
            <w:tcW w:w="4503" w:type="dxa"/>
          </w:tcPr>
          <w:p w:rsidR="004201C8" w:rsidRPr="005F151A" w:rsidRDefault="005F151A" w:rsidP="00DD759B">
            <w:pPr>
              <w:pStyle w:val="Tabletext"/>
              <w:rPr>
                <w:i/>
              </w:rPr>
            </w:pPr>
            <w:r w:rsidRPr="005F151A">
              <w:rPr>
                <w:i/>
              </w:rPr>
              <w:t xml:space="preserve">  </w:t>
            </w:r>
            <w:r w:rsidR="004201C8" w:rsidRPr="005F151A">
              <w:rPr>
                <w:i/>
              </w:rPr>
              <w:t>Get a job</w:t>
            </w:r>
          </w:p>
        </w:tc>
        <w:tc>
          <w:tcPr>
            <w:tcW w:w="2976" w:type="dxa"/>
          </w:tcPr>
          <w:p w:rsidR="004201C8" w:rsidRPr="005F151A" w:rsidRDefault="004201C8" w:rsidP="00DD759B">
            <w:pPr>
              <w:pStyle w:val="Tabletext"/>
              <w:jc w:val="center"/>
              <w:rPr>
                <w:i/>
              </w:rPr>
            </w:pPr>
            <w:r w:rsidRPr="005F151A">
              <w:rPr>
                <w:i/>
              </w:rPr>
              <w:t>25.4</w:t>
            </w:r>
          </w:p>
        </w:tc>
      </w:tr>
      <w:tr w:rsidR="004201C8" w:rsidTr="0068111F">
        <w:tc>
          <w:tcPr>
            <w:tcW w:w="4503" w:type="dxa"/>
          </w:tcPr>
          <w:p w:rsidR="004201C8" w:rsidRPr="005F151A" w:rsidRDefault="005F151A" w:rsidP="00DD759B">
            <w:pPr>
              <w:pStyle w:val="Tabletext"/>
              <w:rPr>
                <w:i/>
              </w:rPr>
            </w:pPr>
            <w:r w:rsidRPr="005F151A">
              <w:rPr>
                <w:i/>
              </w:rPr>
              <w:t xml:space="preserve">  </w:t>
            </w:r>
            <w:r w:rsidR="004201C8" w:rsidRPr="005F151A">
              <w:rPr>
                <w:i/>
              </w:rPr>
              <w:t>Develop an existing business</w:t>
            </w:r>
          </w:p>
        </w:tc>
        <w:tc>
          <w:tcPr>
            <w:tcW w:w="2976" w:type="dxa"/>
          </w:tcPr>
          <w:p w:rsidR="004201C8" w:rsidRPr="005F151A" w:rsidRDefault="004201C8" w:rsidP="00DD759B">
            <w:pPr>
              <w:pStyle w:val="Tabletext"/>
              <w:jc w:val="center"/>
              <w:rPr>
                <w:i/>
              </w:rPr>
            </w:pPr>
            <w:r w:rsidRPr="005F151A">
              <w:rPr>
                <w:i/>
              </w:rPr>
              <w:t>2.2</w:t>
            </w:r>
          </w:p>
        </w:tc>
      </w:tr>
      <w:tr w:rsidR="004201C8" w:rsidTr="0068111F">
        <w:tc>
          <w:tcPr>
            <w:tcW w:w="4503" w:type="dxa"/>
          </w:tcPr>
          <w:p w:rsidR="004201C8" w:rsidRPr="005F151A" w:rsidRDefault="005F151A" w:rsidP="00DD759B">
            <w:pPr>
              <w:pStyle w:val="Tabletext"/>
              <w:rPr>
                <w:i/>
              </w:rPr>
            </w:pPr>
            <w:r w:rsidRPr="005F151A">
              <w:rPr>
                <w:i/>
              </w:rPr>
              <w:t xml:space="preserve">  </w:t>
            </w:r>
            <w:r w:rsidR="004201C8" w:rsidRPr="005F151A">
              <w:rPr>
                <w:i/>
              </w:rPr>
              <w:t>Start my own business</w:t>
            </w:r>
          </w:p>
        </w:tc>
        <w:tc>
          <w:tcPr>
            <w:tcW w:w="2976" w:type="dxa"/>
          </w:tcPr>
          <w:p w:rsidR="004201C8" w:rsidRPr="005F151A" w:rsidRDefault="004201C8" w:rsidP="00DD759B">
            <w:pPr>
              <w:pStyle w:val="Tabletext"/>
              <w:jc w:val="center"/>
              <w:rPr>
                <w:i/>
              </w:rPr>
            </w:pPr>
            <w:r w:rsidRPr="005F151A">
              <w:rPr>
                <w:i/>
              </w:rPr>
              <w:t>0.9*</w:t>
            </w:r>
          </w:p>
        </w:tc>
      </w:tr>
      <w:tr w:rsidR="004201C8" w:rsidTr="0068111F">
        <w:tc>
          <w:tcPr>
            <w:tcW w:w="4503" w:type="dxa"/>
          </w:tcPr>
          <w:p w:rsidR="004201C8" w:rsidRPr="005F151A" w:rsidRDefault="005F151A" w:rsidP="00DD759B">
            <w:pPr>
              <w:pStyle w:val="Tabletext"/>
              <w:rPr>
                <w:i/>
              </w:rPr>
            </w:pPr>
            <w:r w:rsidRPr="005F151A">
              <w:rPr>
                <w:i/>
              </w:rPr>
              <w:t xml:space="preserve">  </w:t>
            </w:r>
            <w:r w:rsidR="004201C8" w:rsidRPr="005F151A">
              <w:rPr>
                <w:i/>
              </w:rPr>
              <w:t>Try for a different career</w:t>
            </w:r>
          </w:p>
        </w:tc>
        <w:tc>
          <w:tcPr>
            <w:tcW w:w="2976" w:type="dxa"/>
          </w:tcPr>
          <w:p w:rsidR="004201C8" w:rsidRPr="005F151A" w:rsidRDefault="004201C8" w:rsidP="00DD759B">
            <w:pPr>
              <w:pStyle w:val="Tabletext"/>
              <w:jc w:val="center"/>
              <w:rPr>
                <w:i/>
              </w:rPr>
            </w:pPr>
            <w:r w:rsidRPr="005F151A">
              <w:rPr>
                <w:i/>
              </w:rPr>
              <w:t>11.2</w:t>
            </w:r>
          </w:p>
        </w:tc>
      </w:tr>
      <w:tr w:rsidR="004201C8" w:rsidTr="0068111F">
        <w:tc>
          <w:tcPr>
            <w:tcW w:w="4503" w:type="dxa"/>
          </w:tcPr>
          <w:p w:rsidR="004201C8" w:rsidRPr="005F151A" w:rsidRDefault="005F151A" w:rsidP="00DD759B">
            <w:pPr>
              <w:pStyle w:val="Tabletext"/>
              <w:rPr>
                <w:i/>
              </w:rPr>
            </w:pPr>
            <w:r w:rsidRPr="005F151A">
              <w:rPr>
                <w:i/>
              </w:rPr>
              <w:t xml:space="preserve">  </w:t>
            </w:r>
            <w:r w:rsidR="004201C8" w:rsidRPr="005F151A">
              <w:rPr>
                <w:i/>
              </w:rPr>
              <w:t>Get a better job or promotion</w:t>
            </w:r>
          </w:p>
        </w:tc>
        <w:tc>
          <w:tcPr>
            <w:tcW w:w="2976" w:type="dxa"/>
          </w:tcPr>
          <w:p w:rsidR="004201C8" w:rsidRPr="005F151A" w:rsidRDefault="004201C8" w:rsidP="00DD759B">
            <w:pPr>
              <w:pStyle w:val="Tabletext"/>
              <w:jc w:val="center"/>
              <w:rPr>
                <w:i/>
              </w:rPr>
            </w:pPr>
            <w:r w:rsidRPr="005F151A">
              <w:rPr>
                <w:i/>
              </w:rPr>
              <w:t>7.4</w:t>
            </w:r>
          </w:p>
        </w:tc>
      </w:tr>
      <w:tr w:rsidR="004201C8" w:rsidTr="0068111F">
        <w:tc>
          <w:tcPr>
            <w:tcW w:w="4503" w:type="dxa"/>
          </w:tcPr>
          <w:p w:rsidR="004201C8" w:rsidRPr="005F151A" w:rsidRDefault="005F151A" w:rsidP="00DD759B">
            <w:pPr>
              <w:pStyle w:val="Tabletext"/>
              <w:rPr>
                <w:i/>
              </w:rPr>
            </w:pPr>
            <w:r w:rsidRPr="005F151A">
              <w:rPr>
                <w:i/>
              </w:rPr>
              <w:t xml:space="preserve">  </w:t>
            </w:r>
            <w:r w:rsidR="004201C8" w:rsidRPr="005F151A">
              <w:rPr>
                <w:i/>
              </w:rPr>
              <w:t>It was a requirement of my job</w:t>
            </w:r>
          </w:p>
        </w:tc>
        <w:tc>
          <w:tcPr>
            <w:tcW w:w="2976" w:type="dxa"/>
          </w:tcPr>
          <w:p w:rsidR="004201C8" w:rsidRPr="005F151A" w:rsidRDefault="004201C8" w:rsidP="00DD759B">
            <w:pPr>
              <w:pStyle w:val="Tabletext"/>
              <w:jc w:val="center"/>
              <w:rPr>
                <w:i/>
              </w:rPr>
            </w:pPr>
            <w:r w:rsidRPr="005F151A">
              <w:rPr>
                <w:i/>
              </w:rPr>
              <w:t>22.0</w:t>
            </w:r>
          </w:p>
        </w:tc>
      </w:tr>
      <w:tr w:rsidR="004201C8" w:rsidTr="0068111F">
        <w:tc>
          <w:tcPr>
            <w:tcW w:w="4503" w:type="dxa"/>
          </w:tcPr>
          <w:p w:rsidR="004201C8" w:rsidRPr="005F151A" w:rsidRDefault="005F151A" w:rsidP="00DD759B">
            <w:pPr>
              <w:pStyle w:val="Tabletext"/>
              <w:rPr>
                <w:i/>
              </w:rPr>
            </w:pPr>
            <w:r w:rsidRPr="005F151A">
              <w:rPr>
                <w:i/>
              </w:rPr>
              <w:t xml:space="preserve">  </w:t>
            </w:r>
            <w:r w:rsidR="004201C8" w:rsidRPr="005F151A">
              <w:rPr>
                <w:i/>
              </w:rPr>
              <w:t>Gain extra skills for current job</w:t>
            </w:r>
          </w:p>
        </w:tc>
        <w:tc>
          <w:tcPr>
            <w:tcW w:w="2976" w:type="dxa"/>
          </w:tcPr>
          <w:p w:rsidR="004201C8" w:rsidRPr="005F151A" w:rsidRDefault="004201C8" w:rsidP="00DD759B">
            <w:pPr>
              <w:pStyle w:val="Tabletext"/>
              <w:jc w:val="center"/>
              <w:rPr>
                <w:i/>
              </w:rPr>
            </w:pPr>
            <w:r w:rsidRPr="005F151A">
              <w:rPr>
                <w:i/>
              </w:rPr>
              <w:t>16.4</w:t>
            </w:r>
          </w:p>
        </w:tc>
      </w:tr>
      <w:tr w:rsidR="004201C8" w:rsidTr="0068111F">
        <w:tc>
          <w:tcPr>
            <w:tcW w:w="4503" w:type="dxa"/>
          </w:tcPr>
          <w:p w:rsidR="004201C8" w:rsidRPr="00EC7A91" w:rsidRDefault="004201C8" w:rsidP="00DD759B">
            <w:pPr>
              <w:pStyle w:val="Tabletext"/>
            </w:pPr>
            <w:r w:rsidRPr="00EC7A91">
              <w:t>Further study: to get into another course of study</w:t>
            </w:r>
          </w:p>
        </w:tc>
        <w:tc>
          <w:tcPr>
            <w:tcW w:w="2976" w:type="dxa"/>
          </w:tcPr>
          <w:p w:rsidR="004201C8" w:rsidRPr="00B75E21" w:rsidRDefault="004201C8" w:rsidP="00DD759B">
            <w:pPr>
              <w:pStyle w:val="Tabletext"/>
              <w:jc w:val="center"/>
            </w:pPr>
            <w:r w:rsidRPr="00B75E21">
              <w:t>8.2</w:t>
            </w:r>
          </w:p>
        </w:tc>
      </w:tr>
      <w:tr w:rsidR="004201C8" w:rsidTr="0068111F">
        <w:tc>
          <w:tcPr>
            <w:tcW w:w="4503" w:type="dxa"/>
            <w:tcBorders>
              <w:bottom w:val="single" w:sz="4" w:space="0" w:color="000000" w:themeColor="text1"/>
            </w:tcBorders>
          </w:tcPr>
          <w:p w:rsidR="004201C8" w:rsidRDefault="004201C8" w:rsidP="00DD759B">
            <w:pPr>
              <w:pStyle w:val="Tabletext"/>
            </w:pPr>
            <w:r w:rsidRPr="00EC7A91">
              <w:t>Personal development</w:t>
            </w:r>
          </w:p>
        </w:tc>
        <w:tc>
          <w:tcPr>
            <w:tcW w:w="2976" w:type="dxa"/>
            <w:tcBorders>
              <w:bottom w:val="single" w:sz="4" w:space="0" w:color="000000" w:themeColor="text1"/>
            </w:tcBorders>
          </w:tcPr>
          <w:p w:rsidR="004201C8" w:rsidRDefault="004201C8" w:rsidP="00DD759B">
            <w:pPr>
              <w:pStyle w:val="Tabletext"/>
              <w:jc w:val="center"/>
            </w:pPr>
            <w:r w:rsidRPr="00B75E21">
              <w:t>6.3</w:t>
            </w:r>
          </w:p>
        </w:tc>
      </w:tr>
    </w:tbl>
    <w:p w:rsidR="003C4BF8" w:rsidRDefault="003C4BF8" w:rsidP="00DD759B">
      <w:pPr>
        <w:pStyle w:val="Source"/>
      </w:pPr>
      <w:r>
        <w:t xml:space="preserve">Source: </w:t>
      </w:r>
      <w:proofErr w:type="spellStart"/>
      <w:r>
        <w:t>NCVER’s</w:t>
      </w:r>
      <w:proofErr w:type="spellEnd"/>
      <w:r>
        <w:t xml:space="preserve"> Student Outcomes Survey 2011 (unpublished data)</w:t>
      </w:r>
    </w:p>
    <w:p w:rsidR="0025565D" w:rsidRDefault="0025565D" w:rsidP="00DD759B">
      <w:pPr>
        <w:pStyle w:val="Source"/>
        <w:rPr>
          <w:lang w:eastAsia="en-AU"/>
        </w:rPr>
      </w:pPr>
      <w:r>
        <w:rPr>
          <w:lang w:eastAsia="en-AU"/>
        </w:rPr>
        <w:t>* The estimate has a relative standard error of greater than 25% and therefore should be used with caution</w:t>
      </w:r>
    </w:p>
    <w:p w:rsidR="004201C8" w:rsidRPr="005000A9" w:rsidRDefault="003C7FB0" w:rsidP="00DD759B">
      <w:pPr>
        <w:pStyle w:val="Text"/>
        <w:spacing w:line="240" w:lineRule="auto"/>
        <w:rPr>
          <w:lang w:eastAsia="en-AU"/>
        </w:rPr>
      </w:pPr>
      <w:proofErr w:type="gramStart"/>
      <w:r>
        <w:rPr>
          <w:lang w:eastAsia="en-AU"/>
        </w:rPr>
        <w:lastRenderedPageBreak/>
        <w:t>Looking at the greatest influence in undertaking the training</w:t>
      </w:r>
      <w:r w:rsidR="00E45F5C">
        <w:rPr>
          <w:lang w:eastAsia="en-AU"/>
        </w:rPr>
        <w:t xml:space="preserve"> for those intending to complete the training</w:t>
      </w:r>
      <w:r>
        <w:rPr>
          <w:lang w:eastAsia="en-AU"/>
        </w:rPr>
        <w:t xml:space="preserve">, </w:t>
      </w:r>
      <w:r w:rsidR="004201C8" w:rsidRPr="00B93A74">
        <w:rPr>
          <w:lang w:eastAsia="en-AU"/>
        </w:rPr>
        <w:t xml:space="preserve">table </w:t>
      </w:r>
      <w:r w:rsidR="0048348F">
        <w:rPr>
          <w:lang w:eastAsia="en-AU"/>
        </w:rPr>
        <w:t>6</w:t>
      </w:r>
      <w:r w:rsidR="004201C8">
        <w:rPr>
          <w:lang w:eastAsia="en-AU"/>
        </w:rPr>
        <w:t xml:space="preserve"> </w:t>
      </w:r>
      <w:r>
        <w:rPr>
          <w:lang w:eastAsia="en-AU"/>
        </w:rPr>
        <w:t xml:space="preserve">shows </w:t>
      </w:r>
      <w:r w:rsidR="003F70AF" w:rsidRPr="003F70AF">
        <w:rPr>
          <w:lang w:eastAsia="en-AU"/>
        </w:rPr>
        <w:t>that</w:t>
      </w:r>
      <w:r w:rsidR="004201C8" w:rsidRPr="001A6BBB">
        <w:rPr>
          <w:lang w:eastAsia="en-AU"/>
        </w:rPr>
        <w:t xml:space="preserve"> t</w:t>
      </w:r>
      <w:r w:rsidR="004201C8">
        <w:rPr>
          <w:lang w:eastAsia="en-AU"/>
        </w:rPr>
        <w:t>he greatest influence is personal interest, followed by family, friends and colleagues.</w:t>
      </w:r>
      <w:proofErr w:type="gramEnd"/>
      <w:r w:rsidR="004201C8">
        <w:rPr>
          <w:lang w:eastAsia="en-AU"/>
        </w:rPr>
        <w:t xml:space="preserve">  There is </w:t>
      </w:r>
      <w:r w:rsidR="004201C8" w:rsidRPr="00F16951">
        <w:rPr>
          <w:lang w:eastAsia="en-AU"/>
        </w:rPr>
        <w:t xml:space="preserve">not much difference when looking at the intention to complete categories </w:t>
      </w:r>
      <w:r w:rsidR="004201C8">
        <w:rPr>
          <w:lang w:eastAsia="en-AU"/>
        </w:rPr>
        <w:t>(</w:t>
      </w:r>
      <w:r w:rsidR="004201C8" w:rsidRPr="001A6BBB">
        <w:rPr>
          <w:lang w:eastAsia="en-AU"/>
        </w:rPr>
        <w:t xml:space="preserve">partly </w:t>
      </w:r>
      <w:r w:rsidR="003F70AF" w:rsidRPr="003F70AF">
        <w:rPr>
          <w:lang w:eastAsia="en-AU"/>
        </w:rPr>
        <w:t>due</w:t>
      </w:r>
      <w:r w:rsidR="004201C8" w:rsidRPr="001A6BBB">
        <w:rPr>
          <w:lang w:eastAsia="en-AU"/>
        </w:rPr>
        <w:t xml:space="preserve"> to</w:t>
      </w:r>
      <w:r w:rsidR="004201C8">
        <w:rPr>
          <w:lang w:eastAsia="en-AU"/>
        </w:rPr>
        <w:t xml:space="preserve"> small sample sizes)</w:t>
      </w:r>
      <w:r w:rsidR="004201C8" w:rsidRPr="00F16951">
        <w:rPr>
          <w:lang w:eastAsia="en-AU"/>
        </w:rPr>
        <w:t xml:space="preserve"> except </w:t>
      </w:r>
      <w:r w:rsidR="004201C8">
        <w:rPr>
          <w:lang w:eastAsia="en-AU"/>
        </w:rPr>
        <w:t xml:space="preserve">possibly </w:t>
      </w:r>
      <w:r w:rsidR="004201C8" w:rsidRPr="00F16951">
        <w:rPr>
          <w:lang w:eastAsia="en-AU"/>
        </w:rPr>
        <w:t>for</w:t>
      </w:r>
      <w:r w:rsidR="004201C8">
        <w:rPr>
          <w:lang w:eastAsia="en-AU"/>
        </w:rPr>
        <w:t xml:space="preserve"> the first two categories where those who left without completing or did not start were less like</w:t>
      </w:r>
      <w:r w:rsidR="00881B31">
        <w:rPr>
          <w:lang w:eastAsia="en-AU"/>
        </w:rPr>
        <w:t>ly</w:t>
      </w:r>
      <w:r w:rsidR="004201C8">
        <w:rPr>
          <w:lang w:eastAsia="en-AU"/>
        </w:rPr>
        <w:t xml:space="preserve"> to state personal interest as the greatest influence in undertaking the training, while those who completed the course were more likely to state family, friends or colleagues as the greatest influence in undertaking the training. </w:t>
      </w:r>
    </w:p>
    <w:p w:rsidR="004201C8" w:rsidRPr="00FC5B60" w:rsidRDefault="004201C8" w:rsidP="00DD759B">
      <w:pPr>
        <w:pStyle w:val="tabletitle"/>
      </w:pPr>
      <w:bookmarkStart w:id="39" w:name="_Toc336584748"/>
      <w:bookmarkStart w:id="40" w:name="_Toc346694778"/>
      <w:r w:rsidRPr="00FC5B60">
        <w:t xml:space="preserve">Table </w:t>
      </w:r>
      <w:r w:rsidR="003C7FB0" w:rsidRPr="00FC5B60">
        <w:t>6</w:t>
      </w:r>
      <w:r w:rsidR="0068111F">
        <w:tab/>
      </w:r>
      <w:r w:rsidRPr="00FC5B60">
        <w:t xml:space="preserve"> </w:t>
      </w:r>
      <w:r w:rsidR="00E45F5C">
        <w:t>G</w:t>
      </w:r>
      <w:r w:rsidRPr="00FC5B60">
        <w:t xml:space="preserve">reatest influence </w:t>
      </w:r>
      <w:r w:rsidR="00E45F5C">
        <w:t>i</w:t>
      </w:r>
      <w:r w:rsidRPr="00FC5B60">
        <w:t xml:space="preserve">n undertaking the training, </w:t>
      </w:r>
      <w:r w:rsidR="00E45F5C">
        <w:t xml:space="preserve">by training status, </w:t>
      </w:r>
      <w:r w:rsidRPr="00FC5B60">
        <w:t>2011</w:t>
      </w:r>
      <w:bookmarkEnd w:id="39"/>
      <w:r w:rsidR="0068111F">
        <w:t xml:space="preserve"> (%)</w:t>
      </w:r>
      <w:bookmarkEnd w:id="40"/>
    </w:p>
    <w:tbl>
      <w:tblPr>
        <w:tblW w:w="960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356"/>
        <w:gridCol w:w="736"/>
        <w:gridCol w:w="1820"/>
        <w:gridCol w:w="1461"/>
        <w:gridCol w:w="2236"/>
      </w:tblGrid>
      <w:tr w:rsidR="004201C8" w:rsidRPr="00AD2E65" w:rsidTr="002727BE">
        <w:trPr>
          <w:trHeight w:val="255"/>
          <w:tblHeader/>
        </w:trPr>
        <w:tc>
          <w:tcPr>
            <w:tcW w:w="3356" w:type="dxa"/>
            <w:tcBorders>
              <w:top w:val="single" w:sz="8" w:space="0" w:color="auto"/>
              <w:left w:val="nil"/>
              <w:bottom w:val="nil"/>
              <w:right w:val="nil"/>
            </w:tcBorders>
            <w:shd w:val="clear" w:color="auto" w:fill="auto"/>
            <w:noWrap/>
            <w:vAlign w:val="bottom"/>
            <w:hideMark/>
          </w:tcPr>
          <w:p w:rsidR="004201C8" w:rsidRPr="00AD2E65" w:rsidRDefault="004201C8" w:rsidP="00DD759B">
            <w:pPr>
              <w:pStyle w:val="Tablehead1"/>
              <w:rPr>
                <w:lang w:eastAsia="en-AU"/>
              </w:rPr>
            </w:pPr>
          </w:p>
        </w:tc>
        <w:tc>
          <w:tcPr>
            <w:tcW w:w="736" w:type="dxa"/>
            <w:tcBorders>
              <w:top w:val="single" w:sz="8" w:space="0" w:color="auto"/>
              <w:left w:val="nil"/>
              <w:bottom w:val="nil"/>
              <w:right w:val="dotted" w:sz="4" w:space="0" w:color="auto"/>
            </w:tcBorders>
            <w:shd w:val="clear" w:color="auto" w:fill="auto"/>
            <w:noWrap/>
            <w:vAlign w:val="bottom"/>
            <w:hideMark/>
          </w:tcPr>
          <w:p w:rsidR="004201C8" w:rsidRPr="00AD2E65" w:rsidRDefault="004201C8" w:rsidP="00DD759B">
            <w:pPr>
              <w:pStyle w:val="Tablehead1"/>
              <w:rPr>
                <w:bCs/>
                <w:lang w:eastAsia="en-AU"/>
              </w:rPr>
            </w:pPr>
            <w:r w:rsidRPr="00AD2E65">
              <w:rPr>
                <w:bCs/>
                <w:lang w:eastAsia="en-AU"/>
              </w:rPr>
              <w:t>Total</w:t>
            </w:r>
          </w:p>
        </w:tc>
        <w:tc>
          <w:tcPr>
            <w:tcW w:w="5517" w:type="dxa"/>
            <w:gridSpan w:val="3"/>
            <w:tcBorders>
              <w:top w:val="single" w:sz="8" w:space="0" w:color="auto"/>
              <w:left w:val="dotted" w:sz="4" w:space="0" w:color="auto"/>
              <w:bottom w:val="nil"/>
              <w:right w:val="nil"/>
            </w:tcBorders>
            <w:shd w:val="clear" w:color="auto" w:fill="auto"/>
            <w:noWrap/>
            <w:vAlign w:val="bottom"/>
            <w:hideMark/>
          </w:tcPr>
          <w:p w:rsidR="004201C8" w:rsidRPr="00AD2E65" w:rsidRDefault="004201C8" w:rsidP="00DD759B">
            <w:pPr>
              <w:pStyle w:val="Tablehead1"/>
              <w:rPr>
                <w:bCs/>
                <w:lang w:eastAsia="en-AU"/>
              </w:rPr>
            </w:pPr>
            <w:r w:rsidRPr="00AD2E65">
              <w:rPr>
                <w:bCs/>
                <w:lang w:eastAsia="en-AU"/>
              </w:rPr>
              <w:t>Intend to complete the course</w:t>
            </w:r>
            <w:r w:rsidR="00FE6140">
              <w:rPr>
                <w:bCs/>
                <w:lang w:eastAsia="en-AU"/>
              </w:rPr>
              <w:t xml:space="preserve"> </w:t>
            </w:r>
          </w:p>
        </w:tc>
      </w:tr>
      <w:tr w:rsidR="004201C8" w:rsidRPr="00AD2E65" w:rsidTr="002727BE">
        <w:trPr>
          <w:trHeight w:val="765"/>
          <w:tblHeader/>
        </w:trPr>
        <w:tc>
          <w:tcPr>
            <w:tcW w:w="3356" w:type="dxa"/>
            <w:tcBorders>
              <w:top w:val="nil"/>
              <w:left w:val="nil"/>
              <w:bottom w:val="single" w:sz="6" w:space="0" w:color="auto"/>
              <w:right w:val="nil"/>
            </w:tcBorders>
            <w:shd w:val="clear" w:color="auto" w:fill="auto"/>
            <w:noWrap/>
            <w:vAlign w:val="bottom"/>
            <w:hideMark/>
          </w:tcPr>
          <w:p w:rsidR="004201C8" w:rsidRPr="00AD2E65" w:rsidRDefault="004201C8" w:rsidP="00DD759B">
            <w:pPr>
              <w:pStyle w:val="Tablehead2"/>
              <w:rPr>
                <w:lang w:eastAsia="en-AU"/>
              </w:rPr>
            </w:pPr>
          </w:p>
        </w:tc>
        <w:tc>
          <w:tcPr>
            <w:tcW w:w="736" w:type="dxa"/>
            <w:tcBorders>
              <w:top w:val="nil"/>
              <w:left w:val="nil"/>
              <w:bottom w:val="single" w:sz="6" w:space="0" w:color="auto"/>
              <w:right w:val="dotted" w:sz="4" w:space="0" w:color="auto"/>
            </w:tcBorders>
            <w:shd w:val="clear" w:color="auto" w:fill="auto"/>
            <w:noWrap/>
            <w:vAlign w:val="bottom"/>
            <w:hideMark/>
          </w:tcPr>
          <w:p w:rsidR="004201C8" w:rsidRPr="00AD2E65" w:rsidRDefault="004201C8" w:rsidP="00DD759B">
            <w:pPr>
              <w:pStyle w:val="Tablehead2"/>
              <w:rPr>
                <w:lang w:eastAsia="en-AU"/>
              </w:rPr>
            </w:pPr>
          </w:p>
        </w:tc>
        <w:tc>
          <w:tcPr>
            <w:tcW w:w="1820" w:type="dxa"/>
            <w:tcBorders>
              <w:top w:val="nil"/>
              <w:left w:val="dotted" w:sz="4" w:space="0" w:color="auto"/>
              <w:bottom w:val="single" w:sz="6" w:space="0" w:color="auto"/>
              <w:right w:val="nil"/>
            </w:tcBorders>
            <w:shd w:val="clear" w:color="auto" w:fill="auto"/>
            <w:vAlign w:val="center"/>
            <w:hideMark/>
          </w:tcPr>
          <w:p w:rsidR="004201C8" w:rsidRPr="00AD2E65" w:rsidRDefault="004201C8" w:rsidP="00DD759B">
            <w:pPr>
              <w:pStyle w:val="Tablehead2"/>
              <w:jc w:val="center"/>
              <w:rPr>
                <w:lang w:eastAsia="en-AU"/>
              </w:rPr>
            </w:pPr>
            <w:r w:rsidRPr="00AD2E65">
              <w:rPr>
                <w:lang w:eastAsia="en-AU"/>
              </w:rPr>
              <w:t>Still in training</w:t>
            </w:r>
          </w:p>
        </w:tc>
        <w:tc>
          <w:tcPr>
            <w:tcW w:w="1461" w:type="dxa"/>
            <w:tcBorders>
              <w:top w:val="nil"/>
              <w:left w:val="nil"/>
              <w:bottom w:val="single" w:sz="6" w:space="0" w:color="auto"/>
              <w:right w:val="nil"/>
            </w:tcBorders>
            <w:shd w:val="clear" w:color="auto" w:fill="auto"/>
            <w:vAlign w:val="center"/>
            <w:hideMark/>
          </w:tcPr>
          <w:p w:rsidR="004201C8" w:rsidRPr="00AD2E65" w:rsidRDefault="004201C8" w:rsidP="00DD759B">
            <w:pPr>
              <w:pStyle w:val="Tablehead2"/>
              <w:jc w:val="center"/>
              <w:rPr>
                <w:lang w:eastAsia="en-AU"/>
              </w:rPr>
            </w:pPr>
            <w:r w:rsidRPr="00AD2E65">
              <w:rPr>
                <w:lang w:eastAsia="en-AU"/>
              </w:rPr>
              <w:t>Completed the course</w:t>
            </w:r>
          </w:p>
        </w:tc>
        <w:tc>
          <w:tcPr>
            <w:tcW w:w="2236" w:type="dxa"/>
            <w:tcBorders>
              <w:top w:val="nil"/>
              <w:left w:val="nil"/>
              <w:bottom w:val="single" w:sz="6" w:space="0" w:color="auto"/>
              <w:right w:val="nil"/>
            </w:tcBorders>
            <w:shd w:val="clear" w:color="auto" w:fill="auto"/>
            <w:vAlign w:val="center"/>
            <w:hideMark/>
          </w:tcPr>
          <w:p w:rsidR="004201C8" w:rsidRPr="00AD2E65" w:rsidRDefault="004201C8" w:rsidP="00DD759B">
            <w:pPr>
              <w:pStyle w:val="Tablehead2"/>
              <w:jc w:val="center"/>
              <w:rPr>
                <w:lang w:eastAsia="en-AU"/>
              </w:rPr>
            </w:pPr>
            <w:r w:rsidRPr="00AD2E65">
              <w:rPr>
                <w:lang w:eastAsia="en-AU"/>
              </w:rPr>
              <w:t>Left without completing/did not start the training</w:t>
            </w:r>
          </w:p>
        </w:tc>
      </w:tr>
      <w:tr w:rsidR="004201C8" w:rsidRPr="00AD2E65" w:rsidTr="00F90136">
        <w:trPr>
          <w:trHeight w:val="255"/>
        </w:trPr>
        <w:tc>
          <w:tcPr>
            <w:tcW w:w="3356" w:type="dxa"/>
            <w:tcBorders>
              <w:top w:val="single" w:sz="6" w:space="0" w:color="auto"/>
              <w:left w:val="nil"/>
              <w:bottom w:val="nil"/>
              <w:right w:val="nil"/>
            </w:tcBorders>
            <w:shd w:val="clear" w:color="auto" w:fill="auto"/>
            <w:noWrap/>
            <w:vAlign w:val="bottom"/>
            <w:hideMark/>
          </w:tcPr>
          <w:p w:rsidR="004201C8" w:rsidRPr="00AD2E65" w:rsidRDefault="004201C8" w:rsidP="00DD759B">
            <w:pPr>
              <w:pStyle w:val="Tablehead3"/>
              <w:rPr>
                <w:lang w:eastAsia="en-AU"/>
              </w:rPr>
            </w:pPr>
            <w:r w:rsidRPr="00AD2E65">
              <w:rPr>
                <w:lang w:eastAsia="en-AU"/>
              </w:rPr>
              <w:t> </w:t>
            </w:r>
          </w:p>
        </w:tc>
        <w:tc>
          <w:tcPr>
            <w:tcW w:w="736" w:type="dxa"/>
            <w:tcBorders>
              <w:top w:val="single" w:sz="6" w:space="0" w:color="auto"/>
              <w:left w:val="nil"/>
              <w:bottom w:val="nil"/>
              <w:right w:val="dotted" w:sz="4" w:space="0" w:color="auto"/>
            </w:tcBorders>
            <w:shd w:val="clear" w:color="auto" w:fill="auto"/>
            <w:noWrap/>
            <w:vAlign w:val="bottom"/>
            <w:hideMark/>
          </w:tcPr>
          <w:p w:rsidR="004201C8" w:rsidRPr="00AD2E65" w:rsidRDefault="004201C8" w:rsidP="00DD759B">
            <w:pPr>
              <w:pStyle w:val="Tablehead3"/>
              <w:rPr>
                <w:lang w:eastAsia="en-AU"/>
              </w:rPr>
            </w:pPr>
            <w:r w:rsidRPr="00AD2E65">
              <w:rPr>
                <w:lang w:eastAsia="en-AU"/>
              </w:rPr>
              <w:t> </w:t>
            </w:r>
          </w:p>
        </w:tc>
        <w:tc>
          <w:tcPr>
            <w:tcW w:w="1820" w:type="dxa"/>
            <w:tcBorders>
              <w:top w:val="single" w:sz="6" w:space="0" w:color="auto"/>
              <w:left w:val="dotted" w:sz="4" w:space="0" w:color="auto"/>
              <w:bottom w:val="nil"/>
              <w:right w:val="nil"/>
            </w:tcBorders>
            <w:shd w:val="clear" w:color="auto" w:fill="auto"/>
            <w:noWrap/>
            <w:vAlign w:val="bottom"/>
            <w:hideMark/>
          </w:tcPr>
          <w:p w:rsidR="004201C8" w:rsidRPr="00AD2E65" w:rsidRDefault="004201C8" w:rsidP="00DD759B">
            <w:pPr>
              <w:pStyle w:val="Tablehead3"/>
              <w:jc w:val="center"/>
              <w:rPr>
                <w:lang w:eastAsia="en-AU"/>
              </w:rPr>
            </w:pPr>
            <w:r w:rsidRPr="00AD2E65">
              <w:rPr>
                <w:lang w:eastAsia="en-AU"/>
              </w:rPr>
              <w:t>%</w:t>
            </w:r>
          </w:p>
        </w:tc>
        <w:tc>
          <w:tcPr>
            <w:tcW w:w="1461" w:type="dxa"/>
            <w:tcBorders>
              <w:top w:val="single" w:sz="6" w:space="0" w:color="auto"/>
              <w:left w:val="nil"/>
              <w:bottom w:val="nil"/>
              <w:right w:val="nil"/>
            </w:tcBorders>
            <w:shd w:val="clear" w:color="auto" w:fill="auto"/>
            <w:noWrap/>
            <w:vAlign w:val="bottom"/>
            <w:hideMark/>
          </w:tcPr>
          <w:p w:rsidR="004201C8" w:rsidRPr="00AD2E65" w:rsidRDefault="004201C8" w:rsidP="00DD759B">
            <w:pPr>
              <w:pStyle w:val="Tablehead3"/>
              <w:jc w:val="center"/>
              <w:rPr>
                <w:lang w:eastAsia="en-AU"/>
              </w:rPr>
            </w:pPr>
            <w:r w:rsidRPr="00AD2E65">
              <w:rPr>
                <w:lang w:eastAsia="en-AU"/>
              </w:rPr>
              <w:t>%</w:t>
            </w:r>
          </w:p>
        </w:tc>
        <w:tc>
          <w:tcPr>
            <w:tcW w:w="2236" w:type="dxa"/>
            <w:tcBorders>
              <w:top w:val="single" w:sz="6" w:space="0" w:color="auto"/>
              <w:left w:val="nil"/>
              <w:bottom w:val="nil"/>
              <w:right w:val="nil"/>
            </w:tcBorders>
            <w:shd w:val="clear" w:color="auto" w:fill="auto"/>
            <w:noWrap/>
            <w:vAlign w:val="bottom"/>
            <w:hideMark/>
          </w:tcPr>
          <w:p w:rsidR="004201C8" w:rsidRPr="00AD2E65" w:rsidRDefault="004201C8" w:rsidP="00DD759B">
            <w:pPr>
              <w:pStyle w:val="Tablehead3"/>
              <w:jc w:val="center"/>
              <w:rPr>
                <w:lang w:eastAsia="en-AU"/>
              </w:rPr>
            </w:pPr>
            <w:r w:rsidRPr="00AD2E65">
              <w:rPr>
                <w:lang w:eastAsia="en-AU"/>
              </w:rPr>
              <w:t>%</w:t>
            </w:r>
          </w:p>
        </w:tc>
      </w:tr>
      <w:tr w:rsidR="004201C8" w:rsidRPr="00AD2E65" w:rsidTr="00F90136">
        <w:trPr>
          <w:trHeight w:val="255"/>
        </w:trPr>
        <w:tc>
          <w:tcPr>
            <w:tcW w:w="3356" w:type="dxa"/>
            <w:tcBorders>
              <w:top w:val="nil"/>
              <w:left w:val="nil"/>
              <w:bottom w:val="nil"/>
              <w:right w:val="nil"/>
            </w:tcBorders>
            <w:shd w:val="clear" w:color="auto" w:fill="auto"/>
            <w:hideMark/>
          </w:tcPr>
          <w:p w:rsidR="004201C8" w:rsidRPr="00AD2E65" w:rsidRDefault="004201C8" w:rsidP="00DD759B">
            <w:pPr>
              <w:pStyle w:val="Tabletext"/>
              <w:rPr>
                <w:lang w:eastAsia="en-AU"/>
              </w:rPr>
            </w:pPr>
            <w:r w:rsidRPr="00AD2E65">
              <w:rPr>
                <w:lang w:eastAsia="en-AU"/>
              </w:rPr>
              <w:t>Personal interest/self-directed</w:t>
            </w:r>
          </w:p>
        </w:tc>
        <w:tc>
          <w:tcPr>
            <w:tcW w:w="736" w:type="dxa"/>
            <w:tcBorders>
              <w:top w:val="nil"/>
              <w:left w:val="nil"/>
              <w:bottom w:val="nil"/>
              <w:right w:val="dotted" w:sz="4" w:space="0" w:color="auto"/>
            </w:tcBorders>
            <w:shd w:val="clear" w:color="auto" w:fill="auto"/>
            <w:hideMark/>
          </w:tcPr>
          <w:p w:rsidR="004201C8" w:rsidRPr="00AD2E65" w:rsidRDefault="004201C8" w:rsidP="00DD759B">
            <w:pPr>
              <w:pStyle w:val="Tabletext"/>
              <w:rPr>
                <w:lang w:eastAsia="en-AU"/>
              </w:rPr>
            </w:pPr>
            <w:r w:rsidRPr="00AD2E65">
              <w:rPr>
                <w:lang w:eastAsia="en-AU"/>
              </w:rPr>
              <w:t>44.7</w:t>
            </w:r>
          </w:p>
        </w:tc>
        <w:tc>
          <w:tcPr>
            <w:tcW w:w="1820" w:type="dxa"/>
            <w:tcBorders>
              <w:top w:val="nil"/>
              <w:left w:val="dotted" w:sz="4" w:space="0" w:color="auto"/>
              <w:bottom w:val="nil"/>
              <w:right w:val="nil"/>
            </w:tcBorders>
            <w:shd w:val="clear" w:color="auto" w:fill="auto"/>
            <w:hideMark/>
          </w:tcPr>
          <w:p w:rsidR="004201C8" w:rsidRPr="00AD2E65" w:rsidRDefault="004201C8" w:rsidP="00DD759B">
            <w:pPr>
              <w:pStyle w:val="Tabletext"/>
              <w:jc w:val="center"/>
              <w:rPr>
                <w:lang w:eastAsia="en-AU"/>
              </w:rPr>
            </w:pPr>
            <w:r w:rsidRPr="00AD2E65">
              <w:rPr>
                <w:lang w:eastAsia="en-AU"/>
              </w:rPr>
              <w:t>47.0</w:t>
            </w:r>
          </w:p>
        </w:tc>
        <w:tc>
          <w:tcPr>
            <w:tcW w:w="1461"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42.1</w:t>
            </w:r>
          </w:p>
        </w:tc>
        <w:tc>
          <w:tcPr>
            <w:tcW w:w="2236"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37.3</w:t>
            </w:r>
          </w:p>
        </w:tc>
      </w:tr>
      <w:tr w:rsidR="004201C8" w:rsidRPr="00AD2E65" w:rsidTr="00F90136">
        <w:trPr>
          <w:trHeight w:val="255"/>
        </w:trPr>
        <w:tc>
          <w:tcPr>
            <w:tcW w:w="3356" w:type="dxa"/>
            <w:tcBorders>
              <w:top w:val="nil"/>
              <w:left w:val="nil"/>
              <w:bottom w:val="nil"/>
              <w:right w:val="nil"/>
            </w:tcBorders>
            <w:shd w:val="clear" w:color="auto" w:fill="auto"/>
            <w:hideMark/>
          </w:tcPr>
          <w:p w:rsidR="004201C8" w:rsidRPr="00AD2E65" w:rsidRDefault="004201C8" w:rsidP="00DD759B">
            <w:pPr>
              <w:pStyle w:val="Tabletext"/>
              <w:rPr>
                <w:lang w:eastAsia="en-AU"/>
              </w:rPr>
            </w:pPr>
            <w:r w:rsidRPr="00AD2E65">
              <w:rPr>
                <w:lang w:eastAsia="en-AU"/>
              </w:rPr>
              <w:t>Family, friends, colleagues</w:t>
            </w:r>
          </w:p>
        </w:tc>
        <w:tc>
          <w:tcPr>
            <w:tcW w:w="736" w:type="dxa"/>
            <w:tcBorders>
              <w:top w:val="nil"/>
              <w:left w:val="nil"/>
              <w:bottom w:val="nil"/>
              <w:right w:val="dotted" w:sz="4" w:space="0" w:color="auto"/>
            </w:tcBorders>
            <w:shd w:val="clear" w:color="auto" w:fill="auto"/>
            <w:hideMark/>
          </w:tcPr>
          <w:p w:rsidR="004201C8" w:rsidRPr="00AD2E65" w:rsidRDefault="004201C8" w:rsidP="00DD759B">
            <w:pPr>
              <w:pStyle w:val="Tabletext"/>
              <w:rPr>
                <w:lang w:eastAsia="en-AU"/>
              </w:rPr>
            </w:pPr>
            <w:r w:rsidRPr="00AD2E65">
              <w:rPr>
                <w:lang w:eastAsia="en-AU"/>
              </w:rPr>
              <w:t>28.0</w:t>
            </w:r>
          </w:p>
        </w:tc>
        <w:tc>
          <w:tcPr>
            <w:tcW w:w="1820" w:type="dxa"/>
            <w:tcBorders>
              <w:top w:val="nil"/>
              <w:left w:val="dotted" w:sz="4" w:space="0" w:color="auto"/>
              <w:bottom w:val="nil"/>
              <w:right w:val="nil"/>
            </w:tcBorders>
            <w:shd w:val="clear" w:color="auto" w:fill="auto"/>
            <w:hideMark/>
          </w:tcPr>
          <w:p w:rsidR="004201C8" w:rsidRPr="00AD2E65" w:rsidRDefault="004201C8" w:rsidP="00DD759B">
            <w:pPr>
              <w:pStyle w:val="Tabletext"/>
              <w:jc w:val="center"/>
              <w:rPr>
                <w:lang w:eastAsia="en-AU"/>
              </w:rPr>
            </w:pPr>
            <w:r w:rsidRPr="00AD2E65">
              <w:rPr>
                <w:lang w:eastAsia="en-AU"/>
              </w:rPr>
              <w:t>24.2</w:t>
            </w:r>
          </w:p>
        </w:tc>
        <w:tc>
          <w:tcPr>
            <w:tcW w:w="1461"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42.2</w:t>
            </w:r>
          </w:p>
        </w:tc>
        <w:tc>
          <w:tcPr>
            <w:tcW w:w="2236"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29.9*</w:t>
            </w:r>
          </w:p>
        </w:tc>
      </w:tr>
      <w:tr w:rsidR="004201C8" w:rsidRPr="00AD2E65" w:rsidTr="00F90136">
        <w:trPr>
          <w:trHeight w:val="255"/>
        </w:trPr>
        <w:tc>
          <w:tcPr>
            <w:tcW w:w="3356" w:type="dxa"/>
            <w:tcBorders>
              <w:top w:val="nil"/>
              <w:left w:val="nil"/>
              <w:bottom w:val="nil"/>
              <w:right w:val="nil"/>
            </w:tcBorders>
            <w:shd w:val="clear" w:color="auto" w:fill="auto"/>
            <w:hideMark/>
          </w:tcPr>
          <w:p w:rsidR="004201C8" w:rsidRPr="00AD2E65" w:rsidRDefault="004201C8" w:rsidP="00DD759B">
            <w:pPr>
              <w:pStyle w:val="Tabletext"/>
              <w:rPr>
                <w:lang w:eastAsia="en-AU"/>
              </w:rPr>
            </w:pPr>
            <w:r w:rsidRPr="00AD2E65">
              <w:rPr>
                <w:lang w:eastAsia="en-AU"/>
              </w:rPr>
              <w:t>Employer/employment related</w:t>
            </w:r>
          </w:p>
        </w:tc>
        <w:tc>
          <w:tcPr>
            <w:tcW w:w="736" w:type="dxa"/>
            <w:tcBorders>
              <w:top w:val="nil"/>
              <w:left w:val="nil"/>
              <w:bottom w:val="nil"/>
              <w:right w:val="dotted" w:sz="4" w:space="0" w:color="auto"/>
            </w:tcBorders>
            <w:shd w:val="clear" w:color="auto" w:fill="auto"/>
            <w:hideMark/>
          </w:tcPr>
          <w:p w:rsidR="004201C8" w:rsidRPr="00AD2E65" w:rsidRDefault="004201C8" w:rsidP="00DD759B">
            <w:pPr>
              <w:pStyle w:val="Tabletext"/>
              <w:rPr>
                <w:lang w:eastAsia="en-AU"/>
              </w:rPr>
            </w:pPr>
            <w:r w:rsidRPr="00AD2E65">
              <w:rPr>
                <w:lang w:eastAsia="en-AU"/>
              </w:rPr>
              <w:t>13.1</w:t>
            </w:r>
          </w:p>
        </w:tc>
        <w:tc>
          <w:tcPr>
            <w:tcW w:w="1820" w:type="dxa"/>
            <w:tcBorders>
              <w:top w:val="nil"/>
              <w:left w:val="dotted" w:sz="4" w:space="0" w:color="auto"/>
              <w:bottom w:val="nil"/>
              <w:right w:val="nil"/>
            </w:tcBorders>
            <w:shd w:val="clear" w:color="auto" w:fill="auto"/>
            <w:hideMark/>
          </w:tcPr>
          <w:p w:rsidR="004201C8" w:rsidRPr="00AD2E65" w:rsidRDefault="004201C8" w:rsidP="00DD759B">
            <w:pPr>
              <w:pStyle w:val="Tabletext"/>
              <w:jc w:val="center"/>
              <w:rPr>
                <w:lang w:eastAsia="en-AU"/>
              </w:rPr>
            </w:pPr>
            <w:r w:rsidRPr="00AD2E65">
              <w:rPr>
                <w:lang w:eastAsia="en-AU"/>
              </w:rPr>
              <w:t>13.7</w:t>
            </w:r>
          </w:p>
        </w:tc>
        <w:tc>
          <w:tcPr>
            <w:tcW w:w="1461"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w:t>
            </w:r>
          </w:p>
        </w:tc>
        <w:tc>
          <w:tcPr>
            <w:tcW w:w="2236"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20.7*</w:t>
            </w:r>
          </w:p>
        </w:tc>
      </w:tr>
      <w:tr w:rsidR="004201C8" w:rsidRPr="00AD2E65" w:rsidTr="00F90136">
        <w:trPr>
          <w:trHeight w:val="255"/>
        </w:trPr>
        <w:tc>
          <w:tcPr>
            <w:tcW w:w="3356" w:type="dxa"/>
            <w:tcBorders>
              <w:top w:val="nil"/>
              <w:left w:val="nil"/>
              <w:bottom w:val="nil"/>
              <w:right w:val="nil"/>
            </w:tcBorders>
            <w:shd w:val="clear" w:color="auto" w:fill="auto"/>
            <w:hideMark/>
          </w:tcPr>
          <w:p w:rsidR="004201C8" w:rsidRPr="00AD2E65" w:rsidRDefault="004201C8" w:rsidP="00DD759B">
            <w:pPr>
              <w:pStyle w:val="Tabletext"/>
              <w:rPr>
                <w:lang w:eastAsia="en-AU"/>
              </w:rPr>
            </w:pPr>
            <w:r w:rsidRPr="00AD2E65">
              <w:rPr>
                <w:lang w:eastAsia="en-AU"/>
              </w:rPr>
              <w:t>School/VET practitioners</w:t>
            </w:r>
          </w:p>
        </w:tc>
        <w:tc>
          <w:tcPr>
            <w:tcW w:w="736" w:type="dxa"/>
            <w:tcBorders>
              <w:top w:val="nil"/>
              <w:left w:val="nil"/>
              <w:bottom w:val="nil"/>
              <w:right w:val="dotted" w:sz="4" w:space="0" w:color="auto"/>
            </w:tcBorders>
            <w:shd w:val="clear" w:color="auto" w:fill="auto"/>
            <w:hideMark/>
          </w:tcPr>
          <w:p w:rsidR="004201C8" w:rsidRPr="00AD2E65" w:rsidRDefault="004201C8" w:rsidP="00DD759B">
            <w:pPr>
              <w:pStyle w:val="Tabletext"/>
              <w:rPr>
                <w:lang w:eastAsia="en-AU"/>
              </w:rPr>
            </w:pPr>
            <w:r w:rsidRPr="00AD2E65">
              <w:rPr>
                <w:lang w:eastAsia="en-AU"/>
              </w:rPr>
              <w:t xml:space="preserve">5.7* </w:t>
            </w:r>
          </w:p>
        </w:tc>
        <w:tc>
          <w:tcPr>
            <w:tcW w:w="1820" w:type="dxa"/>
            <w:tcBorders>
              <w:top w:val="nil"/>
              <w:left w:val="dotted" w:sz="4" w:space="0" w:color="auto"/>
              <w:bottom w:val="nil"/>
              <w:right w:val="nil"/>
            </w:tcBorders>
            <w:shd w:val="clear" w:color="auto" w:fill="auto"/>
            <w:hideMark/>
          </w:tcPr>
          <w:p w:rsidR="004201C8" w:rsidRPr="00AD2E65" w:rsidRDefault="004201C8" w:rsidP="00DD759B">
            <w:pPr>
              <w:pStyle w:val="Tabletext"/>
              <w:jc w:val="center"/>
              <w:rPr>
                <w:lang w:eastAsia="en-AU"/>
              </w:rPr>
            </w:pPr>
            <w:r w:rsidRPr="00AD2E65">
              <w:rPr>
                <w:lang w:eastAsia="en-AU"/>
              </w:rPr>
              <w:t>5.9*</w:t>
            </w:r>
          </w:p>
        </w:tc>
        <w:tc>
          <w:tcPr>
            <w:tcW w:w="1461"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8.5*</w:t>
            </w:r>
          </w:p>
        </w:tc>
        <w:tc>
          <w:tcPr>
            <w:tcW w:w="2236"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w:t>
            </w:r>
          </w:p>
        </w:tc>
      </w:tr>
      <w:tr w:rsidR="004201C8" w:rsidRPr="00AD2E65" w:rsidTr="00F90136">
        <w:trPr>
          <w:trHeight w:val="255"/>
        </w:trPr>
        <w:tc>
          <w:tcPr>
            <w:tcW w:w="3356" w:type="dxa"/>
            <w:tcBorders>
              <w:top w:val="nil"/>
              <w:left w:val="nil"/>
              <w:bottom w:val="nil"/>
              <w:right w:val="nil"/>
            </w:tcBorders>
            <w:shd w:val="clear" w:color="auto" w:fill="auto"/>
            <w:hideMark/>
          </w:tcPr>
          <w:p w:rsidR="004201C8" w:rsidRPr="00AD2E65" w:rsidRDefault="004201C8" w:rsidP="00DD759B">
            <w:pPr>
              <w:pStyle w:val="Tabletext"/>
              <w:rPr>
                <w:lang w:eastAsia="en-AU"/>
              </w:rPr>
            </w:pPr>
            <w:r w:rsidRPr="00AD2E65">
              <w:rPr>
                <w:lang w:eastAsia="en-AU"/>
              </w:rPr>
              <w:t>Financial benefit</w:t>
            </w:r>
          </w:p>
        </w:tc>
        <w:tc>
          <w:tcPr>
            <w:tcW w:w="736" w:type="dxa"/>
            <w:tcBorders>
              <w:top w:val="nil"/>
              <w:left w:val="nil"/>
              <w:bottom w:val="nil"/>
              <w:right w:val="dotted" w:sz="4" w:space="0" w:color="auto"/>
            </w:tcBorders>
            <w:shd w:val="clear" w:color="auto" w:fill="auto"/>
            <w:hideMark/>
          </w:tcPr>
          <w:p w:rsidR="004201C8" w:rsidRPr="00AD2E65" w:rsidRDefault="004201C8" w:rsidP="00DD759B">
            <w:pPr>
              <w:pStyle w:val="Tabletext"/>
              <w:rPr>
                <w:lang w:eastAsia="en-AU"/>
              </w:rPr>
            </w:pPr>
            <w:r w:rsidRPr="00AD2E65">
              <w:rPr>
                <w:lang w:eastAsia="en-AU"/>
              </w:rPr>
              <w:t>0.0</w:t>
            </w:r>
          </w:p>
        </w:tc>
        <w:tc>
          <w:tcPr>
            <w:tcW w:w="1820" w:type="dxa"/>
            <w:tcBorders>
              <w:top w:val="nil"/>
              <w:left w:val="dotted" w:sz="4" w:space="0" w:color="auto"/>
              <w:bottom w:val="nil"/>
              <w:right w:val="nil"/>
            </w:tcBorders>
            <w:shd w:val="clear" w:color="auto" w:fill="auto"/>
            <w:hideMark/>
          </w:tcPr>
          <w:p w:rsidR="004201C8" w:rsidRPr="00AD2E65" w:rsidRDefault="004201C8" w:rsidP="00DD759B">
            <w:pPr>
              <w:pStyle w:val="Tabletext"/>
              <w:jc w:val="center"/>
              <w:rPr>
                <w:lang w:eastAsia="en-AU"/>
              </w:rPr>
            </w:pPr>
            <w:r w:rsidRPr="00AD2E65">
              <w:rPr>
                <w:lang w:eastAsia="en-AU"/>
              </w:rPr>
              <w:t>0.0</w:t>
            </w:r>
          </w:p>
        </w:tc>
        <w:tc>
          <w:tcPr>
            <w:tcW w:w="1461"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0.0</w:t>
            </w:r>
          </w:p>
        </w:tc>
        <w:tc>
          <w:tcPr>
            <w:tcW w:w="2236"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0.0</w:t>
            </w:r>
          </w:p>
        </w:tc>
      </w:tr>
      <w:tr w:rsidR="004201C8" w:rsidRPr="00AD2E65" w:rsidTr="00F90136">
        <w:trPr>
          <w:trHeight w:val="255"/>
        </w:trPr>
        <w:tc>
          <w:tcPr>
            <w:tcW w:w="3356" w:type="dxa"/>
            <w:tcBorders>
              <w:top w:val="nil"/>
              <w:left w:val="nil"/>
              <w:bottom w:val="nil"/>
              <w:right w:val="nil"/>
            </w:tcBorders>
            <w:shd w:val="clear" w:color="auto" w:fill="auto"/>
            <w:hideMark/>
          </w:tcPr>
          <w:p w:rsidR="004201C8" w:rsidRPr="00AD2E65" w:rsidRDefault="004201C8" w:rsidP="00DD759B">
            <w:pPr>
              <w:pStyle w:val="Tabletext"/>
              <w:rPr>
                <w:lang w:eastAsia="en-AU"/>
              </w:rPr>
            </w:pPr>
            <w:r w:rsidRPr="00AD2E65">
              <w:rPr>
                <w:lang w:eastAsia="en-AU"/>
              </w:rPr>
              <w:t>Nothing at all</w:t>
            </w:r>
          </w:p>
        </w:tc>
        <w:tc>
          <w:tcPr>
            <w:tcW w:w="736" w:type="dxa"/>
            <w:tcBorders>
              <w:top w:val="nil"/>
              <w:left w:val="nil"/>
              <w:bottom w:val="nil"/>
              <w:right w:val="dotted" w:sz="4" w:space="0" w:color="auto"/>
            </w:tcBorders>
            <w:shd w:val="clear" w:color="auto" w:fill="auto"/>
            <w:hideMark/>
          </w:tcPr>
          <w:p w:rsidR="004201C8" w:rsidRPr="00AD2E65" w:rsidRDefault="004201C8" w:rsidP="00DD759B">
            <w:pPr>
              <w:pStyle w:val="Tabletext"/>
              <w:rPr>
                <w:lang w:eastAsia="en-AU"/>
              </w:rPr>
            </w:pPr>
            <w:r w:rsidRPr="00AD2E65">
              <w:rPr>
                <w:lang w:eastAsia="en-AU"/>
              </w:rPr>
              <w:t xml:space="preserve">4.7* </w:t>
            </w:r>
          </w:p>
        </w:tc>
        <w:tc>
          <w:tcPr>
            <w:tcW w:w="1820" w:type="dxa"/>
            <w:tcBorders>
              <w:top w:val="nil"/>
              <w:left w:val="dotted" w:sz="4" w:space="0" w:color="auto"/>
              <w:bottom w:val="nil"/>
              <w:right w:val="nil"/>
            </w:tcBorders>
            <w:shd w:val="clear" w:color="auto" w:fill="auto"/>
            <w:hideMark/>
          </w:tcPr>
          <w:p w:rsidR="004201C8" w:rsidRPr="00AD2E65" w:rsidRDefault="004201C8" w:rsidP="00DD759B">
            <w:pPr>
              <w:pStyle w:val="Tabletext"/>
              <w:jc w:val="center"/>
              <w:rPr>
                <w:lang w:eastAsia="en-AU"/>
              </w:rPr>
            </w:pPr>
            <w:r w:rsidRPr="00AD2E65">
              <w:rPr>
                <w:lang w:eastAsia="en-AU"/>
              </w:rPr>
              <w:t>6.8*</w:t>
            </w:r>
          </w:p>
        </w:tc>
        <w:tc>
          <w:tcPr>
            <w:tcW w:w="1461"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0.0</w:t>
            </w:r>
          </w:p>
        </w:tc>
        <w:tc>
          <w:tcPr>
            <w:tcW w:w="2236"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w:t>
            </w:r>
          </w:p>
        </w:tc>
      </w:tr>
      <w:tr w:rsidR="004201C8" w:rsidRPr="00AD2E65" w:rsidTr="00F90136">
        <w:trPr>
          <w:trHeight w:val="270"/>
        </w:trPr>
        <w:tc>
          <w:tcPr>
            <w:tcW w:w="3356" w:type="dxa"/>
            <w:tcBorders>
              <w:top w:val="nil"/>
              <w:left w:val="nil"/>
              <w:bottom w:val="nil"/>
              <w:right w:val="nil"/>
            </w:tcBorders>
            <w:shd w:val="clear" w:color="auto" w:fill="auto"/>
            <w:hideMark/>
          </w:tcPr>
          <w:p w:rsidR="004201C8" w:rsidRPr="00AD2E65" w:rsidRDefault="004201C8" w:rsidP="00DD759B">
            <w:pPr>
              <w:pStyle w:val="Tabletext"/>
              <w:rPr>
                <w:lang w:eastAsia="en-AU"/>
              </w:rPr>
            </w:pPr>
            <w:r w:rsidRPr="00AD2E65">
              <w:rPr>
                <w:lang w:eastAsia="en-AU"/>
              </w:rPr>
              <w:t>Other reasons</w:t>
            </w:r>
          </w:p>
        </w:tc>
        <w:tc>
          <w:tcPr>
            <w:tcW w:w="736" w:type="dxa"/>
            <w:tcBorders>
              <w:top w:val="nil"/>
              <w:left w:val="nil"/>
              <w:bottom w:val="nil"/>
              <w:right w:val="dotted" w:sz="4" w:space="0" w:color="auto"/>
            </w:tcBorders>
            <w:shd w:val="clear" w:color="auto" w:fill="auto"/>
            <w:hideMark/>
          </w:tcPr>
          <w:p w:rsidR="004201C8" w:rsidRPr="00AD2E65" w:rsidRDefault="004201C8" w:rsidP="00DD759B">
            <w:pPr>
              <w:pStyle w:val="Tabletext"/>
              <w:rPr>
                <w:lang w:eastAsia="en-AU"/>
              </w:rPr>
            </w:pPr>
            <w:r w:rsidRPr="00AD2E65">
              <w:rPr>
                <w:lang w:eastAsia="en-AU"/>
              </w:rPr>
              <w:t xml:space="preserve">3.8* </w:t>
            </w:r>
          </w:p>
        </w:tc>
        <w:tc>
          <w:tcPr>
            <w:tcW w:w="1820" w:type="dxa"/>
            <w:tcBorders>
              <w:top w:val="nil"/>
              <w:left w:val="dotted" w:sz="4" w:space="0" w:color="auto"/>
              <w:bottom w:val="nil"/>
              <w:right w:val="nil"/>
            </w:tcBorders>
            <w:shd w:val="clear" w:color="auto" w:fill="auto"/>
            <w:hideMark/>
          </w:tcPr>
          <w:p w:rsidR="004201C8" w:rsidRPr="00AD2E65" w:rsidRDefault="004201C8" w:rsidP="00DD759B">
            <w:pPr>
              <w:pStyle w:val="Tabletext"/>
              <w:jc w:val="center"/>
              <w:rPr>
                <w:lang w:eastAsia="en-AU"/>
              </w:rPr>
            </w:pPr>
            <w:r w:rsidRPr="00AD2E65">
              <w:rPr>
                <w:lang w:eastAsia="en-AU"/>
              </w:rPr>
              <w:t>2.4*</w:t>
            </w:r>
          </w:p>
        </w:tc>
        <w:tc>
          <w:tcPr>
            <w:tcW w:w="1461"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w:t>
            </w:r>
          </w:p>
        </w:tc>
        <w:tc>
          <w:tcPr>
            <w:tcW w:w="2236" w:type="dxa"/>
            <w:tcBorders>
              <w:top w:val="nil"/>
              <w:left w:val="nil"/>
              <w:bottom w:val="nil"/>
              <w:right w:val="nil"/>
            </w:tcBorders>
            <w:shd w:val="clear" w:color="auto" w:fill="auto"/>
            <w:noWrap/>
            <w:vAlign w:val="bottom"/>
            <w:hideMark/>
          </w:tcPr>
          <w:p w:rsidR="004201C8" w:rsidRPr="00AD2E65" w:rsidRDefault="004201C8" w:rsidP="00DD759B">
            <w:pPr>
              <w:pStyle w:val="Tabletext"/>
              <w:jc w:val="center"/>
              <w:rPr>
                <w:lang w:eastAsia="en-AU"/>
              </w:rPr>
            </w:pPr>
            <w:r w:rsidRPr="00AD2E65">
              <w:rPr>
                <w:lang w:eastAsia="en-AU"/>
              </w:rPr>
              <w:t>**</w:t>
            </w:r>
          </w:p>
        </w:tc>
      </w:tr>
      <w:tr w:rsidR="004201C8" w:rsidRPr="00AD2E65" w:rsidTr="00F90136">
        <w:trPr>
          <w:trHeight w:val="270"/>
        </w:trPr>
        <w:tc>
          <w:tcPr>
            <w:tcW w:w="3356" w:type="dxa"/>
            <w:tcBorders>
              <w:top w:val="nil"/>
              <w:left w:val="nil"/>
              <w:bottom w:val="single" w:sz="8" w:space="0" w:color="auto"/>
              <w:right w:val="nil"/>
            </w:tcBorders>
            <w:shd w:val="clear" w:color="auto" w:fill="auto"/>
            <w:hideMark/>
          </w:tcPr>
          <w:p w:rsidR="004201C8" w:rsidRPr="00AD2E65" w:rsidRDefault="004201C8" w:rsidP="00DD759B">
            <w:pPr>
              <w:pStyle w:val="Tabletext"/>
              <w:rPr>
                <w:lang w:eastAsia="en-AU"/>
              </w:rPr>
            </w:pPr>
            <w:r w:rsidRPr="00AD2E65">
              <w:rPr>
                <w:lang w:eastAsia="en-AU"/>
              </w:rPr>
              <w:t>Total</w:t>
            </w:r>
          </w:p>
        </w:tc>
        <w:tc>
          <w:tcPr>
            <w:tcW w:w="736" w:type="dxa"/>
            <w:tcBorders>
              <w:top w:val="nil"/>
              <w:left w:val="nil"/>
              <w:bottom w:val="single" w:sz="8" w:space="0" w:color="auto"/>
              <w:right w:val="dotted" w:sz="4" w:space="0" w:color="auto"/>
            </w:tcBorders>
            <w:shd w:val="clear" w:color="auto" w:fill="auto"/>
            <w:hideMark/>
          </w:tcPr>
          <w:p w:rsidR="004201C8" w:rsidRPr="00AD2E65" w:rsidRDefault="004201C8" w:rsidP="00DD759B">
            <w:pPr>
              <w:pStyle w:val="Tabletext"/>
              <w:rPr>
                <w:lang w:eastAsia="en-AU"/>
              </w:rPr>
            </w:pPr>
            <w:r w:rsidRPr="00AD2E65">
              <w:rPr>
                <w:lang w:eastAsia="en-AU"/>
              </w:rPr>
              <w:t>100</w:t>
            </w:r>
            <w:r w:rsidR="0048348F">
              <w:rPr>
                <w:lang w:eastAsia="en-AU"/>
              </w:rPr>
              <w:t>.0</w:t>
            </w:r>
          </w:p>
        </w:tc>
        <w:tc>
          <w:tcPr>
            <w:tcW w:w="1820" w:type="dxa"/>
            <w:tcBorders>
              <w:top w:val="nil"/>
              <w:left w:val="dotted" w:sz="4" w:space="0" w:color="auto"/>
              <w:bottom w:val="single" w:sz="8" w:space="0" w:color="auto"/>
              <w:right w:val="nil"/>
            </w:tcBorders>
            <w:shd w:val="clear" w:color="auto" w:fill="auto"/>
            <w:hideMark/>
          </w:tcPr>
          <w:p w:rsidR="004201C8" w:rsidRPr="00AD2E65" w:rsidRDefault="004201C8" w:rsidP="00DD759B">
            <w:pPr>
              <w:pStyle w:val="Tabletext"/>
              <w:jc w:val="center"/>
              <w:rPr>
                <w:lang w:eastAsia="en-AU"/>
              </w:rPr>
            </w:pPr>
            <w:r w:rsidRPr="00AD2E65">
              <w:rPr>
                <w:lang w:eastAsia="en-AU"/>
              </w:rPr>
              <w:t>100</w:t>
            </w:r>
            <w:r w:rsidR="0048348F">
              <w:rPr>
                <w:lang w:eastAsia="en-AU"/>
              </w:rPr>
              <w:t>.0</w:t>
            </w:r>
          </w:p>
        </w:tc>
        <w:tc>
          <w:tcPr>
            <w:tcW w:w="1461" w:type="dxa"/>
            <w:tcBorders>
              <w:top w:val="nil"/>
              <w:left w:val="nil"/>
              <w:bottom w:val="single" w:sz="8" w:space="0" w:color="auto"/>
              <w:right w:val="nil"/>
            </w:tcBorders>
            <w:shd w:val="clear" w:color="auto" w:fill="auto"/>
            <w:hideMark/>
          </w:tcPr>
          <w:p w:rsidR="004201C8" w:rsidRPr="00AD2E65" w:rsidRDefault="004201C8" w:rsidP="00DD759B">
            <w:pPr>
              <w:pStyle w:val="Tabletext"/>
              <w:jc w:val="center"/>
              <w:rPr>
                <w:lang w:eastAsia="en-AU"/>
              </w:rPr>
            </w:pPr>
            <w:r w:rsidRPr="00AD2E65">
              <w:rPr>
                <w:lang w:eastAsia="en-AU"/>
              </w:rPr>
              <w:t>100</w:t>
            </w:r>
            <w:r w:rsidR="0048348F">
              <w:rPr>
                <w:lang w:eastAsia="en-AU"/>
              </w:rPr>
              <w:t>.0</w:t>
            </w:r>
          </w:p>
        </w:tc>
        <w:tc>
          <w:tcPr>
            <w:tcW w:w="2236" w:type="dxa"/>
            <w:tcBorders>
              <w:top w:val="nil"/>
              <w:left w:val="nil"/>
              <w:bottom w:val="single" w:sz="8" w:space="0" w:color="auto"/>
              <w:right w:val="nil"/>
            </w:tcBorders>
            <w:shd w:val="clear" w:color="auto" w:fill="auto"/>
            <w:hideMark/>
          </w:tcPr>
          <w:p w:rsidR="004201C8" w:rsidRPr="00AD2E65" w:rsidRDefault="004201C8" w:rsidP="00DD759B">
            <w:pPr>
              <w:pStyle w:val="Tabletext"/>
              <w:jc w:val="center"/>
              <w:rPr>
                <w:lang w:eastAsia="en-AU"/>
              </w:rPr>
            </w:pPr>
            <w:r w:rsidRPr="00AD2E65">
              <w:rPr>
                <w:lang w:eastAsia="en-AU"/>
              </w:rPr>
              <w:t>100</w:t>
            </w:r>
            <w:r w:rsidR="0048348F">
              <w:rPr>
                <w:lang w:eastAsia="en-AU"/>
              </w:rPr>
              <w:t>.0</w:t>
            </w:r>
          </w:p>
        </w:tc>
      </w:tr>
    </w:tbl>
    <w:p w:rsidR="003C4BF8" w:rsidRDefault="003C4BF8" w:rsidP="00DD759B">
      <w:pPr>
        <w:pStyle w:val="Source"/>
        <w:rPr>
          <w:lang w:eastAsia="en-AU"/>
        </w:rPr>
      </w:pPr>
      <w:r>
        <w:rPr>
          <w:lang w:eastAsia="en-AU"/>
        </w:rPr>
        <w:t xml:space="preserve">Source: </w:t>
      </w:r>
      <w:proofErr w:type="spellStart"/>
      <w:r>
        <w:rPr>
          <w:lang w:eastAsia="en-AU"/>
        </w:rPr>
        <w:t>NCVER’s</w:t>
      </w:r>
      <w:proofErr w:type="spellEnd"/>
      <w:r>
        <w:rPr>
          <w:lang w:eastAsia="en-AU"/>
        </w:rPr>
        <w:t xml:space="preserve"> Student Intentions Survey 2011 (unpublished data)</w:t>
      </w:r>
    </w:p>
    <w:p w:rsidR="004201C8" w:rsidRDefault="004201C8" w:rsidP="00DD759B">
      <w:pPr>
        <w:pStyle w:val="Source"/>
        <w:rPr>
          <w:lang w:eastAsia="en-AU"/>
        </w:rPr>
      </w:pPr>
      <w:r>
        <w:rPr>
          <w:lang w:eastAsia="en-AU"/>
        </w:rPr>
        <w:t>* The estimate has a relative standard error of greater than 25% and therefore should be used with caution</w:t>
      </w:r>
    </w:p>
    <w:p w:rsidR="004201C8" w:rsidRDefault="004201C8" w:rsidP="00DD759B">
      <w:pPr>
        <w:pStyle w:val="Source"/>
        <w:rPr>
          <w:lang w:eastAsia="en-AU"/>
        </w:rPr>
      </w:pPr>
      <w:r>
        <w:rPr>
          <w:lang w:eastAsia="en-AU"/>
        </w:rPr>
        <w:t xml:space="preserve">** </w:t>
      </w:r>
      <w:proofErr w:type="spellStart"/>
      <w:r>
        <w:rPr>
          <w:lang w:eastAsia="en-AU"/>
        </w:rPr>
        <w:t>NCVER</w:t>
      </w:r>
      <w:proofErr w:type="spellEnd"/>
      <w:r>
        <w:rPr>
          <w:lang w:eastAsia="en-AU"/>
        </w:rPr>
        <w:t xml:space="preserve"> does not report on estimates based on less than five respondents because the estimates are unreliable</w:t>
      </w:r>
    </w:p>
    <w:p w:rsidR="004201C8" w:rsidRDefault="003C7FB0" w:rsidP="00DD759B">
      <w:pPr>
        <w:pStyle w:val="Text"/>
        <w:spacing w:line="240" w:lineRule="auto"/>
        <w:rPr>
          <w:lang w:eastAsia="en-AU"/>
        </w:rPr>
      </w:pPr>
      <w:r>
        <w:rPr>
          <w:lang w:eastAsia="en-AU"/>
        </w:rPr>
        <w:t>T</w:t>
      </w:r>
      <w:r w:rsidR="004201C8">
        <w:rPr>
          <w:lang w:eastAsia="en-AU"/>
        </w:rPr>
        <w:t xml:space="preserve">able </w:t>
      </w:r>
      <w:r>
        <w:rPr>
          <w:lang w:eastAsia="en-AU"/>
        </w:rPr>
        <w:t>7 provides</w:t>
      </w:r>
      <w:r w:rsidR="004201C8">
        <w:rPr>
          <w:lang w:eastAsia="en-AU"/>
        </w:rPr>
        <w:t xml:space="preserve"> information about knowledge of the training. The interesting feature of this table is that those who left without completing the training or who did not start were less likely to say yes to three of the categories of knowledge, particularly ‘chose the right course of study for me’ and  ‘clear idea of the career I wanted when I chose the training’.</w:t>
      </w:r>
    </w:p>
    <w:p w:rsidR="004201C8" w:rsidRPr="00FC5B60" w:rsidRDefault="004201C8" w:rsidP="00DD759B">
      <w:pPr>
        <w:pStyle w:val="tabletitle"/>
      </w:pPr>
      <w:bookmarkStart w:id="41" w:name="_Toc336584749"/>
      <w:bookmarkStart w:id="42" w:name="_Toc346694779"/>
      <w:r w:rsidRPr="00FC5B60">
        <w:t xml:space="preserve">Table </w:t>
      </w:r>
      <w:r w:rsidR="003C7FB0" w:rsidRPr="00FC5B60">
        <w:t>7</w:t>
      </w:r>
      <w:r w:rsidR="0068111F">
        <w:tab/>
      </w:r>
      <w:r w:rsidRPr="00FC5B60">
        <w:t xml:space="preserve"> Knowledge of </w:t>
      </w:r>
      <w:proofErr w:type="spellStart"/>
      <w:r w:rsidRPr="00FC5B60">
        <w:t>training</w:t>
      </w:r>
      <w:r w:rsidRPr="00042803">
        <w:rPr>
          <w:vertAlign w:val="superscript"/>
        </w:rPr>
        <w:t>1</w:t>
      </w:r>
      <w:proofErr w:type="spellEnd"/>
      <w:r w:rsidRPr="00FC5B60">
        <w:t xml:space="preserve"> by training </w:t>
      </w:r>
      <w:r w:rsidR="00E45F5C">
        <w:t>status</w:t>
      </w:r>
      <w:r w:rsidRPr="00FC5B60">
        <w:t>, 2011</w:t>
      </w:r>
      <w:bookmarkEnd w:id="41"/>
      <w:r w:rsidR="00042803">
        <w:t xml:space="preserve"> (%)</w:t>
      </w:r>
      <w:bookmarkEnd w:id="42"/>
    </w:p>
    <w:tbl>
      <w:tblPr>
        <w:tblW w:w="9781" w:type="dxa"/>
        <w:tblInd w:w="108" w:type="dxa"/>
        <w:tblLook w:val="04A0" w:firstRow="1" w:lastRow="0" w:firstColumn="1" w:lastColumn="0" w:noHBand="0" w:noVBand="1"/>
      </w:tblPr>
      <w:tblGrid>
        <w:gridCol w:w="4536"/>
        <w:gridCol w:w="709"/>
        <w:gridCol w:w="992"/>
        <w:gridCol w:w="1134"/>
        <w:gridCol w:w="2410"/>
      </w:tblGrid>
      <w:tr w:rsidR="004201C8" w:rsidRPr="004B6D16" w:rsidTr="00EB056C">
        <w:trPr>
          <w:trHeight w:val="255"/>
          <w:tblHeader/>
        </w:trPr>
        <w:tc>
          <w:tcPr>
            <w:tcW w:w="4536" w:type="dxa"/>
            <w:tcBorders>
              <w:top w:val="single" w:sz="4" w:space="0" w:color="auto"/>
              <w:left w:val="nil"/>
              <w:bottom w:val="nil"/>
            </w:tcBorders>
            <w:shd w:val="clear" w:color="auto" w:fill="auto"/>
            <w:noWrap/>
            <w:vAlign w:val="bottom"/>
            <w:hideMark/>
          </w:tcPr>
          <w:p w:rsidR="004201C8" w:rsidRPr="004B6D16" w:rsidRDefault="004201C8" w:rsidP="00DD759B">
            <w:pPr>
              <w:pStyle w:val="Tablehead1"/>
              <w:rPr>
                <w:lang w:eastAsia="en-AU"/>
              </w:rPr>
            </w:pPr>
          </w:p>
        </w:tc>
        <w:tc>
          <w:tcPr>
            <w:tcW w:w="709" w:type="dxa"/>
            <w:tcBorders>
              <w:top w:val="single" w:sz="4" w:space="0" w:color="auto"/>
              <w:bottom w:val="nil"/>
              <w:right w:val="dotted" w:sz="4" w:space="0" w:color="auto"/>
            </w:tcBorders>
            <w:shd w:val="clear" w:color="auto" w:fill="auto"/>
            <w:noWrap/>
            <w:vAlign w:val="bottom"/>
            <w:hideMark/>
          </w:tcPr>
          <w:p w:rsidR="004201C8" w:rsidRPr="004B6D16" w:rsidRDefault="004201C8" w:rsidP="00DD759B">
            <w:pPr>
              <w:pStyle w:val="Tablehead1"/>
              <w:rPr>
                <w:bCs/>
                <w:lang w:eastAsia="en-AU"/>
              </w:rPr>
            </w:pPr>
            <w:r w:rsidRPr="004B6D16">
              <w:rPr>
                <w:bCs/>
                <w:lang w:eastAsia="en-AU"/>
              </w:rPr>
              <w:t>Total</w:t>
            </w:r>
          </w:p>
        </w:tc>
        <w:tc>
          <w:tcPr>
            <w:tcW w:w="4536" w:type="dxa"/>
            <w:gridSpan w:val="3"/>
            <w:tcBorders>
              <w:top w:val="single" w:sz="4" w:space="0" w:color="auto"/>
              <w:left w:val="dotted" w:sz="4" w:space="0" w:color="auto"/>
              <w:bottom w:val="nil"/>
            </w:tcBorders>
            <w:shd w:val="clear" w:color="auto" w:fill="auto"/>
            <w:noWrap/>
            <w:vAlign w:val="bottom"/>
            <w:hideMark/>
          </w:tcPr>
          <w:p w:rsidR="004201C8" w:rsidRPr="004B6D16" w:rsidRDefault="004201C8" w:rsidP="00DD759B">
            <w:pPr>
              <w:pStyle w:val="Tablehead1"/>
              <w:rPr>
                <w:bCs/>
                <w:lang w:eastAsia="en-AU"/>
              </w:rPr>
            </w:pPr>
            <w:r w:rsidRPr="004B6D16">
              <w:rPr>
                <w:bCs/>
                <w:lang w:eastAsia="en-AU"/>
              </w:rPr>
              <w:t>Intend to complete the course</w:t>
            </w:r>
          </w:p>
        </w:tc>
      </w:tr>
      <w:tr w:rsidR="004201C8" w:rsidRPr="004B6D16" w:rsidTr="00EB056C">
        <w:trPr>
          <w:trHeight w:val="1020"/>
          <w:tblHeader/>
        </w:trPr>
        <w:tc>
          <w:tcPr>
            <w:tcW w:w="4536" w:type="dxa"/>
            <w:tcBorders>
              <w:top w:val="nil"/>
              <w:left w:val="nil"/>
              <w:bottom w:val="nil"/>
              <w:right w:val="nil"/>
            </w:tcBorders>
            <w:shd w:val="clear" w:color="auto" w:fill="auto"/>
            <w:noWrap/>
            <w:vAlign w:val="bottom"/>
            <w:hideMark/>
          </w:tcPr>
          <w:p w:rsidR="004201C8" w:rsidRPr="004B6D16" w:rsidRDefault="004201C8" w:rsidP="00DD759B">
            <w:pPr>
              <w:pStyle w:val="Tablehead2"/>
              <w:rPr>
                <w:lang w:eastAsia="en-AU"/>
              </w:rPr>
            </w:pPr>
          </w:p>
        </w:tc>
        <w:tc>
          <w:tcPr>
            <w:tcW w:w="709" w:type="dxa"/>
            <w:tcBorders>
              <w:top w:val="nil"/>
              <w:left w:val="nil"/>
              <w:bottom w:val="single" w:sz="8" w:space="0" w:color="auto"/>
              <w:right w:val="dotted" w:sz="4" w:space="0" w:color="auto"/>
            </w:tcBorders>
            <w:shd w:val="clear" w:color="auto" w:fill="auto"/>
            <w:noWrap/>
            <w:vAlign w:val="bottom"/>
            <w:hideMark/>
          </w:tcPr>
          <w:p w:rsidR="004201C8" w:rsidRPr="004B6D16" w:rsidRDefault="004201C8" w:rsidP="00DD759B">
            <w:pPr>
              <w:pStyle w:val="Tablehead2"/>
              <w:rPr>
                <w:lang w:eastAsia="en-AU"/>
              </w:rPr>
            </w:pPr>
          </w:p>
        </w:tc>
        <w:tc>
          <w:tcPr>
            <w:tcW w:w="992" w:type="dxa"/>
            <w:tcBorders>
              <w:top w:val="nil"/>
              <w:left w:val="dotted" w:sz="4" w:space="0" w:color="auto"/>
              <w:bottom w:val="nil"/>
              <w:right w:val="nil"/>
            </w:tcBorders>
            <w:shd w:val="clear" w:color="auto" w:fill="auto"/>
            <w:vAlign w:val="center"/>
            <w:hideMark/>
          </w:tcPr>
          <w:p w:rsidR="004201C8" w:rsidRPr="004B6D16" w:rsidRDefault="004201C8" w:rsidP="00DD759B">
            <w:pPr>
              <w:pStyle w:val="Tablehead2"/>
              <w:jc w:val="right"/>
              <w:rPr>
                <w:lang w:eastAsia="en-AU"/>
              </w:rPr>
            </w:pPr>
            <w:r w:rsidRPr="004B6D16">
              <w:rPr>
                <w:lang w:eastAsia="en-AU"/>
              </w:rPr>
              <w:t>Still in training</w:t>
            </w:r>
          </w:p>
        </w:tc>
        <w:tc>
          <w:tcPr>
            <w:tcW w:w="1134" w:type="dxa"/>
            <w:tcBorders>
              <w:top w:val="nil"/>
              <w:left w:val="nil"/>
              <w:bottom w:val="single" w:sz="4" w:space="0" w:color="auto"/>
              <w:right w:val="nil"/>
            </w:tcBorders>
            <w:shd w:val="clear" w:color="auto" w:fill="auto"/>
            <w:vAlign w:val="center"/>
            <w:hideMark/>
          </w:tcPr>
          <w:p w:rsidR="004201C8" w:rsidRPr="004B6D16" w:rsidRDefault="004201C8" w:rsidP="00DD759B">
            <w:pPr>
              <w:pStyle w:val="Tablehead2"/>
              <w:jc w:val="right"/>
              <w:rPr>
                <w:lang w:eastAsia="en-AU"/>
              </w:rPr>
            </w:pPr>
            <w:r w:rsidRPr="004B6D16">
              <w:rPr>
                <w:lang w:eastAsia="en-AU"/>
              </w:rPr>
              <w:t>Completed the course</w:t>
            </w:r>
          </w:p>
        </w:tc>
        <w:tc>
          <w:tcPr>
            <w:tcW w:w="2410" w:type="dxa"/>
            <w:tcBorders>
              <w:top w:val="nil"/>
              <w:left w:val="nil"/>
              <w:bottom w:val="single" w:sz="4" w:space="0" w:color="auto"/>
            </w:tcBorders>
            <w:shd w:val="clear" w:color="auto" w:fill="auto"/>
            <w:vAlign w:val="center"/>
            <w:hideMark/>
          </w:tcPr>
          <w:p w:rsidR="004201C8" w:rsidRPr="004B6D16" w:rsidRDefault="004201C8" w:rsidP="00DD759B">
            <w:pPr>
              <w:pStyle w:val="Tablehead2"/>
              <w:jc w:val="center"/>
              <w:rPr>
                <w:lang w:eastAsia="en-AU"/>
              </w:rPr>
            </w:pPr>
            <w:r w:rsidRPr="004B6D16">
              <w:rPr>
                <w:lang w:eastAsia="en-AU"/>
              </w:rPr>
              <w:t>Left without completing/did not start the training</w:t>
            </w:r>
          </w:p>
        </w:tc>
      </w:tr>
      <w:tr w:rsidR="004201C8" w:rsidRPr="004B6D16" w:rsidTr="00042803">
        <w:trPr>
          <w:trHeight w:val="255"/>
        </w:trPr>
        <w:tc>
          <w:tcPr>
            <w:tcW w:w="4536" w:type="dxa"/>
            <w:tcBorders>
              <w:top w:val="single" w:sz="4" w:space="0" w:color="auto"/>
              <w:left w:val="nil"/>
              <w:bottom w:val="nil"/>
              <w:right w:val="nil"/>
            </w:tcBorders>
            <w:shd w:val="clear" w:color="auto" w:fill="auto"/>
            <w:noWrap/>
            <w:vAlign w:val="bottom"/>
            <w:hideMark/>
          </w:tcPr>
          <w:p w:rsidR="004201C8" w:rsidRPr="004B6D16" w:rsidRDefault="004201C8" w:rsidP="00DD759B">
            <w:pPr>
              <w:pStyle w:val="Tablehead3"/>
              <w:jc w:val="right"/>
              <w:rPr>
                <w:lang w:eastAsia="en-AU"/>
              </w:rPr>
            </w:pPr>
            <w:r w:rsidRPr="004B6D16">
              <w:rPr>
                <w:lang w:eastAsia="en-AU"/>
              </w:rPr>
              <w:t> </w:t>
            </w:r>
          </w:p>
        </w:tc>
        <w:tc>
          <w:tcPr>
            <w:tcW w:w="709" w:type="dxa"/>
            <w:tcBorders>
              <w:top w:val="single" w:sz="8" w:space="0" w:color="auto"/>
              <w:left w:val="nil"/>
              <w:right w:val="dotted" w:sz="4" w:space="0" w:color="auto"/>
            </w:tcBorders>
            <w:shd w:val="clear" w:color="auto" w:fill="auto"/>
            <w:noWrap/>
            <w:vAlign w:val="bottom"/>
            <w:hideMark/>
          </w:tcPr>
          <w:p w:rsidR="004201C8" w:rsidRPr="004B6D16" w:rsidRDefault="004201C8" w:rsidP="00DD759B">
            <w:pPr>
              <w:pStyle w:val="Tablehead3"/>
              <w:jc w:val="right"/>
              <w:rPr>
                <w:lang w:eastAsia="en-AU"/>
              </w:rPr>
            </w:pPr>
            <w:r w:rsidRPr="004B6D16">
              <w:rPr>
                <w:lang w:eastAsia="en-AU"/>
              </w:rPr>
              <w:t>%</w:t>
            </w:r>
          </w:p>
        </w:tc>
        <w:tc>
          <w:tcPr>
            <w:tcW w:w="992" w:type="dxa"/>
            <w:tcBorders>
              <w:top w:val="single" w:sz="4" w:space="0" w:color="auto"/>
              <w:left w:val="dotted" w:sz="4" w:space="0" w:color="auto"/>
              <w:bottom w:val="nil"/>
              <w:right w:val="nil"/>
            </w:tcBorders>
            <w:shd w:val="clear" w:color="auto" w:fill="auto"/>
            <w:noWrap/>
            <w:vAlign w:val="bottom"/>
            <w:hideMark/>
          </w:tcPr>
          <w:p w:rsidR="004201C8" w:rsidRPr="004B6D16" w:rsidRDefault="004201C8" w:rsidP="00DD759B">
            <w:pPr>
              <w:pStyle w:val="Tablehead3"/>
              <w:jc w:val="right"/>
              <w:rPr>
                <w:lang w:eastAsia="en-AU"/>
              </w:rPr>
            </w:pPr>
            <w:r w:rsidRPr="004B6D16">
              <w:rPr>
                <w:lang w:eastAsia="en-AU"/>
              </w:rPr>
              <w:t>%</w:t>
            </w:r>
          </w:p>
        </w:tc>
        <w:tc>
          <w:tcPr>
            <w:tcW w:w="1134" w:type="dxa"/>
            <w:tcBorders>
              <w:top w:val="single" w:sz="4" w:space="0" w:color="auto"/>
              <w:left w:val="nil"/>
              <w:bottom w:val="nil"/>
              <w:right w:val="nil"/>
            </w:tcBorders>
            <w:shd w:val="clear" w:color="auto" w:fill="auto"/>
            <w:noWrap/>
            <w:vAlign w:val="bottom"/>
            <w:hideMark/>
          </w:tcPr>
          <w:p w:rsidR="004201C8" w:rsidRPr="004B6D16" w:rsidRDefault="004201C8" w:rsidP="00DD759B">
            <w:pPr>
              <w:pStyle w:val="Tablehead3"/>
              <w:jc w:val="right"/>
              <w:rPr>
                <w:lang w:eastAsia="en-AU"/>
              </w:rPr>
            </w:pPr>
            <w:r w:rsidRPr="004B6D16">
              <w:rPr>
                <w:lang w:eastAsia="en-AU"/>
              </w:rPr>
              <w:t>%</w:t>
            </w:r>
          </w:p>
        </w:tc>
        <w:tc>
          <w:tcPr>
            <w:tcW w:w="2410" w:type="dxa"/>
            <w:tcBorders>
              <w:top w:val="single" w:sz="4" w:space="0" w:color="auto"/>
              <w:left w:val="nil"/>
              <w:bottom w:val="nil"/>
            </w:tcBorders>
            <w:shd w:val="clear" w:color="auto" w:fill="auto"/>
            <w:noWrap/>
            <w:vAlign w:val="bottom"/>
            <w:hideMark/>
          </w:tcPr>
          <w:p w:rsidR="004201C8" w:rsidRPr="004B6D16" w:rsidRDefault="004201C8" w:rsidP="00DD759B">
            <w:pPr>
              <w:pStyle w:val="Tablehead3"/>
              <w:jc w:val="center"/>
              <w:rPr>
                <w:lang w:eastAsia="en-AU"/>
              </w:rPr>
            </w:pPr>
            <w:r w:rsidRPr="004B6D16">
              <w:rPr>
                <w:lang w:eastAsia="en-AU"/>
              </w:rPr>
              <w:t>%</w:t>
            </w:r>
          </w:p>
        </w:tc>
      </w:tr>
      <w:tr w:rsidR="004201C8" w:rsidRPr="004B6D16" w:rsidTr="00042803">
        <w:trPr>
          <w:trHeight w:val="255"/>
        </w:trPr>
        <w:tc>
          <w:tcPr>
            <w:tcW w:w="4536" w:type="dxa"/>
            <w:tcBorders>
              <w:top w:val="nil"/>
              <w:left w:val="nil"/>
              <w:bottom w:val="nil"/>
              <w:right w:val="nil"/>
            </w:tcBorders>
            <w:shd w:val="clear" w:color="auto" w:fill="auto"/>
            <w:hideMark/>
          </w:tcPr>
          <w:p w:rsidR="004201C8" w:rsidRPr="00E57920" w:rsidRDefault="004201C8" w:rsidP="00DD759B">
            <w:pPr>
              <w:pStyle w:val="Tabletext"/>
            </w:pPr>
            <w:proofErr w:type="spellStart"/>
            <w:r w:rsidRPr="00E57920">
              <w:t>Chose</w:t>
            </w:r>
            <w:proofErr w:type="spellEnd"/>
            <w:r w:rsidRPr="00E57920">
              <w:t xml:space="preserve"> the right course of study for me</w:t>
            </w:r>
          </w:p>
        </w:tc>
        <w:tc>
          <w:tcPr>
            <w:tcW w:w="709" w:type="dxa"/>
            <w:tcBorders>
              <w:top w:val="nil"/>
              <w:left w:val="nil"/>
              <w:bottom w:val="nil"/>
              <w:right w:val="dotted" w:sz="4" w:space="0" w:color="auto"/>
            </w:tcBorders>
            <w:shd w:val="clear" w:color="auto" w:fill="auto"/>
            <w:hideMark/>
          </w:tcPr>
          <w:p w:rsidR="004201C8" w:rsidRPr="00E57920" w:rsidRDefault="004201C8" w:rsidP="00DD759B">
            <w:pPr>
              <w:pStyle w:val="Tabletext"/>
              <w:jc w:val="right"/>
            </w:pPr>
            <w:r w:rsidRPr="00E57920">
              <w:t>92.3</w:t>
            </w:r>
          </w:p>
        </w:tc>
        <w:tc>
          <w:tcPr>
            <w:tcW w:w="992" w:type="dxa"/>
            <w:tcBorders>
              <w:top w:val="nil"/>
              <w:left w:val="dotted" w:sz="4" w:space="0" w:color="auto"/>
              <w:bottom w:val="nil"/>
              <w:right w:val="nil"/>
            </w:tcBorders>
            <w:shd w:val="clear" w:color="auto" w:fill="auto"/>
            <w:hideMark/>
          </w:tcPr>
          <w:p w:rsidR="004201C8" w:rsidRPr="00E57920" w:rsidRDefault="004201C8" w:rsidP="00DD759B">
            <w:pPr>
              <w:pStyle w:val="Tabletext"/>
              <w:jc w:val="right"/>
            </w:pPr>
            <w:r w:rsidRPr="00E57920">
              <w:t>97.3</w:t>
            </w:r>
          </w:p>
        </w:tc>
        <w:tc>
          <w:tcPr>
            <w:tcW w:w="1134" w:type="dxa"/>
            <w:tcBorders>
              <w:top w:val="nil"/>
              <w:left w:val="nil"/>
              <w:bottom w:val="nil"/>
              <w:right w:val="nil"/>
            </w:tcBorders>
            <w:shd w:val="clear" w:color="auto" w:fill="auto"/>
            <w:noWrap/>
            <w:vAlign w:val="bottom"/>
            <w:hideMark/>
          </w:tcPr>
          <w:p w:rsidR="004201C8" w:rsidRPr="00E57920" w:rsidRDefault="004201C8" w:rsidP="00DD759B">
            <w:pPr>
              <w:pStyle w:val="Tabletext"/>
              <w:jc w:val="right"/>
            </w:pPr>
            <w:r w:rsidRPr="00E57920">
              <w:t>98.2</w:t>
            </w:r>
          </w:p>
        </w:tc>
        <w:tc>
          <w:tcPr>
            <w:tcW w:w="2410" w:type="dxa"/>
            <w:tcBorders>
              <w:top w:val="nil"/>
              <w:left w:val="nil"/>
              <w:bottom w:val="nil"/>
            </w:tcBorders>
            <w:shd w:val="clear" w:color="auto" w:fill="auto"/>
            <w:noWrap/>
            <w:vAlign w:val="bottom"/>
            <w:hideMark/>
          </w:tcPr>
          <w:p w:rsidR="004201C8" w:rsidRPr="00E57920" w:rsidRDefault="004201C8" w:rsidP="00DD759B">
            <w:pPr>
              <w:pStyle w:val="Tabletext"/>
              <w:jc w:val="center"/>
            </w:pPr>
            <w:r w:rsidRPr="00E57920">
              <w:t>62.9</w:t>
            </w:r>
          </w:p>
        </w:tc>
      </w:tr>
      <w:tr w:rsidR="004201C8" w:rsidRPr="004B6D16" w:rsidTr="00042803">
        <w:trPr>
          <w:trHeight w:val="255"/>
        </w:trPr>
        <w:tc>
          <w:tcPr>
            <w:tcW w:w="4536" w:type="dxa"/>
            <w:tcBorders>
              <w:top w:val="nil"/>
              <w:left w:val="nil"/>
              <w:bottom w:val="nil"/>
              <w:right w:val="nil"/>
            </w:tcBorders>
            <w:shd w:val="clear" w:color="auto" w:fill="auto"/>
            <w:hideMark/>
          </w:tcPr>
          <w:p w:rsidR="004201C8" w:rsidRPr="00E57920" w:rsidRDefault="004201C8" w:rsidP="00DD759B">
            <w:pPr>
              <w:pStyle w:val="Tabletext"/>
            </w:pPr>
            <w:r w:rsidRPr="00E57920">
              <w:t>Understood time and effort involved in the training</w:t>
            </w:r>
          </w:p>
        </w:tc>
        <w:tc>
          <w:tcPr>
            <w:tcW w:w="709" w:type="dxa"/>
            <w:tcBorders>
              <w:top w:val="nil"/>
              <w:left w:val="nil"/>
              <w:bottom w:val="nil"/>
              <w:right w:val="dotted" w:sz="4" w:space="0" w:color="auto"/>
            </w:tcBorders>
            <w:shd w:val="clear" w:color="auto" w:fill="auto"/>
            <w:hideMark/>
          </w:tcPr>
          <w:p w:rsidR="004201C8" w:rsidRPr="00E57920" w:rsidRDefault="004201C8" w:rsidP="00DD759B">
            <w:pPr>
              <w:pStyle w:val="Tabletext"/>
              <w:jc w:val="right"/>
            </w:pPr>
            <w:r w:rsidRPr="00E57920">
              <w:t>86.1</w:t>
            </w:r>
          </w:p>
        </w:tc>
        <w:tc>
          <w:tcPr>
            <w:tcW w:w="992" w:type="dxa"/>
            <w:tcBorders>
              <w:top w:val="nil"/>
              <w:left w:val="dotted" w:sz="4" w:space="0" w:color="auto"/>
              <w:bottom w:val="nil"/>
              <w:right w:val="nil"/>
            </w:tcBorders>
            <w:shd w:val="clear" w:color="auto" w:fill="auto"/>
            <w:hideMark/>
          </w:tcPr>
          <w:p w:rsidR="004201C8" w:rsidRPr="00E57920" w:rsidRDefault="004201C8" w:rsidP="00DD759B">
            <w:pPr>
              <w:pStyle w:val="Tabletext"/>
              <w:jc w:val="right"/>
            </w:pPr>
            <w:r w:rsidRPr="00E57920">
              <w:t>84.9</w:t>
            </w:r>
          </w:p>
        </w:tc>
        <w:tc>
          <w:tcPr>
            <w:tcW w:w="1134" w:type="dxa"/>
            <w:tcBorders>
              <w:top w:val="nil"/>
              <w:left w:val="nil"/>
              <w:bottom w:val="nil"/>
              <w:right w:val="nil"/>
            </w:tcBorders>
            <w:shd w:val="clear" w:color="auto" w:fill="auto"/>
            <w:noWrap/>
            <w:vAlign w:val="bottom"/>
            <w:hideMark/>
          </w:tcPr>
          <w:p w:rsidR="004201C8" w:rsidRPr="00E57920" w:rsidRDefault="004201C8" w:rsidP="00DD759B">
            <w:pPr>
              <w:pStyle w:val="Tabletext"/>
              <w:jc w:val="right"/>
            </w:pPr>
            <w:r w:rsidRPr="00E57920">
              <w:t>94.6</w:t>
            </w:r>
          </w:p>
        </w:tc>
        <w:tc>
          <w:tcPr>
            <w:tcW w:w="2410" w:type="dxa"/>
            <w:tcBorders>
              <w:top w:val="nil"/>
              <w:left w:val="nil"/>
              <w:bottom w:val="nil"/>
            </w:tcBorders>
            <w:shd w:val="clear" w:color="auto" w:fill="auto"/>
            <w:noWrap/>
            <w:vAlign w:val="bottom"/>
            <w:hideMark/>
          </w:tcPr>
          <w:p w:rsidR="004201C8" w:rsidRPr="00E57920" w:rsidRDefault="004201C8" w:rsidP="00DD759B">
            <w:pPr>
              <w:pStyle w:val="Tabletext"/>
              <w:jc w:val="center"/>
            </w:pPr>
            <w:r w:rsidRPr="00E57920">
              <w:t>82.3</w:t>
            </w:r>
          </w:p>
        </w:tc>
      </w:tr>
      <w:tr w:rsidR="004201C8" w:rsidRPr="004B6D16" w:rsidTr="00042803">
        <w:trPr>
          <w:trHeight w:val="255"/>
        </w:trPr>
        <w:tc>
          <w:tcPr>
            <w:tcW w:w="4536" w:type="dxa"/>
            <w:tcBorders>
              <w:top w:val="nil"/>
              <w:left w:val="nil"/>
              <w:right w:val="nil"/>
            </w:tcBorders>
            <w:shd w:val="clear" w:color="auto" w:fill="auto"/>
            <w:hideMark/>
          </w:tcPr>
          <w:p w:rsidR="004201C8" w:rsidRPr="00E57920" w:rsidRDefault="004201C8" w:rsidP="00DD759B">
            <w:pPr>
              <w:pStyle w:val="Tabletext"/>
            </w:pPr>
            <w:r w:rsidRPr="00E57920">
              <w:t>Easy to find information about the training</w:t>
            </w:r>
          </w:p>
        </w:tc>
        <w:tc>
          <w:tcPr>
            <w:tcW w:w="709" w:type="dxa"/>
            <w:tcBorders>
              <w:top w:val="nil"/>
              <w:left w:val="nil"/>
              <w:right w:val="dotted" w:sz="4" w:space="0" w:color="auto"/>
            </w:tcBorders>
            <w:shd w:val="clear" w:color="auto" w:fill="auto"/>
            <w:hideMark/>
          </w:tcPr>
          <w:p w:rsidR="004201C8" w:rsidRPr="00E57920" w:rsidRDefault="004201C8" w:rsidP="00DD759B">
            <w:pPr>
              <w:pStyle w:val="Tabletext"/>
              <w:jc w:val="right"/>
            </w:pPr>
            <w:r w:rsidRPr="00E57920">
              <w:t>90.9</w:t>
            </w:r>
          </w:p>
        </w:tc>
        <w:tc>
          <w:tcPr>
            <w:tcW w:w="992" w:type="dxa"/>
            <w:tcBorders>
              <w:top w:val="nil"/>
              <w:left w:val="dotted" w:sz="4" w:space="0" w:color="auto"/>
              <w:right w:val="nil"/>
            </w:tcBorders>
            <w:shd w:val="clear" w:color="auto" w:fill="auto"/>
            <w:hideMark/>
          </w:tcPr>
          <w:p w:rsidR="004201C8" w:rsidRPr="00E57920" w:rsidRDefault="004201C8" w:rsidP="00DD759B">
            <w:pPr>
              <w:pStyle w:val="Tabletext"/>
              <w:jc w:val="right"/>
            </w:pPr>
            <w:r w:rsidRPr="00E57920">
              <w:t>91.6</w:t>
            </w:r>
          </w:p>
        </w:tc>
        <w:tc>
          <w:tcPr>
            <w:tcW w:w="1134" w:type="dxa"/>
            <w:tcBorders>
              <w:top w:val="nil"/>
              <w:left w:val="nil"/>
              <w:right w:val="nil"/>
            </w:tcBorders>
            <w:shd w:val="clear" w:color="auto" w:fill="auto"/>
            <w:noWrap/>
            <w:vAlign w:val="bottom"/>
            <w:hideMark/>
          </w:tcPr>
          <w:p w:rsidR="004201C8" w:rsidRPr="00E57920" w:rsidRDefault="004201C8" w:rsidP="00DD759B">
            <w:pPr>
              <w:pStyle w:val="Tabletext"/>
              <w:jc w:val="right"/>
            </w:pPr>
            <w:r w:rsidRPr="00E57920">
              <w:t>88.5</w:t>
            </w:r>
          </w:p>
        </w:tc>
        <w:tc>
          <w:tcPr>
            <w:tcW w:w="2410" w:type="dxa"/>
            <w:tcBorders>
              <w:top w:val="nil"/>
              <w:left w:val="nil"/>
            </w:tcBorders>
            <w:shd w:val="clear" w:color="auto" w:fill="auto"/>
            <w:noWrap/>
            <w:vAlign w:val="bottom"/>
            <w:hideMark/>
          </w:tcPr>
          <w:p w:rsidR="004201C8" w:rsidRPr="00E57920" w:rsidRDefault="004201C8" w:rsidP="00DD759B">
            <w:pPr>
              <w:pStyle w:val="Tabletext"/>
              <w:jc w:val="center"/>
            </w:pPr>
            <w:r w:rsidRPr="00E57920">
              <w:t>90.6</w:t>
            </w:r>
          </w:p>
        </w:tc>
      </w:tr>
      <w:tr w:rsidR="004201C8" w:rsidRPr="004B6D16" w:rsidTr="00042803">
        <w:trPr>
          <w:trHeight w:val="255"/>
        </w:trPr>
        <w:tc>
          <w:tcPr>
            <w:tcW w:w="4536" w:type="dxa"/>
            <w:tcBorders>
              <w:top w:val="nil"/>
              <w:left w:val="nil"/>
              <w:bottom w:val="single" w:sz="8" w:space="0" w:color="auto"/>
            </w:tcBorders>
            <w:shd w:val="clear" w:color="auto" w:fill="auto"/>
            <w:hideMark/>
          </w:tcPr>
          <w:p w:rsidR="004201C8" w:rsidRPr="00E57920" w:rsidRDefault="004201C8" w:rsidP="00DD759B">
            <w:pPr>
              <w:pStyle w:val="Tabletext"/>
            </w:pPr>
            <w:r w:rsidRPr="00E57920">
              <w:t>Clear idea of the career I wanted when I chose the training</w:t>
            </w:r>
          </w:p>
        </w:tc>
        <w:tc>
          <w:tcPr>
            <w:tcW w:w="709" w:type="dxa"/>
            <w:tcBorders>
              <w:top w:val="nil"/>
              <w:bottom w:val="single" w:sz="8" w:space="0" w:color="auto"/>
              <w:right w:val="dotted" w:sz="4" w:space="0" w:color="auto"/>
            </w:tcBorders>
            <w:shd w:val="clear" w:color="auto" w:fill="auto"/>
            <w:hideMark/>
          </w:tcPr>
          <w:p w:rsidR="004201C8" w:rsidRPr="00E57920" w:rsidRDefault="004201C8" w:rsidP="00DD759B">
            <w:pPr>
              <w:pStyle w:val="Tabletext"/>
              <w:jc w:val="right"/>
            </w:pPr>
            <w:r w:rsidRPr="00E57920">
              <w:t>92.8</w:t>
            </w:r>
          </w:p>
        </w:tc>
        <w:tc>
          <w:tcPr>
            <w:tcW w:w="992" w:type="dxa"/>
            <w:tcBorders>
              <w:top w:val="nil"/>
              <w:left w:val="dotted" w:sz="4" w:space="0" w:color="auto"/>
              <w:bottom w:val="single" w:sz="8" w:space="0" w:color="auto"/>
            </w:tcBorders>
            <w:shd w:val="clear" w:color="auto" w:fill="auto"/>
            <w:hideMark/>
          </w:tcPr>
          <w:p w:rsidR="004201C8" w:rsidRPr="00E57920" w:rsidRDefault="004201C8" w:rsidP="00DD759B">
            <w:pPr>
              <w:pStyle w:val="Tabletext"/>
              <w:jc w:val="right"/>
            </w:pPr>
            <w:r w:rsidRPr="00E57920">
              <w:t>94.5</w:t>
            </w:r>
          </w:p>
        </w:tc>
        <w:tc>
          <w:tcPr>
            <w:tcW w:w="1134" w:type="dxa"/>
            <w:tcBorders>
              <w:top w:val="nil"/>
              <w:bottom w:val="single" w:sz="8" w:space="0" w:color="auto"/>
            </w:tcBorders>
            <w:shd w:val="clear" w:color="auto" w:fill="auto"/>
            <w:noWrap/>
            <w:vAlign w:val="bottom"/>
            <w:hideMark/>
          </w:tcPr>
          <w:p w:rsidR="004201C8" w:rsidRPr="00E57920" w:rsidRDefault="004201C8" w:rsidP="00DD759B">
            <w:pPr>
              <w:pStyle w:val="Tabletext"/>
              <w:jc w:val="right"/>
            </w:pPr>
            <w:r w:rsidRPr="00E57920">
              <w:t>97.4</w:t>
            </w:r>
          </w:p>
        </w:tc>
        <w:tc>
          <w:tcPr>
            <w:tcW w:w="2410" w:type="dxa"/>
            <w:tcBorders>
              <w:top w:val="nil"/>
              <w:bottom w:val="single" w:sz="8" w:space="0" w:color="auto"/>
            </w:tcBorders>
            <w:shd w:val="clear" w:color="auto" w:fill="auto"/>
            <w:noWrap/>
            <w:vAlign w:val="bottom"/>
            <w:hideMark/>
          </w:tcPr>
          <w:p w:rsidR="004201C8" w:rsidRPr="00E57920" w:rsidRDefault="004201C8" w:rsidP="00DD759B">
            <w:pPr>
              <w:pStyle w:val="Tabletext"/>
              <w:jc w:val="center"/>
            </w:pPr>
            <w:r w:rsidRPr="00E57920">
              <w:t>79.8</w:t>
            </w:r>
          </w:p>
        </w:tc>
      </w:tr>
    </w:tbl>
    <w:p w:rsidR="003C4BF8" w:rsidRDefault="003C4BF8" w:rsidP="00DD759B">
      <w:pPr>
        <w:pStyle w:val="Source"/>
        <w:rPr>
          <w:lang w:eastAsia="en-AU"/>
        </w:rPr>
      </w:pPr>
      <w:r>
        <w:rPr>
          <w:lang w:eastAsia="en-AU"/>
        </w:rPr>
        <w:t xml:space="preserve">Source: </w:t>
      </w:r>
      <w:proofErr w:type="spellStart"/>
      <w:r>
        <w:rPr>
          <w:lang w:eastAsia="en-AU"/>
        </w:rPr>
        <w:t>NCVER’s</w:t>
      </w:r>
      <w:proofErr w:type="spellEnd"/>
      <w:r>
        <w:rPr>
          <w:lang w:eastAsia="en-AU"/>
        </w:rPr>
        <w:t xml:space="preserve"> Student Intentions Survey 2011 (unpublished data)</w:t>
      </w:r>
    </w:p>
    <w:p w:rsidR="004201C8" w:rsidRPr="00E57920" w:rsidRDefault="004201C8" w:rsidP="00DD759B">
      <w:pPr>
        <w:spacing w:before="0" w:line="240" w:lineRule="auto"/>
        <w:ind w:firstLineChars="100" w:firstLine="150"/>
        <w:rPr>
          <w:rFonts w:ascii="Arial" w:hAnsi="Arial" w:cs="Arial"/>
          <w:sz w:val="15"/>
          <w:szCs w:val="15"/>
          <w:lang w:eastAsia="en-AU"/>
        </w:rPr>
      </w:pPr>
      <w:proofErr w:type="gramStart"/>
      <w:r>
        <w:rPr>
          <w:rFonts w:ascii="Arial" w:hAnsi="Arial" w:cs="Arial"/>
          <w:sz w:val="15"/>
          <w:szCs w:val="15"/>
          <w:lang w:eastAsia="en-AU"/>
        </w:rPr>
        <w:t>1</w:t>
      </w:r>
      <w:r w:rsidRPr="00E57920">
        <w:rPr>
          <w:rFonts w:ascii="Arial" w:hAnsi="Arial" w:cs="Arial"/>
          <w:sz w:val="15"/>
          <w:szCs w:val="15"/>
          <w:lang w:eastAsia="en-AU"/>
        </w:rPr>
        <w:t xml:space="preserve"> Shown as the proportion of respondents who ‘agree’ or ‘strongly agree’ with each statement.</w:t>
      </w:r>
      <w:proofErr w:type="gramEnd"/>
    </w:p>
    <w:p w:rsidR="004201C8" w:rsidRDefault="004201C8" w:rsidP="00DD759B">
      <w:pPr>
        <w:spacing w:before="0" w:line="240" w:lineRule="auto"/>
      </w:pPr>
    </w:p>
    <w:p w:rsidR="00A51760" w:rsidRDefault="004201C8" w:rsidP="00DD759B">
      <w:pPr>
        <w:pStyle w:val="Text"/>
        <w:spacing w:line="240" w:lineRule="auto"/>
      </w:pPr>
      <w:r>
        <w:t xml:space="preserve">There were also differences in attitudes towards the training by training intention. Table </w:t>
      </w:r>
      <w:r w:rsidR="003C7FB0">
        <w:t>8</w:t>
      </w:r>
      <w:r>
        <w:t xml:space="preserve"> shows that those who did not complete the course or did not start were generally less likely to say yes to the various statements regarding attitudes to training particularly around confidence in ability to complete, encouragement from family and friends, and needing to complete the training for further study.</w:t>
      </w:r>
    </w:p>
    <w:p w:rsidR="00A51760" w:rsidRDefault="00A51760">
      <w:pPr>
        <w:spacing w:before="0" w:line="240" w:lineRule="auto"/>
      </w:pPr>
      <w:r>
        <w:br w:type="page"/>
      </w:r>
    </w:p>
    <w:p w:rsidR="004201C8" w:rsidRPr="00FC5B60" w:rsidRDefault="004201C8" w:rsidP="00DD759B">
      <w:pPr>
        <w:pStyle w:val="tabletitle"/>
      </w:pPr>
      <w:bookmarkStart w:id="43" w:name="_Toc336584750"/>
      <w:bookmarkStart w:id="44" w:name="_Toc346694780"/>
      <w:r w:rsidRPr="00FC5B60">
        <w:lastRenderedPageBreak/>
        <w:t xml:space="preserve">Table </w:t>
      </w:r>
      <w:r w:rsidR="003C7FB0" w:rsidRPr="00FC5B60">
        <w:t>8</w:t>
      </w:r>
      <w:r w:rsidR="0068111F">
        <w:tab/>
      </w:r>
      <w:r w:rsidRPr="00FC5B60">
        <w:t xml:space="preserve"> Attitudes towards the </w:t>
      </w:r>
      <w:proofErr w:type="spellStart"/>
      <w:r w:rsidRPr="00FC5B60">
        <w:t>training</w:t>
      </w:r>
      <w:r w:rsidRPr="00D84597">
        <w:rPr>
          <w:vertAlign w:val="superscript"/>
        </w:rPr>
        <w:t>1</w:t>
      </w:r>
      <w:proofErr w:type="spellEnd"/>
      <w:r w:rsidRPr="00FC5B60">
        <w:t xml:space="preserve"> by training </w:t>
      </w:r>
      <w:r w:rsidR="00E45F5C">
        <w:t>status</w:t>
      </w:r>
      <w:r w:rsidRPr="00FC5B60">
        <w:t>, 2011</w:t>
      </w:r>
      <w:bookmarkEnd w:id="43"/>
      <w:r w:rsidR="00042803">
        <w:t xml:space="preserve"> (%)</w:t>
      </w:r>
      <w:bookmarkEnd w:id="44"/>
    </w:p>
    <w:tbl>
      <w:tblPr>
        <w:tblW w:w="10029" w:type="dxa"/>
        <w:tblInd w:w="108" w:type="dxa"/>
        <w:tblLook w:val="04A0" w:firstRow="1" w:lastRow="0" w:firstColumn="1" w:lastColumn="0" w:noHBand="0" w:noVBand="1"/>
      </w:tblPr>
      <w:tblGrid>
        <w:gridCol w:w="5476"/>
        <w:gridCol w:w="736"/>
        <w:gridCol w:w="1127"/>
        <w:gridCol w:w="1184"/>
        <w:gridCol w:w="1506"/>
      </w:tblGrid>
      <w:tr w:rsidR="004201C8" w:rsidRPr="00E57920" w:rsidTr="00EB056C">
        <w:trPr>
          <w:trHeight w:val="255"/>
          <w:tblHeader/>
        </w:trPr>
        <w:tc>
          <w:tcPr>
            <w:tcW w:w="5476" w:type="dxa"/>
            <w:tcBorders>
              <w:top w:val="single" w:sz="8" w:space="0" w:color="auto"/>
              <w:left w:val="nil"/>
              <w:bottom w:val="nil"/>
            </w:tcBorders>
            <w:shd w:val="clear" w:color="auto" w:fill="auto"/>
            <w:noWrap/>
            <w:vAlign w:val="bottom"/>
            <w:hideMark/>
          </w:tcPr>
          <w:p w:rsidR="004201C8" w:rsidRPr="00E57920" w:rsidRDefault="004201C8" w:rsidP="00DD759B">
            <w:pPr>
              <w:pStyle w:val="Tablehead1"/>
              <w:rPr>
                <w:lang w:eastAsia="en-AU"/>
              </w:rPr>
            </w:pPr>
          </w:p>
        </w:tc>
        <w:tc>
          <w:tcPr>
            <w:tcW w:w="736" w:type="dxa"/>
            <w:tcBorders>
              <w:top w:val="single" w:sz="8" w:space="0" w:color="auto"/>
              <w:bottom w:val="nil"/>
              <w:right w:val="dotted" w:sz="4" w:space="0" w:color="auto"/>
            </w:tcBorders>
            <w:shd w:val="clear" w:color="auto" w:fill="auto"/>
            <w:noWrap/>
            <w:vAlign w:val="bottom"/>
            <w:hideMark/>
          </w:tcPr>
          <w:p w:rsidR="004201C8" w:rsidRPr="00E57920" w:rsidRDefault="004201C8" w:rsidP="00DD759B">
            <w:pPr>
              <w:pStyle w:val="Tablehead1"/>
              <w:rPr>
                <w:bCs/>
                <w:lang w:eastAsia="en-AU"/>
              </w:rPr>
            </w:pPr>
            <w:r w:rsidRPr="00E57920">
              <w:rPr>
                <w:bCs/>
                <w:lang w:eastAsia="en-AU"/>
              </w:rPr>
              <w:t>Total</w:t>
            </w:r>
          </w:p>
        </w:tc>
        <w:tc>
          <w:tcPr>
            <w:tcW w:w="3817" w:type="dxa"/>
            <w:gridSpan w:val="3"/>
            <w:tcBorders>
              <w:top w:val="single" w:sz="8" w:space="0" w:color="auto"/>
              <w:left w:val="dotted" w:sz="4" w:space="0" w:color="auto"/>
              <w:bottom w:val="nil"/>
              <w:right w:val="nil"/>
            </w:tcBorders>
            <w:shd w:val="clear" w:color="auto" w:fill="auto"/>
            <w:noWrap/>
            <w:vAlign w:val="bottom"/>
            <w:hideMark/>
          </w:tcPr>
          <w:p w:rsidR="004201C8" w:rsidRPr="00E57920" w:rsidRDefault="004201C8" w:rsidP="00DD759B">
            <w:pPr>
              <w:pStyle w:val="Tablehead1"/>
              <w:rPr>
                <w:bCs/>
                <w:lang w:eastAsia="en-AU"/>
              </w:rPr>
            </w:pPr>
            <w:r w:rsidRPr="00E57920">
              <w:rPr>
                <w:bCs/>
                <w:lang w:eastAsia="en-AU"/>
              </w:rPr>
              <w:t>Intend to complete the course</w:t>
            </w:r>
          </w:p>
        </w:tc>
      </w:tr>
      <w:tr w:rsidR="004201C8" w:rsidRPr="00E57920" w:rsidTr="00EB056C">
        <w:trPr>
          <w:trHeight w:val="1020"/>
          <w:tblHeader/>
        </w:trPr>
        <w:tc>
          <w:tcPr>
            <w:tcW w:w="5476" w:type="dxa"/>
            <w:tcBorders>
              <w:top w:val="nil"/>
              <w:left w:val="nil"/>
              <w:bottom w:val="nil"/>
              <w:right w:val="nil"/>
            </w:tcBorders>
            <w:shd w:val="clear" w:color="auto" w:fill="auto"/>
            <w:noWrap/>
            <w:vAlign w:val="bottom"/>
            <w:hideMark/>
          </w:tcPr>
          <w:p w:rsidR="004201C8" w:rsidRPr="00E57920" w:rsidRDefault="004201C8" w:rsidP="00DD759B">
            <w:pPr>
              <w:pStyle w:val="Tablehead2"/>
              <w:rPr>
                <w:lang w:eastAsia="en-AU"/>
              </w:rPr>
            </w:pPr>
          </w:p>
        </w:tc>
        <w:tc>
          <w:tcPr>
            <w:tcW w:w="736" w:type="dxa"/>
            <w:tcBorders>
              <w:top w:val="nil"/>
              <w:left w:val="nil"/>
              <w:bottom w:val="single" w:sz="4" w:space="0" w:color="auto"/>
              <w:right w:val="dotted" w:sz="4" w:space="0" w:color="auto"/>
            </w:tcBorders>
            <w:shd w:val="clear" w:color="auto" w:fill="auto"/>
            <w:noWrap/>
            <w:vAlign w:val="bottom"/>
            <w:hideMark/>
          </w:tcPr>
          <w:p w:rsidR="004201C8" w:rsidRPr="00E57920" w:rsidRDefault="004201C8" w:rsidP="00DD759B">
            <w:pPr>
              <w:pStyle w:val="Tablehead2"/>
              <w:rPr>
                <w:lang w:eastAsia="en-AU"/>
              </w:rPr>
            </w:pPr>
          </w:p>
        </w:tc>
        <w:tc>
          <w:tcPr>
            <w:tcW w:w="1127" w:type="dxa"/>
            <w:tcBorders>
              <w:top w:val="nil"/>
              <w:left w:val="dotted" w:sz="4" w:space="0" w:color="auto"/>
              <w:bottom w:val="nil"/>
              <w:right w:val="nil"/>
            </w:tcBorders>
            <w:shd w:val="clear" w:color="auto" w:fill="auto"/>
            <w:vAlign w:val="center"/>
            <w:hideMark/>
          </w:tcPr>
          <w:p w:rsidR="004201C8" w:rsidRPr="00E57920" w:rsidRDefault="004201C8" w:rsidP="00DD759B">
            <w:pPr>
              <w:pStyle w:val="Tablehead2"/>
              <w:jc w:val="center"/>
              <w:rPr>
                <w:lang w:eastAsia="en-AU"/>
              </w:rPr>
            </w:pPr>
            <w:r w:rsidRPr="00E57920">
              <w:rPr>
                <w:lang w:eastAsia="en-AU"/>
              </w:rPr>
              <w:t>Still in training</w:t>
            </w:r>
          </w:p>
        </w:tc>
        <w:tc>
          <w:tcPr>
            <w:tcW w:w="1184" w:type="dxa"/>
            <w:tcBorders>
              <w:top w:val="nil"/>
              <w:left w:val="nil"/>
              <w:bottom w:val="single" w:sz="4" w:space="0" w:color="auto"/>
              <w:right w:val="nil"/>
            </w:tcBorders>
            <w:shd w:val="clear" w:color="auto" w:fill="auto"/>
            <w:vAlign w:val="center"/>
            <w:hideMark/>
          </w:tcPr>
          <w:p w:rsidR="004201C8" w:rsidRPr="00E57920" w:rsidRDefault="004201C8" w:rsidP="00DD759B">
            <w:pPr>
              <w:pStyle w:val="Tablehead2"/>
              <w:jc w:val="center"/>
              <w:rPr>
                <w:lang w:eastAsia="en-AU"/>
              </w:rPr>
            </w:pPr>
            <w:r w:rsidRPr="00E57920">
              <w:rPr>
                <w:lang w:eastAsia="en-AU"/>
              </w:rPr>
              <w:t>Completed the course</w:t>
            </w:r>
          </w:p>
        </w:tc>
        <w:tc>
          <w:tcPr>
            <w:tcW w:w="1506" w:type="dxa"/>
            <w:tcBorders>
              <w:top w:val="nil"/>
              <w:left w:val="nil"/>
              <w:bottom w:val="single" w:sz="4" w:space="0" w:color="auto"/>
              <w:right w:val="nil"/>
            </w:tcBorders>
            <w:shd w:val="clear" w:color="auto" w:fill="auto"/>
            <w:vAlign w:val="center"/>
            <w:hideMark/>
          </w:tcPr>
          <w:p w:rsidR="004201C8" w:rsidRPr="00E57920" w:rsidRDefault="004201C8" w:rsidP="00DD759B">
            <w:pPr>
              <w:pStyle w:val="Tablehead2"/>
              <w:jc w:val="center"/>
              <w:rPr>
                <w:lang w:eastAsia="en-AU"/>
              </w:rPr>
            </w:pPr>
            <w:r w:rsidRPr="00E57920">
              <w:rPr>
                <w:lang w:eastAsia="en-AU"/>
              </w:rPr>
              <w:t>Left without completing/did not start the training</w:t>
            </w:r>
          </w:p>
        </w:tc>
      </w:tr>
      <w:tr w:rsidR="004201C8" w:rsidRPr="00E57920" w:rsidTr="00042803">
        <w:trPr>
          <w:trHeight w:val="255"/>
        </w:trPr>
        <w:tc>
          <w:tcPr>
            <w:tcW w:w="5476" w:type="dxa"/>
            <w:tcBorders>
              <w:top w:val="single" w:sz="4" w:space="0" w:color="auto"/>
              <w:left w:val="nil"/>
              <w:bottom w:val="nil"/>
              <w:right w:val="nil"/>
            </w:tcBorders>
            <w:shd w:val="clear" w:color="auto" w:fill="auto"/>
            <w:noWrap/>
            <w:vAlign w:val="bottom"/>
            <w:hideMark/>
          </w:tcPr>
          <w:p w:rsidR="004201C8" w:rsidRPr="00E57920" w:rsidRDefault="004201C8" w:rsidP="00DD759B">
            <w:pPr>
              <w:pStyle w:val="Tablehead3"/>
              <w:rPr>
                <w:lang w:eastAsia="en-AU"/>
              </w:rPr>
            </w:pPr>
            <w:r w:rsidRPr="00E57920">
              <w:rPr>
                <w:lang w:eastAsia="en-AU"/>
              </w:rPr>
              <w:t> </w:t>
            </w:r>
          </w:p>
        </w:tc>
        <w:tc>
          <w:tcPr>
            <w:tcW w:w="736" w:type="dxa"/>
            <w:tcBorders>
              <w:top w:val="single" w:sz="4" w:space="0" w:color="auto"/>
              <w:left w:val="nil"/>
              <w:bottom w:val="nil"/>
              <w:right w:val="dotted" w:sz="4" w:space="0" w:color="auto"/>
            </w:tcBorders>
            <w:shd w:val="clear" w:color="auto" w:fill="auto"/>
            <w:noWrap/>
            <w:vAlign w:val="bottom"/>
            <w:hideMark/>
          </w:tcPr>
          <w:p w:rsidR="004201C8" w:rsidRPr="00E57920" w:rsidRDefault="004201C8" w:rsidP="00DD759B">
            <w:pPr>
              <w:pStyle w:val="Tablehead3"/>
              <w:rPr>
                <w:lang w:eastAsia="en-AU"/>
              </w:rPr>
            </w:pPr>
            <w:r w:rsidRPr="00E57920">
              <w:rPr>
                <w:lang w:eastAsia="en-AU"/>
              </w:rPr>
              <w:t>%</w:t>
            </w:r>
          </w:p>
        </w:tc>
        <w:tc>
          <w:tcPr>
            <w:tcW w:w="1127" w:type="dxa"/>
            <w:tcBorders>
              <w:top w:val="single" w:sz="4" w:space="0" w:color="auto"/>
              <w:left w:val="dotted" w:sz="4" w:space="0" w:color="auto"/>
              <w:bottom w:val="nil"/>
              <w:right w:val="nil"/>
            </w:tcBorders>
            <w:shd w:val="clear" w:color="auto" w:fill="auto"/>
            <w:noWrap/>
            <w:vAlign w:val="bottom"/>
            <w:hideMark/>
          </w:tcPr>
          <w:p w:rsidR="004201C8" w:rsidRPr="00E57920" w:rsidRDefault="004201C8" w:rsidP="00DD759B">
            <w:pPr>
              <w:pStyle w:val="Tablehead3"/>
              <w:jc w:val="center"/>
              <w:rPr>
                <w:lang w:eastAsia="en-AU"/>
              </w:rPr>
            </w:pPr>
            <w:r w:rsidRPr="00E57920">
              <w:rPr>
                <w:lang w:eastAsia="en-AU"/>
              </w:rPr>
              <w:t>%</w:t>
            </w:r>
          </w:p>
        </w:tc>
        <w:tc>
          <w:tcPr>
            <w:tcW w:w="1184" w:type="dxa"/>
            <w:tcBorders>
              <w:top w:val="single" w:sz="4" w:space="0" w:color="auto"/>
              <w:left w:val="nil"/>
              <w:bottom w:val="nil"/>
              <w:right w:val="nil"/>
            </w:tcBorders>
            <w:shd w:val="clear" w:color="auto" w:fill="auto"/>
            <w:noWrap/>
            <w:vAlign w:val="bottom"/>
            <w:hideMark/>
          </w:tcPr>
          <w:p w:rsidR="004201C8" w:rsidRPr="00E57920" w:rsidRDefault="004201C8" w:rsidP="00DD759B">
            <w:pPr>
              <w:pStyle w:val="Tablehead3"/>
              <w:jc w:val="center"/>
              <w:rPr>
                <w:lang w:eastAsia="en-AU"/>
              </w:rPr>
            </w:pPr>
            <w:r w:rsidRPr="00E57920">
              <w:rPr>
                <w:lang w:eastAsia="en-AU"/>
              </w:rPr>
              <w:t>%</w:t>
            </w:r>
          </w:p>
        </w:tc>
        <w:tc>
          <w:tcPr>
            <w:tcW w:w="1506" w:type="dxa"/>
            <w:tcBorders>
              <w:top w:val="single" w:sz="4" w:space="0" w:color="auto"/>
              <w:left w:val="nil"/>
              <w:bottom w:val="nil"/>
              <w:right w:val="nil"/>
            </w:tcBorders>
            <w:shd w:val="clear" w:color="auto" w:fill="auto"/>
            <w:noWrap/>
            <w:vAlign w:val="bottom"/>
            <w:hideMark/>
          </w:tcPr>
          <w:p w:rsidR="004201C8" w:rsidRPr="00E57920" w:rsidRDefault="004201C8" w:rsidP="00DD759B">
            <w:pPr>
              <w:pStyle w:val="Tablehead3"/>
              <w:jc w:val="center"/>
              <w:rPr>
                <w:lang w:eastAsia="en-AU"/>
              </w:rPr>
            </w:pPr>
            <w:r w:rsidRPr="00E57920">
              <w:rPr>
                <w:lang w:eastAsia="en-AU"/>
              </w:rPr>
              <w:t>%</w:t>
            </w:r>
          </w:p>
        </w:tc>
      </w:tr>
      <w:tr w:rsidR="004201C8" w:rsidRPr="00E57920" w:rsidTr="004201C8">
        <w:trPr>
          <w:trHeight w:val="255"/>
        </w:trPr>
        <w:tc>
          <w:tcPr>
            <w:tcW w:w="5476" w:type="dxa"/>
            <w:tcBorders>
              <w:top w:val="nil"/>
              <w:left w:val="nil"/>
              <w:bottom w:val="nil"/>
              <w:right w:val="nil"/>
            </w:tcBorders>
            <w:shd w:val="clear" w:color="auto" w:fill="auto"/>
            <w:hideMark/>
          </w:tcPr>
          <w:p w:rsidR="004201C8" w:rsidRPr="00E57920" w:rsidRDefault="004201C8" w:rsidP="00DD759B">
            <w:pPr>
              <w:pStyle w:val="Tabletext"/>
              <w:rPr>
                <w:lang w:eastAsia="en-AU"/>
              </w:rPr>
            </w:pPr>
            <w:r w:rsidRPr="00E57920">
              <w:rPr>
                <w:lang w:eastAsia="en-AU"/>
              </w:rPr>
              <w:t>Confident in my ability to complete the training</w:t>
            </w:r>
          </w:p>
        </w:tc>
        <w:tc>
          <w:tcPr>
            <w:tcW w:w="736" w:type="dxa"/>
            <w:tcBorders>
              <w:top w:val="nil"/>
              <w:left w:val="nil"/>
              <w:bottom w:val="nil"/>
              <w:right w:val="dotted" w:sz="4" w:space="0" w:color="auto"/>
            </w:tcBorders>
            <w:shd w:val="clear" w:color="auto" w:fill="auto"/>
            <w:hideMark/>
          </w:tcPr>
          <w:p w:rsidR="004201C8" w:rsidRPr="00E57920" w:rsidRDefault="004201C8" w:rsidP="00DD759B">
            <w:pPr>
              <w:pStyle w:val="Tabletext"/>
              <w:rPr>
                <w:lang w:eastAsia="en-AU"/>
              </w:rPr>
            </w:pPr>
            <w:r w:rsidRPr="00E57920">
              <w:rPr>
                <w:lang w:eastAsia="en-AU"/>
              </w:rPr>
              <w:t>93.7</w:t>
            </w:r>
          </w:p>
        </w:tc>
        <w:tc>
          <w:tcPr>
            <w:tcW w:w="1127" w:type="dxa"/>
            <w:tcBorders>
              <w:top w:val="nil"/>
              <w:left w:val="dotted" w:sz="4" w:space="0" w:color="auto"/>
              <w:bottom w:val="nil"/>
              <w:right w:val="nil"/>
            </w:tcBorders>
            <w:shd w:val="clear" w:color="auto" w:fill="auto"/>
            <w:hideMark/>
          </w:tcPr>
          <w:p w:rsidR="004201C8" w:rsidRPr="00E57920" w:rsidRDefault="004201C8" w:rsidP="00DD759B">
            <w:pPr>
              <w:pStyle w:val="Tabletext"/>
              <w:jc w:val="center"/>
              <w:rPr>
                <w:lang w:eastAsia="en-AU"/>
              </w:rPr>
            </w:pPr>
            <w:r w:rsidRPr="00E57920">
              <w:rPr>
                <w:lang w:eastAsia="en-AU"/>
              </w:rPr>
              <w:t>96.2</w:t>
            </w:r>
          </w:p>
        </w:tc>
        <w:tc>
          <w:tcPr>
            <w:tcW w:w="1184" w:type="dxa"/>
            <w:tcBorders>
              <w:top w:val="nil"/>
              <w:left w:val="nil"/>
              <w:bottom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98.4</w:t>
            </w:r>
          </w:p>
        </w:tc>
        <w:tc>
          <w:tcPr>
            <w:tcW w:w="1506" w:type="dxa"/>
            <w:tcBorders>
              <w:top w:val="nil"/>
              <w:left w:val="nil"/>
              <w:bottom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76.0</w:t>
            </w:r>
          </w:p>
        </w:tc>
      </w:tr>
      <w:tr w:rsidR="004201C8" w:rsidRPr="00E57920" w:rsidTr="004201C8">
        <w:trPr>
          <w:trHeight w:val="255"/>
        </w:trPr>
        <w:tc>
          <w:tcPr>
            <w:tcW w:w="5476" w:type="dxa"/>
            <w:tcBorders>
              <w:top w:val="nil"/>
              <w:left w:val="nil"/>
              <w:bottom w:val="nil"/>
              <w:right w:val="nil"/>
            </w:tcBorders>
            <w:shd w:val="clear" w:color="auto" w:fill="auto"/>
            <w:hideMark/>
          </w:tcPr>
          <w:p w:rsidR="004201C8" w:rsidRPr="00E57920" w:rsidRDefault="004201C8" w:rsidP="00DD759B">
            <w:pPr>
              <w:pStyle w:val="Tabletext"/>
              <w:rPr>
                <w:lang w:eastAsia="en-AU"/>
              </w:rPr>
            </w:pPr>
            <w:r w:rsidRPr="00E57920">
              <w:rPr>
                <w:lang w:eastAsia="en-AU"/>
              </w:rPr>
              <w:t>Friends and family encourage me to complete the training</w:t>
            </w:r>
          </w:p>
        </w:tc>
        <w:tc>
          <w:tcPr>
            <w:tcW w:w="736" w:type="dxa"/>
            <w:tcBorders>
              <w:top w:val="nil"/>
              <w:left w:val="nil"/>
              <w:bottom w:val="nil"/>
              <w:right w:val="dotted" w:sz="4" w:space="0" w:color="auto"/>
            </w:tcBorders>
            <w:shd w:val="clear" w:color="auto" w:fill="auto"/>
            <w:hideMark/>
          </w:tcPr>
          <w:p w:rsidR="004201C8" w:rsidRPr="00E57920" w:rsidRDefault="004201C8" w:rsidP="00DD759B">
            <w:pPr>
              <w:pStyle w:val="Tabletext"/>
              <w:rPr>
                <w:lang w:eastAsia="en-AU"/>
              </w:rPr>
            </w:pPr>
            <w:r w:rsidRPr="00E57920">
              <w:rPr>
                <w:lang w:eastAsia="en-AU"/>
              </w:rPr>
              <w:t>91.8</w:t>
            </w:r>
          </w:p>
        </w:tc>
        <w:tc>
          <w:tcPr>
            <w:tcW w:w="1127" w:type="dxa"/>
            <w:tcBorders>
              <w:top w:val="nil"/>
              <w:left w:val="dotted" w:sz="4" w:space="0" w:color="auto"/>
              <w:bottom w:val="nil"/>
              <w:right w:val="nil"/>
            </w:tcBorders>
            <w:shd w:val="clear" w:color="auto" w:fill="auto"/>
            <w:hideMark/>
          </w:tcPr>
          <w:p w:rsidR="004201C8" w:rsidRPr="00E57920" w:rsidRDefault="004201C8" w:rsidP="00DD759B">
            <w:pPr>
              <w:pStyle w:val="Tabletext"/>
              <w:jc w:val="center"/>
              <w:rPr>
                <w:lang w:eastAsia="en-AU"/>
              </w:rPr>
            </w:pPr>
            <w:r w:rsidRPr="00E57920">
              <w:rPr>
                <w:lang w:eastAsia="en-AU"/>
              </w:rPr>
              <w:t>94.9</w:t>
            </w:r>
          </w:p>
        </w:tc>
        <w:tc>
          <w:tcPr>
            <w:tcW w:w="1184" w:type="dxa"/>
            <w:tcBorders>
              <w:top w:val="nil"/>
              <w:left w:val="nil"/>
              <w:bottom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97.0</w:t>
            </w:r>
          </w:p>
        </w:tc>
        <w:tc>
          <w:tcPr>
            <w:tcW w:w="1506" w:type="dxa"/>
            <w:tcBorders>
              <w:top w:val="nil"/>
              <w:left w:val="nil"/>
              <w:bottom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71.3</w:t>
            </w:r>
          </w:p>
        </w:tc>
      </w:tr>
      <w:tr w:rsidR="004201C8" w:rsidRPr="00E57920" w:rsidTr="004201C8">
        <w:trPr>
          <w:trHeight w:val="255"/>
        </w:trPr>
        <w:tc>
          <w:tcPr>
            <w:tcW w:w="5476" w:type="dxa"/>
            <w:tcBorders>
              <w:top w:val="nil"/>
              <w:left w:val="nil"/>
              <w:bottom w:val="nil"/>
              <w:right w:val="nil"/>
            </w:tcBorders>
            <w:shd w:val="clear" w:color="auto" w:fill="auto"/>
            <w:hideMark/>
          </w:tcPr>
          <w:p w:rsidR="004201C8" w:rsidRPr="00E57920" w:rsidRDefault="004201C8" w:rsidP="00DD759B">
            <w:pPr>
              <w:pStyle w:val="Tabletext"/>
              <w:rPr>
                <w:lang w:eastAsia="en-AU"/>
              </w:rPr>
            </w:pPr>
            <w:r w:rsidRPr="00E57920">
              <w:rPr>
                <w:lang w:eastAsia="en-AU"/>
              </w:rPr>
              <w:t>Completing the training does not fit in with my family and other commitments</w:t>
            </w:r>
          </w:p>
        </w:tc>
        <w:tc>
          <w:tcPr>
            <w:tcW w:w="736" w:type="dxa"/>
            <w:tcBorders>
              <w:top w:val="nil"/>
              <w:left w:val="nil"/>
              <w:bottom w:val="nil"/>
              <w:right w:val="dotted" w:sz="4" w:space="0" w:color="auto"/>
            </w:tcBorders>
            <w:shd w:val="clear" w:color="auto" w:fill="auto"/>
            <w:hideMark/>
          </w:tcPr>
          <w:p w:rsidR="004201C8" w:rsidRPr="00E57920" w:rsidRDefault="004201C8" w:rsidP="00DD759B">
            <w:pPr>
              <w:pStyle w:val="Tabletext"/>
              <w:rPr>
                <w:lang w:eastAsia="en-AU"/>
              </w:rPr>
            </w:pPr>
            <w:r w:rsidRPr="00E57920">
              <w:rPr>
                <w:lang w:eastAsia="en-AU"/>
              </w:rPr>
              <w:t>22.4</w:t>
            </w:r>
          </w:p>
        </w:tc>
        <w:tc>
          <w:tcPr>
            <w:tcW w:w="1127" w:type="dxa"/>
            <w:tcBorders>
              <w:top w:val="nil"/>
              <w:left w:val="dotted" w:sz="4" w:space="0" w:color="auto"/>
              <w:bottom w:val="nil"/>
              <w:right w:val="nil"/>
            </w:tcBorders>
            <w:shd w:val="clear" w:color="auto" w:fill="auto"/>
            <w:hideMark/>
          </w:tcPr>
          <w:p w:rsidR="004201C8" w:rsidRPr="00E57920" w:rsidRDefault="004201C8" w:rsidP="00DD759B">
            <w:pPr>
              <w:pStyle w:val="Tabletext"/>
              <w:jc w:val="center"/>
              <w:rPr>
                <w:lang w:eastAsia="en-AU"/>
              </w:rPr>
            </w:pPr>
            <w:r w:rsidRPr="00E57920">
              <w:rPr>
                <w:lang w:eastAsia="en-AU"/>
              </w:rPr>
              <w:t>27.0</w:t>
            </w:r>
          </w:p>
        </w:tc>
        <w:tc>
          <w:tcPr>
            <w:tcW w:w="1184" w:type="dxa"/>
            <w:tcBorders>
              <w:top w:val="nil"/>
              <w:left w:val="nil"/>
              <w:bottom w:val="nil"/>
              <w:right w:val="nil"/>
            </w:tcBorders>
            <w:shd w:val="clear" w:color="auto" w:fill="auto"/>
            <w:noWrap/>
            <w:hideMark/>
          </w:tcPr>
          <w:p w:rsidR="004201C8" w:rsidRPr="00E57920" w:rsidRDefault="004201C8" w:rsidP="00DD759B">
            <w:pPr>
              <w:pStyle w:val="Tabletext"/>
              <w:jc w:val="center"/>
              <w:rPr>
                <w:lang w:eastAsia="en-AU"/>
              </w:rPr>
            </w:pPr>
            <w:r w:rsidRPr="00E57920">
              <w:rPr>
                <w:lang w:eastAsia="en-AU"/>
              </w:rPr>
              <w:t>10.7*</w:t>
            </w:r>
          </w:p>
        </w:tc>
        <w:tc>
          <w:tcPr>
            <w:tcW w:w="1506" w:type="dxa"/>
            <w:tcBorders>
              <w:top w:val="nil"/>
              <w:left w:val="nil"/>
              <w:bottom w:val="nil"/>
              <w:right w:val="nil"/>
            </w:tcBorders>
            <w:shd w:val="clear" w:color="auto" w:fill="auto"/>
            <w:noWrap/>
            <w:hideMark/>
          </w:tcPr>
          <w:p w:rsidR="004201C8" w:rsidRPr="00E57920" w:rsidRDefault="004201C8" w:rsidP="00DD759B">
            <w:pPr>
              <w:pStyle w:val="Tabletext"/>
              <w:jc w:val="center"/>
              <w:rPr>
                <w:lang w:eastAsia="en-AU"/>
              </w:rPr>
            </w:pPr>
            <w:r w:rsidRPr="00E57920">
              <w:rPr>
                <w:lang w:eastAsia="en-AU"/>
              </w:rPr>
              <w:t>12.6*</w:t>
            </w:r>
          </w:p>
        </w:tc>
      </w:tr>
      <w:tr w:rsidR="004201C8" w:rsidRPr="00E57920" w:rsidTr="004201C8">
        <w:trPr>
          <w:trHeight w:val="255"/>
        </w:trPr>
        <w:tc>
          <w:tcPr>
            <w:tcW w:w="5476" w:type="dxa"/>
            <w:tcBorders>
              <w:top w:val="nil"/>
              <w:left w:val="nil"/>
              <w:bottom w:val="nil"/>
              <w:right w:val="nil"/>
            </w:tcBorders>
            <w:shd w:val="clear" w:color="auto" w:fill="auto"/>
            <w:hideMark/>
          </w:tcPr>
          <w:p w:rsidR="004201C8" w:rsidRPr="00E57920" w:rsidRDefault="004201C8" w:rsidP="00DD759B">
            <w:pPr>
              <w:pStyle w:val="Tabletext"/>
              <w:rPr>
                <w:lang w:eastAsia="en-AU"/>
              </w:rPr>
            </w:pPr>
            <w:r w:rsidRPr="00E57920">
              <w:rPr>
                <w:lang w:eastAsia="en-AU"/>
              </w:rPr>
              <w:t>Undertaking the training is financially challenging</w:t>
            </w:r>
          </w:p>
        </w:tc>
        <w:tc>
          <w:tcPr>
            <w:tcW w:w="736" w:type="dxa"/>
            <w:tcBorders>
              <w:top w:val="nil"/>
              <w:left w:val="nil"/>
              <w:bottom w:val="nil"/>
              <w:right w:val="dotted" w:sz="4" w:space="0" w:color="auto"/>
            </w:tcBorders>
            <w:shd w:val="clear" w:color="auto" w:fill="auto"/>
            <w:hideMark/>
          </w:tcPr>
          <w:p w:rsidR="004201C8" w:rsidRPr="00E57920" w:rsidRDefault="004201C8" w:rsidP="00DD759B">
            <w:pPr>
              <w:pStyle w:val="Tabletext"/>
              <w:rPr>
                <w:lang w:eastAsia="en-AU"/>
              </w:rPr>
            </w:pPr>
            <w:r w:rsidRPr="00E57920">
              <w:rPr>
                <w:lang w:eastAsia="en-AU"/>
              </w:rPr>
              <w:t>35.0</w:t>
            </w:r>
          </w:p>
        </w:tc>
        <w:tc>
          <w:tcPr>
            <w:tcW w:w="1127" w:type="dxa"/>
            <w:tcBorders>
              <w:top w:val="nil"/>
              <w:left w:val="dotted" w:sz="4" w:space="0" w:color="auto"/>
              <w:bottom w:val="nil"/>
              <w:right w:val="nil"/>
            </w:tcBorders>
            <w:shd w:val="clear" w:color="auto" w:fill="auto"/>
            <w:hideMark/>
          </w:tcPr>
          <w:p w:rsidR="004201C8" w:rsidRPr="00E57920" w:rsidRDefault="004201C8" w:rsidP="00DD759B">
            <w:pPr>
              <w:pStyle w:val="Tabletext"/>
              <w:jc w:val="center"/>
              <w:rPr>
                <w:lang w:eastAsia="en-AU"/>
              </w:rPr>
            </w:pPr>
            <w:r w:rsidRPr="00E57920">
              <w:rPr>
                <w:lang w:eastAsia="en-AU"/>
              </w:rPr>
              <w:t>41.8</w:t>
            </w:r>
          </w:p>
        </w:tc>
        <w:tc>
          <w:tcPr>
            <w:tcW w:w="1184" w:type="dxa"/>
            <w:tcBorders>
              <w:top w:val="nil"/>
              <w:left w:val="nil"/>
              <w:bottom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20.7*</w:t>
            </w:r>
          </w:p>
        </w:tc>
        <w:tc>
          <w:tcPr>
            <w:tcW w:w="1506" w:type="dxa"/>
            <w:tcBorders>
              <w:top w:val="nil"/>
              <w:left w:val="nil"/>
              <w:bottom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19.4*</w:t>
            </w:r>
          </w:p>
        </w:tc>
      </w:tr>
      <w:tr w:rsidR="004201C8" w:rsidRPr="00E57920" w:rsidTr="004201C8">
        <w:trPr>
          <w:trHeight w:val="255"/>
        </w:trPr>
        <w:tc>
          <w:tcPr>
            <w:tcW w:w="5476" w:type="dxa"/>
            <w:tcBorders>
              <w:top w:val="nil"/>
              <w:left w:val="nil"/>
              <w:bottom w:val="nil"/>
              <w:right w:val="nil"/>
            </w:tcBorders>
            <w:shd w:val="clear" w:color="auto" w:fill="auto"/>
            <w:hideMark/>
          </w:tcPr>
          <w:p w:rsidR="004201C8" w:rsidRPr="00E57920" w:rsidRDefault="004201C8" w:rsidP="00DD759B">
            <w:pPr>
              <w:pStyle w:val="Tabletext"/>
              <w:rPr>
                <w:lang w:eastAsia="en-AU"/>
              </w:rPr>
            </w:pPr>
            <w:r w:rsidRPr="00E57920">
              <w:rPr>
                <w:lang w:eastAsia="en-AU"/>
              </w:rPr>
              <w:t>Completing the training will be personally rewarding</w:t>
            </w:r>
          </w:p>
        </w:tc>
        <w:tc>
          <w:tcPr>
            <w:tcW w:w="736" w:type="dxa"/>
            <w:tcBorders>
              <w:top w:val="nil"/>
              <w:left w:val="nil"/>
              <w:bottom w:val="nil"/>
              <w:right w:val="dotted" w:sz="4" w:space="0" w:color="auto"/>
            </w:tcBorders>
            <w:shd w:val="clear" w:color="auto" w:fill="auto"/>
            <w:hideMark/>
          </w:tcPr>
          <w:p w:rsidR="004201C8" w:rsidRPr="00E57920" w:rsidRDefault="004201C8" w:rsidP="00DD759B">
            <w:pPr>
              <w:pStyle w:val="Tabletext"/>
              <w:rPr>
                <w:lang w:eastAsia="en-AU"/>
              </w:rPr>
            </w:pPr>
            <w:r w:rsidRPr="00E57920">
              <w:rPr>
                <w:lang w:eastAsia="en-AU"/>
              </w:rPr>
              <w:t>97.3</w:t>
            </w:r>
          </w:p>
        </w:tc>
        <w:tc>
          <w:tcPr>
            <w:tcW w:w="1127" w:type="dxa"/>
            <w:tcBorders>
              <w:top w:val="nil"/>
              <w:left w:val="dotted" w:sz="4" w:space="0" w:color="auto"/>
              <w:bottom w:val="nil"/>
              <w:right w:val="nil"/>
            </w:tcBorders>
            <w:shd w:val="clear" w:color="auto" w:fill="auto"/>
            <w:hideMark/>
          </w:tcPr>
          <w:p w:rsidR="004201C8" w:rsidRPr="00E57920" w:rsidRDefault="004201C8" w:rsidP="00DD759B">
            <w:pPr>
              <w:pStyle w:val="Tabletext"/>
              <w:jc w:val="center"/>
              <w:rPr>
                <w:lang w:eastAsia="en-AU"/>
              </w:rPr>
            </w:pPr>
            <w:r w:rsidRPr="00E57920">
              <w:rPr>
                <w:lang w:eastAsia="en-AU"/>
              </w:rPr>
              <w:t>99.6</w:t>
            </w:r>
          </w:p>
        </w:tc>
        <w:tc>
          <w:tcPr>
            <w:tcW w:w="1184" w:type="dxa"/>
            <w:tcBorders>
              <w:top w:val="nil"/>
              <w:left w:val="nil"/>
              <w:bottom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100.0</w:t>
            </w:r>
          </w:p>
        </w:tc>
        <w:tc>
          <w:tcPr>
            <w:tcW w:w="1506" w:type="dxa"/>
            <w:tcBorders>
              <w:top w:val="nil"/>
              <w:left w:val="nil"/>
              <w:bottom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82.3</w:t>
            </w:r>
          </w:p>
        </w:tc>
      </w:tr>
      <w:tr w:rsidR="004201C8" w:rsidRPr="00E57920" w:rsidTr="004201C8">
        <w:trPr>
          <w:trHeight w:val="255"/>
        </w:trPr>
        <w:tc>
          <w:tcPr>
            <w:tcW w:w="5476" w:type="dxa"/>
            <w:tcBorders>
              <w:top w:val="nil"/>
              <w:left w:val="nil"/>
              <w:bottom w:val="nil"/>
              <w:right w:val="nil"/>
            </w:tcBorders>
            <w:shd w:val="clear" w:color="auto" w:fill="auto"/>
            <w:hideMark/>
          </w:tcPr>
          <w:p w:rsidR="004201C8" w:rsidRPr="00E57920" w:rsidRDefault="004201C8" w:rsidP="00DD759B">
            <w:pPr>
              <w:pStyle w:val="Tabletext"/>
              <w:rPr>
                <w:lang w:eastAsia="en-AU"/>
              </w:rPr>
            </w:pPr>
            <w:r w:rsidRPr="00E57920">
              <w:rPr>
                <w:lang w:eastAsia="en-AU"/>
              </w:rPr>
              <w:t>Need to complete the training to get into the kind of job I want</w:t>
            </w:r>
          </w:p>
        </w:tc>
        <w:tc>
          <w:tcPr>
            <w:tcW w:w="736" w:type="dxa"/>
            <w:tcBorders>
              <w:top w:val="nil"/>
              <w:left w:val="nil"/>
              <w:bottom w:val="nil"/>
              <w:right w:val="dotted" w:sz="4" w:space="0" w:color="auto"/>
            </w:tcBorders>
            <w:shd w:val="clear" w:color="auto" w:fill="auto"/>
            <w:hideMark/>
          </w:tcPr>
          <w:p w:rsidR="004201C8" w:rsidRPr="00E57920" w:rsidRDefault="004201C8" w:rsidP="00DD759B">
            <w:pPr>
              <w:pStyle w:val="Tabletext"/>
              <w:rPr>
                <w:lang w:eastAsia="en-AU"/>
              </w:rPr>
            </w:pPr>
            <w:r w:rsidRPr="00E57920">
              <w:rPr>
                <w:lang w:eastAsia="en-AU"/>
              </w:rPr>
              <w:t>88.8</w:t>
            </w:r>
          </w:p>
        </w:tc>
        <w:tc>
          <w:tcPr>
            <w:tcW w:w="1127" w:type="dxa"/>
            <w:tcBorders>
              <w:top w:val="nil"/>
              <w:left w:val="dotted" w:sz="4" w:space="0" w:color="auto"/>
              <w:bottom w:val="nil"/>
              <w:right w:val="nil"/>
            </w:tcBorders>
            <w:shd w:val="clear" w:color="auto" w:fill="auto"/>
            <w:hideMark/>
          </w:tcPr>
          <w:p w:rsidR="004201C8" w:rsidRPr="00E57920" w:rsidRDefault="004201C8" w:rsidP="00DD759B">
            <w:pPr>
              <w:pStyle w:val="Tabletext"/>
              <w:jc w:val="center"/>
              <w:rPr>
                <w:lang w:eastAsia="en-AU"/>
              </w:rPr>
            </w:pPr>
            <w:r w:rsidRPr="00E57920">
              <w:rPr>
                <w:lang w:eastAsia="en-AU"/>
              </w:rPr>
              <w:t>89.5</w:t>
            </w:r>
          </w:p>
        </w:tc>
        <w:tc>
          <w:tcPr>
            <w:tcW w:w="1184" w:type="dxa"/>
            <w:tcBorders>
              <w:top w:val="nil"/>
              <w:left w:val="nil"/>
              <w:bottom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90.8</w:t>
            </w:r>
          </w:p>
        </w:tc>
        <w:tc>
          <w:tcPr>
            <w:tcW w:w="1506" w:type="dxa"/>
            <w:tcBorders>
              <w:top w:val="nil"/>
              <w:left w:val="nil"/>
              <w:bottom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83.4</w:t>
            </w:r>
          </w:p>
        </w:tc>
      </w:tr>
      <w:tr w:rsidR="004201C8" w:rsidRPr="00E57920" w:rsidTr="004201C8">
        <w:trPr>
          <w:trHeight w:val="255"/>
        </w:trPr>
        <w:tc>
          <w:tcPr>
            <w:tcW w:w="5476" w:type="dxa"/>
            <w:tcBorders>
              <w:top w:val="nil"/>
              <w:left w:val="nil"/>
              <w:bottom w:val="nil"/>
              <w:right w:val="nil"/>
            </w:tcBorders>
            <w:shd w:val="clear" w:color="auto" w:fill="auto"/>
            <w:hideMark/>
          </w:tcPr>
          <w:p w:rsidR="004201C8" w:rsidRPr="00E57920" w:rsidRDefault="004201C8" w:rsidP="00DD759B">
            <w:pPr>
              <w:pStyle w:val="Tabletext"/>
              <w:rPr>
                <w:lang w:eastAsia="en-AU"/>
              </w:rPr>
            </w:pPr>
            <w:r w:rsidRPr="00E57920">
              <w:rPr>
                <w:lang w:eastAsia="en-AU"/>
              </w:rPr>
              <w:t>Need to complete training to get into the further study I want to do</w:t>
            </w:r>
          </w:p>
        </w:tc>
        <w:tc>
          <w:tcPr>
            <w:tcW w:w="736" w:type="dxa"/>
            <w:tcBorders>
              <w:top w:val="nil"/>
              <w:left w:val="nil"/>
              <w:bottom w:val="nil"/>
              <w:right w:val="dotted" w:sz="4" w:space="0" w:color="auto"/>
            </w:tcBorders>
            <w:shd w:val="clear" w:color="auto" w:fill="auto"/>
            <w:hideMark/>
          </w:tcPr>
          <w:p w:rsidR="004201C8" w:rsidRPr="00E57920" w:rsidRDefault="004201C8" w:rsidP="00DD759B">
            <w:pPr>
              <w:pStyle w:val="Tabletext"/>
              <w:rPr>
                <w:lang w:eastAsia="en-AU"/>
              </w:rPr>
            </w:pPr>
            <w:r w:rsidRPr="00E57920">
              <w:rPr>
                <w:lang w:eastAsia="en-AU"/>
              </w:rPr>
              <w:t>81.3</w:t>
            </w:r>
          </w:p>
        </w:tc>
        <w:tc>
          <w:tcPr>
            <w:tcW w:w="1127" w:type="dxa"/>
            <w:tcBorders>
              <w:top w:val="nil"/>
              <w:left w:val="dotted" w:sz="4" w:space="0" w:color="auto"/>
              <w:bottom w:val="nil"/>
              <w:right w:val="nil"/>
            </w:tcBorders>
            <w:shd w:val="clear" w:color="auto" w:fill="auto"/>
            <w:hideMark/>
          </w:tcPr>
          <w:p w:rsidR="004201C8" w:rsidRPr="00E57920" w:rsidRDefault="004201C8" w:rsidP="00DD759B">
            <w:pPr>
              <w:pStyle w:val="Tabletext"/>
              <w:jc w:val="center"/>
              <w:rPr>
                <w:lang w:eastAsia="en-AU"/>
              </w:rPr>
            </w:pPr>
            <w:r w:rsidRPr="00E57920">
              <w:rPr>
                <w:lang w:eastAsia="en-AU"/>
              </w:rPr>
              <w:t>82.3</w:t>
            </w:r>
          </w:p>
        </w:tc>
        <w:tc>
          <w:tcPr>
            <w:tcW w:w="1184" w:type="dxa"/>
            <w:tcBorders>
              <w:top w:val="nil"/>
              <w:left w:val="nil"/>
              <w:bottom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87.0</w:t>
            </w:r>
          </w:p>
        </w:tc>
        <w:tc>
          <w:tcPr>
            <w:tcW w:w="1506" w:type="dxa"/>
            <w:tcBorders>
              <w:top w:val="nil"/>
              <w:left w:val="nil"/>
              <w:bottom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69.2</w:t>
            </w:r>
          </w:p>
        </w:tc>
      </w:tr>
      <w:tr w:rsidR="004201C8" w:rsidRPr="00E57920" w:rsidTr="004201C8">
        <w:trPr>
          <w:trHeight w:val="255"/>
        </w:trPr>
        <w:tc>
          <w:tcPr>
            <w:tcW w:w="5476" w:type="dxa"/>
            <w:tcBorders>
              <w:top w:val="nil"/>
              <w:left w:val="nil"/>
              <w:right w:val="nil"/>
            </w:tcBorders>
            <w:shd w:val="clear" w:color="auto" w:fill="auto"/>
            <w:hideMark/>
          </w:tcPr>
          <w:p w:rsidR="004201C8" w:rsidRPr="00E57920" w:rsidRDefault="004201C8" w:rsidP="00DD759B">
            <w:pPr>
              <w:pStyle w:val="Tabletext"/>
              <w:rPr>
                <w:lang w:eastAsia="en-AU"/>
              </w:rPr>
            </w:pPr>
            <w:r w:rsidRPr="00E57920">
              <w:rPr>
                <w:lang w:eastAsia="en-AU"/>
              </w:rPr>
              <w:t>Training relevant to occupation I want to work in</w:t>
            </w:r>
          </w:p>
        </w:tc>
        <w:tc>
          <w:tcPr>
            <w:tcW w:w="736" w:type="dxa"/>
            <w:tcBorders>
              <w:top w:val="nil"/>
              <w:left w:val="nil"/>
              <w:right w:val="dotted" w:sz="4" w:space="0" w:color="auto"/>
            </w:tcBorders>
            <w:shd w:val="clear" w:color="auto" w:fill="auto"/>
            <w:hideMark/>
          </w:tcPr>
          <w:p w:rsidR="004201C8" w:rsidRPr="00E57920" w:rsidRDefault="004201C8" w:rsidP="00DD759B">
            <w:pPr>
              <w:pStyle w:val="Tabletext"/>
              <w:rPr>
                <w:lang w:eastAsia="en-AU"/>
              </w:rPr>
            </w:pPr>
            <w:r w:rsidRPr="00E57920">
              <w:rPr>
                <w:lang w:eastAsia="en-AU"/>
              </w:rPr>
              <w:t>96.7</w:t>
            </w:r>
          </w:p>
        </w:tc>
        <w:tc>
          <w:tcPr>
            <w:tcW w:w="1127" w:type="dxa"/>
            <w:tcBorders>
              <w:top w:val="nil"/>
              <w:left w:val="dotted" w:sz="4" w:space="0" w:color="auto"/>
              <w:right w:val="nil"/>
            </w:tcBorders>
            <w:shd w:val="clear" w:color="auto" w:fill="auto"/>
            <w:hideMark/>
          </w:tcPr>
          <w:p w:rsidR="004201C8" w:rsidRPr="00E57920" w:rsidRDefault="004201C8" w:rsidP="00DD759B">
            <w:pPr>
              <w:pStyle w:val="Tabletext"/>
              <w:jc w:val="center"/>
              <w:rPr>
                <w:lang w:eastAsia="en-AU"/>
              </w:rPr>
            </w:pPr>
            <w:r w:rsidRPr="00E57920">
              <w:rPr>
                <w:lang w:eastAsia="en-AU"/>
              </w:rPr>
              <w:t>98.6</w:t>
            </w:r>
          </w:p>
        </w:tc>
        <w:tc>
          <w:tcPr>
            <w:tcW w:w="1184" w:type="dxa"/>
            <w:tcBorders>
              <w:top w:val="nil"/>
              <w:left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100.0</w:t>
            </w:r>
          </w:p>
        </w:tc>
        <w:tc>
          <w:tcPr>
            <w:tcW w:w="1506" w:type="dxa"/>
            <w:tcBorders>
              <w:top w:val="nil"/>
              <w:left w:val="nil"/>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83.5</w:t>
            </w:r>
          </w:p>
        </w:tc>
      </w:tr>
      <w:tr w:rsidR="004201C8" w:rsidRPr="00E57920" w:rsidTr="004201C8">
        <w:trPr>
          <w:trHeight w:val="255"/>
        </w:trPr>
        <w:tc>
          <w:tcPr>
            <w:tcW w:w="5476" w:type="dxa"/>
            <w:tcBorders>
              <w:top w:val="nil"/>
              <w:left w:val="nil"/>
              <w:bottom w:val="single" w:sz="8" w:space="0" w:color="auto"/>
              <w:right w:val="nil"/>
            </w:tcBorders>
            <w:shd w:val="clear" w:color="auto" w:fill="auto"/>
            <w:hideMark/>
          </w:tcPr>
          <w:p w:rsidR="004201C8" w:rsidRPr="00E57920" w:rsidRDefault="004201C8" w:rsidP="00DD759B">
            <w:pPr>
              <w:pStyle w:val="Tabletext"/>
              <w:rPr>
                <w:lang w:eastAsia="en-AU"/>
              </w:rPr>
            </w:pPr>
            <w:r w:rsidRPr="00E57920">
              <w:rPr>
                <w:lang w:eastAsia="en-AU"/>
              </w:rPr>
              <w:t>The training is highly valued amongst employers</w:t>
            </w:r>
          </w:p>
        </w:tc>
        <w:tc>
          <w:tcPr>
            <w:tcW w:w="736" w:type="dxa"/>
            <w:tcBorders>
              <w:top w:val="nil"/>
              <w:left w:val="nil"/>
              <w:bottom w:val="single" w:sz="8" w:space="0" w:color="auto"/>
              <w:right w:val="dotted" w:sz="4" w:space="0" w:color="auto"/>
            </w:tcBorders>
            <w:shd w:val="clear" w:color="auto" w:fill="auto"/>
            <w:hideMark/>
          </w:tcPr>
          <w:p w:rsidR="004201C8" w:rsidRPr="00E57920" w:rsidRDefault="004201C8" w:rsidP="00DD759B">
            <w:pPr>
              <w:pStyle w:val="Tabletext"/>
              <w:rPr>
                <w:lang w:eastAsia="en-AU"/>
              </w:rPr>
            </w:pPr>
            <w:r w:rsidRPr="00E57920">
              <w:rPr>
                <w:lang w:eastAsia="en-AU"/>
              </w:rPr>
              <w:t>95.0</w:t>
            </w:r>
          </w:p>
        </w:tc>
        <w:tc>
          <w:tcPr>
            <w:tcW w:w="1127" w:type="dxa"/>
            <w:tcBorders>
              <w:top w:val="nil"/>
              <w:left w:val="dotted" w:sz="4" w:space="0" w:color="auto"/>
              <w:bottom w:val="single" w:sz="8" w:space="0" w:color="auto"/>
              <w:right w:val="nil"/>
            </w:tcBorders>
            <w:shd w:val="clear" w:color="auto" w:fill="auto"/>
            <w:hideMark/>
          </w:tcPr>
          <w:p w:rsidR="004201C8" w:rsidRPr="00E57920" w:rsidRDefault="004201C8" w:rsidP="00DD759B">
            <w:pPr>
              <w:pStyle w:val="Tabletext"/>
              <w:jc w:val="center"/>
              <w:rPr>
                <w:lang w:eastAsia="en-AU"/>
              </w:rPr>
            </w:pPr>
            <w:r w:rsidRPr="00E57920">
              <w:rPr>
                <w:lang w:eastAsia="en-AU"/>
              </w:rPr>
              <w:t>95.9</w:t>
            </w:r>
          </w:p>
        </w:tc>
        <w:tc>
          <w:tcPr>
            <w:tcW w:w="1184" w:type="dxa"/>
            <w:tcBorders>
              <w:top w:val="nil"/>
              <w:left w:val="nil"/>
              <w:bottom w:val="single" w:sz="8" w:space="0" w:color="auto"/>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98.3</w:t>
            </w:r>
          </w:p>
        </w:tc>
        <w:tc>
          <w:tcPr>
            <w:tcW w:w="1506" w:type="dxa"/>
            <w:tcBorders>
              <w:top w:val="nil"/>
              <w:left w:val="nil"/>
              <w:bottom w:val="single" w:sz="8" w:space="0" w:color="auto"/>
              <w:right w:val="nil"/>
            </w:tcBorders>
            <w:shd w:val="clear" w:color="auto" w:fill="auto"/>
            <w:noWrap/>
            <w:vAlign w:val="bottom"/>
            <w:hideMark/>
          </w:tcPr>
          <w:p w:rsidR="004201C8" w:rsidRPr="00E57920" w:rsidRDefault="004201C8" w:rsidP="00DD759B">
            <w:pPr>
              <w:pStyle w:val="Tabletext"/>
              <w:jc w:val="center"/>
              <w:rPr>
                <w:lang w:eastAsia="en-AU"/>
              </w:rPr>
            </w:pPr>
            <w:r w:rsidRPr="00E57920">
              <w:rPr>
                <w:lang w:eastAsia="en-AU"/>
              </w:rPr>
              <w:t>87.4</w:t>
            </w:r>
          </w:p>
        </w:tc>
      </w:tr>
      <w:tr w:rsidR="004201C8" w:rsidRPr="00E57920" w:rsidTr="004201C8">
        <w:trPr>
          <w:trHeight w:val="255"/>
        </w:trPr>
        <w:tc>
          <w:tcPr>
            <w:tcW w:w="10029" w:type="dxa"/>
            <w:gridSpan w:val="5"/>
            <w:tcBorders>
              <w:top w:val="single" w:sz="8" w:space="0" w:color="auto"/>
              <w:left w:val="nil"/>
              <w:bottom w:val="nil"/>
              <w:right w:val="nil"/>
            </w:tcBorders>
            <w:shd w:val="clear" w:color="auto" w:fill="auto"/>
            <w:hideMark/>
          </w:tcPr>
          <w:p w:rsidR="0048348F" w:rsidRDefault="0048348F" w:rsidP="00DD759B">
            <w:pPr>
              <w:pStyle w:val="Source"/>
              <w:rPr>
                <w:lang w:eastAsia="en-AU"/>
              </w:rPr>
            </w:pPr>
            <w:r>
              <w:rPr>
                <w:lang w:eastAsia="en-AU"/>
              </w:rPr>
              <w:t xml:space="preserve">Source: </w:t>
            </w:r>
            <w:proofErr w:type="spellStart"/>
            <w:r>
              <w:rPr>
                <w:lang w:eastAsia="en-AU"/>
              </w:rPr>
              <w:t>NCVER’s</w:t>
            </w:r>
            <w:proofErr w:type="spellEnd"/>
            <w:r>
              <w:rPr>
                <w:lang w:eastAsia="en-AU"/>
              </w:rPr>
              <w:t xml:space="preserve"> Student Intentions Survey 2011 (unpublished data)</w:t>
            </w:r>
          </w:p>
          <w:p w:rsidR="004201C8" w:rsidRPr="00E57920" w:rsidRDefault="004201C8" w:rsidP="00DD759B">
            <w:pPr>
              <w:spacing w:before="0" w:line="240" w:lineRule="auto"/>
              <w:ind w:firstLineChars="100" w:firstLine="150"/>
              <w:rPr>
                <w:rFonts w:ascii="Arial" w:hAnsi="Arial" w:cs="Arial"/>
                <w:sz w:val="15"/>
                <w:szCs w:val="15"/>
                <w:lang w:eastAsia="en-AU"/>
              </w:rPr>
            </w:pPr>
            <w:r>
              <w:rPr>
                <w:rFonts w:ascii="Arial" w:hAnsi="Arial" w:cs="Arial"/>
                <w:sz w:val="15"/>
                <w:szCs w:val="15"/>
                <w:lang w:eastAsia="en-AU"/>
              </w:rPr>
              <w:t>1</w:t>
            </w:r>
            <w:r w:rsidRPr="00E57920">
              <w:rPr>
                <w:rFonts w:ascii="Arial" w:hAnsi="Arial" w:cs="Arial"/>
                <w:sz w:val="15"/>
                <w:szCs w:val="15"/>
                <w:lang w:eastAsia="en-AU"/>
              </w:rPr>
              <w:t xml:space="preserve">. Shown as the proportion of respondents who ‘agree’ or ‘strongly agree’ </w:t>
            </w:r>
            <w:r>
              <w:rPr>
                <w:rFonts w:ascii="Arial" w:hAnsi="Arial" w:cs="Arial"/>
                <w:sz w:val="15"/>
                <w:szCs w:val="15"/>
                <w:lang w:eastAsia="en-AU"/>
              </w:rPr>
              <w:t>w</w:t>
            </w:r>
            <w:r w:rsidRPr="00E57920">
              <w:rPr>
                <w:rFonts w:ascii="Arial" w:hAnsi="Arial" w:cs="Arial"/>
                <w:sz w:val="15"/>
                <w:szCs w:val="15"/>
                <w:lang w:eastAsia="en-AU"/>
              </w:rPr>
              <w:t>ith each statement.</w:t>
            </w:r>
          </w:p>
          <w:p w:rsidR="004201C8" w:rsidRDefault="004201C8" w:rsidP="00DD759B">
            <w:pPr>
              <w:pStyle w:val="Source"/>
              <w:rPr>
                <w:lang w:eastAsia="en-AU"/>
              </w:rPr>
            </w:pPr>
            <w:r>
              <w:rPr>
                <w:lang w:eastAsia="en-AU"/>
              </w:rPr>
              <w:t>* The estimate has a relative standard error of greater than 25% and therefore should be used with caution</w:t>
            </w:r>
          </w:p>
          <w:p w:rsidR="004201C8" w:rsidRPr="00E57920" w:rsidRDefault="004201C8" w:rsidP="00DD759B">
            <w:pPr>
              <w:spacing w:before="0" w:line="240" w:lineRule="auto"/>
              <w:rPr>
                <w:rFonts w:ascii="Arial" w:hAnsi="Arial" w:cs="Arial"/>
                <w:sz w:val="20"/>
                <w:lang w:eastAsia="en-AU"/>
              </w:rPr>
            </w:pPr>
          </w:p>
        </w:tc>
      </w:tr>
    </w:tbl>
    <w:p w:rsidR="004201C8" w:rsidRDefault="003C7FB0" w:rsidP="00DD759B">
      <w:pPr>
        <w:pStyle w:val="Text"/>
        <w:spacing w:line="240" w:lineRule="auto"/>
      </w:pPr>
      <w:r>
        <w:t xml:space="preserve">Similarly, there are differences </w:t>
      </w:r>
      <w:r w:rsidR="004201C8">
        <w:t xml:space="preserve">about attitudes towards VET. The main areas where there are differences by training intention </w:t>
      </w:r>
      <w:proofErr w:type="gramStart"/>
      <w:r w:rsidR="004201C8">
        <w:t xml:space="preserve">are </w:t>
      </w:r>
      <w:r>
        <w:t>understanding</w:t>
      </w:r>
      <w:proofErr w:type="gramEnd"/>
      <w:r>
        <w:t xml:space="preserve"> what is required to get a VET qualification, the value of completing a whole qualification as opposed to a part of the course, and the importance of gaining skills rather than a qualification, with</w:t>
      </w:r>
      <w:r w:rsidR="004201C8">
        <w:t xml:space="preserve"> non-completers/starters less likely to </w:t>
      </w:r>
      <w:r>
        <w:t>respond in the affirmative</w:t>
      </w:r>
      <w:r w:rsidR="004201C8">
        <w:t xml:space="preserve">. </w:t>
      </w:r>
    </w:p>
    <w:p w:rsidR="004201C8" w:rsidRPr="00FC5B60" w:rsidRDefault="004201C8" w:rsidP="00DD759B">
      <w:pPr>
        <w:pStyle w:val="tabletitle"/>
      </w:pPr>
      <w:bookmarkStart w:id="45" w:name="_Toc336584751"/>
      <w:bookmarkStart w:id="46" w:name="_Toc346694781"/>
      <w:r w:rsidRPr="00FC5B60">
        <w:t xml:space="preserve">Table </w:t>
      </w:r>
      <w:r w:rsidR="003C7FB0" w:rsidRPr="00FC5B60">
        <w:t>9</w:t>
      </w:r>
      <w:r w:rsidR="0068111F">
        <w:tab/>
      </w:r>
      <w:r w:rsidRPr="00FC5B60">
        <w:t xml:space="preserve"> Attitudes towards </w:t>
      </w:r>
      <w:proofErr w:type="spellStart"/>
      <w:r w:rsidRPr="00FC5B60">
        <w:t>VET</w:t>
      </w:r>
      <w:r w:rsidRPr="0025565D">
        <w:rPr>
          <w:vertAlign w:val="superscript"/>
        </w:rPr>
        <w:t>1</w:t>
      </w:r>
      <w:proofErr w:type="spellEnd"/>
      <w:r w:rsidRPr="00FC5B60">
        <w:t xml:space="preserve"> by training </w:t>
      </w:r>
      <w:r w:rsidR="00E45F5C">
        <w:t>status</w:t>
      </w:r>
      <w:r w:rsidRPr="00FC5B60">
        <w:t>, 2011</w:t>
      </w:r>
      <w:bookmarkEnd w:id="45"/>
      <w:r w:rsidR="00042803">
        <w:t xml:space="preserve"> (%)</w:t>
      </w:r>
      <w:bookmarkEnd w:id="46"/>
    </w:p>
    <w:tbl>
      <w:tblPr>
        <w:tblW w:w="10029" w:type="dxa"/>
        <w:tblInd w:w="108" w:type="dxa"/>
        <w:tblLook w:val="04A0" w:firstRow="1" w:lastRow="0" w:firstColumn="1" w:lastColumn="0" w:noHBand="0" w:noVBand="1"/>
      </w:tblPr>
      <w:tblGrid>
        <w:gridCol w:w="4916"/>
        <w:gridCol w:w="736"/>
        <w:gridCol w:w="1213"/>
        <w:gridCol w:w="1352"/>
        <w:gridCol w:w="1812"/>
      </w:tblGrid>
      <w:tr w:rsidR="004201C8" w:rsidRPr="008A13EC" w:rsidTr="00EB056C">
        <w:trPr>
          <w:trHeight w:val="255"/>
          <w:tblHeader/>
        </w:trPr>
        <w:tc>
          <w:tcPr>
            <w:tcW w:w="4916" w:type="dxa"/>
            <w:tcBorders>
              <w:top w:val="single" w:sz="8" w:space="0" w:color="auto"/>
              <w:left w:val="nil"/>
              <w:bottom w:val="nil"/>
            </w:tcBorders>
            <w:shd w:val="clear" w:color="auto" w:fill="auto"/>
            <w:noWrap/>
            <w:vAlign w:val="bottom"/>
            <w:hideMark/>
          </w:tcPr>
          <w:p w:rsidR="004201C8" w:rsidRPr="008A13EC" w:rsidRDefault="004201C8" w:rsidP="00DD759B">
            <w:pPr>
              <w:pStyle w:val="Tablehead1"/>
              <w:rPr>
                <w:lang w:eastAsia="en-AU"/>
              </w:rPr>
            </w:pPr>
          </w:p>
        </w:tc>
        <w:tc>
          <w:tcPr>
            <w:tcW w:w="736" w:type="dxa"/>
            <w:tcBorders>
              <w:top w:val="single" w:sz="8" w:space="0" w:color="auto"/>
              <w:bottom w:val="nil"/>
              <w:right w:val="dotted" w:sz="4" w:space="0" w:color="auto"/>
            </w:tcBorders>
            <w:shd w:val="clear" w:color="auto" w:fill="auto"/>
            <w:noWrap/>
            <w:vAlign w:val="bottom"/>
            <w:hideMark/>
          </w:tcPr>
          <w:p w:rsidR="004201C8" w:rsidRPr="008A13EC" w:rsidRDefault="004201C8" w:rsidP="00DD759B">
            <w:pPr>
              <w:pStyle w:val="Tablehead1"/>
              <w:rPr>
                <w:bCs/>
                <w:lang w:eastAsia="en-AU"/>
              </w:rPr>
            </w:pPr>
            <w:r w:rsidRPr="008A13EC">
              <w:rPr>
                <w:bCs/>
                <w:lang w:eastAsia="en-AU"/>
              </w:rPr>
              <w:t>Total</w:t>
            </w:r>
          </w:p>
        </w:tc>
        <w:tc>
          <w:tcPr>
            <w:tcW w:w="4376" w:type="dxa"/>
            <w:gridSpan w:val="3"/>
            <w:tcBorders>
              <w:top w:val="single" w:sz="8" w:space="0" w:color="auto"/>
              <w:left w:val="dotted" w:sz="4" w:space="0" w:color="auto"/>
              <w:bottom w:val="nil"/>
              <w:right w:val="nil"/>
            </w:tcBorders>
            <w:shd w:val="clear" w:color="auto" w:fill="auto"/>
            <w:noWrap/>
            <w:vAlign w:val="bottom"/>
            <w:hideMark/>
          </w:tcPr>
          <w:p w:rsidR="004201C8" w:rsidRPr="008A13EC" w:rsidRDefault="004201C8" w:rsidP="00DD759B">
            <w:pPr>
              <w:pStyle w:val="Tablehead1"/>
              <w:rPr>
                <w:bCs/>
                <w:lang w:eastAsia="en-AU"/>
              </w:rPr>
            </w:pPr>
            <w:r w:rsidRPr="008A13EC">
              <w:rPr>
                <w:bCs/>
                <w:lang w:eastAsia="en-AU"/>
              </w:rPr>
              <w:t>Intend to complete the course</w:t>
            </w:r>
          </w:p>
        </w:tc>
      </w:tr>
      <w:tr w:rsidR="004201C8" w:rsidRPr="008A13EC" w:rsidTr="00EB056C">
        <w:trPr>
          <w:trHeight w:val="765"/>
          <w:tblHeader/>
        </w:trPr>
        <w:tc>
          <w:tcPr>
            <w:tcW w:w="4916" w:type="dxa"/>
            <w:tcBorders>
              <w:top w:val="nil"/>
              <w:left w:val="nil"/>
              <w:bottom w:val="nil"/>
              <w:right w:val="nil"/>
            </w:tcBorders>
            <w:shd w:val="clear" w:color="auto" w:fill="auto"/>
            <w:noWrap/>
            <w:vAlign w:val="bottom"/>
            <w:hideMark/>
          </w:tcPr>
          <w:p w:rsidR="004201C8" w:rsidRPr="008A13EC" w:rsidRDefault="004201C8" w:rsidP="00DD759B">
            <w:pPr>
              <w:pStyle w:val="Tablehead2"/>
              <w:rPr>
                <w:lang w:eastAsia="en-AU"/>
              </w:rPr>
            </w:pPr>
          </w:p>
        </w:tc>
        <w:tc>
          <w:tcPr>
            <w:tcW w:w="736" w:type="dxa"/>
            <w:tcBorders>
              <w:top w:val="nil"/>
              <w:left w:val="nil"/>
              <w:bottom w:val="single" w:sz="4" w:space="0" w:color="auto"/>
              <w:right w:val="dotted" w:sz="4" w:space="0" w:color="auto"/>
            </w:tcBorders>
            <w:shd w:val="clear" w:color="auto" w:fill="auto"/>
            <w:noWrap/>
            <w:vAlign w:val="bottom"/>
            <w:hideMark/>
          </w:tcPr>
          <w:p w:rsidR="004201C8" w:rsidRPr="008A13EC" w:rsidRDefault="004201C8" w:rsidP="00DD759B">
            <w:pPr>
              <w:pStyle w:val="Tablehead2"/>
              <w:rPr>
                <w:lang w:eastAsia="en-AU"/>
              </w:rPr>
            </w:pPr>
          </w:p>
        </w:tc>
        <w:tc>
          <w:tcPr>
            <w:tcW w:w="1213" w:type="dxa"/>
            <w:tcBorders>
              <w:top w:val="nil"/>
              <w:left w:val="dotted" w:sz="4" w:space="0" w:color="auto"/>
              <w:bottom w:val="nil"/>
              <w:right w:val="nil"/>
            </w:tcBorders>
            <w:shd w:val="clear" w:color="auto" w:fill="auto"/>
            <w:vAlign w:val="center"/>
            <w:hideMark/>
          </w:tcPr>
          <w:p w:rsidR="004201C8" w:rsidRPr="008A13EC" w:rsidRDefault="004201C8" w:rsidP="00DD759B">
            <w:pPr>
              <w:pStyle w:val="Tablehead2"/>
              <w:jc w:val="center"/>
              <w:rPr>
                <w:lang w:eastAsia="en-AU"/>
              </w:rPr>
            </w:pPr>
            <w:r w:rsidRPr="008A13EC">
              <w:rPr>
                <w:lang w:eastAsia="en-AU"/>
              </w:rPr>
              <w:t>Still in training</w:t>
            </w:r>
          </w:p>
        </w:tc>
        <w:tc>
          <w:tcPr>
            <w:tcW w:w="1352" w:type="dxa"/>
            <w:tcBorders>
              <w:top w:val="nil"/>
              <w:left w:val="nil"/>
              <w:bottom w:val="single" w:sz="4" w:space="0" w:color="auto"/>
              <w:right w:val="nil"/>
            </w:tcBorders>
            <w:shd w:val="clear" w:color="auto" w:fill="auto"/>
            <w:vAlign w:val="center"/>
            <w:hideMark/>
          </w:tcPr>
          <w:p w:rsidR="004201C8" w:rsidRPr="008A13EC" w:rsidRDefault="004201C8" w:rsidP="00DD759B">
            <w:pPr>
              <w:pStyle w:val="Tablehead2"/>
              <w:jc w:val="center"/>
              <w:rPr>
                <w:lang w:eastAsia="en-AU"/>
              </w:rPr>
            </w:pPr>
            <w:r w:rsidRPr="008A13EC">
              <w:rPr>
                <w:lang w:eastAsia="en-AU"/>
              </w:rPr>
              <w:t>Completed the course</w:t>
            </w:r>
          </w:p>
        </w:tc>
        <w:tc>
          <w:tcPr>
            <w:tcW w:w="1811" w:type="dxa"/>
            <w:tcBorders>
              <w:top w:val="nil"/>
              <w:left w:val="nil"/>
              <w:bottom w:val="single" w:sz="4" w:space="0" w:color="auto"/>
              <w:right w:val="nil"/>
            </w:tcBorders>
            <w:shd w:val="clear" w:color="auto" w:fill="auto"/>
            <w:vAlign w:val="center"/>
            <w:hideMark/>
          </w:tcPr>
          <w:p w:rsidR="004201C8" w:rsidRPr="008A13EC" w:rsidRDefault="004201C8" w:rsidP="00DD759B">
            <w:pPr>
              <w:pStyle w:val="Tablehead2"/>
              <w:jc w:val="center"/>
              <w:rPr>
                <w:lang w:eastAsia="en-AU"/>
              </w:rPr>
            </w:pPr>
            <w:r w:rsidRPr="008A13EC">
              <w:rPr>
                <w:lang w:eastAsia="en-AU"/>
              </w:rPr>
              <w:t>Left without completing/did not start the training</w:t>
            </w:r>
          </w:p>
        </w:tc>
      </w:tr>
      <w:tr w:rsidR="004201C8" w:rsidRPr="008A13EC" w:rsidTr="00042803">
        <w:trPr>
          <w:trHeight w:val="255"/>
        </w:trPr>
        <w:tc>
          <w:tcPr>
            <w:tcW w:w="4916" w:type="dxa"/>
            <w:tcBorders>
              <w:top w:val="single" w:sz="4" w:space="0" w:color="auto"/>
              <w:left w:val="nil"/>
              <w:bottom w:val="nil"/>
              <w:right w:val="nil"/>
            </w:tcBorders>
            <w:shd w:val="clear" w:color="auto" w:fill="auto"/>
            <w:noWrap/>
            <w:vAlign w:val="bottom"/>
            <w:hideMark/>
          </w:tcPr>
          <w:p w:rsidR="004201C8" w:rsidRPr="008A13EC" w:rsidRDefault="004201C8" w:rsidP="00DD759B">
            <w:pPr>
              <w:pStyle w:val="Tablehead3"/>
              <w:rPr>
                <w:lang w:eastAsia="en-AU"/>
              </w:rPr>
            </w:pPr>
            <w:r w:rsidRPr="008A13EC">
              <w:rPr>
                <w:lang w:eastAsia="en-AU"/>
              </w:rPr>
              <w:t> </w:t>
            </w:r>
          </w:p>
        </w:tc>
        <w:tc>
          <w:tcPr>
            <w:tcW w:w="736" w:type="dxa"/>
            <w:tcBorders>
              <w:top w:val="single" w:sz="4" w:space="0" w:color="auto"/>
              <w:left w:val="nil"/>
              <w:bottom w:val="nil"/>
              <w:right w:val="dotted" w:sz="4" w:space="0" w:color="auto"/>
            </w:tcBorders>
            <w:shd w:val="clear" w:color="auto" w:fill="auto"/>
            <w:noWrap/>
            <w:vAlign w:val="bottom"/>
            <w:hideMark/>
          </w:tcPr>
          <w:p w:rsidR="004201C8" w:rsidRPr="008A13EC" w:rsidRDefault="004201C8" w:rsidP="00DD759B">
            <w:pPr>
              <w:pStyle w:val="Tablehead3"/>
              <w:rPr>
                <w:lang w:eastAsia="en-AU"/>
              </w:rPr>
            </w:pPr>
            <w:r w:rsidRPr="008A13EC">
              <w:rPr>
                <w:lang w:eastAsia="en-AU"/>
              </w:rPr>
              <w:t>%</w:t>
            </w:r>
          </w:p>
        </w:tc>
        <w:tc>
          <w:tcPr>
            <w:tcW w:w="1213" w:type="dxa"/>
            <w:tcBorders>
              <w:top w:val="single" w:sz="4" w:space="0" w:color="auto"/>
              <w:left w:val="dotted" w:sz="4" w:space="0" w:color="auto"/>
              <w:bottom w:val="nil"/>
              <w:right w:val="nil"/>
            </w:tcBorders>
            <w:shd w:val="clear" w:color="auto" w:fill="auto"/>
            <w:noWrap/>
            <w:vAlign w:val="bottom"/>
            <w:hideMark/>
          </w:tcPr>
          <w:p w:rsidR="004201C8" w:rsidRPr="008A13EC" w:rsidRDefault="004201C8" w:rsidP="00DD759B">
            <w:pPr>
              <w:pStyle w:val="Tablehead3"/>
              <w:jc w:val="center"/>
              <w:rPr>
                <w:lang w:eastAsia="en-AU"/>
              </w:rPr>
            </w:pPr>
            <w:r w:rsidRPr="008A13EC">
              <w:rPr>
                <w:lang w:eastAsia="en-AU"/>
              </w:rPr>
              <w:t>%</w:t>
            </w:r>
          </w:p>
        </w:tc>
        <w:tc>
          <w:tcPr>
            <w:tcW w:w="1352" w:type="dxa"/>
            <w:tcBorders>
              <w:top w:val="single" w:sz="4" w:space="0" w:color="auto"/>
              <w:left w:val="nil"/>
              <w:bottom w:val="nil"/>
              <w:right w:val="nil"/>
            </w:tcBorders>
            <w:shd w:val="clear" w:color="auto" w:fill="auto"/>
            <w:noWrap/>
            <w:vAlign w:val="bottom"/>
            <w:hideMark/>
          </w:tcPr>
          <w:p w:rsidR="004201C8" w:rsidRPr="008A13EC" w:rsidRDefault="004201C8" w:rsidP="00DD759B">
            <w:pPr>
              <w:pStyle w:val="Tablehead3"/>
              <w:jc w:val="center"/>
              <w:rPr>
                <w:lang w:eastAsia="en-AU"/>
              </w:rPr>
            </w:pPr>
            <w:r w:rsidRPr="008A13EC">
              <w:rPr>
                <w:lang w:eastAsia="en-AU"/>
              </w:rPr>
              <w:t>%</w:t>
            </w:r>
          </w:p>
        </w:tc>
        <w:tc>
          <w:tcPr>
            <w:tcW w:w="1811" w:type="dxa"/>
            <w:tcBorders>
              <w:top w:val="single" w:sz="4" w:space="0" w:color="auto"/>
              <w:left w:val="nil"/>
              <w:bottom w:val="nil"/>
              <w:right w:val="nil"/>
            </w:tcBorders>
            <w:shd w:val="clear" w:color="auto" w:fill="auto"/>
            <w:noWrap/>
            <w:vAlign w:val="bottom"/>
            <w:hideMark/>
          </w:tcPr>
          <w:p w:rsidR="004201C8" w:rsidRPr="008A13EC" w:rsidRDefault="004201C8" w:rsidP="00DD759B">
            <w:pPr>
              <w:pStyle w:val="Tablehead3"/>
              <w:jc w:val="center"/>
              <w:rPr>
                <w:lang w:eastAsia="en-AU"/>
              </w:rPr>
            </w:pPr>
            <w:r w:rsidRPr="008A13EC">
              <w:rPr>
                <w:lang w:eastAsia="en-AU"/>
              </w:rPr>
              <w:t>%</w:t>
            </w:r>
          </w:p>
        </w:tc>
      </w:tr>
      <w:tr w:rsidR="004201C8" w:rsidRPr="008A13EC" w:rsidTr="004201C8">
        <w:trPr>
          <w:trHeight w:val="255"/>
        </w:trPr>
        <w:tc>
          <w:tcPr>
            <w:tcW w:w="4916" w:type="dxa"/>
            <w:tcBorders>
              <w:top w:val="nil"/>
              <w:left w:val="nil"/>
              <w:bottom w:val="nil"/>
              <w:right w:val="nil"/>
            </w:tcBorders>
            <w:shd w:val="clear" w:color="auto" w:fill="auto"/>
            <w:hideMark/>
          </w:tcPr>
          <w:p w:rsidR="004201C8" w:rsidRPr="008A13EC" w:rsidRDefault="004201C8" w:rsidP="00DD759B">
            <w:pPr>
              <w:pStyle w:val="Tabletext"/>
              <w:rPr>
                <w:lang w:eastAsia="en-AU"/>
              </w:rPr>
            </w:pPr>
            <w:r w:rsidRPr="008A13EC">
              <w:rPr>
                <w:lang w:eastAsia="en-AU"/>
              </w:rPr>
              <w:t>VET can be used as a stepping stone to other types of study or training</w:t>
            </w:r>
          </w:p>
        </w:tc>
        <w:tc>
          <w:tcPr>
            <w:tcW w:w="736" w:type="dxa"/>
            <w:tcBorders>
              <w:top w:val="nil"/>
              <w:left w:val="nil"/>
              <w:bottom w:val="nil"/>
              <w:right w:val="dotted" w:sz="4" w:space="0" w:color="auto"/>
            </w:tcBorders>
            <w:shd w:val="clear" w:color="auto" w:fill="auto"/>
            <w:hideMark/>
          </w:tcPr>
          <w:p w:rsidR="004201C8" w:rsidRPr="008A13EC" w:rsidRDefault="004201C8" w:rsidP="00DD759B">
            <w:pPr>
              <w:pStyle w:val="Tabletext"/>
              <w:rPr>
                <w:lang w:eastAsia="en-AU"/>
              </w:rPr>
            </w:pPr>
            <w:r w:rsidRPr="008A13EC">
              <w:rPr>
                <w:lang w:eastAsia="en-AU"/>
              </w:rPr>
              <w:t>98.9</w:t>
            </w:r>
          </w:p>
        </w:tc>
        <w:tc>
          <w:tcPr>
            <w:tcW w:w="1213" w:type="dxa"/>
            <w:tcBorders>
              <w:top w:val="nil"/>
              <w:left w:val="dotted" w:sz="4" w:space="0" w:color="auto"/>
              <w:bottom w:val="nil"/>
              <w:right w:val="nil"/>
            </w:tcBorders>
            <w:shd w:val="clear" w:color="auto" w:fill="auto"/>
            <w:hideMark/>
          </w:tcPr>
          <w:p w:rsidR="004201C8" w:rsidRPr="008A13EC" w:rsidRDefault="004201C8" w:rsidP="00DD759B">
            <w:pPr>
              <w:pStyle w:val="Tabletext"/>
              <w:jc w:val="center"/>
              <w:rPr>
                <w:lang w:eastAsia="en-AU"/>
              </w:rPr>
            </w:pPr>
            <w:r w:rsidRPr="008A13EC">
              <w:rPr>
                <w:lang w:eastAsia="en-AU"/>
              </w:rPr>
              <w:t>99.1</w:t>
            </w:r>
          </w:p>
        </w:tc>
        <w:tc>
          <w:tcPr>
            <w:tcW w:w="1352" w:type="dxa"/>
            <w:tcBorders>
              <w:top w:val="nil"/>
              <w:left w:val="nil"/>
              <w:bottom w:val="nil"/>
              <w:right w:val="nil"/>
            </w:tcBorders>
            <w:shd w:val="clear" w:color="auto" w:fill="auto"/>
            <w:noWrap/>
            <w:hideMark/>
          </w:tcPr>
          <w:p w:rsidR="004201C8" w:rsidRPr="008A13EC" w:rsidRDefault="004201C8" w:rsidP="00DD759B">
            <w:pPr>
              <w:pStyle w:val="Tabletext"/>
              <w:jc w:val="center"/>
              <w:rPr>
                <w:lang w:eastAsia="en-AU"/>
              </w:rPr>
            </w:pPr>
            <w:r w:rsidRPr="008A13EC">
              <w:rPr>
                <w:lang w:eastAsia="en-AU"/>
              </w:rPr>
              <w:t>100.0</w:t>
            </w:r>
          </w:p>
        </w:tc>
        <w:tc>
          <w:tcPr>
            <w:tcW w:w="1811" w:type="dxa"/>
            <w:tcBorders>
              <w:top w:val="nil"/>
              <w:left w:val="nil"/>
              <w:bottom w:val="nil"/>
              <w:right w:val="nil"/>
            </w:tcBorders>
            <w:shd w:val="clear" w:color="auto" w:fill="auto"/>
            <w:noWrap/>
            <w:hideMark/>
          </w:tcPr>
          <w:p w:rsidR="004201C8" w:rsidRPr="008A13EC" w:rsidRDefault="004201C8" w:rsidP="00DD759B">
            <w:pPr>
              <w:pStyle w:val="Tabletext"/>
              <w:jc w:val="center"/>
              <w:rPr>
                <w:lang w:eastAsia="en-AU"/>
              </w:rPr>
            </w:pPr>
            <w:r w:rsidRPr="008A13EC">
              <w:rPr>
                <w:lang w:eastAsia="en-AU"/>
              </w:rPr>
              <w:t>96.9</w:t>
            </w:r>
          </w:p>
        </w:tc>
      </w:tr>
      <w:tr w:rsidR="004201C8" w:rsidRPr="008A13EC" w:rsidTr="004201C8">
        <w:trPr>
          <w:trHeight w:val="255"/>
        </w:trPr>
        <w:tc>
          <w:tcPr>
            <w:tcW w:w="4916" w:type="dxa"/>
            <w:tcBorders>
              <w:top w:val="nil"/>
              <w:left w:val="nil"/>
              <w:bottom w:val="nil"/>
              <w:right w:val="nil"/>
            </w:tcBorders>
            <w:shd w:val="clear" w:color="auto" w:fill="auto"/>
            <w:hideMark/>
          </w:tcPr>
          <w:p w:rsidR="004201C8" w:rsidRPr="008A13EC" w:rsidRDefault="004201C8" w:rsidP="00DD759B">
            <w:pPr>
              <w:pStyle w:val="Tabletext"/>
              <w:rPr>
                <w:color w:val="000000"/>
                <w:lang w:eastAsia="en-AU"/>
              </w:rPr>
            </w:pPr>
            <w:r w:rsidRPr="008A13EC">
              <w:rPr>
                <w:color w:val="000000"/>
                <w:lang w:eastAsia="en-AU"/>
              </w:rPr>
              <w:t>VET qualifications are recognised around Australia</w:t>
            </w:r>
          </w:p>
        </w:tc>
        <w:tc>
          <w:tcPr>
            <w:tcW w:w="736" w:type="dxa"/>
            <w:tcBorders>
              <w:top w:val="nil"/>
              <w:left w:val="nil"/>
              <w:bottom w:val="nil"/>
              <w:right w:val="dotted" w:sz="4" w:space="0" w:color="auto"/>
            </w:tcBorders>
            <w:shd w:val="clear" w:color="auto" w:fill="auto"/>
            <w:hideMark/>
          </w:tcPr>
          <w:p w:rsidR="004201C8" w:rsidRPr="008A13EC" w:rsidRDefault="004201C8" w:rsidP="00DD759B">
            <w:pPr>
              <w:pStyle w:val="Tabletext"/>
              <w:rPr>
                <w:color w:val="000000"/>
                <w:lang w:eastAsia="en-AU"/>
              </w:rPr>
            </w:pPr>
            <w:r w:rsidRPr="008A13EC">
              <w:rPr>
                <w:color w:val="000000"/>
                <w:lang w:eastAsia="en-AU"/>
              </w:rPr>
              <w:t>94.8</w:t>
            </w:r>
          </w:p>
        </w:tc>
        <w:tc>
          <w:tcPr>
            <w:tcW w:w="1213" w:type="dxa"/>
            <w:tcBorders>
              <w:top w:val="nil"/>
              <w:left w:val="dotted" w:sz="4" w:space="0" w:color="auto"/>
              <w:bottom w:val="nil"/>
              <w:right w:val="nil"/>
            </w:tcBorders>
            <w:shd w:val="clear" w:color="auto" w:fill="auto"/>
            <w:hideMark/>
          </w:tcPr>
          <w:p w:rsidR="004201C8" w:rsidRPr="008A13EC" w:rsidRDefault="004201C8" w:rsidP="00DD759B">
            <w:pPr>
              <w:pStyle w:val="Tabletext"/>
              <w:jc w:val="center"/>
              <w:rPr>
                <w:lang w:eastAsia="en-AU"/>
              </w:rPr>
            </w:pPr>
            <w:r w:rsidRPr="008A13EC">
              <w:rPr>
                <w:lang w:eastAsia="en-AU"/>
              </w:rPr>
              <w:t>94.7</w:t>
            </w:r>
          </w:p>
        </w:tc>
        <w:tc>
          <w:tcPr>
            <w:tcW w:w="1352" w:type="dxa"/>
            <w:tcBorders>
              <w:top w:val="nil"/>
              <w:left w:val="nil"/>
              <w:bottom w:val="nil"/>
              <w:right w:val="nil"/>
            </w:tcBorders>
            <w:shd w:val="clear" w:color="auto" w:fill="auto"/>
            <w:noWrap/>
            <w:vAlign w:val="bottom"/>
            <w:hideMark/>
          </w:tcPr>
          <w:p w:rsidR="004201C8" w:rsidRPr="008A13EC" w:rsidRDefault="004201C8" w:rsidP="00DD759B">
            <w:pPr>
              <w:pStyle w:val="Tabletext"/>
              <w:jc w:val="center"/>
              <w:rPr>
                <w:lang w:eastAsia="en-AU"/>
              </w:rPr>
            </w:pPr>
            <w:r w:rsidRPr="008A13EC">
              <w:rPr>
                <w:lang w:eastAsia="en-AU"/>
              </w:rPr>
              <w:t>94.9</w:t>
            </w:r>
          </w:p>
        </w:tc>
        <w:tc>
          <w:tcPr>
            <w:tcW w:w="1811" w:type="dxa"/>
            <w:tcBorders>
              <w:top w:val="nil"/>
              <w:left w:val="nil"/>
              <w:bottom w:val="nil"/>
              <w:right w:val="nil"/>
            </w:tcBorders>
            <w:shd w:val="clear" w:color="auto" w:fill="auto"/>
            <w:noWrap/>
            <w:vAlign w:val="bottom"/>
            <w:hideMark/>
          </w:tcPr>
          <w:p w:rsidR="004201C8" w:rsidRPr="008A13EC" w:rsidRDefault="004201C8" w:rsidP="00DD759B">
            <w:pPr>
              <w:pStyle w:val="Tabletext"/>
              <w:jc w:val="center"/>
              <w:rPr>
                <w:lang w:eastAsia="en-AU"/>
              </w:rPr>
            </w:pPr>
            <w:r w:rsidRPr="008A13EC">
              <w:rPr>
                <w:lang w:eastAsia="en-AU"/>
              </w:rPr>
              <w:t>95.4</w:t>
            </w:r>
          </w:p>
        </w:tc>
      </w:tr>
      <w:tr w:rsidR="004201C8" w:rsidRPr="008A13EC" w:rsidTr="004201C8">
        <w:trPr>
          <w:trHeight w:val="255"/>
        </w:trPr>
        <w:tc>
          <w:tcPr>
            <w:tcW w:w="4916" w:type="dxa"/>
            <w:tcBorders>
              <w:top w:val="nil"/>
              <w:left w:val="nil"/>
              <w:bottom w:val="nil"/>
              <w:right w:val="nil"/>
            </w:tcBorders>
            <w:shd w:val="clear" w:color="auto" w:fill="auto"/>
            <w:hideMark/>
          </w:tcPr>
          <w:p w:rsidR="004201C8" w:rsidRPr="008A13EC" w:rsidRDefault="004201C8" w:rsidP="00DD759B">
            <w:pPr>
              <w:pStyle w:val="Tabletext"/>
              <w:rPr>
                <w:lang w:eastAsia="en-AU"/>
              </w:rPr>
            </w:pPr>
            <w:r w:rsidRPr="008A13EC">
              <w:rPr>
                <w:lang w:eastAsia="en-AU"/>
              </w:rPr>
              <w:t>VET qualifications are as highly regarded as university degrees</w:t>
            </w:r>
          </w:p>
        </w:tc>
        <w:tc>
          <w:tcPr>
            <w:tcW w:w="736" w:type="dxa"/>
            <w:tcBorders>
              <w:top w:val="nil"/>
              <w:left w:val="nil"/>
              <w:bottom w:val="nil"/>
              <w:right w:val="dotted" w:sz="4" w:space="0" w:color="auto"/>
            </w:tcBorders>
            <w:shd w:val="clear" w:color="auto" w:fill="auto"/>
            <w:hideMark/>
          </w:tcPr>
          <w:p w:rsidR="004201C8" w:rsidRPr="008A13EC" w:rsidRDefault="004201C8" w:rsidP="00DD759B">
            <w:pPr>
              <w:pStyle w:val="Tabletext"/>
              <w:rPr>
                <w:lang w:eastAsia="en-AU"/>
              </w:rPr>
            </w:pPr>
            <w:r w:rsidRPr="008A13EC">
              <w:rPr>
                <w:lang w:eastAsia="en-AU"/>
              </w:rPr>
              <w:t>57.3</w:t>
            </w:r>
          </w:p>
        </w:tc>
        <w:tc>
          <w:tcPr>
            <w:tcW w:w="1213" w:type="dxa"/>
            <w:tcBorders>
              <w:top w:val="nil"/>
              <w:left w:val="dotted" w:sz="4" w:space="0" w:color="auto"/>
              <w:bottom w:val="nil"/>
              <w:right w:val="nil"/>
            </w:tcBorders>
            <w:shd w:val="clear" w:color="auto" w:fill="auto"/>
            <w:hideMark/>
          </w:tcPr>
          <w:p w:rsidR="004201C8" w:rsidRPr="008A13EC" w:rsidRDefault="004201C8" w:rsidP="00DD759B">
            <w:pPr>
              <w:pStyle w:val="Tabletext"/>
              <w:jc w:val="center"/>
              <w:rPr>
                <w:lang w:eastAsia="en-AU"/>
              </w:rPr>
            </w:pPr>
            <w:r w:rsidRPr="008A13EC">
              <w:rPr>
                <w:lang w:eastAsia="en-AU"/>
              </w:rPr>
              <w:t>57.7</w:t>
            </w:r>
          </w:p>
        </w:tc>
        <w:tc>
          <w:tcPr>
            <w:tcW w:w="1352" w:type="dxa"/>
            <w:tcBorders>
              <w:top w:val="nil"/>
              <w:left w:val="nil"/>
              <w:bottom w:val="nil"/>
              <w:right w:val="nil"/>
            </w:tcBorders>
            <w:shd w:val="clear" w:color="auto" w:fill="auto"/>
            <w:noWrap/>
            <w:vAlign w:val="bottom"/>
            <w:hideMark/>
          </w:tcPr>
          <w:p w:rsidR="004201C8" w:rsidRPr="008A13EC" w:rsidRDefault="004201C8" w:rsidP="00DD759B">
            <w:pPr>
              <w:pStyle w:val="Tabletext"/>
              <w:jc w:val="center"/>
              <w:rPr>
                <w:lang w:eastAsia="en-AU"/>
              </w:rPr>
            </w:pPr>
            <w:r w:rsidRPr="008A13EC">
              <w:rPr>
                <w:lang w:eastAsia="en-AU"/>
              </w:rPr>
              <w:t>54.5</w:t>
            </w:r>
          </w:p>
        </w:tc>
        <w:tc>
          <w:tcPr>
            <w:tcW w:w="1811" w:type="dxa"/>
            <w:tcBorders>
              <w:top w:val="nil"/>
              <w:left w:val="nil"/>
              <w:bottom w:val="nil"/>
              <w:right w:val="nil"/>
            </w:tcBorders>
            <w:shd w:val="clear" w:color="auto" w:fill="auto"/>
            <w:noWrap/>
            <w:vAlign w:val="bottom"/>
            <w:hideMark/>
          </w:tcPr>
          <w:p w:rsidR="004201C8" w:rsidRPr="008A13EC" w:rsidRDefault="004201C8" w:rsidP="00DD759B">
            <w:pPr>
              <w:pStyle w:val="Tabletext"/>
              <w:jc w:val="center"/>
              <w:rPr>
                <w:lang w:eastAsia="en-AU"/>
              </w:rPr>
            </w:pPr>
            <w:r w:rsidRPr="008A13EC">
              <w:rPr>
                <w:lang w:eastAsia="en-AU"/>
              </w:rPr>
              <w:t>58.2</w:t>
            </w:r>
          </w:p>
        </w:tc>
      </w:tr>
      <w:tr w:rsidR="004201C8" w:rsidRPr="008A13EC" w:rsidTr="004201C8">
        <w:trPr>
          <w:trHeight w:val="255"/>
        </w:trPr>
        <w:tc>
          <w:tcPr>
            <w:tcW w:w="4916" w:type="dxa"/>
            <w:tcBorders>
              <w:top w:val="nil"/>
              <w:left w:val="nil"/>
              <w:bottom w:val="nil"/>
              <w:right w:val="nil"/>
            </w:tcBorders>
            <w:shd w:val="clear" w:color="auto" w:fill="auto"/>
            <w:hideMark/>
          </w:tcPr>
          <w:p w:rsidR="004201C8" w:rsidRPr="008A13EC" w:rsidRDefault="004201C8" w:rsidP="00DD759B">
            <w:pPr>
              <w:pStyle w:val="Tabletext"/>
              <w:rPr>
                <w:color w:val="000000"/>
                <w:lang w:eastAsia="en-AU"/>
              </w:rPr>
            </w:pPr>
            <w:r w:rsidRPr="008A13EC">
              <w:rPr>
                <w:color w:val="000000"/>
                <w:lang w:eastAsia="en-AU"/>
              </w:rPr>
              <w:t>I understand what I need to do to get a VET qualification</w:t>
            </w:r>
          </w:p>
        </w:tc>
        <w:tc>
          <w:tcPr>
            <w:tcW w:w="736" w:type="dxa"/>
            <w:tcBorders>
              <w:top w:val="nil"/>
              <w:left w:val="nil"/>
              <w:bottom w:val="nil"/>
              <w:right w:val="dotted" w:sz="4" w:space="0" w:color="auto"/>
            </w:tcBorders>
            <w:shd w:val="clear" w:color="auto" w:fill="auto"/>
            <w:hideMark/>
          </w:tcPr>
          <w:p w:rsidR="004201C8" w:rsidRPr="008A13EC" w:rsidRDefault="004201C8" w:rsidP="00DD759B">
            <w:pPr>
              <w:pStyle w:val="Tabletext"/>
              <w:rPr>
                <w:color w:val="000000"/>
                <w:lang w:eastAsia="en-AU"/>
              </w:rPr>
            </w:pPr>
            <w:r w:rsidRPr="008A13EC">
              <w:rPr>
                <w:color w:val="000000"/>
                <w:lang w:eastAsia="en-AU"/>
              </w:rPr>
              <w:t>89.2</w:t>
            </w:r>
          </w:p>
        </w:tc>
        <w:tc>
          <w:tcPr>
            <w:tcW w:w="1213" w:type="dxa"/>
            <w:tcBorders>
              <w:top w:val="nil"/>
              <w:left w:val="dotted" w:sz="4" w:space="0" w:color="auto"/>
              <w:bottom w:val="nil"/>
              <w:right w:val="nil"/>
            </w:tcBorders>
            <w:shd w:val="clear" w:color="auto" w:fill="auto"/>
            <w:hideMark/>
          </w:tcPr>
          <w:p w:rsidR="004201C8" w:rsidRPr="008A13EC" w:rsidRDefault="004201C8" w:rsidP="00DD759B">
            <w:pPr>
              <w:pStyle w:val="Tabletext"/>
              <w:jc w:val="center"/>
              <w:rPr>
                <w:lang w:eastAsia="en-AU"/>
              </w:rPr>
            </w:pPr>
            <w:r w:rsidRPr="008A13EC">
              <w:rPr>
                <w:lang w:eastAsia="en-AU"/>
              </w:rPr>
              <w:t>91.7</w:t>
            </w:r>
          </w:p>
        </w:tc>
        <w:tc>
          <w:tcPr>
            <w:tcW w:w="1352" w:type="dxa"/>
            <w:tcBorders>
              <w:top w:val="nil"/>
              <w:left w:val="nil"/>
              <w:bottom w:val="nil"/>
              <w:right w:val="nil"/>
            </w:tcBorders>
            <w:shd w:val="clear" w:color="auto" w:fill="auto"/>
            <w:noWrap/>
            <w:vAlign w:val="bottom"/>
            <w:hideMark/>
          </w:tcPr>
          <w:p w:rsidR="004201C8" w:rsidRPr="008A13EC" w:rsidRDefault="004201C8" w:rsidP="00DD759B">
            <w:pPr>
              <w:pStyle w:val="Tabletext"/>
              <w:jc w:val="center"/>
              <w:rPr>
                <w:lang w:eastAsia="en-AU"/>
              </w:rPr>
            </w:pPr>
            <w:r w:rsidRPr="008A13EC">
              <w:rPr>
                <w:lang w:eastAsia="en-AU"/>
              </w:rPr>
              <w:t>88.8</w:t>
            </w:r>
          </w:p>
        </w:tc>
        <w:tc>
          <w:tcPr>
            <w:tcW w:w="1811" w:type="dxa"/>
            <w:tcBorders>
              <w:top w:val="nil"/>
              <w:left w:val="nil"/>
              <w:bottom w:val="nil"/>
              <w:right w:val="nil"/>
            </w:tcBorders>
            <w:shd w:val="clear" w:color="auto" w:fill="auto"/>
            <w:noWrap/>
            <w:vAlign w:val="bottom"/>
            <w:hideMark/>
          </w:tcPr>
          <w:p w:rsidR="004201C8" w:rsidRPr="008A13EC" w:rsidRDefault="004201C8" w:rsidP="00DD759B">
            <w:pPr>
              <w:pStyle w:val="Tabletext"/>
              <w:jc w:val="center"/>
              <w:rPr>
                <w:lang w:eastAsia="en-AU"/>
              </w:rPr>
            </w:pPr>
            <w:r w:rsidRPr="008A13EC">
              <w:rPr>
                <w:lang w:eastAsia="en-AU"/>
              </w:rPr>
              <w:t>78.4</w:t>
            </w:r>
          </w:p>
        </w:tc>
      </w:tr>
      <w:tr w:rsidR="004201C8" w:rsidRPr="008A13EC" w:rsidTr="004201C8">
        <w:trPr>
          <w:trHeight w:val="255"/>
        </w:trPr>
        <w:tc>
          <w:tcPr>
            <w:tcW w:w="4916" w:type="dxa"/>
            <w:tcBorders>
              <w:top w:val="nil"/>
              <w:left w:val="nil"/>
              <w:right w:val="nil"/>
            </w:tcBorders>
            <w:shd w:val="clear" w:color="auto" w:fill="auto"/>
            <w:hideMark/>
          </w:tcPr>
          <w:p w:rsidR="004201C8" w:rsidRPr="008A13EC" w:rsidRDefault="004201C8" w:rsidP="00DD759B">
            <w:pPr>
              <w:pStyle w:val="Tabletext"/>
              <w:rPr>
                <w:color w:val="000000"/>
                <w:lang w:eastAsia="en-AU"/>
              </w:rPr>
            </w:pPr>
            <w:r w:rsidRPr="008A13EC">
              <w:rPr>
                <w:color w:val="000000"/>
                <w:lang w:eastAsia="en-AU"/>
              </w:rPr>
              <w:t>It is better to complete a whole course than only part of the course</w:t>
            </w:r>
          </w:p>
        </w:tc>
        <w:tc>
          <w:tcPr>
            <w:tcW w:w="736" w:type="dxa"/>
            <w:tcBorders>
              <w:top w:val="nil"/>
              <w:left w:val="nil"/>
              <w:right w:val="dotted" w:sz="4" w:space="0" w:color="auto"/>
            </w:tcBorders>
            <w:shd w:val="clear" w:color="auto" w:fill="auto"/>
            <w:hideMark/>
          </w:tcPr>
          <w:p w:rsidR="004201C8" w:rsidRPr="008A13EC" w:rsidRDefault="004201C8" w:rsidP="00DD759B">
            <w:pPr>
              <w:pStyle w:val="Tabletext"/>
              <w:rPr>
                <w:color w:val="000000"/>
                <w:lang w:eastAsia="en-AU"/>
              </w:rPr>
            </w:pPr>
            <w:r w:rsidRPr="008A13EC">
              <w:rPr>
                <w:color w:val="000000"/>
                <w:lang w:eastAsia="en-AU"/>
              </w:rPr>
              <w:t>90.0</w:t>
            </w:r>
          </w:p>
        </w:tc>
        <w:tc>
          <w:tcPr>
            <w:tcW w:w="1213" w:type="dxa"/>
            <w:tcBorders>
              <w:top w:val="nil"/>
              <w:left w:val="dotted" w:sz="4" w:space="0" w:color="auto"/>
              <w:right w:val="nil"/>
            </w:tcBorders>
            <w:shd w:val="clear" w:color="auto" w:fill="auto"/>
            <w:hideMark/>
          </w:tcPr>
          <w:p w:rsidR="004201C8" w:rsidRPr="008A13EC" w:rsidRDefault="004201C8" w:rsidP="00DD759B">
            <w:pPr>
              <w:pStyle w:val="Tabletext"/>
              <w:jc w:val="center"/>
              <w:rPr>
                <w:lang w:eastAsia="en-AU"/>
              </w:rPr>
            </w:pPr>
            <w:r w:rsidRPr="008A13EC">
              <w:rPr>
                <w:lang w:eastAsia="en-AU"/>
              </w:rPr>
              <w:t>92.0</w:t>
            </w:r>
          </w:p>
        </w:tc>
        <w:tc>
          <w:tcPr>
            <w:tcW w:w="1352" w:type="dxa"/>
            <w:tcBorders>
              <w:top w:val="nil"/>
              <w:left w:val="nil"/>
              <w:right w:val="nil"/>
            </w:tcBorders>
            <w:shd w:val="clear" w:color="auto" w:fill="auto"/>
            <w:noWrap/>
            <w:hideMark/>
          </w:tcPr>
          <w:p w:rsidR="004201C8" w:rsidRPr="008A13EC" w:rsidRDefault="004201C8" w:rsidP="00DD759B">
            <w:pPr>
              <w:pStyle w:val="Tabletext"/>
              <w:jc w:val="center"/>
              <w:rPr>
                <w:lang w:eastAsia="en-AU"/>
              </w:rPr>
            </w:pPr>
            <w:r w:rsidRPr="008A13EC">
              <w:rPr>
                <w:lang w:eastAsia="en-AU"/>
              </w:rPr>
              <w:t>96.5</w:t>
            </w:r>
          </w:p>
        </w:tc>
        <w:tc>
          <w:tcPr>
            <w:tcW w:w="1811" w:type="dxa"/>
            <w:tcBorders>
              <w:top w:val="nil"/>
              <w:left w:val="nil"/>
              <w:right w:val="nil"/>
            </w:tcBorders>
            <w:shd w:val="clear" w:color="auto" w:fill="auto"/>
            <w:noWrap/>
            <w:hideMark/>
          </w:tcPr>
          <w:p w:rsidR="004201C8" w:rsidRPr="008A13EC" w:rsidRDefault="004201C8" w:rsidP="00DD759B">
            <w:pPr>
              <w:pStyle w:val="Tabletext"/>
              <w:jc w:val="center"/>
              <w:rPr>
                <w:lang w:eastAsia="en-AU"/>
              </w:rPr>
            </w:pPr>
            <w:r w:rsidRPr="008A13EC">
              <w:rPr>
                <w:lang w:eastAsia="en-AU"/>
              </w:rPr>
              <w:t>74.3</w:t>
            </w:r>
          </w:p>
        </w:tc>
      </w:tr>
      <w:tr w:rsidR="004201C8" w:rsidRPr="008A13EC" w:rsidTr="004201C8">
        <w:trPr>
          <w:trHeight w:val="255"/>
        </w:trPr>
        <w:tc>
          <w:tcPr>
            <w:tcW w:w="4916" w:type="dxa"/>
            <w:tcBorders>
              <w:top w:val="nil"/>
              <w:left w:val="nil"/>
              <w:bottom w:val="single" w:sz="8" w:space="0" w:color="auto"/>
              <w:right w:val="nil"/>
            </w:tcBorders>
            <w:shd w:val="clear" w:color="auto" w:fill="auto"/>
            <w:hideMark/>
          </w:tcPr>
          <w:p w:rsidR="004201C8" w:rsidRPr="008A13EC" w:rsidRDefault="004201C8" w:rsidP="00DD759B">
            <w:pPr>
              <w:pStyle w:val="Tabletext"/>
              <w:rPr>
                <w:color w:val="000000"/>
                <w:lang w:eastAsia="en-AU"/>
              </w:rPr>
            </w:pPr>
            <w:r w:rsidRPr="008A13EC">
              <w:rPr>
                <w:color w:val="000000"/>
                <w:lang w:eastAsia="en-AU"/>
              </w:rPr>
              <w:t>When it comes to VET, gaining skills is more important than gaining a qualification</w:t>
            </w:r>
          </w:p>
        </w:tc>
        <w:tc>
          <w:tcPr>
            <w:tcW w:w="736" w:type="dxa"/>
            <w:tcBorders>
              <w:top w:val="nil"/>
              <w:left w:val="nil"/>
              <w:bottom w:val="single" w:sz="8" w:space="0" w:color="auto"/>
              <w:right w:val="dotted" w:sz="4" w:space="0" w:color="auto"/>
            </w:tcBorders>
            <w:shd w:val="clear" w:color="auto" w:fill="auto"/>
            <w:hideMark/>
          </w:tcPr>
          <w:p w:rsidR="004201C8" w:rsidRPr="008A13EC" w:rsidRDefault="004201C8" w:rsidP="00DD759B">
            <w:pPr>
              <w:pStyle w:val="Tabletext"/>
              <w:rPr>
                <w:color w:val="000000"/>
                <w:lang w:eastAsia="en-AU"/>
              </w:rPr>
            </w:pPr>
            <w:r w:rsidRPr="008A13EC">
              <w:rPr>
                <w:color w:val="000000"/>
                <w:lang w:eastAsia="en-AU"/>
              </w:rPr>
              <w:t>60.1</w:t>
            </w:r>
          </w:p>
        </w:tc>
        <w:tc>
          <w:tcPr>
            <w:tcW w:w="1213" w:type="dxa"/>
            <w:tcBorders>
              <w:top w:val="nil"/>
              <w:left w:val="dotted" w:sz="4" w:space="0" w:color="auto"/>
              <w:bottom w:val="single" w:sz="8" w:space="0" w:color="auto"/>
              <w:right w:val="nil"/>
            </w:tcBorders>
            <w:shd w:val="clear" w:color="auto" w:fill="auto"/>
            <w:hideMark/>
          </w:tcPr>
          <w:p w:rsidR="004201C8" w:rsidRPr="008A13EC" w:rsidRDefault="004201C8" w:rsidP="00DD759B">
            <w:pPr>
              <w:pStyle w:val="Tabletext"/>
              <w:jc w:val="center"/>
              <w:rPr>
                <w:lang w:eastAsia="en-AU"/>
              </w:rPr>
            </w:pPr>
            <w:r w:rsidRPr="008A13EC">
              <w:rPr>
                <w:lang w:eastAsia="en-AU"/>
              </w:rPr>
              <w:t>59.5</w:t>
            </w:r>
          </w:p>
        </w:tc>
        <w:tc>
          <w:tcPr>
            <w:tcW w:w="1352" w:type="dxa"/>
            <w:tcBorders>
              <w:top w:val="nil"/>
              <w:left w:val="nil"/>
              <w:bottom w:val="single" w:sz="8" w:space="0" w:color="auto"/>
              <w:right w:val="nil"/>
            </w:tcBorders>
            <w:shd w:val="clear" w:color="auto" w:fill="auto"/>
            <w:noWrap/>
            <w:hideMark/>
          </w:tcPr>
          <w:p w:rsidR="004201C8" w:rsidRPr="008A13EC" w:rsidRDefault="004201C8" w:rsidP="00DD759B">
            <w:pPr>
              <w:pStyle w:val="Tabletext"/>
              <w:jc w:val="center"/>
              <w:rPr>
                <w:lang w:eastAsia="en-AU"/>
              </w:rPr>
            </w:pPr>
            <w:r w:rsidRPr="008A13EC">
              <w:rPr>
                <w:lang w:eastAsia="en-AU"/>
              </w:rPr>
              <w:t>72.9</w:t>
            </w:r>
          </w:p>
        </w:tc>
        <w:tc>
          <w:tcPr>
            <w:tcW w:w="1811" w:type="dxa"/>
            <w:tcBorders>
              <w:top w:val="nil"/>
              <w:left w:val="nil"/>
              <w:bottom w:val="single" w:sz="8" w:space="0" w:color="auto"/>
              <w:right w:val="nil"/>
            </w:tcBorders>
            <w:shd w:val="clear" w:color="auto" w:fill="auto"/>
            <w:noWrap/>
            <w:hideMark/>
          </w:tcPr>
          <w:p w:rsidR="004201C8" w:rsidRPr="008A13EC" w:rsidRDefault="004201C8" w:rsidP="00DD759B">
            <w:pPr>
              <w:pStyle w:val="Tabletext"/>
              <w:jc w:val="center"/>
              <w:rPr>
                <w:lang w:eastAsia="en-AU"/>
              </w:rPr>
            </w:pPr>
            <w:r w:rsidRPr="008A13EC">
              <w:rPr>
                <w:lang w:eastAsia="en-AU"/>
              </w:rPr>
              <w:t>48.5</w:t>
            </w:r>
          </w:p>
        </w:tc>
      </w:tr>
      <w:tr w:rsidR="004201C8" w:rsidRPr="00E57920" w:rsidTr="004201C8">
        <w:trPr>
          <w:trHeight w:val="255"/>
        </w:trPr>
        <w:tc>
          <w:tcPr>
            <w:tcW w:w="10029" w:type="dxa"/>
            <w:gridSpan w:val="5"/>
            <w:tcBorders>
              <w:top w:val="single" w:sz="8" w:space="0" w:color="auto"/>
              <w:left w:val="nil"/>
              <w:bottom w:val="nil"/>
              <w:right w:val="nil"/>
            </w:tcBorders>
            <w:shd w:val="clear" w:color="auto" w:fill="auto"/>
            <w:hideMark/>
          </w:tcPr>
          <w:p w:rsidR="0048348F" w:rsidRDefault="0048348F" w:rsidP="00DD759B">
            <w:pPr>
              <w:pStyle w:val="Source"/>
              <w:rPr>
                <w:lang w:eastAsia="en-AU"/>
              </w:rPr>
            </w:pPr>
            <w:r>
              <w:rPr>
                <w:lang w:eastAsia="en-AU"/>
              </w:rPr>
              <w:t xml:space="preserve">Source: </w:t>
            </w:r>
            <w:proofErr w:type="spellStart"/>
            <w:r>
              <w:rPr>
                <w:lang w:eastAsia="en-AU"/>
              </w:rPr>
              <w:t>NCVER’s</w:t>
            </w:r>
            <w:proofErr w:type="spellEnd"/>
            <w:r>
              <w:rPr>
                <w:lang w:eastAsia="en-AU"/>
              </w:rPr>
              <w:t xml:space="preserve"> Student Intentions Survey 2011 (unpublished data)</w:t>
            </w:r>
          </w:p>
          <w:p w:rsidR="004201C8" w:rsidRPr="00973E85" w:rsidRDefault="004201C8" w:rsidP="00DD759B">
            <w:pPr>
              <w:spacing w:before="0" w:line="240" w:lineRule="auto"/>
              <w:ind w:firstLine="150"/>
              <w:rPr>
                <w:rFonts w:ascii="Arial" w:hAnsi="Arial" w:cs="Arial"/>
                <w:sz w:val="15"/>
                <w:szCs w:val="15"/>
                <w:lang w:eastAsia="en-AU"/>
              </w:rPr>
            </w:pPr>
            <w:r w:rsidRPr="00973E85">
              <w:rPr>
                <w:rFonts w:ascii="Arial" w:hAnsi="Arial" w:cs="Arial"/>
                <w:sz w:val="15"/>
                <w:szCs w:val="15"/>
                <w:lang w:eastAsia="en-AU"/>
              </w:rPr>
              <w:t>1.</w:t>
            </w:r>
            <w:r>
              <w:rPr>
                <w:rFonts w:ascii="Arial" w:hAnsi="Arial" w:cs="Arial"/>
                <w:sz w:val="15"/>
                <w:szCs w:val="15"/>
                <w:lang w:eastAsia="en-AU"/>
              </w:rPr>
              <w:t xml:space="preserve"> </w:t>
            </w:r>
            <w:r w:rsidRPr="00973E85">
              <w:rPr>
                <w:rFonts w:ascii="Arial" w:hAnsi="Arial" w:cs="Arial"/>
                <w:sz w:val="15"/>
                <w:szCs w:val="15"/>
                <w:lang w:eastAsia="en-AU"/>
              </w:rPr>
              <w:t>Shown as the proportion of respondents who ‘agree’ or ‘strongly agree’ with each statement.</w:t>
            </w:r>
          </w:p>
          <w:p w:rsidR="004201C8" w:rsidRPr="00E57920" w:rsidRDefault="004201C8" w:rsidP="00DD759B">
            <w:pPr>
              <w:spacing w:before="0" w:line="240" w:lineRule="auto"/>
              <w:rPr>
                <w:rFonts w:ascii="Arial" w:hAnsi="Arial" w:cs="Arial"/>
                <w:sz w:val="20"/>
                <w:lang w:eastAsia="en-AU"/>
              </w:rPr>
            </w:pPr>
          </w:p>
        </w:tc>
      </w:tr>
    </w:tbl>
    <w:p w:rsidR="00A51760" w:rsidRDefault="003C4BF8" w:rsidP="00DD759B">
      <w:pPr>
        <w:pStyle w:val="Text"/>
        <w:spacing w:line="240" w:lineRule="auto"/>
      </w:pPr>
      <w:r w:rsidRPr="00106DA6">
        <w:t xml:space="preserve">For those that did not complete a qualification, </w:t>
      </w:r>
      <w:proofErr w:type="spellStart"/>
      <w:r w:rsidR="005D1990">
        <w:t>NCVER’s</w:t>
      </w:r>
      <w:proofErr w:type="spellEnd"/>
      <w:r w:rsidR="005D1990">
        <w:t xml:space="preserve"> Student Outcomes Survey provides information on reasons for discontinuing the training. T</w:t>
      </w:r>
      <w:r w:rsidRPr="00106DA6">
        <w:t xml:space="preserve">able </w:t>
      </w:r>
      <w:r w:rsidR="005D1990">
        <w:t>10</w:t>
      </w:r>
      <w:r w:rsidRPr="00106DA6">
        <w:t xml:space="preserve"> shows that the main reason</w:t>
      </w:r>
      <w:r w:rsidR="005D1990">
        <w:t>s</w:t>
      </w:r>
      <w:r w:rsidRPr="00106DA6">
        <w:t xml:space="preserve"> for discontinuing the training w</w:t>
      </w:r>
      <w:r w:rsidR="005D1990">
        <w:t>ere</w:t>
      </w:r>
      <w:r w:rsidRPr="00106DA6">
        <w:t xml:space="preserve"> for personal reasons (40%), followed by the training did not meet needs or other training related reason (33%).</w:t>
      </w:r>
    </w:p>
    <w:p w:rsidR="00A51760" w:rsidRDefault="00A51760">
      <w:pPr>
        <w:spacing w:before="0" w:line="240" w:lineRule="auto"/>
      </w:pPr>
      <w:r>
        <w:br w:type="page"/>
      </w:r>
    </w:p>
    <w:p w:rsidR="003C4BF8" w:rsidRPr="00FC5B60" w:rsidRDefault="003C4BF8" w:rsidP="00DD759B">
      <w:pPr>
        <w:pStyle w:val="tabletitle"/>
      </w:pPr>
      <w:bookmarkStart w:id="47" w:name="_Toc331582053"/>
      <w:bookmarkStart w:id="48" w:name="_Toc346694782"/>
      <w:r w:rsidRPr="00FC5B60">
        <w:lastRenderedPageBreak/>
        <w:t xml:space="preserve">Table </w:t>
      </w:r>
      <w:r w:rsidR="005D1990" w:rsidRPr="00FC5B60">
        <w:t>10</w:t>
      </w:r>
      <w:r w:rsidRPr="00FC5B60">
        <w:tab/>
        <w:t>Main reason for discontinuing the training for module completers</w:t>
      </w:r>
      <w:r w:rsidR="0068111F">
        <w:t>,</w:t>
      </w:r>
      <w:r w:rsidRPr="00FC5B60">
        <w:t xml:space="preserve"> 2011</w:t>
      </w:r>
      <w:bookmarkEnd w:id="47"/>
      <w:r w:rsidR="00026FFD">
        <w:t xml:space="preserve"> (%)</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2375"/>
      </w:tblGrid>
      <w:tr w:rsidR="003C4BF8" w:rsidRPr="00FF0FED" w:rsidTr="00EB056C">
        <w:trPr>
          <w:tblHeader/>
        </w:trPr>
        <w:tc>
          <w:tcPr>
            <w:tcW w:w="6629" w:type="dxa"/>
            <w:tcBorders>
              <w:top w:val="single" w:sz="4" w:space="0" w:color="000000" w:themeColor="text1"/>
              <w:bottom w:val="single" w:sz="4" w:space="0" w:color="000000" w:themeColor="text1"/>
            </w:tcBorders>
          </w:tcPr>
          <w:p w:rsidR="003C4BF8" w:rsidRPr="00FF0FED" w:rsidRDefault="003C4BF8" w:rsidP="00DD759B">
            <w:pPr>
              <w:pStyle w:val="Tablehead1"/>
              <w:jc w:val="center"/>
              <w:rPr>
                <w:bCs/>
              </w:rPr>
            </w:pPr>
            <w:r w:rsidRPr="00FF0FED">
              <w:rPr>
                <w:bCs/>
              </w:rPr>
              <w:t>Main Reason</w:t>
            </w:r>
          </w:p>
        </w:tc>
        <w:tc>
          <w:tcPr>
            <w:tcW w:w="2375" w:type="dxa"/>
            <w:tcBorders>
              <w:top w:val="single" w:sz="4" w:space="0" w:color="000000" w:themeColor="text1"/>
              <w:bottom w:val="single" w:sz="4" w:space="0" w:color="000000" w:themeColor="text1"/>
            </w:tcBorders>
          </w:tcPr>
          <w:p w:rsidR="003C4BF8" w:rsidRPr="00FF0FED" w:rsidRDefault="003C4BF8" w:rsidP="00DD759B">
            <w:pPr>
              <w:pStyle w:val="Tablehead1"/>
              <w:jc w:val="center"/>
              <w:rPr>
                <w:bCs/>
              </w:rPr>
            </w:pPr>
            <w:r w:rsidRPr="00FF0FED">
              <w:rPr>
                <w:bCs/>
              </w:rPr>
              <w:t>%</w:t>
            </w:r>
          </w:p>
        </w:tc>
      </w:tr>
      <w:tr w:rsidR="003C4BF8" w:rsidTr="003C4BF8">
        <w:tc>
          <w:tcPr>
            <w:tcW w:w="6629" w:type="dxa"/>
            <w:tcBorders>
              <w:top w:val="single" w:sz="4" w:space="0" w:color="000000" w:themeColor="text1"/>
            </w:tcBorders>
          </w:tcPr>
          <w:p w:rsidR="003C4BF8" w:rsidRPr="00286FC5" w:rsidRDefault="003C4BF8" w:rsidP="00DD759B">
            <w:pPr>
              <w:pStyle w:val="Tabletext"/>
            </w:pPr>
            <w:r w:rsidRPr="00286FC5">
              <w:t>Got what they wanted from training</w:t>
            </w:r>
          </w:p>
        </w:tc>
        <w:tc>
          <w:tcPr>
            <w:tcW w:w="2375" w:type="dxa"/>
            <w:tcBorders>
              <w:top w:val="single" w:sz="4" w:space="0" w:color="000000" w:themeColor="text1"/>
            </w:tcBorders>
            <w:vAlign w:val="bottom"/>
          </w:tcPr>
          <w:p w:rsidR="003C4BF8" w:rsidRPr="00FF0FED" w:rsidRDefault="003C4BF8" w:rsidP="00DD759B">
            <w:pPr>
              <w:pStyle w:val="Tabletext"/>
              <w:jc w:val="center"/>
            </w:pPr>
            <w:r w:rsidRPr="00FF0FED">
              <w:t>7.3*</w:t>
            </w:r>
          </w:p>
        </w:tc>
      </w:tr>
      <w:tr w:rsidR="003C4BF8" w:rsidTr="003C4BF8">
        <w:tc>
          <w:tcPr>
            <w:tcW w:w="6629" w:type="dxa"/>
          </w:tcPr>
          <w:p w:rsidR="003C4BF8" w:rsidRPr="00286FC5" w:rsidRDefault="003C4BF8" w:rsidP="00DD759B">
            <w:pPr>
              <w:pStyle w:val="Tabletext"/>
            </w:pPr>
            <w:r w:rsidRPr="00286FC5">
              <w:t>Changed jobs or started a new job</w:t>
            </w:r>
          </w:p>
        </w:tc>
        <w:tc>
          <w:tcPr>
            <w:tcW w:w="2375" w:type="dxa"/>
            <w:vAlign w:val="bottom"/>
          </w:tcPr>
          <w:p w:rsidR="003C4BF8" w:rsidRPr="00FF0FED" w:rsidRDefault="003C4BF8" w:rsidP="00DD759B">
            <w:pPr>
              <w:pStyle w:val="Tabletext"/>
              <w:jc w:val="center"/>
            </w:pPr>
            <w:r w:rsidRPr="00FF0FED">
              <w:t>12.2*</w:t>
            </w:r>
          </w:p>
        </w:tc>
      </w:tr>
      <w:tr w:rsidR="003C4BF8" w:rsidTr="003C4BF8">
        <w:tc>
          <w:tcPr>
            <w:tcW w:w="6629" w:type="dxa"/>
          </w:tcPr>
          <w:p w:rsidR="003C4BF8" w:rsidRPr="00286FC5" w:rsidRDefault="003C4BF8" w:rsidP="00DD759B">
            <w:pPr>
              <w:pStyle w:val="Tabletext"/>
            </w:pPr>
            <w:r w:rsidRPr="00286FC5">
              <w:t>Training did not meet needs or other training-related reasons</w:t>
            </w:r>
          </w:p>
        </w:tc>
        <w:tc>
          <w:tcPr>
            <w:tcW w:w="2375" w:type="dxa"/>
            <w:vAlign w:val="bottom"/>
          </w:tcPr>
          <w:p w:rsidR="003C4BF8" w:rsidRPr="00FF0FED" w:rsidRDefault="003C4BF8" w:rsidP="00DD759B">
            <w:pPr>
              <w:pStyle w:val="Tabletext"/>
              <w:jc w:val="center"/>
            </w:pPr>
            <w:r w:rsidRPr="00FF0FED">
              <w:t>32.8</w:t>
            </w:r>
          </w:p>
        </w:tc>
      </w:tr>
      <w:tr w:rsidR="003C4BF8" w:rsidTr="003C4BF8">
        <w:tc>
          <w:tcPr>
            <w:tcW w:w="6629" w:type="dxa"/>
          </w:tcPr>
          <w:p w:rsidR="003C4BF8" w:rsidRPr="00286FC5" w:rsidRDefault="003C4BF8" w:rsidP="00DD759B">
            <w:pPr>
              <w:pStyle w:val="Tabletext"/>
            </w:pPr>
            <w:r w:rsidRPr="00286FC5">
              <w:t>Personal reasons</w:t>
            </w:r>
          </w:p>
        </w:tc>
        <w:tc>
          <w:tcPr>
            <w:tcW w:w="2375" w:type="dxa"/>
            <w:vAlign w:val="bottom"/>
          </w:tcPr>
          <w:p w:rsidR="003C4BF8" w:rsidRPr="00FF0FED" w:rsidRDefault="003C4BF8" w:rsidP="00DD759B">
            <w:pPr>
              <w:pStyle w:val="Tabletext"/>
              <w:jc w:val="center"/>
            </w:pPr>
            <w:r w:rsidRPr="00FF0FED">
              <w:t>40.3</w:t>
            </w:r>
          </w:p>
        </w:tc>
      </w:tr>
      <w:tr w:rsidR="003C4BF8" w:rsidTr="003C4BF8">
        <w:tc>
          <w:tcPr>
            <w:tcW w:w="6629" w:type="dxa"/>
            <w:tcBorders>
              <w:bottom w:val="single" w:sz="4" w:space="0" w:color="000000" w:themeColor="text1"/>
            </w:tcBorders>
          </w:tcPr>
          <w:p w:rsidR="003C4BF8" w:rsidRDefault="003C4BF8" w:rsidP="00DD759B">
            <w:pPr>
              <w:pStyle w:val="Tabletext"/>
            </w:pPr>
            <w:r w:rsidRPr="00286FC5">
              <w:t>Other reasons</w:t>
            </w:r>
          </w:p>
        </w:tc>
        <w:tc>
          <w:tcPr>
            <w:tcW w:w="2375" w:type="dxa"/>
            <w:tcBorders>
              <w:bottom w:val="single" w:sz="4" w:space="0" w:color="000000" w:themeColor="text1"/>
            </w:tcBorders>
            <w:vAlign w:val="bottom"/>
          </w:tcPr>
          <w:p w:rsidR="003C4BF8" w:rsidRPr="00FF0FED" w:rsidRDefault="003C4BF8" w:rsidP="00DD759B">
            <w:pPr>
              <w:pStyle w:val="Tabletext"/>
              <w:jc w:val="center"/>
            </w:pPr>
            <w:r w:rsidRPr="00FF0FED">
              <w:t>7.3*</w:t>
            </w:r>
          </w:p>
        </w:tc>
      </w:tr>
    </w:tbl>
    <w:p w:rsidR="003C4BF8" w:rsidRDefault="003C4BF8" w:rsidP="00DD759B">
      <w:pPr>
        <w:pStyle w:val="Source"/>
      </w:pPr>
      <w:r>
        <w:t xml:space="preserve">Source: </w:t>
      </w:r>
      <w:proofErr w:type="spellStart"/>
      <w:r>
        <w:t>NCVER’s</w:t>
      </w:r>
      <w:proofErr w:type="spellEnd"/>
      <w:r>
        <w:t xml:space="preserve"> Student Outcomes Survey 2011 (unpublished data)</w:t>
      </w:r>
    </w:p>
    <w:p w:rsidR="0025565D" w:rsidRDefault="0025565D" w:rsidP="00DD759B">
      <w:pPr>
        <w:pStyle w:val="Source"/>
        <w:rPr>
          <w:lang w:eastAsia="en-AU"/>
        </w:rPr>
      </w:pPr>
      <w:r>
        <w:rPr>
          <w:lang w:eastAsia="en-AU"/>
        </w:rPr>
        <w:t>* The estimate has a relative standard error of greater than 25% and therefore should be used with caution</w:t>
      </w:r>
    </w:p>
    <w:p w:rsidR="00D91791" w:rsidRDefault="00D91791" w:rsidP="00DD759B">
      <w:pPr>
        <w:pStyle w:val="Heading3"/>
        <w:rPr>
          <w:noProof/>
          <w:lang w:eastAsia="en-AU"/>
        </w:rPr>
      </w:pPr>
      <w:bookmarkStart w:id="49" w:name="_Toc331582054"/>
      <w:r>
        <w:rPr>
          <w:noProof/>
          <w:lang w:eastAsia="en-AU"/>
        </w:rPr>
        <w:t>Recognition of prior experience</w:t>
      </w:r>
    </w:p>
    <w:p w:rsidR="00D91791" w:rsidRDefault="00D91791" w:rsidP="00DD759B">
      <w:pPr>
        <w:pStyle w:val="Text"/>
        <w:spacing w:line="240" w:lineRule="auto"/>
        <w:rPr>
          <w:lang w:eastAsia="en-AU"/>
        </w:rPr>
      </w:pPr>
      <w:r>
        <w:rPr>
          <w:lang w:eastAsia="en-AU"/>
        </w:rPr>
        <w:t>One of the mechanisms to improve training outcomes in the childcare sector is through effective use of recognition of prior learning. Table 11 below shows information on recognition of prior experience for graduates.</w:t>
      </w:r>
      <w:r w:rsidR="00E907BB">
        <w:rPr>
          <w:lang w:eastAsia="en-AU"/>
        </w:rPr>
        <w:t xml:space="preserve"> For 2011 graduates 37% had their training shortened as a result of prior study, experience or skills. However, there was a substantial proportion (about 44%) of those with prior experience and skills that did not have their training shortened. For about 20% of this group, the training provider did not offer to assess prior experience and skills.  </w:t>
      </w:r>
    </w:p>
    <w:p w:rsidR="00D91791" w:rsidRPr="00FC5B60" w:rsidRDefault="00D91791" w:rsidP="00DD759B">
      <w:pPr>
        <w:pStyle w:val="tabletitle"/>
      </w:pPr>
      <w:bookmarkStart w:id="50" w:name="_Toc346694783"/>
      <w:r w:rsidRPr="00FC5B60">
        <w:t>Table 1</w:t>
      </w:r>
      <w:r w:rsidR="00FC5B60" w:rsidRPr="00FC5B60">
        <w:t>1</w:t>
      </w:r>
      <w:r w:rsidR="0068111F">
        <w:tab/>
      </w:r>
      <w:r w:rsidRPr="00FC5B60">
        <w:t xml:space="preserve"> Recognition of prior experience and skills for graduates, 2011 (%)</w:t>
      </w:r>
      <w:bookmarkEnd w:id="50"/>
    </w:p>
    <w:tbl>
      <w:tblPr>
        <w:tblW w:w="793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296"/>
        <w:gridCol w:w="1636"/>
      </w:tblGrid>
      <w:tr w:rsidR="00E907BB" w:rsidRPr="00E907BB" w:rsidTr="00E907BB">
        <w:trPr>
          <w:trHeight w:val="255"/>
        </w:trPr>
        <w:tc>
          <w:tcPr>
            <w:tcW w:w="6296" w:type="dxa"/>
            <w:tcBorders>
              <w:top w:val="single" w:sz="6" w:space="0" w:color="auto"/>
              <w:left w:val="nil"/>
              <w:bottom w:val="nil"/>
              <w:right w:val="nil"/>
            </w:tcBorders>
            <w:shd w:val="clear" w:color="auto" w:fill="auto"/>
            <w:hideMark/>
          </w:tcPr>
          <w:p w:rsidR="00E907BB" w:rsidRPr="00E907BB" w:rsidRDefault="00E907BB" w:rsidP="00DD759B">
            <w:pPr>
              <w:spacing w:before="0" w:line="240" w:lineRule="auto"/>
              <w:rPr>
                <w:rFonts w:ascii="Arial" w:hAnsi="Arial" w:cs="Arial"/>
                <w:b/>
                <w:bCs/>
                <w:sz w:val="16"/>
                <w:szCs w:val="16"/>
                <w:lang w:eastAsia="en-AU"/>
              </w:rPr>
            </w:pPr>
            <w:r w:rsidRPr="00E907BB">
              <w:rPr>
                <w:rFonts w:ascii="Arial" w:hAnsi="Arial" w:cs="Arial"/>
                <w:b/>
                <w:bCs/>
                <w:sz w:val="16"/>
                <w:szCs w:val="16"/>
                <w:lang w:eastAsia="en-AU"/>
              </w:rPr>
              <w:t>With prior experience and skills related to the training</w:t>
            </w:r>
          </w:p>
        </w:tc>
        <w:tc>
          <w:tcPr>
            <w:tcW w:w="1636" w:type="dxa"/>
            <w:tcBorders>
              <w:top w:val="single" w:sz="6" w:space="0" w:color="auto"/>
              <w:left w:val="nil"/>
              <w:bottom w:val="nil"/>
              <w:right w:val="nil"/>
            </w:tcBorders>
            <w:shd w:val="clear" w:color="auto" w:fill="auto"/>
            <w:vAlign w:val="bottom"/>
            <w:hideMark/>
          </w:tcPr>
          <w:p w:rsidR="00E907BB" w:rsidRPr="00E907BB" w:rsidRDefault="00E907BB" w:rsidP="00DD759B">
            <w:pPr>
              <w:pStyle w:val="Tabletext"/>
              <w:jc w:val="center"/>
              <w:rPr>
                <w:b/>
              </w:rPr>
            </w:pPr>
            <w:r w:rsidRPr="00E907BB">
              <w:rPr>
                <w:b/>
              </w:rPr>
              <w:t>65.8</w:t>
            </w:r>
            <w:r w:rsidR="008268D1">
              <w:rPr>
                <w:b/>
              </w:rPr>
              <w:t>%</w:t>
            </w:r>
          </w:p>
        </w:tc>
      </w:tr>
      <w:tr w:rsidR="00E907BB" w:rsidRPr="00E907BB" w:rsidTr="00E907BB">
        <w:trPr>
          <w:trHeight w:val="255"/>
        </w:trPr>
        <w:tc>
          <w:tcPr>
            <w:tcW w:w="6296" w:type="dxa"/>
            <w:tcBorders>
              <w:top w:val="nil"/>
              <w:left w:val="nil"/>
              <w:bottom w:val="nil"/>
              <w:right w:val="nil"/>
            </w:tcBorders>
            <w:shd w:val="clear" w:color="auto" w:fill="auto"/>
            <w:hideMark/>
          </w:tcPr>
          <w:p w:rsidR="00E907BB" w:rsidRPr="00E907BB" w:rsidRDefault="00E907BB" w:rsidP="00DD759B">
            <w:pPr>
              <w:spacing w:before="0" w:line="240" w:lineRule="auto"/>
              <w:rPr>
                <w:rFonts w:ascii="Arial" w:hAnsi="Arial" w:cs="Arial"/>
                <w:sz w:val="16"/>
                <w:szCs w:val="16"/>
                <w:lang w:eastAsia="en-AU"/>
              </w:rPr>
            </w:pPr>
            <w:r w:rsidRPr="00E907BB">
              <w:rPr>
                <w:rFonts w:ascii="Arial" w:hAnsi="Arial" w:cs="Arial"/>
                <w:sz w:val="16"/>
                <w:szCs w:val="16"/>
                <w:lang w:eastAsia="en-AU"/>
              </w:rPr>
              <w:t>Training shortened</w:t>
            </w:r>
          </w:p>
        </w:tc>
        <w:tc>
          <w:tcPr>
            <w:tcW w:w="1636" w:type="dxa"/>
            <w:tcBorders>
              <w:top w:val="nil"/>
              <w:left w:val="nil"/>
              <w:bottom w:val="nil"/>
              <w:right w:val="nil"/>
            </w:tcBorders>
            <w:shd w:val="clear" w:color="auto" w:fill="auto"/>
            <w:vAlign w:val="bottom"/>
            <w:hideMark/>
          </w:tcPr>
          <w:p w:rsidR="00E907BB" w:rsidRPr="00E907BB" w:rsidRDefault="00E907BB" w:rsidP="00DD759B">
            <w:pPr>
              <w:pStyle w:val="Tabletext"/>
              <w:jc w:val="center"/>
              <w:rPr>
                <w:i/>
              </w:rPr>
            </w:pPr>
            <w:r w:rsidRPr="00E907BB">
              <w:rPr>
                <w:i/>
              </w:rPr>
              <w:t>37.0</w:t>
            </w:r>
            <w:r w:rsidR="008268D1">
              <w:rPr>
                <w:i/>
              </w:rPr>
              <w:t>%</w:t>
            </w:r>
          </w:p>
        </w:tc>
      </w:tr>
      <w:tr w:rsidR="00E907BB" w:rsidRPr="00E907BB" w:rsidTr="00E907BB">
        <w:trPr>
          <w:trHeight w:val="255"/>
        </w:trPr>
        <w:tc>
          <w:tcPr>
            <w:tcW w:w="6296" w:type="dxa"/>
            <w:tcBorders>
              <w:top w:val="nil"/>
              <w:left w:val="nil"/>
              <w:bottom w:val="nil"/>
              <w:right w:val="nil"/>
            </w:tcBorders>
            <w:shd w:val="clear" w:color="auto" w:fill="auto"/>
            <w:hideMark/>
          </w:tcPr>
          <w:p w:rsidR="00E907BB" w:rsidRPr="00E907BB" w:rsidRDefault="00E907BB" w:rsidP="00DD759B">
            <w:pPr>
              <w:spacing w:before="0" w:line="240" w:lineRule="auto"/>
              <w:ind w:firstLineChars="100" w:firstLine="160"/>
              <w:rPr>
                <w:rFonts w:ascii="Arial" w:hAnsi="Arial" w:cs="Arial"/>
                <w:sz w:val="16"/>
                <w:szCs w:val="16"/>
                <w:lang w:eastAsia="en-AU"/>
              </w:rPr>
            </w:pPr>
            <w:r w:rsidRPr="00E907BB">
              <w:rPr>
                <w:rFonts w:ascii="Arial" w:hAnsi="Arial" w:cs="Arial"/>
                <w:sz w:val="16"/>
                <w:szCs w:val="16"/>
                <w:lang w:eastAsia="en-AU"/>
              </w:rPr>
              <w:t>Based on prior study only</w:t>
            </w:r>
          </w:p>
        </w:tc>
        <w:tc>
          <w:tcPr>
            <w:tcW w:w="1636" w:type="dxa"/>
            <w:tcBorders>
              <w:top w:val="nil"/>
              <w:left w:val="nil"/>
              <w:bottom w:val="nil"/>
              <w:right w:val="nil"/>
            </w:tcBorders>
            <w:shd w:val="clear" w:color="auto" w:fill="auto"/>
            <w:vAlign w:val="bottom"/>
            <w:hideMark/>
          </w:tcPr>
          <w:p w:rsidR="00E907BB" w:rsidRDefault="00E907BB" w:rsidP="00DD759B">
            <w:pPr>
              <w:pStyle w:val="Tabletext"/>
              <w:jc w:val="center"/>
            </w:pPr>
            <w:r>
              <w:t>6.1</w:t>
            </w:r>
            <w:r w:rsidR="008268D1">
              <w:t>%</w:t>
            </w:r>
          </w:p>
        </w:tc>
      </w:tr>
      <w:tr w:rsidR="00E907BB" w:rsidRPr="00E907BB" w:rsidTr="00E907BB">
        <w:trPr>
          <w:trHeight w:val="255"/>
        </w:trPr>
        <w:tc>
          <w:tcPr>
            <w:tcW w:w="6296" w:type="dxa"/>
            <w:tcBorders>
              <w:top w:val="nil"/>
              <w:left w:val="nil"/>
              <w:bottom w:val="nil"/>
              <w:right w:val="nil"/>
            </w:tcBorders>
            <w:shd w:val="clear" w:color="auto" w:fill="auto"/>
            <w:hideMark/>
          </w:tcPr>
          <w:p w:rsidR="00E907BB" w:rsidRPr="00E907BB" w:rsidRDefault="00E907BB" w:rsidP="00DD759B">
            <w:pPr>
              <w:spacing w:before="0" w:line="240" w:lineRule="auto"/>
              <w:ind w:firstLineChars="100" w:firstLine="160"/>
              <w:rPr>
                <w:rFonts w:ascii="Arial" w:hAnsi="Arial" w:cs="Arial"/>
                <w:sz w:val="16"/>
                <w:szCs w:val="16"/>
                <w:lang w:eastAsia="en-AU"/>
              </w:rPr>
            </w:pPr>
            <w:r w:rsidRPr="00E907BB">
              <w:rPr>
                <w:rFonts w:ascii="Arial" w:hAnsi="Arial" w:cs="Arial"/>
                <w:sz w:val="16"/>
                <w:szCs w:val="16"/>
                <w:lang w:eastAsia="en-AU"/>
              </w:rPr>
              <w:t>Based on previous experience and skills only</w:t>
            </w:r>
          </w:p>
        </w:tc>
        <w:tc>
          <w:tcPr>
            <w:tcW w:w="1636" w:type="dxa"/>
            <w:tcBorders>
              <w:top w:val="nil"/>
              <w:left w:val="nil"/>
              <w:bottom w:val="nil"/>
              <w:right w:val="nil"/>
            </w:tcBorders>
            <w:shd w:val="clear" w:color="auto" w:fill="auto"/>
            <w:vAlign w:val="bottom"/>
            <w:hideMark/>
          </w:tcPr>
          <w:p w:rsidR="00E907BB" w:rsidRDefault="00E907BB" w:rsidP="00DD759B">
            <w:pPr>
              <w:pStyle w:val="Tabletext"/>
              <w:jc w:val="center"/>
            </w:pPr>
            <w:r>
              <w:t>13.0</w:t>
            </w:r>
            <w:r w:rsidR="008268D1">
              <w:t>%</w:t>
            </w:r>
          </w:p>
        </w:tc>
      </w:tr>
      <w:tr w:rsidR="00E907BB" w:rsidRPr="00E907BB" w:rsidTr="00E907BB">
        <w:trPr>
          <w:trHeight w:val="255"/>
        </w:trPr>
        <w:tc>
          <w:tcPr>
            <w:tcW w:w="6296" w:type="dxa"/>
            <w:tcBorders>
              <w:top w:val="nil"/>
              <w:left w:val="nil"/>
              <w:bottom w:val="nil"/>
              <w:right w:val="nil"/>
            </w:tcBorders>
            <w:shd w:val="clear" w:color="auto" w:fill="auto"/>
            <w:hideMark/>
          </w:tcPr>
          <w:p w:rsidR="00E907BB" w:rsidRPr="00E907BB" w:rsidRDefault="00E907BB" w:rsidP="00DD759B">
            <w:pPr>
              <w:spacing w:before="0" w:line="240" w:lineRule="auto"/>
              <w:ind w:firstLineChars="100" w:firstLine="160"/>
              <w:rPr>
                <w:rFonts w:ascii="Arial" w:hAnsi="Arial" w:cs="Arial"/>
                <w:sz w:val="16"/>
                <w:szCs w:val="16"/>
                <w:lang w:eastAsia="en-AU"/>
              </w:rPr>
            </w:pPr>
            <w:r w:rsidRPr="00E907BB">
              <w:rPr>
                <w:rFonts w:ascii="Arial" w:hAnsi="Arial" w:cs="Arial"/>
                <w:sz w:val="16"/>
                <w:szCs w:val="16"/>
                <w:lang w:eastAsia="en-AU"/>
              </w:rPr>
              <w:t>Based on both prior study and previous experience and skills</w:t>
            </w:r>
          </w:p>
        </w:tc>
        <w:tc>
          <w:tcPr>
            <w:tcW w:w="1636" w:type="dxa"/>
            <w:tcBorders>
              <w:top w:val="nil"/>
              <w:left w:val="nil"/>
              <w:bottom w:val="nil"/>
              <w:right w:val="nil"/>
            </w:tcBorders>
            <w:shd w:val="clear" w:color="auto" w:fill="auto"/>
            <w:vAlign w:val="bottom"/>
            <w:hideMark/>
          </w:tcPr>
          <w:p w:rsidR="00E907BB" w:rsidRDefault="00E907BB" w:rsidP="00DD759B">
            <w:pPr>
              <w:pStyle w:val="Tabletext"/>
              <w:jc w:val="center"/>
            </w:pPr>
            <w:r>
              <w:t>17.9</w:t>
            </w:r>
            <w:r w:rsidR="008268D1">
              <w:t>%</w:t>
            </w:r>
          </w:p>
        </w:tc>
      </w:tr>
      <w:tr w:rsidR="00E907BB" w:rsidRPr="00E907BB" w:rsidTr="00E907BB">
        <w:trPr>
          <w:trHeight w:val="255"/>
        </w:trPr>
        <w:tc>
          <w:tcPr>
            <w:tcW w:w="6296" w:type="dxa"/>
            <w:tcBorders>
              <w:top w:val="nil"/>
              <w:left w:val="nil"/>
              <w:bottom w:val="nil"/>
              <w:right w:val="nil"/>
            </w:tcBorders>
            <w:shd w:val="clear" w:color="auto" w:fill="auto"/>
            <w:hideMark/>
          </w:tcPr>
          <w:p w:rsidR="00E907BB" w:rsidRPr="00E907BB" w:rsidRDefault="00E907BB" w:rsidP="00DD759B">
            <w:pPr>
              <w:spacing w:before="0" w:line="240" w:lineRule="auto"/>
              <w:rPr>
                <w:rFonts w:ascii="Arial" w:hAnsi="Arial" w:cs="Arial"/>
                <w:sz w:val="16"/>
                <w:szCs w:val="16"/>
                <w:lang w:eastAsia="en-AU"/>
              </w:rPr>
            </w:pPr>
            <w:r w:rsidRPr="00E907BB">
              <w:rPr>
                <w:rFonts w:ascii="Arial" w:hAnsi="Arial" w:cs="Arial"/>
                <w:sz w:val="16"/>
                <w:szCs w:val="16"/>
                <w:lang w:eastAsia="en-AU"/>
              </w:rPr>
              <w:t>Training not shortened</w:t>
            </w:r>
          </w:p>
        </w:tc>
        <w:tc>
          <w:tcPr>
            <w:tcW w:w="1636" w:type="dxa"/>
            <w:tcBorders>
              <w:top w:val="nil"/>
              <w:left w:val="nil"/>
              <w:bottom w:val="nil"/>
              <w:right w:val="nil"/>
            </w:tcBorders>
            <w:shd w:val="clear" w:color="auto" w:fill="auto"/>
            <w:vAlign w:val="bottom"/>
            <w:hideMark/>
          </w:tcPr>
          <w:p w:rsidR="00E907BB" w:rsidRPr="00E907BB" w:rsidRDefault="00E907BB" w:rsidP="00DD759B">
            <w:pPr>
              <w:pStyle w:val="Tabletext"/>
              <w:jc w:val="center"/>
              <w:rPr>
                <w:i/>
              </w:rPr>
            </w:pPr>
            <w:r w:rsidRPr="00E907BB">
              <w:rPr>
                <w:i/>
              </w:rPr>
              <w:t>28.8</w:t>
            </w:r>
            <w:r w:rsidR="008268D1">
              <w:rPr>
                <w:i/>
              </w:rPr>
              <w:t>%</w:t>
            </w:r>
          </w:p>
        </w:tc>
      </w:tr>
      <w:tr w:rsidR="00E907BB" w:rsidRPr="00E907BB" w:rsidTr="00E907BB">
        <w:trPr>
          <w:trHeight w:val="255"/>
        </w:trPr>
        <w:tc>
          <w:tcPr>
            <w:tcW w:w="6296" w:type="dxa"/>
            <w:tcBorders>
              <w:top w:val="nil"/>
              <w:left w:val="nil"/>
              <w:bottom w:val="nil"/>
              <w:right w:val="nil"/>
            </w:tcBorders>
            <w:shd w:val="clear" w:color="auto" w:fill="auto"/>
            <w:hideMark/>
          </w:tcPr>
          <w:p w:rsidR="00E907BB" w:rsidRPr="00E907BB" w:rsidRDefault="00E907BB" w:rsidP="00DD759B">
            <w:pPr>
              <w:spacing w:before="0" w:line="240" w:lineRule="auto"/>
              <w:ind w:firstLineChars="100" w:firstLine="160"/>
              <w:rPr>
                <w:rFonts w:ascii="Arial" w:hAnsi="Arial" w:cs="Arial"/>
                <w:sz w:val="16"/>
                <w:szCs w:val="16"/>
                <w:lang w:eastAsia="en-AU"/>
              </w:rPr>
            </w:pPr>
            <w:bookmarkStart w:id="51" w:name="RANGE!A19"/>
            <w:r w:rsidRPr="00E907BB">
              <w:rPr>
                <w:rFonts w:ascii="Arial" w:hAnsi="Arial" w:cs="Arial"/>
                <w:sz w:val="16"/>
                <w:szCs w:val="16"/>
                <w:lang w:eastAsia="en-AU"/>
              </w:rPr>
              <w:t>Training provider did not offer to assess prior experience and skills</w:t>
            </w:r>
            <w:bookmarkEnd w:id="51"/>
          </w:p>
        </w:tc>
        <w:tc>
          <w:tcPr>
            <w:tcW w:w="1636" w:type="dxa"/>
            <w:tcBorders>
              <w:top w:val="nil"/>
              <w:left w:val="nil"/>
              <w:bottom w:val="nil"/>
              <w:right w:val="nil"/>
            </w:tcBorders>
            <w:shd w:val="clear" w:color="auto" w:fill="auto"/>
            <w:vAlign w:val="bottom"/>
            <w:hideMark/>
          </w:tcPr>
          <w:p w:rsidR="00E907BB" w:rsidRDefault="00E907BB" w:rsidP="00DD759B">
            <w:pPr>
              <w:pStyle w:val="Tabletext"/>
              <w:jc w:val="center"/>
            </w:pPr>
            <w:r>
              <w:t>13.4</w:t>
            </w:r>
            <w:r w:rsidR="008268D1">
              <w:t>%</w:t>
            </w:r>
          </w:p>
        </w:tc>
      </w:tr>
      <w:tr w:rsidR="00E907BB" w:rsidRPr="00E907BB" w:rsidTr="00E907BB">
        <w:trPr>
          <w:trHeight w:val="255"/>
        </w:trPr>
        <w:tc>
          <w:tcPr>
            <w:tcW w:w="6296" w:type="dxa"/>
            <w:tcBorders>
              <w:top w:val="nil"/>
              <w:left w:val="nil"/>
              <w:bottom w:val="nil"/>
              <w:right w:val="nil"/>
            </w:tcBorders>
            <w:shd w:val="clear" w:color="auto" w:fill="auto"/>
            <w:hideMark/>
          </w:tcPr>
          <w:p w:rsidR="00E907BB" w:rsidRPr="00E907BB" w:rsidRDefault="00E907BB" w:rsidP="00DD759B">
            <w:pPr>
              <w:spacing w:before="0" w:line="240" w:lineRule="auto"/>
              <w:ind w:firstLineChars="100" w:firstLine="160"/>
              <w:rPr>
                <w:rFonts w:ascii="Arial" w:hAnsi="Arial" w:cs="Arial"/>
                <w:sz w:val="16"/>
                <w:szCs w:val="16"/>
                <w:lang w:eastAsia="en-AU"/>
              </w:rPr>
            </w:pPr>
            <w:r w:rsidRPr="00E907BB">
              <w:rPr>
                <w:rFonts w:ascii="Arial" w:hAnsi="Arial" w:cs="Arial"/>
                <w:sz w:val="16"/>
                <w:szCs w:val="16"/>
                <w:lang w:eastAsia="en-AU"/>
              </w:rPr>
              <w:t>Did not accept offer to have prior experience and skills assessed</w:t>
            </w:r>
          </w:p>
        </w:tc>
        <w:tc>
          <w:tcPr>
            <w:tcW w:w="1636" w:type="dxa"/>
            <w:tcBorders>
              <w:top w:val="nil"/>
              <w:left w:val="nil"/>
              <w:bottom w:val="nil"/>
              <w:right w:val="nil"/>
            </w:tcBorders>
            <w:shd w:val="clear" w:color="auto" w:fill="auto"/>
            <w:vAlign w:val="bottom"/>
            <w:hideMark/>
          </w:tcPr>
          <w:p w:rsidR="00E907BB" w:rsidRDefault="00E907BB" w:rsidP="00DD759B">
            <w:pPr>
              <w:pStyle w:val="Tabletext"/>
              <w:jc w:val="center"/>
            </w:pPr>
            <w:r>
              <w:t>7.2</w:t>
            </w:r>
            <w:r w:rsidR="008268D1">
              <w:t>%</w:t>
            </w:r>
          </w:p>
        </w:tc>
      </w:tr>
      <w:tr w:rsidR="00E907BB" w:rsidRPr="00E907BB" w:rsidTr="00E907BB">
        <w:trPr>
          <w:trHeight w:val="255"/>
        </w:trPr>
        <w:tc>
          <w:tcPr>
            <w:tcW w:w="6296" w:type="dxa"/>
            <w:tcBorders>
              <w:top w:val="nil"/>
              <w:left w:val="nil"/>
              <w:bottom w:val="nil"/>
              <w:right w:val="nil"/>
            </w:tcBorders>
            <w:shd w:val="clear" w:color="auto" w:fill="auto"/>
            <w:hideMark/>
          </w:tcPr>
          <w:p w:rsidR="00E907BB" w:rsidRPr="00E907BB" w:rsidRDefault="00E907BB" w:rsidP="00DD759B">
            <w:pPr>
              <w:spacing w:before="0" w:line="240" w:lineRule="auto"/>
              <w:ind w:firstLineChars="100" w:firstLine="160"/>
              <w:rPr>
                <w:rFonts w:ascii="Arial" w:hAnsi="Arial" w:cs="Arial"/>
                <w:sz w:val="16"/>
                <w:szCs w:val="16"/>
                <w:lang w:eastAsia="en-AU"/>
              </w:rPr>
            </w:pPr>
            <w:r w:rsidRPr="00E907BB">
              <w:rPr>
                <w:rFonts w:ascii="Arial" w:hAnsi="Arial" w:cs="Arial"/>
                <w:sz w:val="16"/>
                <w:szCs w:val="16"/>
                <w:lang w:eastAsia="en-AU"/>
              </w:rPr>
              <w:t>Experience and skills assessed but training not shortened</w:t>
            </w:r>
          </w:p>
        </w:tc>
        <w:tc>
          <w:tcPr>
            <w:tcW w:w="1636" w:type="dxa"/>
            <w:tcBorders>
              <w:top w:val="nil"/>
              <w:left w:val="nil"/>
              <w:bottom w:val="nil"/>
              <w:right w:val="nil"/>
            </w:tcBorders>
            <w:shd w:val="clear" w:color="auto" w:fill="auto"/>
            <w:vAlign w:val="bottom"/>
            <w:hideMark/>
          </w:tcPr>
          <w:p w:rsidR="00E907BB" w:rsidRDefault="00E907BB" w:rsidP="00DD759B">
            <w:pPr>
              <w:pStyle w:val="Tabletext"/>
              <w:jc w:val="center"/>
            </w:pPr>
            <w:r>
              <w:t>8.1</w:t>
            </w:r>
            <w:r w:rsidR="008268D1">
              <w:t>%</w:t>
            </w:r>
          </w:p>
        </w:tc>
      </w:tr>
      <w:tr w:rsidR="00E907BB" w:rsidRPr="00E907BB" w:rsidTr="00E907BB">
        <w:trPr>
          <w:trHeight w:val="255"/>
        </w:trPr>
        <w:tc>
          <w:tcPr>
            <w:tcW w:w="6296" w:type="dxa"/>
            <w:tcBorders>
              <w:top w:val="nil"/>
              <w:left w:val="nil"/>
              <w:bottom w:val="nil"/>
              <w:right w:val="nil"/>
            </w:tcBorders>
            <w:shd w:val="clear" w:color="auto" w:fill="auto"/>
            <w:hideMark/>
          </w:tcPr>
          <w:p w:rsidR="00E907BB" w:rsidRPr="00E907BB" w:rsidRDefault="00E907BB" w:rsidP="00DD759B">
            <w:pPr>
              <w:spacing w:before="0" w:line="240" w:lineRule="auto"/>
              <w:rPr>
                <w:rFonts w:ascii="Arial" w:hAnsi="Arial" w:cs="Arial"/>
                <w:b/>
                <w:bCs/>
                <w:sz w:val="16"/>
                <w:szCs w:val="16"/>
                <w:lang w:eastAsia="en-AU"/>
              </w:rPr>
            </w:pPr>
            <w:r w:rsidRPr="00E907BB">
              <w:rPr>
                <w:rFonts w:ascii="Arial" w:hAnsi="Arial" w:cs="Arial"/>
                <w:b/>
                <w:bCs/>
                <w:sz w:val="16"/>
                <w:szCs w:val="16"/>
                <w:lang w:eastAsia="en-AU"/>
              </w:rPr>
              <w:t>No prior experience and skills related to the training</w:t>
            </w:r>
          </w:p>
        </w:tc>
        <w:tc>
          <w:tcPr>
            <w:tcW w:w="1636" w:type="dxa"/>
            <w:tcBorders>
              <w:top w:val="nil"/>
              <w:left w:val="nil"/>
              <w:bottom w:val="nil"/>
              <w:right w:val="nil"/>
            </w:tcBorders>
            <w:shd w:val="clear" w:color="auto" w:fill="auto"/>
            <w:vAlign w:val="bottom"/>
            <w:hideMark/>
          </w:tcPr>
          <w:p w:rsidR="00E907BB" w:rsidRPr="00E907BB" w:rsidRDefault="00E907BB" w:rsidP="00DD759B">
            <w:pPr>
              <w:pStyle w:val="Tabletext"/>
              <w:jc w:val="center"/>
              <w:rPr>
                <w:b/>
              </w:rPr>
            </w:pPr>
            <w:r w:rsidRPr="00E907BB">
              <w:rPr>
                <w:b/>
              </w:rPr>
              <w:t>34.2</w:t>
            </w:r>
            <w:r w:rsidR="008268D1">
              <w:rPr>
                <w:b/>
              </w:rPr>
              <w:t>%</w:t>
            </w:r>
          </w:p>
        </w:tc>
      </w:tr>
      <w:tr w:rsidR="00E907BB" w:rsidRPr="00E907BB" w:rsidTr="00E907BB">
        <w:trPr>
          <w:trHeight w:val="255"/>
        </w:trPr>
        <w:tc>
          <w:tcPr>
            <w:tcW w:w="6296" w:type="dxa"/>
            <w:tcBorders>
              <w:top w:val="nil"/>
              <w:left w:val="nil"/>
              <w:bottom w:val="nil"/>
              <w:right w:val="nil"/>
            </w:tcBorders>
            <w:shd w:val="clear" w:color="auto" w:fill="auto"/>
            <w:hideMark/>
          </w:tcPr>
          <w:p w:rsidR="00E907BB" w:rsidRPr="00E907BB" w:rsidRDefault="00E907BB" w:rsidP="00DD759B">
            <w:pPr>
              <w:spacing w:before="0" w:line="240" w:lineRule="auto"/>
              <w:rPr>
                <w:rFonts w:ascii="Arial" w:hAnsi="Arial" w:cs="Arial"/>
                <w:sz w:val="16"/>
                <w:szCs w:val="16"/>
                <w:lang w:eastAsia="en-AU"/>
              </w:rPr>
            </w:pPr>
            <w:r w:rsidRPr="00E907BB">
              <w:rPr>
                <w:rFonts w:ascii="Arial" w:hAnsi="Arial" w:cs="Arial"/>
                <w:sz w:val="16"/>
                <w:szCs w:val="16"/>
                <w:lang w:eastAsia="en-AU"/>
              </w:rPr>
              <w:t>Training provider offered to assess prior experience and skills</w:t>
            </w:r>
          </w:p>
        </w:tc>
        <w:tc>
          <w:tcPr>
            <w:tcW w:w="1636" w:type="dxa"/>
            <w:tcBorders>
              <w:top w:val="nil"/>
              <w:left w:val="nil"/>
              <w:bottom w:val="nil"/>
              <w:right w:val="nil"/>
            </w:tcBorders>
            <w:shd w:val="clear" w:color="auto" w:fill="auto"/>
            <w:vAlign w:val="bottom"/>
            <w:hideMark/>
          </w:tcPr>
          <w:p w:rsidR="00E907BB" w:rsidRDefault="00E907BB" w:rsidP="00DD759B">
            <w:pPr>
              <w:pStyle w:val="Tabletext"/>
              <w:jc w:val="center"/>
            </w:pPr>
            <w:r>
              <w:t>22.5</w:t>
            </w:r>
            <w:r w:rsidR="008268D1">
              <w:t>%</w:t>
            </w:r>
          </w:p>
        </w:tc>
      </w:tr>
      <w:tr w:rsidR="00E907BB" w:rsidRPr="00E907BB" w:rsidTr="00E907BB">
        <w:trPr>
          <w:trHeight w:val="255"/>
        </w:trPr>
        <w:tc>
          <w:tcPr>
            <w:tcW w:w="6296" w:type="dxa"/>
            <w:tcBorders>
              <w:top w:val="nil"/>
              <w:left w:val="nil"/>
              <w:bottom w:val="single" w:sz="4" w:space="0" w:color="auto"/>
              <w:right w:val="nil"/>
            </w:tcBorders>
            <w:shd w:val="clear" w:color="auto" w:fill="auto"/>
            <w:hideMark/>
          </w:tcPr>
          <w:p w:rsidR="00E907BB" w:rsidRPr="00E907BB" w:rsidRDefault="00E907BB" w:rsidP="00DD759B">
            <w:pPr>
              <w:spacing w:before="0" w:line="240" w:lineRule="auto"/>
              <w:rPr>
                <w:rFonts w:ascii="Arial" w:hAnsi="Arial" w:cs="Arial"/>
                <w:sz w:val="16"/>
                <w:szCs w:val="16"/>
                <w:lang w:eastAsia="en-AU"/>
              </w:rPr>
            </w:pPr>
            <w:r w:rsidRPr="00E907BB">
              <w:rPr>
                <w:rFonts w:ascii="Arial" w:hAnsi="Arial" w:cs="Arial"/>
                <w:sz w:val="16"/>
                <w:szCs w:val="16"/>
                <w:lang w:eastAsia="en-AU"/>
              </w:rPr>
              <w:t>Training provider did not offer to assess prior experience and skills</w:t>
            </w:r>
          </w:p>
        </w:tc>
        <w:tc>
          <w:tcPr>
            <w:tcW w:w="1636" w:type="dxa"/>
            <w:tcBorders>
              <w:top w:val="nil"/>
              <w:left w:val="nil"/>
              <w:bottom w:val="single" w:sz="4" w:space="0" w:color="auto"/>
              <w:right w:val="nil"/>
            </w:tcBorders>
            <w:shd w:val="clear" w:color="auto" w:fill="auto"/>
            <w:vAlign w:val="bottom"/>
            <w:hideMark/>
          </w:tcPr>
          <w:p w:rsidR="00E907BB" w:rsidRDefault="00E907BB" w:rsidP="00DD759B">
            <w:pPr>
              <w:pStyle w:val="Tabletext"/>
              <w:jc w:val="center"/>
            </w:pPr>
            <w:r>
              <w:t>11.7</w:t>
            </w:r>
            <w:r w:rsidR="008268D1">
              <w:t>%</w:t>
            </w:r>
          </w:p>
        </w:tc>
      </w:tr>
    </w:tbl>
    <w:p w:rsidR="006E2007" w:rsidRDefault="006E2007" w:rsidP="00DD759B">
      <w:pPr>
        <w:pStyle w:val="Source"/>
      </w:pPr>
      <w:r>
        <w:t xml:space="preserve">Source: </w:t>
      </w:r>
      <w:proofErr w:type="spellStart"/>
      <w:r>
        <w:t>NCVER’s</w:t>
      </w:r>
      <w:proofErr w:type="spellEnd"/>
      <w:r>
        <w:t xml:space="preserve"> Student Outcomes Survey 2011 (unpublished data)</w:t>
      </w:r>
    </w:p>
    <w:p w:rsidR="003C7FB0" w:rsidRDefault="002C5437" w:rsidP="00DD759B">
      <w:pPr>
        <w:pStyle w:val="Heading3"/>
        <w:rPr>
          <w:noProof/>
          <w:lang w:eastAsia="en-AU"/>
        </w:rPr>
      </w:pPr>
      <w:r>
        <w:rPr>
          <w:noProof/>
          <w:lang w:eastAsia="en-AU"/>
        </w:rPr>
        <w:t>Outcomes of training</w:t>
      </w:r>
    </w:p>
    <w:p w:rsidR="005D1990" w:rsidRDefault="005D1990" w:rsidP="00DD759B">
      <w:pPr>
        <w:pStyle w:val="Text"/>
        <w:spacing w:line="240" w:lineRule="auto"/>
        <w:rPr>
          <w:noProof/>
          <w:lang w:eastAsia="en-AU"/>
        </w:rPr>
      </w:pPr>
      <w:r>
        <w:rPr>
          <w:noProof/>
          <w:lang w:eastAsia="en-AU"/>
        </w:rPr>
        <w:t xml:space="preserve">Table </w:t>
      </w:r>
      <w:r w:rsidR="00337C5F">
        <w:rPr>
          <w:noProof/>
          <w:lang w:eastAsia="en-AU"/>
        </w:rPr>
        <w:t>1</w:t>
      </w:r>
      <w:r w:rsidR="00D91791">
        <w:rPr>
          <w:noProof/>
          <w:lang w:eastAsia="en-AU"/>
        </w:rPr>
        <w:t>2</w:t>
      </w:r>
      <w:r>
        <w:rPr>
          <w:noProof/>
          <w:lang w:eastAsia="en-AU"/>
        </w:rPr>
        <w:t xml:space="preserve"> shows that the large majority of graduates (90%+) were satisfied with the training and achieved the</w:t>
      </w:r>
      <w:r w:rsidR="00337C5F">
        <w:rPr>
          <w:noProof/>
          <w:lang w:eastAsia="en-AU"/>
        </w:rPr>
        <w:t>ir</w:t>
      </w:r>
      <w:r>
        <w:rPr>
          <w:noProof/>
          <w:lang w:eastAsia="en-AU"/>
        </w:rPr>
        <w:t xml:space="preserve"> main reason for doing the training. </w:t>
      </w:r>
      <w:r w:rsidR="00F03A80">
        <w:rPr>
          <w:noProof/>
          <w:lang w:eastAsia="en-AU"/>
        </w:rPr>
        <w:t>Over 80% reported that the training was relevant to their job and that they received at least one job related benef</w:t>
      </w:r>
      <w:r w:rsidR="0056550B">
        <w:rPr>
          <w:noProof/>
          <w:lang w:eastAsia="en-AU"/>
        </w:rPr>
        <w:t>i</w:t>
      </w:r>
      <w:r w:rsidR="00F03A80">
        <w:rPr>
          <w:noProof/>
          <w:lang w:eastAsia="en-AU"/>
        </w:rPr>
        <w:t xml:space="preserve">t from the training. </w:t>
      </w:r>
      <w:r>
        <w:rPr>
          <w:noProof/>
          <w:lang w:eastAsia="en-AU"/>
        </w:rPr>
        <w:t>In addition,for graduates not employed before training, about 55% of graduates were employed after their training, and for graduates employed before the training, about 17% were employed at a higher skill level after training</w:t>
      </w:r>
      <w:r w:rsidR="006C1531">
        <w:rPr>
          <w:noProof/>
          <w:lang w:eastAsia="en-AU"/>
        </w:rPr>
        <w:t xml:space="preserve"> (presumably existing workers)</w:t>
      </w:r>
      <w:r>
        <w:rPr>
          <w:noProof/>
          <w:lang w:eastAsia="en-AU"/>
        </w:rPr>
        <w:t xml:space="preserve">.  </w:t>
      </w:r>
      <w:r w:rsidR="0048348F">
        <w:rPr>
          <w:noProof/>
          <w:lang w:eastAsia="en-AU"/>
        </w:rPr>
        <w:t>About 15%</w:t>
      </w:r>
      <w:r w:rsidR="00F03A80">
        <w:rPr>
          <w:noProof/>
          <w:lang w:eastAsia="en-AU"/>
        </w:rPr>
        <w:t xml:space="preserve"> were employed in their first full-time job after training</w:t>
      </w:r>
      <w:r w:rsidR="0048348F">
        <w:rPr>
          <w:noProof/>
          <w:lang w:eastAsia="en-AU"/>
        </w:rPr>
        <w:t>.</w:t>
      </w:r>
      <w:r w:rsidR="00F03A80">
        <w:rPr>
          <w:noProof/>
          <w:lang w:eastAsia="en-AU"/>
        </w:rPr>
        <w:t xml:space="preserve"> </w:t>
      </w:r>
    </w:p>
    <w:p w:rsidR="0056550B" w:rsidRDefault="0056550B" w:rsidP="00DD759B">
      <w:pPr>
        <w:pStyle w:val="Text"/>
        <w:spacing w:line="240" w:lineRule="auto"/>
        <w:rPr>
          <w:noProof/>
          <w:lang w:eastAsia="en-AU"/>
        </w:rPr>
      </w:pPr>
      <w:r>
        <w:rPr>
          <w:noProof/>
          <w:lang w:eastAsia="en-AU"/>
        </w:rPr>
        <w:t>Substantial proportions of graduates (</w:t>
      </w:r>
      <w:r w:rsidR="002D38B4">
        <w:rPr>
          <w:noProof/>
          <w:lang w:eastAsia="en-AU"/>
        </w:rPr>
        <w:t>just over</w:t>
      </w:r>
      <w:r>
        <w:rPr>
          <w:noProof/>
          <w:lang w:eastAsia="en-AU"/>
        </w:rPr>
        <w:t xml:space="preserve"> a third) enrolled in further study. Most of these enrolled in TAFE (about 21% of childcare graduates) but also university (about </w:t>
      </w:r>
      <w:r w:rsidR="002D38B4">
        <w:rPr>
          <w:noProof/>
          <w:lang w:eastAsia="en-AU"/>
        </w:rPr>
        <w:t xml:space="preserve">9%) and other providers (about 5%). </w:t>
      </w:r>
    </w:p>
    <w:p w:rsidR="00A51760" w:rsidRDefault="00A51760">
      <w:pPr>
        <w:spacing w:before="0" w:line="240" w:lineRule="auto"/>
        <w:rPr>
          <w:rFonts w:ascii="Tahoma" w:hAnsi="Tahoma"/>
          <w:b/>
          <w:sz w:val="17"/>
        </w:rPr>
      </w:pPr>
      <w:r>
        <w:br w:type="page"/>
      </w:r>
    </w:p>
    <w:p w:rsidR="003C4BF8" w:rsidRPr="00FC5B60" w:rsidRDefault="003C4BF8" w:rsidP="00DD759B">
      <w:pPr>
        <w:pStyle w:val="tabletitle"/>
      </w:pPr>
      <w:bookmarkStart w:id="52" w:name="_Toc346694784"/>
      <w:r w:rsidRPr="00FC5B60">
        <w:lastRenderedPageBreak/>
        <w:t xml:space="preserve">Table </w:t>
      </w:r>
      <w:r w:rsidR="000E0568" w:rsidRPr="00FC5B60">
        <w:t>1</w:t>
      </w:r>
      <w:r w:rsidR="00D91791" w:rsidRPr="00FC5B60">
        <w:t>2</w:t>
      </w:r>
      <w:r w:rsidR="0068111F">
        <w:tab/>
      </w:r>
      <w:r w:rsidRPr="00FC5B60">
        <w:t>Satisfaction and improved employment outcomes for qualification completers</w:t>
      </w:r>
      <w:r w:rsidR="0068111F">
        <w:t>,</w:t>
      </w:r>
      <w:r w:rsidRPr="00FC5B60">
        <w:t xml:space="preserve"> 2011</w:t>
      </w:r>
      <w:bookmarkEnd w:id="49"/>
      <w:r w:rsidR="00D84597">
        <w:t xml:space="preserve"> (%)</w:t>
      </w:r>
      <w:bookmarkEnd w:id="52"/>
    </w:p>
    <w:tbl>
      <w:tblPr>
        <w:tblStyle w:val="TableGrid"/>
        <w:tblW w:w="0" w:type="auto"/>
        <w:tblLook w:val="04A0" w:firstRow="1" w:lastRow="0" w:firstColumn="1" w:lastColumn="0" w:noHBand="0" w:noVBand="1"/>
      </w:tblPr>
      <w:tblGrid>
        <w:gridCol w:w="6629"/>
        <w:gridCol w:w="2375"/>
      </w:tblGrid>
      <w:tr w:rsidR="003C4BF8" w:rsidTr="0056550B">
        <w:tc>
          <w:tcPr>
            <w:tcW w:w="6629" w:type="dxa"/>
            <w:tcBorders>
              <w:left w:val="nil"/>
              <w:bottom w:val="nil"/>
              <w:right w:val="nil"/>
            </w:tcBorders>
          </w:tcPr>
          <w:p w:rsidR="003C4BF8" w:rsidRPr="001539FD" w:rsidRDefault="003C4BF8" w:rsidP="00DD759B">
            <w:pPr>
              <w:pStyle w:val="Tabletext"/>
              <w:rPr>
                <w:b/>
              </w:rPr>
            </w:pPr>
            <w:r w:rsidRPr="001539FD">
              <w:rPr>
                <w:b/>
              </w:rPr>
              <w:t xml:space="preserve">Satisfaction </w:t>
            </w:r>
            <w:r>
              <w:rPr>
                <w:b/>
              </w:rPr>
              <w:t>with training</w:t>
            </w:r>
          </w:p>
        </w:tc>
        <w:tc>
          <w:tcPr>
            <w:tcW w:w="2375" w:type="dxa"/>
            <w:tcBorders>
              <w:left w:val="nil"/>
              <w:bottom w:val="nil"/>
              <w:right w:val="nil"/>
            </w:tcBorders>
          </w:tcPr>
          <w:p w:rsidR="003C4BF8" w:rsidRPr="00B75E21" w:rsidRDefault="003C4BF8" w:rsidP="00DD759B">
            <w:pPr>
              <w:pStyle w:val="Tabletext"/>
              <w:jc w:val="center"/>
            </w:pPr>
          </w:p>
        </w:tc>
      </w:tr>
      <w:tr w:rsidR="003C4BF8" w:rsidTr="0056550B">
        <w:tc>
          <w:tcPr>
            <w:tcW w:w="6629" w:type="dxa"/>
            <w:tcBorders>
              <w:top w:val="nil"/>
              <w:left w:val="nil"/>
              <w:bottom w:val="nil"/>
              <w:right w:val="nil"/>
            </w:tcBorders>
          </w:tcPr>
          <w:p w:rsidR="003C4BF8" w:rsidRPr="001046B8" w:rsidRDefault="003C4BF8" w:rsidP="00DD759B">
            <w:pPr>
              <w:pStyle w:val="Tabletext"/>
              <w:ind w:left="142"/>
            </w:pPr>
            <w:r w:rsidRPr="001046B8">
              <w:t>Satisfied with the overall quality of training</w:t>
            </w:r>
          </w:p>
        </w:tc>
        <w:tc>
          <w:tcPr>
            <w:tcW w:w="2375" w:type="dxa"/>
            <w:tcBorders>
              <w:top w:val="nil"/>
              <w:left w:val="nil"/>
              <w:bottom w:val="nil"/>
              <w:right w:val="nil"/>
            </w:tcBorders>
          </w:tcPr>
          <w:p w:rsidR="003C4BF8" w:rsidRPr="00281F32" w:rsidRDefault="003C4BF8" w:rsidP="00DD759B">
            <w:pPr>
              <w:pStyle w:val="Tabletext"/>
              <w:jc w:val="center"/>
            </w:pPr>
            <w:r w:rsidRPr="00281F32">
              <w:t>90.5</w:t>
            </w:r>
            <w:r w:rsidR="00A51760">
              <w:t>%</w:t>
            </w:r>
          </w:p>
        </w:tc>
      </w:tr>
      <w:tr w:rsidR="003C4BF8" w:rsidTr="0056550B">
        <w:tc>
          <w:tcPr>
            <w:tcW w:w="6629" w:type="dxa"/>
            <w:tcBorders>
              <w:top w:val="nil"/>
              <w:left w:val="nil"/>
              <w:bottom w:val="nil"/>
              <w:right w:val="nil"/>
            </w:tcBorders>
          </w:tcPr>
          <w:p w:rsidR="003C4BF8" w:rsidRDefault="003C4BF8" w:rsidP="00DD759B">
            <w:pPr>
              <w:pStyle w:val="Tabletext"/>
              <w:ind w:left="142"/>
            </w:pPr>
            <w:r w:rsidRPr="001046B8">
              <w:t>Fully or partly achieved their main reason for doing the training</w:t>
            </w:r>
          </w:p>
        </w:tc>
        <w:tc>
          <w:tcPr>
            <w:tcW w:w="2375" w:type="dxa"/>
            <w:tcBorders>
              <w:top w:val="nil"/>
              <w:left w:val="nil"/>
              <w:bottom w:val="nil"/>
              <w:right w:val="nil"/>
            </w:tcBorders>
          </w:tcPr>
          <w:p w:rsidR="003C4BF8" w:rsidRDefault="003C4BF8" w:rsidP="00DD759B">
            <w:pPr>
              <w:pStyle w:val="Tabletext"/>
              <w:jc w:val="center"/>
            </w:pPr>
            <w:r w:rsidRPr="00281F32">
              <w:t>92.2</w:t>
            </w:r>
            <w:r w:rsidR="00A51760">
              <w:t>%</w:t>
            </w:r>
          </w:p>
        </w:tc>
      </w:tr>
      <w:tr w:rsidR="00F03A80" w:rsidTr="0056550B">
        <w:tc>
          <w:tcPr>
            <w:tcW w:w="6629" w:type="dxa"/>
            <w:tcBorders>
              <w:top w:val="nil"/>
              <w:left w:val="nil"/>
              <w:bottom w:val="nil"/>
              <w:right w:val="nil"/>
            </w:tcBorders>
          </w:tcPr>
          <w:p w:rsidR="00F03A80" w:rsidRPr="00F03A80" w:rsidRDefault="00F03A80" w:rsidP="00DD759B">
            <w:pPr>
              <w:pStyle w:val="Tabletext"/>
              <w:rPr>
                <w:b/>
              </w:rPr>
            </w:pPr>
            <w:r w:rsidRPr="00F03A80">
              <w:rPr>
                <w:b/>
              </w:rPr>
              <w:t>Benefits of training</w:t>
            </w:r>
            <w:r>
              <w:rPr>
                <w:b/>
              </w:rPr>
              <w:t xml:space="preserve"> for those employed after training</w:t>
            </w:r>
          </w:p>
        </w:tc>
        <w:tc>
          <w:tcPr>
            <w:tcW w:w="2375" w:type="dxa"/>
            <w:tcBorders>
              <w:top w:val="nil"/>
              <w:left w:val="nil"/>
              <w:bottom w:val="nil"/>
              <w:right w:val="nil"/>
            </w:tcBorders>
          </w:tcPr>
          <w:p w:rsidR="00F03A80" w:rsidRDefault="00F03A80" w:rsidP="00DD759B">
            <w:pPr>
              <w:pStyle w:val="Tabletext"/>
              <w:jc w:val="center"/>
            </w:pPr>
          </w:p>
        </w:tc>
      </w:tr>
      <w:tr w:rsidR="00F03A80" w:rsidTr="0056550B">
        <w:tc>
          <w:tcPr>
            <w:tcW w:w="6629" w:type="dxa"/>
            <w:tcBorders>
              <w:top w:val="nil"/>
              <w:left w:val="nil"/>
              <w:bottom w:val="nil"/>
              <w:right w:val="nil"/>
            </w:tcBorders>
          </w:tcPr>
          <w:p w:rsidR="00F03A80" w:rsidRDefault="0056550B" w:rsidP="00DD759B">
            <w:pPr>
              <w:pStyle w:val="Tabletext"/>
            </w:pPr>
            <w:r>
              <w:t xml:space="preserve">   </w:t>
            </w:r>
            <w:r w:rsidR="00F03A80">
              <w:t>Reported that training was relevant to current job</w:t>
            </w:r>
          </w:p>
        </w:tc>
        <w:tc>
          <w:tcPr>
            <w:tcW w:w="2375" w:type="dxa"/>
            <w:tcBorders>
              <w:top w:val="nil"/>
              <w:left w:val="nil"/>
              <w:bottom w:val="nil"/>
              <w:right w:val="nil"/>
            </w:tcBorders>
          </w:tcPr>
          <w:p w:rsidR="00F03A80" w:rsidRDefault="00F03A80" w:rsidP="00DD759B">
            <w:pPr>
              <w:pStyle w:val="Tabletext"/>
              <w:jc w:val="center"/>
            </w:pPr>
            <w:r>
              <w:t>86.5</w:t>
            </w:r>
            <w:r w:rsidR="00A51760">
              <w:t>%</w:t>
            </w:r>
          </w:p>
        </w:tc>
      </w:tr>
      <w:tr w:rsidR="003C4BF8" w:rsidTr="0056550B">
        <w:tc>
          <w:tcPr>
            <w:tcW w:w="6629" w:type="dxa"/>
            <w:tcBorders>
              <w:top w:val="nil"/>
              <w:left w:val="nil"/>
              <w:bottom w:val="nil"/>
              <w:right w:val="nil"/>
            </w:tcBorders>
          </w:tcPr>
          <w:p w:rsidR="003C4BF8" w:rsidRDefault="0056550B" w:rsidP="00DD759B">
            <w:pPr>
              <w:pStyle w:val="Tabletext"/>
            </w:pPr>
            <w:r>
              <w:t xml:space="preserve">   </w:t>
            </w:r>
            <w:r w:rsidR="00F03A80">
              <w:t>Received at least one job-related benefit</w:t>
            </w:r>
          </w:p>
        </w:tc>
        <w:tc>
          <w:tcPr>
            <w:tcW w:w="2375" w:type="dxa"/>
            <w:tcBorders>
              <w:top w:val="nil"/>
              <w:left w:val="nil"/>
              <w:bottom w:val="nil"/>
              <w:right w:val="nil"/>
            </w:tcBorders>
          </w:tcPr>
          <w:p w:rsidR="003C4BF8" w:rsidRDefault="00F03A80" w:rsidP="00DD759B">
            <w:pPr>
              <w:pStyle w:val="Tabletext"/>
              <w:jc w:val="center"/>
            </w:pPr>
            <w:r>
              <w:t>82.4</w:t>
            </w:r>
            <w:r w:rsidR="00A51760">
              <w:t>%</w:t>
            </w:r>
          </w:p>
        </w:tc>
      </w:tr>
      <w:tr w:rsidR="003C4BF8" w:rsidTr="0056550B">
        <w:tc>
          <w:tcPr>
            <w:tcW w:w="6629" w:type="dxa"/>
            <w:tcBorders>
              <w:top w:val="nil"/>
              <w:left w:val="nil"/>
              <w:bottom w:val="nil"/>
              <w:right w:val="nil"/>
            </w:tcBorders>
          </w:tcPr>
          <w:p w:rsidR="003C4BF8" w:rsidRPr="001539FD" w:rsidRDefault="003C4BF8" w:rsidP="00DD759B">
            <w:pPr>
              <w:pStyle w:val="Tabletext"/>
              <w:rPr>
                <w:b/>
              </w:rPr>
            </w:pPr>
            <w:r w:rsidRPr="001539FD">
              <w:rPr>
                <w:b/>
              </w:rPr>
              <w:t>Improved employment status after training</w:t>
            </w:r>
          </w:p>
        </w:tc>
        <w:tc>
          <w:tcPr>
            <w:tcW w:w="2375" w:type="dxa"/>
            <w:tcBorders>
              <w:top w:val="nil"/>
              <w:left w:val="nil"/>
              <w:bottom w:val="nil"/>
              <w:right w:val="nil"/>
            </w:tcBorders>
          </w:tcPr>
          <w:p w:rsidR="003C4BF8" w:rsidRPr="00B75E21" w:rsidRDefault="003C4BF8" w:rsidP="00DD759B">
            <w:pPr>
              <w:pStyle w:val="Tabletext"/>
              <w:jc w:val="center"/>
            </w:pPr>
          </w:p>
        </w:tc>
      </w:tr>
      <w:tr w:rsidR="00F03A80" w:rsidTr="0056550B">
        <w:tc>
          <w:tcPr>
            <w:tcW w:w="6629" w:type="dxa"/>
            <w:tcBorders>
              <w:top w:val="nil"/>
              <w:left w:val="nil"/>
              <w:bottom w:val="nil"/>
              <w:right w:val="nil"/>
            </w:tcBorders>
          </w:tcPr>
          <w:p w:rsidR="00F03A80" w:rsidRPr="00F03A80" w:rsidRDefault="00F03A80" w:rsidP="00DD759B">
            <w:pPr>
              <w:pStyle w:val="Tabletext"/>
              <w:ind w:left="142"/>
            </w:pPr>
            <w:r w:rsidRPr="00F03A80">
              <w:t>Difference in proportion employed from before training to after</w:t>
            </w:r>
          </w:p>
        </w:tc>
        <w:tc>
          <w:tcPr>
            <w:tcW w:w="2375" w:type="dxa"/>
            <w:tcBorders>
              <w:top w:val="nil"/>
              <w:left w:val="nil"/>
              <w:bottom w:val="nil"/>
              <w:right w:val="nil"/>
            </w:tcBorders>
          </w:tcPr>
          <w:p w:rsidR="00F03A80" w:rsidRPr="00B75E21" w:rsidRDefault="00F03A80" w:rsidP="00DD759B">
            <w:pPr>
              <w:pStyle w:val="Tabletext"/>
              <w:jc w:val="center"/>
            </w:pPr>
            <w:r>
              <w:t>6.3</w:t>
            </w:r>
            <w:r w:rsidR="00A51760">
              <w:t>%</w:t>
            </w:r>
          </w:p>
        </w:tc>
      </w:tr>
      <w:tr w:rsidR="00F03A80" w:rsidTr="0056550B">
        <w:tc>
          <w:tcPr>
            <w:tcW w:w="6629" w:type="dxa"/>
            <w:tcBorders>
              <w:top w:val="nil"/>
              <w:left w:val="nil"/>
              <w:bottom w:val="nil"/>
              <w:right w:val="nil"/>
            </w:tcBorders>
          </w:tcPr>
          <w:p w:rsidR="00F03A80" w:rsidRPr="00F03A80" w:rsidRDefault="00F03A80" w:rsidP="00DD759B">
            <w:pPr>
              <w:pStyle w:val="Tabletext"/>
              <w:ind w:left="142"/>
            </w:pPr>
            <w:r w:rsidRPr="00F03A80">
              <w:t xml:space="preserve">Employed </w:t>
            </w:r>
            <w:r>
              <w:t>in first full time job after training</w:t>
            </w:r>
          </w:p>
        </w:tc>
        <w:tc>
          <w:tcPr>
            <w:tcW w:w="2375" w:type="dxa"/>
            <w:tcBorders>
              <w:top w:val="nil"/>
              <w:left w:val="nil"/>
              <w:bottom w:val="nil"/>
              <w:right w:val="nil"/>
            </w:tcBorders>
          </w:tcPr>
          <w:p w:rsidR="00F03A80" w:rsidRPr="00B75E21" w:rsidRDefault="00026FFD" w:rsidP="00DD759B">
            <w:pPr>
              <w:pStyle w:val="Tabletext"/>
              <w:jc w:val="center"/>
            </w:pPr>
            <w:r>
              <w:t>15.4</w:t>
            </w:r>
            <w:r w:rsidR="00A51760">
              <w:t>%</w:t>
            </w:r>
          </w:p>
        </w:tc>
      </w:tr>
      <w:tr w:rsidR="003C4BF8" w:rsidTr="0056550B">
        <w:tc>
          <w:tcPr>
            <w:tcW w:w="6629" w:type="dxa"/>
            <w:tcBorders>
              <w:top w:val="nil"/>
              <w:left w:val="nil"/>
              <w:bottom w:val="nil"/>
              <w:right w:val="nil"/>
            </w:tcBorders>
          </w:tcPr>
          <w:p w:rsidR="003C4BF8" w:rsidRPr="001539FD" w:rsidRDefault="003C4BF8" w:rsidP="00DD759B">
            <w:pPr>
              <w:pStyle w:val="Tabletext"/>
              <w:ind w:left="142"/>
              <w:rPr>
                <w:i/>
              </w:rPr>
            </w:pPr>
            <w:r w:rsidRPr="001539FD">
              <w:rPr>
                <w:i/>
              </w:rPr>
              <w:t>Of those not employed before training</w:t>
            </w:r>
          </w:p>
        </w:tc>
        <w:tc>
          <w:tcPr>
            <w:tcW w:w="2375" w:type="dxa"/>
            <w:tcBorders>
              <w:top w:val="nil"/>
              <w:left w:val="nil"/>
              <w:bottom w:val="nil"/>
              <w:right w:val="nil"/>
            </w:tcBorders>
          </w:tcPr>
          <w:p w:rsidR="003C4BF8" w:rsidRPr="00B75E21" w:rsidRDefault="003C4BF8" w:rsidP="00DD759B">
            <w:pPr>
              <w:pStyle w:val="Tabletext"/>
              <w:jc w:val="center"/>
            </w:pPr>
          </w:p>
        </w:tc>
      </w:tr>
      <w:tr w:rsidR="003C4BF8" w:rsidTr="0056550B">
        <w:tc>
          <w:tcPr>
            <w:tcW w:w="6629" w:type="dxa"/>
            <w:tcBorders>
              <w:top w:val="nil"/>
              <w:left w:val="nil"/>
              <w:bottom w:val="nil"/>
              <w:right w:val="nil"/>
            </w:tcBorders>
          </w:tcPr>
          <w:p w:rsidR="003C4BF8" w:rsidRPr="00A43CB2" w:rsidRDefault="003C4BF8" w:rsidP="00DD759B">
            <w:pPr>
              <w:pStyle w:val="Tabletext"/>
              <w:ind w:left="284"/>
            </w:pPr>
            <w:r w:rsidRPr="00A43CB2">
              <w:t>Employed after training</w:t>
            </w:r>
          </w:p>
        </w:tc>
        <w:tc>
          <w:tcPr>
            <w:tcW w:w="2375" w:type="dxa"/>
            <w:tcBorders>
              <w:top w:val="nil"/>
              <w:left w:val="nil"/>
              <w:bottom w:val="nil"/>
              <w:right w:val="nil"/>
            </w:tcBorders>
          </w:tcPr>
          <w:p w:rsidR="003C4BF8" w:rsidRPr="00B75E21" w:rsidRDefault="003C4BF8" w:rsidP="00A51760">
            <w:pPr>
              <w:pStyle w:val="Tabletext"/>
              <w:jc w:val="center"/>
            </w:pPr>
            <w:r>
              <w:t>54.9</w:t>
            </w:r>
            <w:r w:rsidR="00A51760">
              <w:t>%</w:t>
            </w:r>
          </w:p>
        </w:tc>
      </w:tr>
      <w:tr w:rsidR="003C4BF8" w:rsidTr="0056550B">
        <w:tc>
          <w:tcPr>
            <w:tcW w:w="6629" w:type="dxa"/>
            <w:tcBorders>
              <w:top w:val="nil"/>
              <w:left w:val="nil"/>
              <w:bottom w:val="nil"/>
              <w:right w:val="nil"/>
            </w:tcBorders>
          </w:tcPr>
          <w:p w:rsidR="003C4BF8" w:rsidRPr="001539FD" w:rsidRDefault="003C4BF8" w:rsidP="00DD759B">
            <w:pPr>
              <w:pStyle w:val="Tabletext"/>
              <w:ind w:left="142"/>
              <w:rPr>
                <w:i/>
              </w:rPr>
            </w:pPr>
            <w:r w:rsidRPr="001539FD">
              <w:rPr>
                <w:i/>
              </w:rPr>
              <w:t>Of those employed before training</w:t>
            </w:r>
          </w:p>
        </w:tc>
        <w:tc>
          <w:tcPr>
            <w:tcW w:w="2375" w:type="dxa"/>
            <w:tcBorders>
              <w:top w:val="nil"/>
              <w:left w:val="nil"/>
              <w:bottom w:val="nil"/>
              <w:right w:val="nil"/>
            </w:tcBorders>
          </w:tcPr>
          <w:p w:rsidR="003C4BF8" w:rsidRPr="00B75E21" w:rsidRDefault="003C4BF8" w:rsidP="00DD759B">
            <w:pPr>
              <w:pStyle w:val="Tabletext"/>
              <w:jc w:val="center"/>
            </w:pPr>
          </w:p>
        </w:tc>
      </w:tr>
      <w:tr w:rsidR="003C4BF8" w:rsidTr="0056550B">
        <w:tc>
          <w:tcPr>
            <w:tcW w:w="6629" w:type="dxa"/>
            <w:tcBorders>
              <w:top w:val="nil"/>
              <w:left w:val="nil"/>
              <w:bottom w:val="nil"/>
              <w:right w:val="nil"/>
            </w:tcBorders>
          </w:tcPr>
          <w:p w:rsidR="003C4BF8" w:rsidRDefault="003C4BF8" w:rsidP="00DD759B">
            <w:pPr>
              <w:pStyle w:val="Tabletext"/>
              <w:ind w:left="284"/>
            </w:pPr>
            <w:r w:rsidRPr="00A43CB2">
              <w:t>Employed after training at a higher skill level</w:t>
            </w:r>
          </w:p>
        </w:tc>
        <w:tc>
          <w:tcPr>
            <w:tcW w:w="2375" w:type="dxa"/>
            <w:tcBorders>
              <w:top w:val="nil"/>
              <w:left w:val="nil"/>
              <w:bottom w:val="nil"/>
              <w:right w:val="nil"/>
            </w:tcBorders>
          </w:tcPr>
          <w:p w:rsidR="003C4BF8" w:rsidRPr="00B75E21" w:rsidRDefault="003C4BF8" w:rsidP="00DD759B">
            <w:pPr>
              <w:pStyle w:val="Tabletext"/>
              <w:jc w:val="center"/>
            </w:pPr>
            <w:r>
              <w:t>17.3</w:t>
            </w:r>
            <w:r w:rsidR="00A51760">
              <w:t>%</w:t>
            </w:r>
          </w:p>
        </w:tc>
      </w:tr>
      <w:tr w:rsidR="0056550B" w:rsidTr="0056550B">
        <w:tc>
          <w:tcPr>
            <w:tcW w:w="6629" w:type="dxa"/>
            <w:tcBorders>
              <w:top w:val="nil"/>
              <w:left w:val="nil"/>
              <w:bottom w:val="nil"/>
              <w:right w:val="nil"/>
            </w:tcBorders>
            <w:vAlign w:val="bottom"/>
          </w:tcPr>
          <w:p w:rsidR="0056550B" w:rsidRPr="0056550B" w:rsidRDefault="0056550B" w:rsidP="00DD759B">
            <w:pPr>
              <w:pStyle w:val="Tabletext"/>
              <w:rPr>
                <w:b/>
              </w:rPr>
            </w:pPr>
            <w:r>
              <w:rPr>
                <w:b/>
              </w:rPr>
              <w:t>Further study outcomes</w:t>
            </w:r>
          </w:p>
        </w:tc>
        <w:tc>
          <w:tcPr>
            <w:tcW w:w="2375" w:type="dxa"/>
            <w:tcBorders>
              <w:top w:val="nil"/>
              <w:left w:val="nil"/>
              <w:bottom w:val="nil"/>
              <w:right w:val="nil"/>
            </w:tcBorders>
            <w:vAlign w:val="bottom"/>
          </w:tcPr>
          <w:p w:rsidR="0056550B" w:rsidRDefault="0056550B" w:rsidP="00DD759B">
            <w:pPr>
              <w:pStyle w:val="Tabletext"/>
              <w:jc w:val="center"/>
            </w:pPr>
          </w:p>
        </w:tc>
      </w:tr>
      <w:tr w:rsidR="0056550B" w:rsidTr="0056550B">
        <w:tc>
          <w:tcPr>
            <w:tcW w:w="6629" w:type="dxa"/>
            <w:tcBorders>
              <w:top w:val="nil"/>
              <w:left w:val="nil"/>
              <w:bottom w:val="nil"/>
              <w:right w:val="nil"/>
            </w:tcBorders>
            <w:vAlign w:val="bottom"/>
          </w:tcPr>
          <w:p w:rsidR="0056550B" w:rsidRPr="0056550B" w:rsidRDefault="0056550B" w:rsidP="00DD759B">
            <w:pPr>
              <w:pStyle w:val="Tabletext"/>
              <w:rPr>
                <w:i/>
              </w:rPr>
            </w:pPr>
            <w:r>
              <w:rPr>
                <w:i/>
              </w:rPr>
              <w:t xml:space="preserve">   </w:t>
            </w:r>
            <w:r w:rsidRPr="0056550B">
              <w:rPr>
                <w:i/>
              </w:rPr>
              <w:t>Enrolled in further study after training</w:t>
            </w:r>
          </w:p>
        </w:tc>
        <w:tc>
          <w:tcPr>
            <w:tcW w:w="2375" w:type="dxa"/>
            <w:tcBorders>
              <w:top w:val="nil"/>
              <w:left w:val="nil"/>
              <w:bottom w:val="nil"/>
              <w:right w:val="nil"/>
            </w:tcBorders>
            <w:vAlign w:val="bottom"/>
          </w:tcPr>
          <w:p w:rsidR="0056550B" w:rsidRDefault="0056550B" w:rsidP="00DD759B">
            <w:pPr>
              <w:pStyle w:val="Tabletext"/>
              <w:jc w:val="center"/>
            </w:pPr>
            <w:r>
              <w:t>34.2</w:t>
            </w:r>
            <w:r w:rsidR="00A51760">
              <w:t>%</w:t>
            </w:r>
          </w:p>
        </w:tc>
      </w:tr>
      <w:tr w:rsidR="0056550B" w:rsidTr="0056550B">
        <w:tc>
          <w:tcPr>
            <w:tcW w:w="6629" w:type="dxa"/>
            <w:tcBorders>
              <w:top w:val="nil"/>
              <w:left w:val="nil"/>
              <w:bottom w:val="nil"/>
              <w:right w:val="nil"/>
            </w:tcBorders>
            <w:vAlign w:val="bottom"/>
          </w:tcPr>
          <w:p w:rsidR="0056550B" w:rsidRDefault="0056550B" w:rsidP="00DD759B">
            <w:pPr>
              <w:pStyle w:val="Tabletext"/>
            </w:pPr>
            <w:r>
              <w:t xml:space="preserve">   Studying at university</w:t>
            </w:r>
          </w:p>
        </w:tc>
        <w:tc>
          <w:tcPr>
            <w:tcW w:w="2375" w:type="dxa"/>
            <w:tcBorders>
              <w:top w:val="nil"/>
              <w:left w:val="nil"/>
              <w:bottom w:val="nil"/>
              <w:right w:val="nil"/>
            </w:tcBorders>
            <w:vAlign w:val="bottom"/>
          </w:tcPr>
          <w:p w:rsidR="0056550B" w:rsidRDefault="0056550B" w:rsidP="00DD759B">
            <w:pPr>
              <w:pStyle w:val="Tabletext"/>
              <w:jc w:val="center"/>
            </w:pPr>
            <w:r>
              <w:t>8.9</w:t>
            </w:r>
            <w:r w:rsidR="00A51760">
              <w:t>%</w:t>
            </w:r>
          </w:p>
        </w:tc>
      </w:tr>
      <w:tr w:rsidR="0056550B" w:rsidTr="0056550B">
        <w:tc>
          <w:tcPr>
            <w:tcW w:w="6629" w:type="dxa"/>
            <w:tcBorders>
              <w:top w:val="nil"/>
              <w:left w:val="nil"/>
              <w:bottom w:val="nil"/>
              <w:right w:val="nil"/>
            </w:tcBorders>
            <w:vAlign w:val="bottom"/>
          </w:tcPr>
          <w:p w:rsidR="0056550B" w:rsidRDefault="0056550B" w:rsidP="00DD759B">
            <w:pPr>
              <w:pStyle w:val="Tabletext"/>
            </w:pPr>
            <w:r>
              <w:t xml:space="preserve">   Studying at TAFE institute</w:t>
            </w:r>
          </w:p>
        </w:tc>
        <w:tc>
          <w:tcPr>
            <w:tcW w:w="2375" w:type="dxa"/>
            <w:tcBorders>
              <w:top w:val="nil"/>
              <w:left w:val="nil"/>
              <w:bottom w:val="nil"/>
              <w:right w:val="nil"/>
            </w:tcBorders>
            <w:vAlign w:val="bottom"/>
          </w:tcPr>
          <w:p w:rsidR="0056550B" w:rsidRDefault="0056550B" w:rsidP="00DD759B">
            <w:pPr>
              <w:pStyle w:val="Tabletext"/>
              <w:jc w:val="center"/>
            </w:pPr>
            <w:r>
              <w:t>20.7</w:t>
            </w:r>
            <w:r w:rsidR="00A51760">
              <w:t>%</w:t>
            </w:r>
          </w:p>
        </w:tc>
      </w:tr>
      <w:tr w:rsidR="0056550B" w:rsidTr="0056550B">
        <w:tc>
          <w:tcPr>
            <w:tcW w:w="6629" w:type="dxa"/>
            <w:tcBorders>
              <w:top w:val="nil"/>
              <w:left w:val="nil"/>
              <w:bottom w:val="single" w:sz="6" w:space="0" w:color="000000" w:themeColor="text1"/>
              <w:right w:val="nil"/>
            </w:tcBorders>
            <w:vAlign w:val="bottom"/>
          </w:tcPr>
          <w:p w:rsidR="0056550B" w:rsidRDefault="0056550B" w:rsidP="00DD759B">
            <w:pPr>
              <w:pStyle w:val="Tabletext"/>
            </w:pPr>
            <w:r>
              <w:t xml:space="preserve">   Studying at private provider or other registered provider</w:t>
            </w:r>
          </w:p>
        </w:tc>
        <w:tc>
          <w:tcPr>
            <w:tcW w:w="2375" w:type="dxa"/>
            <w:tcBorders>
              <w:top w:val="nil"/>
              <w:left w:val="nil"/>
              <w:bottom w:val="single" w:sz="6" w:space="0" w:color="000000" w:themeColor="text1"/>
              <w:right w:val="nil"/>
            </w:tcBorders>
            <w:vAlign w:val="bottom"/>
          </w:tcPr>
          <w:p w:rsidR="0056550B" w:rsidRDefault="0056550B" w:rsidP="00DD759B">
            <w:pPr>
              <w:pStyle w:val="Tabletext"/>
              <w:jc w:val="center"/>
            </w:pPr>
            <w:r>
              <w:t>4.5</w:t>
            </w:r>
            <w:r w:rsidR="00A51760">
              <w:t>%</w:t>
            </w:r>
          </w:p>
        </w:tc>
      </w:tr>
    </w:tbl>
    <w:p w:rsidR="003C4BF8" w:rsidRDefault="003C4BF8" w:rsidP="00DD759B">
      <w:pPr>
        <w:pStyle w:val="Source"/>
      </w:pPr>
      <w:r>
        <w:t xml:space="preserve">Source: </w:t>
      </w:r>
      <w:proofErr w:type="spellStart"/>
      <w:r>
        <w:t>NCVER’s</w:t>
      </w:r>
      <w:proofErr w:type="spellEnd"/>
      <w:r>
        <w:t xml:space="preserve"> Student Outcomes Survey 2011 (unpublished data)</w:t>
      </w:r>
    </w:p>
    <w:p w:rsidR="00337C5F" w:rsidRDefault="006C1531" w:rsidP="00DD759B">
      <w:pPr>
        <w:pStyle w:val="Text"/>
        <w:spacing w:line="240" w:lineRule="auto"/>
      </w:pPr>
      <w:r w:rsidRPr="006C1531">
        <w:t xml:space="preserve">Destinations can be examined in a bit more detail by looking at training relevance by occupational </w:t>
      </w:r>
      <w:r w:rsidR="00820355" w:rsidRPr="006C1531">
        <w:t>destination.</w:t>
      </w:r>
      <w:r w:rsidR="00820355">
        <w:t xml:space="preserve"> Table 1</w:t>
      </w:r>
      <w:r w:rsidR="00D91791">
        <w:t>3</w:t>
      </w:r>
      <w:r w:rsidR="00820355">
        <w:t xml:space="preserve"> shows that </w:t>
      </w:r>
      <w:r w:rsidR="00884E64">
        <w:t xml:space="preserve">about 60% of those in the community and personal services occupational group were in the same occupation as the training but only 10% of managers were. That figure needs to be treated with some caution </w:t>
      </w:r>
      <w:r w:rsidR="00884E64" w:rsidRPr="00C7418A">
        <w:t>as manage</w:t>
      </w:r>
      <w:r w:rsidR="00C7418A" w:rsidRPr="00C7418A">
        <w:t>ment training is</w:t>
      </w:r>
      <w:r w:rsidR="00884E64" w:rsidRPr="00C7418A">
        <w:t xml:space="preserve"> quite generic and </w:t>
      </w:r>
      <w:r w:rsidR="00C7418A" w:rsidRPr="00C7418A">
        <w:t>applicable across many occupational areas</w:t>
      </w:r>
      <w:r w:rsidR="00884E64" w:rsidRPr="00C7418A">
        <w:t>. It is therefore prudent to also include those who found the training to be relevant to their work even though they</w:t>
      </w:r>
      <w:r w:rsidR="00884E64">
        <w:t xml:space="preserve"> were in a different occupation to the training course. This shows then that about three quarters of those whose intended occupation of training </w:t>
      </w:r>
      <w:r w:rsidR="0056550B">
        <w:t>was a manager</w:t>
      </w:r>
      <w:r w:rsidR="00884E64">
        <w:t xml:space="preserve"> either </w:t>
      </w:r>
      <w:r w:rsidR="0056550B">
        <w:t xml:space="preserve">ended up in that occupation or found the training relevant to their job, while about 65% of those intended occupation of training was community and personal service workers did. The table shows that only relatively few </w:t>
      </w:r>
      <w:proofErr w:type="gramStart"/>
      <w:r w:rsidR="0056550B">
        <w:t>graduates</w:t>
      </w:r>
      <w:proofErr w:type="gramEnd"/>
      <w:r w:rsidR="0056550B">
        <w:t xml:space="preserve"> did not find the training relevant to their current job. </w:t>
      </w:r>
    </w:p>
    <w:p w:rsidR="000307B3" w:rsidRPr="00FC5B60" w:rsidRDefault="000307B3" w:rsidP="00DD759B">
      <w:pPr>
        <w:pStyle w:val="tabletitle"/>
      </w:pPr>
      <w:bookmarkStart w:id="53" w:name="_Toc346694785"/>
      <w:r w:rsidRPr="00FC5B60">
        <w:t>Table 1</w:t>
      </w:r>
      <w:r w:rsidR="00D91791" w:rsidRPr="00FC5B60">
        <w:t>3</w:t>
      </w:r>
      <w:r w:rsidR="0068111F">
        <w:tab/>
      </w:r>
      <w:r w:rsidRPr="00FC5B60">
        <w:t>Occupational destination and training relevance for graduates, 2011 (%)</w:t>
      </w:r>
      <w:bookmarkEnd w:id="53"/>
    </w:p>
    <w:tbl>
      <w:tblPr>
        <w:tblW w:w="8409" w:type="dxa"/>
        <w:tblInd w:w="93" w:type="dxa"/>
        <w:tblLook w:val="04A0" w:firstRow="1" w:lastRow="0" w:firstColumn="1" w:lastColumn="0" w:noHBand="0" w:noVBand="1"/>
      </w:tblPr>
      <w:tblGrid>
        <w:gridCol w:w="1123"/>
        <w:gridCol w:w="1123"/>
        <w:gridCol w:w="1123"/>
        <w:gridCol w:w="1123"/>
        <w:gridCol w:w="1152"/>
        <w:gridCol w:w="1071"/>
        <w:gridCol w:w="1071"/>
        <w:gridCol w:w="623"/>
      </w:tblGrid>
      <w:tr w:rsidR="000307B3" w:rsidRPr="000307B3" w:rsidTr="008268D1">
        <w:trPr>
          <w:trHeight w:val="450"/>
          <w:tblHeader/>
        </w:trPr>
        <w:tc>
          <w:tcPr>
            <w:tcW w:w="1701" w:type="dxa"/>
            <w:tcBorders>
              <w:top w:val="single" w:sz="4" w:space="0" w:color="auto"/>
              <w:left w:val="nil"/>
              <w:bottom w:val="nil"/>
              <w:right w:val="nil"/>
            </w:tcBorders>
            <w:shd w:val="clear" w:color="auto" w:fill="auto"/>
            <w:vAlign w:val="bottom"/>
            <w:hideMark/>
          </w:tcPr>
          <w:p w:rsidR="000307B3" w:rsidRPr="000307B3" w:rsidRDefault="000307B3" w:rsidP="00DD759B">
            <w:pPr>
              <w:pStyle w:val="Tablehead1"/>
              <w:rPr>
                <w:lang w:eastAsia="en-AU"/>
              </w:rPr>
            </w:pPr>
            <w:r w:rsidRPr="000307B3">
              <w:rPr>
                <w:lang w:eastAsia="en-AU"/>
              </w:rPr>
              <w:t> </w:t>
            </w:r>
          </w:p>
        </w:tc>
        <w:tc>
          <w:tcPr>
            <w:tcW w:w="4521" w:type="dxa"/>
            <w:gridSpan w:val="4"/>
            <w:tcBorders>
              <w:top w:val="single" w:sz="4" w:space="0" w:color="auto"/>
              <w:left w:val="nil"/>
              <w:bottom w:val="single" w:sz="4" w:space="0" w:color="auto"/>
              <w:right w:val="nil"/>
            </w:tcBorders>
            <w:shd w:val="clear" w:color="auto" w:fill="auto"/>
            <w:hideMark/>
          </w:tcPr>
          <w:p w:rsidR="000307B3" w:rsidRPr="000307B3" w:rsidRDefault="000307B3" w:rsidP="00DD759B">
            <w:pPr>
              <w:pStyle w:val="Tablehead1"/>
              <w:jc w:val="center"/>
              <w:rPr>
                <w:lang w:eastAsia="en-AU"/>
              </w:rPr>
            </w:pPr>
            <w:r w:rsidRPr="000307B3">
              <w:rPr>
                <w:lang w:eastAsia="en-AU"/>
              </w:rPr>
              <w:t>Employed</w:t>
            </w:r>
          </w:p>
        </w:tc>
        <w:tc>
          <w:tcPr>
            <w:tcW w:w="1071" w:type="dxa"/>
            <w:tcBorders>
              <w:top w:val="single" w:sz="4" w:space="0" w:color="auto"/>
              <w:left w:val="nil"/>
              <w:bottom w:val="nil"/>
              <w:right w:val="nil"/>
            </w:tcBorders>
            <w:shd w:val="clear" w:color="auto" w:fill="auto"/>
            <w:hideMark/>
          </w:tcPr>
          <w:p w:rsidR="000307B3" w:rsidRPr="000307B3" w:rsidRDefault="000307B3" w:rsidP="00DD759B">
            <w:pPr>
              <w:pStyle w:val="Tablehead1"/>
              <w:rPr>
                <w:lang w:eastAsia="en-AU"/>
              </w:rPr>
            </w:pPr>
            <w:r w:rsidRPr="000307B3">
              <w:rPr>
                <w:lang w:eastAsia="en-AU"/>
              </w:rPr>
              <w:t xml:space="preserve">Total </w:t>
            </w:r>
            <w:proofErr w:type="spellStart"/>
            <w:r w:rsidRPr="000307B3">
              <w:rPr>
                <w:lang w:eastAsia="en-AU"/>
              </w:rPr>
              <w:t>employed</w:t>
            </w:r>
            <w:r w:rsidR="00984C8D">
              <w:rPr>
                <w:vertAlign w:val="superscript"/>
                <w:lang w:eastAsia="en-AU"/>
              </w:rPr>
              <w:t>1</w:t>
            </w:r>
            <w:proofErr w:type="spellEnd"/>
          </w:p>
        </w:tc>
        <w:tc>
          <w:tcPr>
            <w:tcW w:w="1071" w:type="dxa"/>
            <w:tcBorders>
              <w:top w:val="single" w:sz="4" w:space="0" w:color="auto"/>
              <w:left w:val="nil"/>
              <w:bottom w:val="nil"/>
              <w:right w:val="nil"/>
            </w:tcBorders>
            <w:shd w:val="clear" w:color="auto" w:fill="auto"/>
            <w:hideMark/>
          </w:tcPr>
          <w:p w:rsidR="000307B3" w:rsidRPr="000307B3" w:rsidRDefault="000307B3" w:rsidP="00DD759B">
            <w:pPr>
              <w:pStyle w:val="Tablehead1"/>
              <w:rPr>
                <w:lang w:eastAsia="en-AU"/>
              </w:rPr>
            </w:pPr>
            <w:r w:rsidRPr="000307B3">
              <w:rPr>
                <w:lang w:eastAsia="en-AU"/>
              </w:rPr>
              <w:t xml:space="preserve">Not </w:t>
            </w:r>
            <w:proofErr w:type="spellStart"/>
            <w:r w:rsidRPr="000307B3">
              <w:rPr>
                <w:lang w:eastAsia="en-AU"/>
              </w:rPr>
              <w:t>employed</w:t>
            </w:r>
            <w:r w:rsidR="00984C8D">
              <w:rPr>
                <w:vertAlign w:val="superscript"/>
                <w:lang w:eastAsia="en-AU"/>
              </w:rPr>
              <w:t>2</w:t>
            </w:r>
            <w:proofErr w:type="spellEnd"/>
          </w:p>
        </w:tc>
        <w:tc>
          <w:tcPr>
            <w:tcW w:w="623" w:type="dxa"/>
            <w:tcBorders>
              <w:top w:val="single" w:sz="4" w:space="0" w:color="auto"/>
              <w:left w:val="nil"/>
              <w:bottom w:val="nil"/>
              <w:right w:val="nil"/>
            </w:tcBorders>
            <w:shd w:val="clear" w:color="auto" w:fill="auto"/>
            <w:hideMark/>
          </w:tcPr>
          <w:p w:rsidR="000307B3" w:rsidRPr="000307B3" w:rsidRDefault="000307B3" w:rsidP="00DD759B">
            <w:pPr>
              <w:pStyle w:val="Tablehead1"/>
              <w:rPr>
                <w:lang w:eastAsia="en-AU"/>
              </w:rPr>
            </w:pPr>
            <w:r w:rsidRPr="000307B3">
              <w:rPr>
                <w:lang w:eastAsia="en-AU"/>
              </w:rPr>
              <w:t>Total</w:t>
            </w:r>
          </w:p>
        </w:tc>
      </w:tr>
      <w:tr w:rsidR="000307B3" w:rsidRPr="000307B3" w:rsidTr="008268D1">
        <w:trPr>
          <w:trHeight w:val="1800"/>
          <w:tblHeader/>
        </w:trPr>
        <w:tc>
          <w:tcPr>
            <w:tcW w:w="1701" w:type="dxa"/>
            <w:tcBorders>
              <w:top w:val="nil"/>
              <w:left w:val="nil"/>
              <w:bottom w:val="single" w:sz="4" w:space="0" w:color="auto"/>
              <w:right w:val="nil"/>
            </w:tcBorders>
            <w:shd w:val="clear" w:color="auto" w:fill="auto"/>
            <w:hideMark/>
          </w:tcPr>
          <w:p w:rsidR="000307B3" w:rsidRPr="000307B3" w:rsidRDefault="000307B3" w:rsidP="00DD759B">
            <w:pPr>
              <w:pStyle w:val="Tablehead1"/>
              <w:rPr>
                <w:i/>
                <w:iCs/>
                <w:lang w:eastAsia="en-AU"/>
              </w:rPr>
            </w:pPr>
            <w:r w:rsidRPr="000307B3">
              <w:rPr>
                <w:i/>
                <w:iCs/>
                <w:lang w:eastAsia="en-AU"/>
              </w:rPr>
              <w:t> </w:t>
            </w:r>
            <w:r w:rsidR="00820355" w:rsidRPr="000307B3">
              <w:rPr>
                <w:lang w:eastAsia="en-AU"/>
              </w:rPr>
              <w:t>Intended occupation of training activity</w:t>
            </w:r>
            <w:r w:rsidR="00984C8D">
              <w:rPr>
                <w:vertAlign w:val="superscript"/>
                <w:lang w:eastAsia="en-AU"/>
              </w:rPr>
              <w:t xml:space="preserve"> </w:t>
            </w:r>
            <w:r w:rsidR="00C747FC" w:rsidRPr="00C747FC">
              <w:rPr>
                <w:lang w:eastAsia="en-AU"/>
              </w:rPr>
              <w:t>(</w:t>
            </w:r>
            <w:proofErr w:type="spellStart"/>
            <w:r w:rsidR="00C747FC" w:rsidRPr="00C747FC">
              <w:rPr>
                <w:lang w:eastAsia="en-AU"/>
              </w:rPr>
              <w:t>ANZSCO</w:t>
            </w:r>
            <w:proofErr w:type="spellEnd"/>
            <w:r w:rsidR="00C747FC" w:rsidRPr="00C747FC">
              <w:rPr>
                <w:lang w:eastAsia="en-AU"/>
              </w:rPr>
              <w:t>)</w:t>
            </w:r>
          </w:p>
        </w:tc>
        <w:tc>
          <w:tcPr>
            <w:tcW w:w="1123" w:type="dxa"/>
            <w:tcBorders>
              <w:top w:val="nil"/>
              <w:left w:val="nil"/>
              <w:bottom w:val="single" w:sz="4" w:space="0" w:color="auto"/>
              <w:right w:val="nil"/>
            </w:tcBorders>
            <w:shd w:val="clear" w:color="auto" w:fill="auto"/>
            <w:hideMark/>
          </w:tcPr>
          <w:p w:rsidR="000307B3" w:rsidRPr="000307B3" w:rsidRDefault="000307B3" w:rsidP="00DD759B">
            <w:pPr>
              <w:pStyle w:val="Tablehead1"/>
              <w:rPr>
                <w:lang w:eastAsia="en-AU"/>
              </w:rPr>
            </w:pPr>
            <w:r w:rsidRPr="000307B3">
              <w:rPr>
                <w:lang w:eastAsia="en-AU"/>
              </w:rPr>
              <w:t>In same occupation group (as training course)</w:t>
            </w:r>
          </w:p>
        </w:tc>
        <w:tc>
          <w:tcPr>
            <w:tcW w:w="1123" w:type="dxa"/>
            <w:tcBorders>
              <w:top w:val="nil"/>
              <w:left w:val="nil"/>
              <w:bottom w:val="single" w:sz="4" w:space="0" w:color="auto"/>
              <w:right w:val="nil"/>
            </w:tcBorders>
            <w:shd w:val="clear" w:color="auto" w:fill="auto"/>
            <w:hideMark/>
          </w:tcPr>
          <w:p w:rsidR="000307B3" w:rsidRPr="000307B3" w:rsidRDefault="000307B3" w:rsidP="00DD759B">
            <w:pPr>
              <w:pStyle w:val="Tablehead1"/>
              <w:rPr>
                <w:lang w:eastAsia="en-AU"/>
              </w:rPr>
            </w:pPr>
            <w:r w:rsidRPr="000307B3">
              <w:rPr>
                <w:lang w:eastAsia="en-AU"/>
              </w:rPr>
              <w:t>In different occupation (to training course)— training was relevant to current job</w:t>
            </w:r>
          </w:p>
        </w:tc>
        <w:tc>
          <w:tcPr>
            <w:tcW w:w="1123" w:type="dxa"/>
            <w:tcBorders>
              <w:top w:val="nil"/>
              <w:left w:val="nil"/>
              <w:bottom w:val="single" w:sz="4" w:space="0" w:color="auto"/>
              <w:right w:val="nil"/>
            </w:tcBorders>
            <w:shd w:val="clear" w:color="auto" w:fill="auto"/>
            <w:hideMark/>
          </w:tcPr>
          <w:p w:rsidR="000307B3" w:rsidRPr="000307B3" w:rsidRDefault="000307B3" w:rsidP="00DD759B">
            <w:pPr>
              <w:pStyle w:val="Tablehead1"/>
              <w:rPr>
                <w:lang w:eastAsia="en-AU"/>
              </w:rPr>
            </w:pPr>
            <w:r w:rsidRPr="000307B3">
              <w:rPr>
                <w:lang w:eastAsia="en-AU"/>
              </w:rPr>
              <w:t>In different occupation (to training course)—training was not relevant to current job</w:t>
            </w:r>
          </w:p>
        </w:tc>
        <w:tc>
          <w:tcPr>
            <w:tcW w:w="1152" w:type="dxa"/>
            <w:tcBorders>
              <w:top w:val="nil"/>
              <w:left w:val="nil"/>
              <w:bottom w:val="single" w:sz="4" w:space="0" w:color="auto"/>
              <w:right w:val="nil"/>
            </w:tcBorders>
            <w:shd w:val="clear" w:color="auto" w:fill="auto"/>
            <w:hideMark/>
          </w:tcPr>
          <w:p w:rsidR="000307B3" w:rsidRPr="000307B3" w:rsidRDefault="000307B3" w:rsidP="00DD759B">
            <w:pPr>
              <w:pStyle w:val="Tablehead1"/>
              <w:rPr>
                <w:lang w:eastAsia="en-AU"/>
              </w:rPr>
            </w:pPr>
            <w:r w:rsidRPr="000307B3">
              <w:rPr>
                <w:lang w:eastAsia="en-AU"/>
              </w:rPr>
              <w:t>Occupation after training not known</w:t>
            </w:r>
          </w:p>
        </w:tc>
        <w:tc>
          <w:tcPr>
            <w:tcW w:w="1071" w:type="dxa"/>
            <w:tcBorders>
              <w:top w:val="nil"/>
              <w:left w:val="nil"/>
              <w:bottom w:val="single" w:sz="4" w:space="0" w:color="auto"/>
              <w:right w:val="nil"/>
            </w:tcBorders>
            <w:shd w:val="clear" w:color="auto" w:fill="auto"/>
            <w:hideMark/>
          </w:tcPr>
          <w:p w:rsidR="000307B3" w:rsidRPr="000307B3" w:rsidRDefault="000307B3" w:rsidP="00DD759B">
            <w:pPr>
              <w:pStyle w:val="Tablehead1"/>
              <w:rPr>
                <w:lang w:eastAsia="en-AU"/>
              </w:rPr>
            </w:pPr>
            <w:r w:rsidRPr="000307B3">
              <w:rPr>
                <w:lang w:eastAsia="en-AU"/>
              </w:rPr>
              <w:t> </w:t>
            </w:r>
          </w:p>
        </w:tc>
        <w:tc>
          <w:tcPr>
            <w:tcW w:w="1071" w:type="dxa"/>
            <w:tcBorders>
              <w:top w:val="nil"/>
              <w:left w:val="nil"/>
              <w:bottom w:val="single" w:sz="4" w:space="0" w:color="auto"/>
              <w:right w:val="nil"/>
            </w:tcBorders>
            <w:shd w:val="clear" w:color="auto" w:fill="auto"/>
            <w:hideMark/>
          </w:tcPr>
          <w:p w:rsidR="000307B3" w:rsidRPr="000307B3" w:rsidRDefault="000307B3" w:rsidP="00DD759B">
            <w:pPr>
              <w:pStyle w:val="Tablehead1"/>
              <w:rPr>
                <w:lang w:eastAsia="en-AU"/>
              </w:rPr>
            </w:pPr>
            <w:r w:rsidRPr="000307B3">
              <w:rPr>
                <w:lang w:eastAsia="en-AU"/>
              </w:rPr>
              <w:t> </w:t>
            </w:r>
          </w:p>
        </w:tc>
        <w:tc>
          <w:tcPr>
            <w:tcW w:w="623" w:type="dxa"/>
            <w:tcBorders>
              <w:top w:val="nil"/>
              <w:left w:val="nil"/>
              <w:bottom w:val="single" w:sz="4" w:space="0" w:color="auto"/>
              <w:right w:val="nil"/>
            </w:tcBorders>
            <w:shd w:val="clear" w:color="auto" w:fill="auto"/>
            <w:hideMark/>
          </w:tcPr>
          <w:p w:rsidR="000307B3" w:rsidRPr="000307B3" w:rsidRDefault="000307B3" w:rsidP="00DD759B">
            <w:pPr>
              <w:pStyle w:val="Tablehead1"/>
              <w:rPr>
                <w:lang w:eastAsia="en-AU"/>
              </w:rPr>
            </w:pPr>
            <w:r w:rsidRPr="000307B3">
              <w:rPr>
                <w:lang w:eastAsia="en-AU"/>
              </w:rPr>
              <w:t> </w:t>
            </w:r>
          </w:p>
        </w:tc>
      </w:tr>
      <w:tr w:rsidR="000307B3" w:rsidRPr="000307B3" w:rsidTr="00820355">
        <w:trPr>
          <w:trHeight w:val="255"/>
        </w:trPr>
        <w:tc>
          <w:tcPr>
            <w:tcW w:w="1701" w:type="dxa"/>
            <w:tcBorders>
              <w:top w:val="nil"/>
              <w:left w:val="nil"/>
              <w:bottom w:val="nil"/>
              <w:right w:val="nil"/>
            </w:tcBorders>
            <w:shd w:val="clear" w:color="auto" w:fill="auto"/>
            <w:vAlign w:val="bottom"/>
            <w:hideMark/>
          </w:tcPr>
          <w:p w:rsidR="000307B3" w:rsidRPr="000307B3" w:rsidRDefault="000307B3" w:rsidP="00DD759B">
            <w:pPr>
              <w:pStyle w:val="Tabletext"/>
              <w:rPr>
                <w:lang w:eastAsia="en-AU"/>
              </w:rPr>
            </w:pPr>
            <w:r w:rsidRPr="000307B3">
              <w:rPr>
                <w:lang w:eastAsia="en-AU"/>
              </w:rPr>
              <w:t>Managers</w:t>
            </w:r>
          </w:p>
        </w:tc>
        <w:tc>
          <w:tcPr>
            <w:tcW w:w="1123"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10.5</w:t>
            </w:r>
          </w:p>
        </w:tc>
        <w:tc>
          <w:tcPr>
            <w:tcW w:w="1123"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63.9</w:t>
            </w:r>
          </w:p>
        </w:tc>
        <w:tc>
          <w:tcPr>
            <w:tcW w:w="1123"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7.5</w:t>
            </w:r>
          </w:p>
        </w:tc>
        <w:tc>
          <w:tcPr>
            <w:tcW w:w="1152"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4.0</w:t>
            </w:r>
          </w:p>
        </w:tc>
        <w:tc>
          <w:tcPr>
            <w:tcW w:w="1071"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86.7</w:t>
            </w:r>
          </w:p>
        </w:tc>
        <w:tc>
          <w:tcPr>
            <w:tcW w:w="1071"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13.3</w:t>
            </w:r>
          </w:p>
        </w:tc>
        <w:tc>
          <w:tcPr>
            <w:tcW w:w="623"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100.0</w:t>
            </w:r>
          </w:p>
        </w:tc>
      </w:tr>
      <w:tr w:rsidR="000307B3" w:rsidRPr="000307B3" w:rsidTr="00820355">
        <w:trPr>
          <w:trHeight w:val="1125"/>
        </w:trPr>
        <w:tc>
          <w:tcPr>
            <w:tcW w:w="1701" w:type="dxa"/>
            <w:tcBorders>
              <w:top w:val="nil"/>
              <w:left w:val="nil"/>
              <w:bottom w:val="nil"/>
              <w:right w:val="nil"/>
            </w:tcBorders>
            <w:shd w:val="clear" w:color="auto" w:fill="auto"/>
            <w:vAlign w:val="bottom"/>
            <w:hideMark/>
          </w:tcPr>
          <w:p w:rsidR="000307B3" w:rsidRPr="000307B3" w:rsidRDefault="000307B3" w:rsidP="00DD759B">
            <w:pPr>
              <w:pStyle w:val="Tabletext"/>
              <w:rPr>
                <w:lang w:eastAsia="en-AU"/>
              </w:rPr>
            </w:pPr>
            <w:r w:rsidRPr="000307B3">
              <w:rPr>
                <w:lang w:eastAsia="en-AU"/>
              </w:rPr>
              <w:t>Community and personal service workers</w:t>
            </w:r>
          </w:p>
        </w:tc>
        <w:tc>
          <w:tcPr>
            <w:tcW w:w="1123"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59.4</w:t>
            </w:r>
          </w:p>
        </w:tc>
        <w:tc>
          <w:tcPr>
            <w:tcW w:w="1123"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5.3</w:t>
            </w:r>
          </w:p>
        </w:tc>
        <w:tc>
          <w:tcPr>
            <w:tcW w:w="1123"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10.0</w:t>
            </w:r>
          </w:p>
        </w:tc>
        <w:tc>
          <w:tcPr>
            <w:tcW w:w="1152"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4.0</w:t>
            </w:r>
          </w:p>
        </w:tc>
        <w:tc>
          <w:tcPr>
            <w:tcW w:w="1071"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78.7</w:t>
            </w:r>
          </w:p>
        </w:tc>
        <w:tc>
          <w:tcPr>
            <w:tcW w:w="1071"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21.3</w:t>
            </w:r>
          </w:p>
        </w:tc>
        <w:tc>
          <w:tcPr>
            <w:tcW w:w="623" w:type="dxa"/>
            <w:tcBorders>
              <w:top w:val="nil"/>
              <w:left w:val="nil"/>
              <w:bottom w:val="nil"/>
              <w:right w:val="nil"/>
            </w:tcBorders>
            <w:shd w:val="clear" w:color="auto" w:fill="auto"/>
            <w:vAlign w:val="bottom"/>
            <w:hideMark/>
          </w:tcPr>
          <w:p w:rsidR="000307B3" w:rsidRPr="000307B3" w:rsidRDefault="000307B3" w:rsidP="00DD759B">
            <w:pPr>
              <w:pStyle w:val="Tabletext"/>
              <w:jc w:val="center"/>
              <w:rPr>
                <w:lang w:eastAsia="en-AU"/>
              </w:rPr>
            </w:pPr>
            <w:r w:rsidRPr="000307B3">
              <w:rPr>
                <w:lang w:eastAsia="en-AU"/>
              </w:rPr>
              <w:t>100.0</w:t>
            </w:r>
          </w:p>
        </w:tc>
      </w:tr>
      <w:tr w:rsidR="000307B3" w:rsidRPr="000307B3" w:rsidTr="00820355">
        <w:trPr>
          <w:trHeight w:val="900"/>
        </w:trPr>
        <w:tc>
          <w:tcPr>
            <w:tcW w:w="1701" w:type="dxa"/>
            <w:tcBorders>
              <w:top w:val="single" w:sz="4" w:space="0" w:color="auto"/>
              <w:left w:val="nil"/>
              <w:bottom w:val="single" w:sz="4" w:space="0" w:color="auto"/>
              <w:right w:val="nil"/>
            </w:tcBorders>
            <w:shd w:val="clear" w:color="auto" w:fill="auto"/>
            <w:vAlign w:val="bottom"/>
            <w:hideMark/>
          </w:tcPr>
          <w:p w:rsidR="000307B3" w:rsidRPr="000307B3" w:rsidRDefault="000307B3" w:rsidP="00DD759B">
            <w:pPr>
              <w:pStyle w:val="Tabletext"/>
              <w:rPr>
                <w:color w:val="000000"/>
                <w:lang w:eastAsia="en-AU"/>
              </w:rPr>
            </w:pPr>
            <w:r w:rsidRPr="000307B3">
              <w:rPr>
                <w:color w:val="000000"/>
                <w:lang w:eastAsia="en-AU"/>
              </w:rPr>
              <w:t xml:space="preserve">All graduates in selected </w:t>
            </w:r>
            <w:proofErr w:type="spellStart"/>
            <w:r w:rsidRPr="000307B3">
              <w:rPr>
                <w:color w:val="000000"/>
                <w:lang w:eastAsia="en-AU"/>
              </w:rPr>
              <w:t>courses</w:t>
            </w:r>
            <w:r w:rsidR="00984C8D">
              <w:rPr>
                <w:color w:val="000000"/>
                <w:vertAlign w:val="superscript"/>
                <w:lang w:eastAsia="en-AU"/>
              </w:rPr>
              <w:t>3</w:t>
            </w:r>
            <w:proofErr w:type="spellEnd"/>
          </w:p>
        </w:tc>
        <w:tc>
          <w:tcPr>
            <w:tcW w:w="1123" w:type="dxa"/>
            <w:tcBorders>
              <w:top w:val="single" w:sz="4" w:space="0" w:color="auto"/>
              <w:left w:val="nil"/>
              <w:bottom w:val="single" w:sz="4" w:space="0" w:color="auto"/>
              <w:right w:val="nil"/>
            </w:tcBorders>
            <w:shd w:val="clear" w:color="auto" w:fill="auto"/>
            <w:vAlign w:val="bottom"/>
            <w:hideMark/>
          </w:tcPr>
          <w:p w:rsidR="000307B3" w:rsidRPr="000307B3" w:rsidRDefault="000307B3" w:rsidP="00DD759B">
            <w:pPr>
              <w:pStyle w:val="Tabletext"/>
              <w:jc w:val="center"/>
              <w:rPr>
                <w:color w:val="000000"/>
                <w:lang w:eastAsia="en-AU"/>
              </w:rPr>
            </w:pPr>
            <w:r w:rsidRPr="000307B3">
              <w:rPr>
                <w:color w:val="000000"/>
                <w:lang w:eastAsia="en-AU"/>
              </w:rPr>
              <w:t>42.0</w:t>
            </w:r>
          </w:p>
        </w:tc>
        <w:tc>
          <w:tcPr>
            <w:tcW w:w="1123" w:type="dxa"/>
            <w:tcBorders>
              <w:top w:val="single" w:sz="4" w:space="0" w:color="auto"/>
              <w:left w:val="nil"/>
              <w:bottom w:val="single" w:sz="4" w:space="0" w:color="auto"/>
              <w:right w:val="nil"/>
            </w:tcBorders>
            <w:shd w:val="clear" w:color="auto" w:fill="auto"/>
            <w:vAlign w:val="bottom"/>
            <w:hideMark/>
          </w:tcPr>
          <w:p w:rsidR="000307B3" w:rsidRPr="000307B3" w:rsidRDefault="000307B3" w:rsidP="00DD759B">
            <w:pPr>
              <w:pStyle w:val="Tabletext"/>
              <w:jc w:val="center"/>
              <w:rPr>
                <w:color w:val="000000"/>
                <w:lang w:eastAsia="en-AU"/>
              </w:rPr>
            </w:pPr>
            <w:r w:rsidRPr="000307B3">
              <w:rPr>
                <w:color w:val="000000"/>
                <w:lang w:eastAsia="en-AU"/>
              </w:rPr>
              <w:t>26.2</w:t>
            </w:r>
          </w:p>
        </w:tc>
        <w:tc>
          <w:tcPr>
            <w:tcW w:w="1123" w:type="dxa"/>
            <w:tcBorders>
              <w:top w:val="single" w:sz="4" w:space="0" w:color="auto"/>
              <w:left w:val="nil"/>
              <w:bottom w:val="single" w:sz="4" w:space="0" w:color="auto"/>
              <w:right w:val="nil"/>
            </w:tcBorders>
            <w:shd w:val="clear" w:color="auto" w:fill="auto"/>
            <w:vAlign w:val="bottom"/>
            <w:hideMark/>
          </w:tcPr>
          <w:p w:rsidR="000307B3" w:rsidRPr="000307B3" w:rsidRDefault="000307B3" w:rsidP="00DD759B">
            <w:pPr>
              <w:pStyle w:val="Tabletext"/>
              <w:jc w:val="center"/>
              <w:rPr>
                <w:color w:val="000000"/>
                <w:lang w:eastAsia="en-AU"/>
              </w:rPr>
            </w:pPr>
            <w:r w:rsidRPr="000307B3">
              <w:rPr>
                <w:color w:val="000000"/>
                <w:lang w:eastAsia="en-AU"/>
              </w:rPr>
              <w:t>9.1</w:t>
            </w:r>
          </w:p>
        </w:tc>
        <w:tc>
          <w:tcPr>
            <w:tcW w:w="1152" w:type="dxa"/>
            <w:tcBorders>
              <w:top w:val="single" w:sz="4" w:space="0" w:color="auto"/>
              <w:left w:val="nil"/>
              <w:bottom w:val="single" w:sz="4" w:space="0" w:color="auto"/>
              <w:right w:val="nil"/>
            </w:tcBorders>
            <w:shd w:val="clear" w:color="auto" w:fill="auto"/>
            <w:vAlign w:val="bottom"/>
            <w:hideMark/>
          </w:tcPr>
          <w:p w:rsidR="000307B3" w:rsidRPr="000307B3" w:rsidRDefault="000307B3" w:rsidP="00DD759B">
            <w:pPr>
              <w:pStyle w:val="Tabletext"/>
              <w:jc w:val="center"/>
              <w:rPr>
                <w:color w:val="000000"/>
                <w:lang w:eastAsia="en-AU"/>
              </w:rPr>
            </w:pPr>
            <w:r w:rsidRPr="000307B3">
              <w:rPr>
                <w:color w:val="000000"/>
                <w:lang w:eastAsia="en-AU"/>
              </w:rPr>
              <w:t>4.0</w:t>
            </w:r>
          </w:p>
        </w:tc>
        <w:tc>
          <w:tcPr>
            <w:tcW w:w="1071" w:type="dxa"/>
            <w:tcBorders>
              <w:top w:val="single" w:sz="4" w:space="0" w:color="auto"/>
              <w:left w:val="nil"/>
              <w:bottom w:val="single" w:sz="4" w:space="0" w:color="auto"/>
              <w:right w:val="nil"/>
            </w:tcBorders>
            <w:shd w:val="clear" w:color="auto" w:fill="auto"/>
            <w:vAlign w:val="bottom"/>
            <w:hideMark/>
          </w:tcPr>
          <w:p w:rsidR="000307B3" w:rsidRPr="000307B3" w:rsidRDefault="000307B3" w:rsidP="00DD759B">
            <w:pPr>
              <w:pStyle w:val="Tabletext"/>
              <w:jc w:val="center"/>
              <w:rPr>
                <w:color w:val="000000"/>
                <w:lang w:eastAsia="en-AU"/>
              </w:rPr>
            </w:pPr>
            <w:r w:rsidRPr="000307B3">
              <w:rPr>
                <w:color w:val="000000"/>
                <w:lang w:eastAsia="en-AU"/>
              </w:rPr>
              <w:t>81.5</w:t>
            </w:r>
          </w:p>
        </w:tc>
        <w:tc>
          <w:tcPr>
            <w:tcW w:w="1071" w:type="dxa"/>
            <w:tcBorders>
              <w:top w:val="single" w:sz="4" w:space="0" w:color="auto"/>
              <w:left w:val="nil"/>
              <w:bottom w:val="single" w:sz="4" w:space="0" w:color="auto"/>
              <w:right w:val="nil"/>
            </w:tcBorders>
            <w:shd w:val="clear" w:color="auto" w:fill="auto"/>
            <w:vAlign w:val="bottom"/>
            <w:hideMark/>
          </w:tcPr>
          <w:p w:rsidR="000307B3" w:rsidRPr="000307B3" w:rsidRDefault="000307B3" w:rsidP="00DD759B">
            <w:pPr>
              <w:pStyle w:val="Tabletext"/>
              <w:jc w:val="center"/>
              <w:rPr>
                <w:color w:val="000000"/>
                <w:lang w:eastAsia="en-AU"/>
              </w:rPr>
            </w:pPr>
            <w:r w:rsidRPr="000307B3">
              <w:rPr>
                <w:color w:val="000000"/>
                <w:lang w:eastAsia="en-AU"/>
              </w:rPr>
              <w:t>18.5</w:t>
            </w:r>
          </w:p>
        </w:tc>
        <w:tc>
          <w:tcPr>
            <w:tcW w:w="623" w:type="dxa"/>
            <w:tcBorders>
              <w:top w:val="single" w:sz="4" w:space="0" w:color="auto"/>
              <w:left w:val="nil"/>
              <w:bottom w:val="single" w:sz="4" w:space="0" w:color="auto"/>
              <w:right w:val="nil"/>
            </w:tcBorders>
            <w:shd w:val="clear" w:color="auto" w:fill="auto"/>
            <w:vAlign w:val="bottom"/>
            <w:hideMark/>
          </w:tcPr>
          <w:p w:rsidR="000307B3" w:rsidRPr="000307B3" w:rsidRDefault="000307B3" w:rsidP="00DD759B">
            <w:pPr>
              <w:pStyle w:val="Tabletext"/>
              <w:jc w:val="center"/>
              <w:rPr>
                <w:color w:val="000000"/>
                <w:lang w:eastAsia="en-AU"/>
              </w:rPr>
            </w:pPr>
            <w:r w:rsidRPr="000307B3">
              <w:rPr>
                <w:color w:val="000000"/>
                <w:lang w:eastAsia="en-AU"/>
              </w:rPr>
              <w:t>100.0</w:t>
            </w:r>
          </w:p>
        </w:tc>
      </w:tr>
    </w:tbl>
    <w:p w:rsidR="00820355" w:rsidRDefault="00820355" w:rsidP="00DD759B">
      <w:pPr>
        <w:pStyle w:val="Source"/>
      </w:pPr>
      <w:r>
        <w:t xml:space="preserve">Source: </w:t>
      </w:r>
      <w:proofErr w:type="spellStart"/>
      <w:r>
        <w:t>NCVER’s</w:t>
      </w:r>
      <w:proofErr w:type="spellEnd"/>
      <w:r>
        <w:t xml:space="preserve"> Student Outcomes Survey 2011 (unpublished data)</w:t>
      </w:r>
    </w:p>
    <w:p w:rsidR="00984C8D" w:rsidRPr="00984C8D" w:rsidRDefault="00984C8D" w:rsidP="00DD759B">
      <w:pPr>
        <w:pStyle w:val="Source"/>
      </w:pPr>
      <w:r w:rsidRPr="00984C8D">
        <w:t>1 Total includes instances where training relevance is not known</w:t>
      </w:r>
    </w:p>
    <w:p w:rsidR="002320CF" w:rsidRDefault="00C747FC" w:rsidP="00DD759B">
      <w:pPr>
        <w:pStyle w:val="Source"/>
      </w:pPr>
      <w:r>
        <w:t>2 ‘Not employed’ is defined as unemployed (looking for full-time or part-time work), not in the labour force, or not employed (no further information)</w:t>
      </w:r>
    </w:p>
    <w:p w:rsidR="002320CF" w:rsidRDefault="00C747FC" w:rsidP="00DD759B">
      <w:pPr>
        <w:pStyle w:val="Source"/>
      </w:pPr>
      <w:r>
        <w:lastRenderedPageBreak/>
        <w:t xml:space="preserve">3. Totals exclude students from community education providers (for whom occupation after training is not captured). Also excluded are a small number of students with an unknown intended </w:t>
      </w:r>
      <w:proofErr w:type="spellStart"/>
      <w:r>
        <w:t>ANZSCO</w:t>
      </w:r>
      <w:proofErr w:type="spellEnd"/>
      <w:r>
        <w:t xml:space="preserve"> category. As a result, figures for ‘total employed’ and ‘not employed’ differ from those contained within other tables where the base is all graduates</w:t>
      </w:r>
    </w:p>
    <w:p w:rsidR="000B20F0" w:rsidRDefault="000B20F0" w:rsidP="00DD759B">
      <w:pPr>
        <w:spacing w:before="0" w:line="240" w:lineRule="auto"/>
      </w:pPr>
      <w:r>
        <w:br w:type="page"/>
      </w:r>
    </w:p>
    <w:p w:rsidR="00B95DDF" w:rsidRDefault="00B95DDF" w:rsidP="00DD759B">
      <w:pPr>
        <w:pStyle w:val="Heading1"/>
      </w:pPr>
      <w:bookmarkStart w:id="54" w:name="_Toc346694763"/>
      <w:r>
        <w:lastRenderedPageBreak/>
        <w:t>Main findings and discussion</w:t>
      </w:r>
      <w:bookmarkEnd w:id="54"/>
    </w:p>
    <w:p w:rsidR="00196658" w:rsidRPr="00196658" w:rsidRDefault="00196658" w:rsidP="00DD759B">
      <w:pPr>
        <w:pStyle w:val="Text"/>
        <w:spacing w:line="240" w:lineRule="auto"/>
      </w:pPr>
      <w:r w:rsidRPr="00196658">
        <w:t>This section will firstly discuss</w:t>
      </w:r>
      <w:r>
        <w:t xml:space="preserve"> the findings from the peak organisation interviews and then the larger discussion will be about the findings from the </w:t>
      </w:r>
      <w:proofErr w:type="spellStart"/>
      <w:r>
        <w:t>RTO</w:t>
      </w:r>
      <w:proofErr w:type="spellEnd"/>
      <w:r>
        <w:t xml:space="preserve"> </w:t>
      </w:r>
      <w:r w:rsidR="006F2360">
        <w:t>and childcare</w:t>
      </w:r>
      <w:r>
        <w:t xml:space="preserve"> provider interviews, including some student focus group discussions and interviews. </w:t>
      </w:r>
      <w:r w:rsidRPr="00196658">
        <w:t xml:space="preserve"> </w:t>
      </w:r>
    </w:p>
    <w:p w:rsidR="00CC1938" w:rsidRDefault="00196658" w:rsidP="00DD759B">
      <w:pPr>
        <w:pStyle w:val="Text"/>
        <w:spacing w:line="240" w:lineRule="auto"/>
      </w:pPr>
      <w:r w:rsidRPr="00196658">
        <w:t>Pilot study interviews were undertaken in South Australia (t</w:t>
      </w:r>
      <w:r w:rsidR="00A33A1C">
        <w:t>wo</w:t>
      </w:r>
      <w:r w:rsidRPr="00196658">
        <w:t xml:space="preserve"> in TAFE, two in private </w:t>
      </w:r>
      <w:proofErr w:type="spellStart"/>
      <w:r w:rsidRPr="00196658">
        <w:t>RTOs</w:t>
      </w:r>
      <w:proofErr w:type="spellEnd"/>
      <w:r w:rsidRPr="00196658">
        <w:t xml:space="preserve"> and </w:t>
      </w:r>
      <w:r w:rsidR="00A33A1C">
        <w:t>four</w:t>
      </w:r>
      <w:r w:rsidRPr="00196658">
        <w:t xml:space="preserve"> in childcare centres) in part to test the interview protocols</w:t>
      </w:r>
      <w:r w:rsidR="00506EAB">
        <w:t xml:space="preserve">; </w:t>
      </w:r>
      <w:r w:rsidRPr="00196658">
        <w:t xml:space="preserve">but also to start gathering information on the main causes of non-completion and strategies for engagement. As such, interview material gathered from South Australia is included in the main discussion. </w:t>
      </w:r>
      <w:r w:rsidR="006F2360">
        <w:t xml:space="preserve">The </w:t>
      </w:r>
      <w:r w:rsidR="00B7356B" w:rsidRPr="00196658">
        <w:t xml:space="preserve">pilot study interviews </w:t>
      </w:r>
      <w:r w:rsidR="006F2360">
        <w:t>indicated that the</w:t>
      </w:r>
      <w:r w:rsidR="00CC1938" w:rsidRPr="00196658">
        <w:t xml:space="preserve"> interview schedules prepared worked quite adequately during these interviews</w:t>
      </w:r>
      <w:r w:rsidR="006F2360">
        <w:t xml:space="preserve"> with only very minor modifications made to the protocols. </w:t>
      </w:r>
    </w:p>
    <w:p w:rsidR="00801BD9" w:rsidRDefault="00801BD9" w:rsidP="00DD759B">
      <w:pPr>
        <w:pStyle w:val="Text"/>
        <w:spacing w:line="240" w:lineRule="auto"/>
      </w:pPr>
      <w:r w:rsidRPr="00801BD9">
        <w:t xml:space="preserve">Quotes are used to illustrate issues raised in the interviews and focus groups points but </w:t>
      </w:r>
      <w:r w:rsidR="00A33A1C">
        <w:t xml:space="preserve">do </w:t>
      </w:r>
      <w:r w:rsidRPr="00801BD9">
        <w:t>not necessarily reflect the distribution of responses across the different organisation types consulted.</w:t>
      </w:r>
    </w:p>
    <w:p w:rsidR="006F2360" w:rsidRPr="00E04CDF" w:rsidRDefault="000170DC" w:rsidP="00DD759B">
      <w:pPr>
        <w:pStyle w:val="Heading2"/>
      </w:pPr>
      <w:bookmarkStart w:id="55" w:name="_Toc346694764"/>
      <w:r w:rsidRPr="00E04CDF">
        <w:t>Peak organisation interview findings</w:t>
      </w:r>
      <w:bookmarkEnd w:id="55"/>
    </w:p>
    <w:p w:rsidR="000170DC" w:rsidRDefault="000170DC" w:rsidP="00DD759B">
      <w:pPr>
        <w:pStyle w:val="Text"/>
        <w:spacing w:line="240" w:lineRule="auto"/>
      </w:pPr>
      <w:r>
        <w:t xml:space="preserve">Interviews were undertaken with six peak body organisations that are relevant to the childcare sector in Australia. The themes coming through the peak body interviews </w:t>
      </w:r>
      <w:r w:rsidR="00714CC6">
        <w:t xml:space="preserve">were </w:t>
      </w:r>
      <w:r>
        <w:t xml:space="preserve">quite consistent and there was little in the way of opposing views. The main </w:t>
      </w:r>
      <w:r w:rsidR="00506EAB">
        <w:t xml:space="preserve">focus </w:t>
      </w:r>
      <w:r>
        <w:t>of these interviews centred on reasons for non-completion of courses and initiatives or strategies to engage or re-engage students to complete these courses. However within this context</w:t>
      </w:r>
      <w:r w:rsidR="00506EAB">
        <w:t>,</w:t>
      </w:r>
      <w:r>
        <w:t xml:space="preserve"> issues relating to the childcare sector as a whole were raised as they appear to be part of the story about completion or non-completion, and the way that some initiatives need to be designed.</w:t>
      </w:r>
    </w:p>
    <w:p w:rsidR="000170DC" w:rsidRDefault="000170DC" w:rsidP="00DD759B">
      <w:pPr>
        <w:pStyle w:val="Text"/>
        <w:spacing w:line="240" w:lineRule="auto"/>
      </w:pPr>
      <w:r>
        <w:t>Reasons for non-completion were quite clear. A couple of these applied only to new entrants and a couple only to existing workers</w:t>
      </w:r>
      <w:r w:rsidR="00506EAB">
        <w:t>,</w:t>
      </w:r>
      <w:r>
        <w:t xml:space="preserve"> but many applied to both. Reasons for non-completion pertaining to specific groups such as those in remote areas were also raised. </w:t>
      </w:r>
    </w:p>
    <w:p w:rsidR="000170DC" w:rsidRDefault="000170DC" w:rsidP="00DD759B">
      <w:pPr>
        <w:pStyle w:val="Text"/>
        <w:spacing w:line="240" w:lineRule="auto"/>
      </w:pPr>
      <w:r>
        <w:t xml:space="preserve">Quality of training, including the quality of the workplace experience was mentioned </w:t>
      </w:r>
      <w:r w:rsidR="00714CC6">
        <w:t xml:space="preserve">by </w:t>
      </w:r>
      <w:r>
        <w:t xml:space="preserve">some peak body organisations as a reason for non-completion. The comments concerned issues such as </w:t>
      </w:r>
      <w:proofErr w:type="gramStart"/>
      <w:r>
        <w:t>a disconnect</w:t>
      </w:r>
      <w:proofErr w:type="gramEnd"/>
      <w:r>
        <w:t xml:space="preserve"> between the realities of the job and the teaching, a lack of quality teaching, course complexity and issues in the work placement component of the course. Comments included:</w:t>
      </w:r>
    </w:p>
    <w:p w:rsidR="000170DC" w:rsidRDefault="000170DC" w:rsidP="00DD759B">
      <w:pPr>
        <w:pStyle w:val="Quote"/>
        <w:spacing w:line="240" w:lineRule="auto"/>
        <w:rPr>
          <w:rFonts w:ascii="Arial" w:hAnsi="Arial" w:cs="Arial"/>
          <w:color w:val="000000"/>
          <w:sz w:val="16"/>
          <w:szCs w:val="16"/>
          <w:lang w:eastAsia="en-AU"/>
        </w:rPr>
      </w:pPr>
      <w:r w:rsidRPr="00D06A15">
        <w:rPr>
          <w:rFonts w:ascii="Arial" w:hAnsi="Arial" w:cs="Arial"/>
          <w:color w:val="000000"/>
          <w:sz w:val="16"/>
          <w:szCs w:val="16"/>
          <w:lang w:eastAsia="en-AU"/>
        </w:rPr>
        <w:t xml:space="preserve">Some </w:t>
      </w:r>
      <w:proofErr w:type="spellStart"/>
      <w:r w:rsidRPr="00D06A15">
        <w:rPr>
          <w:rFonts w:ascii="Arial" w:hAnsi="Arial" w:cs="Arial"/>
          <w:color w:val="000000"/>
          <w:sz w:val="16"/>
          <w:szCs w:val="16"/>
          <w:lang w:eastAsia="en-AU"/>
        </w:rPr>
        <w:t>RTO</w:t>
      </w:r>
      <w:proofErr w:type="spellEnd"/>
      <w:r w:rsidRPr="00D06A15">
        <w:rPr>
          <w:rFonts w:ascii="Arial" w:hAnsi="Arial" w:cs="Arial"/>
          <w:color w:val="000000"/>
          <w:sz w:val="16"/>
          <w:szCs w:val="16"/>
          <w:lang w:eastAsia="en-AU"/>
        </w:rPr>
        <w:t xml:space="preserve"> training </w:t>
      </w:r>
      <w:r>
        <w:rPr>
          <w:rFonts w:ascii="Arial" w:hAnsi="Arial" w:cs="Arial"/>
          <w:color w:val="000000"/>
          <w:sz w:val="16"/>
          <w:szCs w:val="16"/>
          <w:lang w:eastAsia="en-AU"/>
        </w:rPr>
        <w:t xml:space="preserve">is </w:t>
      </w:r>
      <w:r w:rsidRPr="00D06A15">
        <w:rPr>
          <w:rFonts w:ascii="Arial" w:hAnsi="Arial" w:cs="Arial"/>
          <w:color w:val="000000"/>
          <w:sz w:val="16"/>
          <w:szCs w:val="16"/>
          <w:lang w:eastAsia="en-AU"/>
        </w:rPr>
        <w:t xml:space="preserve">purely book </w:t>
      </w:r>
      <w:r w:rsidR="0004785A" w:rsidRPr="00D06A15">
        <w:rPr>
          <w:rFonts w:ascii="Arial" w:hAnsi="Arial" w:cs="Arial"/>
          <w:color w:val="000000"/>
          <w:sz w:val="16"/>
          <w:szCs w:val="16"/>
          <w:lang w:eastAsia="en-AU"/>
        </w:rPr>
        <w:t>based</w:t>
      </w:r>
      <w:r w:rsidR="0004785A">
        <w:rPr>
          <w:rFonts w:ascii="Arial" w:hAnsi="Arial" w:cs="Arial"/>
          <w:color w:val="000000"/>
          <w:sz w:val="16"/>
          <w:szCs w:val="16"/>
          <w:lang w:eastAsia="en-AU"/>
        </w:rPr>
        <w:t xml:space="preserve"> (Quality Authority respondent)</w:t>
      </w:r>
    </w:p>
    <w:p w:rsidR="000170DC" w:rsidRPr="003D01A1" w:rsidRDefault="000170DC" w:rsidP="00DD759B">
      <w:pPr>
        <w:pStyle w:val="Quote"/>
        <w:spacing w:line="240" w:lineRule="auto"/>
        <w:rPr>
          <w:lang w:eastAsia="en-AU"/>
        </w:rPr>
      </w:pPr>
      <w:r w:rsidRPr="003D01A1">
        <w:rPr>
          <w:lang w:eastAsia="en-AU"/>
        </w:rPr>
        <w:t>Minimal support</w:t>
      </w:r>
      <w:r>
        <w:rPr>
          <w:lang w:eastAsia="en-AU"/>
        </w:rPr>
        <w:t xml:space="preserve"> is</w:t>
      </w:r>
      <w:r w:rsidRPr="003D01A1">
        <w:rPr>
          <w:lang w:eastAsia="en-AU"/>
        </w:rPr>
        <w:t xml:space="preserve"> provided in </w:t>
      </w:r>
      <w:r>
        <w:rPr>
          <w:lang w:eastAsia="en-AU"/>
        </w:rPr>
        <w:t xml:space="preserve">the </w:t>
      </w:r>
      <w:r w:rsidRPr="003D01A1">
        <w:rPr>
          <w:lang w:eastAsia="en-AU"/>
        </w:rPr>
        <w:t xml:space="preserve">work placement </w:t>
      </w:r>
      <w:r>
        <w:rPr>
          <w:lang w:eastAsia="en-AU"/>
        </w:rPr>
        <w:t xml:space="preserve">or </w:t>
      </w:r>
      <w:r w:rsidR="00714CC6">
        <w:rPr>
          <w:lang w:eastAsia="en-AU"/>
        </w:rPr>
        <w:t xml:space="preserve">it’s </w:t>
      </w:r>
      <w:r>
        <w:rPr>
          <w:lang w:eastAsia="en-AU"/>
        </w:rPr>
        <w:t>an</w:t>
      </w:r>
      <w:r w:rsidRPr="003D01A1">
        <w:rPr>
          <w:lang w:eastAsia="en-AU"/>
        </w:rPr>
        <w:t xml:space="preserve"> inappropriate </w:t>
      </w:r>
      <w:r w:rsidR="0004785A" w:rsidRPr="003D01A1">
        <w:rPr>
          <w:lang w:eastAsia="en-AU"/>
        </w:rPr>
        <w:t>placement</w:t>
      </w:r>
      <w:r w:rsidR="0004785A">
        <w:rPr>
          <w:lang w:eastAsia="en-AU"/>
        </w:rPr>
        <w:t xml:space="preserve"> (Industry Skills Council respondent)</w:t>
      </w:r>
    </w:p>
    <w:p w:rsidR="000170DC" w:rsidRDefault="000170DC" w:rsidP="00DD759B">
      <w:pPr>
        <w:pStyle w:val="Text"/>
        <w:spacing w:line="240" w:lineRule="auto"/>
        <w:rPr>
          <w:lang w:eastAsia="en-AU"/>
        </w:rPr>
      </w:pPr>
      <w:r>
        <w:rPr>
          <w:lang w:eastAsia="en-AU"/>
        </w:rPr>
        <w:t xml:space="preserve">Personal reasons, which are out of the control of the </w:t>
      </w:r>
      <w:proofErr w:type="spellStart"/>
      <w:r w:rsidR="00E436C9">
        <w:rPr>
          <w:lang w:eastAsia="en-AU"/>
        </w:rPr>
        <w:t>RTO</w:t>
      </w:r>
      <w:proofErr w:type="spellEnd"/>
      <w:r w:rsidR="00E436C9">
        <w:rPr>
          <w:lang w:eastAsia="en-AU"/>
        </w:rPr>
        <w:t>,</w:t>
      </w:r>
      <w:r>
        <w:rPr>
          <w:lang w:eastAsia="en-AU"/>
        </w:rPr>
        <w:t xml:space="preserve"> were also mentioned by most of the peak agencies as a cause for </w:t>
      </w:r>
      <w:proofErr w:type="spellStart"/>
      <w:r>
        <w:rPr>
          <w:lang w:eastAsia="en-AU"/>
        </w:rPr>
        <w:t>non completion</w:t>
      </w:r>
      <w:proofErr w:type="spellEnd"/>
      <w:r>
        <w:rPr>
          <w:lang w:eastAsia="en-AU"/>
        </w:rPr>
        <w:t xml:space="preserve">. These personal reasons often came back to time to do the course but </w:t>
      </w:r>
      <w:r w:rsidR="00714CC6">
        <w:rPr>
          <w:lang w:eastAsia="en-AU"/>
        </w:rPr>
        <w:t>health reasons were</w:t>
      </w:r>
      <w:r>
        <w:rPr>
          <w:lang w:eastAsia="en-AU"/>
        </w:rPr>
        <w:t xml:space="preserve"> also raised.</w:t>
      </w:r>
    </w:p>
    <w:p w:rsidR="000170DC" w:rsidRDefault="000170DC" w:rsidP="00DD759B">
      <w:pPr>
        <w:pStyle w:val="Quote"/>
        <w:spacing w:line="240" w:lineRule="auto"/>
        <w:rPr>
          <w:lang w:eastAsia="en-AU"/>
        </w:rPr>
      </w:pPr>
      <w:r w:rsidRPr="003D01A1">
        <w:rPr>
          <w:lang w:eastAsia="en-AU"/>
        </w:rPr>
        <w:t xml:space="preserve">Students </w:t>
      </w:r>
      <w:r>
        <w:rPr>
          <w:lang w:eastAsia="en-AU"/>
        </w:rPr>
        <w:t xml:space="preserve">are </w:t>
      </w:r>
      <w:r w:rsidRPr="003D01A1">
        <w:rPr>
          <w:lang w:eastAsia="en-AU"/>
        </w:rPr>
        <w:t>time-poor because of work and family commitments</w:t>
      </w:r>
      <w:r w:rsidR="0004785A">
        <w:rPr>
          <w:lang w:eastAsia="en-AU"/>
        </w:rPr>
        <w:t xml:space="preserve"> (Union respondent)</w:t>
      </w:r>
    </w:p>
    <w:p w:rsidR="000170DC" w:rsidRDefault="000170DC" w:rsidP="00DD759B">
      <w:pPr>
        <w:pStyle w:val="Text"/>
        <w:spacing w:line="240" w:lineRule="auto"/>
        <w:rPr>
          <w:lang w:eastAsia="en-AU"/>
        </w:rPr>
      </w:pPr>
      <w:r>
        <w:rPr>
          <w:lang w:eastAsia="en-AU"/>
        </w:rPr>
        <w:t xml:space="preserve">Another major reason for course non-completion was related to suitability to do the course or what could be termed </w:t>
      </w:r>
      <w:r w:rsidR="00506EAB">
        <w:rPr>
          <w:lang w:eastAsia="en-AU"/>
        </w:rPr>
        <w:t>‘</w:t>
      </w:r>
      <w:r>
        <w:rPr>
          <w:lang w:eastAsia="en-AU"/>
        </w:rPr>
        <w:t>selection</w:t>
      </w:r>
      <w:r w:rsidR="00506EAB">
        <w:rPr>
          <w:lang w:eastAsia="en-AU"/>
        </w:rPr>
        <w:t>’</w:t>
      </w:r>
      <w:r>
        <w:rPr>
          <w:lang w:eastAsia="en-AU"/>
        </w:rPr>
        <w:t xml:space="preserve"> issues. This related both to new entrants and existing workers. In the case of new entrants</w:t>
      </w:r>
      <w:r w:rsidR="00506EAB">
        <w:rPr>
          <w:lang w:eastAsia="en-AU"/>
        </w:rPr>
        <w:t>,</w:t>
      </w:r>
      <w:r>
        <w:rPr>
          <w:lang w:eastAsia="en-AU"/>
        </w:rPr>
        <w:t xml:space="preserve"> respondents commented that often students were inappropriate for the course. It seems that these students are inappropriately advised to do the course</w:t>
      </w:r>
      <w:r w:rsidR="00506EAB">
        <w:rPr>
          <w:lang w:eastAsia="en-AU"/>
        </w:rPr>
        <w:t xml:space="preserve"> by career counsellors who see the childcare sector as a</w:t>
      </w:r>
      <w:r w:rsidR="00493075">
        <w:rPr>
          <w:lang w:eastAsia="en-AU"/>
        </w:rPr>
        <w:t>n option for students who are often below average in academic attainment</w:t>
      </w:r>
      <w:r>
        <w:rPr>
          <w:lang w:eastAsia="en-AU"/>
        </w:rPr>
        <w:t>. In the case of existing workers an issue can be lack of motivation because they are required to do the course to keep their job.</w:t>
      </w:r>
    </w:p>
    <w:p w:rsidR="000170DC" w:rsidRDefault="000170DC" w:rsidP="00DD759B">
      <w:pPr>
        <w:pStyle w:val="Text"/>
        <w:spacing w:line="240" w:lineRule="auto"/>
        <w:rPr>
          <w:lang w:eastAsia="en-AU"/>
        </w:rPr>
      </w:pPr>
      <w:r>
        <w:rPr>
          <w:lang w:eastAsia="en-AU"/>
        </w:rPr>
        <w:t>Other reasons for non-completion that were mentioned by only a couple of the peak organisation respondents included leaving when they find out how low the pay is, leaving to go onto university, and insecurity about formal study for older workers.</w:t>
      </w:r>
      <w:r w:rsidR="00A17B91">
        <w:rPr>
          <w:lang w:eastAsia="en-AU"/>
        </w:rPr>
        <w:t xml:space="preserve"> Issues relevant to students in remote areas were also raised in several of the interviews. They were not necessarily raised directly in relation to non-completion but nevertheless are concerns that could lead to non-completion. These centred mainly on a lack of face to face contact and networking opportunities, and the availability of employer support in these areas.</w:t>
      </w:r>
    </w:p>
    <w:p w:rsidR="00A17B91" w:rsidRPr="00A17B91" w:rsidRDefault="00A17B91" w:rsidP="00DD759B">
      <w:pPr>
        <w:pStyle w:val="Quote"/>
        <w:spacing w:line="240" w:lineRule="auto"/>
        <w:rPr>
          <w:lang w:eastAsia="en-AU"/>
        </w:rPr>
      </w:pPr>
      <w:r w:rsidRPr="00A17B91">
        <w:rPr>
          <w:lang w:eastAsia="en-AU"/>
        </w:rPr>
        <w:t>Students from remote locations have no networking opportunities and can't come together as a group</w:t>
      </w:r>
      <w:r w:rsidR="0004785A">
        <w:rPr>
          <w:lang w:eastAsia="en-AU"/>
        </w:rPr>
        <w:t xml:space="preserve"> (Community childcare co-operative respondents)</w:t>
      </w:r>
    </w:p>
    <w:p w:rsidR="0004785A" w:rsidRPr="00A17B91" w:rsidRDefault="00A17B91" w:rsidP="00DD759B">
      <w:pPr>
        <w:pStyle w:val="Quote"/>
        <w:spacing w:line="240" w:lineRule="auto"/>
        <w:rPr>
          <w:lang w:eastAsia="en-AU"/>
        </w:rPr>
      </w:pPr>
      <w:r w:rsidRPr="00A17B91">
        <w:rPr>
          <w:lang w:eastAsia="en-AU"/>
        </w:rPr>
        <w:t>Employer support in remote areas because of small size of child care centres</w:t>
      </w:r>
      <w:r w:rsidR="0004785A">
        <w:rPr>
          <w:lang w:eastAsia="en-AU"/>
        </w:rPr>
        <w:t xml:space="preserve"> (Community childcare co-operative respondents)</w:t>
      </w:r>
    </w:p>
    <w:p w:rsidR="000170DC" w:rsidRPr="009F14AB" w:rsidRDefault="000170DC" w:rsidP="00DD759B">
      <w:pPr>
        <w:pStyle w:val="Text"/>
        <w:spacing w:line="240" w:lineRule="auto"/>
        <w:rPr>
          <w:lang w:eastAsia="en-AU"/>
        </w:rPr>
      </w:pPr>
      <w:r>
        <w:rPr>
          <w:lang w:eastAsia="en-AU"/>
        </w:rPr>
        <w:lastRenderedPageBreak/>
        <w:t>When asked about strategies to mitigate the reasons for non-completion discussed above, two main approaches stood out. The first related to student support and contact, and the other to use of Recognition of Prior Learning (</w:t>
      </w:r>
      <w:proofErr w:type="spellStart"/>
      <w:r>
        <w:rPr>
          <w:lang w:eastAsia="en-AU"/>
        </w:rPr>
        <w:t>RPL</w:t>
      </w:r>
      <w:proofErr w:type="spellEnd"/>
      <w:r>
        <w:rPr>
          <w:lang w:eastAsia="en-AU"/>
        </w:rPr>
        <w:t xml:space="preserve">). Student support can involve a number of things ranging from general support to support with literacy and numeracy, and also support for people from disadvantaged backgrounds. As will be seen in the next section, a high level of student support and contact was seen as critical in getting students through the course. </w:t>
      </w:r>
    </w:p>
    <w:p w:rsidR="000170DC" w:rsidRDefault="000170DC" w:rsidP="00DD759B">
      <w:pPr>
        <w:pStyle w:val="Text"/>
        <w:spacing w:line="240" w:lineRule="auto"/>
        <w:rPr>
          <w:lang w:eastAsia="en-AU"/>
        </w:rPr>
      </w:pPr>
      <w:r>
        <w:rPr>
          <w:lang w:eastAsia="en-AU"/>
        </w:rPr>
        <w:t xml:space="preserve">The other strategy, which is mainly relevant to existing workers, concerned the effective use of </w:t>
      </w:r>
      <w:proofErr w:type="spellStart"/>
      <w:r>
        <w:rPr>
          <w:lang w:eastAsia="en-AU"/>
        </w:rPr>
        <w:t>RPL</w:t>
      </w:r>
      <w:proofErr w:type="spellEnd"/>
      <w:r>
        <w:rPr>
          <w:lang w:eastAsia="en-AU"/>
        </w:rPr>
        <w:t xml:space="preserve">. </w:t>
      </w:r>
      <w:proofErr w:type="spellStart"/>
      <w:r>
        <w:rPr>
          <w:lang w:eastAsia="en-AU"/>
        </w:rPr>
        <w:t>RPL</w:t>
      </w:r>
      <w:proofErr w:type="spellEnd"/>
      <w:r>
        <w:rPr>
          <w:lang w:eastAsia="en-AU"/>
        </w:rPr>
        <w:t xml:space="preserve"> related initiatives were seen as a way of </w:t>
      </w:r>
      <w:r w:rsidR="00493075">
        <w:rPr>
          <w:lang w:eastAsia="en-AU"/>
        </w:rPr>
        <w:t xml:space="preserve">attaining </w:t>
      </w:r>
      <w:r>
        <w:rPr>
          <w:lang w:eastAsia="en-AU"/>
        </w:rPr>
        <w:t>qualifications and also importantly, as a way of building confidence in workers’ skills. The following comment typifies this sentiment.</w:t>
      </w:r>
    </w:p>
    <w:p w:rsidR="000170DC" w:rsidRDefault="000170DC" w:rsidP="00DD759B">
      <w:pPr>
        <w:pStyle w:val="Quote"/>
        <w:spacing w:line="240" w:lineRule="auto"/>
        <w:rPr>
          <w:lang w:eastAsia="en-AU"/>
        </w:rPr>
      </w:pPr>
      <w:r>
        <w:rPr>
          <w:lang w:eastAsia="en-AU"/>
        </w:rPr>
        <w:t xml:space="preserve">(A strategy is) </w:t>
      </w:r>
      <w:proofErr w:type="spellStart"/>
      <w:r w:rsidRPr="00344C2A">
        <w:rPr>
          <w:lang w:eastAsia="en-AU"/>
        </w:rPr>
        <w:t>RPL</w:t>
      </w:r>
      <w:proofErr w:type="spellEnd"/>
      <w:r w:rsidRPr="00344C2A">
        <w:rPr>
          <w:lang w:eastAsia="en-AU"/>
        </w:rPr>
        <w:t xml:space="preserve"> processes for experienced workers that allows them to articulate their skills and gain confidence</w:t>
      </w:r>
      <w:r w:rsidR="0004785A">
        <w:rPr>
          <w:lang w:eastAsia="en-AU"/>
        </w:rPr>
        <w:t xml:space="preserve"> (Quality Authority respondent)</w:t>
      </w:r>
    </w:p>
    <w:p w:rsidR="00A67246" w:rsidRDefault="00A67246" w:rsidP="00DD759B">
      <w:pPr>
        <w:pStyle w:val="Text"/>
        <w:spacing w:line="240" w:lineRule="auto"/>
        <w:rPr>
          <w:lang w:eastAsia="en-AU"/>
        </w:rPr>
      </w:pPr>
      <w:r>
        <w:t xml:space="preserve">One model that was mentioned and thought to be successful for older existing workers involved qualified children’s services workers being taken off the job and trained as </w:t>
      </w:r>
      <w:proofErr w:type="spellStart"/>
      <w:r>
        <w:t>RPL</w:t>
      </w:r>
      <w:proofErr w:type="spellEnd"/>
      <w:r>
        <w:t xml:space="preserve"> assessors. They then assessed workers on the job rather than the workers having to go through the lengthy paperwork process. This was thought to be a particularly useful approach for older workers who are nervous about formal study.</w:t>
      </w:r>
    </w:p>
    <w:p w:rsidR="000170DC" w:rsidRPr="00344C2A" w:rsidRDefault="000170DC" w:rsidP="00DD759B">
      <w:pPr>
        <w:pStyle w:val="Text"/>
        <w:spacing w:line="240" w:lineRule="auto"/>
        <w:rPr>
          <w:lang w:eastAsia="en-AU"/>
        </w:rPr>
      </w:pPr>
      <w:r>
        <w:rPr>
          <w:lang w:eastAsia="en-AU"/>
        </w:rPr>
        <w:t xml:space="preserve">There were a few other strategy or initiative areas raised by some of the respondents. These include attention to good selection practices and provision of pre-course information, the use of flexible training models (that can include both e learning and face-to-face components), and employer </w:t>
      </w:r>
      <w:r w:rsidRPr="00321CAD">
        <w:rPr>
          <w:lang w:eastAsia="en-AU"/>
        </w:rPr>
        <w:t>initiatives</w:t>
      </w:r>
      <w:r w:rsidR="00990A5B" w:rsidRPr="00321CAD">
        <w:rPr>
          <w:lang w:eastAsia="en-AU"/>
        </w:rPr>
        <w:t>,</w:t>
      </w:r>
      <w:r w:rsidRPr="00321CAD">
        <w:rPr>
          <w:lang w:eastAsia="en-AU"/>
        </w:rPr>
        <w:t xml:space="preserve"> in</w:t>
      </w:r>
      <w:r>
        <w:rPr>
          <w:lang w:eastAsia="en-AU"/>
        </w:rPr>
        <w:t xml:space="preserve"> particular the provision of some study time while at work. </w:t>
      </w:r>
      <w:r w:rsidR="00714CC6">
        <w:rPr>
          <w:lang w:eastAsia="en-AU"/>
        </w:rPr>
        <w:t>These strategies were all mentioned in the main fieldwork interviews and so will be discussed in more detail below.</w:t>
      </w:r>
      <w:r>
        <w:rPr>
          <w:lang w:eastAsia="en-AU"/>
        </w:rPr>
        <w:t xml:space="preserve">  </w:t>
      </w:r>
    </w:p>
    <w:p w:rsidR="000170DC" w:rsidRDefault="000170DC" w:rsidP="00DD759B">
      <w:pPr>
        <w:pStyle w:val="Text"/>
        <w:spacing w:line="240" w:lineRule="auto"/>
      </w:pPr>
      <w:r w:rsidRPr="00B077FC">
        <w:t xml:space="preserve">As was mentioned, other issues relating to the childcare sector were raised in the interviews. </w:t>
      </w:r>
      <w:r>
        <w:t xml:space="preserve">These will be discussed in the next section but </w:t>
      </w:r>
      <w:r w:rsidR="00493075">
        <w:t xml:space="preserve">relate to </w:t>
      </w:r>
      <w:r>
        <w:t xml:space="preserve">contextual issues concerned the low level of pay in the sector, professionalising the sector and regulations. </w:t>
      </w:r>
      <w:r w:rsidR="00714CC6">
        <w:t>In terms of</w:t>
      </w:r>
      <w:r>
        <w:t xml:space="preserve"> professionalising the sector, people consider themselves to be educators rather than childcare workers. There is also a push to use the term sector rather than industry to boost the image of the sector and also to help address public misconceptions about the work that they do. </w:t>
      </w:r>
    </w:p>
    <w:p w:rsidR="000170DC" w:rsidRDefault="000170DC" w:rsidP="00DD759B">
      <w:pPr>
        <w:pStyle w:val="Text"/>
        <w:spacing w:line="240" w:lineRule="auto"/>
      </w:pPr>
      <w:r>
        <w:t xml:space="preserve">There was also discussion about the new regulations regarding staff qualifications and concerns about staff that have been in the sector for a few years leaving because they do not have the requisite qualifications. This is an important point in relation to strategies to engage this group to undertake further studies. These strategies would include effective use of </w:t>
      </w:r>
      <w:proofErr w:type="spellStart"/>
      <w:r>
        <w:t>RPL</w:t>
      </w:r>
      <w:proofErr w:type="spellEnd"/>
      <w:r>
        <w:t xml:space="preserve"> mechanisms and also the provision of flexible delivery options that are less threatening to the existing worker who hasn’t studied for several years. </w:t>
      </w:r>
    </w:p>
    <w:p w:rsidR="009E1869" w:rsidRDefault="004A3A40" w:rsidP="00DD759B">
      <w:pPr>
        <w:pStyle w:val="Heading2"/>
      </w:pPr>
      <w:bookmarkStart w:id="56" w:name="_Toc346694765"/>
      <w:r>
        <w:t>Main findings</w:t>
      </w:r>
      <w:bookmarkEnd w:id="56"/>
    </w:p>
    <w:p w:rsidR="001E1CA6" w:rsidRDefault="001F450D" w:rsidP="00DD759B">
      <w:pPr>
        <w:pStyle w:val="Text"/>
        <w:spacing w:line="240" w:lineRule="auto"/>
      </w:pPr>
      <w:r>
        <w:t>This section discusses t</w:t>
      </w:r>
      <w:r w:rsidR="00BF78BA">
        <w:t>he overall findings from the interviews and focus groups</w:t>
      </w:r>
      <w:r>
        <w:t xml:space="preserve">. </w:t>
      </w:r>
      <w:r w:rsidR="004A3A40">
        <w:t>F</w:t>
      </w:r>
      <w:r>
        <w:t xml:space="preserve">irstly </w:t>
      </w:r>
      <w:r w:rsidR="004A3A40">
        <w:t>however</w:t>
      </w:r>
      <w:r w:rsidR="00357EE6">
        <w:t>, contextual</w:t>
      </w:r>
      <w:r>
        <w:t xml:space="preserve"> issues in the sector </w:t>
      </w:r>
      <w:r w:rsidR="00357EE6">
        <w:t xml:space="preserve">are discussed </w:t>
      </w:r>
      <w:r>
        <w:t xml:space="preserve">as these </w:t>
      </w:r>
      <w:r w:rsidR="001321CA">
        <w:t xml:space="preserve">have implications for skill development within the sector. Following this the main </w:t>
      </w:r>
      <w:r>
        <w:t xml:space="preserve">reasons </w:t>
      </w:r>
      <w:r w:rsidR="00BF78BA">
        <w:t xml:space="preserve">for non-completion </w:t>
      </w:r>
      <w:r>
        <w:t>of childcare courses are discussed.</w:t>
      </w:r>
      <w:r w:rsidR="00464EAB">
        <w:t xml:space="preserve"> </w:t>
      </w:r>
      <w:r>
        <w:t>The section finally</w:t>
      </w:r>
      <w:r w:rsidR="001321CA">
        <w:t xml:space="preserve"> discusses</w:t>
      </w:r>
      <w:r>
        <w:t xml:space="preserve"> </w:t>
      </w:r>
      <w:r w:rsidR="00BF78BA">
        <w:t xml:space="preserve">strategies/initiatives to improve completion of childcare courses. </w:t>
      </w:r>
    </w:p>
    <w:p w:rsidR="0044702C" w:rsidRDefault="0044702C" w:rsidP="00DD759B">
      <w:pPr>
        <w:pStyle w:val="Heading3"/>
      </w:pPr>
      <w:r>
        <w:t>Contextual issues</w:t>
      </w:r>
    </w:p>
    <w:p w:rsidR="000C2E21" w:rsidRDefault="000C2E21" w:rsidP="00DD759B">
      <w:pPr>
        <w:pStyle w:val="Text"/>
        <w:spacing w:line="240" w:lineRule="auto"/>
      </w:pPr>
      <w:r>
        <w:t>Any</w:t>
      </w:r>
      <w:r w:rsidR="002D576D">
        <w:t xml:space="preserve"> discussion </w:t>
      </w:r>
      <w:r>
        <w:t xml:space="preserve">of non-completion and strategies to mitigate non-completion </w:t>
      </w:r>
      <w:r w:rsidR="002D576D">
        <w:t xml:space="preserve">must necessarily take place within the context of the </w:t>
      </w:r>
      <w:r w:rsidR="00430315">
        <w:t>sector</w:t>
      </w:r>
      <w:r w:rsidR="002D576D">
        <w:t xml:space="preserve"> (see </w:t>
      </w:r>
      <w:r>
        <w:t>Figure 1</w:t>
      </w:r>
      <w:r w:rsidR="00D33D52">
        <w:t>)</w:t>
      </w:r>
      <w:r w:rsidR="0071383D">
        <w:t xml:space="preserve">. </w:t>
      </w:r>
      <w:r>
        <w:t>These contextual factors impact the training system in the sector and while perhaps not directly contributing to non-completion of qualification</w:t>
      </w:r>
      <w:r w:rsidR="00714CC6">
        <w:t>s</w:t>
      </w:r>
      <w:r>
        <w:t xml:space="preserve"> are certainly parts of the overall story. </w:t>
      </w:r>
      <w:r w:rsidR="00E77FD9">
        <w:t xml:space="preserve">The factors are also interlinked to some extent. </w:t>
      </w:r>
      <w:r>
        <w:t xml:space="preserve">The major contextual factors that were raised by interview respondents </w:t>
      </w:r>
      <w:r w:rsidR="0056737B">
        <w:t xml:space="preserve">(including the peak body interviews) </w:t>
      </w:r>
      <w:r>
        <w:t>were:</w:t>
      </w:r>
    </w:p>
    <w:p w:rsidR="000C2E21" w:rsidRDefault="000C2E21" w:rsidP="00DD759B">
      <w:pPr>
        <w:pStyle w:val="Dotpoint1"/>
        <w:spacing w:line="240" w:lineRule="auto"/>
      </w:pPr>
      <w:r>
        <w:t>W</w:t>
      </w:r>
      <w:r w:rsidR="00D33D52">
        <w:t xml:space="preserve">orking conditions </w:t>
      </w:r>
      <w:r w:rsidR="0071383D">
        <w:t xml:space="preserve">in the sector </w:t>
      </w:r>
      <w:r w:rsidR="00D33D52">
        <w:t xml:space="preserve">(especially </w:t>
      </w:r>
      <w:r w:rsidR="00714CC6">
        <w:t>pay</w:t>
      </w:r>
      <w:r w:rsidR="000E0469">
        <w:t>)</w:t>
      </w:r>
      <w:r w:rsidR="00430315">
        <w:t>,</w:t>
      </w:r>
      <w:r w:rsidR="00D33D52">
        <w:t xml:space="preserve"> </w:t>
      </w:r>
    </w:p>
    <w:p w:rsidR="000C2E21" w:rsidRDefault="0071383D" w:rsidP="00DD759B">
      <w:pPr>
        <w:pStyle w:val="Dotpoint1"/>
        <w:spacing w:line="240" w:lineRule="auto"/>
      </w:pPr>
      <w:r>
        <w:t xml:space="preserve">the new </w:t>
      </w:r>
      <w:r w:rsidR="00D33D52">
        <w:t xml:space="preserve">regulation </w:t>
      </w:r>
      <w:r>
        <w:t xml:space="preserve">requirements </w:t>
      </w:r>
      <w:r w:rsidR="00D33D52">
        <w:t>(</w:t>
      </w:r>
      <w:r>
        <w:t xml:space="preserve">meaning </w:t>
      </w:r>
      <w:r w:rsidR="00D33D52">
        <w:t>new qualification requirements</w:t>
      </w:r>
      <w:r w:rsidR="001C78A1">
        <w:t xml:space="preserve">), and </w:t>
      </w:r>
    </w:p>
    <w:p w:rsidR="000C2E21" w:rsidRDefault="001C78A1" w:rsidP="00DD759B">
      <w:pPr>
        <w:pStyle w:val="Dotpoint1"/>
        <w:spacing w:line="240" w:lineRule="auto"/>
      </w:pPr>
      <w:proofErr w:type="gramStart"/>
      <w:r>
        <w:t>perception</w:t>
      </w:r>
      <w:r w:rsidR="000C2E21">
        <w:t>s/</w:t>
      </w:r>
      <w:proofErr w:type="spellStart"/>
      <w:r w:rsidR="000C2E21">
        <w:t>professionalisation</w:t>
      </w:r>
      <w:proofErr w:type="spellEnd"/>
      <w:proofErr w:type="gramEnd"/>
      <w:r>
        <w:t xml:space="preserve"> of the sector</w:t>
      </w:r>
      <w:r w:rsidR="000C2E21">
        <w:t>.</w:t>
      </w:r>
      <w:r w:rsidR="00D33D52">
        <w:t xml:space="preserve"> </w:t>
      </w:r>
    </w:p>
    <w:p w:rsidR="000C2E21" w:rsidRDefault="000C2E21" w:rsidP="00DD759B">
      <w:pPr>
        <w:pStyle w:val="Text"/>
        <w:spacing w:line="240" w:lineRule="auto"/>
      </w:pPr>
      <w:r>
        <w:t>These factors also appear as consideration</w:t>
      </w:r>
      <w:r w:rsidR="00714CC6">
        <w:t>s</w:t>
      </w:r>
      <w:r>
        <w:t xml:space="preserve"> in the ensuing discussion on reasons for non-completion and the strategies to address these. The most oft mentioned contextual factor was that of working conditions, in particular </w:t>
      </w:r>
      <w:r w:rsidR="00714CC6">
        <w:t>pay</w:t>
      </w:r>
      <w:r>
        <w:t xml:space="preserve">. Pay in the sector is considered to be very low and a major contributing factor in the high turnover of staff within the sector. </w:t>
      </w:r>
      <w:r w:rsidR="00651DD7">
        <w:t>The high turnover has a consequent effect on the demand for new entrants in the sector which also has an effect on the number of qualifications that are required. In some cases low pay within the sector was seen to</w:t>
      </w:r>
      <w:r w:rsidR="00990A5B">
        <w:t xml:space="preserve"> </w:t>
      </w:r>
      <w:r w:rsidR="003F70AF" w:rsidRPr="003F70AF">
        <w:t>be</w:t>
      </w:r>
      <w:r w:rsidR="00651DD7">
        <w:t xml:space="preserve"> a cause of non-completion (see discussion of reasons for non-completion below). The issue of low pay seems intractable however and there </w:t>
      </w:r>
      <w:r w:rsidR="00E77FD9">
        <w:t>is</w:t>
      </w:r>
      <w:r w:rsidR="00651DD7">
        <w:t xml:space="preserve"> clearly no easy solution, although some child care centres purportedly pay above award wages as a way of retaining staff.  </w:t>
      </w:r>
    </w:p>
    <w:p w:rsidR="00651DD7" w:rsidRDefault="00497983" w:rsidP="00DD759B">
      <w:pPr>
        <w:pStyle w:val="Text"/>
        <w:spacing w:line="240" w:lineRule="auto"/>
      </w:pPr>
      <w:r>
        <w:lastRenderedPageBreak/>
        <w:t xml:space="preserve">Typical of responses regarding </w:t>
      </w:r>
      <w:r w:rsidR="00714CC6">
        <w:t>pay</w:t>
      </w:r>
      <w:r>
        <w:t xml:space="preserve"> and working conditions were:</w:t>
      </w:r>
    </w:p>
    <w:p w:rsidR="00497983" w:rsidRDefault="00497983" w:rsidP="00DD759B">
      <w:pPr>
        <w:pStyle w:val="Quote"/>
        <w:spacing w:line="240" w:lineRule="auto"/>
        <w:rPr>
          <w:lang w:eastAsia="en-AU"/>
        </w:rPr>
      </w:pPr>
      <w:r w:rsidRPr="00497983">
        <w:rPr>
          <w:lang w:eastAsia="en-AU"/>
        </w:rPr>
        <w:t xml:space="preserve">Low pay and long hours </w:t>
      </w:r>
      <w:r>
        <w:rPr>
          <w:lang w:eastAsia="en-AU"/>
        </w:rPr>
        <w:t xml:space="preserve">are the </w:t>
      </w:r>
      <w:r w:rsidRPr="00497983">
        <w:rPr>
          <w:lang w:eastAsia="en-AU"/>
        </w:rPr>
        <w:t xml:space="preserve">main deterrence from </w:t>
      </w:r>
      <w:r>
        <w:rPr>
          <w:lang w:eastAsia="en-AU"/>
        </w:rPr>
        <w:t xml:space="preserve">the </w:t>
      </w:r>
      <w:r w:rsidRPr="00497983">
        <w:rPr>
          <w:lang w:eastAsia="en-AU"/>
        </w:rPr>
        <w:t>sector</w:t>
      </w:r>
      <w:r w:rsidR="00F138F6">
        <w:rPr>
          <w:lang w:eastAsia="en-AU"/>
        </w:rPr>
        <w:t xml:space="preserve"> (Public </w:t>
      </w:r>
      <w:proofErr w:type="spellStart"/>
      <w:r w:rsidR="004A33AD">
        <w:rPr>
          <w:lang w:eastAsia="en-AU"/>
        </w:rPr>
        <w:t>RTO</w:t>
      </w:r>
      <w:proofErr w:type="spellEnd"/>
      <w:r w:rsidR="00F138F6">
        <w:rPr>
          <w:lang w:eastAsia="en-AU"/>
        </w:rPr>
        <w:t xml:space="preserve"> student services respondent SA)</w:t>
      </w:r>
    </w:p>
    <w:p w:rsidR="00497983" w:rsidRPr="00497983" w:rsidRDefault="00497983" w:rsidP="00DD759B">
      <w:pPr>
        <w:pStyle w:val="Quote"/>
        <w:spacing w:line="240" w:lineRule="auto"/>
        <w:rPr>
          <w:rFonts w:ascii="Arial" w:hAnsi="Arial" w:cs="Arial"/>
          <w:color w:val="000000"/>
          <w:sz w:val="16"/>
          <w:szCs w:val="16"/>
          <w:lang w:eastAsia="en-AU"/>
        </w:rPr>
      </w:pPr>
      <w:r>
        <w:rPr>
          <w:rFonts w:ascii="Arial" w:hAnsi="Arial" w:cs="Arial"/>
          <w:color w:val="000000"/>
          <w:sz w:val="16"/>
          <w:szCs w:val="16"/>
          <w:lang w:eastAsia="en-AU"/>
        </w:rPr>
        <w:t xml:space="preserve">Dollars </w:t>
      </w:r>
      <w:r w:rsidRPr="00497983">
        <w:rPr>
          <w:rFonts w:ascii="Arial" w:hAnsi="Arial" w:cs="Arial"/>
          <w:color w:val="000000"/>
          <w:sz w:val="16"/>
          <w:szCs w:val="16"/>
          <w:lang w:eastAsia="en-AU"/>
        </w:rPr>
        <w:t>need to be increased. Some centres pay above the award to keep their good staff but often it’s not a ‘living wage’</w:t>
      </w:r>
      <w:r w:rsidR="00F138F6">
        <w:rPr>
          <w:rFonts w:ascii="Arial" w:hAnsi="Arial" w:cs="Arial"/>
          <w:color w:val="000000"/>
          <w:sz w:val="16"/>
          <w:szCs w:val="16"/>
          <w:lang w:eastAsia="en-AU"/>
        </w:rPr>
        <w:t xml:space="preserve"> (Private </w:t>
      </w:r>
      <w:proofErr w:type="spellStart"/>
      <w:r w:rsidR="00F138F6">
        <w:rPr>
          <w:rFonts w:ascii="Arial" w:hAnsi="Arial" w:cs="Arial"/>
          <w:color w:val="000000"/>
          <w:sz w:val="16"/>
          <w:szCs w:val="16"/>
          <w:lang w:eastAsia="en-AU"/>
        </w:rPr>
        <w:t>RTO</w:t>
      </w:r>
      <w:proofErr w:type="spellEnd"/>
      <w:r w:rsidR="00F138F6">
        <w:rPr>
          <w:rFonts w:ascii="Arial" w:hAnsi="Arial" w:cs="Arial"/>
          <w:color w:val="000000"/>
          <w:sz w:val="16"/>
          <w:szCs w:val="16"/>
          <w:lang w:eastAsia="en-AU"/>
        </w:rPr>
        <w:t xml:space="preserve"> respondent WA)</w:t>
      </w:r>
    </w:p>
    <w:p w:rsidR="00497983" w:rsidRDefault="00666789" w:rsidP="00DD759B">
      <w:pPr>
        <w:pStyle w:val="Text"/>
        <w:spacing w:line="240" w:lineRule="auto"/>
      </w:pPr>
      <w:r>
        <w:rPr>
          <w:lang w:eastAsia="en-AU"/>
        </w:rPr>
        <w:t>The new regulations for early childhood education have a direct impact on the qualification requirements in the sector. It was mentioned in the introduction that, by 1</w:t>
      </w:r>
      <w:r w:rsidRPr="00666789">
        <w:rPr>
          <w:vertAlign w:val="superscript"/>
          <w:lang w:eastAsia="en-AU"/>
        </w:rPr>
        <w:t>st</w:t>
      </w:r>
      <w:r>
        <w:rPr>
          <w:lang w:eastAsia="en-AU"/>
        </w:rPr>
        <w:t xml:space="preserve"> January 2014 at least </w:t>
      </w:r>
      <w:r>
        <w:t xml:space="preserve">50% of educators must have or be working towards a diploma in early childhood education and care with the rest having or be working towards a certificate III level qualification. This has implications not only for new entrants in the system but also </w:t>
      </w:r>
      <w:r w:rsidR="009E3D82">
        <w:t xml:space="preserve">for existing staff who do not have the requisite qualifications. </w:t>
      </w:r>
      <w:r w:rsidR="004F73CB">
        <w:t>This can cause tensions. For instance, as will be discussed later, a motivation to do the qualification is because people have to, rather than intrinsically wanting to. There may also be implications regarding student ability in the push to get sufficient numbers of qualified people into the system. A couple of comments that illustrate these points were:</w:t>
      </w:r>
    </w:p>
    <w:p w:rsidR="004F73CB" w:rsidRPr="004F73CB" w:rsidRDefault="004F73CB" w:rsidP="00DD759B">
      <w:pPr>
        <w:pStyle w:val="Quote"/>
        <w:spacing w:line="240" w:lineRule="auto"/>
        <w:rPr>
          <w:rFonts w:ascii="Arial" w:hAnsi="Arial"/>
          <w:color w:val="000000"/>
          <w:sz w:val="16"/>
          <w:lang w:eastAsia="en-AU"/>
        </w:rPr>
      </w:pPr>
      <w:r w:rsidRPr="004F73CB">
        <w:rPr>
          <w:rFonts w:ascii="Arial" w:hAnsi="Arial"/>
          <w:color w:val="000000"/>
          <w:sz w:val="16"/>
          <w:lang w:eastAsia="en-AU"/>
        </w:rPr>
        <w:t xml:space="preserve">Most </w:t>
      </w:r>
      <w:r w:rsidRPr="00D577EC">
        <w:rPr>
          <w:rFonts w:ascii="Arial" w:hAnsi="Arial"/>
          <w:color w:val="000000"/>
          <w:sz w:val="16"/>
          <w:lang w:eastAsia="en-AU"/>
        </w:rPr>
        <w:t xml:space="preserve">people </w:t>
      </w:r>
      <w:r w:rsidR="003F70AF" w:rsidRPr="003F70AF">
        <w:rPr>
          <w:rFonts w:ascii="Arial" w:hAnsi="Arial"/>
          <w:color w:val="000000"/>
          <w:sz w:val="16"/>
          <w:lang w:eastAsia="en-AU"/>
        </w:rPr>
        <w:t>are</w:t>
      </w:r>
      <w:r w:rsidR="00990A5B" w:rsidRPr="00D577EC">
        <w:rPr>
          <w:rFonts w:ascii="Arial" w:hAnsi="Arial"/>
          <w:color w:val="000000"/>
          <w:sz w:val="16"/>
          <w:lang w:eastAsia="en-AU"/>
        </w:rPr>
        <w:t xml:space="preserve"> </w:t>
      </w:r>
      <w:r w:rsidRPr="00D577EC">
        <w:rPr>
          <w:rFonts w:ascii="Arial" w:hAnsi="Arial"/>
          <w:color w:val="000000"/>
          <w:sz w:val="16"/>
          <w:lang w:eastAsia="en-AU"/>
        </w:rPr>
        <w:t>taking</w:t>
      </w:r>
      <w:r w:rsidRPr="004F73CB">
        <w:rPr>
          <w:rFonts w:ascii="Arial" w:hAnsi="Arial"/>
          <w:color w:val="000000"/>
          <w:sz w:val="16"/>
          <w:lang w:eastAsia="en-AU"/>
        </w:rPr>
        <w:t xml:space="preserve"> up courses because of changes to the childcare </w:t>
      </w:r>
      <w:r w:rsidR="00F138F6" w:rsidRPr="004F73CB">
        <w:rPr>
          <w:rFonts w:ascii="Arial" w:hAnsi="Arial"/>
          <w:color w:val="000000"/>
          <w:sz w:val="16"/>
          <w:lang w:eastAsia="en-AU"/>
        </w:rPr>
        <w:t>profession</w:t>
      </w:r>
      <w:r w:rsidR="00F138F6">
        <w:rPr>
          <w:rFonts w:ascii="Arial" w:hAnsi="Arial"/>
          <w:color w:val="000000"/>
          <w:sz w:val="16"/>
          <w:lang w:eastAsia="en-AU"/>
        </w:rPr>
        <w:t xml:space="preserve"> (Public </w:t>
      </w:r>
      <w:proofErr w:type="spellStart"/>
      <w:r w:rsidR="004A33AD">
        <w:rPr>
          <w:rFonts w:ascii="Arial" w:hAnsi="Arial"/>
          <w:color w:val="000000"/>
          <w:sz w:val="16"/>
          <w:lang w:eastAsia="en-AU"/>
        </w:rPr>
        <w:t>RTO</w:t>
      </w:r>
      <w:proofErr w:type="spellEnd"/>
      <w:r w:rsidR="00F138F6">
        <w:rPr>
          <w:rFonts w:ascii="Arial" w:hAnsi="Arial"/>
          <w:color w:val="000000"/>
          <w:sz w:val="16"/>
          <w:lang w:eastAsia="en-AU"/>
        </w:rPr>
        <w:t xml:space="preserve"> respondent</w:t>
      </w:r>
      <w:r w:rsidR="001911A5">
        <w:rPr>
          <w:rFonts w:ascii="Arial" w:hAnsi="Arial"/>
          <w:color w:val="000000"/>
          <w:sz w:val="16"/>
          <w:lang w:eastAsia="en-AU"/>
        </w:rPr>
        <w:t xml:space="preserve"> SA</w:t>
      </w:r>
      <w:r w:rsidR="00F138F6">
        <w:rPr>
          <w:rFonts w:ascii="Arial" w:hAnsi="Arial"/>
          <w:color w:val="000000"/>
          <w:sz w:val="16"/>
          <w:lang w:eastAsia="en-AU"/>
        </w:rPr>
        <w:t>)</w:t>
      </w:r>
    </w:p>
    <w:p w:rsidR="004F73CB" w:rsidRPr="004F73CB" w:rsidRDefault="004F73CB" w:rsidP="00DD759B">
      <w:pPr>
        <w:pStyle w:val="Quote"/>
        <w:spacing w:line="240" w:lineRule="auto"/>
        <w:rPr>
          <w:rFonts w:ascii="Arial" w:hAnsi="Arial"/>
          <w:color w:val="000000"/>
          <w:sz w:val="16"/>
          <w:lang w:eastAsia="en-AU"/>
        </w:rPr>
      </w:pPr>
      <w:r w:rsidRPr="004F73CB">
        <w:rPr>
          <w:rFonts w:ascii="Arial" w:hAnsi="Arial"/>
          <w:color w:val="000000"/>
          <w:sz w:val="16"/>
          <w:lang w:eastAsia="en-AU"/>
        </w:rPr>
        <w:t xml:space="preserve">There is a worry that less able students are being pushed to undertake the </w:t>
      </w:r>
      <w:r w:rsidR="00714CC6">
        <w:rPr>
          <w:rFonts w:ascii="Arial" w:hAnsi="Arial"/>
          <w:color w:val="000000"/>
          <w:sz w:val="16"/>
          <w:lang w:eastAsia="en-AU"/>
        </w:rPr>
        <w:t>d</w:t>
      </w:r>
      <w:r w:rsidRPr="004F73CB">
        <w:rPr>
          <w:rFonts w:ascii="Arial" w:hAnsi="Arial"/>
          <w:color w:val="000000"/>
          <w:sz w:val="16"/>
          <w:lang w:eastAsia="en-AU"/>
        </w:rPr>
        <w:t>iploma qualification by centres where there is a need to fulfil ratios</w:t>
      </w:r>
      <w:r w:rsidR="00F138F6">
        <w:rPr>
          <w:rFonts w:ascii="Arial" w:hAnsi="Arial"/>
          <w:color w:val="000000"/>
          <w:sz w:val="16"/>
          <w:lang w:eastAsia="en-AU"/>
        </w:rPr>
        <w:t xml:space="preserve"> (Public </w:t>
      </w:r>
      <w:proofErr w:type="spellStart"/>
      <w:r w:rsidR="004A33AD">
        <w:rPr>
          <w:rFonts w:ascii="Arial" w:hAnsi="Arial"/>
          <w:color w:val="000000"/>
          <w:sz w:val="16"/>
          <w:lang w:eastAsia="en-AU"/>
        </w:rPr>
        <w:t>RTO</w:t>
      </w:r>
      <w:proofErr w:type="spellEnd"/>
      <w:r w:rsidR="00F138F6">
        <w:rPr>
          <w:rFonts w:ascii="Arial" w:hAnsi="Arial"/>
          <w:color w:val="000000"/>
          <w:sz w:val="16"/>
          <w:lang w:eastAsia="en-AU"/>
        </w:rPr>
        <w:t xml:space="preserve"> </w:t>
      </w:r>
      <w:r w:rsidR="001911A5">
        <w:rPr>
          <w:rFonts w:ascii="Arial" w:hAnsi="Arial"/>
          <w:color w:val="000000"/>
          <w:sz w:val="16"/>
          <w:lang w:eastAsia="en-AU"/>
        </w:rPr>
        <w:t>respondent NSW</w:t>
      </w:r>
      <w:r w:rsidR="00F138F6">
        <w:rPr>
          <w:rFonts w:ascii="Arial" w:hAnsi="Arial"/>
          <w:color w:val="000000"/>
          <w:sz w:val="16"/>
          <w:lang w:eastAsia="en-AU"/>
        </w:rPr>
        <w:t>)</w:t>
      </w:r>
    </w:p>
    <w:p w:rsidR="004F73CB" w:rsidRDefault="00A62CF2" w:rsidP="00DD759B">
      <w:pPr>
        <w:pStyle w:val="Text"/>
        <w:spacing w:line="240" w:lineRule="auto"/>
        <w:rPr>
          <w:lang w:eastAsia="en-AU"/>
        </w:rPr>
      </w:pPr>
      <w:r>
        <w:rPr>
          <w:lang w:eastAsia="en-AU"/>
        </w:rPr>
        <w:t>The other contextual issue raised that is closely related to the previous point</w:t>
      </w:r>
      <w:r w:rsidR="001222F6">
        <w:rPr>
          <w:lang w:eastAsia="en-AU"/>
        </w:rPr>
        <w:t>s</w:t>
      </w:r>
      <w:r>
        <w:rPr>
          <w:lang w:eastAsia="en-AU"/>
        </w:rPr>
        <w:t xml:space="preserve"> w</w:t>
      </w:r>
      <w:r w:rsidR="00990A5B">
        <w:rPr>
          <w:lang w:eastAsia="en-AU"/>
        </w:rPr>
        <w:t xml:space="preserve">as that of </w:t>
      </w:r>
      <w:proofErr w:type="spellStart"/>
      <w:r w:rsidR="00990A5B">
        <w:rPr>
          <w:lang w:eastAsia="en-AU"/>
        </w:rPr>
        <w:t>professionalisation</w:t>
      </w:r>
      <w:proofErr w:type="spellEnd"/>
      <w:r w:rsidR="00990A5B">
        <w:rPr>
          <w:lang w:eastAsia="en-AU"/>
        </w:rPr>
        <w:t xml:space="preserve"> </w:t>
      </w:r>
      <w:r w:rsidR="003F70AF" w:rsidRPr="003F70AF">
        <w:rPr>
          <w:lang w:eastAsia="en-AU"/>
        </w:rPr>
        <w:t>in</w:t>
      </w:r>
      <w:r>
        <w:rPr>
          <w:lang w:eastAsia="en-AU"/>
        </w:rPr>
        <w:t xml:space="preserve"> the sector. </w:t>
      </w:r>
      <w:r w:rsidR="00A935CE">
        <w:rPr>
          <w:lang w:eastAsia="en-AU"/>
        </w:rPr>
        <w:t xml:space="preserve">The </w:t>
      </w:r>
      <w:proofErr w:type="spellStart"/>
      <w:r w:rsidR="00A935CE">
        <w:rPr>
          <w:lang w:eastAsia="en-AU"/>
        </w:rPr>
        <w:t>professionalisation</w:t>
      </w:r>
      <w:proofErr w:type="spellEnd"/>
      <w:r w:rsidR="001222F6">
        <w:rPr>
          <w:lang w:eastAsia="en-AU"/>
        </w:rPr>
        <w:t xml:space="preserve"> was discussed in terms of </w:t>
      </w:r>
      <w:r w:rsidR="00714CC6">
        <w:rPr>
          <w:lang w:eastAsia="en-AU"/>
        </w:rPr>
        <w:t>pay</w:t>
      </w:r>
      <w:r w:rsidR="001222F6">
        <w:rPr>
          <w:lang w:eastAsia="en-AU"/>
        </w:rPr>
        <w:t xml:space="preserve">, perceptions by the community, and referring to childcare as a </w:t>
      </w:r>
      <w:r>
        <w:rPr>
          <w:lang w:eastAsia="en-AU"/>
        </w:rPr>
        <w:t>sector (</w:t>
      </w:r>
      <w:r w:rsidR="001222F6">
        <w:rPr>
          <w:lang w:eastAsia="en-AU"/>
        </w:rPr>
        <w:t xml:space="preserve">of </w:t>
      </w:r>
      <w:r>
        <w:rPr>
          <w:lang w:eastAsia="en-AU"/>
        </w:rPr>
        <w:t xml:space="preserve">education) rather than </w:t>
      </w:r>
      <w:r w:rsidR="001222F6">
        <w:rPr>
          <w:lang w:eastAsia="en-AU"/>
        </w:rPr>
        <w:t xml:space="preserve">an </w:t>
      </w:r>
      <w:r>
        <w:rPr>
          <w:lang w:eastAsia="en-AU"/>
        </w:rPr>
        <w:t>industry</w:t>
      </w:r>
      <w:r w:rsidR="001222F6">
        <w:rPr>
          <w:lang w:eastAsia="en-AU"/>
        </w:rPr>
        <w:t xml:space="preserve"> sector</w:t>
      </w:r>
      <w:r>
        <w:rPr>
          <w:lang w:eastAsia="en-AU"/>
        </w:rPr>
        <w:t>.</w:t>
      </w:r>
      <w:r w:rsidR="001222F6">
        <w:rPr>
          <w:lang w:eastAsia="en-AU"/>
        </w:rPr>
        <w:t xml:space="preserve"> Mostly respondents discussed these issues in terms of ‘raising the </w:t>
      </w:r>
      <w:proofErr w:type="gramStart"/>
      <w:r w:rsidR="001222F6">
        <w:rPr>
          <w:lang w:eastAsia="en-AU"/>
        </w:rPr>
        <w:t>status’</w:t>
      </w:r>
      <w:proofErr w:type="gramEnd"/>
      <w:r w:rsidR="001222F6">
        <w:rPr>
          <w:lang w:eastAsia="en-AU"/>
        </w:rPr>
        <w:t xml:space="preserve">. The main reasons behind this push for </w:t>
      </w:r>
      <w:proofErr w:type="spellStart"/>
      <w:r w:rsidR="001222F6">
        <w:rPr>
          <w:lang w:eastAsia="en-AU"/>
        </w:rPr>
        <w:t>professionalisation</w:t>
      </w:r>
      <w:proofErr w:type="spellEnd"/>
      <w:r w:rsidR="001222F6">
        <w:rPr>
          <w:lang w:eastAsia="en-AU"/>
        </w:rPr>
        <w:t xml:space="preserve"> include the new National Quality Framework for children’s education and care and its consequent implications for qualifications, and following on from </w:t>
      </w:r>
      <w:r w:rsidR="00E664A0">
        <w:rPr>
          <w:lang w:eastAsia="en-AU"/>
        </w:rPr>
        <w:t xml:space="preserve">this </w:t>
      </w:r>
      <w:r w:rsidR="001222F6">
        <w:rPr>
          <w:lang w:eastAsia="en-AU"/>
        </w:rPr>
        <w:t xml:space="preserve">the level of work that is expected by people working in childcare. </w:t>
      </w:r>
      <w:r w:rsidR="00A95CE4">
        <w:rPr>
          <w:lang w:eastAsia="en-AU"/>
        </w:rPr>
        <w:t>Most respondents though</w:t>
      </w:r>
      <w:r w:rsidR="00223269">
        <w:rPr>
          <w:lang w:eastAsia="en-AU"/>
        </w:rPr>
        <w:t>t</w:t>
      </w:r>
      <w:r w:rsidR="00A95CE4">
        <w:rPr>
          <w:lang w:eastAsia="en-AU"/>
        </w:rPr>
        <w:t xml:space="preserve"> that the public, and indeed sometimes career counsellors</w:t>
      </w:r>
      <w:r w:rsidR="003F70AF" w:rsidRPr="003F70AF">
        <w:rPr>
          <w:lang w:eastAsia="en-AU"/>
        </w:rPr>
        <w:t>,</w:t>
      </w:r>
      <w:r w:rsidR="00A95CE4">
        <w:rPr>
          <w:lang w:eastAsia="en-AU"/>
        </w:rPr>
        <w:t xml:space="preserve"> misunderstood what it is that </w:t>
      </w:r>
      <w:r w:rsidR="00BA61FF">
        <w:rPr>
          <w:lang w:eastAsia="en-AU"/>
        </w:rPr>
        <w:t>childcare educators</w:t>
      </w:r>
      <w:r w:rsidR="00A95CE4">
        <w:rPr>
          <w:lang w:eastAsia="en-AU"/>
        </w:rPr>
        <w:t xml:space="preserve"> do in their occupations. </w:t>
      </w:r>
      <w:r w:rsidR="00E664A0">
        <w:rPr>
          <w:lang w:eastAsia="en-AU"/>
        </w:rPr>
        <w:t>The quotes below illustrate these points.</w:t>
      </w:r>
    </w:p>
    <w:p w:rsidR="00E664A0" w:rsidRPr="00714CC6" w:rsidRDefault="00E664A0" w:rsidP="00DD759B">
      <w:pPr>
        <w:pStyle w:val="Quote"/>
        <w:spacing w:line="240" w:lineRule="auto"/>
      </w:pPr>
      <w:r w:rsidRPr="00714CC6">
        <w:t xml:space="preserve">Need attitude shift (by public) - </w:t>
      </w:r>
      <w:proofErr w:type="gramStart"/>
      <w:r w:rsidRPr="00714CC6">
        <w:t>staff are</w:t>
      </w:r>
      <w:proofErr w:type="gramEnd"/>
      <w:r w:rsidRPr="00714CC6">
        <w:t xml:space="preserve"> infant educators not baby sitters</w:t>
      </w:r>
      <w:r w:rsidR="00F138F6">
        <w:t xml:space="preserve"> (</w:t>
      </w:r>
      <w:r w:rsidR="001911A5">
        <w:t>P</w:t>
      </w:r>
      <w:r w:rsidR="00F138F6">
        <w:t xml:space="preserve">ublic </w:t>
      </w:r>
      <w:proofErr w:type="spellStart"/>
      <w:r w:rsidR="004A33AD">
        <w:t>RTO</w:t>
      </w:r>
      <w:proofErr w:type="spellEnd"/>
      <w:r w:rsidR="00F138F6">
        <w:t xml:space="preserve"> </w:t>
      </w:r>
      <w:r w:rsidR="001911A5">
        <w:t>respondent SA</w:t>
      </w:r>
      <w:r w:rsidR="00F138F6">
        <w:t>)</w:t>
      </w:r>
    </w:p>
    <w:p w:rsidR="00E664A0" w:rsidRDefault="00E664A0" w:rsidP="00DD759B">
      <w:pPr>
        <w:pStyle w:val="Quote"/>
        <w:spacing w:line="240" w:lineRule="auto"/>
        <w:rPr>
          <w:szCs w:val="16"/>
        </w:rPr>
      </w:pPr>
      <w:r w:rsidRPr="00714CC6">
        <w:rPr>
          <w:szCs w:val="16"/>
        </w:rPr>
        <w:t xml:space="preserve">The sector needs to be raised in status as the job itself carries a lot of responsibility and the Early Years </w:t>
      </w:r>
      <w:r w:rsidR="003F70AF" w:rsidRPr="003F70AF">
        <w:rPr>
          <w:szCs w:val="16"/>
        </w:rPr>
        <w:t>Learning</w:t>
      </w:r>
      <w:r w:rsidR="00990A5B">
        <w:rPr>
          <w:szCs w:val="16"/>
        </w:rPr>
        <w:t xml:space="preserve"> </w:t>
      </w:r>
      <w:r w:rsidRPr="00714CC6">
        <w:rPr>
          <w:szCs w:val="16"/>
        </w:rPr>
        <w:t>Framework needs to be visible to the wider community</w:t>
      </w:r>
      <w:r w:rsidR="001911A5">
        <w:rPr>
          <w:szCs w:val="16"/>
        </w:rPr>
        <w:t xml:space="preserve"> (Childcare provider Qld)</w:t>
      </w:r>
    </w:p>
    <w:p w:rsidR="00016B1A" w:rsidRPr="00016B1A" w:rsidRDefault="00016B1A" w:rsidP="00DD759B">
      <w:pPr>
        <w:pStyle w:val="Quote"/>
        <w:spacing w:line="240" w:lineRule="auto"/>
        <w:rPr>
          <w:lang w:eastAsia="en-AU"/>
        </w:rPr>
      </w:pPr>
      <w:r>
        <w:rPr>
          <w:lang w:eastAsia="en-AU"/>
        </w:rPr>
        <w:t>C</w:t>
      </w:r>
      <w:r w:rsidRPr="00016B1A">
        <w:rPr>
          <w:lang w:eastAsia="en-AU"/>
        </w:rPr>
        <w:t>ommitted to working in the sector; like the support from TAFE but feels that the community perception of what they do needs to change</w:t>
      </w:r>
      <w:r>
        <w:rPr>
          <w:lang w:eastAsia="en-AU"/>
        </w:rPr>
        <w:t xml:space="preserve"> (Public provider student focus group, WA)</w:t>
      </w:r>
    </w:p>
    <w:p w:rsidR="00497983" w:rsidRDefault="00A95CE4" w:rsidP="00DD759B">
      <w:pPr>
        <w:pStyle w:val="Text"/>
        <w:spacing w:line="240" w:lineRule="auto"/>
      </w:pPr>
      <w:r>
        <w:rPr>
          <w:lang w:eastAsia="en-AU"/>
        </w:rPr>
        <w:t>These contextual factors point to an underlying tension between the requirements of the job on the one hand and pay and public perceptions on the other. As said previously, while these points themselves do not generally lead to non-completion (although pay was raised as a reason for non-completion by some</w:t>
      </w:r>
      <w:r w:rsidRPr="00D577EC">
        <w:rPr>
          <w:lang w:eastAsia="en-AU"/>
        </w:rPr>
        <w:t>)</w:t>
      </w:r>
      <w:proofErr w:type="gramStart"/>
      <w:r w:rsidR="003F70AF" w:rsidRPr="003F70AF">
        <w:rPr>
          <w:lang w:eastAsia="en-AU"/>
        </w:rPr>
        <w:t>,</w:t>
      </w:r>
      <w:proofErr w:type="gramEnd"/>
      <w:r>
        <w:rPr>
          <w:lang w:eastAsia="en-AU"/>
        </w:rPr>
        <w:t xml:space="preserve"> they are worth keeping in mind in the following discussion. </w:t>
      </w:r>
      <w:r w:rsidR="003A3401">
        <w:rPr>
          <w:lang w:eastAsia="en-AU"/>
        </w:rPr>
        <w:t>They are also largely out of t</w:t>
      </w:r>
      <w:r w:rsidR="00F35A5A">
        <w:rPr>
          <w:lang w:eastAsia="en-AU"/>
        </w:rPr>
        <w:t xml:space="preserve">he control of </w:t>
      </w:r>
      <w:proofErr w:type="spellStart"/>
      <w:r w:rsidR="00F35A5A">
        <w:rPr>
          <w:lang w:eastAsia="en-AU"/>
        </w:rPr>
        <w:t>RTOs</w:t>
      </w:r>
      <w:proofErr w:type="spellEnd"/>
      <w:r w:rsidR="00F35A5A">
        <w:rPr>
          <w:lang w:eastAsia="en-AU"/>
        </w:rPr>
        <w:t xml:space="preserve"> in terms of developing strategies to increase student engagement and retention (with the possible exception of raising the status of the sector). Nevertheless, </w:t>
      </w:r>
      <w:r w:rsidR="00A41969">
        <w:rPr>
          <w:lang w:eastAsia="en-AU"/>
        </w:rPr>
        <w:t>they do have an</w:t>
      </w:r>
      <w:r w:rsidR="00714CC6">
        <w:rPr>
          <w:lang w:eastAsia="en-AU"/>
        </w:rPr>
        <w:t xml:space="preserve"> </w:t>
      </w:r>
      <w:r w:rsidR="00A41969">
        <w:rPr>
          <w:lang w:eastAsia="en-AU"/>
        </w:rPr>
        <w:t xml:space="preserve">(albeit indirect) impact on training in the sector. </w:t>
      </w:r>
    </w:p>
    <w:p w:rsidR="00D33D52" w:rsidRDefault="00D33D52" w:rsidP="00DD759B">
      <w:pPr>
        <w:pStyle w:val="Heading3"/>
      </w:pPr>
      <w:r>
        <w:t>Reasons for non-completion</w:t>
      </w:r>
    </w:p>
    <w:p w:rsidR="00404ED8" w:rsidRDefault="007273E4" w:rsidP="00DD759B">
      <w:pPr>
        <w:pStyle w:val="Text"/>
        <w:spacing w:line="240" w:lineRule="auto"/>
      </w:pPr>
      <w:r>
        <w:t xml:space="preserve">A rubric developed by Thomas (2012) will be </w:t>
      </w:r>
      <w:r w:rsidR="00A07D7A">
        <w:t xml:space="preserve">loosely </w:t>
      </w:r>
      <w:r>
        <w:t>adapted for the discussion of reasons for non-completion. While her study concerned student attrition in VET distance education programs many of the factors she found were similar in tenor to the findings of this study</w:t>
      </w:r>
      <w:r w:rsidR="00101431">
        <w:t xml:space="preserve"> and can be adapted to the findings of this study</w:t>
      </w:r>
      <w:r>
        <w:t>. Thomas categorised reasons for attrition into two major categories which she called internal factors and external factors. Internal factors were those seen as being within the training organisations</w:t>
      </w:r>
      <w:r w:rsidR="003F70AF" w:rsidRPr="003F70AF">
        <w:t>’</w:t>
      </w:r>
      <w:r>
        <w:t xml:space="preserve"> control whereas external factors were not. The major categories within the internal factors </w:t>
      </w:r>
      <w:r w:rsidR="00714CC6">
        <w:t>that she considered were</w:t>
      </w:r>
      <w:r>
        <w:t xml:space="preserve"> </w:t>
      </w:r>
      <w:r w:rsidR="00027236">
        <w:t>a</w:t>
      </w:r>
      <w:r w:rsidR="001D7865">
        <w:t>dministrative procedures</w:t>
      </w:r>
      <w:r w:rsidR="008B34D5">
        <w:t xml:space="preserve"> </w:t>
      </w:r>
      <w:r w:rsidR="003F70AF" w:rsidRPr="003F70AF">
        <w:t>and</w:t>
      </w:r>
      <w:r w:rsidR="001D7865">
        <w:t xml:space="preserve"> VET educator, course, </w:t>
      </w:r>
      <w:r w:rsidR="00027236">
        <w:t>selection</w:t>
      </w:r>
      <w:r w:rsidR="001D7865">
        <w:t xml:space="preserve"> and student factors. </w:t>
      </w:r>
      <w:r w:rsidR="00714CC6">
        <w:t>Not all factors apply to this study. In addition, t</w:t>
      </w:r>
      <w:r w:rsidR="001D7865">
        <w:t xml:space="preserve">he external factors were </w:t>
      </w:r>
      <w:r w:rsidR="00404ED8">
        <w:t xml:space="preserve">personal, socio-economic, and motivational factors. </w:t>
      </w:r>
      <w:r w:rsidR="0093126D">
        <w:t xml:space="preserve">These factors are not mutually exclusive and some reasons </w:t>
      </w:r>
      <w:r w:rsidR="00A07D7A">
        <w:t>f</w:t>
      </w:r>
      <w:r w:rsidR="0093126D">
        <w:t xml:space="preserve">or non-completion </w:t>
      </w:r>
      <w:r w:rsidR="00A07D7A">
        <w:t>apply</w:t>
      </w:r>
      <w:r w:rsidR="0093126D">
        <w:t xml:space="preserve"> to more than one factor. </w:t>
      </w:r>
    </w:p>
    <w:p w:rsidR="00027236" w:rsidRDefault="00E45F5C" w:rsidP="00DD759B">
      <w:pPr>
        <w:pStyle w:val="Heading4"/>
      </w:pPr>
      <w:r>
        <w:t xml:space="preserve">Internal </w:t>
      </w:r>
      <w:r w:rsidR="00027236">
        <w:t>factors</w:t>
      </w:r>
    </w:p>
    <w:p w:rsidR="00027236" w:rsidRPr="00027236" w:rsidRDefault="00027236" w:rsidP="00DD759B">
      <w:pPr>
        <w:pStyle w:val="Heading5"/>
        <w:spacing w:line="240" w:lineRule="auto"/>
      </w:pPr>
      <w:r w:rsidRPr="00027236">
        <w:t>Selection factors</w:t>
      </w:r>
    </w:p>
    <w:p w:rsidR="00733496" w:rsidRDefault="00F809C8" w:rsidP="00DD759B">
      <w:pPr>
        <w:pStyle w:val="Text"/>
        <w:spacing w:line="240" w:lineRule="auto"/>
      </w:pPr>
      <w:r>
        <w:t>Course selection was a major issue that was raised by most respondents</w:t>
      </w:r>
      <w:r w:rsidR="00714CC6">
        <w:t xml:space="preserve"> and this was a factor that was raised in previous research (see e.g. Choy et al 2008 &amp; Watson, 2006)</w:t>
      </w:r>
      <w:r>
        <w:t xml:space="preserve">. </w:t>
      </w:r>
      <w:r w:rsidR="00714CC6">
        <w:t xml:space="preserve">This is also supported by some of the analysis of the quantitative data where we saw </w:t>
      </w:r>
      <w:r w:rsidR="00733496">
        <w:t xml:space="preserve">in table 7 that those who </w:t>
      </w:r>
      <w:r w:rsidR="00761D3D">
        <w:t xml:space="preserve">were categorised in the </w:t>
      </w:r>
      <w:r w:rsidR="00761D3D">
        <w:lastRenderedPageBreak/>
        <w:t>Student Intentions Survey as not</w:t>
      </w:r>
      <w:r w:rsidR="00733496">
        <w:t xml:space="preserve"> complet</w:t>
      </w:r>
      <w:r w:rsidR="00761D3D">
        <w:t>ing</w:t>
      </w:r>
      <w:r w:rsidR="00733496">
        <w:t xml:space="preserve"> or start</w:t>
      </w:r>
      <w:r w:rsidR="00761D3D">
        <w:t>ing</w:t>
      </w:r>
      <w:r w:rsidR="00733496">
        <w:t xml:space="preserve"> the course were less likely to say that they chose the right course of study or had a clear idea about which career they wanted than those who completed or were still training.</w:t>
      </w:r>
      <w:r w:rsidR="00714CC6">
        <w:t xml:space="preserve"> </w:t>
      </w:r>
    </w:p>
    <w:p w:rsidR="00F809C8" w:rsidRDefault="00F809C8" w:rsidP="00DD759B">
      <w:pPr>
        <w:pStyle w:val="Text"/>
        <w:spacing w:line="240" w:lineRule="auto"/>
      </w:pPr>
      <w:r>
        <w:t>Within this</w:t>
      </w:r>
      <w:r w:rsidR="00A935CE">
        <w:t>,</w:t>
      </w:r>
      <w:r>
        <w:t xml:space="preserve"> there were subgroups of reasons related to course selection. The first of these was that childcare was seen as a ‘dumping ground’ for less able students. This can start already with VET in School programs. One respondent noted that:</w:t>
      </w:r>
    </w:p>
    <w:p w:rsidR="00F809C8" w:rsidRPr="00BF1038" w:rsidRDefault="00F809C8" w:rsidP="00DD759B">
      <w:pPr>
        <w:pStyle w:val="Quote"/>
        <w:spacing w:line="240" w:lineRule="auto"/>
        <w:rPr>
          <w:lang w:eastAsia="en-AU"/>
        </w:rPr>
      </w:pPr>
      <w:r w:rsidRPr="00BF1038">
        <w:rPr>
          <w:lang w:eastAsia="en-AU"/>
        </w:rPr>
        <w:t xml:space="preserve">Children's services </w:t>
      </w:r>
      <w:r w:rsidR="003F70AF" w:rsidRPr="003F70AF">
        <w:rPr>
          <w:lang w:eastAsia="en-AU"/>
        </w:rPr>
        <w:t>are</w:t>
      </w:r>
      <w:r w:rsidR="008B34D5" w:rsidRPr="00D577EC">
        <w:rPr>
          <w:lang w:eastAsia="en-AU"/>
        </w:rPr>
        <w:t xml:space="preserve"> </w:t>
      </w:r>
      <w:r w:rsidRPr="00D577EC">
        <w:rPr>
          <w:lang w:eastAsia="en-AU"/>
        </w:rPr>
        <w:t>p</w:t>
      </w:r>
      <w:r w:rsidRPr="00BF1038">
        <w:rPr>
          <w:lang w:eastAsia="en-AU"/>
        </w:rPr>
        <w:t>romoted as a soft option in high school and often students lack abilities/desired behaviours</w:t>
      </w:r>
      <w:r w:rsidR="004A33AD">
        <w:rPr>
          <w:lang w:eastAsia="en-AU"/>
        </w:rPr>
        <w:t xml:space="preserve"> (Public </w:t>
      </w:r>
      <w:proofErr w:type="spellStart"/>
      <w:r w:rsidR="004A33AD">
        <w:rPr>
          <w:lang w:eastAsia="en-AU"/>
        </w:rPr>
        <w:t>RTO</w:t>
      </w:r>
      <w:proofErr w:type="spellEnd"/>
      <w:r w:rsidR="004A33AD">
        <w:rPr>
          <w:lang w:eastAsia="en-AU"/>
        </w:rPr>
        <w:t xml:space="preserve"> SA)</w:t>
      </w:r>
    </w:p>
    <w:p w:rsidR="00F809C8" w:rsidRDefault="00F809C8" w:rsidP="00DD759B">
      <w:pPr>
        <w:pStyle w:val="Text"/>
        <w:spacing w:line="240" w:lineRule="auto"/>
      </w:pPr>
      <w:r>
        <w:t xml:space="preserve">Post school, less able students are often advised by various parties such as guidance counsellors to undertake childcare as it is seen as an ‘easy option’.  </w:t>
      </w:r>
    </w:p>
    <w:p w:rsidR="00F809C8" w:rsidRDefault="00F809C8" w:rsidP="00DD759B">
      <w:pPr>
        <w:pStyle w:val="Text"/>
        <w:spacing w:line="240" w:lineRule="auto"/>
      </w:pPr>
      <w:r>
        <w:t xml:space="preserve">Another major reason for course attrition within selection factors related to misperception by students as to what the course involved. </w:t>
      </w:r>
      <w:r w:rsidR="00132250">
        <w:t xml:space="preserve">Some students decide to undertake childcare because they love children but become disillusioned when they find out what childcare actually involves and then they drop out. </w:t>
      </w:r>
    </w:p>
    <w:p w:rsidR="00132250" w:rsidRDefault="00132250" w:rsidP="00DD759B">
      <w:pPr>
        <w:pStyle w:val="Quote"/>
        <w:spacing w:line="240" w:lineRule="auto"/>
        <w:rPr>
          <w:lang w:eastAsia="en-AU"/>
        </w:rPr>
      </w:pPr>
      <w:r w:rsidRPr="00132250">
        <w:rPr>
          <w:lang w:eastAsia="en-AU"/>
        </w:rPr>
        <w:t xml:space="preserve">Age plays a big </w:t>
      </w:r>
      <w:r w:rsidR="004A33AD" w:rsidRPr="00132250">
        <w:rPr>
          <w:lang w:eastAsia="en-AU"/>
        </w:rPr>
        <w:t>role;</w:t>
      </w:r>
      <w:r w:rsidRPr="00132250">
        <w:rPr>
          <w:lang w:eastAsia="en-AU"/>
        </w:rPr>
        <w:t xml:space="preserve"> the younger girls who just came out of high school don’t have a grasp of what the job entails and of all the responsi</w:t>
      </w:r>
      <w:r>
        <w:rPr>
          <w:lang w:eastAsia="en-AU"/>
        </w:rPr>
        <w:t>bilities that come with the job</w:t>
      </w:r>
      <w:r w:rsidR="004A33AD">
        <w:rPr>
          <w:lang w:eastAsia="en-AU"/>
        </w:rPr>
        <w:t xml:space="preserve"> (Public </w:t>
      </w:r>
      <w:proofErr w:type="spellStart"/>
      <w:r w:rsidR="004A33AD">
        <w:rPr>
          <w:lang w:eastAsia="en-AU"/>
        </w:rPr>
        <w:t>RTO</w:t>
      </w:r>
      <w:proofErr w:type="spellEnd"/>
      <w:r w:rsidR="004A33AD">
        <w:rPr>
          <w:lang w:eastAsia="en-AU"/>
        </w:rPr>
        <w:t xml:space="preserve"> NSW)</w:t>
      </w:r>
    </w:p>
    <w:p w:rsidR="007266C7" w:rsidRDefault="00132250" w:rsidP="00DD759B">
      <w:pPr>
        <w:pStyle w:val="Text"/>
        <w:spacing w:line="240" w:lineRule="auto"/>
        <w:rPr>
          <w:lang w:eastAsia="en-AU"/>
        </w:rPr>
      </w:pPr>
      <w:r>
        <w:rPr>
          <w:lang w:eastAsia="en-AU"/>
        </w:rPr>
        <w:t xml:space="preserve">Related to these two reasons was lack of information about what the course involves. </w:t>
      </w:r>
    </w:p>
    <w:p w:rsidR="007266C7" w:rsidRPr="007266C7" w:rsidRDefault="003F70AF" w:rsidP="00DD759B">
      <w:pPr>
        <w:pStyle w:val="Quote"/>
        <w:spacing w:line="240" w:lineRule="auto"/>
        <w:rPr>
          <w:lang w:eastAsia="en-AU"/>
        </w:rPr>
      </w:pPr>
      <w:r w:rsidRPr="003F70AF">
        <w:rPr>
          <w:lang w:eastAsia="en-AU"/>
        </w:rPr>
        <w:t>T</w:t>
      </w:r>
      <w:r w:rsidR="007266C7" w:rsidRPr="007266C7">
        <w:rPr>
          <w:lang w:eastAsia="en-AU"/>
        </w:rPr>
        <w:t>hey aren’t given enough info about the practical elements of the course</w:t>
      </w:r>
      <w:r w:rsidR="007266C7">
        <w:rPr>
          <w:lang w:eastAsia="en-AU"/>
        </w:rPr>
        <w:t xml:space="preserve"> (Public </w:t>
      </w:r>
      <w:proofErr w:type="spellStart"/>
      <w:r w:rsidR="007266C7">
        <w:rPr>
          <w:lang w:eastAsia="en-AU"/>
        </w:rPr>
        <w:t>RTO</w:t>
      </w:r>
      <w:proofErr w:type="spellEnd"/>
      <w:r w:rsidR="007266C7">
        <w:rPr>
          <w:lang w:eastAsia="en-AU"/>
        </w:rPr>
        <w:t xml:space="preserve"> student focus group, Qld)</w:t>
      </w:r>
    </w:p>
    <w:p w:rsidR="00132250" w:rsidRPr="00132250" w:rsidRDefault="00132250" w:rsidP="00DD759B">
      <w:pPr>
        <w:pStyle w:val="Text"/>
        <w:spacing w:line="240" w:lineRule="auto"/>
        <w:rPr>
          <w:lang w:eastAsia="en-AU"/>
        </w:rPr>
      </w:pPr>
      <w:r>
        <w:rPr>
          <w:lang w:eastAsia="en-AU"/>
        </w:rPr>
        <w:t xml:space="preserve">This has implications for </w:t>
      </w:r>
      <w:proofErr w:type="spellStart"/>
      <w:r>
        <w:rPr>
          <w:lang w:eastAsia="en-AU"/>
        </w:rPr>
        <w:t>RTOs</w:t>
      </w:r>
      <w:proofErr w:type="spellEnd"/>
      <w:r>
        <w:rPr>
          <w:lang w:eastAsia="en-AU"/>
        </w:rPr>
        <w:t xml:space="preserve"> in terms of providing adequate pre-course information both to potential students and also to parties advising students, such as career guidance counsellors. There are also implications for selection mechanisms into courses. These points will be discussed further in the section on strategies. </w:t>
      </w:r>
    </w:p>
    <w:p w:rsidR="00C43EA4" w:rsidRDefault="00132250" w:rsidP="00DD759B">
      <w:pPr>
        <w:pStyle w:val="Text"/>
        <w:spacing w:line="240" w:lineRule="auto"/>
      </w:pPr>
      <w:r>
        <w:t>A final point to mention in terms of selection factors</w:t>
      </w:r>
      <w:r w:rsidR="00A935CE">
        <w:t>,</w:t>
      </w:r>
      <w:r>
        <w:t xml:space="preserve"> relates to existing workers. The new regulations/legislation will require the up</w:t>
      </w:r>
      <w:r w:rsidR="00A935CE">
        <w:t>-</w:t>
      </w:r>
      <w:r>
        <w:t xml:space="preserve">skilling of some existing workers without the requisite qualifications. There is a potential for some of these existing worker students to drop out (of the course and the sector) because they have to do the course to keep their job. </w:t>
      </w:r>
      <w:r w:rsidR="00C43EA4">
        <w:t>One response was that:</w:t>
      </w:r>
    </w:p>
    <w:p w:rsidR="00C43EA4" w:rsidRDefault="00C43EA4" w:rsidP="00DD759B">
      <w:pPr>
        <w:pStyle w:val="Quote"/>
        <w:spacing w:line="240" w:lineRule="auto"/>
        <w:rPr>
          <w:lang w:eastAsia="en-AU"/>
        </w:rPr>
      </w:pPr>
      <w:r w:rsidRPr="00C43EA4">
        <w:rPr>
          <w:lang w:eastAsia="en-AU"/>
        </w:rPr>
        <w:t xml:space="preserve">Students were more motivated before the </w:t>
      </w:r>
      <w:r>
        <w:rPr>
          <w:lang w:eastAsia="en-AU"/>
        </w:rPr>
        <w:t>certificate III</w:t>
      </w:r>
      <w:r w:rsidRPr="00C43EA4">
        <w:rPr>
          <w:lang w:eastAsia="en-AU"/>
        </w:rPr>
        <w:t xml:space="preserve"> was mandatory because now most only enrol b</w:t>
      </w:r>
      <w:r>
        <w:rPr>
          <w:lang w:eastAsia="en-AU"/>
        </w:rPr>
        <w:t>e</w:t>
      </w:r>
      <w:r w:rsidRPr="00C43EA4">
        <w:rPr>
          <w:lang w:eastAsia="en-AU"/>
        </w:rPr>
        <w:t>c</w:t>
      </w:r>
      <w:r>
        <w:rPr>
          <w:lang w:eastAsia="en-AU"/>
        </w:rPr>
        <w:t>au</w:t>
      </w:r>
      <w:r w:rsidRPr="00C43EA4">
        <w:rPr>
          <w:lang w:eastAsia="en-AU"/>
        </w:rPr>
        <w:t>s</w:t>
      </w:r>
      <w:r>
        <w:rPr>
          <w:lang w:eastAsia="en-AU"/>
        </w:rPr>
        <w:t>e</w:t>
      </w:r>
      <w:r w:rsidRPr="00C43EA4">
        <w:rPr>
          <w:lang w:eastAsia="en-AU"/>
        </w:rPr>
        <w:t xml:space="preserve"> they have to, not b</w:t>
      </w:r>
      <w:r>
        <w:rPr>
          <w:lang w:eastAsia="en-AU"/>
        </w:rPr>
        <w:t>e</w:t>
      </w:r>
      <w:r w:rsidRPr="00C43EA4">
        <w:rPr>
          <w:lang w:eastAsia="en-AU"/>
        </w:rPr>
        <w:t>c</w:t>
      </w:r>
      <w:r>
        <w:rPr>
          <w:lang w:eastAsia="en-AU"/>
        </w:rPr>
        <w:t>ause</w:t>
      </w:r>
      <w:r w:rsidRPr="00C43EA4">
        <w:rPr>
          <w:lang w:eastAsia="en-AU"/>
        </w:rPr>
        <w:t xml:space="preserve"> they want to</w:t>
      </w:r>
      <w:r w:rsidR="000C1979">
        <w:rPr>
          <w:lang w:eastAsia="en-AU"/>
        </w:rPr>
        <w:t xml:space="preserve"> </w:t>
      </w:r>
      <w:r w:rsidR="004A33AD">
        <w:rPr>
          <w:lang w:eastAsia="en-AU"/>
        </w:rPr>
        <w:t xml:space="preserve">(Private </w:t>
      </w:r>
      <w:proofErr w:type="spellStart"/>
      <w:r w:rsidR="004A33AD">
        <w:rPr>
          <w:lang w:eastAsia="en-AU"/>
        </w:rPr>
        <w:t>RTO</w:t>
      </w:r>
      <w:proofErr w:type="spellEnd"/>
      <w:r w:rsidR="004A33AD">
        <w:rPr>
          <w:lang w:eastAsia="en-AU"/>
        </w:rPr>
        <w:t xml:space="preserve"> Qld)</w:t>
      </w:r>
    </w:p>
    <w:p w:rsidR="00AB7B70" w:rsidRDefault="00AB7B70" w:rsidP="00DD759B">
      <w:pPr>
        <w:pStyle w:val="Heading5"/>
        <w:spacing w:line="240" w:lineRule="auto"/>
      </w:pPr>
      <w:r>
        <w:t>Course related factors</w:t>
      </w:r>
    </w:p>
    <w:p w:rsidR="000C1979" w:rsidRDefault="00C43EA4" w:rsidP="00DD759B">
      <w:pPr>
        <w:pStyle w:val="Text"/>
        <w:spacing w:line="240" w:lineRule="auto"/>
      </w:pPr>
      <w:r>
        <w:t>I</w:t>
      </w:r>
      <w:r w:rsidR="0009187E">
        <w:t xml:space="preserve">ssues were also </w:t>
      </w:r>
      <w:proofErr w:type="spellStart"/>
      <w:r w:rsidR="0009187E">
        <w:t>indentified</w:t>
      </w:r>
      <w:proofErr w:type="spellEnd"/>
      <w:r w:rsidR="0009187E">
        <w:t xml:space="preserve"> that </w:t>
      </w:r>
      <w:r>
        <w:t>related to course design</w:t>
      </w:r>
      <w:r w:rsidR="0009187E">
        <w:t xml:space="preserve"> and</w:t>
      </w:r>
      <w:r>
        <w:t xml:space="preserve"> complexity and the work placement component of the course. </w:t>
      </w:r>
      <w:r w:rsidR="00AC7A5C">
        <w:t xml:space="preserve">A couple of respondents mentioned that flexible delivery and distance education courses can be related to course attrition because of lack of student support and lack of defined timelines for completing assignments. </w:t>
      </w:r>
      <w:proofErr w:type="gramStart"/>
      <w:r w:rsidR="00AC7A5C">
        <w:t>More commonly mentioned as a cause of attrition was course complexity</w:t>
      </w:r>
      <w:r w:rsidR="00733496">
        <w:t xml:space="preserve"> or </w:t>
      </w:r>
      <w:r w:rsidR="00AC7A5C">
        <w:t>intensity.</w:t>
      </w:r>
      <w:proofErr w:type="gramEnd"/>
      <w:r w:rsidR="00AC7A5C">
        <w:t xml:space="preserve"> </w:t>
      </w:r>
      <w:r w:rsidR="000C1979">
        <w:t>A typical response was:</w:t>
      </w:r>
    </w:p>
    <w:p w:rsidR="000C1979" w:rsidRPr="000C1979" w:rsidRDefault="000C1979" w:rsidP="00DD759B">
      <w:pPr>
        <w:pStyle w:val="Quote"/>
        <w:spacing w:line="240" w:lineRule="auto"/>
        <w:rPr>
          <w:lang w:eastAsia="en-AU"/>
        </w:rPr>
      </w:pPr>
      <w:r>
        <w:rPr>
          <w:lang w:eastAsia="en-AU"/>
        </w:rPr>
        <w:t>T</w:t>
      </w:r>
      <w:r w:rsidRPr="000C1979">
        <w:rPr>
          <w:lang w:eastAsia="en-AU"/>
        </w:rPr>
        <w:t>he demands of the course are harder than they thought</w:t>
      </w:r>
      <w:r w:rsidR="009D1B36">
        <w:rPr>
          <w:lang w:eastAsia="en-AU"/>
        </w:rPr>
        <w:t xml:space="preserve"> (Public </w:t>
      </w:r>
      <w:proofErr w:type="spellStart"/>
      <w:r w:rsidR="009D1B36">
        <w:rPr>
          <w:lang w:eastAsia="en-AU"/>
        </w:rPr>
        <w:t>RTO</w:t>
      </w:r>
      <w:proofErr w:type="spellEnd"/>
      <w:r w:rsidR="009D1B36">
        <w:rPr>
          <w:lang w:eastAsia="en-AU"/>
        </w:rPr>
        <w:t xml:space="preserve"> WA)</w:t>
      </w:r>
    </w:p>
    <w:p w:rsidR="0093126D" w:rsidRDefault="00AB7B70" w:rsidP="00DD759B">
      <w:pPr>
        <w:pStyle w:val="Text"/>
        <w:spacing w:line="240" w:lineRule="auto"/>
      </w:pPr>
      <w:r>
        <w:t xml:space="preserve"> </w:t>
      </w:r>
      <w:r w:rsidR="000C1979">
        <w:t xml:space="preserve">For some though, it was more a matter of fitting the demand of the course into their work and personal life rather than </w:t>
      </w:r>
      <w:r w:rsidR="0009187E">
        <w:t xml:space="preserve">the </w:t>
      </w:r>
      <w:r w:rsidR="000C1979">
        <w:t xml:space="preserve">course </w:t>
      </w:r>
      <w:r w:rsidR="0009187E">
        <w:t xml:space="preserve">being academically </w:t>
      </w:r>
      <w:r w:rsidR="000C1979">
        <w:t xml:space="preserve">difficult. </w:t>
      </w:r>
    </w:p>
    <w:p w:rsidR="0093126D" w:rsidRDefault="0093126D" w:rsidP="00DD759B">
      <w:pPr>
        <w:pStyle w:val="Quote"/>
        <w:spacing w:line="240" w:lineRule="auto"/>
      </w:pPr>
      <w:r w:rsidRPr="0093126D">
        <w:rPr>
          <w:lang w:eastAsia="en-AU"/>
        </w:rPr>
        <w:t>Many times it’s that people can’t handle the workload and balance this with other life responsibilities</w:t>
      </w:r>
      <w:r w:rsidR="009D1B36">
        <w:rPr>
          <w:lang w:eastAsia="en-AU"/>
        </w:rPr>
        <w:t xml:space="preserve"> (Public </w:t>
      </w:r>
      <w:proofErr w:type="spellStart"/>
      <w:r w:rsidR="009D1B36">
        <w:rPr>
          <w:lang w:eastAsia="en-AU"/>
        </w:rPr>
        <w:t>RTO</w:t>
      </w:r>
      <w:proofErr w:type="spellEnd"/>
      <w:r w:rsidR="009D1B36">
        <w:rPr>
          <w:lang w:eastAsia="en-AU"/>
        </w:rPr>
        <w:t xml:space="preserve"> NSW)</w:t>
      </w:r>
    </w:p>
    <w:p w:rsidR="00AB7B70" w:rsidRDefault="00AC2183" w:rsidP="00DD759B">
      <w:pPr>
        <w:pStyle w:val="Text"/>
        <w:spacing w:line="240" w:lineRule="auto"/>
      </w:pPr>
      <w:r>
        <w:t xml:space="preserve">While course difficulty/intensity often applied to students who are enrolled in diploma level qualifications, it could also be an issue with certificate III students. </w:t>
      </w:r>
    </w:p>
    <w:p w:rsidR="0093126D" w:rsidRDefault="0093126D" w:rsidP="00DD759B">
      <w:pPr>
        <w:pStyle w:val="Quote"/>
        <w:spacing w:line="240" w:lineRule="auto"/>
        <w:rPr>
          <w:lang w:eastAsia="en-AU"/>
        </w:rPr>
      </w:pPr>
      <w:r w:rsidRPr="0093126D">
        <w:rPr>
          <w:lang w:eastAsia="en-AU"/>
        </w:rPr>
        <w:t>The depth of what is expected from the training package is beyond what a cert</w:t>
      </w:r>
      <w:r>
        <w:rPr>
          <w:lang w:eastAsia="en-AU"/>
        </w:rPr>
        <w:t>ificate III</w:t>
      </w:r>
      <w:r w:rsidRPr="0093126D">
        <w:rPr>
          <w:lang w:eastAsia="en-AU"/>
        </w:rPr>
        <w:t xml:space="preserve"> should be</w:t>
      </w:r>
      <w:r>
        <w:rPr>
          <w:lang w:eastAsia="en-AU"/>
        </w:rPr>
        <w:t>. S</w:t>
      </w:r>
      <w:r w:rsidRPr="0093126D">
        <w:rPr>
          <w:lang w:eastAsia="en-AU"/>
        </w:rPr>
        <w:t>tudents struggle with these demands because of literacy barriers</w:t>
      </w:r>
      <w:r w:rsidR="009D1B36">
        <w:rPr>
          <w:lang w:eastAsia="en-AU"/>
        </w:rPr>
        <w:t xml:space="preserve"> (Private </w:t>
      </w:r>
      <w:proofErr w:type="spellStart"/>
      <w:r w:rsidR="009D1B36">
        <w:rPr>
          <w:lang w:eastAsia="en-AU"/>
        </w:rPr>
        <w:t>RTO</w:t>
      </w:r>
      <w:proofErr w:type="spellEnd"/>
      <w:r w:rsidR="009D1B36">
        <w:rPr>
          <w:lang w:eastAsia="en-AU"/>
        </w:rPr>
        <w:t xml:space="preserve"> Qld)</w:t>
      </w:r>
    </w:p>
    <w:p w:rsidR="0093126D" w:rsidRDefault="0093126D" w:rsidP="00DD759B">
      <w:pPr>
        <w:pStyle w:val="Text"/>
        <w:spacing w:line="240" w:lineRule="auto"/>
      </w:pPr>
      <w:r w:rsidRPr="0093126D">
        <w:t xml:space="preserve">Drop out from courses often occurs early on, typically when the first assignment is due, but the work placement component of the course is another critical point for non-completion of courses, and this would typically apply to new entrants rather than existing workers. </w:t>
      </w:r>
      <w:r w:rsidR="00AA3CA7">
        <w:t>This could be because this is the juncture where students find out that the job is not what they though</w:t>
      </w:r>
      <w:r w:rsidR="00733496">
        <w:t>t</w:t>
      </w:r>
      <w:r w:rsidR="00AA3CA7">
        <w:t xml:space="preserve"> it would be or harder than expected, or because of lack of on the job support. One respondent summed up both these reasons.</w:t>
      </w:r>
    </w:p>
    <w:p w:rsidR="00AA3CA7" w:rsidRPr="00AA3CA7" w:rsidRDefault="00AA3CA7" w:rsidP="00DD759B">
      <w:pPr>
        <w:pStyle w:val="Quote"/>
        <w:spacing w:line="240" w:lineRule="auto"/>
        <w:rPr>
          <w:lang w:eastAsia="en-AU"/>
        </w:rPr>
      </w:pPr>
      <w:r>
        <w:rPr>
          <w:lang w:eastAsia="en-AU"/>
        </w:rPr>
        <w:t xml:space="preserve">(Some students) </w:t>
      </w:r>
      <w:r w:rsidRPr="00AA3CA7">
        <w:rPr>
          <w:lang w:eastAsia="en-AU"/>
        </w:rPr>
        <w:t>drop out because of lack of support from within the centre where placement is being undertaken. The placement is a crucial element and if the experience isn’t positive it often taints the student’s perspective of what working in the sector is like</w:t>
      </w:r>
      <w:r w:rsidR="009D1B36">
        <w:rPr>
          <w:lang w:eastAsia="en-AU"/>
        </w:rPr>
        <w:t xml:space="preserve"> (Public </w:t>
      </w:r>
      <w:proofErr w:type="spellStart"/>
      <w:r w:rsidR="009D1B36">
        <w:rPr>
          <w:lang w:eastAsia="en-AU"/>
        </w:rPr>
        <w:t>RTO</w:t>
      </w:r>
      <w:proofErr w:type="spellEnd"/>
      <w:r w:rsidR="009D1B36">
        <w:rPr>
          <w:lang w:eastAsia="en-AU"/>
        </w:rPr>
        <w:t xml:space="preserve"> WA)</w:t>
      </w:r>
    </w:p>
    <w:p w:rsidR="00290DDA" w:rsidRDefault="00290DDA" w:rsidP="00DD759B">
      <w:pPr>
        <w:pStyle w:val="Heading5"/>
        <w:spacing w:line="240" w:lineRule="auto"/>
      </w:pPr>
      <w:r>
        <w:t>Student support</w:t>
      </w:r>
    </w:p>
    <w:p w:rsidR="007266C7" w:rsidRDefault="00625AB8" w:rsidP="00DD759B">
      <w:pPr>
        <w:pStyle w:val="Text"/>
        <w:spacing w:line="240" w:lineRule="auto"/>
      </w:pPr>
      <w:r>
        <w:t xml:space="preserve">Student support was </w:t>
      </w:r>
      <w:r w:rsidR="0042068C">
        <w:t xml:space="preserve">not often mentioned </w:t>
      </w:r>
      <w:r>
        <w:t xml:space="preserve">as a </w:t>
      </w:r>
      <w:r w:rsidR="0042068C">
        <w:t xml:space="preserve">specific </w:t>
      </w:r>
      <w:r>
        <w:t xml:space="preserve">reason for non-completion </w:t>
      </w:r>
      <w:r w:rsidR="00733496">
        <w:t>by respondents</w:t>
      </w:r>
      <w:r w:rsidR="0042068C">
        <w:t xml:space="preserve"> although lack of support was mentioned a couple of times </w:t>
      </w:r>
      <w:r w:rsidR="00733496">
        <w:t>by students</w:t>
      </w:r>
      <w:r>
        <w:t>.</w:t>
      </w:r>
    </w:p>
    <w:p w:rsidR="007266C7" w:rsidRPr="007266C7" w:rsidRDefault="007266C7" w:rsidP="00DD759B">
      <w:pPr>
        <w:pStyle w:val="Quote"/>
        <w:spacing w:line="240" w:lineRule="auto"/>
        <w:rPr>
          <w:lang w:eastAsia="en-AU"/>
        </w:rPr>
      </w:pPr>
      <w:r w:rsidRPr="007266C7">
        <w:rPr>
          <w:lang w:eastAsia="en-AU"/>
        </w:rPr>
        <w:lastRenderedPageBreak/>
        <w:t>Lack of service support for my adv</w:t>
      </w:r>
      <w:r>
        <w:rPr>
          <w:lang w:eastAsia="en-AU"/>
        </w:rPr>
        <w:t>anced</w:t>
      </w:r>
      <w:r w:rsidRPr="007266C7">
        <w:rPr>
          <w:lang w:eastAsia="en-AU"/>
        </w:rPr>
        <w:t xml:space="preserve"> dip</w:t>
      </w:r>
      <w:r>
        <w:rPr>
          <w:lang w:eastAsia="en-AU"/>
        </w:rPr>
        <w:t>loma</w:t>
      </w:r>
      <w:r w:rsidRPr="007266C7">
        <w:rPr>
          <w:lang w:eastAsia="en-AU"/>
        </w:rPr>
        <w:t xml:space="preserve"> studies</w:t>
      </w:r>
      <w:r>
        <w:rPr>
          <w:lang w:eastAsia="en-AU"/>
        </w:rPr>
        <w:t xml:space="preserve"> (non-completing student NSW) </w:t>
      </w:r>
    </w:p>
    <w:p w:rsidR="00042008" w:rsidRDefault="00042008" w:rsidP="00DD759B">
      <w:pPr>
        <w:pStyle w:val="Text"/>
        <w:spacing w:line="240" w:lineRule="auto"/>
      </w:pPr>
      <w:r>
        <w:t xml:space="preserve"> It was </w:t>
      </w:r>
      <w:r w:rsidR="0042068C">
        <w:t xml:space="preserve">also </w:t>
      </w:r>
      <w:r>
        <w:t>mentioned in the context of e</w:t>
      </w:r>
      <w:r w:rsidR="009D1B36">
        <w:t>-</w:t>
      </w:r>
      <w:r>
        <w:t>learning courses.</w:t>
      </w:r>
    </w:p>
    <w:p w:rsidR="00042008" w:rsidRPr="00042008" w:rsidRDefault="00321CAD" w:rsidP="00DD759B">
      <w:pPr>
        <w:pStyle w:val="Quote"/>
        <w:spacing w:line="240" w:lineRule="auto"/>
        <w:rPr>
          <w:lang w:eastAsia="en-AU"/>
        </w:rPr>
      </w:pPr>
      <w:r w:rsidRPr="00042008">
        <w:rPr>
          <w:lang w:eastAsia="en-AU"/>
        </w:rPr>
        <w:t>E-learning</w:t>
      </w:r>
      <w:r w:rsidR="00042008" w:rsidRPr="00042008">
        <w:rPr>
          <w:lang w:eastAsia="en-AU"/>
        </w:rPr>
        <w:t xml:space="preserve"> leads to high dropout rates because students still need the personal support and attention from an </w:t>
      </w:r>
      <w:proofErr w:type="spellStart"/>
      <w:r w:rsidR="00042008" w:rsidRPr="00042008">
        <w:rPr>
          <w:lang w:eastAsia="en-AU"/>
        </w:rPr>
        <w:t>RTO</w:t>
      </w:r>
      <w:proofErr w:type="spellEnd"/>
      <w:r w:rsidR="009D1B36">
        <w:rPr>
          <w:lang w:eastAsia="en-AU"/>
        </w:rPr>
        <w:t xml:space="preserve"> (Private </w:t>
      </w:r>
      <w:proofErr w:type="spellStart"/>
      <w:r w:rsidR="009D1B36">
        <w:rPr>
          <w:lang w:eastAsia="en-AU"/>
        </w:rPr>
        <w:t>RTO</w:t>
      </w:r>
      <w:proofErr w:type="spellEnd"/>
      <w:r w:rsidR="009D1B36">
        <w:rPr>
          <w:lang w:eastAsia="en-AU"/>
        </w:rPr>
        <w:t xml:space="preserve"> Qld)</w:t>
      </w:r>
    </w:p>
    <w:p w:rsidR="0042068C" w:rsidRDefault="0042068C" w:rsidP="00DD759B">
      <w:pPr>
        <w:pStyle w:val="Text"/>
        <w:spacing w:line="240" w:lineRule="auto"/>
      </w:pPr>
      <w:r>
        <w:t xml:space="preserve">Similarly, </w:t>
      </w:r>
      <w:r w:rsidR="0056737B">
        <w:t xml:space="preserve">VET educator factors, which are in part related to student support, </w:t>
      </w:r>
      <w:r>
        <w:t xml:space="preserve">did not really arise as an issue in the interviews as a reason for non-completion. </w:t>
      </w:r>
      <w:r w:rsidR="00761D3D">
        <w:t>However, i</w:t>
      </w:r>
      <w:r>
        <w:t xml:space="preserve">t needs to be kept in </w:t>
      </w:r>
      <w:r w:rsidR="00344BAC">
        <w:t>mind that</w:t>
      </w:r>
      <w:r>
        <w:t xml:space="preserve"> the </w:t>
      </w:r>
      <w:proofErr w:type="spellStart"/>
      <w:r>
        <w:t>RTOs</w:t>
      </w:r>
      <w:proofErr w:type="spellEnd"/>
      <w:r>
        <w:t xml:space="preserve"> that were interviewed are unlikely to mention something like this as a reason for non-completion.</w:t>
      </w:r>
      <w:r w:rsidR="0056737B">
        <w:t xml:space="preserve"> </w:t>
      </w:r>
      <w:r w:rsidR="00AB5AB4">
        <w:t xml:space="preserve">VET educator and teacher quality factors were </w:t>
      </w:r>
      <w:r w:rsidR="00D84597">
        <w:t>mentioned in</w:t>
      </w:r>
      <w:r w:rsidR="00AB5AB4">
        <w:t xml:space="preserve"> the peak organisation interviews </w:t>
      </w:r>
      <w:r w:rsidR="00D84597">
        <w:t>as discussed</w:t>
      </w:r>
      <w:r w:rsidR="00AB5AB4">
        <w:t xml:space="preserve"> above. </w:t>
      </w:r>
    </w:p>
    <w:p w:rsidR="00290DDA" w:rsidRDefault="00042008" w:rsidP="00DD759B">
      <w:pPr>
        <w:pStyle w:val="Text"/>
        <w:spacing w:line="240" w:lineRule="auto"/>
      </w:pPr>
      <w:r>
        <w:t>S</w:t>
      </w:r>
      <w:r w:rsidR="00625AB8">
        <w:t xml:space="preserve">tudent support came through very strongly </w:t>
      </w:r>
      <w:r w:rsidR="00733496" w:rsidRPr="008433D8">
        <w:t>however</w:t>
      </w:r>
      <w:r w:rsidR="00BF7054">
        <w:t xml:space="preserve"> </w:t>
      </w:r>
      <w:r w:rsidR="003F70AF" w:rsidRPr="003F70AF">
        <w:t>–</w:t>
      </w:r>
      <w:r w:rsidR="00625AB8">
        <w:t xml:space="preserve"> probably more strongly than any other factor – as a strategy to keep students engaged in the course and completing the course. The issue of student support will be discussed in more detail under the section on strategies. </w:t>
      </w:r>
      <w:r w:rsidR="00733496">
        <w:t>Quipped one respondent:</w:t>
      </w:r>
      <w:r w:rsidR="00290DDA">
        <w:t xml:space="preserve"> </w:t>
      </w:r>
    </w:p>
    <w:p w:rsidR="00290DDA" w:rsidRPr="00290DDA" w:rsidRDefault="00290DDA" w:rsidP="00DD759B">
      <w:pPr>
        <w:pStyle w:val="Quote"/>
        <w:spacing w:line="240" w:lineRule="auto"/>
        <w:rPr>
          <w:lang w:eastAsia="en-AU"/>
        </w:rPr>
      </w:pPr>
      <w:r w:rsidRPr="00290DDA">
        <w:rPr>
          <w:lang w:eastAsia="en-AU"/>
        </w:rPr>
        <w:t>Did think about dropping out because of personal issues but had a lot of support and motivation</w:t>
      </w:r>
      <w:r w:rsidR="00E87D00">
        <w:rPr>
          <w:lang w:eastAsia="en-AU"/>
        </w:rPr>
        <w:t xml:space="preserve"> </w:t>
      </w:r>
      <w:r w:rsidR="00E87D00" w:rsidRPr="00E04CDF">
        <w:rPr>
          <w:lang w:eastAsia="en-AU"/>
        </w:rPr>
        <w:t>(</w:t>
      </w:r>
      <w:r w:rsidR="009D1B36" w:rsidRPr="00E04CDF">
        <w:rPr>
          <w:lang w:eastAsia="en-AU"/>
        </w:rPr>
        <w:t xml:space="preserve">Private childcare </w:t>
      </w:r>
      <w:r w:rsidR="00E04CDF" w:rsidRPr="00E04CDF">
        <w:rPr>
          <w:lang w:eastAsia="en-AU"/>
        </w:rPr>
        <w:t xml:space="preserve">provider and </w:t>
      </w:r>
      <w:proofErr w:type="spellStart"/>
      <w:r w:rsidR="00E04CDF" w:rsidRPr="00E04CDF">
        <w:rPr>
          <w:lang w:eastAsia="en-AU"/>
        </w:rPr>
        <w:t>RTO</w:t>
      </w:r>
      <w:proofErr w:type="spellEnd"/>
      <w:r w:rsidR="00E04CDF" w:rsidRPr="00E04CDF">
        <w:rPr>
          <w:lang w:eastAsia="en-AU"/>
        </w:rPr>
        <w:t xml:space="preserve"> </w:t>
      </w:r>
      <w:r w:rsidR="009D1B36" w:rsidRPr="00E04CDF">
        <w:rPr>
          <w:lang w:eastAsia="en-AU"/>
        </w:rPr>
        <w:t>student</w:t>
      </w:r>
      <w:r w:rsidR="00967FFD" w:rsidRPr="00E04CDF">
        <w:rPr>
          <w:lang w:eastAsia="en-AU"/>
        </w:rPr>
        <w:t>)</w:t>
      </w:r>
    </w:p>
    <w:p w:rsidR="00027236" w:rsidRDefault="00E45F5C" w:rsidP="00DD759B">
      <w:pPr>
        <w:pStyle w:val="Heading4"/>
      </w:pPr>
      <w:r>
        <w:t xml:space="preserve">External </w:t>
      </w:r>
      <w:r w:rsidR="00027236">
        <w:t>factors</w:t>
      </w:r>
    </w:p>
    <w:p w:rsidR="00027236" w:rsidRDefault="00027236" w:rsidP="00DD759B">
      <w:pPr>
        <w:pStyle w:val="Heading5"/>
        <w:spacing w:line="240" w:lineRule="auto"/>
      </w:pPr>
      <w:r>
        <w:t>Personal factors</w:t>
      </w:r>
    </w:p>
    <w:p w:rsidR="00891304" w:rsidRDefault="005B7156" w:rsidP="00DD759B">
      <w:pPr>
        <w:pStyle w:val="Text"/>
        <w:spacing w:line="240" w:lineRule="auto"/>
      </w:pPr>
      <w:r>
        <w:t>Personal reasons for not completing the course were</w:t>
      </w:r>
      <w:r w:rsidR="008E3F83">
        <w:t xml:space="preserve"> the largest </w:t>
      </w:r>
      <w:r w:rsidR="00733496">
        <w:t xml:space="preserve">overall </w:t>
      </w:r>
      <w:r w:rsidR="008E3F83">
        <w:t>reason</w:t>
      </w:r>
      <w:r w:rsidR="00733496">
        <w:t>s</w:t>
      </w:r>
      <w:r w:rsidR="008E3F83">
        <w:t xml:space="preserve"> for non-completion (along with selection related issues)</w:t>
      </w:r>
      <w:r w:rsidR="00430315">
        <w:t>.</w:t>
      </w:r>
      <w:r w:rsidR="006F77DB">
        <w:t xml:space="preserve"> </w:t>
      </w:r>
      <w:r>
        <w:t>They</w:t>
      </w:r>
      <w:r w:rsidR="0066234A">
        <w:t xml:space="preserve"> covered a lot of different types of responses but </w:t>
      </w:r>
      <w:r w:rsidR="008E29EC">
        <w:t xml:space="preserve">the majority </w:t>
      </w:r>
      <w:r w:rsidR="0066234A">
        <w:t xml:space="preserve">could </w:t>
      </w:r>
      <w:r w:rsidR="00430315">
        <w:t xml:space="preserve">generally be put down not having the time to dedicate to the course of study. Within this however there were reasons related to caring for family (children and parents), and also work commitments. </w:t>
      </w:r>
      <w:r>
        <w:t>Time was seen as being even more of an issue for students enrolled in the diploma than in the certificate III</w:t>
      </w:r>
      <w:r w:rsidR="00430315">
        <w:t xml:space="preserve">. </w:t>
      </w:r>
      <w:r w:rsidR="00891304">
        <w:t xml:space="preserve"> </w:t>
      </w:r>
      <w:r w:rsidR="00891304" w:rsidRPr="008E29EC">
        <w:t>Typical</w:t>
      </w:r>
      <w:r w:rsidR="00891304">
        <w:t xml:space="preserve"> of </w:t>
      </w:r>
      <w:r w:rsidR="008E29EC">
        <w:t xml:space="preserve">the </w:t>
      </w:r>
      <w:r w:rsidR="00891304">
        <w:t xml:space="preserve">responses </w:t>
      </w:r>
      <w:r w:rsidR="00430315">
        <w:t>were:</w:t>
      </w:r>
    </w:p>
    <w:p w:rsidR="008E29EC" w:rsidRDefault="008E29EC" w:rsidP="00DD759B">
      <w:pPr>
        <w:pStyle w:val="Quote"/>
        <w:spacing w:line="240" w:lineRule="auto"/>
      </w:pPr>
      <w:r w:rsidRPr="008E29EC">
        <w:t xml:space="preserve">Time management is the biggest obstacle to completion, especially for young women who work and need to look after their </w:t>
      </w:r>
      <w:r w:rsidR="00940392" w:rsidRPr="008E29EC">
        <w:t>familie</w:t>
      </w:r>
      <w:r w:rsidR="00940392">
        <w:t xml:space="preserve">s (Public </w:t>
      </w:r>
      <w:proofErr w:type="spellStart"/>
      <w:r w:rsidR="00940392">
        <w:t>RTO</w:t>
      </w:r>
      <w:proofErr w:type="spellEnd"/>
      <w:r w:rsidR="00940392">
        <w:t xml:space="preserve"> Qld)</w:t>
      </w:r>
    </w:p>
    <w:p w:rsidR="00BF1038" w:rsidRPr="008E29EC" w:rsidRDefault="00BF1038" w:rsidP="00DD759B">
      <w:pPr>
        <w:pStyle w:val="Quote"/>
        <w:spacing w:line="240" w:lineRule="auto"/>
      </w:pPr>
      <w:r w:rsidRPr="008E29EC">
        <w:t>Diploma students are better b</w:t>
      </w:r>
      <w:r w:rsidR="008E29EC" w:rsidRPr="008E29EC">
        <w:t>ecause</w:t>
      </w:r>
      <w:r w:rsidRPr="008E29EC">
        <w:t xml:space="preserve"> they know about course and sector but they struggle balancing home life and course completion</w:t>
      </w:r>
      <w:r w:rsidR="00940392">
        <w:t xml:space="preserve"> (Public </w:t>
      </w:r>
      <w:proofErr w:type="spellStart"/>
      <w:r w:rsidR="00940392">
        <w:t>RTO</w:t>
      </w:r>
      <w:proofErr w:type="spellEnd"/>
      <w:r w:rsidR="00940392">
        <w:t xml:space="preserve"> WA)</w:t>
      </w:r>
    </w:p>
    <w:p w:rsidR="00D33D52" w:rsidRDefault="008E29EC" w:rsidP="00DD759B">
      <w:pPr>
        <w:pStyle w:val="Text"/>
        <w:spacing w:line="240" w:lineRule="auto"/>
      </w:pPr>
      <w:r>
        <w:t>Other personal reasons that were also raised were health issues (including emotional problems) and cost of doing the course. Cost was mentioned as a factor in one regional/remote location because of the cost of living expenses in that location</w:t>
      </w:r>
      <w:r w:rsidR="008C035C">
        <w:t>.</w:t>
      </w:r>
    </w:p>
    <w:p w:rsidR="007266C7" w:rsidRDefault="007266C7" w:rsidP="00DD759B">
      <w:pPr>
        <w:spacing w:before="0" w:line="240" w:lineRule="auto"/>
        <w:rPr>
          <w:rFonts w:ascii="Arial" w:hAnsi="Arial" w:cs="Arial"/>
          <w:color w:val="000000"/>
          <w:sz w:val="16"/>
          <w:szCs w:val="16"/>
          <w:lang w:eastAsia="en-AU"/>
        </w:rPr>
      </w:pPr>
    </w:p>
    <w:p w:rsidR="007266C7" w:rsidRDefault="00BB2042" w:rsidP="00DD759B">
      <w:pPr>
        <w:pStyle w:val="Quote"/>
        <w:spacing w:line="240" w:lineRule="auto"/>
        <w:rPr>
          <w:lang w:eastAsia="en-AU"/>
        </w:rPr>
      </w:pPr>
      <w:r w:rsidRPr="007266C7">
        <w:rPr>
          <w:lang w:eastAsia="en-AU"/>
        </w:rPr>
        <w:t>People</w:t>
      </w:r>
      <w:r w:rsidR="007266C7" w:rsidRPr="007266C7">
        <w:rPr>
          <w:lang w:eastAsia="en-AU"/>
        </w:rPr>
        <w:t xml:space="preserve"> often drop out </w:t>
      </w:r>
      <w:r w:rsidR="007266C7">
        <w:rPr>
          <w:lang w:eastAsia="en-AU"/>
        </w:rPr>
        <w:t>because</w:t>
      </w:r>
      <w:r w:rsidR="007266C7" w:rsidRPr="007266C7">
        <w:rPr>
          <w:lang w:eastAsia="en-AU"/>
        </w:rPr>
        <w:t xml:space="preserve"> they can’t afford to stay in </w:t>
      </w:r>
      <w:r w:rsidR="001F0D33">
        <w:rPr>
          <w:lang w:eastAsia="en-AU"/>
        </w:rPr>
        <w:t>town</w:t>
      </w:r>
      <w:r w:rsidR="007266C7">
        <w:rPr>
          <w:lang w:eastAsia="en-AU"/>
        </w:rPr>
        <w:t xml:space="preserve"> </w:t>
      </w:r>
      <w:r>
        <w:rPr>
          <w:lang w:eastAsia="en-AU"/>
        </w:rPr>
        <w:t xml:space="preserve">(Public </w:t>
      </w:r>
      <w:proofErr w:type="spellStart"/>
      <w:r>
        <w:rPr>
          <w:lang w:eastAsia="en-AU"/>
        </w:rPr>
        <w:t>RTO</w:t>
      </w:r>
      <w:proofErr w:type="spellEnd"/>
      <w:r>
        <w:rPr>
          <w:lang w:eastAsia="en-AU"/>
        </w:rPr>
        <w:t xml:space="preserve"> student focus group)</w:t>
      </w:r>
    </w:p>
    <w:p w:rsidR="00BB2042" w:rsidRPr="00BB2042" w:rsidRDefault="00BB2042" w:rsidP="00DD759B">
      <w:pPr>
        <w:pStyle w:val="Quote"/>
        <w:spacing w:line="240" w:lineRule="auto"/>
        <w:rPr>
          <w:lang w:eastAsia="en-AU"/>
        </w:rPr>
      </w:pPr>
      <w:r w:rsidRPr="00BB2042">
        <w:rPr>
          <w:lang w:eastAsia="en-AU"/>
        </w:rPr>
        <w:t>I would keep studying with (private provider) if it was able to provide low or no cost courses like TAFE</w:t>
      </w:r>
      <w:r>
        <w:rPr>
          <w:lang w:eastAsia="en-AU"/>
        </w:rPr>
        <w:t xml:space="preserve"> (non-completing student, NSW)</w:t>
      </w:r>
    </w:p>
    <w:p w:rsidR="00027236" w:rsidRDefault="00AB7B70" w:rsidP="00DD759B">
      <w:pPr>
        <w:pStyle w:val="Heading5"/>
        <w:spacing w:line="240" w:lineRule="auto"/>
      </w:pPr>
      <w:r>
        <w:t>Motivational factors</w:t>
      </w:r>
    </w:p>
    <w:p w:rsidR="0078233D" w:rsidRDefault="008C035C" w:rsidP="00DD759B">
      <w:pPr>
        <w:pStyle w:val="Text"/>
        <w:spacing w:line="240" w:lineRule="auto"/>
      </w:pPr>
      <w:r>
        <w:t>Student</w:t>
      </w:r>
      <w:r w:rsidRPr="008433D8">
        <w:t>s</w:t>
      </w:r>
      <w:r w:rsidR="003F70AF" w:rsidRPr="003F70AF">
        <w:t>’</w:t>
      </w:r>
      <w:r>
        <w:t xml:space="preserve"> motivations for doing the course may indirectly be related to reasons why students drop out of courses. Some of these have been discussed previous</w:t>
      </w:r>
      <w:r w:rsidR="00AC19FF">
        <w:t>ly under</w:t>
      </w:r>
      <w:r>
        <w:t xml:space="preserve"> selection issues (e.g. misperception about what the course entails</w:t>
      </w:r>
      <w:r w:rsidR="00AC19FF">
        <w:t>, or have to do the course for their job)</w:t>
      </w:r>
      <w:r w:rsidR="006A2663">
        <w:t xml:space="preserve">. </w:t>
      </w:r>
      <w:r w:rsidR="00AC19FF">
        <w:t>Another motivation to do the course that may eventually lead to non-</w:t>
      </w:r>
      <w:r w:rsidR="00B71F73">
        <w:t>completion</w:t>
      </w:r>
      <w:r w:rsidR="00AC19FF">
        <w:t xml:space="preserve"> is </w:t>
      </w:r>
      <w:r w:rsidR="0009187E">
        <w:t xml:space="preserve">the financial </w:t>
      </w:r>
      <w:r w:rsidR="00AC19FF">
        <w:t>cost. Due to the funding arrangements in place</w:t>
      </w:r>
      <w:r w:rsidR="00733496">
        <w:t xml:space="preserve"> (e.g. the TAFE fee waiver scheme)</w:t>
      </w:r>
      <w:r w:rsidR="00AC19FF">
        <w:t>, the diploma course can be undertaken for free</w:t>
      </w:r>
      <w:r w:rsidR="0078233D">
        <w:t>.</w:t>
      </w:r>
    </w:p>
    <w:p w:rsidR="00C96AC2" w:rsidRPr="00C96AC2" w:rsidRDefault="00C96AC2" w:rsidP="00DD759B">
      <w:pPr>
        <w:pStyle w:val="Quote"/>
        <w:spacing w:line="240" w:lineRule="auto"/>
        <w:rPr>
          <w:lang w:eastAsia="en-AU"/>
        </w:rPr>
      </w:pPr>
      <w:r w:rsidRPr="00C96AC2">
        <w:rPr>
          <w:lang w:eastAsia="en-AU"/>
        </w:rPr>
        <w:t xml:space="preserve">The fact that the diploma is free is a big motivator for students </w:t>
      </w:r>
      <w:r w:rsidR="003F70AF" w:rsidRPr="003F70AF">
        <w:rPr>
          <w:lang w:eastAsia="en-AU"/>
        </w:rPr>
        <w:t>to</w:t>
      </w:r>
      <w:r w:rsidRPr="00C96AC2">
        <w:rPr>
          <w:lang w:eastAsia="en-AU"/>
        </w:rPr>
        <w:t xml:space="preserve"> begin the qualification, but it is also making it easier to walk away </w:t>
      </w:r>
      <w:r w:rsidR="00940392">
        <w:rPr>
          <w:lang w:eastAsia="en-AU"/>
        </w:rPr>
        <w:t>(</w:t>
      </w:r>
      <w:r w:rsidR="00784FDD">
        <w:rPr>
          <w:lang w:eastAsia="en-AU"/>
        </w:rPr>
        <w:t xml:space="preserve">Public </w:t>
      </w:r>
      <w:proofErr w:type="spellStart"/>
      <w:r w:rsidR="00784FDD">
        <w:rPr>
          <w:lang w:eastAsia="en-AU"/>
        </w:rPr>
        <w:t>RTO</w:t>
      </w:r>
      <w:proofErr w:type="spellEnd"/>
      <w:r w:rsidR="00784FDD">
        <w:rPr>
          <w:lang w:eastAsia="en-AU"/>
        </w:rPr>
        <w:t xml:space="preserve"> student focus group NSW)</w:t>
      </w:r>
    </w:p>
    <w:p w:rsidR="00AB7B70" w:rsidRDefault="00C96AC2" w:rsidP="00DD759B">
      <w:pPr>
        <w:pStyle w:val="Text"/>
        <w:spacing w:line="240" w:lineRule="auto"/>
      </w:pPr>
      <w:r>
        <w:t xml:space="preserve">Some </w:t>
      </w:r>
      <w:r w:rsidR="00B71F73">
        <w:t xml:space="preserve">students </w:t>
      </w:r>
      <w:r>
        <w:t xml:space="preserve">also undertake the course because they see it as an alternative to university. It was mentioned in the peak organisation interviews as well that VET </w:t>
      </w:r>
      <w:r w:rsidRPr="008433D8">
        <w:t>leve</w:t>
      </w:r>
      <w:r w:rsidR="003F70AF" w:rsidRPr="003F70AF">
        <w:t>l c</w:t>
      </w:r>
      <w:r w:rsidRPr="008433D8">
        <w:t>hildcare</w:t>
      </w:r>
      <w:r>
        <w:t xml:space="preserve"> courses are seen as an alternative to university, but that students will leave the course once other options become available to them. </w:t>
      </w:r>
    </w:p>
    <w:p w:rsidR="00F75653" w:rsidRPr="00F75653" w:rsidRDefault="00F75653" w:rsidP="00DD759B">
      <w:pPr>
        <w:pStyle w:val="Quote"/>
        <w:spacing w:line="240" w:lineRule="auto"/>
        <w:rPr>
          <w:lang w:eastAsia="en-AU"/>
        </w:rPr>
      </w:pPr>
      <w:r w:rsidRPr="00F75653">
        <w:rPr>
          <w:lang w:eastAsia="en-AU"/>
        </w:rPr>
        <w:t xml:space="preserve">Students are now quite upfront </w:t>
      </w:r>
      <w:r>
        <w:rPr>
          <w:lang w:eastAsia="en-AU"/>
        </w:rPr>
        <w:t>about</w:t>
      </w:r>
      <w:r w:rsidRPr="00F75653">
        <w:rPr>
          <w:lang w:eastAsia="en-AU"/>
        </w:rPr>
        <w:t xml:space="preserve"> using </w:t>
      </w:r>
      <w:r>
        <w:rPr>
          <w:lang w:eastAsia="en-AU"/>
        </w:rPr>
        <w:t>the c</w:t>
      </w:r>
      <w:r w:rsidRPr="00F75653">
        <w:rPr>
          <w:lang w:eastAsia="en-AU"/>
        </w:rPr>
        <w:t>ert</w:t>
      </w:r>
      <w:r>
        <w:rPr>
          <w:lang w:eastAsia="en-AU"/>
        </w:rPr>
        <w:t>ificate</w:t>
      </w:r>
      <w:r w:rsidRPr="00F75653">
        <w:rPr>
          <w:lang w:eastAsia="en-AU"/>
        </w:rPr>
        <w:t xml:space="preserve"> III </w:t>
      </w:r>
      <w:r>
        <w:rPr>
          <w:lang w:eastAsia="en-AU"/>
        </w:rPr>
        <w:t>and diploma</w:t>
      </w:r>
      <w:r w:rsidRPr="00F75653">
        <w:rPr>
          <w:lang w:eastAsia="en-AU"/>
        </w:rPr>
        <w:t xml:space="preserve"> as a pathway to university</w:t>
      </w:r>
      <w:r w:rsidR="00784FDD">
        <w:rPr>
          <w:lang w:eastAsia="en-AU"/>
        </w:rPr>
        <w:t xml:space="preserve"> (private </w:t>
      </w:r>
      <w:proofErr w:type="spellStart"/>
      <w:r w:rsidR="00784FDD">
        <w:rPr>
          <w:lang w:eastAsia="en-AU"/>
        </w:rPr>
        <w:t>RTO</w:t>
      </w:r>
      <w:proofErr w:type="spellEnd"/>
      <w:r w:rsidR="00784FDD">
        <w:rPr>
          <w:lang w:eastAsia="en-AU"/>
        </w:rPr>
        <w:t xml:space="preserve"> WA)</w:t>
      </w:r>
    </w:p>
    <w:p w:rsidR="00AB7B70" w:rsidRDefault="00E632CE" w:rsidP="00DD759B">
      <w:pPr>
        <w:pStyle w:val="Heading5"/>
        <w:spacing w:line="240" w:lineRule="auto"/>
      </w:pPr>
      <w:r>
        <w:t xml:space="preserve">Socio-economic factors </w:t>
      </w:r>
    </w:p>
    <w:p w:rsidR="00E632CE" w:rsidRPr="00AB7B70" w:rsidRDefault="00D61A1C" w:rsidP="00DD759B">
      <w:pPr>
        <w:pStyle w:val="Text"/>
        <w:spacing w:line="240" w:lineRule="auto"/>
      </w:pPr>
      <w:r>
        <w:t xml:space="preserve">Literacy and numeracy issues were raised by most respondents as an area of difficulty with students not only at certificate III level, but also diploma level. It is seen as an issue across the board including non-English speaking background students and English background speaking students. </w:t>
      </w:r>
      <w:r w:rsidR="004E3C8C">
        <w:t xml:space="preserve">Included in literacy issues are also poor computer skills. These issues have implications for </w:t>
      </w:r>
      <w:proofErr w:type="spellStart"/>
      <w:r w:rsidR="004E3C8C">
        <w:t>RTOs</w:t>
      </w:r>
      <w:proofErr w:type="spellEnd"/>
      <w:r w:rsidR="004E3C8C">
        <w:t xml:space="preserve"> supporting students with literacy issues, and may also have implications for selection practices. </w:t>
      </w:r>
    </w:p>
    <w:p w:rsidR="00AB7B70" w:rsidRDefault="004E3C8C" w:rsidP="00DD759B">
      <w:pPr>
        <w:pStyle w:val="Text"/>
        <w:spacing w:line="240" w:lineRule="auto"/>
      </w:pPr>
      <w:r>
        <w:lastRenderedPageBreak/>
        <w:t>Included under socio-economic factors is</w:t>
      </w:r>
      <w:r w:rsidR="00AB7B70">
        <w:t xml:space="preserve"> remuneration</w:t>
      </w:r>
      <w:r>
        <w:t xml:space="preserve"> in the sector</w:t>
      </w:r>
      <w:r w:rsidR="00AB7B70">
        <w:t>.</w:t>
      </w:r>
      <w:r>
        <w:t xml:space="preserve"> Wages are quite low and some students do not complete their course once they realise how low the pay is. </w:t>
      </w:r>
    </w:p>
    <w:p w:rsidR="00BF1038" w:rsidRPr="00BF1038" w:rsidRDefault="00BF1038" w:rsidP="00DD759B">
      <w:pPr>
        <w:pStyle w:val="Quote"/>
        <w:spacing w:line="240" w:lineRule="auto"/>
        <w:rPr>
          <w:lang w:eastAsia="en-AU"/>
        </w:rPr>
      </w:pPr>
      <w:r w:rsidRPr="00BF1038">
        <w:rPr>
          <w:lang w:eastAsia="en-AU"/>
        </w:rPr>
        <w:t>Wages are a big factor for attrition b</w:t>
      </w:r>
      <w:r>
        <w:rPr>
          <w:lang w:eastAsia="en-AU"/>
        </w:rPr>
        <w:t>ecause</w:t>
      </w:r>
      <w:r w:rsidRPr="00BF1038">
        <w:rPr>
          <w:lang w:eastAsia="en-AU"/>
        </w:rPr>
        <w:t xml:space="preserve"> many students don’t realise how little they will earn</w:t>
      </w:r>
      <w:r>
        <w:rPr>
          <w:lang w:eastAsia="en-AU"/>
        </w:rPr>
        <w:t>.</w:t>
      </w:r>
      <w:r w:rsidRPr="00BF1038">
        <w:rPr>
          <w:lang w:eastAsia="en-AU"/>
        </w:rPr>
        <w:t xml:space="preserve"> </w:t>
      </w:r>
      <w:r>
        <w:rPr>
          <w:lang w:eastAsia="en-AU"/>
        </w:rPr>
        <w:t>T</w:t>
      </w:r>
      <w:r w:rsidRPr="00BF1038">
        <w:rPr>
          <w:lang w:eastAsia="en-AU"/>
        </w:rPr>
        <w:t>hey can make more money packing shelves</w:t>
      </w:r>
      <w:r w:rsidR="00784FDD">
        <w:rPr>
          <w:lang w:eastAsia="en-AU"/>
        </w:rPr>
        <w:t xml:space="preserve"> (Public </w:t>
      </w:r>
      <w:proofErr w:type="spellStart"/>
      <w:r w:rsidR="00784FDD">
        <w:rPr>
          <w:lang w:eastAsia="en-AU"/>
        </w:rPr>
        <w:t>RTO</w:t>
      </w:r>
      <w:proofErr w:type="spellEnd"/>
      <w:r w:rsidR="00784FDD">
        <w:rPr>
          <w:lang w:eastAsia="en-AU"/>
        </w:rPr>
        <w:t xml:space="preserve"> Qld)</w:t>
      </w:r>
    </w:p>
    <w:p w:rsidR="004E3C8C" w:rsidRDefault="004E3C8C" w:rsidP="00DD759B">
      <w:pPr>
        <w:pStyle w:val="Text"/>
        <w:spacing w:line="240" w:lineRule="auto"/>
      </w:pPr>
      <w:r>
        <w:t>Wages can also be a factor for courses non-completion in regional/remote areas where the cost of living is very high.</w:t>
      </w:r>
    </w:p>
    <w:p w:rsidR="004E3C8C" w:rsidRPr="004E3C8C" w:rsidRDefault="004E3C8C" w:rsidP="00DD759B">
      <w:pPr>
        <w:pStyle w:val="Quote"/>
        <w:spacing w:line="240" w:lineRule="auto"/>
        <w:rPr>
          <w:lang w:eastAsia="en-AU"/>
        </w:rPr>
      </w:pPr>
      <w:r>
        <w:rPr>
          <w:lang w:eastAsia="en-AU"/>
        </w:rPr>
        <w:t>(Students) d</w:t>
      </w:r>
      <w:r w:rsidRPr="004E3C8C">
        <w:rPr>
          <w:lang w:eastAsia="en-AU"/>
        </w:rPr>
        <w:t>rop out because they are lured away by mining or interstate where the cost of living is cheaper</w:t>
      </w:r>
      <w:r w:rsidR="00784FDD">
        <w:rPr>
          <w:lang w:eastAsia="en-AU"/>
        </w:rPr>
        <w:t xml:space="preserve"> (public </w:t>
      </w:r>
      <w:proofErr w:type="spellStart"/>
      <w:r w:rsidR="00784FDD">
        <w:rPr>
          <w:lang w:eastAsia="en-AU"/>
        </w:rPr>
        <w:t>RTO</w:t>
      </w:r>
      <w:proofErr w:type="spellEnd"/>
      <w:r w:rsidR="00784FDD">
        <w:rPr>
          <w:lang w:eastAsia="en-AU"/>
        </w:rPr>
        <w:t xml:space="preserve"> WA)</w:t>
      </w:r>
    </w:p>
    <w:p w:rsidR="00BB4C8C" w:rsidRDefault="00BB4C8C" w:rsidP="00DD759B">
      <w:pPr>
        <w:pStyle w:val="Text"/>
        <w:spacing w:line="240" w:lineRule="auto"/>
      </w:pPr>
      <w:r>
        <w:t xml:space="preserve">The low pay more </w:t>
      </w:r>
      <w:r w:rsidR="00B71F73" w:rsidRPr="008433D8">
        <w:t>broadl</w:t>
      </w:r>
      <w:r w:rsidR="003F70AF" w:rsidRPr="003F70AF">
        <w:t>y h</w:t>
      </w:r>
      <w:r w:rsidR="00B71F73" w:rsidRPr="009D3641">
        <w:t>as</w:t>
      </w:r>
      <w:r>
        <w:t xml:space="preserve"> an impact on people staying in the sector </w:t>
      </w:r>
      <w:r w:rsidRPr="008433D8">
        <w:t>an</w:t>
      </w:r>
      <w:r w:rsidR="003F70AF" w:rsidRPr="003F70AF">
        <w:t>d i</w:t>
      </w:r>
      <w:r w:rsidRPr="008433D8">
        <w:t>s</w:t>
      </w:r>
      <w:r>
        <w:t xml:space="preserve"> a major reason for high turnover which then means that there is an increased demand for workers</w:t>
      </w:r>
      <w:r w:rsidR="00B71F73">
        <w:t>.</w:t>
      </w:r>
      <w:r>
        <w:t xml:space="preserve"> Interview respondents invariably mentioned pay and conditions, and while it was not always discussed specifically in terms of non-completion, it was seen as necessary contextual information by respondents. Some comments from respondents that illustrate these points include.</w:t>
      </w:r>
    </w:p>
    <w:p w:rsidR="00551C30" w:rsidRDefault="00BB4C8C" w:rsidP="00DD759B">
      <w:pPr>
        <w:pStyle w:val="Quote"/>
        <w:spacing w:line="240" w:lineRule="auto"/>
        <w:rPr>
          <w:lang w:eastAsia="en-AU"/>
        </w:rPr>
      </w:pPr>
      <w:r>
        <w:t xml:space="preserve"> </w:t>
      </w:r>
      <w:r w:rsidR="00551C30" w:rsidRPr="00551C30">
        <w:rPr>
          <w:lang w:eastAsia="en-AU"/>
        </w:rPr>
        <w:t>The low wage is a big turn off – McDonalds pays more</w:t>
      </w:r>
      <w:r w:rsidR="00784FDD">
        <w:rPr>
          <w:lang w:eastAsia="en-AU"/>
        </w:rPr>
        <w:t xml:space="preserve"> (Private </w:t>
      </w:r>
      <w:proofErr w:type="spellStart"/>
      <w:r w:rsidR="00784FDD">
        <w:rPr>
          <w:lang w:eastAsia="en-AU"/>
        </w:rPr>
        <w:t>RTO</w:t>
      </w:r>
      <w:proofErr w:type="spellEnd"/>
      <w:r w:rsidR="00784FDD">
        <w:rPr>
          <w:lang w:eastAsia="en-AU"/>
        </w:rPr>
        <w:t xml:space="preserve"> WA)</w:t>
      </w:r>
    </w:p>
    <w:p w:rsidR="00551C30" w:rsidRPr="00551C30" w:rsidRDefault="00551C30" w:rsidP="00DD759B">
      <w:pPr>
        <w:pStyle w:val="Quote"/>
        <w:spacing w:line="240" w:lineRule="auto"/>
        <w:rPr>
          <w:lang w:eastAsia="en-AU"/>
        </w:rPr>
      </w:pPr>
      <w:r>
        <w:rPr>
          <w:lang w:eastAsia="en-AU"/>
        </w:rPr>
        <w:t xml:space="preserve">In </w:t>
      </w:r>
      <w:r w:rsidRPr="00551C30">
        <w:rPr>
          <w:lang w:eastAsia="en-AU"/>
        </w:rPr>
        <w:t xml:space="preserve">asking students why they aren’t </w:t>
      </w:r>
      <w:proofErr w:type="spellStart"/>
      <w:r w:rsidRPr="00551C30">
        <w:rPr>
          <w:lang w:eastAsia="en-AU"/>
        </w:rPr>
        <w:t>upskilling</w:t>
      </w:r>
      <w:proofErr w:type="spellEnd"/>
      <w:r w:rsidRPr="00551C30">
        <w:rPr>
          <w:lang w:eastAsia="en-AU"/>
        </w:rPr>
        <w:t xml:space="preserve"> to the Diploma it’s because it’s a lo</w:t>
      </w:r>
      <w:r w:rsidR="00FD66D4">
        <w:rPr>
          <w:lang w:eastAsia="en-AU"/>
        </w:rPr>
        <w:t>t of effort for minimum reward (Childcare provider Qld)</w:t>
      </w:r>
    </w:p>
    <w:p w:rsidR="007F500D" w:rsidRDefault="007F500D" w:rsidP="00DD759B">
      <w:pPr>
        <w:pStyle w:val="Text"/>
        <w:spacing w:line="240" w:lineRule="auto"/>
      </w:pPr>
      <w:r>
        <w:t>However, a few respondents mentioned that students stay on in spite of the low pay because of the nature of the work.</w:t>
      </w:r>
    </w:p>
    <w:p w:rsidR="007F500D" w:rsidRDefault="007F500D" w:rsidP="00DD759B">
      <w:pPr>
        <w:pStyle w:val="Quote"/>
        <w:spacing w:line="240" w:lineRule="auto"/>
      </w:pPr>
      <w:r w:rsidRPr="007F500D">
        <w:t>Students in the class know that they’ll be earning very low</w:t>
      </w:r>
      <w:r w:rsidR="00551C30">
        <w:t xml:space="preserve"> wages</w:t>
      </w:r>
      <w:r w:rsidRPr="007F500D">
        <w:t xml:space="preserve">. However, most students really enjoy the nature of the </w:t>
      </w:r>
      <w:r w:rsidR="00551C30" w:rsidRPr="007F500D">
        <w:t>work;</w:t>
      </w:r>
      <w:r w:rsidRPr="007F500D">
        <w:t xml:space="preserve"> it is meaningful work and thus </w:t>
      </w:r>
      <w:r w:rsidR="00551C30">
        <w:t xml:space="preserve">they </w:t>
      </w:r>
      <w:r w:rsidRPr="007F500D">
        <w:t>are not put off by the low wage</w:t>
      </w:r>
      <w:r w:rsidR="00FD66D4">
        <w:t xml:space="preserve"> (Public </w:t>
      </w:r>
      <w:proofErr w:type="spellStart"/>
      <w:r w:rsidR="00FD66D4">
        <w:t>RTO</w:t>
      </w:r>
      <w:proofErr w:type="spellEnd"/>
      <w:r w:rsidR="00FD66D4">
        <w:t xml:space="preserve"> student focus group Qld)</w:t>
      </w:r>
    </w:p>
    <w:p w:rsidR="00290DDA" w:rsidRDefault="00733496" w:rsidP="00DD759B">
      <w:pPr>
        <w:pStyle w:val="Text"/>
        <w:spacing w:line="240" w:lineRule="auto"/>
      </w:pPr>
      <w:r>
        <w:t>As alluded to earlier, t</w:t>
      </w:r>
      <w:r w:rsidR="00042008">
        <w:t xml:space="preserve">here are also particular issues involved with studying and working in regional/remote locations. These include lack of facilities, lack of networking opportunities and the high cost of living that can occur in some of these locations. </w:t>
      </w:r>
    </w:p>
    <w:p w:rsidR="00042008" w:rsidRPr="00042008" w:rsidRDefault="00042008" w:rsidP="00DD759B">
      <w:pPr>
        <w:pStyle w:val="Quote"/>
        <w:spacing w:line="240" w:lineRule="auto"/>
        <w:rPr>
          <w:lang w:eastAsia="en-AU"/>
        </w:rPr>
      </w:pPr>
      <w:r w:rsidRPr="00042008">
        <w:rPr>
          <w:lang w:eastAsia="en-AU"/>
        </w:rPr>
        <w:t>Some remote students are already working in child c</w:t>
      </w:r>
      <w:r w:rsidR="00733496">
        <w:rPr>
          <w:lang w:eastAsia="en-AU"/>
        </w:rPr>
        <w:t>a</w:t>
      </w:r>
      <w:r w:rsidRPr="00042008">
        <w:rPr>
          <w:lang w:eastAsia="en-AU"/>
        </w:rPr>
        <w:t>re and access TAFE through online networks but for others it is often difficult for them to do the work placement because there is no day care centre in their community so they have to go to a regional centre</w:t>
      </w:r>
      <w:r w:rsidR="00FD66D4">
        <w:rPr>
          <w:lang w:eastAsia="en-AU"/>
        </w:rPr>
        <w:t xml:space="preserve"> (public </w:t>
      </w:r>
      <w:proofErr w:type="spellStart"/>
      <w:r w:rsidR="00FD66D4">
        <w:rPr>
          <w:lang w:eastAsia="en-AU"/>
        </w:rPr>
        <w:t>RTO</w:t>
      </w:r>
      <w:proofErr w:type="spellEnd"/>
      <w:r w:rsidR="00FD66D4">
        <w:rPr>
          <w:lang w:eastAsia="en-AU"/>
        </w:rPr>
        <w:t xml:space="preserve"> Qld)</w:t>
      </w:r>
      <w:r w:rsidRPr="00042008">
        <w:rPr>
          <w:lang w:eastAsia="en-AU"/>
        </w:rPr>
        <w:t xml:space="preserve">  </w:t>
      </w:r>
    </w:p>
    <w:p w:rsidR="00290DDA" w:rsidRPr="00290DDA" w:rsidRDefault="006D71C3" w:rsidP="00DD759B">
      <w:pPr>
        <w:pStyle w:val="Text"/>
        <w:spacing w:line="240" w:lineRule="auto"/>
      </w:pPr>
      <w:r>
        <w:t>This mean</w:t>
      </w:r>
      <w:r w:rsidR="00733496">
        <w:t>s</w:t>
      </w:r>
      <w:r>
        <w:t xml:space="preserve"> that strategies to mitigate non-completion need to be tailored </w:t>
      </w:r>
      <w:r w:rsidR="00733496">
        <w:t xml:space="preserve">within </w:t>
      </w:r>
      <w:r>
        <w:t>the context of the remote location.</w:t>
      </w:r>
    </w:p>
    <w:p w:rsidR="007A5C4D" w:rsidRDefault="007A5C4D" w:rsidP="00DD759B">
      <w:pPr>
        <w:pStyle w:val="Heading4"/>
      </w:pPr>
      <w:r>
        <w:t>Summary of reasons for non-completion</w:t>
      </w:r>
    </w:p>
    <w:p w:rsidR="006D71C3" w:rsidRPr="006D71C3" w:rsidRDefault="006D71C3" w:rsidP="00DD759B">
      <w:pPr>
        <w:pStyle w:val="Text"/>
        <w:spacing w:line="240" w:lineRule="auto"/>
      </w:pPr>
      <w:r w:rsidRPr="006D71C3">
        <w:t>Overall the most common reasons</w:t>
      </w:r>
      <w:r>
        <w:t xml:space="preserve"> for non-completion related to </w:t>
      </w:r>
      <w:r w:rsidR="00332068">
        <w:t>the suitability of the student for the course</w:t>
      </w:r>
      <w:r>
        <w:t xml:space="preserve"> and personal reasons. While many (although not all) personal reasons are outside the control of the </w:t>
      </w:r>
      <w:proofErr w:type="spellStart"/>
      <w:r w:rsidR="00931961">
        <w:t>RTO</w:t>
      </w:r>
      <w:proofErr w:type="spellEnd"/>
      <w:r w:rsidR="00931961">
        <w:t xml:space="preserve">, </w:t>
      </w:r>
      <w:r w:rsidR="00B71F73">
        <w:t xml:space="preserve">institutions </w:t>
      </w:r>
      <w:r w:rsidR="00931961">
        <w:t xml:space="preserve">are </w:t>
      </w:r>
      <w:r w:rsidR="00B71F73">
        <w:t xml:space="preserve">often </w:t>
      </w:r>
      <w:r w:rsidR="00931961">
        <w:t>able to put mechanisms in place to improve selection into the course. Other reasons for non-completion that were mentioned related to course related factors, including the work placement, and literacy and numeracy difficulties.</w:t>
      </w:r>
    </w:p>
    <w:p w:rsidR="009E1869" w:rsidRPr="00931961" w:rsidRDefault="00DF7D86" w:rsidP="00DD759B">
      <w:pPr>
        <w:pStyle w:val="Text"/>
        <w:spacing w:line="240" w:lineRule="auto"/>
      </w:pPr>
      <w:r w:rsidRPr="00931961">
        <w:t>Some of the reasons for non-co</w:t>
      </w:r>
      <w:r w:rsidR="00EA295E" w:rsidRPr="00931961">
        <w:t xml:space="preserve">mpletion </w:t>
      </w:r>
      <w:r w:rsidR="00931961" w:rsidRPr="00931961">
        <w:t xml:space="preserve">that were mentioned </w:t>
      </w:r>
      <w:r w:rsidR="00EA295E" w:rsidRPr="00931961">
        <w:t>are more pertinent to s</w:t>
      </w:r>
      <w:r w:rsidRPr="00931961">
        <w:t xml:space="preserve">ome groups than to others. </w:t>
      </w:r>
      <w:r w:rsidR="00C9388A" w:rsidRPr="00931961">
        <w:t xml:space="preserve">For example, </w:t>
      </w:r>
      <w:r w:rsidR="006D71C3" w:rsidRPr="00931961">
        <w:t>r</w:t>
      </w:r>
      <w:r w:rsidRPr="00931961">
        <w:t xml:space="preserve">easons such as did course because had to for job, and </w:t>
      </w:r>
      <w:r w:rsidR="00733496">
        <w:t>insecurity about study for older students</w:t>
      </w:r>
      <w:r w:rsidRPr="00931961">
        <w:t xml:space="preserve"> apply more </w:t>
      </w:r>
      <w:proofErr w:type="gramStart"/>
      <w:r w:rsidRPr="00931961">
        <w:t>to</w:t>
      </w:r>
      <w:proofErr w:type="gramEnd"/>
      <w:r w:rsidRPr="00931961">
        <w:t xml:space="preserve"> existing workers</w:t>
      </w:r>
      <w:r w:rsidR="00EA295E" w:rsidRPr="00931961">
        <w:t xml:space="preserve"> than </w:t>
      </w:r>
      <w:r w:rsidR="00931961" w:rsidRPr="00931961">
        <w:t xml:space="preserve">to </w:t>
      </w:r>
      <w:r w:rsidR="00EA295E" w:rsidRPr="00931961">
        <w:t xml:space="preserve">new </w:t>
      </w:r>
      <w:r w:rsidR="00C9388A" w:rsidRPr="00931961">
        <w:t xml:space="preserve">entrants. There are also </w:t>
      </w:r>
      <w:r w:rsidR="00733496">
        <w:t>problems that</w:t>
      </w:r>
      <w:r w:rsidR="00C9388A" w:rsidRPr="00931961">
        <w:t xml:space="preserve"> </w:t>
      </w:r>
      <w:r w:rsidR="00931961" w:rsidRPr="00931961">
        <w:t>students in</w:t>
      </w:r>
      <w:r w:rsidR="00C9388A" w:rsidRPr="00931961">
        <w:t xml:space="preserve"> </w:t>
      </w:r>
      <w:r w:rsidR="009E1869" w:rsidRPr="00931961">
        <w:t xml:space="preserve">regional and remote </w:t>
      </w:r>
      <w:r w:rsidR="00931961" w:rsidRPr="00931961">
        <w:t xml:space="preserve">areas </w:t>
      </w:r>
      <w:r w:rsidR="00733496">
        <w:t>face.</w:t>
      </w:r>
    </w:p>
    <w:p w:rsidR="009E1869" w:rsidRPr="00931961" w:rsidRDefault="00931961" w:rsidP="00DD759B">
      <w:pPr>
        <w:pStyle w:val="Text"/>
        <w:spacing w:line="240" w:lineRule="auto"/>
      </w:pPr>
      <w:r w:rsidRPr="00931961">
        <w:t xml:space="preserve">The reasons for non-completion  are used to inform strategies for in the next section, as well as other information gained from interviews and the literature review on what can be considered ‘good practice’ in getting students to complete courses. </w:t>
      </w:r>
    </w:p>
    <w:p w:rsidR="00D33D52" w:rsidRDefault="00D33D52" w:rsidP="00DD759B">
      <w:pPr>
        <w:pStyle w:val="Heading3"/>
      </w:pPr>
      <w:r>
        <w:t xml:space="preserve">Strategies </w:t>
      </w:r>
      <w:r w:rsidR="00203EEB">
        <w:t>and initiatives to assist engagement</w:t>
      </w:r>
    </w:p>
    <w:p w:rsidR="00751F55" w:rsidRDefault="00EA3661" w:rsidP="00DD759B">
      <w:pPr>
        <w:pStyle w:val="Text"/>
        <w:spacing w:line="240" w:lineRule="auto"/>
      </w:pPr>
      <w:r>
        <w:t>There were a variety of strategies and initiatives that were discussed at interviews</w:t>
      </w:r>
      <w:r w:rsidR="00203EEB">
        <w:t xml:space="preserve"> but</w:t>
      </w:r>
      <w:r>
        <w:t xml:space="preserve"> </w:t>
      </w:r>
      <w:r w:rsidR="00203EEB">
        <w:t>t</w:t>
      </w:r>
      <w:r>
        <w:t xml:space="preserve">hese can be condensed down to </w:t>
      </w:r>
      <w:r w:rsidR="0040416C">
        <w:t xml:space="preserve">a </w:t>
      </w:r>
      <w:r w:rsidR="00203EEB">
        <w:t>handful of</w:t>
      </w:r>
      <w:r>
        <w:t xml:space="preserve"> categories.</w:t>
      </w:r>
      <w:r w:rsidR="00203EEB">
        <w:t xml:space="preserve"> These strategies and initiatives can be seen as overriding principles for good practice (i.e. they apply </w:t>
      </w:r>
      <w:r w:rsidR="00751F55">
        <w:t>generally) but within this</w:t>
      </w:r>
      <w:r w:rsidR="00B71F73">
        <w:t xml:space="preserve">, </w:t>
      </w:r>
      <w:r w:rsidR="00751F55">
        <w:t xml:space="preserve">there will be some specific examples. In particular, </w:t>
      </w:r>
      <w:r w:rsidR="002E14B3">
        <w:t>v</w:t>
      </w:r>
      <w:r w:rsidR="00751F55">
        <w:t xml:space="preserve">ignettes are included in the discussion to illustrate initiatives or to illustrate issues with particular groups, such as students in remote areas. While these are illustrations of ‘good practice’ initiatives, </w:t>
      </w:r>
      <w:r w:rsidR="00A07D7A">
        <w:t>it can be difficult to back these up with hard data.</w:t>
      </w:r>
    </w:p>
    <w:p w:rsidR="00702FF0" w:rsidRDefault="00702FF0" w:rsidP="00DD759B">
      <w:pPr>
        <w:pStyle w:val="Text"/>
        <w:spacing w:line="240" w:lineRule="auto"/>
      </w:pPr>
      <w:r>
        <w:t xml:space="preserve">Many of the strategies are applicable to </w:t>
      </w:r>
      <w:proofErr w:type="spellStart"/>
      <w:r>
        <w:t>RTOs</w:t>
      </w:r>
      <w:proofErr w:type="spellEnd"/>
      <w:r>
        <w:t xml:space="preserve"> </w:t>
      </w:r>
      <w:r w:rsidR="00751F55">
        <w:t>but</w:t>
      </w:r>
      <w:r>
        <w:t xml:space="preserve"> there are also strategies that employers can use to assist students in completing their courses. </w:t>
      </w:r>
      <w:r w:rsidR="00D1213A">
        <w:t xml:space="preserve">The strategies discussed also carry the implication with them that the training is of good quality. It needs to be noted that having a high proportion of students completing a course does not by itself indicate that the course was of high quality. </w:t>
      </w:r>
    </w:p>
    <w:p w:rsidR="0040416C" w:rsidRDefault="00751F55" w:rsidP="00DD759B">
      <w:pPr>
        <w:pStyle w:val="Text"/>
        <w:spacing w:line="240" w:lineRule="auto"/>
      </w:pPr>
      <w:r>
        <w:lastRenderedPageBreak/>
        <w:t>It is also interesting to note that t</w:t>
      </w:r>
      <w:r w:rsidR="0040416C">
        <w:t>he strategies that were discussed at the interviews are broadly similar to those that were discussed in the review of the literature. In summary, the strategies can be classified according to the following headings</w:t>
      </w:r>
      <w:r w:rsidR="002E14B3">
        <w:t xml:space="preserve"> and will be discussed in turn</w:t>
      </w:r>
      <w:r w:rsidR="0040416C">
        <w:t>:</w:t>
      </w:r>
    </w:p>
    <w:p w:rsidR="0040416C" w:rsidRDefault="0040416C" w:rsidP="00DD759B">
      <w:pPr>
        <w:pStyle w:val="Dotpoint1"/>
        <w:spacing w:line="240" w:lineRule="auto"/>
      </w:pPr>
      <w:r>
        <w:t>Selection/recruitment of students (including provision of pre-course information</w:t>
      </w:r>
      <w:r w:rsidR="00B85EC2">
        <w:t>)</w:t>
      </w:r>
    </w:p>
    <w:p w:rsidR="002E14B3" w:rsidRDefault="002E14B3" w:rsidP="00DD759B">
      <w:pPr>
        <w:pStyle w:val="Dotpoint1"/>
        <w:spacing w:line="240" w:lineRule="auto"/>
      </w:pPr>
      <w:r>
        <w:t>Student support</w:t>
      </w:r>
    </w:p>
    <w:p w:rsidR="002E14B3" w:rsidRDefault="002E14B3" w:rsidP="00DD759B">
      <w:pPr>
        <w:pStyle w:val="Dotpoint1"/>
        <w:spacing w:line="240" w:lineRule="auto"/>
      </w:pPr>
      <w:r>
        <w:t>Flexible delivery options</w:t>
      </w:r>
    </w:p>
    <w:p w:rsidR="002E14B3" w:rsidRDefault="002E14B3" w:rsidP="00DD759B">
      <w:pPr>
        <w:pStyle w:val="Dotpoint1"/>
        <w:spacing w:line="240" w:lineRule="auto"/>
      </w:pPr>
      <w:r>
        <w:t>Training models</w:t>
      </w:r>
    </w:p>
    <w:p w:rsidR="002E14B3" w:rsidRDefault="002E14B3" w:rsidP="00DD759B">
      <w:pPr>
        <w:pStyle w:val="Dotpoint1"/>
        <w:spacing w:line="240" w:lineRule="auto"/>
      </w:pPr>
      <w:r>
        <w:t>Workplace related</w:t>
      </w:r>
    </w:p>
    <w:p w:rsidR="0040416C" w:rsidRDefault="0040416C" w:rsidP="00DD759B">
      <w:pPr>
        <w:pStyle w:val="Dotpoint1"/>
        <w:spacing w:line="240" w:lineRule="auto"/>
      </w:pPr>
      <w:r>
        <w:t>Recognition of prior learning</w:t>
      </w:r>
    </w:p>
    <w:p w:rsidR="009B7E61" w:rsidRPr="008433D8" w:rsidRDefault="009B7E61" w:rsidP="00DD759B">
      <w:pPr>
        <w:pStyle w:val="Dotpoint1"/>
        <w:spacing w:line="240" w:lineRule="auto"/>
      </w:pPr>
      <w:r w:rsidRPr="008433D8">
        <w:t>Students undertaking qualifications in remote areas</w:t>
      </w:r>
      <w:r w:rsidR="003F70AF" w:rsidRPr="003F70AF">
        <w:t>.</w:t>
      </w:r>
    </w:p>
    <w:p w:rsidR="00B85EC2" w:rsidRDefault="00B85EC2" w:rsidP="00DD759B">
      <w:pPr>
        <w:pStyle w:val="Text"/>
        <w:spacing w:line="240" w:lineRule="auto"/>
      </w:pPr>
      <w:r w:rsidRPr="00B85EC2">
        <w:t xml:space="preserve">The </w:t>
      </w:r>
      <w:r>
        <w:t>strategies should not necessarily be treated as being independent of one another but often complement each other, for example, good practice models could involve both good selection practice</w:t>
      </w:r>
      <w:r w:rsidR="008433D8">
        <w:t>s</w:t>
      </w:r>
      <w:r>
        <w:t xml:space="preserve"> and student support practices. </w:t>
      </w:r>
    </w:p>
    <w:p w:rsidR="00352A71" w:rsidRDefault="00352A71" w:rsidP="00DD759B">
      <w:pPr>
        <w:pStyle w:val="Text"/>
        <w:spacing w:line="240" w:lineRule="auto"/>
        <w:rPr>
          <w:lang w:eastAsia="en-AU"/>
        </w:rPr>
      </w:pPr>
      <w:r w:rsidRPr="004E09DF">
        <w:rPr>
          <w:lang w:eastAsia="en-AU"/>
        </w:rPr>
        <w:t>Selection</w:t>
      </w:r>
      <w:r>
        <w:rPr>
          <w:lang w:eastAsia="en-AU"/>
        </w:rPr>
        <w:t xml:space="preserve"> and motivation to do the course was mentioned as probably the single largest issue regarding student’s non-completion of courses (see the previous section on non-completion). The </w:t>
      </w:r>
      <w:r w:rsidR="00B71F73">
        <w:rPr>
          <w:lang w:eastAsia="en-AU"/>
        </w:rPr>
        <w:t xml:space="preserve">alternative </w:t>
      </w:r>
      <w:r>
        <w:rPr>
          <w:lang w:eastAsia="en-AU"/>
        </w:rPr>
        <w:t xml:space="preserve">of this is having </w:t>
      </w:r>
      <w:r w:rsidR="00B71F73">
        <w:rPr>
          <w:lang w:eastAsia="en-AU"/>
        </w:rPr>
        <w:t xml:space="preserve">stringent </w:t>
      </w:r>
      <w:r>
        <w:rPr>
          <w:lang w:eastAsia="en-AU"/>
        </w:rPr>
        <w:t>student selection strategies in place for entry into childcare courses</w:t>
      </w:r>
      <w:r w:rsidR="009D3641">
        <w:rPr>
          <w:lang w:eastAsia="en-AU"/>
        </w:rPr>
        <w:t xml:space="preserve"> </w:t>
      </w:r>
      <w:r w:rsidR="003F70AF" w:rsidRPr="003F70AF">
        <w:rPr>
          <w:lang w:eastAsia="en-AU"/>
        </w:rPr>
        <w:t>-</w:t>
      </w:r>
      <w:r w:rsidR="009D3641">
        <w:rPr>
          <w:lang w:eastAsia="en-AU"/>
        </w:rPr>
        <w:t xml:space="preserve"> </w:t>
      </w:r>
      <w:r w:rsidR="0047249E">
        <w:rPr>
          <w:lang w:eastAsia="en-AU"/>
        </w:rPr>
        <w:t>as already mentioned this plays</w:t>
      </w:r>
      <w:r>
        <w:rPr>
          <w:lang w:eastAsia="en-AU"/>
        </w:rPr>
        <w:t xml:space="preserve"> a very important </w:t>
      </w:r>
      <w:r w:rsidR="0047249E">
        <w:rPr>
          <w:lang w:eastAsia="en-AU"/>
        </w:rPr>
        <w:t>r</w:t>
      </w:r>
      <w:r>
        <w:rPr>
          <w:lang w:eastAsia="en-AU"/>
        </w:rPr>
        <w:t xml:space="preserve">ole in mitigating student non-completion. One of the strategies that </w:t>
      </w:r>
      <w:r w:rsidR="00321CAD" w:rsidRPr="003F70AF">
        <w:rPr>
          <w:lang w:eastAsia="en-AU"/>
        </w:rPr>
        <w:t>were</w:t>
      </w:r>
      <w:r w:rsidR="009D3641">
        <w:rPr>
          <w:lang w:eastAsia="en-AU"/>
        </w:rPr>
        <w:t xml:space="preserve"> </w:t>
      </w:r>
      <w:r>
        <w:rPr>
          <w:lang w:eastAsia="en-AU"/>
        </w:rPr>
        <w:t xml:space="preserve">mentioned by respondents regarding course selection issues included provision of pre-course briefings that provide an adequate level of information for potential students about the realities of the job. One </w:t>
      </w:r>
      <w:proofErr w:type="spellStart"/>
      <w:r>
        <w:rPr>
          <w:lang w:eastAsia="en-AU"/>
        </w:rPr>
        <w:t>RTO</w:t>
      </w:r>
      <w:proofErr w:type="spellEnd"/>
      <w:r>
        <w:rPr>
          <w:lang w:eastAsia="en-AU"/>
        </w:rPr>
        <w:t xml:space="preserve"> provide</w:t>
      </w:r>
      <w:r w:rsidR="0047249E">
        <w:rPr>
          <w:lang w:eastAsia="en-AU"/>
        </w:rPr>
        <w:t>s</w:t>
      </w:r>
      <w:r>
        <w:rPr>
          <w:lang w:eastAsia="en-AU"/>
        </w:rPr>
        <w:t xml:space="preserve"> what they call ‘taster’ sessions that shows students what the position actually involves.</w:t>
      </w:r>
    </w:p>
    <w:p w:rsidR="00352A71" w:rsidRPr="001C405D" w:rsidRDefault="001F0D33" w:rsidP="00DD759B">
      <w:pPr>
        <w:pStyle w:val="Quote"/>
        <w:spacing w:line="240" w:lineRule="auto"/>
        <w:rPr>
          <w:lang w:eastAsia="en-AU"/>
        </w:rPr>
      </w:pPr>
      <w:r>
        <w:rPr>
          <w:lang w:eastAsia="en-AU"/>
        </w:rPr>
        <w:t>(</w:t>
      </w:r>
      <w:r w:rsidR="008433D8">
        <w:rPr>
          <w:lang w:eastAsia="en-AU"/>
        </w:rPr>
        <w:t xml:space="preserve">This </w:t>
      </w:r>
      <w:proofErr w:type="spellStart"/>
      <w:r>
        <w:rPr>
          <w:lang w:eastAsia="en-AU"/>
        </w:rPr>
        <w:t>RTO</w:t>
      </w:r>
      <w:proofErr w:type="spellEnd"/>
      <w:r>
        <w:rPr>
          <w:lang w:eastAsia="en-AU"/>
        </w:rPr>
        <w:t>)</w:t>
      </w:r>
      <w:r w:rsidR="00352A71" w:rsidRPr="001C405D">
        <w:rPr>
          <w:lang w:eastAsia="en-AU"/>
        </w:rPr>
        <w:t xml:space="preserve"> </w:t>
      </w:r>
      <w:r w:rsidR="008433D8">
        <w:rPr>
          <w:lang w:eastAsia="en-AU"/>
        </w:rPr>
        <w:t>is</w:t>
      </w:r>
      <w:r w:rsidR="00352A71" w:rsidRPr="001C405D">
        <w:rPr>
          <w:lang w:eastAsia="en-AU"/>
        </w:rPr>
        <w:t xml:space="preserve"> now offering ‘taster’ practical sessions called ‘observation and orientation ‘where students can see what is expected of them and what the position of child care educator actually involves</w:t>
      </w:r>
      <w:r w:rsidR="00FD66D4">
        <w:rPr>
          <w:lang w:eastAsia="en-AU"/>
        </w:rPr>
        <w:t xml:space="preserve"> (</w:t>
      </w:r>
      <w:r w:rsidR="00254A29">
        <w:rPr>
          <w:lang w:eastAsia="en-AU"/>
        </w:rPr>
        <w:t xml:space="preserve">Private </w:t>
      </w:r>
      <w:proofErr w:type="spellStart"/>
      <w:r w:rsidR="00254A29">
        <w:rPr>
          <w:lang w:eastAsia="en-AU"/>
        </w:rPr>
        <w:t>RTO</w:t>
      </w:r>
      <w:proofErr w:type="spellEnd"/>
      <w:r w:rsidR="00254A29">
        <w:rPr>
          <w:lang w:eastAsia="en-AU"/>
        </w:rPr>
        <w:t xml:space="preserve"> WA)</w:t>
      </w:r>
    </w:p>
    <w:p w:rsidR="00352A71" w:rsidRDefault="00352A71" w:rsidP="00DD759B">
      <w:pPr>
        <w:pStyle w:val="Text"/>
        <w:spacing w:line="240" w:lineRule="auto"/>
        <w:rPr>
          <w:lang w:eastAsia="en-AU"/>
        </w:rPr>
      </w:pPr>
      <w:r>
        <w:rPr>
          <w:lang w:eastAsia="en-AU"/>
        </w:rPr>
        <w:t xml:space="preserve">Some </w:t>
      </w:r>
      <w:proofErr w:type="spellStart"/>
      <w:r>
        <w:rPr>
          <w:lang w:eastAsia="en-AU"/>
        </w:rPr>
        <w:t>RTOs</w:t>
      </w:r>
      <w:proofErr w:type="spellEnd"/>
      <w:r>
        <w:rPr>
          <w:lang w:eastAsia="en-AU"/>
        </w:rPr>
        <w:t xml:space="preserve"> and childcare providers mentioned that they interview students for suitability to undertake the course. This includes interviewing for ‘fit’ and also for literacy and numeracy. The following quotes illustrate these points.</w:t>
      </w:r>
    </w:p>
    <w:p w:rsidR="00352A71" w:rsidRDefault="00352A71" w:rsidP="00DD759B">
      <w:pPr>
        <w:pStyle w:val="Quote"/>
        <w:spacing w:line="240" w:lineRule="auto"/>
        <w:rPr>
          <w:lang w:eastAsia="en-AU"/>
        </w:rPr>
      </w:pPr>
      <w:proofErr w:type="spellStart"/>
      <w:r w:rsidRPr="00C0645F">
        <w:rPr>
          <w:lang w:eastAsia="en-AU"/>
        </w:rPr>
        <w:t>RTOs</w:t>
      </w:r>
      <w:proofErr w:type="spellEnd"/>
      <w:r w:rsidRPr="00C0645F">
        <w:rPr>
          <w:lang w:eastAsia="en-AU"/>
        </w:rPr>
        <w:t xml:space="preserve"> do their own literacy/numeracy tests to filter out academically unfit students</w:t>
      </w:r>
      <w:r w:rsidR="00254A29">
        <w:rPr>
          <w:lang w:eastAsia="en-AU"/>
        </w:rPr>
        <w:t xml:space="preserve"> </w:t>
      </w:r>
      <w:r w:rsidR="00355160">
        <w:rPr>
          <w:lang w:eastAsia="en-AU"/>
        </w:rPr>
        <w:t xml:space="preserve">(Private </w:t>
      </w:r>
      <w:proofErr w:type="spellStart"/>
      <w:r w:rsidR="00355160">
        <w:rPr>
          <w:lang w:eastAsia="en-AU"/>
        </w:rPr>
        <w:t>RTO</w:t>
      </w:r>
      <w:proofErr w:type="spellEnd"/>
      <w:r w:rsidR="00355160">
        <w:rPr>
          <w:lang w:eastAsia="en-AU"/>
        </w:rPr>
        <w:t xml:space="preserve"> SA)</w:t>
      </w:r>
    </w:p>
    <w:p w:rsidR="00352A71" w:rsidRDefault="001F0D33" w:rsidP="00DD759B">
      <w:pPr>
        <w:pStyle w:val="Quote"/>
        <w:spacing w:line="240" w:lineRule="auto"/>
        <w:rPr>
          <w:lang w:eastAsia="en-AU"/>
        </w:rPr>
      </w:pPr>
      <w:r>
        <w:rPr>
          <w:lang w:eastAsia="en-AU"/>
        </w:rPr>
        <w:t>(Employer)</w:t>
      </w:r>
      <w:r w:rsidR="00352A71" w:rsidRPr="00C0645F">
        <w:rPr>
          <w:lang w:eastAsia="en-AU"/>
        </w:rPr>
        <w:t xml:space="preserve"> interviews each student for suitability and fit to her centre </w:t>
      </w:r>
      <w:r w:rsidR="00355160">
        <w:rPr>
          <w:lang w:eastAsia="en-AU"/>
        </w:rPr>
        <w:t>and</w:t>
      </w:r>
      <w:r w:rsidR="00352A71" w:rsidRPr="00C0645F">
        <w:rPr>
          <w:lang w:eastAsia="en-AU"/>
        </w:rPr>
        <w:t xml:space="preserve"> will refuse them if she doesn’t think they are the right fit</w:t>
      </w:r>
      <w:r w:rsidR="00355160">
        <w:rPr>
          <w:lang w:eastAsia="en-AU"/>
        </w:rPr>
        <w:t xml:space="preserve"> (Private </w:t>
      </w:r>
      <w:proofErr w:type="spellStart"/>
      <w:r w:rsidR="00355160">
        <w:rPr>
          <w:lang w:eastAsia="en-AU"/>
        </w:rPr>
        <w:t>RTO</w:t>
      </w:r>
      <w:proofErr w:type="spellEnd"/>
      <w:r w:rsidR="00355160">
        <w:rPr>
          <w:lang w:eastAsia="en-AU"/>
        </w:rPr>
        <w:t xml:space="preserve"> WA)</w:t>
      </w:r>
    </w:p>
    <w:p w:rsidR="00352A71" w:rsidRDefault="00352A71" w:rsidP="00DD759B">
      <w:pPr>
        <w:pStyle w:val="Text"/>
        <w:spacing w:line="240" w:lineRule="auto"/>
        <w:rPr>
          <w:lang w:eastAsia="en-AU"/>
        </w:rPr>
      </w:pPr>
      <w:r>
        <w:rPr>
          <w:lang w:eastAsia="en-AU"/>
        </w:rPr>
        <w:t xml:space="preserve">There was a more specific example of selection mentioned in terms of the traineeship model that is being used by an employer and </w:t>
      </w:r>
      <w:r w:rsidR="0047249E">
        <w:rPr>
          <w:lang w:eastAsia="en-AU"/>
        </w:rPr>
        <w:t xml:space="preserve">a private </w:t>
      </w:r>
      <w:proofErr w:type="spellStart"/>
      <w:r>
        <w:rPr>
          <w:lang w:eastAsia="en-AU"/>
        </w:rPr>
        <w:t>RTO</w:t>
      </w:r>
      <w:proofErr w:type="spellEnd"/>
      <w:r>
        <w:rPr>
          <w:lang w:eastAsia="en-AU"/>
        </w:rPr>
        <w:t xml:space="preserve"> </w:t>
      </w:r>
      <w:r w:rsidR="0047249E">
        <w:rPr>
          <w:lang w:eastAsia="en-AU"/>
        </w:rPr>
        <w:t>i</w:t>
      </w:r>
      <w:r>
        <w:rPr>
          <w:lang w:eastAsia="en-AU"/>
        </w:rPr>
        <w:t xml:space="preserve">n New South Wales. This will be covered in detail in a vignette to follow on training models. </w:t>
      </w:r>
    </w:p>
    <w:p w:rsidR="0047249E" w:rsidRDefault="00352A71" w:rsidP="00DD759B">
      <w:pPr>
        <w:pStyle w:val="Text"/>
        <w:spacing w:line="240" w:lineRule="auto"/>
      </w:pPr>
      <w:r>
        <w:rPr>
          <w:lang w:eastAsia="en-AU"/>
        </w:rPr>
        <w:t xml:space="preserve">VET in Schools is an important pathway into getting new entrants into childcare. However, often the selection of students into these courses is not appropriate (i.e. the less able students are encouraged to do these courses). </w:t>
      </w:r>
      <w:r w:rsidR="00DF118B">
        <w:rPr>
          <w:lang w:eastAsia="en-AU"/>
        </w:rPr>
        <w:t xml:space="preserve"> In o</w:t>
      </w:r>
      <w:r>
        <w:rPr>
          <w:lang w:eastAsia="en-AU"/>
        </w:rPr>
        <w:t xml:space="preserve">ne </w:t>
      </w:r>
      <w:r w:rsidR="00DF118B">
        <w:rPr>
          <w:lang w:eastAsia="en-AU"/>
        </w:rPr>
        <w:t xml:space="preserve">example, Southern Queensland Institute of TAFE, Toowoomba </w:t>
      </w:r>
      <w:r>
        <w:rPr>
          <w:lang w:eastAsia="en-AU"/>
        </w:rPr>
        <w:t xml:space="preserve">dedicated a lot of resources and effort to ensure that students </w:t>
      </w:r>
      <w:r w:rsidR="003F70AF" w:rsidRPr="003F70AF">
        <w:rPr>
          <w:lang w:eastAsia="en-AU"/>
        </w:rPr>
        <w:t>who</w:t>
      </w:r>
      <w:r w:rsidR="009D3641">
        <w:rPr>
          <w:lang w:eastAsia="en-AU"/>
        </w:rPr>
        <w:t xml:space="preserve"> </w:t>
      </w:r>
      <w:r>
        <w:rPr>
          <w:lang w:eastAsia="en-AU"/>
        </w:rPr>
        <w:t xml:space="preserve">are undertaking childcare as part of VET in Schools are doing so for the right reasons.  </w:t>
      </w:r>
      <w:r w:rsidRPr="00B4643A">
        <w:t xml:space="preserve">The following vignette illustrates good practice regarding </w:t>
      </w:r>
      <w:r>
        <w:t xml:space="preserve">selection into </w:t>
      </w:r>
      <w:r w:rsidRPr="00B4643A">
        <w:t>VET in schools childcare programs</w:t>
      </w:r>
      <w:r>
        <w:t>, as well as good practice in providing student support during the program.</w:t>
      </w:r>
      <w:r w:rsidRPr="00B4643A">
        <w:t xml:space="preserve"> </w:t>
      </w:r>
    </w:p>
    <w:p w:rsidR="0047249E" w:rsidRPr="00B4643A" w:rsidRDefault="0047249E" w:rsidP="00DD759B">
      <w:pPr>
        <w:pStyle w:val="Figuretitle"/>
      </w:pPr>
      <w:bookmarkStart w:id="57" w:name="_Toc346694787"/>
      <w:r>
        <w:t>Box 1</w:t>
      </w:r>
      <w:bookmarkEnd w:id="57"/>
    </w:p>
    <w:p w:rsidR="00352A71" w:rsidRPr="003D7C79" w:rsidRDefault="00352A71" w:rsidP="00DD759B">
      <w:pPr>
        <w:pStyle w:val="Box"/>
        <w:spacing w:line="240" w:lineRule="auto"/>
      </w:pPr>
      <w:r w:rsidRPr="003D7C79">
        <w:t xml:space="preserve">The VET in Schools Children’s Services coordinator at </w:t>
      </w:r>
      <w:r w:rsidR="00DF118B">
        <w:t xml:space="preserve">Southern Queensland Institute of </w:t>
      </w:r>
      <w:r w:rsidRPr="003D7C79">
        <w:t>TAFE</w:t>
      </w:r>
      <w:r w:rsidR="00DF118B">
        <w:t>, Toowoomba</w:t>
      </w:r>
      <w:r w:rsidRPr="003D7C79">
        <w:t xml:space="preserve"> engages with students and their parents so there are no misunderstandings of the course content, what is expected of the student and the behavioural requirement. The program coordinator interviews every student who applies to find out their motivations for wanting to enrol. Moreover, because the student places are limited this initial interview is used as a ‘filter’ and can help identify students who are engaging with the VET in Schools program for the wrong reasons. School Counsellors are also actively engaged in process of alerting the students to the program.</w:t>
      </w:r>
    </w:p>
    <w:p w:rsidR="00352A71" w:rsidRPr="003D7C79" w:rsidRDefault="00352A71" w:rsidP="00DD759B">
      <w:pPr>
        <w:pStyle w:val="Box"/>
        <w:spacing w:line="240" w:lineRule="auto"/>
      </w:pPr>
      <w:r w:rsidRPr="003D7C79">
        <w:t xml:space="preserve">Good communication with the schools is an essential component to helping students successfully complete their course. The VET in Schools coordinator is in constant contact with schools and the students and tries to identify possible difficulties early. Attrition from the VET in Schools program usually occurs towards the end of Year 12 when the school workload increases or earlier on in the course when students realise that </w:t>
      </w:r>
      <w:r w:rsidRPr="003D7C79">
        <w:lastRenderedPageBreak/>
        <w:t>it is not an easier option than schools assignments</w:t>
      </w:r>
      <w:r>
        <w:t xml:space="preserve"> </w:t>
      </w:r>
      <w:r w:rsidRPr="00D612E0">
        <w:t xml:space="preserve">but having a stringent selection process in place does help mitigate drop out. </w:t>
      </w:r>
      <w:r w:rsidRPr="003D7C79">
        <w:t xml:space="preserve"> </w:t>
      </w:r>
    </w:p>
    <w:p w:rsidR="009474B0" w:rsidRDefault="00B85EC2" w:rsidP="00DD759B">
      <w:pPr>
        <w:pStyle w:val="Text"/>
        <w:spacing w:line="240" w:lineRule="auto"/>
      </w:pPr>
      <w:r>
        <w:t>S</w:t>
      </w:r>
      <w:r w:rsidR="009474B0" w:rsidRPr="009474B0">
        <w:t xml:space="preserve">tudent support and regular contact </w:t>
      </w:r>
      <w:r w:rsidR="00702FF0">
        <w:t xml:space="preserve">from the </w:t>
      </w:r>
      <w:proofErr w:type="spellStart"/>
      <w:r w:rsidR="00702FF0">
        <w:t>RTOs</w:t>
      </w:r>
      <w:proofErr w:type="spellEnd"/>
      <w:r w:rsidR="00702FF0">
        <w:t xml:space="preserve"> </w:t>
      </w:r>
      <w:r w:rsidR="00FF10E1">
        <w:t>was</w:t>
      </w:r>
      <w:r>
        <w:t xml:space="preserve"> seen as about the most</w:t>
      </w:r>
      <w:r w:rsidR="009474B0" w:rsidRPr="009474B0">
        <w:t xml:space="preserve"> critical factor in the complet</w:t>
      </w:r>
      <w:r w:rsidR="009474B0">
        <w:t>ion of childcare courses</w:t>
      </w:r>
      <w:r>
        <w:t xml:space="preserve"> as it </w:t>
      </w:r>
      <w:r w:rsidR="007B0B8B">
        <w:t>keep</w:t>
      </w:r>
      <w:r>
        <w:t>s</w:t>
      </w:r>
      <w:r w:rsidR="007B0B8B">
        <w:t xml:space="preserve"> students engaged in the course. </w:t>
      </w:r>
      <w:r w:rsidR="00702FF0">
        <w:t xml:space="preserve">Indeed, provision of face to face contact and support would seem to be a necessary condition for all childcare courses. </w:t>
      </w:r>
      <w:r w:rsidR="009474B0">
        <w:t xml:space="preserve">This contact and support can take various forms. The most </w:t>
      </w:r>
      <w:r w:rsidR="0047249E">
        <w:t xml:space="preserve">frequently </w:t>
      </w:r>
      <w:r w:rsidR="009474B0">
        <w:t xml:space="preserve">mentioned </w:t>
      </w:r>
      <w:r w:rsidR="0047249E">
        <w:t xml:space="preserve">and preferred </w:t>
      </w:r>
      <w:r w:rsidR="009474B0">
        <w:t>were face to face contact and the provision of pastoral care. Most respondents stated that face to face contact</w:t>
      </w:r>
      <w:r w:rsidR="007B0B8B">
        <w:t>,</w:t>
      </w:r>
      <w:r w:rsidR="009474B0">
        <w:t xml:space="preserve"> in particular with teachers, but also with other students </w:t>
      </w:r>
      <w:r w:rsidR="007B0B8B">
        <w:t>is</w:t>
      </w:r>
      <w:r w:rsidR="009474B0">
        <w:t xml:space="preserve"> critical to course completion. </w:t>
      </w:r>
      <w:r w:rsidR="000E569E">
        <w:t>In addition, pastoral care such as counselling students in difficult</w:t>
      </w:r>
      <w:r w:rsidR="00702FF0">
        <w:t>ies</w:t>
      </w:r>
      <w:r w:rsidR="000E569E">
        <w:t xml:space="preserve"> or providing them </w:t>
      </w:r>
      <w:r w:rsidR="00361E2F">
        <w:t xml:space="preserve">with general support or ‘shepherding’ is seen as important in getting the student to stay for the duration of the course. </w:t>
      </w:r>
      <w:r w:rsidR="009474B0">
        <w:t>Th</w:t>
      </w:r>
      <w:r w:rsidR="00361E2F">
        <w:t>ese points are</w:t>
      </w:r>
      <w:r w:rsidR="009474B0">
        <w:t xml:space="preserve"> illustrated by the following quotes.</w:t>
      </w:r>
    </w:p>
    <w:p w:rsidR="00733B9E" w:rsidRPr="007B0B8B" w:rsidRDefault="00733B9E" w:rsidP="00DD759B">
      <w:pPr>
        <w:pStyle w:val="Quote"/>
        <w:spacing w:line="240" w:lineRule="auto"/>
      </w:pPr>
      <w:r w:rsidRPr="007B0B8B">
        <w:t>Visiting students regularly and turning up to the services is what keeps students going</w:t>
      </w:r>
      <w:r w:rsidR="007B0B8B">
        <w:t xml:space="preserve"> (</w:t>
      </w:r>
      <w:r w:rsidR="00355160">
        <w:t xml:space="preserve">Public </w:t>
      </w:r>
      <w:proofErr w:type="spellStart"/>
      <w:r w:rsidR="00355160">
        <w:t>RTO</w:t>
      </w:r>
      <w:proofErr w:type="spellEnd"/>
      <w:r w:rsidR="00355160">
        <w:t xml:space="preserve"> Qld</w:t>
      </w:r>
      <w:r w:rsidR="007B0B8B">
        <w:t>)</w:t>
      </w:r>
      <w:r w:rsidRPr="007B0B8B">
        <w:t>.</w:t>
      </w:r>
    </w:p>
    <w:p w:rsidR="00733B9E" w:rsidRPr="007B0B8B" w:rsidRDefault="00733B9E" w:rsidP="00DD759B">
      <w:pPr>
        <w:pStyle w:val="Quote"/>
        <w:spacing w:line="240" w:lineRule="auto"/>
      </w:pPr>
      <w:r w:rsidRPr="007B0B8B">
        <w:t>Student support is built into class time which has reduced dropout rate (6.5 hours of student support per week now)</w:t>
      </w:r>
      <w:r w:rsidR="00355160">
        <w:t xml:space="preserve"> (Public </w:t>
      </w:r>
      <w:proofErr w:type="spellStart"/>
      <w:r w:rsidR="00355160">
        <w:t>RTO</w:t>
      </w:r>
      <w:proofErr w:type="spellEnd"/>
      <w:r w:rsidR="00355160">
        <w:t xml:space="preserve"> WA)</w:t>
      </w:r>
    </w:p>
    <w:p w:rsidR="00733B9E" w:rsidRPr="007B0B8B" w:rsidRDefault="0047249E" w:rsidP="00DD759B">
      <w:pPr>
        <w:pStyle w:val="Quote"/>
        <w:spacing w:line="240" w:lineRule="auto"/>
      </w:pPr>
      <w:r>
        <w:t>‘</w:t>
      </w:r>
      <w:r w:rsidR="00733B9E" w:rsidRPr="007B0B8B">
        <w:t>Mummy talk</w:t>
      </w:r>
      <w:r>
        <w:t>’</w:t>
      </w:r>
      <w:r w:rsidR="00733B9E" w:rsidRPr="007B0B8B">
        <w:t xml:space="preserve"> when there is suspicion for potential dropout</w:t>
      </w:r>
      <w:r>
        <w:t>-</w:t>
      </w:r>
      <w:r w:rsidR="00733B9E" w:rsidRPr="007B0B8B">
        <w:t>this is to work out a strategy to support students and help them complete</w:t>
      </w:r>
      <w:r w:rsidR="00355160">
        <w:t xml:space="preserve"> (Public </w:t>
      </w:r>
      <w:proofErr w:type="spellStart"/>
      <w:r w:rsidR="00355160">
        <w:t>RTO</w:t>
      </w:r>
      <w:proofErr w:type="spellEnd"/>
      <w:r w:rsidR="00355160">
        <w:t xml:space="preserve"> WA)</w:t>
      </w:r>
    </w:p>
    <w:p w:rsidR="00733B9E" w:rsidRPr="007B0B8B" w:rsidRDefault="00733B9E" w:rsidP="00DD759B">
      <w:pPr>
        <w:pStyle w:val="Quote"/>
        <w:spacing w:line="240" w:lineRule="auto"/>
        <w:rPr>
          <w:szCs w:val="16"/>
        </w:rPr>
      </w:pPr>
      <w:r w:rsidRPr="007B0B8B">
        <w:rPr>
          <w:szCs w:val="16"/>
        </w:rPr>
        <w:t>Face-to-face contact and pastoral care is absolutely critical for student retention</w:t>
      </w:r>
      <w:r w:rsidR="00355160">
        <w:rPr>
          <w:szCs w:val="16"/>
        </w:rPr>
        <w:t xml:space="preserve"> (Private </w:t>
      </w:r>
      <w:proofErr w:type="spellStart"/>
      <w:r w:rsidR="00355160">
        <w:rPr>
          <w:szCs w:val="16"/>
        </w:rPr>
        <w:t>RTO</w:t>
      </w:r>
      <w:proofErr w:type="spellEnd"/>
      <w:r w:rsidR="001F0D33">
        <w:rPr>
          <w:szCs w:val="16"/>
        </w:rPr>
        <w:t xml:space="preserve"> NSW)</w:t>
      </w:r>
      <w:r w:rsidR="00355160">
        <w:rPr>
          <w:szCs w:val="16"/>
        </w:rPr>
        <w:t xml:space="preserve"> </w:t>
      </w:r>
    </w:p>
    <w:p w:rsidR="00052653" w:rsidRDefault="007B0B8B" w:rsidP="00DD759B">
      <w:pPr>
        <w:pStyle w:val="Text"/>
        <w:spacing w:line="240" w:lineRule="auto"/>
        <w:rPr>
          <w:lang w:eastAsia="en-AU"/>
        </w:rPr>
      </w:pPr>
      <w:r>
        <w:rPr>
          <w:lang w:eastAsia="en-AU"/>
        </w:rPr>
        <w:t>To illustrate this point, t</w:t>
      </w:r>
      <w:r w:rsidR="00052653">
        <w:rPr>
          <w:lang w:eastAsia="en-AU"/>
        </w:rPr>
        <w:t xml:space="preserve">he following vignette illustrates the support program being offered by </w:t>
      </w:r>
      <w:r w:rsidR="00DF118B">
        <w:rPr>
          <w:lang w:eastAsia="en-AU"/>
        </w:rPr>
        <w:t xml:space="preserve">Western Sydney Institute of TAFE </w:t>
      </w:r>
      <w:r w:rsidR="00052653">
        <w:rPr>
          <w:lang w:eastAsia="en-AU"/>
        </w:rPr>
        <w:t>in New South Wales.</w:t>
      </w:r>
    </w:p>
    <w:p w:rsidR="0047249E" w:rsidRDefault="0047249E" w:rsidP="00DD759B">
      <w:pPr>
        <w:pStyle w:val="Figuretitle"/>
        <w:rPr>
          <w:lang w:eastAsia="en-AU"/>
        </w:rPr>
      </w:pPr>
      <w:bookmarkStart w:id="58" w:name="_Toc346694788"/>
      <w:r>
        <w:rPr>
          <w:lang w:eastAsia="en-AU"/>
        </w:rPr>
        <w:t>Box 2</w:t>
      </w:r>
      <w:bookmarkEnd w:id="58"/>
    </w:p>
    <w:p w:rsidR="00A56153" w:rsidRPr="00A56153" w:rsidRDefault="00A56153" w:rsidP="00DD759B">
      <w:pPr>
        <w:pStyle w:val="Box"/>
        <w:spacing w:line="240" w:lineRule="auto"/>
        <w:rPr>
          <w:lang w:eastAsia="en-AU"/>
        </w:rPr>
      </w:pPr>
      <w:r w:rsidRPr="00A56153">
        <w:rPr>
          <w:lang w:eastAsia="en-AU"/>
        </w:rPr>
        <w:t xml:space="preserve">The support that is offered by </w:t>
      </w:r>
      <w:r w:rsidR="00DF118B" w:rsidRPr="00DF118B">
        <w:rPr>
          <w:lang w:eastAsia="en-AU"/>
        </w:rPr>
        <w:t xml:space="preserve">Western Sydney Institute of TAFE </w:t>
      </w:r>
      <w:r w:rsidRPr="00A56153">
        <w:rPr>
          <w:lang w:eastAsia="en-AU"/>
        </w:rPr>
        <w:t>does seem to have an influence on student engagement and completion. Staff at one outer metropolitan public provider offer</w:t>
      </w:r>
      <w:r>
        <w:rPr>
          <w:lang w:eastAsia="en-AU"/>
        </w:rPr>
        <w:t>s</w:t>
      </w:r>
      <w:r w:rsidRPr="00A56153">
        <w:rPr>
          <w:lang w:eastAsia="en-AU"/>
        </w:rPr>
        <w:t xml:space="preserve"> ‘learning circles’ that are held weekly where students can discuss assignments, difficulties with work placements, </w:t>
      </w:r>
      <w:r>
        <w:rPr>
          <w:lang w:eastAsia="en-AU"/>
        </w:rPr>
        <w:t>to provide</w:t>
      </w:r>
      <w:r w:rsidRPr="00A56153">
        <w:rPr>
          <w:lang w:eastAsia="en-AU"/>
        </w:rPr>
        <w:t xml:space="preserve"> learning support or</w:t>
      </w:r>
      <w:r>
        <w:rPr>
          <w:lang w:eastAsia="en-AU"/>
        </w:rPr>
        <w:t xml:space="preserve"> support regarding </w:t>
      </w:r>
      <w:r w:rsidRPr="00A56153">
        <w:rPr>
          <w:lang w:eastAsia="en-AU"/>
        </w:rPr>
        <w:t xml:space="preserve">personal issues that are impacting on their studies. </w:t>
      </w:r>
    </w:p>
    <w:p w:rsidR="00A56153" w:rsidRDefault="00A56153" w:rsidP="00DD759B">
      <w:pPr>
        <w:pStyle w:val="Box"/>
        <w:spacing w:line="240" w:lineRule="auto"/>
        <w:rPr>
          <w:lang w:eastAsia="en-AU"/>
        </w:rPr>
      </w:pPr>
      <w:r w:rsidRPr="00A56153">
        <w:rPr>
          <w:lang w:eastAsia="en-AU"/>
        </w:rPr>
        <w:t>Learning circles were formally introduced in early 2012 as a strategy to increase unit and course completions and to help students who were experiencing a range of personal issues that w</w:t>
      </w:r>
      <w:r>
        <w:rPr>
          <w:lang w:eastAsia="en-AU"/>
        </w:rPr>
        <w:t>ere</w:t>
      </w:r>
      <w:r w:rsidRPr="00A56153">
        <w:rPr>
          <w:lang w:eastAsia="en-AU"/>
        </w:rPr>
        <w:t xml:space="preserve"> having a negative impact on their learning </w:t>
      </w:r>
      <w:r>
        <w:rPr>
          <w:lang w:eastAsia="en-AU"/>
        </w:rPr>
        <w:t>but</w:t>
      </w:r>
      <w:r w:rsidRPr="00A56153">
        <w:rPr>
          <w:lang w:eastAsia="en-AU"/>
        </w:rPr>
        <w:t xml:space="preserve"> were afraid to seek out help in a class room environment. Learning circles are also used as group workshops, which can aid the student’s learning </w:t>
      </w:r>
      <w:r>
        <w:rPr>
          <w:lang w:eastAsia="en-AU"/>
        </w:rPr>
        <w:t>in for instance</w:t>
      </w:r>
      <w:r w:rsidRPr="00A56153">
        <w:rPr>
          <w:lang w:eastAsia="en-AU"/>
        </w:rPr>
        <w:t xml:space="preserve"> study skills, resume writing</w:t>
      </w:r>
      <w:r>
        <w:rPr>
          <w:lang w:eastAsia="en-AU"/>
        </w:rPr>
        <w:t xml:space="preserve"> and</w:t>
      </w:r>
      <w:r w:rsidRPr="00A56153">
        <w:rPr>
          <w:lang w:eastAsia="en-AU"/>
        </w:rPr>
        <w:t xml:space="preserve"> meditation sessions to help alleviate stress and anxiety in students</w:t>
      </w:r>
      <w:r>
        <w:rPr>
          <w:lang w:eastAsia="en-AU"/>
        </w:rPr>
        <w:t>.</w:t>
      </w:r>
      <w:r w:rsidRPr="00A56153">
        <w:rPr>
          <w:lang w:eastAsia="en-AU"/>
        </w:rPr>
        <w:t xml:space="preserve"> These sessions are often run through the college’s counselling unit and are based on the need of the group. There is significant engagement with learning circles by students when they encounter complex topics or when assignments are due.</w:t>
      </w:r>
    </w:p>
    <w:p w:rsidR="00A56153" w:rsidRPr="00A56153" w:rsidRDefault="00A56153" w:rsidP="00DD759B">
      <w:pPr>
        <w:pStyle w:val="Box"/>
        <w:spacing w:line="240" w:lineRule="auto"/>
        <w:rPr>
          <w:lang w:eastAsia="en-AU"/>
        </w:rPr>
      </w:pPr>
      <w:r w:rsidRPr="00A56153">
        <w:rPr>
          <w:lang w:eastAsia="en-AU"/>
        </w:rPr>
        <w:t xml:space="preserve">A previous incarnation of learning circles did not attract </w:t>
      </w:r>
      <w:r w:rsidR="00282889">
        <w:rPr>
          <w:lang w:eastAsia="en-AU"/>
        </w:rPr>
        <w:t>a great deal of</w:t>
      </w:r>
      <w:r w:rsidRPr="00A56153">
        <w:rPr>
          <w:lang w:eastAsia="en-AU"/>
        </w:rPr>
        <w:t xml:space="preserve"> student participation. </w:t>
      </w:r>
      <w:r w:rsidR="00282889">
        <w:rPr>
          <w:lang w:eastAsia="en-AU"/>
        </w:rPr>
        <w:t>W</w:t>
      </w:r>
      <w:r w:rsidRPr="00A56153">
        <w:rPr>
          <w:lang w:eastAsia="en-AU"/>
        </w:rPr>
        <w:t>hile the learning circles are not mandatory, it was claimed that the students who do attend are repeat customers. Some students only attend sporadically</w:t>
      </w:r>
      <w:r w:rsidR="00282889">
        <w:rPr>
          <w:lang w:eastAsia="en-AU"/>
        </w:rPr>
        <w:t>; for example</w:t>
      </w:r>
      <w:r w:rsidRPr="00A56153">
        <w:rPr>
          <w:lang w:eastAsia="en-AU"/>
        </w:rPr>
        <w:t xml:space="preserve"> when they are having difficulty with a particular topic area. </w:t>
      </w:r>
    </w:p>
    <w:p w:rsidR="00A56153" w:rsidRPr="00A56153" w:rsidRDefault="00A56153" w:rsidP="00DD759B">
      <w:pPr>
        <w:pStyle w:val="Box"/>
        <w:spacing w:line="240" w:lineRule="auto"/>
        <w:rPr>
          <w:lang w:eastAsia="en-AU"/>
        </w:rPr>
      </w:pPr>
      <w:r w:rsidRPr="00A56153">
        <w:rPr>
          <w:lang w:eastAsia="en-AU"/>
        </w:rPr>
        <w:t xml:space="preserve">The Institute </w:t>
      </w:r>
      <w:proofErr w:type="gramStart"/>
      <w:r w:rsidRPr="00A56153">
        <w:rPr>
          <w:lang w:eastAsia="en-AU"/>
        </w:rPr>
        <w:t>staff run</w:t>
      </w:r>
      <w:proofErr w:type="gramEnd"/>
      <w:r w:rsidRPr="00A56153">
        <w:rPr>
          <w:lang w:eastAsia="en-AU"/>
        </w:rPr>
        <w:t xml:space="preserve"> the ‘learning circles’ in their own time but felt that they were a contributing factor in keeping students engaged and confident in their studies. Students identified the learning circles as highly valuable and were appreciative of the extra support that staff provided.</w:t>
      </w:r>
    </w:p>
    <w:p w:rsidR="008940B7" w:rsidRDefault="002E14B3" w:rsidP="00DD759B">
      <w:pPr>
        <w:pStyle w:val="Text"/>
        <w:spacing w:line="240" w:lineRule="auto"/>
        <w:rPr>
          <w:lang w:eastAsia="en-AU"/>
        </w:rPr>
      </w:pPr>
      <w:r>
        <w:rPr>
          <w:lang w:eastAsia="en-AU"/>
        </w:rPr>
        <w:t xml:space="preserve">Another program where significant support is provided is by </w:t>
      </w:r>
      <w:r w:rsidR="00DF118B">
        <w:rPr>
          <w:lang w:eastAsia="en-AU"/>
        </w:rPr>
        <w:t xml:space="preserve">Mount Isa Institute of TAFE </w:t>
      </w:r>
      <w:r>
        <w:rPr>
          <w:lang w:eastAsia="en-AU"/>
        </w:rPr>
        <w:t>in Queensland involving what is known as ‘flexi-students’</w:t>
      </w:r>
      <w:r w:rsidR="0047249E">
        <w:rPr>
          <w:lang w:eastAsia="en-AU"/>
        </w:rPr>
        <w:t xml:space="preserve">. </w:t>
      </w:r>
    </w:p>
    <w:p w:rsidR="00DF118B" w:rsidRDefault="0047249E" w:rsidP="00DD759B">
      <w:pPr>
        <w:pStyle w:val="Figuretitle"/>
        <w:rPr>
          <w:lang w:eastAsia="en-AU"/>
        </w:rPr>
      </w:pPr>
      <w:bookmarkStart w:id="59" w:name="_Toc346694789"/>
      <w:r>
        <w:rPr>
          <w:lang w:eastAsia="en-AU"/>
        </w:rPr>
        <w:t>Box 3</w:t>
      </w:r>
      <w:bookmarkEnd w:id="59"/>
    </w:p>
    <w:p w:rsidR="00DF118B" w:rsidRDefault="00DF118B" w:rsidP="00DD759B">
      <w:pPr>
        <w:pStyle w:val="Text"/>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pPr>
      <w:r w:rsidRPr="00DF118B">
        <w:t xml:space="preserve">‘Flexi-students’ start off as full-time students in </w:t>
      </w:r>
      <w:r w:rsidR="00B90D9F">
        <w:t xml:space="preserve">Mount Isa Institute </w:t>
      </w:r>
      <w:r>
        <w:t xml:space="preserve">of TAFE </w:t>
      </w:r>
      <w:r w:rsidRPr="00DF118B">
        <w:t xml:space="preserve">and become flexi-students when they leave full-time study and go to work in a childcare provider and do their study after hours. The </w:t>
      </w:r>
      <w:proofErr w:type="spellStart"/>
      <w:r w:rsidRPr="00DF118B">
        <w:t>RTO</w:t>
      </w:r>
      <w:r w:rsidR="003F70AF" w:rsidRPr="003F70AF">
        <w:t>’</w:t>
      </w:r>
      <w:r w:rsidRPr="00DF118B">
        <w:t>s</w:t>
      </w:r>
      <w:proofErr w:type="spellEnd"/>
      <w:r w:rsidRPr="00DF118B">
        <w:t xml:space="preserve"> aim is to meet each student</w:t>
      </w:r>
      <w:r w:rsidR="003F70AF" w:rsidRPr="003F70AF">
        <w:t>’</w:t>
      </w:r>
      <w:r w:rsidRPr="00DF118B">
        <w:t xml:space="preserve">s need in this arrangement. Some students are only allowed to enrol in one unit at a time rather than ‘setting them up for failure’. Past experience by the </w:t>
      </w:r>
      <w:proofErr w:type="spellStart"/>
      <w:r w:rsidRPr="00DF118B">
        <w:t>RTO</w:t>
      </w:r>
      <w:proofErr w:type="spellEnd"/>
      <w:r w:rsidRPr="00DF118B">
        <w:t xml:space="preserve"> has shown that drop out tended to occur when a timeframe for completion was set. </w:t>
      </w:r>
    </w:p>
    <w:p w:rsidR="001F3E0D" w:rsidRDefault="00967E6B" w:rsidP="00DD759B">
      <w:pPr>
        <w:pStyle w:val="Text"/>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pPr>
      <w:r w:rsidRPr="00967E6B">
        <w:t xml:space="preserve">The </w:t>
      </w:r>
      <w:proofErr w:type="spellStart"/>
      <w:r w:rsidRPr="00967E6B">
        <w:t>RTO</w:t>
      </w:r>
      <w:proofErr w:type="spellEnd"/>
      <w:r w:rsidRPr="00967E6B">
        <w:t xml:space="preserve"> </w:t>
      </w:r>
      <w:r w:rsidR="008B1E80">
        <w:t xml:space="preserve">uses a face to face strategy to support students which entails regular visits to the workplace. The TAFE institute provides resources for the students such as </w:t>
      </w:r>
      <w:r w:rsidR="0007072E">
        <w:t>access to computer and also language, literacy and numeracy (</w:t>
      </w:r>
      <w:proofErr w:type="spellStart"/>
      <w:r w:rsidR="0007072E">
        <w:t>LLN</w:t>
      </w:r>
      <w:proofErr w:type="spellEnd"/>
      <w:r w:rsidR="0007072E">
        <w:t xml:space="preserve">) teachers on Monday and Wednesday nights. There are also evening or weekend workshops to attend. </w:t>
      </w:r>
      <w:r w:rsidR="001F3E0D">
        <w:t xml:space="preserve">The TAFE selects resource workbooks specifically for students in the flexi </w:t>
      </w:r>
      <w:r w:rsidR="001F3E0D">
        <w:lastRenderedPageBreak/>
        <w:t>arrangement that provide detailed learning material to support the assessment parts of the course.  Further support is provided by the TAFE by email newsletters and one on one support sessions either in work time or out of hours.</w:t>
      </w:r>
    </w:p>
    <w:p w:rsidR="00967E6B" w:rsidRPr="00967E6B" w:rsidRDefault="001F3E0D" w:rsidP="00DD759B">
      <w:pPr>
        <w:pStyle w:val="Text"/>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pPr>
      <w:r>
        <w:t xml:space="preserve"> The key to success in unit completion by this provider is the level of integrated support that is provided to the students who are working full-time at a childcare provider. </w:t>
      </w:r>
    </w:p>
    <w:p w:rsidR="00170262" w:rsidRDefault="00170262" w:rsidP="00DD759B">
      <w:pPr>
        <w:pStyle w:val="Text"/>
        <w:spacing w:line="240" w:lineRule="auto"/>
        <w:rPr>
          <w:lang w:eastAsia="en-AU"/>
        </w:rPr>
      </w:pPr>
      <w:r>
        <w:rPr>
          <w:lang w:eastAsia="en-AU"/>
        </w:rPr>
        <w:t xml:space="preserve">The face to face component of the course is also related to flexible delivery options for the childcare courses, that is, learning that has aspects of both face to face teaching but also online learning. </w:t>
      </w:r>
      <w:r w:rsidR="007B0B8B">
        <w:rPr>
          <w:lang w:eastAsia="en-AU"/>
        </w:rPr>
        <w:t xml:space="preserve"> </w:t>
      </w:r>
      <w:r>
        <w:rPr>
          <w:lang w:eastAsia="en-AU"/>
        </w:rPr>
        <w:t xml:space="preserve">Flexible learning is seen as being important in meeting the needs of diverse groups of students. Certain groups of students, for example older learners who </w:t>
      </w:r>
      <w:r w:rsidR="003F70AF" w:rsidRPr="003F70AF">
        <w:rPr>
          <w:lang w:eastAsia="en-AU"/>
        </w:rPr>
        <w:t>may be</w:t>
      </w:r>
      <w:r>
        <w:rPr>
          <w:lang w:eastAsia="en-AU"/>
        </w:rPr>
        <w:t xml:space="preserve"> a bit nervous about undertaking further study</w:t>
      </w:r>
      <w:r w:rsidR="003F70AF" w:rsidRPr="003F70AF">
        <w:rPr>
          <w:lang w:eastAsia="en-AU"/>
        </w:rPr>
        <w:t>,</w:t>
      </w:r>
      <w:r>
        <w:rPr>
          <w:lang w:eastAsia="en-AU"/>
        </w:rPr>
        <w:t xml:space="preserve"> value the option of taking the course on a face to face basis</w:t>
      </w:r>
      <w:r w:rsidR="002261E8">
        <w:rPr>
          <w:lang w:eastAsia="en-AU"/>
        </w:rPr>
        <w:t>. This is mainly because older learners have been out of touch with formal education for extended periods of time. Also, many older students feel uncomfortable with information technology and face real challenges when having to conduct internet research to complete course assignments</w:t>
      </w:r>
      <w:r w:rsidR="001F0D33">
        <w:rPr>
          <w:lang w:eastAsia="en-AU"/>
        </w:rPr>
        <w:t xml:space="preserve">. Face-to-face courses and additional pastoral care can help remedy anxieties of this </w:t>
      </w:r>
      <w:r w:rsidR="005F5A18">
        <w:rPr>
          <w:lang w:eastAsia="en-AU"/>
        </w:rPr>
        <w:t>nature. Other</w:t>
      </w:r>
      <w:r>
        <w:rPr>
          <w:lang w:eastAsia="en-AU"/>
        </w:rPr>
        <w:t xml:space="preserve"> students</w:t>
      </w:r>
      <w:r w:rsidR="005F5A18">
        <w:rPr>
          <w:lang w:eastAsia="en-AU"/>
        </w:rPr>
        <w:t xml:space="preserve"> mentioned that</w:t>
      </w:r>
      <w:r>
        <w:rPr>
          <w:lang w:eastAsia="en-AU"/>
        </w:rPr>
        <w:t xml:space="preserve"> because of work commitments, location, or other reasons, </w:t>
      </w:r>
      <w:r w:rsidR="003F70AF" w:rsidRPr="003F70AF">
        <w:rPr>
          <w:lang w:eastAsia="en-AU"/>
        </w:rPr>
        <w:t>they</w:t>
      </w:r>
      <w:r w:rsidR="005867FB" w:rsidRPr="002313FD">
        <w:rPr>
          <w:lang w:eastAsia="en-AU"/>
        </w:rPr>
        <w:t xml:space="preserve"> </w:t>
      </w:r>
      <w:r w:rsidRPr="002313FD">
        <w:rPr>
          <w:lang w:eastAsia="en-AU"/>
        </w:rPr>
        <w:t>v</w:t>
      </w:r>
      <w:r>
        <w:rPr>
          <w:lang w:eastAsia="en-AU"/>
        </w:rPr>
        <w:t xml:space="preserve">alue being able to undertake the course online. </w:t>
      </w:r>
      <w:r w:rsidR="001B7944">
        <w:rPr>
          <w:lang w:eastAsia="en-AU"/>
        </w:rPr>
        <w:t xml:space="preserve">However, </w:t>
      </w:r>
      <w:r w:rsidR="005F5A18">
        <w:rPr>
          <w:lang w:eastAsia="en-AU"/>
        </w:rPr>
        <w:t xml:space="preserve">the </w:t>
      </w:r>
      <w:r w:rsidR="001B7944">
        <w:rPr>
          <w:lang w:eastAsia="en-AU"/>
        </w:rPr>
        <w:t>interview</w:t>
      </w:r>
      <w:r w:rsidR="005F5A18">
        <w:rPr>
          <w:lang w:eastAsia="en-AU"/>
        </w:rPr>
        <w:t>ee</w:t>
      </w:r>
      <w:r w:rsidR="001B7944">
        <w:rPr>
          <w:lang w:eastAsia="en-AU"/>
        </w:rPr>
        <w:t>s suggested that purely online learning courses are not optimal for student engagement in this sector. This is illustrated by the following quote.</w:t>
      </w:r>
    </w:p>
    <w:p w:rsidR="00170262" w:rsidRDefault="001F0D33" w:rsidP="00DD759B">
      <w:pPr>
        <w:pStyle w:val="Quote"/>
        <w:spacing w:line="240" w:lineRule="auto"/>
        <w:rPr>
          <w:lang w:eastAsia="en-AU"/>
        </w:rPr>
      </w:pPr>
      <w:r>
        <w:rPr>
          <w:lang w:eastAsia="en-AU"/>
        </w:rPr>
        <w:t>(</w:t>
      </w:r>
      <w:proofErr w:type="spellStart"/>
      <w:r>
        <w:rPr>
          <w:lang w:eastAsia="en-AU"/>
        </w:rPr>
        <w:t>RTO</w:t>
      </w:r>
      <w:proofErr w:type="spellEnd"/>
      <w:r>
        <w:rPr>
          <w:lang w:eastAsia="en-AU"/>
        </w:rPr>
        <w:t>)</w:t>
      </w:r>
      <w:r w:rsidR="00170262" w:rsidRPr="00170262">
        <w:rPr>
          <w:lang w:eastAsia="en-AU"/>
        </w:rPr>
        <w:t xml:space="preserve"> qual</w:t>
      </w:r>
      <w:r w:rsidR="00170262">
        <w:rPr>
          <w:lang w:eastAsia="en-AU"/>
        </w:rPr>
        <w:t>ifications</w:t>
      </w:r>
      <w:r w:rsidR="00170262" w:rsidRPr="00170262">
        <w:rPr>
          <w:lang w:eastAsia="en-AU"/>
        </w:rPr>
        <w:t xml:space="preserve"> were all online but now moving towards mixed delivery because paper based is more attractive to older workers</w:t>
      </w:r>
      <w:r w:rsidR="00355160">
        <w:rPr>
          <w:lang w:eastAsia="en-AU"/>
        </w:rPr>
        <w:t xml:space="preserve"> (Private </w:t>
      </w:r>
      <w:proofErr w:type="spellStart"/>
      <w:r w:rsidR="00355160">
        <w:rPr>
          <w:lang w:eastAsia="en-AU"/>
        </w:rPr>
        <w:t>RTO</w:t>
      </w:r>
      <w:proofErr w:type="spellEnd"/>
      <w:r w:rsidR="00355160">
        <w:rPr>
          <w:lang w:eastAsia="en-AU"/>
        </w:rPr>
        <w:t xml:space="preserve"> Qld)</w:t>
      </w:r>
      <w:r w:rsidR="00170262" w:rsidRPr="00170262">
        <w:rPr>
          <w:lang w:eastAsia="en-AU"/>
        </w:rPr>
        <w:t xml:space="preserve">  </w:t>
      </w:r>
    </w:p>
    <w:p w:rsidR="00733B9E" w:rsidRDefault="008B0EBB" w:rsidP="00DD759B">
      <w:pPr>
        <w:pStyle w:val="Text"/>
        <w:spacing w:line="240" w:lineRule="auto"/>
        <w:rPr>
          <w:lang w:eastAsia="en-AU"/>
        </w:rPr>
      </w:pPr>
      <w:r>
        <w:rPr>
          <w:lang w:eastAsia="en-AU"/>
        </w:rPr>
        <w:t xml:space="preserve">The workplace component of the course is </w:t>
      </w:r>
      <w:r w:rsidR="005F5A18">
        <w:rPr>
          <w:lang w:eastAsia="en-AU"/>
        </w:rPr>
        <w:t xml:space="preserve">also </w:t>
      </w:r>
      <w:r>
        <w:rPr>
          <w:lang w:eastAsia="en-AU"/>
        </w:rPr>
        <w:t>seen as a critical juncture in the qualification. Firstly, respondents argued that there needs to be a sufficient amount of work placement so that the student gains enough practical experience during the placement</w:t>
      </w:r>
      <w:r w:rsidR="00C4488C">
        <w:rPr>
          <w:lang w:eastAsia="en-AU"/>
        </w:rPr>
        <w:t xml:space="preserve"> (and this is particularly so at the diploma level)</w:t>
      </w:r>
      <w:r>
        <w:rPr>
          <w:lang w:eastAsia="en-AU"/>
        </w:rPr>
        <w:t xml:space="preserve">. Additionally, </w:t>
      </w:r>
      <w:r w:rsidR="005F5A18">
        <w:rPr>
          <w:lang w:eastAsia="en-AU"/>
        </w:rPr>
        <w:t xml:space="preserve">it is at </w:t>
      </w:r>
      <w:r>
        <w:rPr>
          <w:lang w:eastAsia="en-AU"/>
        </w:rPr>
        <w:t xml:space="preserve">this </w:t>
      </w:r>
      <w:r w:rsidR="005F5A18">
        <w:rPr>
          <w:lang w:eastAsia="en-AU"/>
        </w:rPr>
        <w:t>stage</w:t>
      </w:r>
      <w:r>
        <w:rPr>
          <w:lang w:eastAsia="en-AU"/>
        </w:rPr>
        <w:t xml:space="preserve"> where the student </w:t>
      </w:r>
      <w:r w:rsidR="005F5A18">
        <w:rPr>
          <w:lang w:eastAsia="en-AU"/>
        </w:rPr>
        <w:t xml:space="preserve">has to face the realities </w:t>
      </w:r>
      <w:r>
        <w:rPr>
          <w:lang w:eastAsia="en-AU"/>
        </w:rPr>
        <w:t xml:space="preserve">of the job. If this is not a </w:t>
      </w:r>
      <w:r w:rsidR="005F5A18">
        <w:rPr>
          <w:lang w:eastAsia="en-AU"/>
        </w:rPr>
        <w:t xml:space="preserve">positive </w:t>
      </w:r>
      <w:r>
        <w:rPr>
          <w:lang w:eastAsia="en-AU"/>
        </w:rPr>
        <w:t xml:space="preserve">experience </w:t>
      </w:r>
      <w:r w:rsidR="005F5A18">
        <w:rPr>
          <w:lang w:eastAsia="en-AU"/>
        </w:rPr>
        <w:t xml:space="preserve">then </w:t>
      </w:r>
      <w:r>
        <w:rPr>
          <w:lang w:eastAsia="en-AU"/>
        </w:rPr>
        <w:t xml:space="preserve">the student may drop out. </w:t>
      </w:r>
    </w:p>
    <w:p w:rsidR="00C4488C" w:rsidRDefault="00C4488C" w:rsidP="00DD759B">
      <w:pPr>
        <w:pStyle w:val="Quote"/>
        <w:spacing w:line="240" w:lineRule="auto"/>
        <w:rPr>
          <w:lang w:eastAsia="en-AU"/>
        </w:rPr>
      </w:pPr>
      <w:r w:rsidRPr="00C4488C">
        <w:rPr>
          <w:lang w:eastAsia="en-AU"/>
        </w:rPr>
        <w:t>Centres want people with actual work experience, and the practicals that are part of the TAFE diploma course are not considered enough work place exposure</w:t>
      </w:r>
      <w:r>
        <w:rPr>
          <w:lang w:eastAsia="en-AU"/>
        </w:rPr>
        <w:t xml:space="preserve"> (Public </w:t>
      </w:r>
      <w:proofErr w:type="spellStart"/>
      <w:r>
        <w:rPr>
          <w:lang w:eastAsia="en-AU"/>
        </w:rPr>
        <w:t>RTO</w:t>
      </w:r>
      <w:proofErr w:type="spellEnd"/>
      <w:r>
        <w:rPr>
          <w:lang w:eastAsia="en-AU"/>
        </w:rPr>
        <w:t xml:space="preserve"> student focus group NSW)</w:t>
      </w:r>
    </w:p>
    <w:p w:rsidR="008B0EBB" w:rsidRDefault="008B0EBB" w:rsidP="00DD759B">
      <w:pPr>
        <w:pStyle w:val="Quote"/>
        <w:spacing w:line="240" w:lineRule="auto"/>
        <w:rPr>
          <w:lang w:eastAsia="en-AU"/>
        </w:rPr>
      </w:pPr>
      <w:r>
        <w:rPr>
          <w:lang w:eastAsia="en-AU"/>
        </w:rPr>
        <w:t xml:space="preserve">The </w:t>
      </w:r>
      <w:r w:rsidRPr="008B0EBB">
        <w:rPr>
          <w:lang w:eastAsia="en-AU"/>
        </w:rPr>
        <w:t xml:space="preserve">workplace is essential for </w:t>
      </w:r>
      <w:r>
        <w:rPr>
          <w:lang w:eastAsia="en-AU"/>
        </w:rPr>
        <w:t xml:space="preserve">a </w:t>
      </w:r>
      <w:r w:rsidRPr="008B0EBB">
        <w:rPr>
          <w:lang w:eastAsia="en-AU"/>
        </w:rPr>
        <w:t>positive experience</w:t>
      </w:r>
      <w:r>
        <w:rPr>
          <w:lang w:eastAsia="en-AU"/>
        </w:rPr>
        <w:t>. You</w:t>
      </w:r>
      <w:r w:rsidRPr="008B0EBB">
        <w:rPr>
          <w:lang w:eastAsia="en-AU"/>
        </w:rPr>
        <w:t xml:space="preserve"> need a good workplace so </w:t>
      </w:r>
      <w:r>
        <w:rPr>
          <w:lang w:eastAsia="en-AU"/>
        </w:rPr>
        <w:t xml:space="preserve">that </w:t>
      </w:r>
      <w:r w:rsidRPr="008B0EBB">
        <w:rPr>
          <w:lang w:eastAsia="en-AU"/>
        </w:rPr>
        <w:t>you can reflect on your theory</w:t>
      </w:r>
      <w:r w:rsidR="00355160">
        <w:rPr>
          <w:lang w:eastAsia="en-AU"/>
        </w:rPr>
        <w:t xml:space="preserve"> (</w:t>
      </w:r>
      <w:r w:rsidR="00C4488C">
        <w:rPr>
          <w:lang w:eastAsia="en-AU"/>
        </w:rPr>
        <w:t>Public provider student interviews WA)</w:t>
      </w:r>
    </w:p>
    <w:p w:rsidR="00962D99" w:rsidRDefault="00962D99" w:rsidP="00DD759B">
      <w:pPr>
        <w:pStyle w:val="Text"/>
        <w:spacing w:line="240" w:lineRule="auto"/>
        <w:rPr>
          <w:lang w:eastAsia="en-AU"/>
        </w:rPr>
      </w:pPr>
      <w:r>
        <w:rPr>
          <w:lang w:eastAsia="en-AU"/>
        </w:rPr>
        <w:t>Respondents (</w:t>
      </w:r>
      <w:r w:rsidR="005F5A18">
        <w:rPr>
          <w:lang w:eastAsia="en-AU"/>
        </w:rPr>
        <w:t xml:space="preserve">both childcare employers and </w:t>
      </w:r>
      <w:r>
        <w:rPr>
          <w:lang w:eastAsia="en-AU"/>
        </w:rPr>
        <w:t>provider</w:t>
      </w:r>
      <w:r w:rsidR="005F5A18">
        <w:rPr>
          <w:lang w:eastAsia="en-AU"/>
        </w:rPr>
        <w:t>s</w:t>
      </w:r>
      <w:r>
        <w:rPr>
          <w:lang w:eastAsia="en-AU"/>
        </w:rPr>
        <w:t xml:space="preserve">) also said that </w:t>
      </w:r>
      <w:r w:rsidR="005F5A18">
        <w:rPr>
          <w:lang w:eastAsia="en-AU"/>
        </w:rPr>
        <w:t xml:space="preserve">the </w:t>
      </w:r>
      <w:r>
        <w:rPr>
          <w:lang w:eastAsia="en-AU"/>
        </w:rPr>
        <w:t>employers have a role to play in assisting students that they employ in completing their studies. Most commonly reported was that some employers provide staff with some study time</w:t>
      </w:r>
      <w:r w:rsidR="005F5A18">
        <w:rPr>
          <w:lang w:eastAsia="en-AU"/>
        </w:rPr>
        <w:t xml:space="preserve"> during their work day to</w:t>
      </w:r>
      <w:r>
        <w:rPr>
          <w:lang w:eastAsia="en-AU"/>
        </w:rPr>
        <w:t xml:space="preserve"> undertake their studies. Some employers also have internal mentoring and provide general support to their staff who </w:t>
      </w:r>
      <w:proofErr w:type="gramStart"/>
      <w:r>
        <w:rPr>
          <w:lang w:eastAsia="en-AU"/>
        </w:rPr>
        <w:t>are</w:t>
      </w:r>
      <w:proofErr w:type="gramEnd"/>
      <w:r>
        <w:rPr>
          <w:lang w:eastAsia="en-AU"/>
        </w:rPr>
        <w:t xml:space="preserve"> undertaking studies. </w:t>
      </w:r>
    </w:p>
    <w:p w:rsidR="00776109" w:rsidRDefault="00962D99" w:rsidP="00DD759B">
      <w:pPr>
        <w:pStyle w:val="Quote"/>
        <w:spacing w:line="240" w:lineRule="auto"/>
        <w:rPr>
          <w:lang w:eastAsia="en-AU"/>
        </w:rPr>
      </w:pPr>
      <w:r>
        <w:rPr>
          <w:lang w:eastAsia="en-AU"/>
        </w:rPr>
        <w:t xml:space="preserve"> </w:t>
      </w:r>
      <w:proofErr w:type="gramStart"/>
      <w:r w:rsidR="00776109" w:rsidRPr="00776109">
        <w:rPr>
          <w:lang w:eastAsia="en-AU"/>
        </w:rPr>
        <w:t>Staff get</w:t>
      </w:r>
      <w:proofErr w:type="gramEnd"/>
      <w:r w:rsidR="00776109" w:rsidRPr="00776109">
        <w:rPr>
          <w:lang w:eastAsia="en-AU"/>
        </w:rPr>
        <w:t xml:space="preserve"> </w:t>
      </w:r>
      <w:r w:rsidR="00776109">
        <w:rPr>
          <w:lang w:eastAsia="en-AU"/>
        </w:rPr>
        <w:t>two hours</w:t>
      </w:r>
      <w:r w:rsidR="00776109" w:rsidRPr="00776109">
        <w:rPr>
          <w:lang w:eastAsia="en-AU"/>
        </w:rPr>
        <w:t xml:space="preserve"> study time built into their week but sometimes it doesn’t happen if the rations are affected by sickness etc.</w:t>
      </w:r>
      <w:r w:rsidR="00C4488C">
        <w:rPr>
          <w:lang w:eastAsia="en-AU"/>
        </w:rPr>
        <w:t xml:space="preserve"> (Public </w:t>
      </w:r>
      <w:proofErr w:type="spellStart"/>
      <w:r w:rsidR="00C4488C">
        <w:rPr>
          <w:lang w:eastAsia="en-AU"/>
        </w:rPr>
        <w:t>RTO</w:t>
      </w:r>
      <w:proofErr w:type="spellEnd"/>
      <w:r w:rsidR="00C4488C">
        <w:rPr>
          <w:lang w:eastAsia="en-AU"/>
        </w:rPr>
        <w:t xml:space="preserve"> Qld)</w:t>
      </w:r>
    </w:p>
    <w:p w:rsidR="00776109" w:rsidRDefault="00776109" w:rsidP="00DD759B">
      <w:pPr>
        <w:pStyle w:val="Quote"/>
        <w:spacing w:line="240" w:lineRule="auto"/>
        <w:rPr>
          <w:lang w:eastAsia="en-AU"/>
        </w:rPr>
      </w:pPr>
      <w:r w:rsidRPr="00776109">
        <w:rPr>
          <w:lang w:eastAsia="en-AU"/>
        </w:rPr>
        <w:t xml:space="preserve">Students need support to complete and it's important that the centre directors are supportive of </w:t>
      </w:r>
      <w:proofErr w:type="spellStart"/>
      <w:r w:rsidRPr="00776109">
        <w:rPr>
          <w:lang w:eastAsia="en-AU"/>
        </w:rPr>
        <w:t>students</w:t>
      </w:r>
      <w:proofErr w:type="spellEnd"/>
      <w:r w:rsidRPr="00776109">
        <w:rPr>
          <w:lang w:eastAsia="en-AU"/>
        </w:rPr>
        <w:t xml:space="preserve"> needs</w:t>
      </w:r>
      <w:r w:rsidR="00C4488C">
        <w:rPr>
          <w:lang w:eastAsia="en-AU"/>
        </w:rPr>
        <w:t xml:space="preserve"> (</w:t>
      </w:r>
      <w:r w:rsidR="00C4488C" w:rsidRPr="00776109">
        <w:rPr>
          <w:lang w:eastAsia="en-AU"/>
        </w:rPr>
        <w:t>Private</w:t>
      </w:r>
      <w:r w:rsidR="00C4488C">
        <w:rPr>
          <w:lang w:eastAsia="en-AU"/>
        </w:rPr>
        <w:t xml:space="preserve"> </w:t>
      </w:r>
      <w:proofErr w:type="spellStart"/>
      <w:r w:rsidR="00C4488C">
        <w:rPr>
          <w:lang w:eastAsia="en-AU"/>
        </w:rPr>
        <w:t>RTO</w:t>
      </w:r>
      <w:proofErr w:type="spellEnd"/>
      <w:r w:rsidR="00C4488C">
        <w:rPr>
          <w:lang w:eastAsia="en-AU"/>
        </w:rPr>
        <w:t xml:space="preserve"> Qld)</w:t>
      </w:r>
    </w:p>
    <w:p w:rsidR="0094367B" w:rsidRDefault="0094367B" w:rsidP="00DD759B">
      <w:pPr>
        <w:pStyle w:val="Text"/>
        <w:spacing w:line="240" w:lineRule="auto"/>
        <w:rPr>
          <w:lang w:eastAsia="en-AU"/>
        </w:rPr>
      </w:pPr>
      <w:r>
        <w:rPr>
          <w:lang w:eastAsia="en-AU"/>
        </w:rPr>
        <w:t xml:space="preserve">The traineeship model was discussed by several respondents as a good way of getting students practical work experience, and also to help with course </w:t>
      </w:r>
      <w:r w:rsidR="00CE768A">
        <w:rPr>
          <w:lang w:eastAsia="en-AU"/>
        </w:rPr>
        <w:t>completion</w:t>
      </w:r>
      <w:r>
        <w:rPr>
          <w:lang w:eastAsia="en-AU"/>
        </w:rPr>
        <w:t>. Quipped one respondent:</w:t>
      </w:r>
    </w:p>
    <w:p w:rsidR="0094367B" w:rsidRDefault="0094367B" w:rsidP="00DD759B">
      <w:pPr>
        <w:pStyle w:val="Quote"/>
        <w:spacing w:line="240" w:lineRule="auto"/>
        <w:rPr>
          <w:lang w:eastAsia="en-AU"/>
        </w:rPr>
      </w:pPr>
      <w:r>
        <w:rPr>
          <w:lang w:eastAsia="en-AU"/>
        </w:rPr>
        <w:t>The t</w:t>
      </w:r>
      <w:r w:rsidRPr="0094367B">
        <w:rPr>
          <w:lang w:eastAsia="en-AU"/>
        </w:rPr>
        <w:t>raineeship model is often preferred because of the hands on approach</w:t>
      </w:r>
      <w:r w:rsidRPr="002313FD">
        <w:rPr>
          <w:lang w:eastAsia="en-AU"/>
        </w:rPr>
        <w:t xml:space="preserve">; </w:t>
      </w:r>
      <w:r w:rsidR="003F70AF" w:rsidRPr="003F70AF">
        <w:rPr>
          <w:lang w:eastAsia="en-AU"/>
        </w:rPr>
        <w:t>it’s</w:t>
      </w:r>
      <w:r w:rsidRPr="002313FD">
        <w:rPr>
          <w:lang w:eastAsia="en-AU"/>
        </w:rPr>
        <w:t xml:space="preserve"> time</w:t>
      </w:r>
      <w:r w:rsidRPr="0094367B">
        <w:rPr>
          <w:lang w:eastAsia="en-AU"/>
        </w:rPr>
        <w:t xml:space="preserve"> intensive rather than difficult</w:t>
      </w:r>
      <w:r w:rsidR="00C4488C">
        <w:rPr>
          <w:lang w:eastAsia="en-AU"/>
        </w:rPr>
        <w:t xml:space="preserve"> (Private </w:t>
      </w:r>
      <w:proofErr w:type="spellStart"/>
      <w:r w:rsidR="00C4488C">
        <w:rPr>
          <w:lang w:eastAsia="en-AU"/>
        </w:rPr>
        <w:t>RTO</w:t>
      </w:r>
      <w:proofErr w:type="spellEnd"/>
      <w:r w:rsidR="00C4488C">
        <w:rPr>
          <w:lang w:eastAsia="en-AU"/>
        </w:rPr>
        <w:t xml:space="preserve"> WA)</w:t>
      </w:r>
    </w:p>
    <w:p w:rsidR="00BB2042" w:rsidRPr="00BB2042" w:rsidRDefault="00BB2042" w:rsidP="00DD759B">
      <w:pPr>
        <w:pStyle w:val="Quote"/>
        <w:spacing w:line="240" w:lineRule="auto"/>
        <w:rPr>
          <w:lang w:eastAsia="en-AU"/>
        </w:rPr>
      </w:pPr>
      <w:r w:rsidRPr="00BB2042">
        <w:rPr>
          <w:lang w:eastAsia="en-AU"/>
        </w:rPr>
        <w:t>Prefer the traineeship model b</w:t>
      </w:r>
      <w:r>
        <w:rPr>
          <w:lang w:eastAsia="en-AU"/>
        </w:rPr>
        <w:t>ecause</w:t>
      </w:r>
      <w:r w:rsidRPr="00BB2042">
        <w:rPr>
          <w:lang w:eastAsia="en-AU"/>
        </w:rPr>
        <w:t xml:space="preserve"> the classroom model has a larger emphasis on theory</w:t>
      </w:r>
      <w:r>
        <w:rPr>
          <w:lang w:eastAsia="en-AU"/>
        </w:rPr>
        <w:t xml:space="preserve"> (Public </w:t>
      </w:r>
      <w:proofErr w:type="spellStart"/>
      <w:r>
        <w:rPr>
          <w:lang w:eastAsia="en-AU"/>
        </w:rPr>
        <w:t>RTO</w:t>
      </w:r>
      <w:proofErr w:type="spellEnd"/>
      <w:r>
        <w:rPr>
          <w:lang w:eastAsia="en-AU"/>
        </w:rPr>
        <w:t xml:space="preserve"> student focus group, WA)</w:t>
      </w:r>
    </w:p>
    <w:p w:rsidR="0094367B" w:rsidRDefault="0094367B" w:rsidP="00DD759B">
      <w:pPr>
        <w:pStyle w:val="Text"/>
        <w:spacing w:line="240" w:lineRule="auto"/>
        <w:rPr>
          <w:lang w:eastAsia="en-AU"/>
        </w:rPr>
      </w:pPr>
      <w:r>
        <w:rPr>
          <w:lang w:eastAsia="en-AU"/>
        </w:rPr>
        <w:t>The following vignette illustrates the traineeship model that is used</w:t>
      </w:r>
      <w:r w:rsidR="00B90D9F">
        <w:rPr>
          <w:lang w:eastAsia="en-AU"/>
        </w:rPr>
        <w:t xml:space="preserve"> at International Child Care College in Newcastle</w:t>
      </w:r>
      <w:r>
        <w:rPr>
          <w:lang w:eastAsia="en-AU"/>
        </w:rPr>
        <w:t>.</w:t>
      </w:r>
    </w:p>
    <w:p w:rsidR="00253BD5" w:rsidRDefault="00253BD5" w:rsidP="00DD759B">
      <w:pPr>
        <w:spacing w:before="0" w:line="240" w:lineRule="auto"/>
        <w:rPr>
          <w:lang w:eastAsia="en-AU"/>
        </w:rPr>
      </w:pPr>
      <w:r>
        <w:rPr>
          <w:lang w:eastAsia="en-AU"/>
        </w:rPr>
        <w:br w:type="page"/>
      </w:r>
    </w:p>
    <w:p w:rsidR="0047249E" w:rsidRDefault="0047249E" w:rsidP="00DD759B">
      <w:pPr>
        <w:pStyle w:val="Figuretitle"/>
        <w:rPr>
          <w:lang w:eastAsia="en-AU"/>
        </w:rPr>
      </w:pPr>
      <w:bookmarkStart w:id="60" w:name="_Toc346694790"/>
      <w:r>
        <w:rPr>
          <w:lang w:eastAsia="en-AU"/>
        </w:rPr>
        <w:lastRenderedPageBreak/>
        <w:t>Box 4</w:t>
      </w:r>
      <w:bookmarkEnd w:id="60"/>
    </w:p>
    <w:p w:rsidR="00C22D3A" w:rsidRDefault="00B90D9F" w:rsidP="00DD759B">
      <w:pPr>
        <w:pStyle w:val="Text"/>
        <w:pBdr>
          <w:top w:val="single" w:sz="4" w:space="1" w:color="auto"/>
          <w:left w:val="single" w:sz="4" w:space="1" w:color="auto"/>
          <w:bottom w:val="single" w:sz="4" w:space="1" w:color="auto"/>
          <w:right w:val="single" w:sz="4" w:space="1" w:color="auto"/>
        </w:pBdr>
        <w:shd w:val="clear" w:color="auto" w:fill="BFBFBF" w:themeFill="background1" w:themeFillShade="BF"/>
        <w:spacing w:line="240" w:lineRule="auto"/>
        <w:rPr>
          <w:lang w:eastAsia="en-AU"/>
        </w:rPr>
      </w:pPr>
      <w:r>
        <w:rPr>
          <w:lang w:eastAsia="en-AU"/>
        </w:rPr>
        <w:t xml:space="preserve">International Child Care College </w:t>
      </w:r>
      <w:r w:rsidR="00F3645F">
        <w:rPr>
          <w:lang w:eastAsia="en-AU"/>
        </w:rPr>
        <w:t xml:space="preserve">in New South Wales </w:t>
      </w:r>
      <w:r w:rsidR="00F3645F" w:rsidRPr="00F3645F">
        <w:rPr>
          <w:lang w:eastAsia="en-AU"/>
        </w:rPr>
        <w:t>offer</w:t>
      </w:r>
      <w:r w:rsidR="00F3645F">
        <w:rPr>
          <w:lang w:eastAsia="en-AU"/>
        </w:rPr>
        <w:t>s</w:t>
      </w:r>
      <w:r w:rsidR="00F3645F" w:rsidRPr="00F3645F">
        <w:rPr>
          <w:lang w:eastAsia="en-AU"/>
        </w:rPr>
        <w:t xml:space="preserve"> traineeships in the Certificate III in Children’s Services and the Diploma in Children’s Services. They currently have about 240 enrolled students in Sydney, Newcastle and the Hunter Valley. The traineeship model work</w:t>
      </w:r>
      <w:r w:rsidR="00F3645F">
        <w:rPr>
          <w:lang w:eastAsia="en-AU"/>
        </w:rPr>
        <w:t>s</w:t>
      </w:r>
      <w:r w:rsidR="00F3645F" w:rsidRPr="00F3645F">
        <w:rPr>
          <w:lang w:eastAsia="en-AU"/>
        </w:rPr>
        <w:t xml:space="preserve"> with the student entering into a contract with a child care centre directly and the centre approaches the </w:t>
      </w:r>
      <w:proofErr w:type="spellStart"/>
      <w:r w:rsidR="00F3645F" w:rsidRPr="00F3645F">
        <w:rPr>
          <w:lang w:eastAsia="en-AU"/>
        </w:rPr>
        <w:t>RTO</w:t>
      </w:r>
      <w:proofErr w:type="spellEnd"/>
      <w:r w:rsidR="00F3645F" w:rsidRPr="00F3645F">
        <w:rPr>
          <w:lang w:eastAsia="en-AU"/>
        </w:rPr>
        <w:t xml:space="preserve"> to undertake the academic training, support and assessment. The centres, </w:t>
      </w:r>
      <w:proofErr w:type="spellStart"/>
      <w:r w:rsidR="00F3645F" w:rsidRPr="00F3645F">
        <w:rPr>
          <w:lang w:eastAsia="en-AU"/>
        </w:rPr>
        <w:t>RTO</w:t>
      </w:r>
      <w:proofErr w:type="spellEnd"/>
      <w:r w:rsidR="00F3645F" w:rsidRPr="00F3645F">
        <w:rPr>
          <w:lang w:eastAsia="en-AU"/>
        </w:rPr>
        <w:t xml:space="preserve"> and student were in agreement that the model worked because the student is immersed in the job role immediately and quickly decide whether they are suited to the role. </w:t>
      </w:r>
    </w:p>
    <w:p w:rsidR="00C22D3A" w:rsidRDefault="00C22D3A" w:rsidP="00DD759B">
      <w:pPr>
        <w:pStyle w:val="Text"/>
        <w:pBdr>
          <w:top w:val="single" w:sz="4" w:space="1" w:color="auto"/>
          <w:left w:val="single" w:sz="4" w:space="1" w:color="auto"/>
          <w:bottom w:val="single" w:sz="4" w:space="1" w:color="auto"/>
          <w:right w:val="single" w:sz="4" w:space="1" w:color="auto"/>
        </w:pBdr>
        <w:shd w:val="clear" w:color="auto" w:fill="BFBFBF" w:themeFill="background1" w:themeFillShade="BF"/>
        <w:spacing w:line="240" w:lineRule="auto"/>
      </w:pPr>
      <w:r w:rsidRPr="00C22D3A">
        <w:rPr>
          <w:color w:val="000000"/>
        </w:rPr>
        <w:t xml:space="preserve">Trainee selection is rigorous and occurs at the employer level. </w:t>
      </w:r>
      <w:r w:rsidR="00321CAD" w:rsidRPr="00C22D3A">
        <w:t>The employer typically receives between</w:t>
      </w:r>
      <w:r w:rsidR="00321CAD">
        <w:t xml:space="preserve"> </w:t>
      </w:r>
      <w:r w:rsidR="00321CAD" w:rsidRPr="00C22D3A">
        <w:t xml:space="preserve">75 </w:t>
      </w:r>
      <w:r w:rsidR="00321CAD">
        <w:t xml:space="preserve">and </w:t>
      </w:r>
      <w:r w:rsidR="00321CAD" w:rsidRPr="00C22D3A">
        <w:t xml:space="preserve">100 applications for every advertised traineeship position. </w:t>
      </w:r>
      <w:r w:rsidRPr="00C22D3A">
        <w:t>About half of the applicants are discarded right away due to the insufficient quality of the application documents. Subsequently, about 10 suitable candidates are interviewed and assessed on motivation and confidence. The best three to four candidates are then trialled on the job during three consecutive paid volunteer days. Finally, the best-performing candidate is offered a traineeship contract with the centre, where they commence a 6-month probationary period. During this period, constant feedback is provided to the trainee by experienced centre staff (i.e., rating competencies; setting bi-weekly goals).</w:t>
      </w:r>
    </w:p>
    <w:p w:rsidR="00F3645F" w:rsidRPr="00F3645F" w:rsidRDefault="00F3645F" w:rsidP="00DD759B">
      <w:pPr>
        <w:pStyle w:val="Text"/>
        <w:pBdr>
          <w:top w:val="single" w:sz="4" w:space="1" w:color="auto"/>
          <w:left w:val="single" w:sz="4" w:space="1" w:color="auto"/>
          <w:bottom w:val="single" w:sz="4" w:space="1" w:color="auto"/>
          <w:right w:val="single" w:sz="4" w:space="1" w:color="auto"/>
        </w:pBdr>
        <w:shd w:val="clear" w:color="auto" w:fill="BFBFBF" w:themeFill="background1" w:themeFillShade="BF"/>
        <w:spacing w:line="240" w:lineRule="auto"/>
        <w:rPr>
          <w:lang w:eastAsia="en-AU"/>
        </w:rPr>
      </w:pPr>
      <w:r w:rsidRPr="00F3645F">
        <w:rPr>
          <w:lang w:eastAsia="en-AU"/>
        </w:rPr>
        <w:t xml:space="preserve">The </w:t>
      </w:r>
      <w:proofErr w:type="spellStart"/>
      <w:r w:rsidRPr="00F3645F">
        <w:rPr>
          <w:lang w:eastAsia="en-AU"/>
        </w:rPr>
        <w:t>RTO</w:t>
      </w:r>
      <w:proofErr w:type="spellEnd"/>
      <w:r w:rsidRPr="00F3645F">
        <w:rPr>
          <w:lang w:eastAsia="en-AU"/>
        </w:rPr>
        <w:t xml:space="preserve"> tracks student progress and offers constant support (face to face, online and telephone) – depending on the individual student needs. Trainers commented that most support was focused on assignment completions but students noted that they felt that they were cared about and supported on a personal level. The </w:t>
      </w:r>
      <w:proofErr w:type="spellStart"/>
      <w:r w:rsidRPr="00F3645F">
        <w:rPr>
          <w:lang w:eastAsia="en-AU"/>
        </w:rPr>
        <w:t>RTO</w:t>
      </w:r>
      <w:proofErr w:type="spellEnd"/>
      <w:r w:rsidRPr="00F3645F">
        <w:rPr>
          <w:lang w:eastAsia="en-AU"/>
        </w:rPr>
        <w:t xml:space="preserve"> expects the child care centres to adhere to a strict code of conduct, provide students with time within work hours to study and senior staff to act as mentors to the trainees. The trainers visit the trainees regularly in their workplace and see their pastoral care and ‘hands on’ approach to guidance and support as being a crucial factor in their high completion rates.</w:t>
      </w:r>
    </w:p>
    <w:p w:rsidR="0094367B" w:rsidRDefault="00803210" w:rsidP="00DD759B">
      <w:pPr>
        <w:pStyle w:val="Text"/>
        <w:spacing w:line="240" w:lineRule="auto"/>
        <w:rPr>
          <w:lang w:eastAsia="en-AU"/>
        </w:rPr>
      </w:pPr>
      <w:r>
        <w:rPr>
          <w:lang w:eastAsia="en-AU"/>
        </w:rPr>
        <w:t xml:space="preserve">There are also </w:t>
      </w:r>
      <w:r w:rsidR="009802EF">
        <w:rPr>
          <w:lang w:eastAsia="en-AU"/>
        </w:rPr>
        <w:t>other types of training models that provide early real world contact with the children. The following vignette describes one such model</w:t>
      </w:r>
      <w:r w:rsidR="001F3E0D">
        <w:rPr>
          <w:lang w:eastAsia="en-AU"/>
        </w:rPr>
        <w:t xml:space="preserve"> at </w:t>
      </w:r>
      <w:r w:rsidR="00B90D9F">
        <w:rPr>
          <w:lang w:eastAsia="en-AU"/>
        </w:rPr>
        <w:t xml:space="preserve">TAFE Western, Orange, </w:t>
      </w:r>
      <w:r w:rsidR="001F3E0D">
        <w:rPr>
          <w:lang w:eastAsia="en-AU"/>
        </w:rPr>
        <w:t>New South Wales</w:t>
      </w:r>
      <w:r w:rsidR="009802EF">
        <w:rPr>
          <w:lang w:eastAsia="en-AU"/>
        </w:rPr>
        <w:t>.</w:t>
      </w:r>
    </w:p>
    <w:p w:rsidR="00B90D9F" w:rsidRDefault="00B90D9F" w:rsidP="00DD759B">
      <w:pPr>
        <w:pStyle w:val="Figuretitle"/>
        <w:rPr>
          <w:lang w:eastAsia="en-AU"/>
        </w:rPr>
      </w:pPr>
      <w:bookmarkStart w:id="61" w:name="_Toc346694791"/>
      <w:r>
        <w:rPr>
          <w:lang w:eastAsia="en-AU"/>
        </w:rPr>
        <w:t>Box 5</w:t>
      </w:r>
      <w:bookmarkEnd w:id="61"/>
    </w:p>
    <w:p w:rsidR="00517999" w:rsidRPr="00517999" w:rsidRDefault="00517999" w:rsidP="00DD759B">
      <w:pPr>
        <w:pStyle w:val="Text"/>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rPr>
          <w:lang w:eastAsia="en-AU"/>
        </w:rPr>
      </w:pPr>
      <w:r w:rsidRPr="00517999">
        <w:rPr>
          <w:lang w:eastAsia="en-AU"/>
        </w:rPr>
        <w:t xml:space="preserve">Play sessions for infants and children of child-care age are held four times a week by teaching staff with </w:t>
      </w:r>
      <w:r w:rsidRPr="0048134B">
        <w:rPr>
          <w:lang w:eastAsia="en-AU"/>
        </w:rPr>
        <w:t>assistance</w:t>
      </w:r>
      <w:r w:rsidR="003F70AF" w:rsidRPr="003F70AF">
        <w:rPr>
          <w:lang w:eastAsia="en-AU"/>
        </w:rPr>
        <w:t>,</w:t>
      </w:r>
      <w:r w:rsidRPr="00517999">
        <w:rPr>
          <w:lang w:eastAsia="en-AU"/>
        </w:rPr>
        <w:t xml:space="preserve"> from </w:t>
      </w:r>
      <w:r w:rsidR="00321CAD" w:rsidRPr="00517999">
        <w:rPr>
          <w:lang w:eastAsia="en-AU"/>
        </w:rPr>
        <w:t>both Certificate</w:t>
      </w:r>
      <w:r w:rsidRPr="00517999">
        <w:rPr>
          <w:lang w:eastAsia="en-AU"/>
        </w:rPr>
        <w:t xml:space="preserve"> III and Diploma level </w:t>
      </w:r>
      <w:r w:rsidR="005F5A18" w:rsidRPr="00517999">
        <w:rPr>
          <w:lang w:eastAsia="en-AU"/>
        </w:rPr>
        <w:t>students of</w:t>
      </w:r>
      <w:r w:rsidRPr="00517999">
        <w:rPr>
          <w:lang w:eastAsia="en-AU"/>
        </w:rPr>
        <w:t xml:space="preserve"> Children’s Services, at </w:t>
      </w:r>
      <w:r w:rsidR="00B90D9F">
        <w:rPr>
          <w:lang w:eastAsia="en-AU"/>
        </w:rPr>
        <w:t xml:space="preserve">TAFE Western’s Orange campus. </w:t>
      </w:r>
      <w:r w:rsidRPr="00517999">
        <w:rPr>
          <w:lang w:eastAsia="en-AU"/>
        </w:rPr>
        <w:t xml:space="preserve">The play sessions are run within close proximity to staff offices. </w:t>
      </w:r>
    </w:p>
    <w:p w:rsidR="00517999" w:rsidRPr="00517999" w:rsidRDefault="00517999" w:rsidP="00DD759B">
      <w:pPr>
        <w:pStyle w:val="Text"/>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rPr>
          <w:lang w:eastAsia="en-AU"/>
        </w:rPr>
      </w:pPr>
      <w:r w:rsidRPr="00517999">
        <w:rPr>
          <w:lang w:eastAsia="en-AU"/>
        </w:rPr>
        <w:t xml:space="preserve">The ‘play sessions’ are used as a tool by lecturers to assess whether students are work ready. Lecturers also note that ‘play sessions’ help students understand what is expected of them and also can help students to decide if they are suited to the position. Being directly involved with students during practicals also alerts lecturers to students who are at risk of dropping out and they can help mitigate drop out or assist them in finding a more suitable study option. Play Sessions are used to help students undertaking Certificate III in Children’s Services or the Diploma prepare for their work placements. Students participate in play sessions throughout the duration of their course giving staff the opportunity to observe students interacting with children of all ages in a ‘real environment’. Students are expected to wear a uniform when they attend class, when they are engaging with children and parents at the play sessions and when they are undertaking external work placements. The uniform was introduced to build a sense of community and also to instil an expectation of dress and presentation standards. </w:t>
      </w:r>
    </w:p>
    <w:p w:rsidR="00E1782F" w:rsidRDefault="00E1782F" w:rsidP="00DD759B">
      <w:pPr>
        <w:pStyle w:val="Text"/>
        <w:spacing w:line="240" w:lineRule="auto"/>
      </w:pPr>
      <w:r>
        <w:t xml:space="preserve">It was seen from the peak organisation interviews and literature review that </w:t>
      </w:r>
      <w:r w:rsidR="00D1213A" w:rsidRPr="008E11BD">
        <w:t>Recognition of Prior Learning</w:t>
      </w:r>
      <w:r w:rsidR="008E11BD">
        <w:t xml:space="preserve">, or </w:t>
      </w:r>
      <w:proofErr w:type="spellStart"/>
      <w:r w:rsidR="008E11BD">
        <w:t>RPL</w:t>
      </w:r>
      <w:proofErr w:type="spellEnd"/>
      <w:r w:rsidR="008E11BD">
        <w:t>, is a</w:t>
      </w:r>
      <w:r>
        <w:t xml:space="preserve">n important </w:t>
      </w:r>
      <w:r w:rsidR="00D1213A">
        <w:t xml:space="preserve">way of </w:t>
      </w:r>
      <w:r w:rsidR="005F5A18">
        <w:t xml:space="preserve">attaining </w:t>
      </w:r>
      <w:r w:rsidR="00D1213A">
        <w:t xml:space="preserve">qualifications, particularly among (older) existing workers but sometimes also among new entrants. </w:t>
      </w:r>
      <w:proofErr w:type="spellStart"/>
      <w:r w:rsidR="00D1213A">
        <w:t>RPL</w:t>
      </w:r>
      <w:proofErr w:type="spellEnd"/>
      <w:r w:rsidR="00D1213A">
        <w:t xml:space="preserve"> is seen a particularly important mechanism by government </w:t>
      </w:r>
      <w:r w:rsidR="00352A71">
        <w:t>a</w:t>
      </w:r>
      <w:r w:rsidR="00D1213A">
        <w:t xml:space="preserve">nd </w:t>
      </w:r>
      <w:r w:rsidR="00D1213A" w:rsidRPr="0048134B">
        <w:t xml:space="preserve">by </w:t>
      </w:r>
      <w:r w:rsidR="003F70AF" w:rsidRPr="003F70AF">
        <w:t>the</w:t>
      </w:r>
      <w:r w:rsidR="0052395B">
        <w:t xml:space="preserve"> </w:t>
      </w:r>
      <w:r w:rsidR="00D1213A">
        <w:t>childcare sector, and one that can have manifold benefits. That is, benefits for the individual (</w:t>
      </w:r>
      <w:r w:rsidR="005F5A18">
        <w:t xml:space="preserve">gain </w:t>
      </w:r>
      <w:r w:rsidR="00D1213A">
        <w:t>a qualification and increase confidence) and also benefits for the workplace (in getting the required number of qualified workers per child</w:t>
      </w:r>
      <w:r>
        <w:t xml:space="preserve">). Respondents to the interviews did not mention any specific good practice models of </w:t>
      </w:r>
      <w:proofErr w:type="spellStart"/>
      <w:r>
        <w:t>RPL</w:t>
      </w:r>
      <w:proofErr w:type="spellEnd"/>
      <w:r>
        <w:t xml:space="preserve"> </w:t>
      </w:r>
      <w:r w:rsidR="00253BD5">
        <w:t xml:space="preserve">(apart from the one mentioned in the peak organisation interviews) </w:t>
      </w:r>
      <w:r>
        <w:t>however it is clearly seen as an important mechanism in gaining qualification in the childcare sector</w:t>
      </w:r>
      <w:r w:rsidR="00B85EC2">
        <w:t>.</w:t>
      </w:r>
      <w:r>
        <w:t xml:space="preserve"> </w:t>
      </w:r>
    </w:p>
    <w:p w:rsidR="00E1782F" w:rsidRPr="00E1782F" w:rsidRDefault="00E1782F" w:rsidP="00DD759B">
      <w:pPr>
        <w:pStyle w:val="Quote"/>
        <w:spacing w:line="240" w:lineRule="auto"/>
        <w:rPr>
          <w:lang w:eastAsia="en-AU"/>
        </w:rPr>
      </w:pPr>
      <w:proofErr w:type="spellStart"/>
      <w:r>
        <w:rPr>
          <w:lang w:eastAsia="en-AU"/>
        </w:rPr>
        <w:t>RPL</w:t>
      </w:r>
      <w:proofErr w:type="spellEnd"/>
      <w:r>
        <w:rPr>
          <w:lang w:eastAsia="en-AU"/>
        </w:rPr>
        <w:t xml:space="preserve"> is a</w:t>
      </w:r>
      <w:r w:rsidRPr="00E1782F">
        <w:rPr>
          <w:lang w:eastAsia="en-AU"/>
        </w:rPr>
        <w:t xml:space="preserve"> tool for those who have been in the sector for a while </w:t>
      </w:r>
      <w:r>
        <w:rPr>
          <w:lang w:eastAsia="en-AU"/>
        </w:rPr>
        <w:t xml:space="preserve">and </w:t>
      </w:r>
      <w:r w:rsidRPr="00E1782F">
        <w:rPr>
          <w:lang w:eastAsia="en-AU"/>
        </w:rPr>
        <w:t xml:space="preserve">can be used to build confidence. </w:t>
      </w:r>
      <w:r>
        <w:rPr>
          <w:lang w:eastAsia="en-AU"/>
        </w:rPr>
        <w:t>We n</w:t>
      </w:r>
      <w:r w:rsidRPr="00E1782F">
        <w:rPr>
          <w:lang w:eastAsia="en-AU"/>
        </w:rPr>
        <w:t xml:space="preserve">eed to try to encourage the use of quality </w:t>
      </w:r>
      <w:proofErr w:type="spellStart"/>
      <w:r w:rsidRPr="00E1782F">
        <w:rPr>
          <w:lang w:eastAsia="en-AU"/>
        </w:rPr>
        <w:t>RPL</w:t>
      </w:r>
      <w:proofErr w:type="spellEnd"/>
      <w:r w:rsidRPr="00E1782F">
        <w:rPr>
          <w:lang w:eastAsia="en-AU"/>
        </w:rPr>
        <w:t xml:space="preserve"> tool</w:t>
      </w:r>
      <w:r>
        <w:rPr>
          <w:lang w:eastAsia="en-AU"/>
        </w:rPr>
        <w:t>s</w:t>
      </w:r>
      <w:r w:rsidR="00C4488C">
        <w:rPr>
          <w:lang w:eastAsia="en-AU"/>
        </w:rPr>
        <w:t xml:space="preserve"> (</w:t>
      </w:r>
      <w:r w:rsidR="00040A75">
        <w:rPr>
          <w:lang w:eastAsia="en-AU"/>
        </w:rPr>
        <w:t xml:space="preserve">Private </w:t>
      </w:r>
      <w:proofErr w:type="spellStart"/>
      <w:r w:rsidR="00040A75">
        <w:rPr>
          <w:lang w:eastAsia="en-AU"/>
        </w:rPr>
        <w:t>RTO</w:t>
      </w:r>
      <w:proofErr w:type="spellEnd"/>
      <w:r w:rsidR="00040A75">
        <w:rPr>
          <w:lang w:eastAsia="en-AU"/>
        </w:rPr>
        <w:t xml:space="preserve"> Qld)</w:t>
      </w:r>
    </w:p>
    <w:p w:rsidR="00F52715" w:rsidRDefault="00F52715" w:rsidP="00DD759B">
      <w:pPr>
        <w:pStyle w:val="Text"/>
        <w:spacing w:line="240" w:lineRule="auto"/>
      </w:pPr>
      <w:r>
        <w:t xml:space="preserve">There are particular issues to consider for students undertaking children’s services qualifications in remote areas. </w:t>
      </w:r>
      <w:r w:rsidR="001167E9">
        <w:t xml:space="preserve">This was also a specific issue that was raised by the Productivity Commission report (2011). </w:t>
      </w:r>
      <w:r>
        <w:t>These i</w:t>
      </w:r>
      <w:r w:rsidR="00532729">
        <w:t xml:space="preserve">ssues </w:t>
      </w:r>
      <w:r>
        <w:t xml:space="preserve">include </w:t>
      </w:r>
      <w:r w:rsidR="00532729">
        <w:t>context of the region,</w:t>
      </w:r>
      <w:r w:rsidR="005255C6">
        <w:t xml:space="preserve"> networking opportunities, </w:t>
      </w:r>
      <w:r>
        <w:t xml:space="preserve">and the </w:t>
      </w:r>
      <w:r w:rsidR="005255C6">
        <w:t xml:space="preserve">availability of workplaces for workplace component </w:t>
      </w:r>
      <w:r>
        <w:t xml:space="preserve">of the course. The context of the region includes a consideration of the local labour market, the cost of living which can be high and the availability of services such as a library. The peak body interviews further indicated that networking opportunities and face to face contact with </w:t>
      </w:r>
      <w:r>
        <w:lastRenderedPageBreak/>
        <w:t xml:space="preserve">educators can be a problem in remote communities. </w:t>
      </w:r>
      <w:r w:rsidR="008072E3">
        <w:t xml:space="preserve">Additionally, employer support for the workplace component of the course can be an issue because of the small size of the childcare centres in these areas. </w:t>
      </w:r>
      <w:r w:rsidR="00F173C3">
        <w:t xml:space="preserve">The following comment typifies the particular circumstances of remote communities. </w:t>
      </w:r>
    </w:p>
    <w:p w:rsidR="00F173C3" w:rsidRPr="00F173C3" w:rsidRDefault="00F173C3" w:rsidP="00DD759B">
      <w:pPr>
        <w:pStyle w:val="Quote"/>
        <w:spacing w:line="240" w:lineRule="auto"/>
        <w:rPr>
          <w:lang w:eastAsia="en-AU"/>
        </w:rPr>
      </w:pPr>
      <w:r w:rsidRPr="00F173C3">
        <w:rPr>
          <w:lang w:eastAsia="en-AU"/>
        </w:rPr>
        <w:t>Some remote students are already working in child c</w:t>
      </w:r>
      <w:r w:rsidR="00352A71">
        <w:rPr>
          <w:lang w:eastAsia="en-AU"/>
        </w:rPr>
        <w:t>a</w:t>
      </w:r>
      <w:r w:rsidRPr="00F173C3">
        <w:rPr>
          <w:lang w:eastAsia="en-AU"/>
        </w:rPr>
        <w:t>re and access TAFE through online networks but for others it is often difficult for them to do the work placement because there is no day care centre in their community so they have to go to a regional centre</w:t>
      </w:r>
      <w:r w:rsidR="00040A75">
        <w:rPr>
          <w:lang w:eastAsia="en-AU"/>
        </w:rPr>
        <w:t xml:space="preserve"> (Public </w:t>
      </w:r>
      <w:proofErr w:type="spellStart"/>
      <w:r w:rsidR="00040A75">
        <w:rPr>
          <w:lang w:eastAsia="en-AU"/>
        </w:rPr>
        <w:t>RTO</w:t>
      </w:r>
      <w:proofErr w:type="spellEnd"/>
      <w:r w:rsidR="00040A75">
        <w:rPr>
          <w:lang w:eastAsia="en-AU"/>
        </w:rPr>
        <w:t xml:space="preserve"> Qld)</w:t>
      </w:r>
      <w:r w:rsidRPr="00F173C3">
        <w:rPr>
          <w:lang w:eastAsia="en-AU"/>
        </w:rPr>
        <w:t xml:space="preserve">  </w:t>
      </w:r>
    </w:p>
    <w:p w:rsidR="0040416C" w:rsidRDefault="00F52715" w:rsidP="00DD759B">
      <w:pPr>
        <w:pStyle w:val="Text"/>
        <w:spacing w:line="240" w:lineRule="auto"/>
      </w:pPr>
      <w:r>
        <w:t xml:space="preserve">While it is difficult to overcome all the issues associated with living in a remote community, the following two vignettes illustrate </w:t>
      </w:r>
      <w:r w:rsidR="008072E3">
        <w:t>a couple of programs and schemes to encourage uptake and completion of children’s services qualifications in remote areas. The first illustrates a scholarship program that was developed betwee</w:t>
      </w:r>
      <w:r w:rsidR="00B90D9F">
        <w:t>n a large mining company and Pilbara Institute at Karratha</w:t>
      </w:r>
      <w:r w:rsidR="008072E3">
        <w:t>, and the second</w:t>
      </w:r>
      <w:r w:rsidR="00DC4B97">
        <w:t>,</w:t>
      </w:r>
      <w:r w:rsidR="008072E3">
        <w:t xml:space="preserve"> a program aimed at uptake and completion </w:t>
      </w:r>
      <w:r w:rsidR="00352A71">
        <w:t xml:space="preserve">of qualifications </w:t>
      </w:r>
      <w:r w:rsidR="008072E3">
        <w:t>by Indigenous students</w:t>
      </w:r>
      <w:r w:rsidR="00352A71">
        <w:t xml:space="preserve"> </w:t>
      </w:r>
      <w:r w:rsidR="00B90D9F">
        <w:t>in the Mount Isa area</w:t>
      </w:r>
      <w:r w:rsidR="008072E3">
        <w:t xml:space="preserve">. </w:t>
      </w:r>
    </w:p>
    <w:p w:rsidR="0047249E" w:rsidRDefault="0047249E" w:rsidP="00DD759B">
      <w:pPr>
        <w:pStyle w:val="Figuretitle"/>
      </w:pPr>
      <w:bookmarkStart w:id="62" w:name="_Toc346694792"/>
      <w:r>
        <w:t>Box 6</w:t>
      </w:r>
      <w:bookmarkEnd w:id="62"/>
    </w:p>
    <w:p w:rsidR="009B7E61" w:rsidRDefault="009B7E61" w:rsidP="00DD759B">
      <w:pPr>
        <w:pStyle w:val="Text"/>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pPr>
      <w:r>
        <w:t xml:space="preserve">The Early Learning Scholarship Program in remote Western Australia has been established by Pilbara Institute, together with Rio Tinto and the Shire of Roebourne. The Scholarship Program is available to eligible students, who are residents of the Shire and are able to exhibit a commitment to Children’s Services and the Roebourne community. The Scholarship covers the course expenses and provides students with financial incentives throughout the period of study. Students who are in receipt of an Early Learning Scholarship must be enrolled through the Karratha Campus of Pilbara Institute. </w:t>
      </w:r>
    </w:p>
    <w:p w:rsidR="009B7E61" w:rsidRDefault="009B7E61" w:rsidP="00DD759B">
      <w:pPr>
        <w:pStyle w:val="Text"/>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pPr>
      <w:r>
        <w:t xml:space="preserve">The Scholarship categories include the Certificate III in Children’s Services, Diploma of Children’s Services (Early Childhood and Care) and the Advanced Diploma of Children’s Services. The scholarship students are able to access professional development that is not available to non-scholarship students and attend workshops and seminars by leaders within the Early Learning Sector. Students in receipt of the Scholarship also receive support from a program coordinator who helps students liaise with the Institute lecturer, and facilitates work placements.  </w:t>
      </w:r>
    </w:p>
    <w:p w:rsidR="006F0B11" w:rsidRDefault="006F0B11" w:rsidP="00DD759B">
      <w:pPr>
        <w:spacing w:before="0" w:line="240" w:lineRule="auto"/>
        <w:rPr>
          <w:rFonts w:ascii="Tahoma" w:hAnsi="Tahoma"/>
          <w:b/>
          <w:sz w:val="17"/>
        </w:rPr>
      </w:pPr>
      <w:r>
        <w:br w:type="page"/>
      </w:r>
    </w:p>
    <w:p w:rsidR="00974C95" w:rsidRDefault="0047249E" w:rsidP="00DD759B">
      <w:pPr>
        <w:pStyle w:val="Figuretitle"/>
      </w:pPr>
      <w:bookmarkStart w:id="63" w:name="_Toc346694793"/>
      <w:r>
        <w:lastRenderedPageBreak/>
        <w:t>Box 7</w:t>
      </w:r>
      <w:bookmarkEnd w:id="63"/>
    </w:p>
    <w:p w:rsidR="00D52327" w:rsidRPr="00D52327" w:rsidRDefault="00B90D9F" w:rsidP="00DD759B">
      <w:pPr>
        <w:pStyle w:val="Text"/>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pPr>
      <w:r>
        <w:t xml:space="preserve">Mount Isa Institute of TAFE in Queensland </w:t>
      </w:r>
      <w:r w:rsidR="00D52327" w:rsidRPr="00D52327">
        <w:t xml:space="preserve">offers a ‘wrap round’ program for local Indigenous students. Co funded by the provider, religious charity and the local mining company, the program offers students assistance with transport, food, addressing gaps in literacy and numeracy and also an Indigenous mentor to help them through the qualification. Because so many of the students face multiple disadvantages this additional support is necessary to help students stay in the course. All the resources for the Certificate III of Children’s Services are contextualised to suit Indigenous learning styles and the program coordinator is available for one to one support. The provider is delighted that some of its Indigenous students have successfully completed their Certificate III and are currently undertaking the Diploma. </w:t>
      </w:r>
    </w:p>
    <w:p w:rsidR="003274B1" w:rsidRDefault="00945181" w:rsidP="00DD759B">
      <w:pPr>
        <w:pStyle w:val="Heading3"/>
      </w:pPr>
      <w:r>
        <w:t xml:space="preserve">Summary of good practice </w:t>
      </w:r>
      <w:r w:rsidR="00352A71">
        <w:t>suggestions</w:t>
      </w:r>
    </w:p>
    <w:p w:rsidR="0014342D" w:rsidRPr="009474B0" w:rsidRDefault="00283114" w:rsidP="00DD759B">
      <w:pPr>
        <w:pStyle w:val="Text"/>
        <w:spacing w:line="240" w:lineRule="auto"/>
      </w:pPr>
      <w:r>
        <w:t xml:space="preserve">This section provides suggestions for </w:t>
      </w:r>
      <w:r w:rsidR="00B63BB8">
        <w:t>keeping students engaged in childcare courses until</w:t>
      </w:r>
      <w:r>
        <w:t xml:space="preserve"> </w:t>
      </w:r>
      <w:r w:rsidR="00B63BB8">
        <w:t>completion</w:t>
      </w:r>
      <w:r>
        <w:t xml:space="preserve"> based on the previous discussion and with reference to the literature review</w:t>
      </w:r>
      <w:r w:rsidR="00B63BB8">
        <w:t>.</w:t>
      </w:r>
      <w:r>
        <w:t xml:space="preserve"> </w:t>
      </w:r>
      <w:r w:rsidR="00352A71">
        <w:t xml:space="preserve">The factors that are mentioned are within control of the </w:t>
      </w:r>
      <w:proofErr w:type="spellStart"/>
      <w:r w:rsidR="00352A71">
        <w:t>RTO</w:t>
      </w:r>
      <w:proofErr w:type="spellEnd"/>
      <w:r w:rsidR="00352A71">
        <w:t xml:space="preserve"> or the childcare employer. Issues such as pay or lowering course fees (where students pay full fees) are not discussed here. </w:t>
      </w:r>
      <w:r>
        <w:t xml:space="preserve">The two ‘big ticket’ items in terms of good practice involve recruitment/selection into the course in the first instance and student support in the second instance. </w:t>
      </w:r>
      <w:r w:rsidR="00696D4C">
        <w:t xml:space="preserve">These two areas also came through in the literature review as being important. </w:t>
      </w:r>
      <w:r w:rsidR="00352A71">
        <w:t xml:space="preserve">Effective training models are also important as are </w:t>
      </w:r>
      <w:r>
        <w:t xml:space="preserve">good practice elements </w:t>
      </w:r>
      <w:r w:rsidR="00696D4C">
        <w:t xml:space="preserve">for particular groups </w:t>
      </w:r>
      <w:r w:rsidR="00352A71">
        <w:t>(e.g. students in remote locations)</w:t>
      </w:r>
      <w:r>
        <w:t xml:space="preserve">. </w:t>
      </w:r>
      <w:r w:rsidR="00F54377">
        <w:t xml:space="preserve">While the language of the suggestions to follow is quite firm, it must be kept in mind that the project involved only a limited number of interviews. </w:t>
      </w:r>
    </w:p>
    <w:p w:rsidR="007273E4" w:rsidRPr="00357EE6" w:rsidRDefault="00954964" w:rsidP="00DD759B">
      <w:pPr>
        <w:pStyle w:val="Heading4"/>
      </w:pPr>
      <w:r>
        <w:t>Selection</w:t>
      </w:r>
      <w:r w:rsidR="0048134B">
        <w:t>/</w:t>
      </w:r>
      <w:r w:rsidR="007273E4" w:rsidRPr="00357EE6">
        <w:t>Recruitment factors</w:t>
      </w:r>
    </w:p>
    <w:p w:rsidR="007273E4" w:rsidRPr="007273E4" w:rsidRDefault="00696D4C" w:rsidP="00DD759B">
      <w:pPr>
        <w:pStyle w:val="Text"/>
        <w:spacing w:line="240" w:lineRule="auto"/>
      </w:pPr>
      <w:r>
        <w:t xml:space="preserve">Successful engagement and retention in children’s services qualifications begins with recruitment and selection into the course. </w:t>
      </w:r>
      <w:r w:rsidR="00974C95">
        <w:t xml:space="preserve">This would apply particularly to new entrants to the sector. </w:t>
      </w:r>
      <w:r w:rsidR="00D85A3B">
        <w:t>The following points describe good practice elements</w:t>
      </w:r>
      <w:r w:rsidR="00F54377">
        <w:t xml:space="preserve"> </w:t>
      </w:r>
      <w:r w:rsidR="00D85A3B">
        <w:t xml:space="preserve">that </w:t>
      </w:r>
      <w:r w:rsidR="00F54377">
        <w:t>can</w:t>
      </w:r>
      <w:r w:rsidR="00D85A3B">
        <w:t xml:space="preserve"> be kept in mind when recruiting/selecting students into childcare courses. In general it can be said that p</w:t>
      </w:r>
      <w:r w:rsidR="007273E4" w:rsidRPr="007273E4">
        <w:t xml:space="preserve">rior to or at enrolment, </w:t>
      </w:r>
      <w:proofErr w:type="spellStart"/>
      <w:r w:rsidR="007273E4" w:rsidRPr="00321CAD">
        <w:t>RTOs</w:t>
      </w:r>
      <w:proofErr w:type="spellEnd"/>
      <w:r w:rsidR="007273E4" w:rsidRPr="00321CAD">
        <w:t xml:space="preserve"> a</w:t>
      </w:r>
      <w:r w:rsidR="007273E4" w:rsidRPr="007273E4">
        <w:t xml:space="preserve">nd employers (in the case of the traineeship model) </w:t>
      </w:r>
      <w:r w:rsidR="00D85A3B">
        <w:t>should ensure that</w:t>
      </w:r>
      <w:r w:rsidR="007273E4" w:rsidRPr="007273E4">
        <w:t xml:space="preserve"> students know that the course entails and the job entail.</w:t>
      </w:r>
      <w:r w:rsidR="00F54377">
        <w:t xml:space="preserve"> </w:t>
      </w:r>
    </w:p>
    <w:p w:rsidR="007273E4" w:rsidRPr="007273E4" w:rsidRDefault="007273E4" w:rsidP="00DD759B">
      <w:pPr>
        <w:pStyle w:val="Dotpoint1"/>
        <w:spacing w:line="240" w:lineRule="auto"/>
      </w:pPr>
      <w:r w:rsidRPr="007273E4">
        <w:t>For VET</w:t>
      </w:r>
      <w:r w:rsidR="00B63BB8">
        <w:t xml:space="preserve"> in </w:t>
      </w:r>
      <w:r w:rsidRPr="007273E4">
        <w:t>S</w:t>
      </w:r>
      <w:r w:rsidR="00B63BB8">
        <w:t>chools</w:t>
      </w:r>
      <w:r w:rsidR="00D85A3B">
        <w:t xml:space="preserve"> programs</w:t>
      </w:r>
      <w:r w:rsidRPr="007273E4">
        <w:t xml:space="preserve">, </w:t>
      </w:r>
      <w:r w:rsidR="00D85A3B">
        <w:t>t</w:t>
      </w:r>
      <w:r w:rsidR="00B63BB8">
        <w:t>he</w:t>
      </w:r>
      <w:r w:rsidRPr="007273E4">
        <w:t xml:space="preserve"> </w:t>
      </w:r>
      <w:proofErr w:type="spellStart"/>
      <w:r w:rsidRPr="007273E4">
        <w:t>RTO</w:t>
      </w:r>
      <w:proofErr w:type="spellEnd"/>
      <w:r w:rsidRPr="007273E4">
        <w:t xml:space="preserve"> </w:t>
      </w:r>
      <w:r w:rsidR="001F0D33">
        <w:t>coordinator</w:t>
      </w:r>
      <w:r w:rsidRPr="007273E4">
        <w:t xml:space="preserve"> should meet with each prospective student and their parents individually and go over the entire program in terms of content, layout, expectations</w:t>
      </w:r>
      <w:r w:rsidR="00D85A3B">
        <w:t xml:space="preserve"> and</w:t>
      </w:r>
      <w:r w:rsidRPr="007273E4">
        <w:t xml:space="preserve"> </w:t>
      </w:r>
      <w:r w:rsidR="00D85A3B">
        <w:t>work experience</w:t>
      </w:r>
      <w:r w:rsidRPr="007273E4">
        <w:t>. This is the model used by</w:t>
      </w:r>
      <w:r w:rsidR="00D74989">
        <w:t xml:space="preserve"> Southern Queensland Institute of TAFE, Toowoomba</w:t>
      </w:r>
      <w:r w:rsidRPr="007273E4">
        <w:t>. It requires a dedicated resource</w:t>
      </w:r>
      <w:r w:rsidR="00DC4B97">
        <w:t>,</w:t>
      </w:r>
      <w:r w:rsidRPr="007273E4">
        <w:t xml:space="preserve"> but </w:t>
      </w:r>
      <w:r w:rsidR="00DC4B97">
        <w:t xml:space="preserve">it has proved to be </w:t>
      </w:r>
      <w:r w:rsidRPr="007273E4">
        <w:t xml:space="preserve">very successful in that </w:t>
      </w:r>
      <w:r w:rsidR="00DC4B97" w:rsidRPr="007273E4">
        <w:t>students</w:t>
      </w:r>
      <w:r w:rsidR="00DC4B97">
        <w:t xml:space="preserve"> and their </w:t>
      </w:r>
      <w:r w:rsidRPr="007273E4">
        <w:t>parents know what to expect, so they can make up their minds about whether this sector is for them.</w:t>
      </w:r>
    </w:p>
    <w:p w:rsidR="007273E4" w:rsidRPr="007273E4" w:rsidRDefault="007273E4" w:rsidP="00DD759B">
      <w:pPr>
        <w:pStyle w:val="Dotpoint1"/>
        <w:spacing w:line="240" w:lineRule="auto"/>
      </w:pPr>
      <w:r w:rsidRPr="007273E4">
        <w:t>For regular C</w:t>
      </w:r>
      <w:r w:rsidR="00B63BB8">
        <w:t xml:space="preserve">hildren’s </w:t>
      </w:r>
      <w:r w:rsidRPr="007273E4">
        <w:t>S</w:t>
      </w:r>
      <w:r w:rsidR="00B63BB8">
        <w:t xml:space="preserve">ervices </w:t>
      </w:r>
      <w:r w:rsidRPr="007273E4">
        <w:t xml:space="preserve">courses, the </w:t>
      </w:r>
      <w:proofErr w:type="spellStart"/>
      <w:r w:rsidRPr="007273E4">
        <w:t>RTO</w:t>
      </w:r>
      <w:proofErr w:type="spellEnd"/>
      <w:r w:rsidRPr="007273E4">
        <w:t xml:space="preserve"> should similarly try to individually advise each person at enrolment. Where this is not possible, attendance at a general information session should be mandatory for all new students as a condition of enrolment. Simply providing a website with relevant information is not enough</w:t>
      </w:r>
      <w:r w:rsidR="00B63BB8">
        <w:t>. The interview findings suggest</w:t>
      </w:r>
      <w:r w:rsidR="00352A71">
        <w:t>ed</w:t>
      </w:r>
      <w:r w:rsidR="00B63BB8">
        <w:t xml:space="preserve"> that</w:t>
      </w:r>
      <w:r w:rsidRPr="007273E4">
        <w:t xml:space="preserve"> </w:t>
      </w:r>
      <w:proofErr w:type="spellStart"/>
      <w:r w:rsidRPr="007273E4">
        <w:t>RTOs</w:t>
      </w:r>
      <w:proofErr w:type="spellEnd"/>
      <w:r w:rsidRPr="007273E4">
        <w:t xml:space="preserve"> have to be more proactive in making sure </w:t>
      </w:r>
      <w:r w:rsidR="00954964">
        <w:t>they select appropriate students for the courses</w:t>
      </w:r>
      <w:r w:rsidRPr="007273E4">
        <w:t xml:space="preserve"> and that prospective students have a solid grasp of the course and the nature of the job.</w:t>
      </w:r>
      <w:r w:rsidR="00D85A3B">
        <w:t xml:space="preserve"> The quantitative analysis </w:t>
      </w:r>
      <w:r w:rsidR="00D8083C">
        <w:t xml:space="preserve">and interviews </w:t>
      </w:r>
      <w:r w:rsidR="00D85A3B">
        <w:t>that w</w:t>
      </w:r>
      <w:r w:rsidR="00D8083C">
        <w:t>ere</w:t>
      </w:r>
      <w:r w:rsidR="00D85A3B">
        <w:t xml:space="preserve"> undertaken for this project suggested that students who do no</w:t>
      </w:r>
      <w:r w:rsidR="00D8083C">
        <w:t xml:space="preserve">t complete have a less clear idea about what the course entails.  </w:t>
      </w:r>
    </w:p>
    <w:p w:rsidR="00D8083C" w:rsidRDefault="007273E4" w:rsidP="00DD759B">
      <w:pPr>
        <w:pStyle w:val="Dotpoint1"/>
        <w:spacing w:line="240" w:lineRule="auto"/>
      </w:pPr>
      <w:r w:rsidRPr="007273E4">
        <w:t xml:space="preserve">For the traineeship model, the employing centre </w:t>
      </w:r>
      <w:r w:rsidR="00DC4B97">
        <w:t xml:space="preserve">should </w:t>
      </w:r>
      <w:r w:rsidRPr="007273E4">
        <w:t>go through a</w:t>
      </w:r>
      <w:r w:rsidR="00D74989">
        <w:t>n extensive</w:t>
      </w:r>
      <w:r w:rsidRPr="007273E4">
        <w:t xml:space="preserve"> selection process</w:t>
      </w:r>
      <w:r w:rsidR="00954964">
        <w:t xml:space="preserve"> (</w:t>
      </w:r>
      <w:r w:rsidR="00D74989" w:rsidRPr="00DC4B97">
        <w:t xml:space="preserve">see Box </w:t>
      </w:r>
      <w:r w:rsidR="00DC4B97" w:rsidRPr="00DC4B97">
        <w:t>4</w:t>
      </w:r>
      <w:r w:rsidR="00D74989" w:rsidRPr="00DC4B97">
        <w:t xml:space="preserve"> for details</w:t>
      </w:r>
      <w:r w:rsidR="00954964" w:rsidRPr="00DC4B97">
        <w:t>)</w:t>
      </w:r>
      <w:r w:rsidRPr="00DC4B97">
        <w:t>.</w:t>
      </w:r>
      <w:r w:rsidRPr="007273E4">
        <w:t xml:space="preserve"> The process outlined in the </w:t>
      </w:r>
      <w:r w:rsidR="00F43DF5" w:rsidRPr="00F43DF5">
        <w:t>Newcastle</w:t>
      </w:r>
      <w:r w:rsidRPr="007273E4">
        <w:t xml:space="preserve"> centre is </w:t>
      </w:r>
      <w:r w:rsidR="00352A71">
        <w:t>a good example of</w:t>
      </w:r>
      <w:r w:rsidRPr="007273E4">
        <w:t xml:space="preserve"> ensuring adequate candidates are selected prior to starting the course/traineeship program (this applies </w:t>
      </w:r>
      <w:r w:rsidRPr="00A315CC">
        <w:t>to</w:t>
      </w:r>
      <w:r w:rsidRPr="007273E4">
        <w:t xml:space="preserve"> both </w:t>
      </w:r>
      <w:r w:rsidR="003F70AF" w:rsidRPr="003F70AF">
        <w:t>C</w:t>
      </w:r>
      <w:r w:rsidRPr="007273E4">
        <w:t>ert</w:t>
      </w:r>
      <w:r w:rsidR="00D8083C">
        <w:t xml:space="preserve">ificate III </w:t>
      </w:r>
      <w:r w:rsidR="00D8083C" w:rsidRPr="007273E4">
        <w:t>and</w:t>
      </w:r>
      <w:r w:rsidRPr="007273E4">
        <w:t xml:space="preserve"> diploma </w:t>
      </w:r>
      <w:r w:rsidR="00D8083C">
        <w:t xml:space="preserve">level </w:t>
      </w:r>
      <w:r w:rsidRPr="007273E4">
        <w:t>traineeships).</w:t>
      </w:r>
      <w:r w:rsidR="00B63BB8">
        <w:t xml:space="preserve"> </w:t>
      </w:r>
    </w:p>
    <w:p w:rsidR="007273E4" w:rsidRPr="007273E4" w:rsidRDefault="00B63BB8" w:rsidP="00DD759B">
      <w:pPr>
        <w:pStyle w:val="Dotpoint1"/>
        <w:spacing w:line="240" w:lineRule="auto"/>
      </w:pPr>
      <w:r>
        <w:t>The interviews suggested that many students have literacy and numeracy issues. As such,</w:t>
      </w:r>
      <w:r w:rsidR="007273E4" w:rsidRPr="007273E4">
        <w:t xml:space="preserve"> </w:t>
      </w:r>
      <w:r>
        <w:t>l</w:t>
      </w:r>
      <w:r w:rsidR="007273E4" w:rsidRPr="007273E4">
        <w:t xml:space="preserve">iteracy tests with </w:t>
      </w:r>
      <w:r>
        <w:t xml:space="preserve">a </w:t>
      </w:r>
      <w:r w:rsidR="007273E4" w:rsidRPr="007273E4">
        <w:t xml:space="preserve">minimum </w:t>
      </w:r>
      <w:r>
        <w:t xml:space="preserve">standard of </w:t>
      </w:r>
      <w:r w:rsidR="007273E4" w:rsidRPr="007273E4">
        <w:t>literacy requirement should become a mandatory part of the enrolment</w:t>
      </w:r>
      <w:r w:rsidR="00DC4B97">
        <w:t xml:space="preserve"> and </w:t>
      </w:r>
      <w:r w:rsidR="007273E4" w:rsidRPr="007273E4">
        <w:t>selection process. For those who</w:t>
      </w:r>
      <w:r>
        <w:t xml:space="preserve"> do not meet this minimum standard</w:t>
      </w:r>
      <w:r w:rsidR="007273E4" w:rsidRPr="007273E4">
        <w:t>, appropriate basic literacy bridging courses should be mapped that lead to the chance of re-enrolment upon successful completion.</w:t>
      </w:r>
    </w:p>
    <w:p w:rsidR="007273E4" w:rsidRDefault="007273E4" w:rsidP="00DD759B">
      <w:pPr>
        <w:pStyle w:val="Dotpoint1"/>
        <w:spacing w:line="240" w:lineRule="auto"/>
      </w:pPr>
      <w:r w:rsidRPr="007273E4">
        <w:t xml:space="preserve">Prospective students should be informed about the current local labour market climate in the </w:t>
      </w:r>
      <w:r w:rsidR="00D8083C">
        <w:t xml:space="preserve">Children’s services </w:t>
      </w:r>
      <w:r w:rsidRPr="007273E4">
        <w:t xml:space="preserve">sector. Often times there is an abundance of </w:t>
      </w:r>
      <w:r w:rsidR="00D8083C">
        <w:t>certificate III</w:t>
      </w:r>
      <w:r w:rsidRPr="007273E4">
        <w:t xml:space="preserve"> qualified workers in a specific labour market, and this oversupply may restrict students’ employment outlook to only casual employment. Where this is the case (and it seems to be the case </w:t>
      </w:r>
      <w:r w:rsidR="00D8083C">
        <w:t>quite</w:t>
      </w:r>
      <w:r w:rsidRPr="007273E4">
        <w:t xml:space="preserve"> often given our insights from various interviews throughout N</w:t>
      </w:r>
      <w:r w:rsidR="00D8083C">
        <w:t xml:space="preserve">ew </w:t>
      </w:r>
      <w:r w:rsidRPr="007273E4">
        <w:t>S</w:t>
      </w:r>
      <w:r w:rsidR="00D8083C">
        <w:t xml:space="preserve">outh </w:t>
      </w:r>
      <w:r w:rsidRPr="007273E4">
        <w:t>W</w:t>
      </w:r>
      <w:r w:rsidR="00D8083C">
        <w:t xml:space="preserve">ales </w:t>
      </w:r>
      <w:r w:rsidRPr="007273E4">
        <w:t xml:space="preserve"> and </w:t>
      </w:r>
      <w:r w:rsidR="00D8083C">
        <w:t>Que</w:t>
      </w:r>
      <w:r w:rsidR="00B90D9F">
        <w:t>e</w:t>
      </w:r>
      <w:r w:rsidR="00D8083C">
        <w:t>nsland</w:t>
      </w:r>
      <w:r w:rsidRPr="007273E4">
        <w:t xml:space="preserve">) students need to be made aware right at the beginning of the potential need to further </w:t>
      </w:r>
      <w:proofErr w:type="spellStart"/>
      <w:r w:rsidRPr="007273E4">
        <w:t>upskill</w:t>
      </w:r>
      <w:proofErr w:type="spellEnd"/>
      <w:r w:rsidRPr="007273E4">
        <w:t xml:space="preserve"> to a diploma if their aim is to find permanent employment in the local labour market. Also, students should be informed </w:t>
      </w:r>
      <w:r w:rsidRPr="007273E4">
        <w:lastRenderedPageBreak/>
        <w:t>about local wages pertinent to their qualification so that ‘surprises’ about low wages can be avoided from the outset.</w:t>
      </w:r>
    </w:p>
    <w:p w:rsidR="007273E4" w:rsidRPr="007273E4" w:rsidRDefault="007273E4" w:rsidP="00DD759B">
      <w:pPr>
        <w:pStyle w:val="Heading4"/>
      </w:pPr>
      <w:r w:rsidRPr="007273E4">
        <w:t>Student support factors</w:t>
      </w:r>
    </w:p>
    <w:p w:rsidR="0087428F" w:rsidRPr="00352A71" w:rsidRDefault="0087428F" w:rsidP="00DD759B">
      <w:pPr>
        <w:pStyle w:val="Text"/>
        <w:spacing w:line="240" w:lineRule="auto"/>
      </w:pPr>
      <w:r w:rsidRPr="00352A71">
        <w:t xml:space="preserve">There are also a few points to keep in mind in terms of provision of student support. </w:t>
      </w:r>
      <w:r w:rsidR="004506AE">
        <w:t>I</w:t>
      </w:r>
      <w:r w:rsidRPr="00352A71">
        <w:t>nterview respondents and the findings from the literature review strongly suggest that student support and ‘pastoral care’ are very important in keeping students engaged</w:t>
      </w:r>
      <w:r w:rsidR="004506AE">
        <w:t>. This involves regular contact with students including face to face contact, phone and email contact and help with assignments where required. T</w:t>
      </w:r>
      <w:r w:rsidRPr="00352A71">
        <w:t xml:space="preserve">here are </w:t>
      </w:r>
      <w:r w:rsidR="004506AE">
        <w:t xml:space="preserve">also </w:t>
      </w:r>
      <w:r w:rsidRPr="00352A71">
        <w:t>a few nuanced points to keep in mind.</w:t>
      </w:r>
    </w:p>
    <w:p w:rsidR="007273E4" w:rsidRPr="007273E4" w:rsidRDefault="007273E4" w:rsidP="00DD759B">
      <w:pPr>
        <w:pStyle w:val="Dotpoint1"/>
        <w:spacing w:line="240" w:lineRule="auto"/>
      </w:pPr>
      <w:r w:rsidRPr="007273E4">
        <w:t xml:space="preserve">Students often struggle with assignments due to literacy issues or insufficient technology skills (i.e., when they have to use the internet extensively to research particular topics, or in the case of online courses). Teachers need to be available and provide additional support to students. One formalised approach is the ‘learning circle’ model used in </w:t>
      </w:r>
      <w:r w:rsidRPr="00DC4B97">
        <w:t xml:space="preserve">Western Sydney </w:t>
      </w:r>
      <w:r w:rsidR="00D74989" w:rsidRPr="00DC4B97">
        <w:t xml:space="preserve">Institute of </w:t>
      </w:r>
      <w:r w:rsidRPr="00DC4B97">
        <w:t>TAFE</w:t>
      </w:r>
      <w:r w:rsidRPr="007273E4">
        <w:t xml:space="preserve"> (see </w:t>
      </w:r>
      <w:r w:rsidR="00D74989">
        <w:t xml:space="preserve">Box </w:t>
      </w:r>
      <w:r w:rsidR="00DC4B97">
        <w:t>5</w:t>
      </w:r>
      <w:r w:rsidRPr="007273E4">
        <w:t>). This additional support needs to be budgeted and additional resources allocated for this to be an effective and sustainable model (i.e. having this model can’t be dependent on the goodwill of individual teachers or program coordinators).</w:t>
      </w:r>
    </w:p>
    <w:p w:rsidR="007273E4" w:rsidRPr="007273E4" w:rsidRDefault="007273E4" w:rsidP="00DD759B">
      <w:pPr>
        <w:pStyle w:val="Dotpoint1"/>
        <w:spacing w:line="240" w:lineRule="auto"/>
      </w:pPr>
      <w:proofErr w:type="spellStart"/>
      <w:r w:rsidRPr="007273E4">
        <w:t>RTOs</w:t>
      </w:r>
      <w:proofErr w:type="spellEnd"/>
      <w:r w:rsidRPr="007273E4">
        <w:t xml:space="preserve"> which run distance programs </w:t>
      </w:r>
      <w:r w:rsidR="00F54377">
        <w:t>should</w:t>
      </w:r>
      <w:r w:rsidRPr="007273E4">
        <w:t xml:space="preserve"> ensure students have ample ‘face time’. </w:t>
      </w:r>
      <w:r w:rsidRPr="00352A71">
        <w:t xml:space="preserve">One model is </w:t>
      </w:r>
      <w:r w:rsidR="008D59E7" w:rsidRPr="00352A71">
        <w:t xml:space="preserve">the traineeship model such as </w:t>
      </w:r>
      <w:r w:rsidR="00352A71" w:rsidRPr="00352A71">
        <w:t>used by the</w:t>
      </w:r>
      <w:r w:rsidRPr="007273E4">
        <w:t xml:space="preserve"> </w:t>
      </w:r>
      <w:r w:rsidR="00F43DF5" w:rsidRPr="00F43DF5">
        <w:t>International Child Care College</w:t>
      </w:r>
      <w:r w:rsidRPr="007273E4">
        <w:t xml:space="preserve"> in Newcastle where educators/support personnel visit students several times per semester/term at their work place. This allows students to receive tutoring, discuss questions on particular assignments, and also feel that someone ‘cares’ that they do assignments and stick with the course. </w:t>
      </w:r>
      <w:r w:rsidR="00352A71">
        <w:t xml:space="preserve">The formalised rigorous approach to this model means that the support is more likely to occur. </w:t>
      </w:r>
      <w:r w:rsidR="00D74989">
        <w:t xml:space="preserve">Southern Queensland Institute of TAFE, </w:t>
      </w:r>
      <w:r w:rsidRPr="00DC4B97">
        <w:t xml:space="preserve">Toowoomba </w:t>
      </w:r>
      <w:r w:rsidR="008D59E7" w:rsidRPr="007273E4">
        <w:t>runs</w:t>
      </w:r>
      <w:r w:rsidRPr="007273E4">
        <w:t xml:space="preserve"> a similar model. Both models are very successful in keeping retention rates </w:t>
      </w:r>
      <w:r w:rsidR="00DC4B97">
        <w:t xml:space="preserve">high </w:t>
      </w:r>
      <w:r w:rsidRPr="007273E4">
        <w:t xml:space="preserve">because the ‘care factor’ is absolute key. It does </w:t>
      </w:r>
      <w:r w:rsidR="00B72B72">
        <w:t xml:space="preserve">however </w:t>
      </w:r>
      <w:r w:rsidRPr="007273E4">
        <w:t xml:space="preserve">require adequate resourcing on part of the </w:t>
      </w:r>
      <w:proofErr w:type="spellStart"/>
      <w:r w:rsidRPr="007273E4">
        <w:t>RTO</w:t>
      </w:r>
      <w:proofErr w:type="spellEnd"/>
      <w:r w:rsidR="00B72B72">
        <w:t>.</w:t>
      </w:r>
      <w:r w:rsidRPr="007273E4">
        <w:t xml:space="preserve"> </w:t>
      </w:r>
    </w:p>
    <w:p w:rsidR="007273E4" w:rsidRDefault="007273E4" w:rsidP="00DD759B">
      <w:pPr>
        <w:pStyle w:val="Dotpoint1"/>
        <w:spacing w:line="240" w:lineRule="auto"/>
      </w:pPr>
      <w:r w:rsidRPr="007273E4">
        <w:t>N</w:t>
      </w:r>
      <w:r w:rsidR="00B72B72">
        <w:t xml:space="preserve">on </w:t>
      </w:r>
      <w:r w:rsidRPr="007273E4">
        <w:t>E</w:t>
      </w:r>
      <w:r w:rsidR="00B72B72">
        <w:t xml:space="preserve">nglish </w:t>
      </w:r>
      <w:r w:rsidRPr="007273E4">
        <w:t>S</w:t>
      </w:r>
      <w:r w:rsidR="00B72B72">
        <w:t xml:space="preserve">peaking </w:t>
      </w:r>
      <w:r w:rsidRPr="007273E4">
        <w:t>B</w:t>
      </w:r>
      <w:r w:rsidR="00B72B72">
        <w:t xml:space="preserve">ackground </w:t>
      </w:r>
      <w:r w:rsidR="00C44030">
        <w:t>(</w:t>
      </w:r>
      <w:proofErr w:type="spellStart"/>
      <w:r w:rsidR="00C44030">
        <w:t>NESB</w:t>
      </w:r>
      <w:proofErr w:type="spellEnd"/>
      <w:r w:rsidR="00C44030">
        <w:t xml:space="preserve">) </w:t>
      </w:r>
      <w:r w:rsidRPr="007273E4">
        <w:t xml:space="preserve">students often require additional support due to language barriers and problems in adapting to a different cultural environment. One approach </w:t>
      </w:r>
      <w:r w:rsidR="00C44030">
        <w:t>is</w:t>
      </w:r>
      <w:r w:rsidRPr="007273E4">
        <w:t xml:space="preserve"> to offer dedicated classes only for </w:t>
      </w:r>
      <w:proofErr w:type="spellStart"/>
      <w:r w:rsidRPr="007273E4">
        <w:t>NESB</w:t>
      </w:r>
      <w:proofErr w:type="spellEnd"/>
      <w:r w:rsidRPr="007273E4">
        <w:t xml:space="preserve"> students (where the volume of </w:t>
      </w:r>
      <w:proofErr w:type="spellStart"/>
      <w:r w:rsidRPr="007273E4">
        <w:t>NESB</w:t>
      </w:r>
      <w:proofErr w:type="spellEnd"/>
      <w:r w:rsidRPr="007273E4">
        <w:t xml:space="preserve"> students makes this option feasible). These courses may run longer than the regular course to allow for additional language and cultural support. This model is currently practiced by </w:t>
      </w:r>
      <w:r w:rsidR="00F43DF5" w:rsidRPr="00F43DF5">
        <w:t>Australian Child Care Career Options</w:t>
      </w:r>
      <w:r w:rsidRPr="007273E4">
        <w:t xml:space="preserve"> in Brisbane.</w:t>
      </w:r>
    </w:p>
    <w:p w:rsidR="006F0B11" w:rsidRDefault="006F0B11" w:rsidP="00DD759B">
      <w:pPr>
        <w:pStyle w:val="Text"/>
        <w:spacing w:line="240" w:lineRule="auto"/>
      </w:pPr>
    </w:p>
    <w:p w:rsidR="001167E9" w:rsidRDefault="0067000C" w:rsidP="00DD759B">
      <w:pPr>
        <w:pStyle w:val="Heading4"/>
      </w:pPr>
      <w:r>
        <w:t>C</w:t>
      </w:r>
      <w:r w:rsidR="001167E9">
        <w:t>onsiderations</w:t>
      </w:r>
      <w:r>
        <w:t xml:space="preserve"> for particular groups</w:t>
      </w:r>
    </w:p>
    <w:p w:rsidR="00BA1670" w:rsidRDefault="008D59E7" w:rsidP="00DD759B">
      <w:pPr>
        <w:pStyle w:val="Text"/>
        <w:spacing w:line="240" w:lineRule="auto"/>
      </w:pPr>
      <w:r>
        <w:t xml:space="preserve">Student recruitment selection and student support initiatives are applicable across all childcare courses. There are also </w:t>
      </w:r>
      <w:r w:rsidR="00E92D05">
        <w:t>other good practice</w:t>
      </w:r>
      <w:r>
        <w:t xml:space="preserve"> points </w:t>
      </w:r>
      <w:r w:rsidR="00E92D05">
        <w:t xml:space="preserve">however </w:t>
      </w:r>
      <w:r>
        <w:t>to keep in mind</w:t>
      </w:r>
      <w:r w:rsidR="00E92D05">
        <w:t>. Some of these apply more to certain</w:t>
      </w:r>
      <w:r>
        <w:t xml:space="preserve"> groups of students</w:t>
      </w:r>
      <w:r w:rsidR="00E92D05">
        <w:t xml:space="preserve"> than others</w:t>
      </w:r>
      <w:r>
        <w:t>.</w:t>
      </w:r>
    </w:p>
    <w:p w:rsidR="001167E9" w:rsidRDefault="0086401C" w:rsidP="00DD759B">
      <w:pPr>
        <w:pStyle w:val="Dotpoint1"/>
        <w:spacing w:line="240" w:lineRule="auto"/>
      </w:pPr>
      <w:r>
        <w:t>Flexible delivery</w:t>
      </w:r>
      <w:r w:rsidR="001167E9">
        <w:t xml:space="preserve"> – </w:t>
      </w:r>
      <w:r w:rsidR="0075770E">
        <w:t>Engagement in learning for older existing workers is assisted by a significant component of face to face learning so training models should incorporate the necessary level of face to face learning. Employers can also support these students by the provision of some study time during work hours, as occurs in some of the child care providers that were interviewed. The quantitative data suggests that diploma students are more likely to be existing students (as opposed to new entrants) and have an older age profile</w:t>
      </w:r>
      <w:r w:rsidR="00321CAD">
        <w:t>.</w:t>
      </w:r>
      <w:r w:rsidR="0075770E">
        <w:t xml:space="preserve"> Additionally, t</w:t>
      </w:r>
      <w:r w:rsidR="001167E9">
        <w:t>he diploma is seen as being considerabl</w:t>
      </w:r>
      <w:r w:rsidR="0043052E">
        <w:t>y</w:t>
      </w:r>
      <w:r w:rsidR="001167E9">
        <w:t xml:space="preserve"> more complex and intensive that the certificate III</w:t>
      </w:r>
      <w:r w:rsidR="0043052E">
        <w:t xml:space="preserve"> qualification</w:t>
      </w:r>
      <w:r w:rsidR="0075770E">
        <w:t xml:space="preserve"> and thus may require more support in terms of time availability to undertake the study. However sufficient support provision should be provided for students who wish to undertake the course wholly online. This can include visits from the </w:t>
      </w:r>
      <w:proofErr w:type="spellStart"/>
      <w:r w:rsidR="0075770E">
        <w:t>RTO</w:t>
      </w:r>
      <w:proofErr w:type="spellEnd"/>
      <w:r w:rsidR="0075770E">
        <w:t xml:space="preserve"> or regular </w:t>
      </w:r>
      <w:r w:rsidR="00DC4B97">
        <w:t xml:space="preserve">phone or </w:t>
      </w:r>
      <w:r w:rsidR="0075770E">
        <w:t>email follow up.</w:t>
      </w:r>
    </w:p>
    <w:p w:rsidR="008A7795" w:rsidRPr="008A7795" w:rsidRDefault="0075770E" w:rsidP="00DD759B">
      <w:pPr>
        <w:pStyle w:val="Dotpoint1"/>
        <w:spacing w:line="240" w:lineRule="auto"/>
        <w:rPr>
          <w:rFonts w:ascii="Arial" w:hAnsi="Arial" w:cs="Arial"/>
          <w:sz w:val="16"/>
          <w:szCs w:val="16"/>
          <w:lang w:eastAsia="en-AU"/>
        </w:rPr>
      </w:pPr>
      <w:r>
        <w:t>Recognition of prior learning</w:t>
      </w:r>
      <w:r w:rsidR="001167E9">
        <w:t xml:space="preserve"> – </w:t>
      </w:r>
      <w:r w:rsidR="008A7795">
        <w:t xml:space="preserve">In addition to the points mentioned above about sufficient face to face contact and also employer support for study, </w:t>
      </w:r>
      <w:proofErr w:type="spellStart"/>
      <w:r w:rsidR="008A7795">
        <w:t>RPL</w:t>
      </w:r>
      <w:proofErr w:type="spellEnd"/>
      <w:r w:rsidR="008A7795">
        <w:t xml:space="preserve"> is a mechanism that assists (mainly) existing worker students to get through their courses, providing that it is done well. The interviews that were conducted across peak agencies, </w:t>
      </w:r>
      <w:proofErr w:type="spellStart"/>
      <w:r w:rsidR="008A7795">
        <w:t>RTOs</w:t>
      </w:r>
      <w:proofErr w:type="spellEnd"/>
      <w:r w:rsidR="008A7795">
        <w:t xml:space="preserve"> and childcare providers indicated that there was a wide variety of approaches and varying degrees of success in the application of </w:t>
      </w:r>
      <w:proofErr w:type="spellStart"/>
      <w:r w:rsidR="008A7795">
        <w:t>RPL</w:t>
      </w:r>
      <w:proofErr w:type="spellEnd"/>
      <w:r w:rsidR="008A7795">
        <w:t xml:space="preserve">. One model that was thought to be successful for older existing workers involved qualified children’s services workers </w:t>
      </w:r>
      <w:r w:rsidR="00974C95">
        <w:t xml:space="preserve">trained as </w:t>
      </w:r>
      <w:proofErr w:type="spellStart"/>
      <w:r w:rsidR="00974C95">
        <w:t>RPL</w:t>
      </w:r>
      <w:proofErr w:type="spellEnd"/>
      <w:r w:rsidR="00974C95">
        <w:t xml:space="preserve"> assessors</w:t>
      </w:r>
      <w:r w:rsidR="008A7795">
        <w:t xml:space="preserve"> </w:t>
      </w:r>
      <w:r w:rsidR="00974C95">
        <w:t>who assessed workers on the job. This was thought to be a particularly useful approach for older workers who are nervous about study.</w:t>
      </w:r>
    </w:p>
    <w:p w:rsidR="0067000C" w:rsidRPr="00D63176" w:rsidRDefault="0067000C" w:rsidP="00DD759B">
      <w:pPr>
        <w:pStyle w:val="Dotpoint1"/>
        <w:spacing w:line="240" w:lineRule="auto"/>
      </w:pPr>
      <w:r>
        <w:t>Remoteness</w:t>
      </w:r>
      <w:r w:rsidR="00974C95">
        <w:t xml:space="preserve"> – Students in remote areas need access to networks, workplaces and educator support. This requires a concerted effort by the various stakeholders in the system whereby they take into consideration all of the </w:t>
      </w:r>
      <w:r w:rsidR="00E772C5">
        <w:t>requirements of</w:t>
      </w:r>
      <w:r w:rsidR="00974C95">
        <w:t xml:space="preserve"> students in this area</w:t>
      </w:r>
      <w:r w:rsidR="00E772C5">
        <w:t xml:space="preserve"> </w:t>
      </w:r>
      <w:r w:rsidR="00974C95">
        <w:t xml:space="preserve">(a </w:t>
      </w:r>
      <w:r w:rsidR="00E772C5">
        <w:t>holistic</w:t>
      </w:r>
      <w:r w:rsidR="00974C95">
        <w:t xml:space="preserve"> approach</w:t>
      </w:r>
      <w:r w:rsidR="00321CAD">
        <w:t xml:space="preserve">). </w:t>
      </w:r>
      <w:r w:rsidR="00974C95">
        <w:t xml:space="preserve">The </w:t>
      </w:r>
      <w:r w:rsidR="00974C95">
        <w:lastRenderedPageBreak/>
        <w:t xml:space="preserve">example that was presented </w:t>
      </w:r>
      <w:r w:rsidR="00B90D9F">
        <w:t xml:space="preserve">(see Box 6) </w:t>
      </w:r>
      <w:r w:rsidR="00974C95">
        <w:t xml:space="preserve">in this report involved a scholarship program between an </w:t>
      </w:r>
      <w:proofErr w:type="spellStart"/>
      <w:r w:rsidR="00974C95">
        <w:t>RTO</w:t>
      </w:r>
      <w:proofErr w:type="spellEnd"/>
      <w:r w:rsidR="00974C95">
        <w:t>, a large employer and the local council.</w:t>
      </w:r>
      <w:r w:rsidR="00E772C5">
        <w:t xml:space="preserve"> The program offered opportunities for networking, student </w:t>
      </w:r>
      <w:r w:rsidR="00E772C5" w:rsidRPr="00D63176">
        <w:t xml:space="preserve">support </w:t>
      </w:r>
      <w:r w:rsidR="00C3484A">
        <w:t xml:space="preserve">(including monetary incentives) </w:t>
      </w:r>
      <w:r w:rsidR="00E772C5" w:rsidRPr="00D63176">
        <w:t>and facilitation of work placements.</w:t>
      </w:r>
    </w:p>
    <w:p w:rsidR="006F0B11" w:rsidRDefault="0067000C" w:rsidP="00DD759B">
      <w:pPr>
        <w:pStyle w:val="Dotpoint1"/>
        <w:spacing w:line="240" w:lineRule="auto"/>
      </w:pPr>
      <w:r w:rsidRPr="00D63176">
        <w:t>Indigenous students</w:t>
      </w:r>
      <w:r w:rsidR="00E772C5" w:rsidRPr="00D63176">
        <w:t xml:space="preserve"> </w:t>
      </w:r>
      <w:r w:rsidR="006515DF" w:rsidRPr="00D63176">
        <w:t>–</w:t>
      </w:r>
      <w:r w:rsidR="00E772C5" w:rsidRPr="00D63176">
        <w:t xml:space="preserve"> </w:t>
      </w:r>
      <w:r w:rsidR="006515DF" w:rsidRPr="00D63176">
        <w:t>Consideration needs to be given for training that suits the needs of Indigenous students who are often located in remote locations. The ‘wrap round’ service</w:t>
      </w:r>
      <w:r w:rsidR="00B90D9F">
        <w:t xml:space="preserve"> (see Box 7) provided by Mount Isa Institute of TAFE </w:t>
      </w:r>
      <w:r w:rsidR="006515DF" w:rsidRPr="00D63176">
        <w:t xml:space="preserve">includes adapting the course to meet the needs of Indigenous learners, a high level of student support and the provision of basic resources to allow the Indigenous learners to attend the course. The learning at workbook approach is another good practice model that was discussed in the review of the literature. This approach </w:t>
      </w:r>
      <w:r w:rsidR="00357EE6" w:rsidRPr="00D63176">
        <w:t>involved booklet</w:t>
      </w:r>
      <w:r w:rsidR="006515DF" w:rsidRPr="00D63176">
        <w:t xml:space="preserve"> and DVD learning guides, an online tool to address literacy needs and regional yarning circles which provide opportunities for learners from isolated areas to share knowledge, </w:t>
      </w:r>
      <w:r w:rsidR="00945181" w:rsidRPr="00D63176">
        <w:t>experience and skills with others from the same culture.</w:t>
      </w:r>
    </w:p>
    <w:p w:rsidR="004201C8" w:rsidRDefault="004201C8" w:rsidP="00DD759B">
      <w:pPr>
        <w:pStyle w:val="Text"/>
        <w:spacing w:line="240" w:lineRule="auto"/>
      </w:pPr>
      <w:r>
        <w:br w:type="page"/>
      </w:r>
    </w:p>
    <w:p w:rsidR="004201C8" w:rsidRDefault="00D07A8A" w:rsidP="00DD759B">
      <w:pPr>
        <w:pStyle w:val="Heading1"/>
      </w:pPr>
      <w:bookmarkStart w:id="64" w:name="_Toc346694766"/>
      <w:proofErr w:type="spellStart"/>
      <w:r>
        <w:lastRenderedPageBreak/>
        <w:t>Appendix</w:t>
      </w:r>
      <w:r w:rsidR="000902D0">
        <w:t>1</w:t>
      </w:r>
      <w:proofErr w:type="spellEnd"/>
      <w:r>
        <w:t xml:space="preserve">: </w:t>
      </w:r>
      <w:r w:rsidR="000902D0">
        <w:t>O</w:t>
      </w:r>
      <w:r>
        <w:t>rganisations interviewed</w:t>
      </w:r>
      <w:r w:rsidR="00196658">
        <w:t xml:space="preserve"> </w:t>
      </w:r>
      <w:r w:rsidR="000902D0">
        <w:t xml:space="preserve">and </w:t>
      </w:r>
      <w:r w:rsidR="00196658">
        <w:t>interview schedules</w:t>
      </w:r>
      <w:bookmarkEnd w:id="64"/>
    </w:p>
    <w:p w:rsidR="000902D0" w:rsidRPr="000902D0" w:rsidRDefault="000902D0" w:rsidP="00DD759B">
      <w:pPr>
        <w:pStyle w:val="Heading2"/>
      </w:pPr>
      <w:bookmarkStart w:id="65" w:name="_Toc346694767"/>
      <w:r>
        <w:t>Peak organisations interviewed</w:t>
      </w:r>
      <w:bookmarkEnd w:id="65"/>
    </w:p>
    <w:tbl>
      <w:tblPr>
        <w:tblStyle w:val="TableGrid"/>
        <w:tblW w:w="7763" w:type="dxa"/>
        <w:tblLook w:val="04A0" w:firstRow="1" w:lastRow="0" w:firstColumn="1" w:lastColumn="0" w:noHBand="0" w:noVBand="1"/>
      </w:tblPr>
      <w:tblGrid>
        <w:gridCol w:w="2717"/>
        <w:gridCol w:w="5046"/>
      </w:tblGrid>
      <w:tr w:rsidR="00E767DD" w:rsidRPr="00E767DD" w:rsidTr="00D55E53">
        <w:trPr>
          <w:trHeight w:val="521"/>
          <w:tblHeader/>
        </w:trPr>
        <w:tc>
          <w:tcPr>
            <w:tcW w:w="2717" w:type="dxa"/>
          </w:tcPr>
          <w:p w:rsidR="00E767DD" w:rsidRPr="00E767DD" w:rsidRDefault="00E767DD" w:rsidP="00DD759B">
            <w:pPr>
              <w:pStyle w:val="Tablehead1"/>
            </w:pPr>
            <w:r w:rsidRPr="00E767DD">
              <w:t>Peak Bodies</w:t>
            </w:r>
          </w:p>
        </w:tc>
        <w:tc>
          <w:tcPr>
            <w:tcW w:w="5046" w:type="dxa"/>
          </w:tcPr>
          <w:p w:rsidR="00E767DD" w:rsidRPr="00E767DD" w:rsidRDefault="00E767DD" w:rsidP="00DD759B">
            <w:pPr>
              <w:pStyle w:val="Tablehead1"/>
            </w:pPr>
            <w:r w:rsidRPr="00E767DD">
              <w:t>Contact</w:t>
            </w:r>
          </w:p>
        </w:tc>
      </w:tr>
      <w:tr w:rsidR="00E767DD" w:rsidRPr="00E767DD" w:rsidTr="00E767DD">
        <w:trPr>
          <w:trHeight w:val="415"/>
        </w:trPr>
        <w:tc>
          <w:tcPr>
            <w:tcW w:w="2717" w:type="dxa"/>
          </w:tcPr>
          <w:p w:rsidR="00E767DD" w:rsidRPr="00E767DD" w:rsidRDefault="00E767DD" w:rsidP="00DD759B">
            <w:pPr>
              <w:pStyle w:val="Tabletext"/>
              <w:rPr>
                <w:kern w:val="28"/>
              </w:rPr>
            </w:pPr>
            <w:r>
              <w:rPr>
                <w:kern w:val="28"/>
              </w:rPr>
              <w:t>Australian Children’s Education &amp; Care Quality Authority (</w:t>
            </w:r>
            <w:proofErr w:type="spellStart"/>
            <w:r w:rsidRPr="00E767DD">
              <w:rPr>
                <w:kern w:val="28"/>
              </w:rPr>
              <w:t>ACECQA</w:t>
            </w:r>
            <w:proofErr w:type="spellEnd"/>
            <w:r>
              <w:rPr>
                <w:kern w:val="28"/>
              </w:rPr>
              <w:t>)</w:t>
            </w:r>
          </w:p>
        </w:tc>
        <w:tc>
          <w:tcPr>
            <w:tcW w:w="5046" w:type="dxa"/>
          </w:tcPr>
          <w:p w:rsidR="00E767DD" w:rsidRPr="00E767DD" w:rsidRDefault="00E767DD" w:rsidP="00DD759B">
            <w:pPr>
              <w:pStyle w:val="Tabletext"/>
              <w:rPr>
                <w:kern w:val="28"/>
              </w:rPr>
            </w:pPr>
            <w:r w:rsidRPr="00E767DD">
              <w:rPr>
                <w:kern w:val="28"/>
              </w:rPr>
              <w:t xml:space="preserve">Sue Fox   </w:t>
            </w:r>
          </w:p>
        </w:tc>
      </w:tr>
      <w:tr w:rsidR="00E767DD" w:rsidRPr="00E767DD" w:rsidTr="00E767DD">
        <w:trPr>
          <w:trHeight w:val="440"/>
        </w:trPr>
        <w:tc>
          <w:tcPr>
            <w:tcW w:w="2717" w:type="dxa"/>
          </w:tcPr>
          <w:p w:rsidR="00E767DD" w:rsidRPr="00E767DD" w:rsidRDefault="00E767DD" w:rsidP="00DD759B">
            <w:pPr>
              <w:pStyle w:val="Tabletext"/>
              <w:rPr>
                <w:kern w:val="28"/>
              </w:rPr>
            </w:pPr>
            <w:r>
              <w:rPr>
                <w:kern w:val="28"/>
              </w:rPr>
              <w:t>Community Services and Health Industry Skills Council (</w:t>
            </w:r>
            <w:proofErr w:type="spellStart"/>
            <w:r w:rsidRPr="00E767DD">
              <w:rPr>
                <w:kern w:val="28"/>
              </w:rPr>
              <w:t>CSHISC</w:t>
            </w:r>
            <w:proofErr w:type="spellEnd"/>
            <w:r>
              <w:rPr>
                <w:kern w:val="28"/>
              </w:rPr>
              <w:t>)</w:t>
            </w:r>
            <w:r w:rsidRPr="00E767DD">
              <w:rPr>
                <w:kern w:val="28"/>
              </w:rPr>
              <w:t xml:space="preserve"> </w:t>
            </w:r>
          </w:p>
        </w:tc>
        <w:tc>
          <w:tcPr>
            <w:tcW w:w="5046" w:type="dxa"/>
          </w:tcPr>
          <w:p w:rsidR="00E767DD" w:rsidRPr="00E767DD" w:rsidRDefault="00E767DD" w:rsidP="00DD759B">
            <w:pPr>
              <w:pStyle w:val="Tabletext"/>
              <w:rPr>
                <w:kern w:val="28"/>
              </w:rPr>
            </w:pPr>
            <w:r w:rsidRPr="00E767DD">
              <w:rPr>
                <w:kern w:val="28"/>
              </w:rPr>
              <w:t xml:space="preserve">Jenny Ferber, Emma Richards, Rebecca Tidy </w:t>
            </w:r>
            <w:r w:rsidR="00DC4B97">
              <w:rPr>
                <w:kern w:val="28"/>
              </w:rPr>
              <w:t xml:space="preserve">and </w:t>
            </w:r>
            <w:r w:rsidRPr="00E767DD">
              <w:rPr>
                <w:kern w:val="28"/>
              </w:rPr>
              <w:t xml:space="preserve"> Cassandra Gandolfo  </w:t>
            </w:r>
          </w:p>
        </w:tc>
      </w:tr>
      <w:tr w:rsidR="00E767DD" w:rsidRPr="00E767DD" w:rsidTr="00E767DD">
        <w:trPr>
          <w:trHeight w:val="527"/>
        </w:trPr>
        <w:tc>
          <w:tcPr>
            <w:tcW w:w="2717" w:type="dxa"/>
          </w:tcPr>
          <w:p w:rsidR="00E767DD" w:rsidRPr="00E767DD" w:rsidRDefault="00E767DD" w:rsidP="00DD759B">
            <w:pPr>
              <w:pStyle w:val="Tabletext"/>
              <w:rPr>
                <w:kern w:val="28"/>
              </w:rPr>
            </w:pPr>
            <w:r w:rsidRPr="00E767DD">
              <w:rPr>
                <w:kern w:val="28"/>
              </w:rPr>
              <w:t>Community Child Care Co-operative</w:t>
            </w:r>
          </w:p>
          <w:p w:rsidR="00E767DD" w:rsidRPr="00E767DD" w:rsidRDefault="00E767DD" w:rsidP="00DD759B">
            <w:pPr>
              <w:pStyle w:val="Tabletext"/>
              <w:rPr>
                <w:kern w:val="28"/>
              </w:rPr>
            </w:pPr>
          </w:p>
        </w:tc>
        <w:tc>
          <w:tcPr>
            <w:tcW w:w="5046" w:type="dxa"/>
          </w:tcPr>
          <w:p w:rsidR="00E767DD" w:rsidRPr="00E767DD" w:rsidRDefault="00E767DD" w:rsidP="00DD759B">
            <w:pPr>
              <w:pStyle w:val="Tabletext"/>
              <w:rPr>
                <w:kern w:val="28"/>
              </w:rPr>
            </w:pPr>
            <w:r w:rsidRPr="00E767DD">
              <w:rPr>
                <w:kern w:val="28"/>
              </w:rPr>
              <w:t xml:space="preserve">Arian </w:t>
            </w:r>
            <w:proofErr w:type="spellStart"/>
            <w:r w:rsidRPr="00E767DD">
              <w:rPr>
                <w:kern w:val="28"/>
              </w:rPr>
              <w:t>Ploeg</w:t>
            </w:r>
            <w:proofErr w:type="spellEnd"/>
            <w:r w:rsidRPr="00E767DD">
              <w:rPr>
                <w:kern w:val="28"/>
              </w:rPr>
              <w:t xml:space="preserve"> and Leanne Gibbs </w:t>
            </w:r>
          </w:p>
        </w:tc>
      </w:tr>
      <w:tr w:rsidR="00E767DD" w:rsidRPr="00E767DD" w:rsidTr="00E767DD">
        <w:trPr>
          <w:trHeight w:val="395"/>
        </w:trPr>
        <w:tc>
          <w:tcPr>
            <w:tcW w:w="2717" w:type="dxa"/>
          </w:tcPr>
          <w:p w:rsidR="00E767DD" w:rsidRPr="00D549EF" w:rsidRDefault="00E767DD" w:rsidP="00DD759B">
            <w:pPr>
              <w:pStyle w:val="Tabletext"/>
              <w:rPr>
                <w:kern w:val="28"/>
              </w:rPr>
            </w:pPr>
            <w:r w:rsidRPr="00D549EF">
              <w:rPr>
                <w:kern w:val="28"/>
              </w:rPr>
              <w:t>Department of Education, Employment and Workplace Relations (DEEWR), Qld</w:t>
            </w:r>
          </w:p>
        </w:tc>
        <w:tc>
          <w:tcPr>
            <w:tcW w:w="5046" w:type="dxa"/>
          </w:tcPr>
          <w:p w:rsidR="00E767DD" w:rsidRPr="00D549EF" w:rsidRDefault="00E767DD" w:rsidP="00DD759B">
            <w:pPr>
              <w:pStyle w:val="Tabletext"/>
              <w:rPr>
                <w:kern w:val="28"/>
              </w:rPr>
            </w:pPr>
            <w:r w:rsidRPr="00D549EF">
              <w:rPr>
                <w:kern w:val="28"/>
              </w:rPr>
              <w:t>Melinda Cox</w:t>
            </w:r>
          </w:p>
          <w:p w:rsidR="00E767DD" w:rsidRPr="00D549EF" w:rsidRDefault="00E767DD" w:rsidP="00DD759B">
            <w:pPr>
              <w:pStyle w:val="Tabletext"/>
              <w:rPr>
                <w:kern w:val="28"/>
              </w:rPr>
            </w:pPr>
          </w:p>
        </w:tc>
      </w:tr>
      <w:tr w:rsidR="00E767DD" w:rsidRPr="00E767DD" w:rsidTr="00E767DD">
        <w:trPr>
          <w:trHeight w:val="445"/>
        </w:trPr>
        <w:tc>
          <w:tcPr>
            <w:tcW w:w="2717" w:type="dxa"/>
          </w:tcPr>
          <w:p w:rsidR="00E767DD" w:rsidRPr="00E767DD" w:rsidRDefault="00E767DD" w:rsidP="00DD759B">
            <w:pPr>
              <w:pStyle w:val="Tabletext"/>
              <w:rPr>
                <w:kern w:val="28"/>
              </w:rPr>
            </w:pPr>
            <w:r w:rsidRPr="00E767DD">
              <w:rPr>
                <w:kern w:val="28"/>
              </w:rPr>
              <w:t>United Voice</w:t>
            </w:r>
          </w:p>
        </w:tc>
        <w:tc>
          <w:tcPr>
            <w:tcW w:w="5046" w:type="dxa"/>
          </w:tcPr>
          <w:p w:rsidR="00E767DD" w:rsidRPr="00E767DD" w:rsidRDefault="00E767DD" w:rsidP="00DD759B">
            <w:pPr>
              <w:pStyle w:val="Tabletext"/>
              <w:rPr>
                <w:kern w:val="28"/>
              </w:rPr>
            </w:pPr>
            <w:r w:rsidRPr="00E767DD">
              <w:rPr>
                <w:kern w:val="28"/>
              </w:rPr>
              <w:t xml:space="preserve">Melissa Coad </w:t>
            </w:r>
          </w:p>
          <w:p w:rsidR="00E767DD" w:rsidRPr="00E767DD" w:rsidRDefault="00E767DD" w:rsidP="00DD759B">
            <w:pPr>
              <w:pStyle w:val="Tabletext"/>
              <w:rPr>
                <w:kern w:val="28"/>
              </w:rPr>
            </w:pPr>
          </w:p>
        </w:tc>
      </w:tr>
      <w:tr w:rsidR="00E767DD" w:rsidRPr="00E767DD" w:rsidTr="00E767DD">
        <w:trPr>
          <w:trHeight w:val="495"/>
        </w:trPr>
        <w:tc>
          <w:tcPr>
            <w:tcW w:w="2717" w:type="dxa"/>
          </w:tcPr>
          <w:p w:rsidR="00E767DD" w:rsidRPr="00E767DD" w:rsidRDefault="00E767DD" w:rsidP="00DD759B">
            <w:pPr>
              <w:pStyle w:val="Tabletext"/>
              <w:rPr>
                <w:kern w:val="28"/>
              </w:rPr>
            </w:pPr>
            <w:r>
              <w:rPr>
                <w:kern w:val="28"/>
              </w:rPr>
              <w:t>Australian Skills Quality Authority (</w:t>
            </w:r>
            <w:proofErr w:type="spellStart"/>
            <w:r w:rsidRPr="00E767DD">
              <w:rPr>
                <w:kern w:val="28"/>
              </w:rPr>
              <w:t>ASQA</w:t>
            </w:r>
            <w:proofErr w:type="spellEnd"/>
            <w:r>
              <w:rPr>
                <w:kern w:val="28"/>
              </w:rPr>
              <w:t>)</w:t>
            </w:r>
            <w:r w:rsidRPr="00E767DD">
              <w:rPr>
                <w:kern w:val="28"/>
              </w:rPr>
              <w:t xml:space="preserve"> </w:t>
            </w:r>
          </w:p>
        </w:tc>
        <w:tc>
          <w:tcPr>
            <w:tcW w:w="5046" w:type="dxa"/>
          </w:tcPr>
          <w:p w:rsidR="00E767DD" w:rsidRPr="00E767DD" w:rsidRDefault="00E767DD" w:rsidP="00DD759B">
            <w:pPr>
              <w:pStyle w:val="Tabletext"/>
              <w:rPr>
                <w:kern w:val="28"/>
              </w:rPr>
            </w:pPr>
            <w:r w:rsidRPr="00E767DD">
              <w:rPr>
                <w:kern w:val="28"/>
              </w:rPr>
              <w:t>Cheryl Leary</w:t>
            </w:r>
          </w:p>
        </w:tc>
      </w:tr>
    </w:tbl>
    <w:p w:rsidR="000902D0" w:rsidRDefault="000902D0" w:rsidP="00DD759B">
      <w:pPr>
        <w:pStyle w:val="Heading2"/>
        <w:rPr>
          <w:kern w:val="28"/>
        </w:rPr>
      </w:pPr>
      <w:bookmarkStart w:id="66" w:name="_Toc346694768"/>
      <w:proofErr w:type="spellStart"/>
      <w:r>
        <w:rPr>
          <w:kern w:val="28"/>
        </w:rPr>
        <w:t>RTO</w:t>
      </w:r>
      <w:proofErr w:type="spellEnd"/>
      <w:r>
        <w:rPr>
          <w:kern w:val="28"/>
        </w:rPr>
        <w:t xml:space="preserve"> and childcare provider interviews</w:t>
      </w:r>
      <w:bookmarkEnd w:id="66"/>
    </w:p>
    <w:p w:rsidR="00F12AC4" w:rsidRDefault="00F12AC4" w:rsidP="00DD759B">
      <w:pPr>
        <w:pStyle w:val="Text"/>
        <w:spacing w:line="240" w:lineRule="auto"/>
      </w:pPr>
      <w:r w:rsidRPr="000902D0">
        <w:t>South Australian Pilot</w:t>
      </w:r>
    </w:p>
    <w:tbl>
      <w:tblPr>
        <w:tblStyle w:val="TableGrid"/>
        <w:tblW w:w="0" w:type="auto"/>
        <w:tblLook w:val="04A0" w:firstRow="1" w:lastRow="0" w:firstColumn="1" w:lastColumn="0" w:noHBand="0" w:noVBand="1"/>
      </w:tblPr>
      <w:tblGrid>
        <w:gridCol w:w="2513"/>
        <w:gridCol w:w="3820"/>
        <w:gridCol w:w="2671"/>
      </w:tblGrid>
      <w:tr w:rsidR="000902D0" w:rsidRPr="000902D0" w:rsidTr="00F12AC4">
        <w:trPr>
          <w:tblHeader/>
        </w:trPr>
        <w:tc>
          <w:tcPr>
            <w:tcW w:w="0" w:type="auto"/>
          </w:tcPr>
          <w:p w:rsidR="000902D0" w:rsidRPr="000902D0" w:rsidRDefault="000902D0" w:rsidP="00DD759B">
            <w:pPr>
              <w:pStyle w:val="Tablehead1"/>
            </w:pPr>
            <w:r w:rsidRPr="000902D0">
              <w:t>Institute or Child Care Centre</w:t>
            </w:r>
          </w:p>
        </w:tc>
        <w:tc>
          <w:tcPr>
            <w:tcW w:w="0" w:type="auto"/>
          </w:tcPr>
          <w:p w:rsidR="000902D0" w:rsidRPr="000902D0" w:rsidRDefault="000902D0" w:rsidP="00DD759B">
            <w:pPr>
              <w:pStyle w:val="Tablehead1"/>
            </w:pPr>
            <w:r w:rsidRPr="000902D0">
              <w:t>Location</w:t>
            </w:r>
          </w:p>
        </w:tc>
        <w:tc>
          <w:tcPr>
            <w:tcW w:w="0" w:type="auto"/>
          </w:tcPr>
          <w:p w:rsidR="000902D0" w:rsidRPr="000902D0" w:rsidRDefault="000902D0" w:rsidP="00DD759B">
            <w:pPr>
              <w:pStyle w:val="Tablehead1"/>
            </w:pPr>
            <w:r w:rsidRPr="000902D0">
              <w:t>Attendees</w:t>
            </w:r>
          </w:p>
        </w:tc>
      </w:tr>
      <w:tr w:rsidR="000902D0" w:rsidRPr="000902D0" w:rsidTr="00432AF4">
        <w:tc>
          <w:tcPr>
            <w:tcW w:w="0" w:type="auto"/>
          </w:tcPr>
          <w:p w:rsidR="000902D0" w:rsidRPr="000902D0" w:rsidRDefault="000902D0" w:rsidP="00DD759B">
            <w:pPr>
              <w:pStyle w:val="Tabletext"/>
            </w:pPr>
            <w:r w:rsidRPr="000902D0">
              <w:t>TAFE SA  South</w:t>
            </w:r>
          </w:p>
          <w:p w:rsidR="000902D0" w:rsidRPr="000902D0" w:rsidRDefault="000902D0" w:rsidP="00DD759B">
            <w:pPr>
              <w:pStyle w:val="Tabletext"/>
              <w:rPr>
                <w:b/>
              </w:rPr>
            </w:pPr>
            <w:r w:rsidRPr="000902D0">
              <w:rPr>
                <w:b/>
              </w:rPr>
              <w:t xml:space="preserve"> </w:t>
            </w:r>
          </w:p>
        </w:tc>
        <w:tc>
          <w:tcPr>
            <w:tcW w:w="0" w:type="auto"/>
          </w:tcPr>
          <w:p w:rsidR="000902D0" w:rsidRPr="000902D0" w:rsidRDefault="000902D0" w:rsidP="00DD759B">
            <w:pPr>
              <w:pStyle w:val="Tabletext"/>
            </w:pPr>
            <w:r w:rsidRPr="000902D0">
              <w:t>Children's Services</w:t>
            </w:r>
          </w:p>
          <w:p w:rsidR="000902D0" w:rsidRPr="000902D0" w:rsidRDefault="000902D0" w:rsidP="00DD759B">
            <w:pPr>
              <w:pStyle w:val="Tabletext"/>
            </w:pPr>
            <w:r w:rsidRPr="000902D0">
              <w:t>Community Services &amp; Health</w:t>
            </w:r>
          </w:p>
          <w:p w:rsidR="000902D0" w:rsidRPr="000902D0" w:rsidRDefault="000902D0" w:rsidP="00DD759B">
            <w:pPr>
              <w:pStyle w:val="Tabletext"/>
            </w:pPr>
            <w:r w:rsidRPr="000902D0">
              <w:t>TAFE SA Adelaide Campus</w:t>
            </w:r>
          </w:p>
          <w:p w:rsidR="000902D0" w:rsidRPr="000902D0" w:rsidRDefault="000902D0" w:rsidP="00DD759B">
            <w:pPr>
              <w:pStyle w:val="Tabletext"/>
            </w:pPr>
            <w:r w:rsidRPr="000902D0">
              <w:t>120 Currie Street</w:t>
            </w:r>
          </w:p>
          <w:p w:rsidR="000902D0" w:rsidRPr="000902D0" w:rsidRDefault="000902D0" w:rsidP="00DD759B">
            <w:pPr>
              <w:pStyle w:val="Tabletext"/>
              <w:rPr>
                <w:b/>
              </w:rPr>
            </w:pPr>
            <w:r w:rsidRPr="000902D0">
              <w:t>ADELAIDE  SA  5000</w:t>
            </w:r>
          </w:p>
          <w:p w:rsidR="000902D0" w:rsidRPr="000902D0" w:rsidRDefault="000902D0" w:rsidP="00DD759B">
            <w:pPr>
              <w:pStyle w:val="Tabletext"/>
              <w:rPr>
                <w:b/>
              </w:rPr>
            </w:pPr>
          </w:p>
        </w:tc>
        <w:tc>
          <w:tcPr>
            <w:tcW w:w="0" w:type="auto"/>
          </w:tcPr>
          <w:p w:rsidR="000902D0" w:rsidRPr="000902D0" w:rsidRDefault="000902D0" w:rsidP="00DD759B">
            <w:pPr>
              <w:pStyle w:val="Tabletext"/>
              <w:rPr>
                <w:bCs/>
              </w:rPr>
            </w:pPr>
            <w:proofErr w:type="spellStart"/>
            <w:r w:rsidRPr="000902D0">
              <w:t>Dubravka</w:t>
            </w:r>
            <w:proofErr w:type="spellEnd"/>
            <w:r w:rsidRPr="000902D0">
              <w:t xml:space="preserve"> Malloy </w:t>
            </w:r>
          </w:p>
          <w:p w:rsidR="000902D0" w:rsidRPr="000902D0" w:rsidRDefault="000902D0" w:rsidP="00DD759B">
            <w:pPr>
              <w:pStyle w:val="Tabletext"/>
              <w:rPr>
                <w:b/>
              </w:rPr>
            </w:pPr>
            <w:r w:rsidRPr="000902D0">
              <w:t>Course Coordinator</w:t>
            </w:r>
          </w:p>
        </w:tc>
      </w:tr>
      <w:tr w:rsidR="000902D0" w:rsidRPr="000902D0" w:rsidTr="00432AF4">
        <w:tc>
          <w:tcPr>
            <w:tcW w:w="0" w:type="auto"/>
          </w:tcPr>
          <w:p w:rsidR="000902D0" w:rsidRPr="000902D0" w:rsidRDefault="000902D0" w:rsidP="00DD759B">
            <w:pPr>
              <w:pStyle w:val="Tabletext"/>
            </w:pPr>
            <w:r w:rsidRPr="000902D0">
              <w:t>Child Care Services Training</w:t>
            </w:r>
          </w:p>
          <w:p w:rsidR="000902D0" w:rsidRPr="000902D0" w:rsidRDefault="000902D0" w:rsidP="00DD759B">
            <w:pPr>
              <w:pStyle w:val="Tabletext"/>
              <w:rPr>
                <w:b/>
              </w:rPr>
            </w:pPr>
          </w:p>
        </w:tc>
        <w:tc>
          <w:tcPr>
            <w:tcW w:w="0" w:type="auto"/>
          </w:tcPr>
          <w:p w:rsidR="000902D0" w:rsidRPr="000902D0" w:rsidRDefault="000902D0" w:rsidP="00DD759B">
            <w:pPr>
              <w:pStyle w:val="Tabletext"/>
            </w:pPr>
            <w:r w:rsidRPr="000902D0">
              <w:t>267 Salisbury Highway</w:t>
            </w:r>
          </w:p>
          <w:p w:rsidR="000902D0" w:rsidRPr="000902D0" w:rsidRDefault="000902D0" w:rsidP="00DD759B">
            <w:pPr>
              <w:pStyle w:val="Tabletext"/>
            </w:pPr>
            <w:r w:rsidRPr="000902D0">
              <w:t>Salisbury Downs 5108</w:t>
            </w:r>
          </w:p>
          <w:p w:rsidR="000902D0" w:rsidRPr="000902D0" w:rsidRDefault="000902D0" w:rsidP="00DD759B">
            <w:pPr>
              <w:pStyle w:val="Tabletext"/>
              <w:rPr>
                <w:b/>
              </w:rPr>
            </w:pPr>
          </w:p>
        </w:tc>
        <w:tc>
          <w:tcPr>
            <w:tcW w:w="0" w:type="auto"/>
          </w:tcPr>
          <w:p w:rsidR="000902D0" w:rsidRPr="000902D0" w:rsidRDefault="000902D0" w:rsidP="00DD759B">
            <w:pPr>
              <w:pStyle w:val="Tabletext"/>
            </w:pPr>
            <w:r w:rsidRPr="000902D0">
              <w:t xml:space="preserve">Lisa </w:t>
            </w:r>
            <w:proofErr w:type="spellStart"/>
            <w:r w:rsidRPr="000902D0">
              <w:t>Tregenza</w:t>
            </w:r>
            <w:proofErr w:type="spellEnd"/>
            <w:r w:rsidRPr="000902D0">
              <w:t xml:space="preserve"> </w:t>
            </w:r>
          </w:p>
          <w:p w:rsidR="000902D0" w:rsidRPr="000902D0" w:rsidRDefault="000902D0" w:rsidP="00DD759B">
            <w:pPr>
              <w:pStyle w:val="Tabletext"/>
            </w:pPr>
            <w:r w:rsidRPr="000902D0">
              <w:t>Executive Director</w:t>
            </w:r>
          </w:p>
          <w:p w:rsidR="000902D0" w:rsidRPr="000902D0" w:rsidRDefault="000902D0" w:rsidP="00DD759B">
            <w:pPr>
              <w:pStyle w:val="Tabletext"/>
              <w:rPr>
                <w:b/>
              </w:rPr>
            </w:pPr>
          </w:p>
        </w:tc>
      </w:tr>
      <w:tr w:rsidR="000902D0" w:rsidRPr="000902D0" w:rsidTr="00432AF4">
        <w:tc>
          <w:tcPr>
            <w:tcW w:w="0" w:type="auto"/>
          </w:tcPr>
          <w:p w:rsidR="000902D0" w:rsidRPr="000902D0" w:rsidRDefault="000902D0" w:rsidP="00DD759B">
            <w:pPr>
              <w:pStyle w:val="Tabletext"/>
            </w:pPr>
            <w:r w:rsidRPr="000902D0">
              <w:t xml:space="preserve">Flinders University Child Care Centre </w:t>
            </w:r>
          </w:p>
          <w:p w:rsidR="000902D0" w:rsidRPr="000902D0" w:rsidRDefault="000902D0" w:rsidP="00DD759B">
            <w:pPr>
              <w:pStyle w:val="Tabletext"/>
              <w:rPr>
                <w:b/>
              </w:rPr>
            </w:pPr>
          </w:p>
        </w:tc>
        <w:tc>
          <w:tcPr>
            <w:tcW w:w="0" w:type="auto"/>
          </w:tcPr>
          <w:p w:rsidR="000902D0" w:rsidRPr="000902D0" w:rsidRDefault="000902D0" w:rsidP="00DD759B">
            <w:pPr>
              <w:pStyle w:val="Tabletext"/>
            </w:pPr>
            <w:r w:rsidRPr="000902D0">
              <w:t>Flinders University Campus, Flinders Drive, Bedford Park</w:t>
            </w:r>
          </w:p>
        </w:tc>
        <w:tc>
          <w:tcPr>
            <w:tcW w:w="0" w:type="auto"/>
          </w:tcPr>
          <w:p w:rsidR="000902D0" w:rsidRPr="000902D0" w:rsidRDefault="000902D0" w:rsidP="00DD759B">
            <w:pPr>
              <w:pStyle w:val="Tabletext"/>
            </w:pPr>
            <w:r w:rsidRPr="000902D0">
              <w:t xml:space="preserve">Meg Scott </w:t>
            </w:r>
          </w:p>
          <w:p w:rsidR="000902D0" w:rsidRPr="000902D0" w:rsidRDefault="000902D0" w:rsidP="00DD759B">
            <w:pPr>
              <w:pStyle w:val="Tabletext"/>
            </w:pPr>
            <w:r w:rsidRPr="000902D0">
              <w:t xml:space="preserve">Centre Director </w:t>
            </w:r>
          </w:p>
          <w:p w:rsidR="000902D0" w:rsidRPr="000902D0" w:rsidRDefault="000902D0" w:rsidP="00DD759B">
            <w:pPr>
              <w:pStyle w:val="Tabletext"/>
              <w:rPr>
                <w:b/>
              </w:rPr>
            </w:pPr>
          </w:p>
        </w:tc>
      </w:tr>
      <w:tr w:rsidR="000902D0" w:rsidRPr="000902D0" w:rsidTr="00432AF4">
        <w:tc>
          <w:tcPr>
            <w:tcW w:w="0" w:type="auto"/>
          </w:tcPr>
          <w:p w:rsidR="000902D0" w:rsidRPr="000902D0" w:rsidRDefault="000902D0" w:rsidP="00DD759B">
            <w:pPr>
              <w:pStyle w:val="Tabletext"/>
            </w:pPr>
            <w:proofErr w:type="spellStart"/>
            <w:r w:rsidRPr="000902D0">
              <w:t>Goodstart</w:t>
            </w:r>
            <w:proofErr w:type="spellEnd"/>
            <w:r w:rsidRPr="000902D0">
              <w:t xml:space="preserve"> Early Learning </w:t>
            </w:r>
          </w:p>
        </w:tc>
        <w:tc>
          <w:tcPr>
            <w:tcW w:w="0" w:type="auto"/>
          </w:tcPr>
          <w:p w:rsidR="000902D0" w:rsidRPr="000902D0" w:rsidRDefault="000902D0" w:rsidP="00DD759B">
            <w:pPr>
              <w:pStyle w:val="Tabletext"/>
            </w:pPr>
            <w:r w:rsidRPr="000902D0">
              <w:t>44 Prospect Road, Prospect</w:t>
            </w:r>
          </w:p>
        </w:tc>
        <w:tc>
          <w:tcPr>
            <w:tcW w:w="0" w:type="auto"/>
          </w:tcPr>
          <w:p w:rsidR="000902D0" w:rsidRPr="000902D0" w:rsidRDefault="000902D0" w:rsidP="00DD759B">
            <w:pPr>
              <w:pStyle w:val="Tabletext"/>
            </w:pPr>
            <w:r w:rsidRPr="000902D0">
              <w:t xml:space="preserve">Ramona </w:t>
            </w:r>
            <w:r w:rsidR="00292C24">
              <w:t>de Angelis</w:t>
            </w:r>
          </w:p>
          <w:p w:rsidR="000902D0" w:rsidRPr="000902D0" w:rsidRDefault="000902D0" w:rsidP="00DD759B">
            <w:pPr>
              <w:pStyle w:val="Tabletext"/>
            </w:pPr>
            <w:r w:rsidRPr="000902D0">
              <w:t>Centre Director</w:t>
            </w:r>
          </w:p>
          <w:p w:rsidR="000902D0" w:rsidRPr="000902D0" w:rsidRDefault="000902D0" w:rsidP="00DD759B">
            <w:pPr>
              <w:pStyle w:val="Tabletext"/>
            </w:pPr>
          </w:p>
        </w:tc>
      </w:tr>
      <w:tr w:rsidR="000902D0" w:rsidRPr="000902D0" w:rsidTr="00432AF4">
        <w:tc>
          <w:tcPr>
            <w:tcW w:w="0" w:type="auto"/>
          </w:tcPr>
          <w:p w:rsidR="000902D0" w:rsidRPr="000902D0" w:rsidRDefault="000902D0" w:rsidP="00DD759B">
            <w:pPr>
              <w:pStyle w:val="Tabletext"/>
            </w:pPr>
            <w:r w:rsidRPr="000902D0">
              <w:t>Nazareth Early Learning Centre</w:t>
            </w:r>
          </w:p>
          <w:p w:rsidR="000902D0" w:rsidRPr="000902D0" w:rsidRDefault="000902D0" w:rsidP="00DD759B">
            <w:pPr>
              <w:pStyle w:val="Tabletext"/>
              <w:rPr>
                <w:b/>
              </w:rPr>
            </w:pPr>
          </w:p>
        </w:tc>
        <w:tc>
          <w:tcPr>
            <w:tcW w:w="0" w:type="auto"/>
          </w:tcPr>
          <w:p w:rsidR="000902D0" w:rsidRPr="000902D0" w:rsidRDefault="000902D0" w:rsidP="00DD759B">
            <w:pPr>
              <w:pStyle w:val="Tabletext"/>
            </w:pPr>
            <w:r w:rsidRPr="000902D0">
              <w:t>176 Crittenden Road</w:t>
            </w:r>
            <w:r w:rsidRPr="000902D0">
              <w:br/>
              <w:t>FINDON SA 5023</w:t>
            </w:r>
          </w:p>
        </w:tc>
        <w:tc>
          <w:tcPr>
            <w:tcW w:w="0" w:type="auto"/>
          </w:tcPr>
          <w:p w:rsidR="000902D0" w:rsidRPr="000902D0" w:rsidRDefault="000902D0" w:rsidP="00DD759B">
            <w:pPr>
              <w:pStyle w:val="Tabletext"/>
            </w:pPr>
            <w:proofErr w:type="spellStart"/>
            <w:r w:rsidRPr="000902D0">
              <w:t>Basia</w:t>
            </w:r>
            <w:proofErr w:type="spellEnd"/>
            <w:r w:rsidRPr="000902D0">
              <w:t xml:space="preserve"> </w:t>
            </w:r>
            <w:proofErr w:type="spellStart"/>
            <w:r w:rsidRPr="000902D0">
              <w:t>Vucic</w:t>
            </w:r>
            <w:proofErr w:type="spellEnd"/>
            <w:r w:rsidRPr="000902D0">
              <w:t xml:space="preserve"> </w:t>
            </w:r>
          </w:p>
          <w:p w:rsidR="000902D0" w:rsidRPr="000902D0" w:rsidRDefault="000902D0" w:rsidP="00DD759B">
            <w:pPr>
              <w:pStyle w:val="Tabletext"/>
            </w:pPr>
            <w:r w:rsidRPr="000902D0">
              <w:t>Centre Director</w:t>
            </w:r>
          </w:p>
        </w:tc>
      </w:tr>
      <w:tr w:rsidR="000902D0" w:rsidRPr="000902D0" w:rsidTr="00432AF4">
        <w:tc>
          <w:tcPr>
            <w:tcW w:w="0" w:type="auto"/>
          </w:tcPr>
          <w:p w:rsidR="000902D0" w:rsidRPr="000902D0" w:rsidRDefault="000902D0" w:rsidP="00DD759B">
            <w:pPr>
              <w:pStyle w:val="Tabletext"/>
            </w:pPr>
            <w:r w:rsidRPr="000902D0">
              <w:t>Lady Gowrie</w:t>
            </w:r>
          </w:p>
        </w:tc>
        <w:tc>
          <w:tcPr>
            <w:tcW w:w="0" w:type="auto"/>
          </w:tcPr>
          <w:p w:rsidR="000902D0" w:rsidRPr="000902D0" w:rsidRDefault="000902D0" w:rsidP="00DD759B">
            <w:pPr>
              <w:pStyle w:val="Tabletext"/>
            </w:pPr>
            <w:r w:rsidRPr="000902D0">
              <w:t>Gowrie Street , Hindmarsh</w:t>
            </w:r>
          </w:p>
        </w:tc>
        <w:tc>
          <w:tcPr>
            <w:tcW w:w="0" w:type="auto"/>
          </w:tcPr>
          <w:p w:rsidR="000902D0" w:rsidRPr="000902D0" w:rsidRDefault="000902D0" w:rsidP="00DD759B">
            <w:pPr>
              <w:pStyle w:val="Tabletext"/>
            </w:pPr>
            <w:r w:rsidRPr="000902D0">
              <w:t xml:space="preserve">Centre Director, Education Coordinator </w:t>
            </w:r>
          </w:p>
          <w:p w:rsidR="000902D0" w:rsidRPr="000902D0" w:rsidRDefault="000902D0" w:rsidP="00DD759B">
            <w:pPr>
              <w:pStyle w:val="Tabletext"/>
            </w:pPr>
          </w:p>
        </w:tc>
      </w:tr>
      <w:tr w:rsidR="000902D0" w:rsidRPr="000902D0" w:rsidTr="00432AF4">
        <w:tc>
          <w:tcPr>
            <w:tcW w:w="0" w:type="auto"/>
          </w:tcPr>
          <w:p w:rsidR="000902D0" w:rsidRPr="000902D0" w:rsidRDefault="000902D0" w:rsidP="00DD759B">
            <w:pPr>
              <w:pStyle w:val="Tabletext"/>
            </w:pPr>
            <w:proofErr w:type="spellStart"/>
            <w:r w:rsidRPr="000902D0">
              <w:t>Goodstart</w:t>
            </w:r>
            <w:proofErr w:type="spellEnd"/>
            <w:r w:rsidRPr="000902D0">
              <w:t xml:space="preserve"> early Learning</w:t>
            </w:r>
          </w:p>
        </w:tc>
        <w:tc>
          <w:tcPr>
            <w:tcW w:w="0" w:type="auto"/>
          </w:tcPr>
          <w:p w:rsidR="000902D0" w:rsidRPr="000902D0" w:rsidRDefault="000902D0" w:rsidP="00DD759B">
            <w:pPr>
              <w:pStyle w:val="Tabletext"/>
            </w:pPr>
            <w:proofErr w:type="spellStart"/>
            <w:r w:rsidRPr="000902D0">
              <w:t>Cnr</w:t>
            </w:r>
            <w:proofErr w:type="spellEnd"/>
            <w:r w:rsidRPr="000902D0">
              <w:t xml:space="preserve"> Bower Road and Swan Terrace Semaphore South</w:t>
            </w:r>
          </w:p>
        </w:tc>
        <w:tc>
          <w:tcPr>
            <w:tcW w:w="0" w:type="auto"/>
          </w:tcPr>
          <w:p w:rsidR="000902D0" w:rsidRPr="000902D0" w:rsidRDefault="000902D0" w:rsidP="00DD759B">
            <w:pPr>
              <w:pStyle w:val="Tabletext"/>
            </w:pPr>
            <w:r w:rsidRPr="000902D0">
              <w:t xml:space="preserve">Karen </w:t>
            </w:r>
            <w:r w:rsidR="00292C24">
              <w:t xml:space="preserve">Prime </w:t>
            </w:r>
            <w:r w:rsidRPr="000902D0">
              <w:t>(Director)</w:t>
            </w:r>
          </w:p>
          <w:p w:rsidR="000902D0" w:rsidRPr="000902D0" w:rsidRDefault="000902D0" w:rsidP="00DD759B">
            <w:pPr>
              <w:pStyle w:val="Tabletext"/>
            </w:pPr>
            <w:r w:rsidRPr="000902D0">
              <w:t>&amp; Focus Group – 5 students</w:t>
            </w:r>
          </w:p>
          <w:p w:rsidR="000902D0" w:rsidRPr="000902D0" w:rsidRDefault="000902D0" w:rsidP="00DD759B">
            <w:pPr>
              <w:pStyle w:val="Tabletext"/>
            </w:pPr>
          </w:p>
        </w:tc>
      </w:tr>
      <w:tr w:rsidR="000902D0" w:rsidRPr="000902D0" w:rsidTr="00432AF4">
        <w:tc>
          <w:tcPr>
            <w:tcW w:w="0" w:type="auto"/>
          </w:tcPr>
          <w:p w:rsidR="000902D0" w:rsidRPr="000902D0" w:rsidRDefault="000902D0" w:rsidP="00DD759B">
            <w:pPr>
              <w:pStyle w:val="Tabletext"/>
            </w:pPr>
            <w:r w:rsidRPr="000902D0">
              <w:t>TAFE SA South</w:t>
            </w:r>
          </w:p>
        </w:tc>
        <w:tc>
          <w:tcPr>
            <w:tcW w:w="0" w:type="auto"/>
          </w:tcPr>
          <w:p w:rsidR="000902D0" w:rsidRPr="000902D0" w:rsidRDefault="000902D0" w:rsidP="00DD759B">
            <w:pPr>
              <w:pStyle w:val="Tabletext"/>
            </w:pPr>
            <w:r w:rsidRPr="000902D0">
              <w:t>Noarlunga Camus, Noarlunga, SA</w:t>
            </w:r>
          </w:p>
        </w:tc>
        <w:tc>
          <w:tcPr>
            <w:tcW w:w="0" w:type="auto"/>
          </w:tcPr>
          <w:p w:rsidR="000902D0" w:rsidRPr="000902D0" w:rsidRDefault="000902D0" w:rsidP="00DD759B">
            <w:pPr>
              <w:pStyle w:val="Tabletext"/>
            </w:pPr>
            <w:r w:rsidRPr="000902D0">
              <w:t xml:space="preserve">Veronica </w:t>
            </w:r>
            <w:proofErr w:type="spellStart"/>
            <w:r w:rsidRPr="000902D0">
              <w:t>Ormarod</w:t>
            </w:r>
            <w:proofErr w:type="spellEnd"/>
            <w:r w:rsidRPr="000902D0">
              <w:t xml:space="preserve">, Head Teacher </w:t>
            </w:r>
          </w:p>
          <w:p w:rsidR="000902D0" w:rsidRPr="000902D0" w:rsidRDefault="000902D0" w:rsidP="00DD759B">
            <w:pPr>
              <w:pStyle w:val="Tabletext"/>
            </w:pPr>
          </w:p>
        </w:tc>
      </w:tr>
    </w:tbl>
    <w:p w:rsidR="00F12AC4" w:rsidRDefault="00F12AC4" w:rsidP="00DD759B">
      <w:pPr>
        <w:spacing w:line="240" w:lineRule="auto"/>
      </w:pPr>
      <w:bookmarkStart w:id="67" w:name="_Toc346694769"/>
      <w:r w:rsidRPr="000902D0">
        <w:lastRenderedPageBreak/>
        <w:t>Western Australia</w:t>
      </w:r>
    </w:p>
    <w:tbl>
      <w:tblPr>
        <w:tblStyle w:val="TableGrid"/>
        <w:tblW w:w="0" w:type="auto"/>
        <w:tblLook w:val="04A0" w:firstRow="1" w:lastRow="0" w:firstColumn="1" w:lastColumn="0" w:noHBand="0" w:noVBand="1"/>
      </w:tblPr>
      <w:tblGrid>
        <w:gridCol w:w="2071"/>
        <w:gridCol w:w="2909"/>
        <w:gridCol w:w="4024"/>
      </w:tblGrid>
      <w:tr w:rsidR="00F12AC4" w:rsidRPr="000902D0" w:rsidTr="00F12AC4">
        <w:trPr>
          <w:tblHeader/>
        </w:trPr>
        <w:tc>
          <w:tcPr>
            <w:tcW w:w="0" w:type="auto"/>
          </w:tcPr>
          <w:p w:rsidR="00F12AC4" w:rsidRPr="000902D0" w:rsidRDefault="00F12AC4" w:rsidP="00DD759B">
            <w:pPr>
              <w:pStyle w:val="Tablehead1"/>
            </w:pPr>
            <w:r w:rsidRPr="000902D0">
              <w:t>Institute or Child Care Centre</w:t>
            </w:r>
          </w:p>
        </w:tc>
        <w:tc>
          <w:tcPr>
            <w:tcW w:w="0" w:type="auto"/>
          </w:tcPr>
          <w:p w:rsidR="00F12AC4" w:rsidRPr="000902D0" w:rsidRDefault="00F12AC4" w:rsidP="00DD759B">
            <w:pPr>
              <w:pStyle w:val="Tablehead1"/>
            </w:pPr>
            <w:r w:rsidRPr="000902D0">
              <w:t>Location</w:t>
            </w:r>
          </w:p>
        </w:tc>
        <w:tc>
          <w:tcPr>
            <w:tcW w:w="0" w:type="auto"/>
          </w:tcPr>
          <w:p w:rsidR="00F12AC4" w:rsidRPr="000902D0" w:rsidRDefault="00F12AC4" w:rsidP="00DD759B">
            <w:pPr>
              <w:pStyle w:val="Tablehead1"/>
            </w:pPr>
            <w:r w:rsidRPr="000902D0">
              <w:t>Attendees</w:t>
            </w:r>
          </w:p>
        </w:tc>
      </w:tr>
      <w:tr w:rsidR="00F12AC4" w:rsidRPr="000902D0" w:rsidTr="00DD759B">
        <w:tc>
          <w:tcPr>
            <w:tcW w:w="0" w:type="auto"/>
          </w:tcPr>
          <w:p w:rsidR="00F12AC4" w:rsidRPr="000902D0" w:rsidRDefault="00F12AC4" w:rsidP="00DD759B">
            <w:pPr>
              <w:pStyle w:val="Tabletext"/>
            </w:pPr>
            <w:r w:rsidRPr="000902D0">
              <w:t xml:space="preserve">Challenger TAFE </w:t>
            </w:r>
          </w:p>
        </w:tc>
        <w:tc>
          <w:tcPr>
            <w:tcW w:w="0" w:type="auto"/>
          </w:tcPr>
          <w:p w:rsidR="00F12AC4" w:rsidRPr="000902D0" w:rsidRDefault="00F12AC4" w:rsidP="00DD759B">
            <w:pPr>
              <w:pStyle w:val="Tabletext"/>
            </w:pPr>
            <w:r w:rsidRPr="000902D0">
              <w:t>Simpson Road, Rockingham WA</w:t>
            </w:r>
          </w:p>
        </w:tc>
        <w:tc>
          <w:tcPr>
            <w:tcW w:w="0" w:type="auto"/>
          </w:tcPr>
          <w:p w:rsidR="00F12AC4" w:rsidRPr="000902D0" w:rsidRDefault="00F12AC4" w:rsidP="00DD759B">
            <w:pPr>
              <w:pStyle w:val="Tabletext"/>
            </w:pPr>
            <w:r w:rsidRPr="000902D0">
              <w:t xml:space="preserve">Leigh Cook (Manager), </w:t>
            </w:r>
            <w:proofErr w:type="spellStart"/>
            <w:r w:rsidRPr="000902D0">
              <w:t>Jenni</w:t>
            </w:r>
            <w:proofErr w:type="spellEnd"/>
            <w:r w:rsidRPr="000902D0">
              <w:t xml:space="preserve"> Hull</w:t>
            </w:r>
            <w:r>
              <w:t>,</w:t>
            </w:r>
            <w:r w:rsidRPr="000902D0">
              <w:t xml:space="preserve"> Darren </w:t>
            </w:r>
            <w:proofErr w:type="spellStart"/>
            <w:r w:rsidRPr="000902D0">
              <w:t>Fritzsch</w:t>
            </w:r>
            <w:proofErr w:type="spellEnd"/>
            <w:r w:rsidRPr="000902D0">
              <w:t xml:space="preserve"> and Rosalie Duke-Stanley (Lecturers)</w:t>
            </w:r>
          </w:p>
          <w:p w:rsidR="00F12AC4" w:rsidRPr="000902D0" w:rsidRDefault="00F12AC4" w:rsidP="00DD759B">
            <w:pPr>
              <w:pStyle w:val="Tabletext"/>
            </w:pPr>
          </w:p>
        </w:tc>
      </w:tr>
      <w:tr w:rsidR="00F12AC4" w:rsidRPr="000902D0" w:rsidTr="00DD759B">
        <w:tc>
          <w:tcPr>
            <w:tcW w:w="0" w:type="auto"/>
          </w:tcPr>
          <w:p w:rsidR="00F12AC4" w:rsidRPr="000902D0" w:rsidRDefault="00F12AC4" w:rsidP="00DD759B">
            <w:pPr>
              <w:pStyle w:val="Tabletext"/>
            </w:pPr>
            <w:r w:rsidRPr="000902D0">
              <w:t>Challenger TAFE</w:t>
            </w:r>
          </w:p>
        </w:tc>
        <w:tc>
          <w:tcPr>
            <w:tcW w:w="0" w:type="auto"/>
          </w:tcPr>
          <w:p w:rsidR="00F12AC4" w:rsidRPr="000902D0" w:rsidRDefault="00F12AC4" w:rsidP="00DD759B">
            <w:pPr>
              <w:pStyle w:val="Tabletext"/>
            </w:pPr>
            <w:r w:rsidRPr="000902D0">
              <w:t>Simpson Road, Rockingham WA</w:t>
            </w:r>
          </w:p>
        </w:tc>
        <w:tc>
          <w:tcPr>
            <w:tcW w:w="0" w:type="auto"/>
          </w:tcPr>
          <w:p w:rsidR="00F12AC4" w:rsidRPr="000902D0" w:rsidRDefault="00F12AC4" w:rsidP="00DD759B">
            <w:pPr>
              <w:pStyle w:val="Tabletext"/>
            </w:pPr>
            <w:r w:rsidRPr="000902D0">
              <w:t>Focus Group (6 students)</w:t>
            </w:r>
          </w:p>
        </w:tc>
      </w:tr>
      <w:tr w:rsidR="00F12AC4" w:rsidRPr="000902D0" w:rsidTr="00DD759B">
        <w:tc>
          <w:tcPr>
            <w:tcW w:w="0" w:type="auto"/>
          </w:tcPr>
          <w:p w:rsidR="00F12AC4" w:rsidRPr="000902D0" w:rsidRDefault="00F12AC4" w:rsidP="00DD759B">
            <w:pPr>
              <w:pStyle w:val="Tabletext"/>
            </w:pPr>
            <w:r w:rsidRPr="000902D0">
              <w:t>Pilbara Institute of TAFE</w:t>
            </w:r>
          </w:p>
        </w:tc>
        <w:tc>
          <w:tcPr>
            <w:tcW w:w="0" w:type="auto"/>
          </w:tcPr>
          <w:p w:rsidR="00F12AC4" w:rsidRPr="000902D0" w:rsidRDefault="00F12AC4" w:rsidP="00DD759B">
            <w:pPr>
              <w:pStyle w:val="Tabletext"/>
            </w:pPr>
            <w:r w:rsidRPr="000902D0">
              <w:t>Karratha Campus</w:t>
            </w:r>
          </w:p>
          <w:p w:rsidR="00F12AC4" w:rsidRPr="000902D0" w:rsidRDefault="00F12AC4" w:rsidP="00DD759B">
            <w:pPr>
              <w:pStyle w:val="Tabletext"/>
            </w:pPr>
            <w:r w:rsidRPr="000902D0">
              <w:t>Dampier Road</w:t>
            </w:r>
            <w:r w:rsidRPr="000902D0">
              <w:br/>
              <w:t>Karratha</w:t>
            </w:r>
            <w:r w:rsidRPr="000902D0">
              <w:br/>
            </w:r>
            <w:proofErr w:type="spellStart"/>
            <w:r w:rsidRPr="000902D0">
              <w:t>Ph</w:t>
            </w:r>
            <w:proofErr w:type="spellEnd"/>
            <w:r w:rsidRPr="000902D0">
              <w:t>: (08) 9159 6700</w:t>
            </w:r>
            <w:r w:rsidRPr="000902D0">
              <w:br/>
              <w:t>Fax: (08) 9159 6711</w:t>
            </w:r>
          </w:p>
        </w:tc>
        <w:tc>
          <w:tcPr>
            <w:tcW w:w="0" w:type="auto"/>
          </w:tcPr>
          <w:p w:rsidR="00F12AC4" w:rsidRPr="000902D0" w:rsidRDefault="00F12AC4" w:rsidP="00DD759B">
            <w:pPr>
              <w:pStyle w:val="Tabletext"/>
            </w:pPr>
            <w:r w:rsidRPr="000902D0">
              <w:t xml:space="preserve">Sarah Penn </w:t>
            </w:r>
          </w:p>
          <w:p w:rsidR="00F12AC4" w:rsidRPr="000902D0" w:rsidRDefault="00F12AC4" w:rsidP="00DD759B">
            <w:pPr>
              <w:pStyle w:val="Tabletext"/>
              <w:rPr>
                <w:bCs/>
              </w:rPr>
            </w:pPr>
            <w:r w:rsidRPr="000902D0">
              <w:rPr>
                <w:bCs/>
              </w:rPr>
              <w:t>Advanced Skills Lecturer</w:t>
            </w:r>
          </w:p>
          <w:p w:rsidR="00F12AC4" w:rsidRPr="000902D0" w:rsidRDefault="00F12AC4" w:rsidP="00DD759B">
            <w:pPr>
              <w:pStyle w:val="Tabletext"/>
              <w:rPr>
                <w:bCs/>
              </w:rPr>
            </w:pPr>
            <w:r w:rsidRPr="000902D0">
              <w:rPr>
                <w:bCs/>
              </w:rPr>
              <w:t xml:space="preserve">Kayla </w:t>
            </w:r>
            <w:r>
              <w:rPr>
                <w:bCs/>
              </w:rPr>
              <w:t>Gallop</w:t>
            </w:r>
          </w:p>
          <w:p w:rsidR="00F12AC4" w:rsidRPr="000902D0" w:rsidRDefault="00F12AC4" w:rsidP="00DD759B">
            <w:pPr>
              <w:pStyle w:val="Tabletext"/>
            </w:pPr>
            <w:r w:rsidRPr="000902D0">
              <w:rPr>
                <w:bCs/>
              </w:rPr>
              <w:t xml:space="preserve">Scholarship Coordinator </w:t>
            </w:r>
          </w:p>
        </w:tc>
      </w:tr>
      <w:tr w:rsidR="00F12AC4" w:rsidRPr="000902D0" w:rsidTr="00DD759B">
        <w:tc>
          <w:tcPr>
            <w:tcW w:w="0" w:type="auto"/>
          </w:tcPr>
          <w:p w:rsidR="00F12AC4" w:rsidRPr="000902D0" w:rsidRDefault="00F12AC4" w:rsidP="00DD759B">
            <w:pPr>
              <w:pStyle w:val="Tabletext"/>
            </w:pPr>
            <w:proofErr w:type="spellStart"/>
            <w:r w:rsidRPr="000902D0">
              <w:t>Tambray</w:t>
            </w:r>
            <w:proofErr w:type="spellEnd"/>
            <w:r w:rsidRPr="000902D0">
              <w:t xml:space="preserve"> Childcare Centre </w:t>
            </w:r>
          </w:p>
        </w:tc>
        <w:tc>
          <w:tcPr>
            <w:tcW w:w="0" w:type="auto"/>
          </w:tcPr>
          <w:p w:rsidR="00F12AC4" w:rsidRPr="000902D0" w:rsidRDefault="00F12AC4" w:rsidP="00DD759B">
            <w:pPr>
              <w:pStyle w:val="Tabletext"/>
            </w:pPr>
            <w:r w:rsidRPr="000902D0">
              <w:t xml:space="preserve">Lot 4225 </w:t>
            </w:r>
            <w:proofErr w:type="spellStart"/>
            <w:r w:rsidRPr="000902D0">
              <w:t>Tambrey</w:t>
            </w:r>
            <w:proofErr w:type="spellEnd"/>
            <w:r w:rsidRPr="000902D0">
              <w:t xml:space="preserve"> Drive, Karratha, WA 6714 Karratha </w:t>
            </w:r>
          </w:p>
        </w:tc>
        <w:tc>
          <w:tcPr>
            <w:tcW w:w="0" w:type="auto"/>
          </w:tcPr>
          <w:p w:rsidR="00F12AC4" w:rsidRPr="000902D0" w:rsidRDefault="00F12AC4" w:rsidP="00DD759B">
            <w:pPr>
              <w:pStyle w:val="Tabletext"/>
            </w:pPr>
            <w:r w:rsidRPr="000902D0">
              <w:t>Focus Group (8 students &amp; Director)</w:t>
            </w:r>
          </w:p>
          <w:p w:rsidR="00F12AC4" w:rsidRPr="000902D0" w:rsidRDefault="00F12AC4" w:rsidP="00DD759B">
            <w:pPr>
              <w:pStyle w:val="Tabletext"/>
            </w:pPr>
          </w:p>
          <w:p w:rsidR="00F12AC4" w:rsidRPr="000902D0" w:rsidRDefault="00F12AC4" w:rsidP="00DD759B">
            <w:pPr>
              <w:pStyle w:val="Tabletext"/>
            </w:pPr>
          </w:p>
        </w:tc>
      </w:tr>
      <w:tr w:rsidR="00F12AC4" w:rsidRPr="000902D0" w:rsidTr="00DD759B">
        <w:tc>
          <w:tcPr>
            <w:tcW w:w="0" w:type="auto"/>
          </w:tcPr>
          <w:p w:rsidR="00F12AC4" w:rsidRPr="000902D0" w:rsidRDefault="00F12AC4" w:rsidP="00DD759B">
            <w:pPr>
              <w:pStyle w:val="Tabletext"/>
            </w:pPr>
            <w:r w:rsidRPr="000902D0">
              <w:t>Rockingham Early Learning Centre</w:t>
            </w:r>
          </w:p>
        </w:tc>
        <w:tc>
          <w:tcPr>
            <w:tcW w:w="0" w:type="auto"/>
          </w:tcPr>
          <w:p w:rsidR="00F12AC4" w:rsidRPr="000902D0" w:rsidRDefault="00F12AC4" w:rsidP="00DD759B">
            <w:pPr>
              <w:pStyle w:val="Tabletext"/>
            </w:pPr>
            <w:r w:rsidRPr="000902D0">
              <w:t xml:space="preserve">Rockingham Early Learning, Simpson Avenue Rockingham </w:t>
            </w:r>
          </w:p>
        </w:tc>
        <w:tc>
          <w:tcPr>
            <w:tcW w:w="0" w:type="auto"/>
          </w:tcPr>
          <w:p w:rsidR="00F12AC4" w:rsidRPr="000902D0" w:rsidRDefault="00F12AC4" w:rsidP="00DD759B">
            <w:pPr>
              <w:pStyle w:val="Tabletext"/>
            </w:pPr>
            <w:r w:rsidRPr="000902D0">
              <w:t xml:space="preserve">Kerry </w:t>
            </w:r>
            <w:proofErr w:type="spellStart"/>
            <w:r w:rsidRPr="000902D0">
              <w:t>Pelajic</w:t>
            </w:r>
            <w:proofErr w:type="spellEnd"/>
            <w:r w:rsidRPr="000902D0">
              <w:t xml:space="preserve"> </w:t>
            </w:r>
          </w:p>
          <w:p w:rsidR="00F12AC4" w:rsidRPr="000902D0" w:rsidRDefault="00F12AC4" w:rsidP="00DD759B">
            <w:pPr>
              <w:pStyle w:val="Tabletext"/>
            </w:pPr>
            <w:r w:rsidRPr="000902D0">
              <w:t>(Director &amp; support staff)</w:t>
            </w:r>
          </w:p>
          <w:p w:rsidR="00F12AC4" w:rsidRPr="000902D0" w:rsidRDefault="00F12AC4" w:rsidP="00DD759B">
            <w:pPr>
              <w:pStyle w:val="Tabletext"/>
            </w:pPr>
          </w:p>
        </w:tc>
      </w:tr>
      <w:tr w:rsidR="00F12AC4" w:rsidRPr="000902D0" w:rsidTr="00DD759B">
        <w:tc>
          <w:tcPr>
            <w:tcW w:w="0" w:type="auto"/>
          </w:tcPr>
          <w:p w:rsidR="00F12AC4" w:rsidRPr="000902D0" w:rsidRDefault="00F12AC4" w:rsidP="00DD759B">
            <w:pPr>
              <w:pStyle w:val="Tabletext"/>
            </w:pPr>
            <w:r w:rsidRPr="000902D0">
              <w:t>Australian Higher Education Academy</w:t>
            </w:r>
          </w:p>
          <w:p w:rsidR="00F12AC4" w:rsidRPr="000902D0" w:rsidRDefault="00F12AC4" w:rsidP="00DD759B">
            <w:pPr>
              <w:pStyle w:val="Tabletext"/>
            </w:pPr>
          </w:p>
        </w:tc>
        <w:tc>
          <w:tcPr>
            <w:tcW w:w="0" w:type="auto"/>
          </w:tcPr>
          <w:p w:rsidR="00F12AC4" w:rsidRPr="000902D0" w:rsidRDefault="00F12AC4" w:rsidP="00DD759B">
            <w:pPr>
              <w:pStyle w:val="Tabletext"/>
            </w:pPr>
            <w:r w:rsidRPr="000902D0">
              <w:t>200 Wellington Street</w:t>
            </w:r>
          </w:p>
          <w:p w:rsidR="00F12AC4" w:rsidRPr="000902D0" w:rsidRDefault="00F12AC4" w:rsidP="00DD759B">
            <w:pPr>
              <w:pStyle w:val="Tabletext"/>
            </w:pPr>
            <w:r w:rsidRPr="000902D0">
              <w:t>EAST PERTH  6004</w:t>
            </w:r>
          </w:p>
          <w:p w:rsidR="00F12AC4" w:rsidRPr="000902D0" w:rsidRDefault="00F12AC4" w:rsidP="00DD759B">
            <w:pPr>
              <w:pStyle w:val="Tabletext"/>
            </w:pPr>
          </w:p>
        </w:tc>
        <w:tc>
          <w:tcPr>
            <w:tcW w:w="0" w:type="auto"/>
          </w:tcPr>
          <w:p w:rsidR="00F12AC4" w:rsidRPr="000902D0" w:rsidRDefault="00F12AC4" w:rsidP="00DD759B">
            <w:pPr>
              <w:pStyle w:val="Tabletext"/>
            </w:pPr>
            <w:r w:rsidRPr="000902D0">
              <w:t>Rob Black</w:t>
            </w:r>
          </w:p>
          <w:p w:rsidR="00F12AC4" w:rsidRPr="000902D0" w:rsidRDefault="00F12AC4" w:rsidP="00DD759B">
            <w:pPr>
              <w:pStyle w:val="Tabletext"/>
            </w:pPr>
            <w:r w:rsidRPr="000902D0">
              <w:t>And 3 support staff</w:t>
            </w:r>
          </w:p>
          <w:p w:rsidR="00F12AC4" w:rsidRPr="000902D0" w:rsidRDefault="00F12AC4" w:rsidP="00DD759B">
            <w:pPr>
              <w:pStyle w:val="Tabletext"/>
            </w:pPr>
          </w:p>
        </w:tc>
      </w:tr>
    </w:tbl>
    <w:p w:rsidR="00F12AC4" w:rsidRDefault="008E6445" w:rsidP="00DD759B">
      <w:pPr>
        <w:spacing w:line="240" w:lineRule="auto"/>
      </w:pPr>
      <w:r w:rsidRPr="000902D0">
        <w:t>Queensland</w:t>
      </w:r>
    </w:p>
    <w:tbl>
      <w:tblPr>
        <w:tblStyle w:val="TableGrid"/>
        <w:tblW w:w="0" w:type="auto"/>
        <w:tblLook w:val="04A0" w:firstRow="1" w:lastRow="0" w:firstColumn="1" w:lastColumn="0" w:noHBand="0" w:noVBand="1"/>
      </w:tblPr>
      <w:tblGrid>
        <w:gridCol w:w="2787"/>
        <w:gridCol w:w="3652"/>
        <w:gridCol w:w="2565"/>
      </w:tblGrid>
      <w:tr w:rsidR="008E6445" w:rsidRPr="000902D0" w:rsidTr="008E6445">
        <w:trPr>
          <w:tblHeader/>
        </w:trPr>
        <w:tc>
          <w:tcPr>
            <w:tcW w:w="0" w:type="auto"/>
          </w:tcPr>
          <w:p w:rsidR="008E6445" w:rsidRPr="000902D0" w:rsidRDefault="008E6445" w:rsidP="00DD759B">
            <w:pPr>
              <w:pStyle w:val="Tablehead1"/>
            </w:pPr>
            <w:r w:rsidRPr="000902D0">
              <w:t>Institute or Child Care Centre</w:t>
            </w:r>
          </w:p>
        </w:tc>
        <w:tc>
          <w:tcPr>
            <w:tcW w:w="0" w:type="auto"/>
          </w:tcPr>
          <w:p w:rsidR="008E6445" w:rsidRPr="000902D0" w:rsidRDefault="008E6445" w:rsidP="00DD759B">
            <w:pPr>
              <w:pStyle w:val="Tablehead1"/>
            </w:pPr>
            <w:r w:rsidRPr="000902D0">
              <w:t>Location</w:t>
            </w:r>
          </w:p>
        </w:tc>
        <w:tc>
          <w:tcPr>
            <w:tcW w:w="0" w:type="auto"/>
          </w:tcPr>
          <w:p w:rsidR="008E6445" w:rsidRPr="000902D0" w:rsidRDefault="008E6445" w:rsidP="00DD759B">
            <w:pPr>
              <w:pStyle w:val="Tablehead1"/>
            </w:pPr>
            <w:r w:rsidRPr="000902D0">
              <w:t>Attendees</w:t>
            </w:r>
          </w:p>
        </w:tc>
      </w:tr>
      <w:tr w:rsidR="008E6445" w:rsidRPr="000902D0" w:rsidTr="00DD759B">
        <w:tc>
          <w:tcPr>
            <w:tcW w:w="0" w:type="auto"/>
          </w:tcPr>
          <w:p w:rsidR="008E6445" w:rsidRPr="000902D0" w:rsidRDefault="008E6445" w:rsidP="00DD759B">
            <w:pPr>
              <w:pStyle w:val="Tabletext"/>
            </w:pPr>
            <w:r w:rsidRPr="000902D0">
              <w:t>Australian Childcare Career Options</w:t>
            </w:r>
          </w:p>
        </w:tc>
        <w:tc>
          <w:tcPr>
            <w:tcW w:w="0" w:type="auto"/>
          </w:tcPr>
          <w:p w:rsidR="008E6445" w:rsidRPr="000902D0" w:rsidRDefault="008E6445" w:rsidP="00DD759B">
            <w:pPr>
              <w:pStyle w:val="Tabletext"/>
            </w:pPr>
            <w:r w:rsidRPr="000902D0">
              <w:t>1/52 McLachlan Street (</w:t>
            </w:r>
            <w:proofErr w:type="spellStart"/>
            <w:r w:rsidRPr="000902D0">
              <w:t>cnr</w:t>
            </w:r>
            <w:proofErr w:type="spellEnd"/>
            <w:r w:rsidRPr="000902D0">
              <w:t xml:space="preserve"> Winn), Fortitude Valley</w:t>
            </w:r>
          </w:p>
        </w:tc>
        <w:tc>
          <w:tcPr>
            <w:tcW w:w="0" w:type="auto"/>
          </w:tcPr>
          <w:p w:rsidR="008E6445" w:rsidRPr="000902D0" w:rsidRDefault="008E6445" w:rsidP="00DD759B">
            <w:pPr>
              <w:pStyle w:val="Tabletext"/>
            </w:pPr>
            <w:proofErr w:type="spellStart"/>
            <w:r w:rsidRPr="000902D0">
              <w:t>Naralle</w:t>
            </w:r>
            <w:proofErr w:type="spellEnd"/>
            <w:r w:rsidRPr="000902D0">
              <w:t xml:space="preserve"> </w:t>
            </w:r>
            <w:proofErr w:type="spellStart"/>
            <w:r w:rsidRPr="000902D0">
              <w:t>Cossettini</w:t>
            </w:r>
            <w:proofErr w:type="spellEnd"/>
            <w:r w:rsidRPr="000902D0">
              <w:t xml:space="preserve"> </w:t>
            </w:r>
          </w:p>
        </w:tc>
      </w:tr>
      <w:tr w:rsidR="008E6445" w:rsidRPr="000902D0" w:rsidTr="00DD759B">
        <w:tc>
          <w:tcPr>
            <w:tcW w:w="0" w:type="auto"/>
          </w:tcPr>
          <w:p w:rsidR="008E6445" w:rsidRPr="000902D0" w:rsidRDefault="008E6445" w:rsidP="00DD759B">
            <w:pPr>
              <w:pStyle w:val="Tabletext"/>
            </w:pPr>
            <w:r w:rsidRPr="000902D0">
              <w:t>Southern Queensland Institute of TAFE</w:t>
            </w:r>
          </w:p>
        </w:tc>
        <w:tc>
          <w:tcPr>
            <w:tcW w:w="0" w:type="auto"/>
          </w:tcPr>
          <w:p w:rsidR="008E6445" w:rsidRPr="000902D0" w:rsidRDefault="008E6445" w:rsidP="00DD759B">
            <w:pPr>
              <w:pStyle w:val="Tabletext"/>
            </w:pPr>
            <w:r w:rsidRPr="000902D0">
              <w:t xml:space="preserve">Toowoomba Campus, 100 Bridge Street Toowoomba 4350 </w:t>
            </w:r>
          </w:p>
        </w:tc>
        <w:tc>
          <w:tcPr>
            <w:tcW w:w="0" w:type="auto"/>
          </w:tcPr>
          <w:p w:rsidR="008E6445" w:rsidRPr="000902D0" w:rsidRDefault="008E6445" w:rsidP="00DD759B">
            <w:pPr>
              <w:pStyle w:val="Tabletext"/>
              <w:rPr>
                <w:bCs/>
              </w:rPr>
            </w:pPr>
            <w:proofErr w:type="spellStart"/>
            <w:r w:rsidRPr="000902D0">
              <w:t>Jenni</w:t>
            </w:r>
            <w:proofErr w:type="spellEnd"/>
            <w:r w:rsidRPr="000902D0">
              <w:t xml:space="preserve"> Butler</w:t>
            </w:r>
            <w:r>
              <w:t xml:space="preserve"> -</w:t>
            </w:r>
            <w:r w:rsidRPr="000902D0">
              <w:rPr>
                <w:b/>
                <w:bCs/>
              </w:rPr>
              <w:t xml:space="preserve"> </w:t>
            </w:r>
          </w:p>
          <w:p w:rsidR="008E6445" w:rsidRPr="000902D0" w:rsidRDefault="008E6445" w:rsidP="00DD759B">
            <w:pPr>
              <w:pStyle w:val="Tabletext"/>
            </w:pPr>
            <w:r w:rsidRPr="000902D0">
              <w:rPr>
                <w:bCs/>
              </w:rPr>
              <w:t xml:space="preserve">X 2 teachers &amp; </w:t>
            </w:r>
            <w:r>
              <w:rPr>
                <w:bCs/>
              </w:rPr>
              <w:t>VET Coordinator</w:t>
            </w:r>
          </w:p>
        </w:tc>
      </w:tr>
      <w:tr w:rsidR="008E6445" w:rsidRPr="000902D0" w:rsidTr="00DD759B">
        <w:tc>
          <w:tcPr>
            <w:tcW w:w="0" w:type="auto"/>
          </w:tcPr>
          <w:p w:rsidR="008E6445" w:rsidRPr="000902D0" w:rsidRDefault="008E6445" w:rsidP="00DD759B">
            <w:pPr>
              <w:pStyle w:val="Tabletext"/>
            </w:pPr>
            <w:r w:rsidRPr="000902D0">
              <w:t>Southern Queensland Institute of TAFE</w:t>
            </w:r>
          </w:p>
        </w:tc>
        <w:tc>
          <w:tcPr>
            <w:tcW w:w="0" w:type="auto"/>
          </w:tcPr>
          <w:p w:rsidR="008E6445" w:rsidRPr="000902D0" w:rsidRDefault="008E6445" w:rsidP="00DD759B">
            <w:pPr>
              <w:pStyle w:val="Tabletext"/>
            </w:pPr>
            <w:r w:rsidRPr="000902D0">
              <w:t>Toowoomba Campus, 100 Bridge Street Toowoomba 4350</w:t>
            </w:r>
          </w:p>
        </w:tc>
        <w:tc>
          <w:tcPr>
            <w:tcW w:w="0" w:type="auto"/>
          </w:tcPr>
          <w:p w:rsidR="008E6445" w:rsidRPr="000902D0" w:rsidRDefault="008E6445" w:rsidP="00DD759B">
            <w:pPr>
              <w:pStyle w:val="Tabletext"/>
            </w:pPr>
            <w:r w:rsidRPr="000902D0">
              <w:t xml:space="preserve">Focus Group (16 students)and Lecturer </w:t>
            </w:r>
          </w:p>
        </w:tc>
      </w:tr>
      <w:tr w:rsidR="008E6445" w:rsidRPr="000902D0" w:rsidTr="00DD759B">
        <w:tc>
          <w:tcPr>
            <w:tcW w:w="0" w:type="auto"/>
          </w:tcPr>
          <w:p w:rsidR="008E6445" w:rsidRPr="000902D0" w:rsidRDefault="008E6445" w:rsidP="00DD759B">
            <w:pPr>
              <w:pStyle w:val="Tabletext"/>
            </w:pPr>
            <w:r w:rsidRPr="000902D0">
              <w:t>Eastwood Early Learning Centre</w:t>
            </w:r>
          </w:p>
        </w:tc>
        <w:tc>
          <w:tcPr>
            <w:tcW w:w="0" w:type="auto"/>
          </w:tcPr>
          <w:p w:rsidR="008E6445" w:rsidRPr="000902D0" w:rsidRDefault="008E6445" w:rsidP="00DD759B">
            <w:pPr>
              <w:pStyle w:val="Tabletext"/>
            </w:pPr>
            <w:r w:rsidRPr="000902D0">
              <w:t xml:space="preserve">Corner of </w:t>
            </w:r>
            <w:proofErr w:type="spellStart"/>
            <w:r w:rsidRPr="000902D0">
              <w:t>Herries</w:t>
            </w:r>
            <w:proofErr w:type="spellEnd"/>
            <w:r w:rsidRPr="000902D0">
              <w:t xml:space="preserve"> and Curzon Streets, Toowoomba, Qld</w:t>
            </w:r>
          </w:p>
        </w:tc>
        <w:tc>
          <w:tcPr>
            <w:tcW w:w="0" w:type="auto"/>
          </w:tcPr>
          <w:p w:rsidR="008E6445" w:rsidRPr="000902D0" w:rsidRDefault="008E6445" w:rsidP="00DD759B">
            <w:pPr>
              <w:pStyle w:val="Tabletext"/>
            </w:pPr>
            <w:r w:rsidRPr="000902D0">
              <w:t xml:space="preserve">Katy Mason  </w:t>
            </w:r>
          </w:p>
        </w:tc>
      </w:tr>
      <w:tr w:rsidR="008E6445" w:rsidRPr="000902D0" w:rsidTr="00DD759B">
        <w:tc>
          <w:tcPr>
            <w:tcW w:w="0" w:type="auto"/>
          </w:tcPr>
          <w:p w:rsidR="008E6445" w:rsidRPr="000902D0" w:rsidRDefault="008E6445" w:rsidP="00DD759B">
            <w:pPr>
              <w:pStyle w:val="Tabletext"/>
            </w:pPr>
            <w:r w:rsidRPr="000902D0">
              <w:t>Mount Isa Institute of TAFE</w:t>
            </w:r>
          </w:p>
        </w:tc>
        <w:tc>
          <w:tcPr>
            <w:tcW w:w="0" w:type="auto"/>
          </w:tcPr>
          <w:p w:rsidR="008E6445" w:rsidRPr="000902D0" w:rsidRDefault="008E6445" w:rsidP="00DD759B">
            <w:pPr>
              <w:pStyle w:val="Tabletext"/>
            </w:pPr>
            <w:r w:rsidRPr="000902D0">
              <w:t>165-179 Abel Smith Parade  Pioneer QLD 4825</w:t>
            </w:r>
          </w:p>
        </w:tc>
        <w:tc>
          <w:tcPr>
            <w:tcW w:w="0" w:type="auto"/>
          </w:tcPr>
          <w:p w:rsidR="008E6445" w:rsidRPr="000902D0" w:rsidRDefault="008E6445" w:rsidP="00DD759B">
            <w:pPr>
              <w:pStyle w:val="Tabletext"/>
            </w:pPr>
            <w:r w:rsidRPr="000902D0">
              <w:t>Nicole Ewing</w:t>
            </w:r>
          </w:p>
          <w:p w:rsidR="008E6445" w:rsidRPr="000902D0" w:rsidRDefault="008E6445" w:rsidP="00DD759B">
            <w:pPr>
              <w:pStyle w:val="Tabletext"/>
            </w:pPr>
            <w:r w:rsidRPr="000902D0">
              <w:t xml:space="preserve">Lorraine </w:t>
            </w:r>
            <w:proofErr w:type="spellStart"/>
            <w:r w:rsidRPr="000902D0">
              <w:t>Freese</w:t>
            </w:r>
            <w:proofErr w:type="spellEnd"/>
            <w:r w:rsidRPr="000902D0">
              <w:t xml:space="preserve"> </w:t>
            </w:r>
          </w:p>
        </w:tc>
      </w:tr>
      <w:tr w:rsidR="008E6445" w:rsidRPr="000902D0" w:rsidTr="00DD759B">
        <w:tc>
          <w:tcPr>
            <w:tcW w:w="0" w:type="auto"/>
          </w:tcPr>
          <w:p w:rsidR="008E6445" w:rsidRPr="000902D0" w:rsidRDefault="008E6445" w:rsidP="00DD759B">
            <w:pPr>
              <w:pStyle w:val="Tabletext"/>
            </w:pPr>
            <w:r w:rsidRPr="000902D0">
              <w:t>St Pauls Lutheran Church Child Care Centre</w:t>
            </w:r>
          </w:p>
          <w:p w:rsidR="008E6445" w:rsidRPr="000902D0" w:rsidRDefault="008E6445" w:rsidP="00DD759B">
            <w:pPr>
              <w:pStyle w:val="Tabletext"/>
            </w:pPr>
          </w:p>
        </w:tc>
        <w:tc>
          <w:tcPr>
            <w:tcW w:w="0" w:type="auto"/>
          </w:tcPr>
          <w:p w:rsidR="008E6445" w:rsidRPr="000902D0" w:rsidRDefault="008E6445" w:rsidP="00DD759B">
            <w:pPr>
              <w:pStyle w:val="Tabletext"/>
            </w:pPr>
            <w:r w:rsidRPr="000902D0">
              <w:t>109 Marian Street</w:t>
            </w:r>
          </w:p>
          <w:p w:rsidR="008E6445" w:rsidRPr="000902D0" w:rsidRDefault="008E6445" w:rsidP="00DD759B">
            <w:pPr>
              <w:pStyle w:val="Tabletext"/>
            </w:pPr>
            <w:r w:rsidRPr="000902D0">
              <w:t xml:space="preserve"> Mt Isa</w:t>
            </w:r>
          </w:p>
        </w:tc>
        <w:tc>
          <w:tcPr>
            <w:tcW w:w="0" w:type="auto"/>
          </w:tcPr>
          <w:p w:rsidR="008E6445" w:rsidRPr="000902D0" w:rsidRDefault="008E6445" w:rsidP="00DD759B">
            <w:pPr>
              <w:pStyle w:val="Tabletext"/>
            </w:pPr>
            <w:r w:rsidRPr="000902D0">
              <w:t>Focus Group (2 students &amp; Director)</w:t>
            </w:r>
          </w:p>
        </w:tc>
      </w:tr>
      <w:tr w:rsidR="008E6445" w:rsidRPr="000902D0" w:rsidTr="00DD759B">
        <w:tc>
          <w:tcPr>
            <w:tcW w:w="0" w:type="auto"/>
          </w:tcPr>
          <w:p w:rsidR="008E6445" w:rsidRPr="000902D0" w:rsidRDefault="008E6445" w:rsidP="00DD759B">
            <w:pPr>
              <w:pStyle w:val="Tabletext"/>
            </w:pPr>
            <w:r w:rsidRPr="000902D0">
              <w:t>Mount Isa Day Nursery &amp; Kindergarten</w:t>
            </w:r>
          </w:p>
          <w:p w:rsidR="008E6445" w:rsidRPr="000902D0" w:rsidRDefault="008E6445" w:rsidP="00DD759B">
            <w:pPr>
              <w:pStyle w:val="Tabletext"/>
            </w:pPr>
          </w:p>
        </w:tc>
        <w:tc>
          <w:tcPr>
            <w:tcW w:w="0" w:type="auto"/>
          </w:tcPr>
          <w:p w:rsidR="008E6445" w:rsidRPr="000902D0" w:rsidRDefault="008E6445" w:rsidP="00DD759B">
            <w:pPr>
              <w:pStyle w:val="Tabletext"/>
            </w:pPr>
            <w:proofErr w:type="spellStart"/>
            <w:r w:rsidRPr="000902D0">
              <w:t>Cnr</w:t>
            </w:r>
            <w:proofErr w:type="spellEnd"/>
            <w:r w:rsidRPr="000902D0">
              <w:t xml:space="preserve"> Alma and Miles </w:t>
            </w:r>
            <w:proofErr w:type="spellStart"/>
            <w:r w:rsidRPr="000902D0">
              <w:t>Sts</w:t>
            </w:r>
            <w:proofErr w:type="spellEnd"/>
            <w:r w:rsidRPr="000902D0">
              <w:br/>
              <w:t xml:space="preserve">Mount Isa </w:t>
            </w:r>
          </w:p>
          <w:p w:rsidR="008E6445" w:rsidRPr="000902D0" w:rsidRDefault="008E6445" w:rsidP="00DD759B">
            <w:pPr>
              <w:pStyle w:val="Tabletext"/>
            </w:pPr>
          </w:p>
        </w:tc>
        <w:tc>
          <w:tcPr>
            <w:tcW w:w="0" w:type="auto"/>
          </w:tcPr>
          <w:p w:rsidR="008E6445" w:rsidRPr="000902D0" w:rsidRDefault="008E6445" w:rsidP="00DD759B">
            <w:pPr>
              <w:pStyle w:val="Tabletext"/>
            </w:pPr>
            <w:r w:rsidRPr="000902D0">
              <w:t>Focus Group (4 students &amp; Director)</w:t>
            </w:r>
          </w:p>
        </w:tc>
      </w:tr>
      <w:tr w:rsidR="008E6445" w:rsidRPr="000902D0" w:rsidTr="00DD759B">
        <w:tc>
          <w:tcPr>
            <w:tcW w:w="0" w:type="auto"/>
          </w:tcPr>
          <w:p w:rsidR="008E6445" w:rsidRPr="000902D0" w:rsidRDefault="008E6445" w:rsidP="00DD759B">
            <w:pPr>
              <w:pStyle w:val="Tabletext"/>
            </w:pPr>
            <w:proofErr w:type="spellStart"/>
            <w:r w:rsidRPr="000902D0">
              <w:t>Goodstart</w:t>
            </w:r>
            <w:proofErr w:type="spellEnd"/>
            <w:r w:rsidRPr="000902D0">
              <w:t xml:space="preserve"> Training</w:t>
            </w:r>
          </w:p>
        </w:tc>
        <w:tc>
          <w:tcPr>
            <w:tcW w:w="0" w:type="auto"/>
          </w:tcPr>
          <w:p w:rsidR="008E6445" w:rsidRPr="000902D0" w:rsidRDefault="008E6445" w:rsidP="00DD759B">
            <w:pPr>
              <w:pStyle w:val="Tabletext"/>
            </w:pPr>
            <w:proofErr w:type="spellStart"/>
            <w:r w:rsidRPr="000902D0">
              <w:t>Metroplex</w:t>
            </w:r>
            <w:proofErr w:type="spellEnd"/>
            <w:r w:rsidRPr="000902D0">
              <w:t xml:space="preserve"> Avenue, Brisbane</w:t>
            </w:r>
          </w:p>
        </w:tc>
        <w:tc>
          <w:tcPr>
            <w:tcW w:w="0" w:type="auto"/>
          </w:tcPr>
          <w:p w:rsidR="008E6445" w:rsidRPr="000902D0" w:rsidRDefault="008E6445" w:rsidP="00DD759B">
            <w:pPr>
              <w:pStyle w:val="Tabletext"/>
            </w:pPr>
            <w:r w:rsidRPr="000902D0">
              <w:t xml:space="preserve">Sarah Martin </w:t>
            </w:r>
          </w:p>
        </w:tc>
      </w:tr>
      <w:tr w:rsidR="008E6445" w:rsidRPr="000902D0" w:rsidTr="00DD759B">
        <w:tc>
          <w:tcPr>
            <w:tcW w:w="0" w:type="auto"/>
          </w:tcPr>
          <w:p w:rsidR="008E6445" w:rsidRPr="000902D0" w:rsidRDefault="008E6445" w:rsidP="00DD759B">
            <w:pPr>
              <w:pStyle w:val="Tabletext"/>
            </w:pPr>
            <w:proofErr w:type="spellStart"/>
            <w:r w:rsidRPr="000902D0">
              <w:t>Goodstart</w:t>
            </w:r>
            <w:proofErr w:type="spellEnd"/>
            <w:r w:rsidRPr="000902D0">
              <w:t xml:space="preserve"> HQ</w:t>
            </w:r>
          </w:p>
          <w:p w:rsidR="008E6445" w:rsidRPr="000902D0" w:rsidRDefault="008E6445" w:rsidP="00DD759B">
            <w:pPr>
              <w:pStyle w:val="Tabletext"/>
            </w:pPr>
          </w:p>
        </w:tc>
        <w:tc>
          <w:tcPr>
            <w:tcW w:w="0" w:type="auto"/>
          </w:tcPr>
          <w:p w:rsidR="008E6445" w:rsidRPr="000902D0" w:rsidRDefault="008E6445" w:rsidP="00DD759B">
            <w:pPr>
              <w:pStyle w:val="Tabletext"/>
            </w:pPr>
            <w:proofErr w:type="spellStart"/>
            <w:r w:rsidRPr="000902D0">
              <w:t>Metroplex</w:t>
            </w:r>
            <w:proofErr w:type="spellEnd"/>
            <w:r w:rsidRPr="000902D0">
              <w:t xml:space="preserve"> Ave</w:t>
            </w:r>
          </w:p>
          <w:p w:rsidR="008E6445" w:rsidRPr="000902D0" w:rsidRDefault="008E6445" w:rsidP="00DD759B">
            <w:pPr>
              <w:pStyle w:val="Tabletext"/>
            </w:pPr>
            <w:r w:rsidRPr="000902D0">
              <w:t>Brisbane</w:t>
            </w:r>
          </w:p>
        </w:tc>
        <w:tc>
          <w:tcPr>
            <w:tcW w:w="0" w:type="auto"/>
          </w:tcPr>
          <w:p w:rsidR="008E6445" w:rsidRPr="000902D0" w:rsidRDefault="008E6445" w:rsidP="00DD759B">
            <w:pPr>
              <w:pStyle w:val="Tabletext"/>
            </w:pPr>
            <w:r w:rsidRPr="000902D0">
              <w:t>Focus Group (4 students)</w:t>
            </w:r>
          </w:p>
        </w:tc>
      </w:tr>
    </w:tbl>
    <w:p w:rsidR="00AC5C1D" w:rsidRDefault="00AC5C1D">
      <w:r w:rsidRPr="000902D0">
        <w:t>New South Wales</w:t>
      </w:r>
    </w:p>
    <w:tbl>
      <w:tblPr>
        <w:tblStyle w:val="TableGrid"/>
        <w:tblW w:w="0" w:type="auto"/>
        <w:tblLook w:val="04A0" w:firstRow="1" w:lastRow="0" w:firstColumn="1" w:lastColumn="0" w:noHBand="0" w:noVBand="1"/>
      </w:tblPr>
      <w:tblGrid>
        <w:gridCol w:w="2450"/>
        <w:gridCol w:w="4151"/>
        <w:gridCol w:w="2403"/>
      </w:tblGrid>
      <w:tr w:rsidR="008E6445" w:rsidRPr="000902D0" w:rsidTr="00DD759B">
        <w:tc>
          <w:tcPr>
            <w:tcW w:w="0" w:type="auto"/>
          </w:tcPr>
          <w:p w:rsidR="008E6445" w:rsidRPr="000902D0" w:rsidRDefault="008E6445" w:rsidP="00DD759B">
            <w:pPr>
              <w:pStyle w:val="Tabletext"/>
            </w:pPr>
            <w:r w:rsidRPr="000902D0">
              <w:t>Western Sydney Institute</w:t>
            </w:r>
          </w:p>
        </w:tc>
        <w:tc>
          <w:tcPr>
            <w:tcW w:w="0" w:type="auto"/>
          </w:tcPr>
          <w:p w:rsidR="008E6445" w:rsidRPr="000902D0" w:rsidRDefault="008E6445" w:rsidP="00DD759B">
            <w:pPr>
              <w:pStyle w:val="Tabletext"/>
            </w:pPr>
            <w:r w:rsidRPr="000902D0">
              <w:t>Kingswood Campus 12-44 O’Connell Street Kingswood, NSW 2747</w:t>
            </w:r>
          </w:p>
        </w:tc>
        <w:tc>
          <w:tcPr>
            <w:tcW w:w="0" w:type="auto"/>
          </w:tcPr>
          <w:p w:rsidR="008E6445" w:rsidRPr="000902D0" w:rsidRDefault="008E6445" w:rsidP="00DD759B">
            <w:pPr>
              <w:pStyle w:val="Tabletext"/>
            </w:pPr>
            <w:r w:rsidRPr="000902D0">
              <w:t xml:space="preserve">Tracey Currie </w:t>
            </w:r>
          </w:p>
        </w:tc>
      </w:tr>
      <w:tr w:rsidR="008E6445" w:rsidRPr="000902D0" w:rsidTr="00DD759B">
        <w:tc>
          <w:tcPr>
            <w:tcW w:w="0" w:type="auto"/>
          </w:tcPr>
          <w:p w:rsidR="008E6445" w:rsidRPr="000902D0" w:rsidRDefault="008E6445" w:rsidP="00DD759B">
            <w:pPr>
              <w:pStyle w:val="Tabletext"/>
            </w:pPr>
            <w:r w:rsidRPr="000902D0">
              <w:t>Western Sydney Institute</w:t>
            </w:r>
          </w:p>
        </w:tc>
        <w:tc>
          <w:tcPr>
            <w:tcW w:w="0" w:type="auto"/>
          </w:tcPr>
          <w:p w:rsidR="008E6445" w:rsidRPr="000902D0" w:rsidRDefault="008E6445" w:rsidP="00DD759B">
            <w:pPr>
              <w:pStyle w:val="Tabletext"/>
            </w:pPr>
            <w:r w:rsidRPr="000902D0">
              <w:t>As above</w:t>
            </w:r>
          </w:p>
        </w:tc>
        <w:tc>
          <w:tcPr>
            <w:tcW w:w="0" w:type="auto"/>
          </w:tcPr>
          <w:p w:rsidR="008E6445" w:rsidRPr="000902D0" w:rsidRDefault="008E6445" w:rsidP="00DD759B">
            <w:pPr>
              <w:pStyle w:val="Tabletext"/>
            </w:pPr>
            <w:r w:rsidRPr="000902D0">
              <w:t>Focus Group x 2 (5 students each group)</w:t>
            </w:r>
          </w:p>
        </w:tc>
      </w:tr>
      <w:tr w:rsidR="008E6445" w:rsidRPr="000902D0" w:rsidTr="00DD759B">
        <w:tc>
          <w:tcPr>
            <w:tcW w:w="0" w:type="auto"/>
          </w:tcPr>
          <w:p w:rsidR="008E6445" w:rsidRPr="000902D0" w:rsidRDefault="008E6445" w:rsidP="00DD759B">
            <w:pPr>
              <w:pStyle w:val="Tabletext"/>
            </w:pPr>
            <w:r w:rsidRPr="000902D0">
              <w:t xml:space="preserve">International Child Care College </w:t>
            </w:r>
          </w:p>
        </w:tc>
        <w:tc>
          <w:tcPr>
            <w:tcW w:w="0" w:type="auto"/>
          </w:tcPr>
          <w:p w:rsidR="008E6445" w:rsidRPr="000902D0" w:rsidRDefault="008E6445" w:rsidP="00DD759B">
            <w:pPr>
              <w:pStyle w:val="Tabletext"/>
            </w:pPr>
            <w:r w:rsidRPr="000902D0">
              <w:t>146 Lambton Road, Broadmeadow, Newcastle New South Wales, Australia</w:t>
            </w:r>
          </w:p>
        </w:tc>
        <w:tc>
          <w:tcPr>
            <w:tcW w:w="0" w:type="auto"/>
          </w:tcPr>
          <w:p w:rsidR="008E6445" w:rsidRPr="000902D0" w:rsidRDefault="008E6445" w:rsidP="00DD759B">
            <w:pPr>
              <w:pStyle w:val="Tabletext"/>
            </w:pPr>
            <w:r w:rsidRPr="000902D0">
              <w:t xml:space="preserve">Helen Tapper </w:t>
            </w:r>
          </w:p>
        </w:tc>
      </w:tr>
      <w:tr w:rsidR="008E6445" w:rsidRPr="000902D0" w:rsidTr="00DD759B">
        <w:tc>
          <w:tcPr>
            <w:tcW w:w="0" w:type="auto"/>
          </w:tcPr>
          <w:p w:rsidR="008E6445" w:rsidRPr="000902D0" w:rsidRDefault="008E6445" w:rsidP="00DD759B">
            <w:pPr>
              <w:pStyle w:val="Tabletext"/>
            </w:pPr>
            <w:proofErr w:type="spellStart"/>
            <w:r w:rsidRPr="000902D0">
              <w:t>Kindy</w:t>
            </w:r>
            <w:proofErr w:type="spellEnd"/>
            <w:r w:rsidRPr="000902D0">
              <w:t xml:space="preserve"> </w:t>
            </w:r>
            <w:proofErr w:type="spellStart"/>
            <w:r w:rsidRPr="000902D0">
              <w:t>Kapers</w:t>
            </w:r>
            <w:proofErr w:type="spellEnd"/>
            <w:r w:rsidRPr="000902D0">
              <w:t xml:space="preserve"> Child Care Centre</w:t>
            </w:r>
          </w:p>
        </w:tc>
        <w:tc>
          <w:tcPr>
            <w:tcW w:w="0" w:type="auto"/>
          </w:tcPr>
          <w:p w:rsidR="008E6445" w:rsidRPr="000902D0" w:rsidRDefault="008E6445" w:rsidP="00DD759B">
            <w:pPr>
              <w:pStyle w:val="Tabletext"/>
            </w:pPr>
          </w:p>
        </w:tc>
        <w:tc>
          <w:tcPr>
            <w:tcW w:w="0" w:type="auto"/>
          </w:tcPr>
          <w:p w:rsidR="008E6445" w:rsidRPr="000902D0" w:rsidRDefault="008E6445" w:rsidP="00DD759B">
            <w:pPr>
              <w:pStyle w:val="Tabletext"/>
            </w:pPr>
            <w:r w:rsidRPr="000902D0">
              <w:t>Focus Group (3 students &amp; Director)</w:t>
            </w:r>
          </w:p>
        </w:tc>
      </w:tr>
      <w:tr w:rsidR="008E6445" w:rsidRPr="000902D0" w:rsidTr="00DD759B">
        <w:tc>
          <w:tcPr>
            <w:tcW w:w="0" w:type="auto"/>
          </w:tcPr>
          <w:p w:rsidR="008E6445" w:rsidRPr="000902D0" w:rsidRDefault="008E6445" w:rsidP="00DD759B">
            <w:pPr>
              <w:pStyle w:val="Tabletext"/>
            </w:pPr>
            <w:r w:rsidRPr="000902D0">
              <w:t>Western Institute, Orange</w:t>
            </w:r>
          </w:p>
        </w:tc>
        <w:tc>
          <w:tcPr>
            <w:tcW w:w="0" w:type="auto"/>
          </w:tcPr>
          <w:p w:rsidR="008E6445" w:rsidRPr="000902D0" w:rsidRDefault="008E6445" w:rsidP="00DD759B">
            <w:pPr>
              <w:pStyle w:val="Tabletext"/>
            </w:pPr>
            <w:r w:rsidRPr="000902D0">
              <w:t>March Street, Orange NSW - 02 6391 5637</w:t>
            </w:r>
          </w:p>
        </w:tc>
        <w:tc>
          <w:tcPr>
            <w:tcW w:w="0" w:type="auto"/>
          </w:tcPr>
          <w:p w:rsidR="008E6445" w:rsidRPr="000902D0" w:rsidRDefault="008E6445" w:rsidP="00DD759B">
            <w:pPr>
              <w:pStyle w:val="Tabletext"/>
            </w:pPr>
            <w:r w:rsidRPr="000902D0">
              <w:t xml:space="preserve">Kay Adams </w:t>
            </w:r>
          </w:p>
        </w:tc>
      </w:tr>
      <w:tr w:rsidR="008E6445" w:rsidRPr="000902D0" w:rsidTr="00DD759B">
        <w:tc>
          <w:tcPr>
            <w:tcW w:w="0" w:type="auto"/>
          </w:tcPr>
          <w:p w:rsidR="008E6445" w:rsidRPr="000902D0" w:rsidRDefault="008E6445" w:rsidP="00DD759B">
            <w:pPr>
              <w:pStyle w:val="Tabletext"/>
            </w:pPr>
            <w:proofErr w:type="spellStart"/>
            <w:r w:rsidRPr="000902D0">
              <w:lastRenderedPageBreak/>
              <w:t>Warratah</w:t>
            </w:r>
            <w:proofErr w:type="spellEnd"/>
            <w:r w:rsidRPr="000902D0">
              <w:t xml:space="preserve"> Early Learning Centre, Orange</w:t>
            </w:r>
          </w:p>
        </w:tc>
        <w:tc>
          <w:tcPr>
            <w:tcW w:w="0" w:type="auto"/>
          </w:tcPr>
          <w:p w:rsidR="008E6445" w:rsidRPr="000902D0" w:rsidRDefault="008E6445" w:rsidP="00DD759B">
            <w:pPr>
              <w:pStyle w:val="Tabletext"/>
            </w:pPr>
            <w:r w:rsidRPr="000902D0">
              <w:t>Waratah Early Learning Centre</w:t>
            </w:r>
          </w:p>
          <w:p w:rsidR="008E6445" w:rsidRPr="000902D0" w:rsidRDefault="008E6445" w:rsidP="00DD759B">
            <w:pPr>
              <w:pStyle w:val="Tabletext"/>
            </w:pPr>
            <w:r w:rsidRPr="000902D0">
              <w:t>52-54 Farrell Rd, Orange NSW</w:t>
            </w:r>
          </w:p>
        </w:tc>
        <w:tc>
          <w:tcPr>
            <w:tcW w:w="0" w:type="auto"/>
          </w:tcPr>
          <w:p w:rsidR="008E6445" w:rsidRPr="000902D0" w:rsidRDefault="008E6445" w:rsidP="00DD759B">
            <w:pPr>
              <w:pStyle w:val="Tabletext"/>
            </w:pPr>
            <w:r w:rsidRPr="000902D0">
              <w:t>Focus Group (4 students &amp; Director)</w:t>
            </w:r>
          </w:p>
        </w:tc>
      </w:tr>
    </w:tbl>
    <w:p w:rsidR="00E460E1" w:rsidRPr="00E460E1" w:rsidRDefault="00E460E1" w:rsidP="00DD759B">
      <w:pPr>
        <w:pStyle w:val="Heading2"/>
        <w:rPr>
          <w:kern w:val="28"/>
        </w:rPr>
      </w:pPr>
      <w:r w:rsidRPr="00E460E1">
        <w:rPr>
          <w:kern w:val="28"/>
        </w:rPr>
        <w:t xml:space="preserve">Interview schedules for </w:t>
      </w:r>
      <w:proofErr w:type="spellStart"/>
      <w:r w:rsidRPr="00E460E1">
        <w:rPr>
          <w:kern w:val="28"/>
        </w:rPr>
        <w:t>RTOs</w:t>
      </w:r>
      <w:bookmarkEnd w:id="67"/>
      <w:proofErr w:type="spellEnd"/>
    </w:p>
    <w:p w:rsidR="00E460E1" w:rsidRPr="00E460E1" w:rsidRDefault="00E460E1" w:rsidP="00DD759B">
      <w:pPr>
        <w:pStyle w:val="Heading3"/>
        <w:rPr>
          <w:kern w:val="28"/>
        </w:rPr>
      </w:pPr>
      <w:bookmarkStart w:id="68" w:name="_Toc331582042"/>
      <w:r w:rsidRPr="00E460E1">
        <w:rPr>
          <w:kern w:val="28"/>
        </w:rPr>
        <w:t>Student classroom focus groups</w:t>
      </w:r>
      <w:bookmarkEnd w:id="68"/>
    </w:p>
    <w:p w:rsidR="00E460E1" w:rsidRPr="00E460E1" w:rsidRDefault="00E460E1" w:rsidP="00DD759B">
      <w:pPr>
        <w:pStyle w:val="Text"/>
        <w:spacing w:line="240" w:lineRule="auto"/>
        <w:rPr>
          <w:b/>
          <w:kern w:val="28"/>
        </w:rPr>
      </w:pPr>
      <w:r w:rsidRPr="00E460E1">
        <w:rPr>
          <w:b/>
          <w:kern w:val="28"/>
        </w:rPr>
        <w:t>Welcome</w:t>
      </w:r>
    </w:p>
    <w:p w:rsidR="00E460E1" w:rsidRPr="00E460E1" w:rsidRDefault="00E460E1" w:rsidP="00DD759B">
      <w:pPr>
        <w:pStyle w:val="Text"/>
        <w:spacing w:line="240" w:lineRule="auto"/>
        <w:rPr>
          <w:kern w:val="28"/>
        </w:rPr>
      </w:pPr>
      <w:r w:rsidRPr="00E460E1">
        <w:rPr>
          <w:kern w:val="28"/>
        </w:rPr>
        <w:t xml:space="preserve">Introduce convenor and assistant where relevant </w:t>
      </w:r>
    </w:p>
    <w:p w:rsidR="00E460E1" w:rsidRPr="00E460E1" w:rsidRDefault="00E460E1" w:rsidP="00DD759B">
      <w:pPr>
        <w:pStyle w:val="Text"/>
        <w:spacing w:line="240" w:lineRule="auto"/>
        <w:rPr>
          <w:kern w:val="28"/>
        </w:rPr>
      </w:pPr>
      <w:r w:rsidRPr="00E460E1">
        <w:rPr>
          <w:kern w:val="28"/>
        </w:rPr>
        <w:t xml:space="preserve">Timing for the focus group (e.g. 90 minutes maximum) </w:t>
      </w:r>
    </w:p>
    <w:p w:rsidR="00E460E1" w:rsidRPr="00E460E1" w:rsidRDefault="00E460E1" w:rsidP="00DD759B">
      <w:pPr>
        <w:pStyle w:val="Text"/>
        <w:spacing w:line="240" w:lineRule="auto"/>
        <w:rPr>
          <w:kern w:val="28"/>
        </w:rPr>
      </w:pPr>
      <w:r w:rsidRPr="00E460E1">
        <w:rPr>
          <w:kern w:val="28"/>
        </w:rPr>
        <w:t>Mention tape recording of focus group</w:t>
      </w:r>
    </w:p>
    <w:p w:rsidR="00E460E1" w:rsidRPr="00E460E1" w:rsidRDefault="00E460E1" w:rsidP="00DD759B">
      <w:pPr>
        <w:pStyle w:val="Text"/>
        <w:spacing w:line="240" w:lineRule="auto"/>
        <w:rPr>
          <w:kern w:val="28"/>
        </w:rPr>
      </w:pPr>
      <w:r w:rsidRPr="00E460E1">
        <w:rPr>
          <w:kern w:val="28"/>
        </w:rPr>
        <w:t>Introduce purpose of the focus group and the overall project</w:t>
      </w:r>
    </w:p>
    <w:p w:rsidR="00E460E1" w:rsidRPr="00E460E1" w:rsidRDefault="00E460E1" w:rsidP="00DD759B">
      <w:pPr>
        <w:pStyle w:val="Text"/>
        <w:spacing w:line="240" w:lineRule="auto"/>
        <w:rPr>
          <w:kern w:val="28"/>
        </w:rPr>
      </w:pPr>
      <w:r w:rsidRPr="00E460E1">
        <w:rPr>
          <w:kern w:val="28"/>
        </w:rPr>
        <w:t>Provide guidelines for the conduct of the focus group</w:t>
      </w:r>
    </w:p>
    <w:p w:rsidR="00E460E1" w:rsidRPr="00E460E1" w:rsidRDefault="00E460E1" w:rsidP="00DD759B">
      <w:pPr>
        <w:pStyle w:val="Text"/>
        <w:spacing w:line="240" w:lineRule="auto"/>
        <w:rPr>
          <w:kern w:val="28"/>
        </w:rPr>
      </w:pPr>
      <w:r w:rsidRPr="00E460E1">
        <w:rPr>
          <w:kern w:val="28"/>
        </w:rPr>
        <w:t>Students introduce themselves (optional)</w:t>
      </w:r>
    </w:p>
    <w:p w:rsidR="00E460E1" w:rsidRPr="00E460E1" w:rsidRDefault="00E460E1" w:rsidP="00DD759B">
      <w:pPr>
        <w:pStyle w:val="Text"/>
        <w:spacing w:line="240" w:lineRule="auto"/>
        <w:rPr>
          <w:b/>
          <w:kern w:val="28"/>
        </w:rPr>
      </w:pPr>
      <w:r w:rsidRPr="00E460E1">
        <w:rPr>
          <w:b/>
          <w:kern w:val="28"/>
        </w:rPr>
        <w:t>Questions</w:t>
      </w:r>
    </w:p>
    <w:p w:rsidR="00E460E1" w:rsidRPr="00E460E1" w:rsidRDefault="00E460E1" w:rsidP="00DD759B">
      <w:pPr>
        <w:pStyle w:val="Text"/>
        <w:spacing w:line="240" w:lineRule="auto"/>
        <w:rPr>
          <w:kern w:val="28"/>
        </w:rPr>
      </w:pPr>
      <w:r w:rsidRPr="00E460E1">
        <w:rPr>
          <w:kern w:val="28"/>
        </w:rPr>
        <w:t>What are your motivations for undertaking this course?  (</w:t>
      </w:r>
      <w:proofErr w:type="gramStart"/>
      <w:r w:rsidRPr="00E460E1">
        <w:rPr>
          <w:i/>
          <w:kern w:val="28"/>
        </w:rPr>
        <w:t>probe</w:t>
      </w:r>
      <w:proofErr w:type="gramEnd"/>
      <w:r w:rsidRPr="00E460E1">
        <w:rPr>
          <w:i/>
          <w:kern w:val="28"/>
        </w:rPr>
        <w:t xml:space="preserve"> things like intrinsic interest in childcare, articulation, rewarding career</w:t>
      </w:r>
      <w:r w:rsidRPr="00E460E1">
        <w:rPr>
          <w:kern w:val="28"/>
        </w:rPr>
        <w:t>)</w:t>
      </w:r>
    </w:p>
    <w:p w:rsidR="00E460E1" w:rsidRPr="00E460E1" w:rsidRDefault="00E460E1" w:rsidP="00DD759B">
      <w:pPr>
        <w:pStyle w:val="Text"/>
        <w:spacing w:line="240" w:lineRule="auto"/>
        <w:rPr>
          <w:kern w:val="28"/>
        </w:rPr>
      </w:pPr>
      <w:r w:rsidRPr="00E460E1">
        <w:rPr>
          <w:kern w:val="28"/>
        </w:rPr>
        <w:t>How do you feel about the course so far? (</w:t>
      </w:r>
      <w:r w:rsidRPr="00E460E1">
        <w:rPr>
          <w:i/>
          <w:kern w:val="28"/>
        </w:rPr>
        <w:t>Probe as to whether the course is what they expected it to be, what things they like about the course, anything unexpected so far</w:t>
      </w:r>
      <w:r w:rsidRPr="00E460E1">
        <w:rPr>
          <w:kern w:val="28"/>
        </w:rPr>
        <w:t xml:space="preserve">). </w:t>
      </w:r>
    </w:p>
    <w:p w:rsidR="00E460E1" w:rsidRPr="00E460E1" w:rsidRDefault="00E460E1" w:rsidP="00DD759B">
      <w:pPr>
        <w:pStyle w:val="Text"/>
        <w:spacing w:line="240" w:lineRule="auto"/>
        <w:rPr>
          <w:kern w:val="28"/>
        </w:rPr>
      </w:pPr>
      <w:r w:rsidRPr="00E460E1">
        <w:rPr>
          <w:kern w:val="28"/>
        </w:rPr>
        <w:t>What attracts or motivates you to continue with the course of study? (</w:t>
      </w:r>
      <w:r w:rsidRPr="00E460E1">
        <w:rPr>
          <w:i/>
          <w:kern w:val="28"/>
        </w:rPr>
        <w:t>Follow on from the previous question, getting more detail on what makes them want to continue, in particular what would motivate them to complete the course of study</w:t>
      </w:r>
      <w:r w:rsidRPr="00E460E1">
        <w:rPr>
          <w:kern w:val="28"/>
        </w:rPr>
        <w:t>).</w:t>
      </w:r>
    </w:p>
    <w:p w:rsidR="00E460E1" w:rsidRPr="00E460E1" w:rsidRDefault="00E460E1" w:rsidP="00DD759B">
      <w:pPr>
        <w:pStyle w:val="Text"/>
        <w:spacing w:line="240" w:lineRule="auto"/>
        <w:rPr>
          <w:kern w:val="28"/>
        </w:rPr>
      </w:pPr>
      <w:r w:rsidRPr="00E460E1">
        <w:rPr>
          <w:kern w:val="28"/>
        </w:rPr>
        <w:t>What are your motivations for moving into the child care industry, or to continue to stay in the industry? (</w:t>
      </w:r>
      <w:r w:rsidRPr="00E460E1">
        <w:rPr>
          <w:i/>
          <w:kern w:val="28"/>
        </w:rPr>
        <w:t>In this question probe more specifically about the nature of the industry and what would make them want to stay in the industry, and link this back to motivations to complete the course</w:t>
      </w:r>
      <w:r w:rsidRPr="00E460E1">
        <w:rPr>
          <w:kern w:val="28"/>
        </w:rPr>
        <w:t xml:space="preserve">). </w:t>
      </w:r>
    </w:p>
    <w:p w:rsidR="00E460E1" w:rsidRPr="00E460E1" w:rsidRDefault="00E460E1" w:rsidP="00DD759B">
      <w:pPr>
        <w:pStyle w:val="Text"/>
        <w:spacing w:line="240" w:lineRule="auto"/>
        <w:rPr>
          <w:kern w:val="28"/>
        </w:rPr>
      </w:pPr>
      <w:r w:rsidRPr="00E460E1">
        <w:rPr>
          <w:kern w:val="28"/>
        </w:rPr>
        <w:t>Do you have any information about students who have dropped out of childcare courses? What were the main reasons they dropped out?  (</w:t>
      </w:r>
      <w:r w:rsidRPr="00E460E1">
        <w:rPr>
          <w:i/>
          <w:kern w:val="28"/>
        </w:rPr>
        <w:t>This is potentially a tricky question and will have to be discussed in a subtle manner</w:t>
      </w:r>
      <w:r w:rsidRPr="00E460E1">
        <w:rPr>
          <w:kern w:val="28"/>
        </w:rPr>
        <w:t xml:space="preserve">). </w:t>
      </w:r>
    </w:p>
    <w:p w:rsidR="00E460E1" w:rsidRPr="00E460E1" w:rsidRDefault="00E460E1" w:rsidP="00DD759B">
      <w:pPr>
        <w:pStyle w:val="Text"/>
        <w:spacing w:line="240" w:lineRule="auto"/>
        <w:rPr>
          <w:b/>
          <w:kern w:val="28"/>
        </w:rPr>
      </w:pPr>
      <w:r w:rsidRPr="00E460E1">
        <w:rPr>
          <w:b/>
          <w:kern w:val="28"/>
        </w:rPr>
        <w:t xml:space="preserve">Conclusions </w:t>
      </w:r>
    </w:p>
    <w:p w:rsidR="00E460E1" w:rsidRDefault="00E460E1" w:rsidP="00DD759B">
      <w:pPr>
        <w:pStyle w:val="Text"/>
        <w:spacing w:line="240" w:lineRule="auto"/>
        <w:rPr>
          <w:kern w:val="28"/>
        </w:rPr>
      </w:pPr>
      <w:r w:rsidRPr="00E460E1">
        <w:rPr>
          <w:kern w:val="28"/>
        </w:rPr>
        <w:t xml:space="preserve">Thank them for their time and reiterate purpose of the focus group and project, and </w:t>
      </w:r>
      <w:proofErr w:type="gramStart"/>
      <w:r w:rsidRPr="00E460E1">
        <w:rPr>
          <w:kern w:val="28"/>
        </w:rPr>
        <w:t>that responses</w:t>
      </w:r>
      <w:proofErr w:type="gramEnd"/>
      <w:r w:rsidRPr="00E460E1">
        <w:rPr>
          <w:kern w:val="28"/>
        </w:rPr>
        <w:t xml:space="preserve"> will remain confidential.</w:t>
      </w:r>
    </w:p>
    <w:p w:rsidR="00E460E1" w:rsidRPr="00E460E1" w:rsidRDefault="00E460E1" w:rsidP="00DD759B">
      <w:pPr>
        <w:pStyle w:val="Heading3"/>
        <w:rPr>
          <w:kern w:val="28"/>
        </w:rPr>
      </w:pPr>
      <w:bookmarkStart w:id="69" w:name="_Toc328030198"/>
      <w:bookmarkStart w:id="70" w:name="_Toc331582043"/>
      <w:r w:rsidRPr="00E460E1">
        <w:rPr>
          <w:kern w:val="28"/>
        </w:rPr>
        <w:t>Teacher/trainer consultations</w:t>
      </w:r>
      <w:bookmarkEnd w:id="69"/>
      <w:bookmarkEnd w:id="70"/>
    </w:p>
    <w:p w:rsidR="00E460E1" w:rsidRPr="00E460E1" w:rsidRDefault="00E460E1" w:rsidP="00DD759B">
      <w:pPr>
        <w:pStyle w:val="Text"/>
        <w:spacing w:line="240" w:lineRule="auto"/>
        <w:rPr>
          <w:b/>
          <w:kern w:val="28"/>
        </w:rPr>
      </w:pPr>
      <w:r w:rsidRPr="00E460E1">
        <w:rPr>
          <w:b/>
          <w:kern w:val="28"/>
        </w:rPr>
        <w:t>Background</w:t>
      </w:r>
    </w:p>
    <w:p w:rsidR="00E460E1" w:rsidRPr="00E460E1" w:rsidRDefault="00E460E1" w:rsidP="00DD759B">
      <w:pPr>
        <w:pStyle w:val="Text"/>
        <w:spacing w:line="240" w:lineRule="auto"/>
        <w:rPr>
          <w:kern w:val="28"/>
        </w:rPr>
      </w:pPr>
      <w:r w:rsidRPr="00E460E1">
        <w:rPr>
          <w:kern w:val="28"/>
        </w:rPr>
        <w:t>Which courses they are involved in teaching (Probe course qualification level, delivery modes and numbers of students)</w:t>
      </w:r>
    </w:p>
    <w:p w:rsidR="00E460E1" w:rsidRPr="00E460E1" w:rsidRDefault="00E460E1" w:rsidP="00DD759B">
      <w:pPr>
        <w:pStyle w:val="Text"/>
        <w:spacing w:line="240" w:lineRule="auto"/>
        <w:rPr>
          <w:b/>
          <w:kern w:val="28"/>
        </w:rPr>
      </w:pPr>
      <w:r w:rsidRPr="00E460E1">
        <w:rPr>
          <w:b/>
          <w:kern w:val="28"/>
        </w:rPr>
        <w:t>About the students in the courses</w:t>
      </w:r>
    </w:p>
    <w:p w:rsidR="00E460E1" w:rsidRPr="00E460E1" w:rsidRDefault="00E460E1" w:rsidP="00DD759B">
      <w:pPr>
        <w:pStyle w:val="Text"/>
        <w:spacing w:line="240" w:lineRule="auto"/>
        <w:rPr>
          <w:kern w:val="28"/>
        </w:rPr>
      </w:pPr>
      <w:r w:rsidRPr="00E460E1">
        <w:rPr>
          <w:kern w:val="28"/>
        </w:rPr>
        <w:t>What the perceived motivations are for students to undertake childcare courses</w:t>
      </w:r>
    </w:p>
    <w:p w:rsidR="00E460E1" w:rsidRPr="00E460E1" w:rsidRDefault="00E460E1" w:rsidP="00DD759B">
      <w:pPr>
        <w:pStyle w:val="Text"/>
        <w:spacing w:line="240" w:lineRule="auto"/>
        <w:rPr>
          <w:kern w:val="28"/>
        </w:rPr>
      </w:pPr>
      <w:r w:rsidRPr="00E460E1">
        <w:rPr>
          <w:kern w:val="28"/>
        </w:rPr>
        <w:t>What they see as the major strengths of the courses they teach, and alternatively where they perceive there to be gaps in the courses</w:t>
      </w:r>
    </w:p>
    <w:p w:rsidR="00E460E1" w:rsidRPr="00E460E1" w:rsidRDefault="00E460E1" w:rsidP="00DD759B">
      <w:pPr>
        <w:pStyle w:val="Text"/>
        <w:spacing w:line="240" w:lineRule="auto"/>
        <w:rPr>
          <w:kern w:val="28"/>
        </w:rPr>
      </w:pPr>
      <w:r w:rsidRPr="00E460E1">
        <w:rPr>
          <w:kern w:val="28"/>
        </w:rPr>
        <w:t>Information on the types of students that have withdrawn from the course (</w:t>
      </w:r>
      <w:r w:rsidRPr="00E460E1">
        <w:rPr>
          <w:i/>
          <w:kern w:val="28"/>
        </w:rPr>
        <w:t>Probe as to whether there seem to be particular types of students that drop out, e.g. by their background characteristics or whether they are currently employed in the area or not</w:t>
      </w:r>
      <w:r w:rsidRPr="00E460E1">
        <w:rPr>
          <w:kern w:val="28"/>
        </w:rPr>
        <w:t xml:space="preserve">) </w:t>
      </w:r>
    </w:p>
    <w:p w:rsidR="00E460E1" w:rsidRPr="00E460E1" w:rsidRDefault="00E460E1" w:rsidP="00DD759B">
      <w:pPr>
        <w:pStyle w:val="Text"/>
        <w:spacing w:line="240" w:lineRule="auto"/>
        <w:rPr>
          <w:kern w:val="28"/>
        </w:rPr>
      </w:pPr>
      <w:r w:rsidRPr="00E460E1">
        <w:rPr>
          <w:kern w:val="28"/>
        </w:rPr>
        <w:t>What the main reasons are for students dropping out or not completing the course (</w:t>
      </w:r>
      <w:r w:rsidRPr="00E460E1">
        <w:rPr>
          <w:i/>
          <w:kern w:val="28"/>
        </w:rPr>
        <w:t>Probe for differences by qualification levels or types of course, issues to do with the nature of the course, location of the course)</w:t>
      </w:r>
    </w:p>
    <w:p w:rsidR="00E460E1" w:rsidRPr="00E460E1" w:rsidRDefault="00E460E1" w:rsidP="00DD759B">
      <w:pPr>
        <w:pStyle w:val="Text"/>
        <w:spacing w:line="240" w:lineRule="auto"/>
        <w:rPr>
          <w:i/>
          <w:kern w:val="28"/>
        </w:rPr>
      </w:pPr>
      <w:r w:rsidRPr="00E460E1">
        <w:rPr>
          <w:kern w:val="28"/>
        </w:rPr>
        <w:lastRenderedPageBreak/>
        <w:t xml:space="preserve">Examples of practices or initiatives to assist with engagement or re-engagement with the course and industry </w:t>
      </w:r>
      <w:r w:rsidRPr="00E460E1">
        <w:rPr>
          <w:i/>
          <w:kern w:val="28"/>
        </w:rPr>
        <w:t>(Probe for actual practices/initiatives that can be documented).</w:t>
      </w:r>
    </w:p>
    <w:p w:rsidR="00E460E1" w:rsidRPr="00E460E1" w:rsidRDefault="00E460E1" w:rsidP="00DD759B">
      <w:pPr>
        <w:pStyle w:val="Text"/>
        <w:spacing w:line="240" w:lineRule="auto"/>
        <w:rPr>
          <w:b/>
          <w:kern w:val="28"/>
        </w:rPr>
      </w:pPr>
      <w:bookmarkStart w:id="71" w:name="_Toc328030199"/>
      <w:r w:rsidRPr="00E460E1">
        <w:rPr>
          <w:b/>
          <w:kern w:val="28"/>
        </w:rPr>
        <w:t>Concluding the interview</w:t>
      </w:r>
    </w:p>
    <w:p w:rsidR="00E460E1" w:rsidRPr="00E460E1" w:rsidRDefault="00E460E1" w:rsidP="00DD759B">
      <w:pPr>
        <w:pStyle w:val="Text"/>
        <w:spacing w:line="240" w:lineRule="auto"/>
        <w:rPr>
          <w:b/>
          <w:kern w:val="28"/>
        </w:rPr>
      </w:pPr>
      <w:r w:rsidRPr="00E460E1">
        <w:rPr>
          <w:kern w:val="28"/>
        </w:rPr>
        <w:t>Anything else that may be relevant that has not yet been covered?</w:t>
      </w:r>
    </w:p>
    <w:p w:rsidR="00E460E1" w:rsidRPr="00E460E1" w:rsidRDefault="00E460E1" w:rsidP="00DD759B">
      <w:pPr>
        <w:pStyle w:val="Text"/>
        <w:spacing w:line="240" w:lineRule="auto"/>
        <w:rPr>
          <w:kern w:val="28"/>
        </w:rPr>
      </w:pPr>
      <w:r w:rsidRPr="00E460E1">
        <w:rPr>
          <w:kern w:val="28"/>
        </w:rPr>
        <w:t>Ask for information on students that have dropped out of courses (</w:t>
      </w:r>
      <w:r w:rsidRPr="00E460E1">
        <w:rPr>
          <w:i/>
          <w:kern w:val="28"/>
        </w:rPr>
        <w:t>Probe as to whether they would be willing to ask students who have withdrawn whether they would be willing to speak to us</w:t>
      </w:r>
      <w:r w:rsidRPr="00E460E1">
        <w:rPr>
          <w:kern w:val="28"/>
        </w:rPr>
        <w:t>)</w:t>
      </w:r>
    </w:p>
    <w:p w:rsidR="00E460E1" w:rsidRPr="00E460E1" w:rsidRDefault="00E460E1" w:rsidP="00DD759B">
      <w:pPr>
        <w:pStyle w:val="Heading3"/>
        <w:rPr>
          <w:kern w:val="28"/>
        </w:rPr>
      </w:pPr>
      <w:bookmarkStart w:id="72" w:name="_Toc331582044"/>
      <w:r w:rsidRPr="00E460E1">
        <w:rPr>
          <w:kern w:val="28"/>
        </w:rPr>
        <w:t>Career guidance counsellors</w:t>
      </w:r>
      <w:bookmarkEnd w:id="71"/>
      <w:bookmarkEnd w:id="72"/>
      <w:r w:rsidRPr="00E460E1">
        <w:rPr>
          <w:kern w:val="28"/>
        </w:rPr>
        <w:t xml:space="preserve">/student services </w:t>
      </w:r>
    </w:p>
    <w:p w:rsidR="00E460E1" w:rsidRPr="00E460E1" w:rsidRDefault="00E460E1" w:rsidP="00DD759B">
      <w:pPr>
        <w:pStyle w:val="Text"/>
        <w:spacing w:line="240" w:lineRule="auto"/>
        <w:rPr>
          <w:b/>
          <w:kern w:val="28"/>
        </w:rPr>
      </w:pPr>
      <w:r w:rsidRPr="00E460E1">
        <w:rPr>
          <w:b/>
          <w:kern w:val="28"/>
        </w:rPr>
        <w:t>Background</w:t>
      </w:r>
    </w:p>
    <w:p w:rsidR="00E460E1" w:rsidRPr="00E460E1" w:rsidRDefault="00E460E1" w:rsidP="00DD759B">
      <w:pPr>
        <w:pStyle w:val="Text"/>
        <w:spacing w:line="240" w:lineRule="auto"/>
        <w:rPr>
          <w:kern w:val="28"/>
        </w:rPr>
      </w:pPr>
      <w:r w:rsidRPr="00E460E1">
        <w:rPr>
          <w:kern w:val="28"/>
        </w:rPr>
        <w:t>General information on job role</w:t>
      </w:r>
    </w:p>
    <w:p w:rsidR="00E460E1" w:rsidRPr="00E460E1" w:rsidRDefault="00E460E1" w:rsidP="00DD759B">
      <w:pPr>
        <w:pStyle w:val="Text"/>
        <w:spacing w:line="240" w:lineRule="auto"/>
        <w:rPr>
          <w:b/>
          <w:kern w:val="28"/>
        </w:rPr>
      </w:pPr>
      <w:r w:rsidRPr="00E460E1">
        <w:rPr>
          <w:b/>
          <w:kern w:val="28"/>
        </w:rPr>
        <w:t xml:space="preserve">About training courses for </w:t>
      </w:r>
      <w:r w:rsidR="00BA61FF">
        <w:rPr>
          <w:b/>
          <w:kern w:val="28"/>
        </w:rPr>
        <w:t>childcare educators</w:t>
      </w:r>
    </w:p>
    <w:p w:rsidR="00E460E1" w:rsidRPr="00E460E1" w:rsidRDefault="00E460E1" w:rsidP="00DD759B">
      <w:pPr>
        <w:pStyle w:val="Text"/>
        <w:spacing w:line="240" w:lineRule="auto"/>
        <w:rPr>
          <w:kern w:val="28"/>
        </w:rPr>
      </w:pPr>
      <w:r w:rsidRPr="00E460E1">
        <w:rPr>
          <w:kern w:val="28"/>
        </w:rPr>
        <w:t>General perceptions about childcare courses in the institute they work in (</w:t>
      </w:r>
      <w:r w:rsidRPr="00E460E1">
        <w:rPr>
          <w:i/>
          <w:kern w:val="28"/>
        </w:rPr>
        <w:t>Probe about interest in the courses, perceived strengths of the courses and conversely gaps in delivery</w:t>
      </w:r>
      <w:r w:rsidRPr="00E460E1">
        <w:rPr>
          <w:kern w:val="28"/>
        </w:rPr>
        <w:t>)</w:t>
      </w:r>
    </w:p>
    <w:p w:rsidR="00E460E1" w:rsidRPr="00E460E1" w:rsidRDefault="00E460E1" w:rsidP="00DD759B">
      <w:pPr>
        <w:pStyle w:val="Text"/>
        <w:spacing w:line="240" w:lineRule="auto"/>
        <w:rPr>
          <w:kern w:val="28"/>
        </w:rPr>
      </w:pPr>
      <w:r w:rsidRPr="00E460E1">
        <w:rPr>
          <w:kern w:val="28"/>
        </w:rPr>
        <w:t>Perceptions about the extent of and reasons for students withdrawing from child care courses (</w:t>
      </w:r>
      <w:r w:rsidRPr="00E460E1">
        <w:rPr>
          <w:i/>
          <w:kern w:val="28"/>
        </w:rPr>
        <w:t>Probe for differences by qualification levels or types of course, differences in types of students that withdraw, issues to do with the nature of the course)</w:t>
      </w:r>
    </w:p>
    <w:p w:rsidR="00E460E1" w:rsidRPr="00E460E1" w:rsidRDefault="00E460E1" w:rsidP="00DD759B">
      <w:pPr>
        <w:pStyle w:val="Text"/>
        <w:spacing w:line="240" w:lineRule="auto"/>
        <w:rPr>
          <w:kern w:val="28"/>
        </w:rPr>
      </w:pPr>
      <w:r w:rsidRPr="00E460E1">
        <w:rPr>
          <w:kern w:val="28"/>
        </w:rPr>
        <w:t>Strategies and initiatives to engage and re-engage students in the courses (</w:t>
      </w:r>
      <w:r w:rsidRPr="00E460E1">
        <w:rPr>
          <w:i/>
          <w:kern w:val="28"/>
        </w:rPr>
        <w:t>probe for any actual examples of initiatives or programs</w:t>
      </w:r>
      <w:r w:rsidRPr="00E460E1">
        <w:rPr>
          <w:kern w:val="28"/>
        </w:rPr>
        <w:t>)</w:t>
      </w:r>
    </w:p>
    <w:p w:rsidR="00E460E1" w:rsidRPr="00E460E1" w:rsidRDefault="00E460E1" w:rsidP="00DD759B">
      <w:pPr>
        <w:pStyle w:val="Text"/>
        <w:spacing w:line="240" w:lineRule="auto"/>
        <w:rPr>
          <w:b/>
          <w:kern w:val="28"/>
        </w:rPr>
      </w:pPr>
      <w:r w:rsidRPr="00E460E1">
        <w:rPr>
          <w:b/>
          <w:kern w:val="28"/>
        </w:rPr>
        <w:t>Concluding the interview</w:t>
      </w:r>
    </w:p>
    <w:p w:rsidR="00E460E1" w:rsidRPr="00E460E1" w:rsidRDefault="00E460E1" w:rsidP="00DD759B">
      <w:pPr>
        <w:pStyle w:val="Text"/>
        <w:spacing w:line="240" w:lineRule="auto"/>
        <w:rPr>
          <w:b/>
          <w:kern w:val="28"/>
        </w:rPr>
      </w:pPr>
      <w:r w:rsidRPr="00E460E1">
        <w:rPr>
          <w:kern w:val="28"/>
        </w:rPr>
        <w:t>Anything else that may be relevant that has not yet been covered?</w:t>
      </w:r>
    </w:p>
    <w:p w:rsidR="00E460E1" w:rsidRPr="00E460E1" w:rsidRDefault="00E460E1" w:rsidP="00DD759B">
      <w:pPr>
        <w:pStyle w:val="Text"/>
        <w:spacing w:line="240" w:lineRule="auto"/>
        <w:rPr>
          <w:kern w:val="28"/>
        </w:rPr>
      </w:pPr>
      <w:r w:rsidRPr="00E460E1">
        <w:rPr>
          <w:kern w:val="28"/>
        </w:rPr>
        <w:t>Information on students that have dropped out of courses (</w:t>
      </w:r>
      <w:r w:rsidRPr="00E460E1">
        <w:rPr>
          <w:i/>
          <w:kern w:val="28"/>
        </w:rPr>
        <w:t>Probe as to whether they would be willing to ask students who have withdrawn whether they would be willing to speak to us</w:t>
      </w:r>
      <w:r w:rsidRPr="00E460E1">
        <w:rPr>
          <w:kern w:val="28"/>
        </w:rPr>
        <w:t>)</w:t>
      </w:r>
    </w:p>
    <w:p w:rsidR="00E460E1" w:rsidRPr="00E460E1" w:rsidRDefault="00E460E1" w:rsidP="00DD759B">
      <w:pPr>
        <w:pStyle w:val="Heading3"/>
      </w:pPr>
      <w:bookmarkStart w:id="73" w:name="_Toc331582045"/>
      <w:bookmarkStart w:id="74" w:name="_Toc331582047"/>
      <w:r w:rsidRPr="00E460E1">
        <w:t>Interview schedules for public and private childcare service provider</w:t>
      </w:r>
      <w:bookmarkEnd w:id="73"/>
      <w:r w:rsidRPr="00E460E1">
        <w:t>s</w:t>
      </w:r>
    </w:p>
    <w:p w:rsidR="00E460E1" w:rsidRPr="00E460E1" w:rsidRDefault="00E460E1" w:rsidP="00DD759B">
      <w:pPr>
        <w:pStyle w:val="Text"/>
        <w:spacing w:line="240" w:lineRule="auto"/>
        <w:rPr>
          <w:b/>
          <w:kern w:val="28"/>
        </w:rPr>
      </w:pPr>
      <w:r w:rsidRPr="00E460E1">
        <w:rPr>
          <w:b/>
          <w:kern w:val="28"/>
        </w:rPr>
        <w:t>Background</w:t>
      </w:r>
    </w:p>
    <w:p w:rsidR="00E460E1" w:rsidRPr="00E460E1" w:rsidRDefault="00E460E1" w:rsidP="00DD759B">
      <w:pPr>
        <w:pStyle w:val="Text"/>
        <w:spacing w:line="240" w:lineRule="auto"/>
        <w:rPr>
          <w:kern w:val="28"/>
        </w:rPr>
      </w:pPr>
      <w:r w:rsidRPr="00E460E1">
        <w:rPr>
          <w:kern w:val="28"/>
        </w:rPr>
        <w:t>What kind of services are you currently involved in? (</w:t>
      </w:r>
      <w:proofErr w:type="gramStart"/>
      <w:r w:rsidRPr="00E460E1">
        <w:rPr>
          <w:kern w:val="28"/>
        </w:rPr>
        <w:t>prompt</w:t>
      </w:r>
      <w:proofErr w:type="gramEnd"/>
      <w:r w:rsidRPr="00E460E1">
        <w:rPr>
          <w:kern w:val="28"/>
        </w:rPr>
        <w:t xml:space="preserve"> – long day care, family day care, outside school hours etc.)</w:t>
      </w:r>
    </w:p>
    <w:p w:rsidR="00E460E1" w:rsidRPr="00E460E1" w:rsidRDefault="00E460E1" w:rsidP="00DD759B">
      <w:pPr>
        <w:pStyle w:val="Text"/>
        <w:spacing w:line="240" w:lineRule="auto"/>
        <w:rPr>
          <w:kern w:val="28"/>
        </w:rPr>
      </w:pPr>
      <w:r w:rsidRPr="00E460E1">
        <w:rPr>
          <w:kern w:val="28"/>
        </w:rPr>
        <w:t>How many staff/children do you have at this centre?</w:t>
      </w:r>
    </w:p>
    <w:p w:rsidR="00E460E1" w:rsidRPr="00E460E1" w:rsidRDefault="00E460E1" w:rsidP="00DD759B">
      <w:pPr>
        <w:pStyle w:val="Text"/>
        <w:spacing w:line="240" w:lineRule="auto"/>
        <w:rPr>
          <w:kern w:val="28"/>
        </w:rPr>
      </w:pPr>
      <w:r w:rsidRPr="00E460E1">
        <w:rPr>
          <w:kern w:val="28"/>
        </w:rPr>
        <w:t>What is the qualifications profile of the staff?</w:t>
      </w:r>
    </w:p>
    <w:p w:rsidR="00E460E1" w:rsidRPr="00E460E1" w:rsidRDefault="00E460E1" w:rsidP="00DD759B">
      <w:pPr>
        <w:pStyle w:val="Text"/>
        <w:spacing w:line="240" w:lineRule="auto"/>
        <w:rPr>
          <w:kern w:val="28"/>
        </w:rPr>
      </w:pPr>
      <w:r w:rsidRPr="00E460E1">
        <w:rPr>
          <w:kern w:val="28"/>
        </w:rPr>
        <w:t xml:space="preserve">Have you had difficulties in the recruitment of </w:t>
      </w:r>
      <w:r w:rsidR="00BA61FF">
        <w:rPr>
          <w:kern w:val="28"/>
        </w:rPr>
        <w:t>childcare educators</w:t>
      </w:r>
      <w:r w:rsidRPr="00E460E1">
        <w:rPr>
          <w:kern w:val="28"/>
        </w:rPr>
        <w:t xml:space="preserve"> now or in the past? (</w:t>
      </w:r>
      <w:r w:rsidRPr="00E460E1">
        <w:rPr>
          <w:i/>
          <w:kern w:val="28"/>
        </w:rPr>
        <w:t xml:space="preserve">Probe as to reasons as to why/why not and use this as a lead in to the training courses for </w:t>
      </w:r>
      <w:r w:rsidR="00BA61FF">
        <w:rPr>
          <w:i/>
          <w:kern w:val="28"/>
        </w:rPr>
        <w:t>childcare educators</w:t>
      </w:r>
      <w:r w:rsidRPr="00E460E1">
        <w:rPr>
          <w:kern w:val="28"/>
        </w:rPr>
        <w:t>).</w:t>
      </w:r>
    </w:p>
    <w:p w:rsidR="00E460E1" w:rsidRPr="00E460E1" w:rsidRDefault="00E460E1" w:rsidP="00DD759B">
      <w:pPr>
        <w:pStyle w:val="Text"/>
        <w:spacing w:line="240" w:lineRule="auto"/>
        <w:rPr>
          <w:b/>
          <w:kern w:val="28"/>
        </w:rPr>
      </w:pPr>
      <w:r w:rsidRPr="00E460E1">
        <w:rPr>
          <w:b/>
          <w:kern w:val="28"/>
        </w:rPr>
        <w:t>About training courses for childcare worker</w:t>
      </w:r>
    </w:p>
    <w:p w:rsidR="00E460E1" w:rsidRPr="00E460E1" w:rsidRDefault="00E460E1" w:rsidP="00DD759B">
      <w:pPr>
        <w:pStyle w:val="Text"/>
        <w:spacing w:line="240" w:lineRule="auto"/>
        <w:rPr>
          <w:kern w:val="28"/>
        </w:rPr>
      </w:pPr>
      <w:r w:rsidRPr="00E460E1">
        <w:rPr>
          <w:kern w:val="28"/>
        </w:rPr>
        <w:t xml:space="preserve">How well do the training courses equip staff to work in your organisation/the </w:t>
      </w:r>
      <w:r w:rsidR="00BA61FF">
        <w:rPr>
          <w:kern w:val="28"/>
        </w:rPr>
        <w:t>childcare sector</w:t>
      </w:r>
      <w:r w:rsidRPr="00E460E1">
        <w:rPr>
          <w:kern w:val="28"/>
        </w:rPr>
        <w:t>? (</w:t>
      </w:r>
      <w:r w:rsidRPr="00E460E1">
        <w:rPr>
          <w:i/>
          <w:kern w:val="28"/>
        </w:rPr>
        <w:t xml:space="preserve">Probe about what works well, what qualities they are looking for in a childcare worker, use of </w:t>
      </w:r>
      <w:proofErr w:type="spellStart"/>
      <w:r w:rsidRPr="00E460E1">
        <w:rPr>
          <w:i/>
          <w:kern w:val="28"/>
        </w:rPr>
        <w:t>RPL</w:t>
      </w:r>
      <w:proofErr w:type="spellEnd"/>
      <w:r w:rsidRPr="00E460E1">
        <w:rPr>
          <w:i/>
          <w:kern w:val="28"/>
        </w:rPr>
        <w:t>, gaps in training provision</w:t>
      </w:r>
      <w:r w:rsidRPr="00E460E1">
        <w:rPr>
          <w:kern w:val="28"/>
        </w:rPr>
        <w:t xml:space="preserve">) </w:t>
      </w:r>
    </w:p>
    <w:p w:rsidR="00E460E1" w:rsidRPr="00E460E1" w:rsidRDefault="00E460E1" w:rsidP="00DD759B">
      <w:pPr>
        <w:pStyle w:val="Text"/>
        <w:spacing w:line="240" w:lineRule="auto"/>
        <w:rPr>
          <w:kern w:val="28"/>
        </w:rPr>
      </w:pPr>
      <w:r w:rsidRPr="00E460E1">
        <w:rPr>
          <w:kern w:val="28"/>
        </w:rPr>
        <w:t>To what extent do childcare students employed by you withdraw from the childcare courses they were undertaking courses? (</w:t>
      </w:r>
      <w:r w:rsidRPr="00E460E1">
        <w:rPr>
          <w:i/>
          <w:kern w:val="28"/>
        </w:rPr>
        <w:t>Probe about reasons for students withdrawing, whether there is any difference by qualification level or type of course, differences in types of students that withdraw, regional differences</w:t>
      </w:r>
      <w:r w:rsidRPr="00E460E1">
        <w:rPr>
          <w:kern w:val="28"/>
        </w:rPr>
        <w:t xml:space="preserve">). </w:t>
      </w:r>
    </w:p>
    <w:p w:rsidR="00E460E1" w:rsidRPr="00E460E1" w:rsidRDefault="00E460E1" w:rsidP="00DD759B">
      <w:pPr>
        <w:pStyle w:val="Text"/>
        <w:spacing w:line="240" w:lineRule="auto"/>
        <w:rPr>
          <w:kern w:val="28"/>
        </w:rPr>
      </w:pPr>
      <w:r w:rsidRPr="00E460E1">
        <w:rPr>
          <w:kern w:val="28"/>
        </w:rPr>
        <w:t>What sorts of strategies or initiatives are there in place or could be in to mitigate withdrawal from childcare courses? (</w:t>
      </w:r>
      <w:r w:rsidRPr="00E460E1">
        <w:rPr>
          <w:i/>
          <w:kern w:val="28"/>
        </w:rPr>
        <w:t>Probe about initiatives in different settings, for different groups of students, and different qualification levels</w:t>
      </w:r>
      <w:r w:rsidRPr="00E460E1">
        <w:rPr>
          <w:kern w:val="28"/>
        </w:rPr>
        <w:t xml:space="preserve">) </w:t>
      </w:r>
    </w:p>
    <w:p w:rsidR="00E460E1" w:rsidRPr="00E460E1" w:rsidRDefault="00E460E1" w:rsidP="00DD759B">
      <w:pPr>
        <w:pStyle w:val="Heading3"/>
        <w:rPr>
          <w:kern w:val="28"/>
        </w:rPr>
      </w:pPr>
      <w:r w:rsidRPr="00E460E1">
        <w:rPr>
          <w:kern w:val="28"/>
        </w:rPr>
        <w:t>Non-completing students</w:t>
      </w:r>
      <w:bookmarkEnd w:id="74"/>
    </w:p>
    <w:p w:rsidR="00E460E1" w:rsidRPr="00E460E1" w:rsidRDefault="00E460E1" w:rsidP="00DD759B">
      <w:pPr>
        <w:pStyle w:val="Text"/>
        <w:spacing w:line="240" w:lineRule="auto"/>
        <w:rPr>
          <w:kern w:val="28"/>
        </w:rPr>
      </w:pPr>
      <w:proofErr w:type="gramStart"/>
      <w:r w:rsidRPr="00E460E1">
        <w:rPr>
          <w:kern w:val="28"/>
        </w:rPr>
        <w:t>Basic background information on the non-completing student (prior employment, qualifications etc.)</w:t>
      </w:r>
      <w:proofErr w:type="gramEnd"/>
    </w:p>
    <w:p w:rsidR="00E460E1" w:rsidRPr="00E460E1" w:rsidRDefault="00E460E1" w:rsidP="00DD759B">
      <w:pPr>
        <w:pStyle w:val="Text"/>
        <w:spacing w:line="240" w:lineRule="auto"/>
        <w:rPr>
          <w:kern w:val="28"/>
        </w:rPr>
      </w:pPr>
      <w:r w:rsidRPr="00E460E1">
        <w:rPr>
          <w:kern w:val="28"/>
        </w:rPr>
        <w:lastRenderedPageBreak/>
        <w:t>Reasons for initially enrolling in the course (ask details about the course as well- qualification level, where undertaken)</w:t>
      </w:r>
    </w:p>
    <w:p w:rsidR="00E460E1" w:rsidRPr="00E460E1" w:rsidRDefault="00E460E1" w:rsidP="00DD759B">
      <w:pPr>
        <w:pStyle w:val="Text"/>
        <w:spacing w:line="240" w:lineRule="auto"/>
        <w:rPr>
          <w:kern w:val="28"/>
        </w:rPr>
      </w:pPr>
      <w:r w:rsidRPr="00E460E1">
        <w:rPr>
          <w:kern w:val="28"/>
        </w:rPr>
        <w:t>Reasons for not completing the course</w:t>
      </w:r>
    </w:p>
    <w:p w:rsidR="00E460E1" w:rsidRPr="00E460E1" w:rsidRDefault="00E460E1" w:rsidP="00DD759B">
      <w:pPr>
        <w:pStyle w:val="Text"/>
        <w:spacing w:line="240" w:lineRule="auto"/>
        <w:rPr>
          <w:kern w:val="28"/>
        </w:rPr>
      </w:pPr>
      <w:r w:rsidRPr="00E460E1">
        <w:rPr>
          <w:kern w:val="28"/>
        </w:rPr>
        <w:t>Possibilities or incentives to re-engage with the course (provide some prompts about examples of incentives where required)</w:t>
      </w:r>
    </w:p>
    <w:p w:rsidR="00E460E1" w:rsidRDefault="00E460E1" w:rsidP="00DD759B">
      <w:pPr>
        <w:pStyle w:val="Text"/>
        <w:spacing w:line="240" w:lineRule="auto"/>
        <w:rPr>
          <w:kern w:val="28"/>
        </w:rPr>
      </w:pPr>
      <w:r w:rsidRPr="00E460E1">
        <w:rPr>
          <w:kern w:val="28"/>
        </w:rPr>
        <w:t>Anything else they would like to say</w:t>
      </w:r>
    </w:p>
    <w:p w:rsidR="00E811C3" w:rsidRDefault="00E811C3" w:rsidP="00DD759B">
      <w:pPr>
        <w:pStyle w:val="Heading1"/>
      </w:pPr>
      <w:r>
        <w:br w:type="page"/>
      </w:r>
      <w:bookmarkStart w:id="75" w:name="_Toc456000800"/>
      <w:bookmarkStart w:id="76" w:name="_Toc457122465"/>
      <w:bookmarkStart w:id="77" w:name="_Toc188077643"/>
      <w:bookmarkStart w:id="78" w:name="_Toc346694770"/>
      <w:r>
        <w:lastRenderedPageBreak/>
        <w:t>References</w:t>
      </w:r>
      <w:bookmarkEnd w:id="75"/>
      <w:bookmarkEnd w:id="76"/>
      <w:bookmarkEnd w:id="77"/>
      <w:bookmarkEnd w:id="78"/>
    </w:p>
    <w:p w:rsidR="004675A5" w:rsidRDefault="004675A5" w:rsidP="00DD759B">
      <w:pPr>
        <w:pStyle w:val="References"/>
      </w:pPr>
      <w:proofErr w:type="spellStart"/>
      <w:r>
        <w:t>ACECQA</w:t>
      </w:r>
      <w:proofErr w:type="spellEnd"/>
      <w:r>
        <w:t xml:space="preserve"> 2011 </w:t>
      </w:r>
      <w:hyperlink r:id="rId19" w:history="1">
        <w:r w:rsidR="00A84272" w:rsidRPr="008E6445">
          <w:rPr>
            <w:rStyle w:val="Hyperlink"/>
            <w:i/>
            <w:sz w:val="18"/>
          </w:rPr>
          <w:t>Guide to the Education and Care Services National Law and Education and Care Services National Regulations</w:t>
        </w:r>
        <w:r w:rsidR="00A84272" w:rsidRPr="008E6445">
          <w:rPr>
            <w:rStyle w:val="Hyperlink"/>
            <w:sz w:val="18"/>
          </w:rPr>
          <w:t xml:space="preserve"> 2011</w:t>
        </w:r>
      </w:hyperlink>
      <w:r w:rsidR="00641631">
        <w:rPr>
          <w:rStyle w:val="Hyperlink"/>
          <w:sz w:val="18"/>
        </w:rPr>
        <w:t>(</w:t>
      </w:r>
      <w:r w:rsidR="00A84272" w:rsidRPr="008E6445">
        <w:t>http://acecqa.gov.au/storage/2-Guide%20to%20the%20Education%20and%20Care%20Services%20National%20Law%20and%20National%20Regulations.pdf</w:t>
      </w:r>
      <w:r w:rsidR="00A84272">
        <w:t>, viewed November 2012</w:t>
      </w:r>
      <w:r w:rsidR="00641631">
        <w:t>)</w:t>
      </w:r>
    </w:p>
    <w:p w:rsidR="00627221" w:rsidRDefault="00627221" w:rsidP="00DD759B">
      <w:pPr>
        <w:pStyle w:val="References"/>
        <w:rPr>
          <w:i/>
        </w:rPr>
      </w:pPr>
      <w:r w:rsidRPr="00EA5276">
        <w:t>Albion L (</w:t>
      </w:r>
      <w:proofErr w:type="spellStart"/>
      <w:r w:rsidRPr="00EA5276">
        <w:t>Batchelor</w:t>
      </w:r>
      <w:proofErr w:type="spellEnd"/>
      <w:r w:rsidRPr="00EA5276">
        <w:t xml:space="preserve"> Institute for Indigenous Tertiary Education) 2010 </w:t>
      </w:r>
      <w:r w:rsidRPr="00EA5276">
        <w:rPr>
          <w:i/>
        </w:rPr>
        <w:t xml:space="preserve">Reaching the hard to reach early childhood Indigenous workforce: Building a strong and sustainable early childhood workforce under the Early Education and Care Workforce Best Practice and Innovation Project </w:t>
      </w:r>
    </w:p>
    <w:p w:rsidR="007E7AB0" w:rsidRDefault="007E7AB0" w:rsidP="00DD759B">
      <w:pPr>
        <w:pStyle w:val="References"/>
      </w:pPr>
      <w:r w:rsidRPr="00015383">
        <w:rPr>
          <w:rFonts w:cs="TimesNewRomanPS-BoldMT"/>
          <w:bCs/>
          <w:szCs w:val="19"/>
        </w:rPr>
        <w:t xml:space="preserve">Arthur L, Beecher B, </w:t>
      </w:r>
      <w:proofErr w:type="gramStart"/>
      <w:r w:rsidRPr="00015383">
        <w:rPr>
          <w:rFonts w:cs="TimesNewRomanPS-BoldMT"/>
          <w:bCs/>
          <w:szCs w:val="19"/>
        </w:rPr>
        <w:t>Elliott R &amp; Newman L 2006</w:t>
      </w:r>
      <w:r w:rsidRPr="00015383">
        <w:rPr>
          <w:rFonts w:cs="Arial-BoldMT"/>
          <w:bCs/>
          <w:szCs w:val="19"/>
        </w:rPr>
        <w:t xml:space="preserve"> </w:t>
      </w:r>
      <w:hyperlink r:id="rId20" w:history="1">
        <w:r w:rsidRPr="008E6445">
          <w:rPr>
            <w:rStyle w:val="Hyperlink"/>
            <w:rFonts w:cs="Arial-BoldMT"/>
            <w:bCs/>
            <w:i/>
            <w:sz w:val="18"/>
            <w:szCs w:val="19"/>
          </w:rPr>
          <w:t>E-learning</w:t>
        </w:r>
        <w:proofErr w:type="gramEnd"/>
        <w:r w:rsidRPr="008E6445">
          <w:rPr>
            <w:rStyle w:val="Hyperlink"/>
            <w:rFonts w:cs="Arial-BoldMT"/>
            <w:bCs/>
            <w:i/>
            <w:sz w:val="18"/>
            <w:szCs w:val="19"/>
          </w:rPr>
          <w:t>: Do our students want it and do we care?</w:t>
        </w:r>
      </w:hyperlink>
      <w:proofErr w:type="gramStart"/>
      <w:r w:rsidRPr="00015383">
        <w:rPr>
          <w:rFonts w:cs="Arial-BoldMT"/>
          <w:bCs/>
          <w:i/>
          <w:szCs w:val="19"/>
        </w:rPr>
        <w:t>,</w:t>
      </w:r>
      <w:r>
        <w:rPr>
          <w:rFonts w:cs="Arial-BoldMT"/>
          <w:bCs/>
          <w:szCs w:val="19"/>
        </w:rPr>
        <w:t xml:space="preserve">  </w:t>
      </w:r>
      <w:r w:rsidR="00641631">
        <w:rPr>
          <w:rFonts w:cs="Arial-BoldMT"/>
          <w:bCs/>
          <w:szCs w:val="19"/>
        </w:rPr>
        <w:t>(</w:t>
      </w:r>
      <w:proofErr w:type="gramEnd"/>
      <w:r w:rsidRPr="008E6445">
        <w:rPr>
          <w:sz w:val="19"/>
        </w:rPr>
        <w:t>http://www.ascilite.org.au/conferences/sydney06/proceeding/pdf_papers/vol1.pdf</w:t>
      </w:r>
      <w:r w:rsidR="00641631">
        <w:rPr>
          <w:sz w:val="19"/>
        </w:rPr>
        <w:t>)</w:t>
      </w:r>
    </w:p>
    <w:p w:rsidR="000B20F0" w:rsidRDefault="000B20F0" w:rsidP="00DD759B">
      <w:pPr>
        <w:pStyle w:val="References"/>
      </w:pPr>
      <w:proofErr w:type="spellStart"/>
      <w:proofErr w:type="gramStart"/>
      <w:r w:rsidRPr="007E0676">
        <w:t>Bretherton</w:t>
      </w:r>
      <w:proofErr w:type="spellEnd"/>
      <w:r w:rsidRPr="007E0676">
        <w:t xml:space="preserve"> T</w:t>
      </w:r>
      <w:r>
        <w:t xml:space="preserve"> 2010 </w:t>
      </w:r>
      <w:r w:rsidRPr="001007BC">
        <w:rPr>
          <w:i/>
        </w:rPr>
        <w:t>Workforce development in early childhood education and care</w:t>
      </w:r>
      <w:r>
        <w:t xml:space="preserve">, </w:t>
      </w:r>
      <w:proofErr w:type="spellStart"/>
      <w:r>
        <w:t>NCVER</w:t>
      </w:r>
      <w:proofErr w:type="spellEnd"/>
      <w:r>
        <w:t>, Adelaide.</w:t>
      </w:r>
      <w:proofErr w:type="gramEnd"/>
      <w:r>
        <w:t xml:space="preserve"> </w:t>
      </w:r>
    </w:p>
    <w:p w:rsidR="006944DD" w:rsidRDefault="006944DD" w:rsidP="00DD759B">
      <w:pPr>
        <w:pStyle w:val="References"/>
      </w:pPr>
      <w:r>
        <w:t xml:space="preserve">The Centre for Research on Education Systems (CRES) 2011 </w:t>
      </w:r>
      <w:r w:rsidRPr="006944DD">
        <w:rPr>
          <w:i/>
        </w:rPr>
        <w:t>Preparation for practice: A report on the effectiveness of courses leading to an early childhood qualification in preparing and developing the early childhood education and care workforce</w:t>
      </w:r>
      <w:r>
        <w:t>, unpublished report.</w:t>
      </w:r>
    </w:p>
    <w:p w:rsidR="007E7AB0" w:rsidRDefault="007E7AB0" w:rsidP="00DD759B">
      <w:pPr>
        <w:pStyle w:val="References"/>
        <w:rPr>
          <w:i/>
        </w:rPr>
      </w:pPr>
      <w:r w:rsidRPr="00EA5276">
        <w:t xml:space="preserve">Charles Darwin University and the </w:t>
      </w:r>
      <w:proofErr w:type="spellStart"/>
      <w:r w:rsidRPr="00EA5276">
        <w:t>Batchelor</w:t>
      </w:r>
      <w:proofErr w:type="spellEnd"/>
      <w:r w:rsidRPr="00EA5276">
        <w:t xml:space="preserve"> Institute of Indigenous Tertiary Education 2010 </w:t>
      </w:r>
      <w:r w:rsidRPr="00EA5276">
        <w:rPr>
          <w:i/>
        </w:rPr>
        <w:t xml:space="preserve">Daly Kids Daily Lives: Early Childhood Training and Cultural Relevance </w:t>
      </w:r>
    </w:p>
    <w:p w:rsidR="007E7AB0" w:rsidRDefault="007E7AB0" w:rsidP="00DD759B">
      <w:pPr>
        <w:pStyle w:val="References"/>
      </w:pPr>
      <w:r>
        <w:t xml:space="preserve">Choy S et al </w:t>
      </w:r>
      <w:hyperlink r:id="rId21" w:history="1">
        <w:r w:rsidRPr="0002098B">
          <w:rPr>
            <w:rStyle w:val="Hyperlink"/>
            <w:sz w:val="18"/>
          </w:rPr>
          <w:t xml:space="preserve">2008 </w:t>
        </w:r>
        <w:r w:rsidRPr="0002098B">
          <w:rPr>
            <w:rStyle w:val="Hyperlink"/>
            <w:i/>
            <w:sz w:val="18"/>
          </w:rPr>
          <w:t>Effective models of employment based training</w:t>
        </w:r>
      </w:hyperlink>
      <w:r w:rsidR="00641631">
        <w:t xml:space="preserve"> (</w:t>
      </w:r>
      <w:r w:rsidRPr="001007BC">
        <w:t>http://www.ncver.edu.au/publications/1990.html</w:t>
      </w:r>
      <w:r w:rsidR="00641631">
        <w:t>)</w:t>
      </w:r>
    </w:p>
    <w:p w:rsidR="007E7AB0" w:rsidRDefault="007E7AB0" w:rsidP="00DD759B">
      <w:pPr>
        <w:pStyle w:val="References"/>
      </w:pPr>
      <w:r w:rsidRPr="002E41AF">
        <w:t>Community Services and Health Industry Skills Council (</w:t>
      </w:r>
      <w:proofErr w:type="spellStart"/>
      <w:r w:rsidRPr="002E41AF">
        <w:t>CS&amp;H</w:t>
      </w:r>
      <w:proofErr w:type="spellEnd"/>
      <w:r w:rsidRPr="002E41AF">
        <w:t xml:space="preserve"> </w:t>
      </w:r>
      <w:proofErr w:type="spellStart"/>
      <w:r w:rsidRPr="002E41AF">
        <w:t>ISC</w:t>
      </w:r>
      <w:proofErr w:type="spellEnd"/>
      <w:r w:rsidRPr="002E41AF">
        <w:t>)</w:t>
      </w:r>
      <w:r>
        <w:t xml:space="preserve"> </w:t>
      </w:r>
      <w:hyperlink r:id="rId22" w:history="1">
        <w:r w:rsidRPr="0002098B">
          <w:rPr>
            <w:rStyle w:val="Hyperlink"/>
            <w:sz w:val="18"/>
          </w:rPr>
          <w:t xml:space="preserve">2011 </w:t>
        </w:r>
        <w:r w:rsidRPr="0002098B">
          <w:rPr>
            <w:rStyle w:val="Hyperlink"/>
            <w:i/>
            <w:sz w:val="18"/>
          </w:rPr>
          <w:t>Family day care workforce development research project: final report</w:t>
        </w:r>
      </w:hyperlink>
      <w:r w:rsidRPr="006D4B0C">
        <w:rPr>
          <w:i/>
        </w:rPr>
        <w:t xml:space="preserve">, </w:t>
      </w:r>
      <w:r w:rsidR="00641631">
        <w:rPr>
          <w:i/>
        </w:rPr>
        <w:t>(</w:t>
      </w:r>
      <w:r w:rsidR="00641631" w:rsidRPr="00D55E53">
        <w:rPr>
          <w:rFonts w:ascii="Calibri" w:hAnsi="Calibri"/>
          <w:sz w:val="22"/>
          <w:szCs w:val="22"/>
        </w:rPr>
        <w:t xml:space="preserve">https://www.cshisc.com.au/index.php?option=com_docman&amp;task=doc_download&amp;gid=107&amp;Itemid=659) </w:t>
      </w:r>
    </w:p>
    <w:p w:rsidR="007E7AB0" w:rsidRDefault="00520F7F" w:rsidP="00DD759B">
      <w:pPr>
        <w:pStyle w:val="References"/>
      </w:pPr>
      <w:hyperlink r:id="rId23" w:history="1">
        <w:r w:rsidR="007E7AB0" w:rsidRPr="00154E17">
          <w:rPr>
            <w:rStyle w:val="Hyperlink"/>
            <w:sz w:val="18"/>
          </w:rPr>
          <w:t xml:space="preserve">CS&amp;H ISC 2011 </w:t>
        </w:r>
        <w:r w:rsidR="007E7AB0" w:rsidRPr="00154E17">
          <w:rPr>
            <w:rStyle w:val="Hyperlink"/>
            <w:i/>
            <w:sz w:val="18"/>
          </w:rPr>
          <w:t>Community Services Environmental Scan 201</w:t>
        </w:r>
      </w:hyperlink>
      <w:r w:rsidR="007E7AB0" w:rsidRPr="004647C8">
        <w:t xml:space="preserve"> </w:t>
      </w:r>
      <w:r w:rsidR="00641631">
        <w:t>(</w:t>
      </w:r>
      <w:r w:rsidR="007E7AB0" w:rsidRPr="00D55E53">
        <w:rPr>
          <w:rFonts w:ascii="Calibri" w:hAnsi="Calibri"/>
          <w:sz w:val="22"/>
          <w:szCs w:val="22"/>
        </w:rPr>
        <w:t>https://www.cshisc.com.au/docs/research-reports/environmental_scan_2011.pdf</w:t>
      </w:r>
      <w:r w:rsidR="00641631">
        <w:rPr>
          <w:rStyle w:val="Hyperlink"/>
          <w:rFonts w:ascii="Calibri" w:hAnsi="Calibri"/>
          <w:sz w:val="22"/>
          <w:szCs w:val="22"/>
        </w:rPr>
        <w:t>)</w:t>
      </w:r>
    </w:p>
    <w:p w:rsidR="0052301A" w:rsidRDefault="00520F7F" w:rsidP="00DD759B">
      <w:pPr>
        <w:pStyle w:val="References"/>
      </w:pPr>
      <w:hyperlink r:id="rId24" w:history="1">
        <w:r w:rsidR="0052301A" w:rsidRPr="00641631">
          <w:rPr>
            <w:rStyle w:val="Hyperlink"/>
            <w:sz w:val="18"/>
          </w:rPr>
          <w:t xml:space="preserve">Fasoli L 2010 Learning at Workbook (LaWB) </w:t>
        </w:r>
        <w:r w:rsidR="0052301A" w:rsidRPr="00641631">
          <w:rPr>
            <w:rStyle w:val="Hyperlink"/>
            <w:i/>
            <w:sz w:val="18"/>
          </w:rPr>
          <w:t>Final Project Report</w:t>
        </w:r>
      </w:hyperlink>
      <w:r w:rsidR="0052301A" w:rsidRPr="003E77A7">
        <w:t xml:space="preserve">, </w:t>
      </w:r>
      <w:r w:rsidR="00641631">
        <w:t>(</w:t>
      </w:r>
      <w:r w:rsidR="0052301A" w:rsidRPr="00D55E53">
        <w:rPr>
          <w:sz w:val="19"/>
        </w:rPr>
        <w:t>http://eprints.batchelor.edu.au/247/1/Project_Report_LaWB_May_29.pdf</w:t>
      </w:r>
      <w:r w:rsidR="00641631">
        <w:rPr>
          <w:rStyle w:val="Hyperlink"/>
        </w:rPr>
        <w:t>)</w:t>
      </w:r>
    </w:p>
    <w:p w:rsidR="0098784B" w:rsidRDefault="0098784B" w:rsidP="00DD759B">
      <w:pPr>
        <w:pStyle w:val="References"/>
      </w:pPr>
      <w:proofErr w:type="spellStart"/>
      <w:r w:rsidRPr="003E77A7">
        <w:t>Heirdfield</w:t>
      </w:r>
      <w:proofErr w:type="spellEnd"/>
      <w:r w:rsidRPr="003E77A7">
        <w:t xml:space="preserve"> A, Walker S &amp; Walsh K 2007 </w:t>
      </w:r>
      <w:hyperlink r:id="rId25" w:history="1">
        <w:r w:rsidRPr="00641631">
          <w:rPr>
            <w:rStyle w:val="Hyperlink"/>
            <w:i/>
            <w:sz w:val="18"/>
          </w:rPr>
          <w:t>Enhancing the first year experience – longitudinal perspectives on a peer mentoring scheme</w:t>
        </w:r>
      </w:hyperlink>
      <w:r w:rsidRPr="003E77A7">
        <w:rPr>
          <w:i/>
        </w:rPr>
        <w:t xml:space="preserve"> </w:t>
      </w:r>
      <w:r w:rsidR="00641631">
        <w:rPr>
          <w:i/>
        </w:rPr>
        <w:t>(</w:t>
      </w:r>
      <w:r w:rsidRPr="00D55E53">
        <w:rPr>
          <w:sz w:val="19"/>
        </w:rPr>
        <w:t>http://www.aare.edu.au/07pap/hei07152.pdf</w:t>
      </w:r>
      <w:r w:rsidR="00641631">
        <w:rPr>
          <w:rStyle w:val="Hyperlink"/>
        </w:rPr>
        <w:t>)</w:t>
      </w:r>
    </w:p>
    <w:p w:rsidR="005D5FF3" w:rsidRDefault="005D5FF3" w:rsidP="00DD759B">
      <w:pPr>
        <w:pStyle w:val="References"/>
        <w:rPr>
          <w:i/>
        </w:rPr>
      </w:pPr>
      <w:r w:rsidRPr="00EA5276">
        <w:t xml:space="preserve">Jackson-Barrett L, Price </w:t>
      </w:r>
      <w:proofErr w:type="gramStart"/>
      <w:r w:rsidRPr="00EA5276">
        <w:t>A</w:t>
      </w:r>
      <w:proofErr w:type="gramEnd"/>
      <w:r w:rsidRPr="00EA5276">
        <w:t xml:space="preserve">, </w:t>
      </w:r>
      <w:proofErr w:type="spellStart"/>
      <w:r w:rsidRPr="00EA5276">
        <w:t>MacCullum</w:t>
      </w:r>
      <w:proofErr w:type="spellEnd"/>
      <w:r w:rsidRPr="00EA5276">
        <w:t xml:space="preserve"> J, McKenzie S, Lee-Hammond L &amp; </w:t>
      </w:r>
      <w:proofErr w:type="spellStart"/>
      <w:r w:rsidRPr="00EA5276">
        <w:t>Winterton</w:t>
      </w:r>
      <w:proofErr w:type="spellEnd"/>
      <w:r w:rsidRPr="00EA5276">
        <w:t xml:space="preserve"> A 2009 </w:t>
      </w:r>
      <w:r w:rsidRPr="00EA5276">
        <w:rPr>
          <w:i/>
        </w:rPr>
        <w:t xml:space="preserve">Final Report on the North West Early Childhood and Primary Teacher Workforce Development Strategy (Stage 2) </w:t>
      </w:r>
    </w:p>
    <w:p w:rsidR="00376FB1" w:rsidRPr="00EA5276" w:rsidRDefault="00376FB1" w:rsidP="00DD759B">
      <w:pPr>
        <w:pStyle w:val="References"/>
        <w:rPr>
          <w:i/>
        </w:rPr>
      </w:pPr>
      <w:r w:rsidRPr="00EA5276">
        <w:t>Langford Smith</w:t>
      </w:r>
      <w:r>
        <w:t xml:space="preserve"> K 2010 </w:t>
      </w:r>
      <w:proofErr w:type="spellStart"/>
      <w:r w:rsidRPr="00EA5276">
        <w:rPr>
          <w:i/>
        </w:rPr>
        <w:t>Yipirinya</w:t>
      </w:r>
      <w:proofErr w:type="spellEnd"/>
      <w:r w:rsidRPr="00EA5276">
        <w:t xml:space="preserve"> </w:t>
      </w:r>
      <w:r w:rsidRPr="00EA5276">
        <w:rPr>
          <w:i/>
        </w:rPr>
        <w:t>Early Childhood Staff Mentor Project: Early Childhood Workforce Best Practice and Innovation Project</w:t>
      </w:r>
    </w:p>
    <w:p w:rsidR="000B20F0" w:rsidRDefault="00520F7F" w:rsidP="00DD759B">
      <w:pPr>
        <w:pStyle w:val="References"/>
      </w:pPr>
      <w:hyperlink r:id="rId26" w:history="1">
        <w:r w:rsidR="000B20F0" w:rsidRPr="00641631">
          <w:rPr>
            <w:rStyle w:val="Hyperlink"/>
            <w:sz w:val="18"/>
          </w:rPr>
          <w:t xml:space="preserve">Productivity Commission 2011 </w:t>
        </w:r>
        <w:r w:rsidR="000B20F0" w:rsidRPr="00641631">
          <w:rPr>
            <w:rStyle w:val="Hyperlink"/>
            <w:i/>
            <w:sz w:val="18"/>
          </w:rPr>
          <w:t>Early childhood development workforce: research report</w:t>
        </w:r>
      </w:hyperlink>
      <w:r w:rsidR="000B20F0" w:rsidRPr="000F5284">
        <w:t>,</w:t>
      </w:r>
      <w:r w:rsidR="00641631">
        <w:t xml:space="preserve"> (</w:t>
      </w:r>
      <w:r w:rsidR="000B20F0" w:rsidRPr="00D55E53">
        <w:rPr>
          <w:rFonts w:ascii="Calibri" w:hAnsi="Calibri"/>
          <w:sz w:val="22"/>
          <w:szCs w:val="22"/>
        </w:rPr>
        <w:t>http://www.pc.gov.au/projects/study/education-workforce/early-childhood/</w:t>
      </w:r>
      <w:proofErr w:type="gramStart"/>
      <w:r w:rsidR="000B20F0" w:rsidRPr="00D55E53">
        <w:rPr>
          <w:rFonts w:ascii="Calibri" w:hAnsi="Calibri"/>
          <w:sz w:val="22"/>
          <w:szCs w:val="22"/>
        </w:rPr>
        <w:t xml:space="preserve">report </w:t>
      </w:r>
      <w:r w:rsidR="00641631">
        <w:rPr>
          <w:rStyle w:val="Hyperlink"/>
          <w:rFonts w:ascii="Calibri" w:hAnsi="Calibri"/>
          <w:sz w:val="22"/>
          <w:szCs w:val="22"/>
        </w:rPr>
        <w:t>)</w:t>
      </w:r>
      <w:proofErr w:type="gramEnd"/>
    </w:p>
    <w:p w:rsidR="00376FB1" w:rsidRDefault="00376FB1" w:rsidP="00DD759B">
      <w:pPr>
        <w:pStyle w:val="References"/>
      </w:pPr>
      <w:r>
        <w:t xml:space="preserve">Rowley G et al 2011 </w:t>
      </w:r>
      <w:r w:rsidRPr="00CE39E9">
        <w:rPr>
          <w:i/>
        </w:rPr>
        <w:t>Current requirements for tertiary qualifications in early childhood education: implications for policy, final report</w:t>
      </w:r>
      <w:r w:rsidRPr="00CE39E9">
        <w:t xml:space="preserve">, </w:t>
      </w:r>
      <w:r w:rsidR="00641631">
        <w:t>(</w:t>
      </w:r>
      <w:r w:rsidRPr="00D55E53">
        <w:rPr>
          <w:sz w:val="19"/>
        </w:rPr>
        <w:t>http://research.acer.edu.au/early_childhood_misc/7/</w:t>
      </w:r>
      <w:r w:rsidR="00641631">
        <w:rPr>
          <w:rStyle w:val="Hyperlink"/>
        </w:rPr>
        <w:t>)</w:t>
      </w:r>
    </w:p>
    <w:p w:rsidR="005A70CA" w:rsidRDefault="005A70CA" w:rsidP="00DD759B">
      <w:pPr>
        <w:pStyle w:val="References"/>
      </w:pPr>
      <w:r>
        <w:t>Thomas 2012</w:t>
      </w:r>
    </w:p>
    <w:p w:rsidR="00877E4D" w:rsidRDefault="00877E4D" w:rsidP="00DD759B">
      <w:pPr>
        <w:pStyle w:val="References"/>
        <w:rPr>
          <w:i/>
        </w:rPr>
      </w:pPr>
      <w:proofErr w:type="gramStart"/>
      <w:r w:rsidRPr="00EA5276">
        <w:t>van</w:t>
      </w:r>
      <w:proofErr w:type="gramEnd"/>
      <w:r w:rsidRPr="00EA5276">
        <w:t xml:space="preserve"> </w:t>
      </w:r>
      <w:proofErr w:type="spellStart"/>
      <w:r w:rsidRPr="00EA5276">
        <w:t>Nieuwkuyk</w:t>
      </w:r>
      <w:proofErr w:type="spellEnd"/>
      <w:r w:rsidRPr="00EA5276">
        <w:t xml:space="preserve"> </w:t>
      </w:r>
      <w:r>
        <w:t xml:space="preserve"> K </w:t>
      </w:r>
      <w:r w:rsidRPr="00EA5276">
        <w:t xml:space="preserve">2010 </w:t>
      </w:r>
      <w:r w:rsidRPr="00EA5276">
        <w:rPr>
          <w:i/>
        </w:rPr>
        <w:t xml:space="preserve">Early Childhood and Care Workforce Best Practice and Innovation Project: Category B: Creating a Community of Learners at the Newman YMCA Early Learning Centre </w:t>
      </w:r>
    </w:p>
    <w:p w:rsidR="00877E4D" w:rsidRPr="001007BC" w:rsidRDefault="00877E4D" w:rsidP="00DD759B">
      <w:pPr>
        <w:pStyle w:val="References"/>
      </w:pPr>
      <w:r w:rsidRPr="00CE39E9">
        <w:rPr>
          <w:rFonts w:cs="Century Gothic"/>
        </w:rPr>
        <w:t>Watson L 2006</w:t>
      </w:r>
      <w:hyperlink r:id="rId27" w:history="1">
        <w:r w:rsidRPr="00766B21">
          <w:rPr>
            <w:rStyle w:val="Hyperlink"/>
            <w:rFonts w:cs="Century Gothic"/>
            <w:bCs/>
            <w:sz w:val="18"/>
          </w:rPr>
          <w:t xml:space="preserve"> </w:t>
        </w:r>
        <w:r w:rsidRPr="00766B21">
          <w:rPr>
            <w:rStyle w:val="Hyperlink"/>
            <w:rFonts w:cs="Century Gothic"/>
            <w:bCs/>
            <w:i/>
            <w:sz w:val="18"/>
          </w:rPr>
          <w:t>Pathways to a Profession: E</w:t>
        </w:r>
        <w:r w:rsidRPr="00766B21">
          <w:rPr>
            <w:rStyle w:val="Hyperlink"/>
            <w:rFonts w:cs="Century Gothic"/>
            <w:i/>
            <w:sz w:val="18"/>
          </w:rPr>
          <w:t>ducation and training in early childhood education and care, Australia</w:t>
        </w:r>
        <w:r w:rsidRPr="00766B21">
          <w:rPr>
            <w:rStyle w:val="Hyperlink"/>
            <w:rFonts w:cs="Century Gothic"/>
            <w:sz w:val="18"/>
          </w:rPr>
          <w:t>,</w:t>
        </w:r>
      </w:hyperlink>
      <w:r w:rsidR="00766B21">
        <w:rPr>
          <w:rFonts w:cs="Century Gothic"/>
          <w:bCs/>
        </w:rPr>
        <w:t>(</w:t>
      </w:r>
      <w:r w:rsidRPr="001007BC">
        <w:t>http://www.deewr.gov.au/Earlychildhood/Documents/Pathways%20To%20A%20Profession.pdf</w:t>
      </w:r>
      <w:r w:rsidR="00766B21">
        <w:t>)</w:t>
      </w:r>
    </w:p>
    <w:p w:rsidR="000B20F0" w:rsidRDefault="000B20F0" w:rsidP="00DD759B">
      <w:pPr>
        <w:pStyle w:val="References"/>
      </w:pPr>
      <w:proofErr w:type="spellStart"/>
      <w:r w:rsidRPr="002E41AF">
        <w:t>Whitington</w:t>
      </w:r>
      <w:proofErr w:type="spellEnd"/>
      <w:r w:rsidRPr="002E41AF">
        <w:t>,</w:t>
      </w:r>
      <w:r>
        <w:t xml:space="preserve"> </w:t>
      </w:r>
      <w:r w:rsidRPr="002E41AF">
        <w:t>V</w:t>
      </w:r>
      <w:r>
        <w:t xml:space="preserve"> &amp;</w:t>
      </w:r>
      <w:r w:rsidRPr="002E41AF">
        <w:t xml:space="preserve"> Thompson C</w:t>
      </w:r>
      <w:r>
        <w:t xml:space="preserve"> 2010 </w:t>
      </w:r>
      <w:hyperlink r:id="rId28" w:history="1">
        <w:r w:rsidRPr="00766B21">
          <w:rPr>
            <w:rStyle w:val="Hyperlink"/>
            <w:i/>
            <w:sz w:val="18"/>
          </w:rPr>
          <w:t>'It was all too much': the vulnerability of vocational education entrants in their first year of Bachelor of Early Childhood Education studies</w:t>
        </w:r>
      </w:hyperlink>
      <w:r>
        <w:rPr>
          <w:i/>
        </w:rPr>
        <w:t>,</w:t>
      </w:r>
      <w:r w:rsidR="00BA6FCB">
        <w:rPr>
          <w:i/>
        </w:rPr>
        <w:t xml:space="preserve"> </w:t>
      </w:r>
      <w:r w:rsidR="00766B21">
        <w:rPr>
          <w:i/>
        </w:rPr>
        <w:t>(</w:t>
      </w:r>
      <w:r w:rsidRPr="005D760B">
        <w:rPr>
          <w:rFonts w:ascii="Calibri" w:hAnsi="Calibri"/>
          <w:sz w:val="22"/>
          <w:szCs w:val="22"/>
        </w:rPr>
        <w:t>http://www.fyhe.com.au/past_papers/papers10/content/pdf/</w:t>
      </w:r>
      <w:proofErr w:type="gramStart"/>
      <w:r w:rsidRPr="005D760B">
        <w:rPr>
          <w:rFonts w:ascii="Calibri" w:hAnsi="Calibri"/>
          <w:sz w:val="22"/>
          <w:szCs w:val="22"/>
        </w:rPr>
        <w:t xml:space="preserve">5F.pdf </w:t>
      </w:r>
      <w:r w:rsidR="00766B21">
        <w:rPr>
          <w:rStyle w:val="Hyperlink"/>
          <w:rFonts w:ascii="Calibri" w:hAnsi="Calibri"/>
          <w:sz w:val="22"/>
          <w:szCs w:val="22"/>
        </w:rPr>
        <w:t>)</w:t>
      </w:r>
      <w:proofErr w:type="gramEnd"/>
    </w:p>
    <w:p w:rsidR="004201C8" w:rsidRDefault="004201C8" w:rsidP="00DD759B">
      <w:pPr>
        <w:pStyle w:val="Text"/>
        <w:spacing w:line="240" w:lineRule="auto"/>
        <w:rPr>
          <w:b/>
        </w:rPr>
      </w:pPr>
    </w:p>
    <w:p w:rsidR="000D1083" w:rsidRDefault="000D1083" w:rsidP="00DD759B">
      <w:pPr>
        <w:spacing w:before="0" w:line="240" w:lineRule="auto"/>
      </w:pPr>
    </w:p>
    <w:p w:rsidR="000D1083" w:rsidRDefault="000D1083" w:rsidP="00DD759B">
      <w:pPr>
        <w:spacing w:before="0" w:line="240" w:lineRule="auto"/>
        <w:sectPr w:rsidR="000D1083" w:rsidSect="00042803">
          <w:pgSz w:w="11907" w:h="16840" w:code="9"/>
          <w:pgMar w:top="1276" w:right="1701" w:bottom="1276" w:left="1418" w:header="709" w:footer="556" w:gutter="0"/>
          <w:cols w:space="708"/>
          <w:docGrid w:linePitch="360"/>
        </w:sectPr>
      </w:pPr>
    </w:p>
    <w:bookmarkEnd w:id="4"/>
    <w:bookmarkEnd w:id="5"/>
    <w:bookmarkEnd w:id="6"/>
    <w:bookmarkEnd w:id="7"/>
    <w:p w:rsidR="00AD1238" w:rsidRDefault="00AD1238" w:rsidP="00DD759B">
      <w:pPr>
        <w:spacing w:before="0" w:line="240" w:lineRule="auto"/>
      </w:pPr>
      <w:r>
        <w:rPr>
          <w:noProof/>
          <w:lang w:eastAsia="en-AU"/>
        </w:rPr>
        <w:lastRenderedPageBreak/>
        <w:drawing>
          <wp:anchor distT="0" distB="0" distL="114300" distR="114300" simplePos="0" relativeHeight="251668480" behindDoc="0" locked="0" layoutInCell="1" allowOverlap="1" wp14:anchorId="5F534713" wp14:editId="18DA9DD0">
            <wp:simplePos x="0" y="0"/>
            <wp:positionH relativeFrom="column">
              <wp:posOffset>-1081405</wp:posOffset>
            </wp:positionH>
            <wp:positionV relativeFrom="paragraph">
              <wp:posOffset>-819785</wp:posOffset>
            </wp:positionV>
            <wp:extent cx="7562850" cy="10687050"/>
            <wp:effectExtent l="0" t="0" r="0" b="0"/>
            <wp:wrapNone/>
            <wp:docPr id="4" name="Picture 2" descr="National Centre for Vocational Education Research Lim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emplates\ConsultancyGraphicBack2.jpg"/>
                    <pic:cNvPicPr>
                      <a:picLocks noChangeAspect="1" noChangeArrowheads="1"/>
                    </pic:cNvPicPr>
                  </pic:nvPicPr>
                  <pic:blipFill>
                    <a:blip r:embed="rId29" cstate="print"/>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sectPr w:rsidR="00AD1238" w:rsidSect="00042803">
      <w:footerReference w:type="even" r:id="rId30"/>
      <w:footerReference w:type="default" r:id="rId31"/>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018" w:rsidRDefault="00862018">
      <w:r>
        <w:separator/>
      </w:r>
    </w:p>
  </w:endnote>
  <w:endnote w:type="continuationSeparator" w:id="0">
    <w:p w:rsidR="00862018" w:rsidRDefault="00862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NewRomanPS-Bold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018" w:rsidRPr="008C0A74" w:rsidRDefault="00862018" w:rsidP="00FF5931">
    <w:pPr>
      <w:pStyle w:val="Footer"/>
      <w:tabs>
        <w:tab w:val="clear" w:pos="8505"/>
        <w:tab w:val="right" w:pos="8789"/>
      </w:tabs>
      <w:rPr>
        <w:b/>
      </w:rPr>
    </w:pPr>
    <w:r w:rsidRPr="00CB3780">
      <w:rPr>
        <w:b/>
      </w:rPr>
      <w:fldChar w:fldCharType="begin"/>
    </w:r>
    <w:r w:rsidRPr="00CB3780">
      <w:rPr>
        <w:b/>
      </w:rPr>
      <w:instrText xml:space="preserve"> PAGE </w:instrText>
    </w:r>
    <w:r w:rsidRPr="00CB3780">
      <w:rPr>
        <w:b/>
      </w:rPr>
      <w:fldChar w:fldCharType="separate"/>
    </w:r>
    <w:r w:rsidR="00520F7F">
      <w:rPr>
        <w:b/>
        <w:noProof/>
      </w:rPr>
      <w:t>6</w:t>
    </w:r>
    <w:r w:rsidRPr="00CB3780">
      <w:rPr>
        <w:b/>
      </w:rPr>
      <w:fldChar w:fldCharType="end"/>
    </w:r>
    <w:r w:rsidRPr="008C0A74">
      <w:rPr>
        <w:b/>
        <w:color w:val="FFFFFF" w:themeColor="background1"/>
      </w:rPr>
      <w:tab/>
    </w:r>
    <w:r>
      <w:rPr>
        <w:b/>
      </w:rPr>
      <w:t>Engagement in Children’s services qualifications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018" w:rsidRPr="00CB3780" w:rsidRDefault="00862018" w:rsidP="008C0A74">
    <w:pPr>
      <w:pStyle w:val="Footer"/>
      <w:tabs>
        <w:tab w:val="clear" w:pos="8505"/>
        <w:tab w:val="right" w:pos="8789"/>
      </w:tabs>
    </w:pPr>
    <w:proofErr w:type="spellStart"/>
    <w:r w:rsidRPr="009775C7">
      <w:rPr>
        <w:b/>
      </w:rPr>
      <w:t>NCVER</w:t>
    </w:r>
    <w:proofErr w:type="spellEnd"/>
    <w:r w:rsidRPr="009775C7">
      <w:tab/>
    </w:r>
    <w:r w:rsidRPr="00CB3780">
      <w:rPr>
        <w:rStyle w:val="PageNumber"/>
        <w:rFonts w:cs="Tahoma"/>
        <w:b/>
        <w:sz w:val="17"/>
      </w:rPr>
      <w:fldChar w:fldCharType="begin"/>
    </w:r>
    <w:r w:rsidRPr="00CB3780">
      <w:rPr>
        <w:rStyle w:val="PageNumber"/>
        <w:rFonts w:cs="Tahoma"/>
        <w:b/>
        <w:sz w:val="17"/>
      </w:rPr>
      <w:instrText xml:space="preserve"> PAGE </w:instrText>
    </w:r>
    <w:r w:rsidRPr="00CB3780">
      <w:rPr>
        <w:rStyle w:val="PageNumber"/>
        <w:rFonts w:cs="Tahoma"/>
        <w:b/>
        <w:sz w:val="17"/>
      </w:rPr>
      <w:fldChar w:fldCharType="separate"/>
    </w:r>
    <w:r w:rsidR="00520F7F">
      <w:rPr>
        <w:rStyle w:val="PageNumber"/>
        <w:rFonts w:cs="Tahoma"/>
        <w:b/>
        <w:noProof/>
        <w:sz w:val="17"/>
      </w:rPr>
      <w:t>5</w:t>
    </w:r>
    <w:r w:rsidRPr="00CB3780">
      <w:rPr>
        <w:rStyle w:val="PageNumber"/>
        <w:rFonts w:cs="Tahoma"/>
        <w:b/>
        <w:sz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018" w:rsidRPr="00AD1238" w:rsidRDefault="00862018" w:rsidP="00AD12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018" w:rsidRPr="00AD1238" w:rsidRDefault="00862018" w:rsidP="00AD12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018" w:rsidRDefault="00862018">
      <w:r>
        <w:separator/>
      </w:r>
    </w:p>
  </w:footnote>
  <w:footnote w:type="continuationSeparator" w:id="0">
    <w:p w:rsidR="00862018" w:rsidRDefault="00862018">
      <w:r>
        <w:continuationSeparator/>
      </w:r>
    </w:p>
  </w:footnote>
  <w:footnote w:id="1">
    <w:p w:rsidR="00862018" w:rsidRDefault="00862018" w:rsidP="009D3862">
      <w:pPr>
        <w:pStyle w:val="FootnoteText"/>
      </w:pPr>
      <w:r>
        <w:rPr>
          <w:rStyle w:val="FootnoteReference"/>
        </w:rPr>
        <w:footnoteRef/>
      </w:r>
      <w:r>
        <w:t xml:space="preserve"> See </w:t>
      </w:r>
      <w:r w:rsidRPr="00862426">
        <w:t>http://www.deewr.gov.au/Earlychildhood/Policy_Agenda/ECUA/Pages/EarlyChildhoodEducationNationalPartnership.aspx</w:t>
      </w:r>
    </w:p>
  </w:footnote>
  <w:footnote w:id="2">
    <w:p w:rsidR="00862018" w:rsidRDefault="00862018">
      <w:pPr>
        <w:pStyle w:val="FootnoteText"/>
      </w:pPr>
      <w:r>
        <w:rPr>
          <w:rStyle w:val="FootnoteReference"/>
        </w:rPr>
        <w:footnoteRef/>
      </w:r>
      <w:r>
        <w:t xml:space="preserve"> See </w:t>
      </w:r>
      <w:r w:rsidRPr="009D3862">
        <w:t>http://www.deewr.gov.au/EarlyChildhood/Policy_Agenda/Quality/Pages/EarlyYearsLearningFramework.aspx</w:t>
      </w:r>
    </w:p>
  </w:footnote>
  <w:footnote w:id="3">
    <w:p w:rsidR="00862018" w:rsidRDefault="00862018">
      <w:pPr>
        <w:pStyle w:val="FootnoteText"/>
      </w:pPr>
      <w:r>
        <w:rPr>
          <w:rStyle w:val="FootnoteReference"/>
        </w:rPr>
        <w:footnoteRef/>
      </w:r>
      <w:r>
        <w:t xml:space="preserve"> See </w:t>
      </w:r>
      <w:r w:rsidRPr="00635DC6">
        <w:t>http://www.deewr.gov.au/EarlyChildhood/Policy_Agenda/EarlyChildhoodWorkforce/Pages/RemovalofTAFEfees.aspx</w:t>
      </w:r>
    </w:p>
  </w:footnote>
  <w:footnote w:id="4">
    <w:p w:rsidR="00862018" w:rsidRDefault="00862018" w:rsidP="001E5424">
      <w:pPr>
        <w:pStyle w:val="FootnoteText"/>
      </w:pPr>
      <w:r>
        <w:rPr>
          <w:rStyle w:val="FootnoteReference"/>
        </w:rPr>
        <w:footnoteRef/>
      </w:r>
      <w:r>
        <w:t xml:space="preserve"> </w:t>
      </w:r>
      <w:r w:rsidRPr="003F70AF">
        <w:t>They</w:t>
      </w:r>
      <w:r>
        <w:t xml:space="preserve"> essentially took the number of students completing a course and divided it by the number </w:t>
      </w:r>
      <w:r w:rsidRPr="001A6BBB">
        <w:t xml:space="preserve">of </w:t>
      </w:r>
      <w:r w:rsidRPr="003F70AF">
        <w:t>students</w:t>
      </w:r>
      <w:r>
        <w:t xml:space="preserve"> commencing the course four years earlier.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57E4F2C"/>
    <w:lvl w:ilvl="0">
      <w:start w:val="1"/>
      <w:numFmt w:val="decimal"/>
      <w:lvlText w:val="%1."/>
      <w:lvlJc w:val="left"/>
      <w:pPr>
        <w:tabs>
          <w:tab w:val="num" w:pos="1492"/>
        </w:tabs>
        <w:ind w:left="1492" w:hanging="360"/>
      </w:pPr>
    </w:lvl>
  </w:abstractNum>
  <w:abstractNum w:abstractNumId="1">
    <w:nsid w:val="FFFFFF7D"/>
    <w:multiLevelType w:val="singleLevel"/>
    <w:tmpl w:val="43A6C726"/>
    <w:lvl w:ilvl="0">
      <w:start w:val="1"/>
      <w:numFmt w:val="decimal"/>
      <w:lvlText w:val="%1."/>
      <w:lvlJc w:val="left"/>
      <w:pPr>
        <w:tabs>
          <w:tab w:val="num" w:pos="1209"/>
        </w:tabs>
        <w:ind w:left="1209" w:hanging="360"/>
      </w:pPr>
    </w:lvl>
  </w:abstractNum>
  <w:abstractNum w:abstractNumId="2">
    <w:nsid w:val="FFFFFF7E"/>
    <w:multiLevelType w:val="singleLevel"/>
    <w:tmpl w:val="517A4260"/>
    <w:lvl w:ilvl="0">
      <w:start w:val="1"/>
      <w:numFmt w:val="decimal"/>
      <w:lvlText w:val="%1."/>
      <w:lvlJc w:val="left"/>
      <w:pPr>
        <w:tabs>
          <w:tab w:val="num" w:pos="926"/>
        </w:tabs>
        <w:ind w:left="926" w:hanging="360"/>
      </w:pPr>
    </w:lvl>
  </w:abstractNum>
  <w:abstractNum w:abstractNumId="3">
    <w:nsid w:val="FFFFFF7F"/>
    <w:multiLevelType w:val="singleLevel"/>
    <w:tmpl w:val="A61AD712"/>
    <w:lvl w:ilvl="0">
      <w:start w:val="1"/>
      <w:numFmt w:val="decimal"/>
      <w:lvlText w:val="%1."/>
      <w:lvlJc w:val="left"/>
      <w:pPr>
        <w:tabs>
          <w:tab w:val="num" w:pos="643"/>
        </w:tabs>
        <w:ind w:left="643" w:hanging="360"/>
      </w:pPr>
    </w:lvl>
  </w:abstractNum>
  <w:abstractNum w:abstractNumId="4">
    <w:nsid w:val="FFFFFF80"/>
    <w:multiLevelType w:val="singleLevel"/>
    <w:tmpl w:val="E910C6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A4D8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86FC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924D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16EB452"/>
    <w:lvl w:ilvl="0">
      <w:start w:val="1"/>
      <w:numFmt w:val="decimal"/>
      <w:lvlText w:val="%1."/>
      <w:lvlJc w:val="left"/>
      <w:pPr>
        <w:tabs>
          <w:tab w:val="num" w:pos="360"/>
        </w:tabs>
        <w:ind w:left="360" w:hanging="360"/>
      </w:pPr>
    </w:lvl>
  </w:abstractNum>
  <w:abstractNum w:abstractNumId="9">
    <w:nsid w:val="FFFFFF89"/>
    <w:multiLevelType w:val="singleLevel"/>
    <w:tmpl w:val="692AFECA"/>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195A44C6"/>
    <w:multiLevelType w:val="hybridMultilevel"/>
    <w:tmpl w:val="456814C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6">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0C1543F"/>
    <w:multiLevelType w:val="hybridMultilevel"/>
    <w:tmpl w:val="6792E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19"/>
  </w:num>
  <w:num w:numId="5">
    <w:abstractNumId w:val="12"/>
  </w:num>
  <w:num w:numId="6">
    <w:abstractNumId w:val="24"/>
  </w:num>
  <w:num w:numId="7">
    <w:abstractNumId w:val="26"/>
  </w:num>
  <w:num w:numId="8">
    <w:abstractNumId w:val="25"/>
  </w:num>
  <w:num w:numId="9">
    <w:abstractNumId w:val="28"/>
  </w:num>
  <w:num w:numId="10">
    <w:abstractNumId w:val="20"/>
  </w:num>
  <w:num w:numId="11">
    <w:abstractNumId w:val="17"/>
  </w:num>
  <w:num w:numId="12">
    <w:abstractNumId w:val="21"/>
  </w:num>
  <w:num w:numId="13">
    <w:abstractNumId w:val="22"/>
  </w:num>
  <w:num w:numId="14">
    <w:abstractNumId w:val="15"/>
  </w:num>
  <w:num w:numId="15">
    <w:abstractNumId w:val="18"/>
  </w:num>
  <w:num w:numId="16">
    <w:abstractNumId w:val="16"/>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3"/>
  </w:num>
  <w:num w:numId="24">
    <w:abstractNumId w:val="11"/>
  </w:num>
  <w:num w:numId="25">
    <w:abstractNumId w:val="13"/>
  </w:num>
  <w:num w:numId="26">
    <w:abstractNumId w:val="29"/>
  </w:num>
  <w:num w:numId="27">
    <w:abstractNumId w:val="27"/>
  </w:num>
  <w:num w:numId="28">
    <w:abstractNumId w:val="8"/>
  </w:num>
  <w:num w:numId="29">
    <w:abstractNumId w:val="3"/>
  </w:num>
  <w:num w:numId="30">
    <w:abstractNumId w:val="2"/>
  </w:num>
  <w:num w:numId="31">
    <w:abstractNumId w:val="1"/>
  </w:num>
  <w:num w:numId="32">
    <w:abstractNumId w:val="0"/>
  </w:num>
  <w:num w:numId="33">
    <w:abstractNumId w:val="23"/>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720"/>
  <w:doNotHyphenateCaps/>
  <w:evenAndOddHeaders/>
  <w:drawingGridHorizontalSpacing w:val="95"/>
  <w:displayHorizontalDrawingGridEvery w:val="0"/>
  <w:displayVerticalDrawingGridEvery w:val="0"/>
  <w:noPunctuationKerning/>
  <w:characterSpacingControl w:val="doNotCompress"/>
  <w:hdrShapeDefaults>
    <o:shapedefaults v:ext="edit" spidmax="49153">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661"/>
    <w:rsid w:val="00006CD6"/>
    <w:rsid w:val="000108B2"/>
    <w:rsid w:val="00016B1A"/>
    <w:rsid w:val="000170DC"/>
    <w:rsid w:val="0002098B"/>
    <w:rsid w:val="00022290"/>
    <w:rsid w:val="00026559"/>
    <w:rsid w:val="00026FFD"/>
    <w:rsid w:val="00027236"/>
    <w:rsid w:val="000307B3"/>
    <w:rsid w:val="000378C9"/>
    <w:rsid w:val="00040A75"/>
    <w:rsid w:val="00042008"/>
    <w:rsid w:val="00042803"/>
    <w:rsid w:val="0004785A"/>
    <w:rsid w:val="00052653"/>
    <w:rsid w:val="0005578B"/>
    <w:rsid w:val="00055BC2"/>
    <w:rsid w:val="00056324"/>
    <w:rsid w:val="000607C8"/>
    <w:rsid w:val="0006125F"/>
    <w:rsid w:val="0007072E"/>
    <w:rsid w:val="00074BD4"/>
    <w:rsid w:val="0008192B"/>
    <w:rsid w:val="00084E62"/>
    <w:rsid w:val="00087688"/>
    <w:rsid w:val="000902D0"/>
    <w:rsid w:val="0009187E"/>
    <w:rsid w:val="000A6008"/>
    <w:rsid w:val="000A7C00"/>
    <w:rsid w:val="000B1289"/>
    <w:rsid w:val="000B20F0"/>
    <w:rsid w:val="000B5301"/>
    <w:rsid w:val="000B73C9"/>
    <w:rsid w:val="000C1979"/>
    <w:rsid w:val="000C2E21"/>
    <w:rsid w:val="000C3E92"/>
    <w:rsid w:val="000D0BC9"/>
    <w:rsid w:val="000D1083"/>
    <w:rsid w:val="000E0469"/>
    <w:rsid w:val="000E0568"/>
    <w:rsid w:val="000E10E3"/>
    <w:rsid w:val="000E569E"/>
    <w:rsid w:val="000E7117"/>
    <w:rsid w:val="000F6508"/>
    <w:rsid w:val="00101431"/>
    <w:rsid w:val="001054A4"/>
    <w:rsid w:val="00106AB7"/>
    <w:rsid w:val="0010761A"/>
    <w:rsid w:val="001077AA"/>
    <w:rsid w:val="001107ED"/>
    <w:rsid w:val="001119C5"/>
    <w:rsid w:val="00113805"/>
    <w:rsid w:val="00115B04"/>
    <w:rsid w:val="001167E9"/>
    <w:rsid w:val="001222F6"/>
    <w:rsid w:val="00123B5C"/>
    <w:rsid w:val="00123FF9"/>
    <w:rsid w:val="00126EC6"/>
    <w:rsid w:val="001321CA"/>
    <w:rsid w:val="00132250"/>
    <w:rsid w:val="00134E8D"/>
    <w:rsid w:val="00135C75"/>
    <w:rsid w:val="0014342D"/>
    <w:rsid w:val="001466A1"/>
    <w:rsid w:val="00150874"/>
    <w:rsid w:val="001509F3"/>
    <w:rsid w:val="00154E17"/>
    <w:rsid w:val="0016048C"/>
    <w:rsid w:val="0016142D"/>
    <w:rsid w:val="001646A5"/>
    <w:rsid w:val="00167E54"/>
    <w:rsid w:val="00170262"/>
    <w:rsid w:val="00175EAF"/>
    <w:rsid w:val="001911A5"/>
    <w:rsid w:val="00196658"/>
    <w:rsid w:val="001A1653"/>
    <w:rsid w:val="001A3D01"/>
    <w:rsid w:val="001A46A0"/>
    <w:rsid w:val="001A6BBB"/>
    <w:rsid w:val="001B43CF"/>
    <w:rsid w:val="001B6067"/>
    <w:rsid w:val="001B7944"/>
    <w:rsid w:val="001C004A"/>
    <w:rsid w:val="001C3661"/>
    <w:rsid w:val="001C405D"/>
    <w:rsid w:val="001C6A6B"/>
    <w:rsid w:val="001C78A1"/>
    <w:rsid w:val="001D7865"/>
    <w:rsid w:val="001E0B11"/>
    <w:rsid w:val="001E1CA6"/>
    <w:rsid w:val="001E24D5"/>
    <w:rsid w:val="001E5424"/>
    <w:rsid w:val="001F0D33"/>
    <w:rsid w:val="001F3E0D"/>
    <w:rsid w:val="001F450D"/>
    <w:rsid w:val="001F7D84"/>
    <w:rsid w:val="0020394F"/>
    <w:rsid w:val="00203EEB"/>
    <w:rsid w:val="002135B7"/>
    <w:rsid w:val="00220A64"/>
    <w:rsid w:val="00223269"/>
    <w:rsid w:val="002254BB"/>
    <w:rsid w:val="002261E8"/>
    <w:rsid w:val="002277A9"/>
    <w:rsid w:val="002313FD"/>
    <w:rsid w:val="002320CF"/>
    <w:rsid w:val="00233BFA"/>
    <w:rsid w:val="0023656E"/>
    <w:rsid w:val="00236CE5"/>
    <w:rsid w:val="00237F67"/>
    <w:rsid w:val="00241F9C"/>
    <w:rsid w:val="00251C32"/>
    <w:rsid w:val="00253BD5"/>
    <w:rsid w:val="00254A29"/>
    <w:rsid w:val="0025565D"/>
    <w:rsid w:val="0026411A"/>
    <w:rsid w:val="00266274"/>
    <w:rsid w:val="00270384"/>
    <w:rsid w:val="002727BE"/>
    <w:rsid w:val="002744C5"/>
    <w:rsid w:val="00282889"/>
    <w:rsid w:val="00283114"/>
    <w:rsid w:val="00284FCB"/>
    <w:rsid w:val="00290DDA"/>
    <w:rsid w:val="00292C24"/>
    <w:rsid w:val="002A2D74"/>
    <w:rsid w:val="002A505F"/>
    <w:rsid w:val="002A7349"/>
    <w:rsid w:val="002B5258"/>
    <w:rsid w:val="002B6A73"/>
    <w:rsid w:val="002C0A18"/>
    <w:rsid w:val="002C5437"/>
    <w:rsid w:val="002C593A"/>
    <w:rsid w:val="002C61C4"/>
    <w:rsid w:val="002D2738"/>
    <w:rsid w:val="002D38B4"/>
    <w:rsid w:val="002D576D"/>
    <w:rsid w:val="002E14B3"/>
    <w:rsid w:val="002E196B"/>
    <w:rsid w:val="002E611C"/>
    <w:rsid w:val="002E61A4"/>
    <w:rsid w:val="002F2676"/>
    <w:rsid w:val="002F6AD3"/>
    <w:rsid w:val="00303880"/>
    <w:rsid w:val="00312053"/>
    <w:rsid w:val="00314072"/>
    <w:rsid w:val="00321CAD"/>
    <w:rsid w:val="003223FC"/>
    <w:rsid w:val="003265EB"/>
    <w:rsid w:val="003274B1"/>
    <w:rsid w:val="00332068"/>
    <w:rsid w:val="00332567"/>
    <w:rsid w:val="00334999"/>
    <w:rsid w:val="00337C5F"/>
    <w:rsid w:val="00344BAC"/>
    <w:rsid w:val="00344C2A"/>
    <w:rsid w:val="00344CD6"/>
    <w:rsid w:val="00344F61"/>
    <w:rsid w:val="00352A71"/>
    <w:rsid w:val="00355160"/>
    <w:rsid w:val="00356015"/>
    <w:rsid w:val="00357EE6"/>
    <w:rsid w:val="00361E2F"/>
    <w:rsid w:val="00376FB1"/>
    <w:rsid w:val="0039263D"/>
    <w:rsid w:val="0039399B"/>
    <w:rsid w:val="003A0DB6"/>
    <w:rsid w:val="003A3401"/>
    <w:rsid w:val="003A448A"/>
    <w:rsid w:val="003A48B2"/>
    <w:rsid w:val="003A65E7"/>
    <w:rsid w:val="003B0864"/>
    <w:rsid w:val="003B16DA"/>
    <w:rsid w:val="003B483E"/>
    <w:rsid w:val="003C4BF8"/>
    <w:rsid w:val="003C7FB0"/>
    <w:rsid w:val="003D01A1"/>
    <w:rsid w:val="003D2589"/>
    <w:rsid w:val="003D4B3E"/>
    <w:rsid w:val="003D7C79"/>
    <w:rsid w:val="003E0DE1"/>
    <w:rsid w:val="003E25F0"/>
    <w:rsid w:val="003E6787"/>
    <w:rsid w:val="003E67CB"/>
    <w:rsid w:val="003E6E3A"/>
    <w:rsid w:val="003F70AF"/>
    <w:rsid w:val="0040416C"/>
    <w:rsid w:val="00404ED8"/>
    <w:rsid w:val="0041145E"/>
    <w:rsid w:val="0041161E"/>
    <w:rsid w:val="00411B63"/>
    <w:rsid w:val="00413B84"/>
    <w:rsid w:val="004170EC"/>
    <w:rsid w:val="004201C8"/>
    <w:rsid w:val="0042068C"/>
    <w:rsid w:val="00422757"/>
    <w:rsid w:val="00430315"/>
    <w:rsid w:val="0043052E"/>
    <w:rsid w:val="00432AF4"/>
    <w:rsid w:val="00444D29"/>
    <w:rsid w:val="0044702C"/>
    <w:rsid w:val="004472B1"/>
    <w:rsid w:val="004506AE"/>
    <w:rsid w:val="00457420"/>
    <w:rsid w:val="004644A9"/>
    <w:rsid w:val="00464EAB"/>
    <w:rsid w:val="004675A5"/>
    <w:rsid w:val="0047238F"/>
    <w:rsid w:val="0047249E"/>
    <w:rsid w:val="004741DA"/>
    <w:rsid w:val="00480486"/>
    <w:rsid w:val="0048134B"/>
    <w:rsid w:val="0048348F"/>
    <w:rsid w:val="00484316"/>
    <w:rsid w:val="00484AB6"/>
    <w:rsid w:val="004871FB"/>
    <w:rsid w:val="00493075"/>
    <w:rsid w:val="004931F6"/>
    <w:rsid w:val="00497983"/>
    <w:rsid w:val="004A33AD"/>
    <w:rsid w:val="004A3A40"/>
    <w:rsid w:val="004A6BD0"/>
    <w:rsid w:val="004B58C9"/>
    <w:rsid w:val="004B7A6E"/>
    <w:rsid w:val="004E09DF"/>
    <w:rsid w:val="004E2A56"/>
    <w:rsid w:val="004E3C8C"/>
    <w:rsid w:val="004E7227"/>
    <w:rsid w:val="004F14FF"/>
    <w:rsid w:val="004F4A3D"/>
    <w:rsid w:val="004F73CB"/>
    <w:rsid w:val="0050288B"/>
    <w:rsid w:val="00506EAB"/>
    <w:rsid w:val="00517999"/>
    <w:rsid w:val="005205F5"/>
    <w:rsid w:val="00520F7F"/>
    <w:rsid w:val="0052276C"/>
    <w:rsid w:val="0052301A"/>
    <w:rsid w:val="0052395B"/>
    <w:rsid w:val="005255C6"/>
    <w:rsid w:val="005267A2"/>
    <w:rsid w:val="00530EF1"/>
    <w:rsid w:val="00531A2D"/>
    <w:rsid w:val="00532729"/>
    <w:rsid w:val="00536CFB"/>
    <w:rsid w:val="00537A2E"/>
    <w:rsid w:val="005430B7"/>
    <w:rsid w:val="00551C30"/>
    <w:rsid w:val="00560EF3"/>
    <w:rsid w:val="00561418"/>
    <w:rsid w:val="0056550B"/>
    <w:rsid w:val="0056737B"/>
    <w:rsid w:val="00570758"/>
    <w:rsid w:val="00586051"/>
    <w:rsid w:val="005867FB"/>
    <w:rsid w:val="005A3134"/>
    <w:rsid w:val="005A70CA"/>
    <w:rsid w:val="005B7156"/>
    <w:rsid w:val="005C277E"/>
    <w:rsid w:val="005C5D79"/>
    <w:rsid w:val="005C6593"/>
    <w:rsid w:val="005D1990"/>
    <w:rsid w:val="005D3CCA"/>
    <w:rsid w:val="005D5FF3"/>
    <w:rsid w:val="005D760B"/>
    <w:rsid w:val="005E25EA"/>
    <w:rsid w:val="005E4764"/>
    <w:rsid w:val="005E5A66"/>
    <w:rsid w:val="005E7339"/>
    <w:rsid w:val="005F151A"/>
    <w:rsid w:val="005F5A18"/>
    <w:rsid w:val="00602EC5"/>
    <w:rsid w:val="00603EBB"/>
    <w:rsid w:val="00604C2F"/>
    <w:rsid w:val="00610B4F"/>
    <w:rsid w:val="00617B96"/>
    <w:rsid w:val="00620520"/>
    <w:rsid w:val="00625AB8"/>
    <w:rsid w:val="00627221"/>
    <w:rsid w:val="00635DC6"/>
    <w:rsid w:val="00637C76"/>
    <w:rsid w:val="00641631"/>
    <w:rsid w:val="00642380"/>
    <w:rsid w:val="00644BD0"/>
    <w:rsid w:val="006460A7"/>
    <w:rsid w:val="00646494"/>
    <w:rsid w:val="006515DF"/>
    <w:rsid w:val="00651DD7"/>
    <w:rsid w:val="00652973"/>
    <w:rsid w:val="0066234A"/>
    <w:rsid w:val="00666789"/>
    <w:rsid w:val="0067000C"/>
    <w:rsid w:val="00673265"/>
    <w:rsid w:val="006766BA"/>
    <w:rsid w:val="0067712D"/>
    <w:rsid w:val="0068111F"/>
    <w:rsid w:val="006934EB"/>
    <w:rsid w:val="006944DD"/>
    <w:rsid w:val="00696A48"/>
    <w:rsid w:val="00696D4C"/>
    <w:rsid w:val="006A2663"/>
    <w:rsid w:val="006A68AE"/>
    <w:rsid w:val="006B3527"/>
    <w:rsid w:val="006C1531"/>
    <w:rsid w:val="006C5DA9"/>
    <w:rsid w:val="006D71C3"/>
    <w:rsid w:val="006E0E91"/>
    <w:rsid w:val="006E2007"/>
    <w:rsid w:val="006E4ABF"/>
    <w:rsid w:val="006E589E"/>
    <w:rsid w:val="006E5A22"/>
    <w:rsid w:val="006F0B11"/>
    <w:rsid w:val="006F2360"/>
    <w:rsid w:val="006F507D"/>
    <w:rsid w:val="006F5DED"/>
    <w:rsid w:val="006F77DB"/>
    <w:rsid w:val="006F783A"/>
    <w:rsid w:val="00702FF0"/>
    <w:rsid w:val="007037A4"/>
    <w:rsid w:val="0071383D"/>
    <w:rsid w:val="00714CC6"/>
    <w:rsid w:val="0071746A"/>
    <w:rsid w:val="007266C7"/>
    <w:rsid w:val="007273E4"/>
    <w:rsid w:val="00731EC8"/>
    <w:rsid w:val="00733496"/>
    <w:rsid w:val="00733B9E"/>
    <w:rsid w:val="00744644"/>
    <w:rsid w:val="00751F55"/>
    <w:rsid w:val="0075371A"/>
    <w:rsid w:val="0075770E"/>
    <w:rsid w:val="00761D3D"/>
    <w:rsid w:val="00766B21"/>
    <w:rsid w:val="00770535"/>
    <w:rsid w:val="00770D33"/>
    <w:rsid w:val="00776109"/>
    <w:rsid w:val="007768C8"/>
    <w:rsid w:val="0078233D"/>
    <w:rsid w:val="00783D7E"/>
    <w:rsid w:val="00783F44"/>
    <w:rsid w:val="00784FDD"/>
    <w:rsid w:val="00794B1B"/>
    <w:rsid w:val="007976AD"/>
    <w:rsid w:val="00797958"/>
    <w:rsid w:val="007A5C4D"/>
    <w:rsid w:val="007B0B8B"/>
    <w:rsid w:val="007B0CE2"/>
    <w:rsid w:val="007B65C2"/>
    <w:rsid w:val="007C07A9"/>
    <w:rsid w:val="007C50A7"/>
    <w:rsid w:val="007C6CAC"/>
    <w:rsid w:val="007D381E"/>
    <w:rsid w:val="007E1CE4"/>
    <w:rsid w:val="007E7AB0"/>
    <w:rsid w:val="007F500D"/>
    <w:rsid w:val="00801BD9"/>
    <w:rsid w:val="00803210"/>
    <w:rsid w:val="00806C1C"/>
    <w:rsid w:val="008072E3"/>
    <w:rsid w:val="00815568"/>
    <w:rsid w:val="00820355"/>
    <w:rsid w:val="0082403E"/>
    <w:rsid w:val="00826757"/>
    <w:rsid w:val="008268D1"/>
    <w:rsid w:val="00830DE6"/>
    <w:rsid w:val="008374D3"/>
    <w:rsid w:val="008433D8"/>
    <w:rsid w:val="008450E7"/>
    <w:rsid w:val="008479D1"/>
    <w:rsid w:val="008550E7"/>
    <w:rsid w:val="00861E27"/>
    <w:rsid w:val="00862018"/>
    <w:rsid w:val="00862426"/>
    <w:rsid w:val="0086401C"/>
    <w:rsid w:val="0087428F"/>
    <w:rsid w:val="008757AB"/>
    <w:rsid w:val="00877E4D"/>
    <w:rsid w:val="00880BDD"/>
    <w:rsid w:val="00881B31"/>
    <w:rsid w:val="00884E64"/>
    <w:rsid w:val="00884E97"/>
    <w:rsid w:val="00891304"/>
    <w:rsid w:val="008940B7"/>
    <w:rsid w:val="008A7795"/>
    <w:rsid w:val="008B0EBB"/>
    <w:rsid w:val="008B1E80"/>
    <w:rsid w:val="008B1F22"/>
    <w:rsid w:val="008B34D5"/>
    <w:rsid w:val="008C035C"/>
    <w:rsid w:val="008C0A74"/>
    <w:rsid w:val="008C1BF8"/>
    <w:rsid w:val="008C7482"/>
    <w:rsid w:val="008D26CD"/>
    <w:rsid w:val="008D59E7"/>
    <w:rsid w:val="008E11BD"/>
    <w:rsid w:val="008E29EC"/>
    <w:rsid w:val="008E3F83"/>
    <w:rsid w:val="008E6445"/>
    <w:rsid w:val="008E708A"/>
    <w:rsid w:val="008F20BA"/>
    <w:rsid w:val="00900C53"/>
    <w:rsid w:val="009058B5"/>
    <w:rsid w:val="00906F99"/>
    <w:rsid w:val="00915E92"/>
    <w:rsid w:val="00926407"/>
    <w:rsid w:val="00926A78"/>
    <w:rsid w:val="0093126D"/>
    <w:rsid w:val="00931961"/>
    <w:rsid w:val="0093323E"/>
    <w:rsid w:val="00933317"/>
    <w:rsid w:val="00937C3A"/>
    <w:rsid w:val="00940392"/>
    <w:rsid w:val="0094367B"/>
    <w:rsid w:val="00945181"/>
    <w:rsid w:val="009474B0"/>
    <w:rsid w:val="00952356"/>
    <w:rsid w:val="009538E6"/>
    <w:rsid w:val="0095463B"/>
    <w:rsid w:val="00954964"/>
    <w:rsid w:val="00962D99"/>
    <w:rsid w:val="0096615E"/>
    <w:rsid w:val="00966E30"/>
    <w:rsid w:val="00967E6B"/>
    <w:rsid w:val="00967FFD"/>
    <w:rsid w:val="009704E4"/>
    <w:rsid w:val="00974C95"/>
    <w:rsid w:val="009775C7"/>
    <w:rsid w:val="009802EF"/>
    <w:rsid w:val="009815AC"/>
    <w:rsid w:val="00984C8D"/>
    <w:rsid w:val="0098784B"/>
    <w:rsid w:val="0098786F"/>
    <w:rsid w:val="00990A5B"/>
    <w:rsid w:val="009978F8"/>
    <w:rsid w:val="009A05E9"/>
    <w:rsid w:val="009A5762"/>
    <w:rsid w:val="009B003F"/>
    <w:rsid w:val="009B7E61"/>
    <w:rsid w:val="009C0437"/>
    <w:rsid w:val="009C22BE"/>
    <w:rsid w:val="009D1B36"/>
    <w:rsid w:val="009D2734"/>
    <w:rsid w:val="009D28A7"/>
    <w:rsid w:val="009D3641"/>
    <w:rsid w:val="009D3862"/>
    <w:rsid w:val="009D728E"/>
    <w:rsid w:val="009D79A3"/>
    <w:rsid w:val="009E1869"/>
    <w:rsid w:val="009E231A"/>
    <w:rsid w:val="009E2F64"/>
    <w:rsid w:val="009E3D82"/>
    <w:rsid w:val="009F1163"/>
    <w:rsid w:val="009F14AB"/>
    <w:rsid w:val="009F2F56"/>
    <w:rsid w:val="009F5F57"/>
    <w:rsid w:val="00A01515"/>
    <w:rsid w:val="00A018D5"/>
    <w:rsid w:val="00A07D7A"/>
    <w:rsid w:val="00A10E2B"/>
    <w:rsid w:val="00A14F8C"/>
    <w:rsid w:val="00A17B91"/>
    <w:rsid w:val="00A21826"/>
    <w:rsid w:val="00A2594D"/>
    <w:rsid w:val="00A30084"/>
    <w:rsid w:val="00A315CC"/>
    <w:rsid w:val="00A33A1C"/>
    <w:rsid w:val="00A41969"/>
    <w:rsid w:val="00A45768"/>
    <w:rsid w:val="00A50895"/>
    <w:rsid w:val="00A51760"/>
    <w:rsid w:val="00A5280A"/>
    <w:rsid w:val="00A529DD"/>
    <w:rsid w:val="00A56153"/>
    <w:rsid w:val="00A62CF2"/>
    <w:rsid w:val="00A67246"/>
    <w:rsid w:val="00A700E3"/>
    <w:rsid w:val="00A73318"/>
    <w:rsid w:val="00A84272"/>
    <w:rsid w:val="00A85943"/>
    <w:rsid w:val="00A87AAD"/>
    <w:rsid w:val="00A935CE"/>
    <w:rsid w:val="00A93619"/>
    <w:rsid w:val="00A95CE4"/>
    <w:rsid w:val="00AA3CA7"/>
    <w:rsid w:val="00AA44D4"/>
    <w:rsid w:val="00AB5AB4"/>
    <w:rsid w:val="00AB61CD"/>
    <w:rsid w:val="00AB7B70"/>
    <w:rsid w:val="00AC19FF"/>
    <w:rsid w:val="00AC2183"/>
    <w:rsid w:val="00AC39CE"/>
    <w:rsid w:val="00AC5C1D"/>
    <w:rsid w:val="00AC7A5C"/>
    <w:rsid w:val="00AD1238"/>
    <w:rsid w:val="00AE0064"/>
    <w:rsid w:val="00AE0F67"/>
    <w:rsid w:val="00AE1172"/>
    <w:rsid w:val="00AE7C6B"/>
    <w:rsid w:val="00AF1005"/>
    <w:rsid w:val="00AF47EE"/>
    <w:rsid w:val="00AF7BE6"/>
    <w:rsid w:val="00B018ED"/>
    <w:rsid w:val="00B119DF"/>
    <w:rsid w:val="00B17B22"/>
    <w:rsid w:val="00B23194"/>
    <w:rsid w:val="00B31304"/>
    <w:rsid w:val="00B41272"/>
    <w:rsid w:val="00B43562"/>
    <w:rsid w:val="00B45000"/>
    <w:rsid w:val="00B4643A"/>
    <w:rsid w:val="00B50A07"/>
    <w:rsid w:val="00B53390"/>
    <w:rsid w:val="00B63BB8"/>
    <w:rsid w:val="00B71F73"/>
    <w:rsid w:val="00B72B72"/>
    <w:rsid w:val="00B7356B"/>
    <w:rsid w:val="00B85EC2"/>
    <w:rsid w:val="00B86D06"/>
    <w:rsid w:val="00B90527"/>
    <w:rsid w:val="00B90D9F"/>
    <w:rsid w:val="00B95DDF"/>
    <w:rsid w:val="00BA1670"/>
    <w:rsid w:val="00BA1A31"/>
    <w:rsid w:val="00BA37AA"/>
    <w:rsid w:val="00BA61FF"/>
    <w:rsid w:val="00BA6FCB"/>
    <w:rsid w:val="00BB2042"/>
    <w:rsid w:val="00BB2716"/>
    <w:rsid w:val="00BB4C8C"/>
    <w:rsid w:val="00BB5B42"/>
    <w:rsid w:val="00BB6747"/>
    <w:rsid w:val="00BC528C"/>
    <w:rsid w:val="00BC6A76"/>
    <w:rsid w:val="00BD46D9"/>
    <w:rsid w:val="00BF1038"/>
    <w:rsid w:val="00BF690E"/>
    <w:rsid w:val="00BF7054"/>
    <w:rsid w:val="00BF78BA"/>
    <w:rsid w:val="00C053D5"/>
    <w:rsid w:val="00C0645F"/>
    <w:rsid w:val="00C10478"/>
    <w:rsid w:val="00C15284"/>
    <w:rsid w:val="00C22D3A"/>
    <w:rsid w:val="00C3484A"/>
    <w:rsid w:val="00C43EA4"/>
    <w:rsid w:val="00C44030"/>
    <w:rsid w:val="00C4488C"/>
    <w:rsid w:val="00C46A22"/>
    <w:rsid w:val="00C54125"/>
    <w:rsid w:val="00C63294"/>
    <w:rsid w:val="00C7418A"/>
    <w:rsid w:val="00C747FC"/>
    <w:rsid w:val="00C77DC6"/>
    <w:rsid w:val="00C85D62"/>
    <w:rsid w:val="00C902EE"/>
    <w:rsid w:val="00C926F0"/>
    <w:rsid w:val="00C9388A"/>
    <w:rsid w:val="00C96AC2"/>
    <w:rsid w:val="00CB0936"/>
    <w:rsid w:val="00CB3780"/>
    <w:rsid w:val="00CB4154"/>
    <w:rsid w:val="00CB6D2F"/>
    <w:rsid w:val="00CB776C"/>
    <w:rsid w:val="00CC1663"/>
    <w:rsid w:val="00CC1938"/>
    <w:rsid w:val="00CC387F"/>
    <w:rsid w:val="00CC3F35"/>
    <w:rsid w:val="00CD5F32"/>
    <w:rsid w:val="00CD5F8A"/>
    <w:rsid w:val="00CD7F05"/>
    <w:rsid w:val="00CE5438"/>
    <w:rsid w:val="00CE768A"/>
    <w:rsid w:val="00CF608A"/>
    <w:rsid w:val="00D03C46"/>
    <w:rsid w:val="00D056F3"/>
    <w:rsid w:val="00D06997"/>
    <w:rsid w:val="00D06A15"/>
    <w:rsid w:val="00D07A8A"/>
    <w:rsid w:val="00D1213A"/>
    <w:rsid w:val="00D20A98"/>
    <w:rsid w:val="00D20C0B"/>
    <w:rsid w:val="00D33D52"/>
    <w:rsid w:val="00D45740"/>
    <w:rsid w:val="00D52327"/>
    <w:rsid w:val="00D549EF"/>
    <w:rsid w:val="00D55050"/>
    <w:rsid w:val="00D55E53"/>
    <w:rsid w:val="00D577EC"/>
    <w:rsid w:val="00D612E0"/>
    <w:rsid w:val="00D619F5"/>
    <w:rsid w:val="00D61A1C"/>
    <w:rsid w:val="00D63176"/>
    <w:rsid w:val="00D735C2"/>
    <w:rsid w:val="00D73CE0"/>
    <w:rsid w:val="00D74989"/>
    <w:rsid w:val="00D80316"/>
    <w:rsid w:val="00D8083C"/>
    <w:rsid w:val="00D84597"/>
    <w:rsid w:val="00D84FFD"/>
    <w:rsid w:val="00D85A3B"/>
    <w:rsid w:val="00D91791"/>
    <w:rsid w:val="00DA4503"/>
    <w:rsid w:val="00DA5579"/>
    <w:rsid w:val="00DB158C"/>
    <w:rsid w:val="00DB214E"/>
    <w:rsid w:val="00DB599C"/>
    <w:rsid w:val="00DC4B97"/>
    <w:rsid w:val="00DC5F5C"/>
    <w:rsid w:val="00DD0106"/>
    <w:rsid w:val="00DD0C69"/>
    <w:rsid w:val="00DD1143"/>
    <w:rsid w:val="00DD58D0"/>
    <w:rsid w:val="00DD759B"/>
    <w:rsid w:val="00DE1F03"/>
    <w:rsid w:val="00DE30AE"/>
    <w:rsid w:val="00DE6903"/>
    <w:rsid w:val="00DF118B"/>
    <w:rsid w:val="00DF2B88"/>
    <w:rsid w:val="00DF3DBF"/>
    <w:rsid w:val="00DF7D86"/>
    <w:rsid w:val="00E02E77"/>
    <w:rsid w:val="00E04CDF"/>
    <w:rsid w:val="00E06B95"/>
    <w:rsid w:val="00E123CB"/>
    <w:rsid w:val="00E12714"/>
    <w:rsid w:val="00E1782F"/>
    <w:rsid w:val="00E32023"/>
    <w:rsid w:val="00E365F8"/>
    <w:rsid w:val="00E436C9"/>
    <w:rsid w:val="00E45672"/>
    <w:rsid w:val="00E45F5C"/>
    <w:rsid w:val="00E460E1"/>
    <w:rsid w:val="00E52313"/>
    <w:rsid w:val="00E56DEE"/>
    <w:rsid w:val="00E56EC1"/>
    <w:rsid w:val="00E60CA8"/>
    <w:rsid w:val="00E632CE"/>
    <w:rsid w:val="00E6538C"/>
    <w:rsid w:val="00E664A0"/>
    <w:rsid w:val="00E66AAA"/>
    <w:rsid w:val="00E702E4"/>
    <w:rsid w:val="00E767DD"/>
    <w:rsid w:val="00E772C5"/>
    <w:rsid w:val="00E77FD9"/>
    <w:rsid w:val="00E811C3"/>
    <w:rsid w:val="00E818C2"/>
    <w:rsid w:val="00E81A91"/>
    <w:rsid w:val="00E87D00"/>
    <w:rsid w:val="00E907BB"/>
    <w:rsid w:val="00E90CCC"/>
    <w:rsid w:val="00E92D05"/>
    <w:rsid w:val="00E95948"/>
    <w:rsid w:val="00E960B0"/>
    <w:rsid w:val="00EA295E"/>
    <w:rsid w:val="00EA34D6"/>
    <w:rsid w:val="00EA3661"/>
    <w:rsid w:val="00EB056C"/>
    <w:rsid w:val="00EB0AD7"/>
    <w:rsid w:val="00EB311E"/>
    <w:rsid w:val="00ED01AC"/>
    <w:rsid w:val="00EE42D9"/>
    <w:rsid w:val="00EE620B"/>
    <w:rsid w:val="00F03A80"/>
    <w:rsid w:val="00F12AC4"/>
    <w:rsid w:val="00F138F6"/>
    <w:rsid w:val="00F14B12"/>
    <w:rsid w:val="00F173C3"/>
    <w:rsid w:val="00F17EB8"/>
    <w:rsid w:val="00F2478B"/>
    <w:rsid w:val="00F30A32"/>
    <w:rsid w:val="00F35A5A"/>
    <w:rsid w:val="00F3645F"/>
    <w:rsid w:val="00F43DF5"/>
    <w:rsid w:val="00F452C6"/>
    <w:rsid w:val="00F52715"/>
    <w:rsid w:val="00F52C0D"/>
    <w:rsid w:val="00F54377"/>
    <w:rsid w:val="00F577D1"/>
    <w:rsid w:val="00F61724"/>
    <w:rsid w:val="00F63419"/>
    <w:rsid w:val="00F7257D"/>
    <w:rsid w:val="00F7424D"/>
    <w:rsid w:val="00F75653"/>
    <w:rsid w:val="00F809C8"/>
    <w:rsid w:val="00F8671C"/>
    <w:rsid w:val="00F90136"/>
    <w:rsid w:val="00FA79F7"/>
    <w:rsid w:val="00FB39FE"/>
    <w:rsid w:val="00FB5304"/>
    <w:rsid w:val="00FC5B60"/>
    <w:rsid w:val="00FC5E2C"/>
    <w:rsid w:val="00FD53E0"/>
    <w:rsid w:val="00FD542B"/>
    <w:rsid w:val="00FD66D4"/>
    <w:rsid w:val="00FE3F74"/>
    <w:rsid w:val="00FE4A2D"/>
    <w:rsid w:val="00FE56D1"/>
    <w:rsid w:val="00FE6140"/>
    <w:rsid w:val="00FF10E1"/>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F7424D"/>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9775C7"/>
    <w:pPr>
      <w:spacing w:before="280"/>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Titlepage">
    <w:name w:val="Title page"/>
    <w:basedOn w:val="Heading1"/>
    <w:qFormat/>
    <w:rsid w:val="001B43CF"/>
    <w:pPr>
      <w:ind w:left="567"/>
    </w:p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EB0AD7"/>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EB0AD7"/>
    <w:pPr>
      <w:spacing w:before="360"/>
    </w:pPr>
    <w:rPr>
      <w:rFonts w:ascii="Tahoma" w:hAnsi="Tahoma"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character" w:customStyle="1" w:styleId="Heading2Char">
    <w:name w:val="Heading 2 Char"/>
    <w:basedOn w:val="DefaultParagraphFont"/>
    <w:link w:val="Heading2"/>
    <w:rsid w:val="004201C8"/>
    <w:rPr>
      <w:rFonts w:ascii="Tahoma" w:hAnsi="Tahoma" w:cs="Tahoma"/>
      <w:sz w:val="28"/>
      <w:lang w:val="en-AU"/>
    </w:rPr>
  </w:style>
  <w:style w:type="character" w:styleId="FootnoteReference">
    <w:name w:val="footnote reference"/>
    <w:basedOn w:val="DefaultParagraphFont"/>
    <w:uiPriority w:val="99"/>
    <w:semiHidden/>
    <w:rsid w:val="004201C8"/>
    <w:rPr>
      <w:vertAlign w:val="superscript"/>
    </w:rPr>
  </w:style>
  <w:style w:type="paragraph" w:styleId="EndnoteText">
    <w:name w:val="endnote text"/>
    <w:basedOn w:val="Normal"/>
    <w:link w:val="EndnoteTextChar"/>
    <w:uiPriority w:val="99"/>
    <w:semiHidden/>
    <w:rsid w:val="00AE0F67"/>
    <w:pPr>
      <w:spacing w:before="0" w:line="240" w:lineRule="auto"/>
    </w:pPr>
    <w:rPr>
      <w:sz w:val="20"/>
    </w:rPr>
  </w:style>
  <w:style w:type="character" w:customStyle="1" w:styleId="EndnoteTextChar">
    <w:name w:val="Endnote Text Char"/>
    <w:basedOn w:val="DefaultParagraphFont"/>
    <w:link w:val="EndnoteText"/>
    <w:uiPriority w:val="99"/>
    <w:semiHidden/>
    <w:rsid w:val="00AE0F67"/>
    <w:rPr>
      <w:rFonts w:ascii="Trebuchet MS" w:hAnsi="Trebuchet MS"/>
      <w:lang w:val="en-AU"/>
    </w:rPr>
  </w:style>
  <w:style w:type="character" w:styleId="EndnoteReference">
    <w:name w:val="endnote reference"/>
    <w:basedOn w:val="DefaultParagraphFont"/>
    <w:uiPriority w:val="99"/>
    <w:semiHidden/>
    <w:rsid w:val="00AE0F67"/>
    <w:rPr>
      <w:vertAlign w:val="superscript"/>
    </w:rPr>
  </w:style>
  <w:style w:type="character" w:styleId="CommentReference">
    <w:name w:val="annotation reference"/>
    <w:basedOn w:val="DefaultParagraphFont"/>
    <w:uiPriority w:val="99"/>
    <w:semiHidden/>
    <w:rsid w:val="003A48B2"/>
    <w:rPr>
      <w:sz w:val="16"/>
      <w:szCs w:val="16"/>
    </w:rPr>
  </w:style>
  <w:style w:type="paragraph" w:styleId="CommentText">
    <w:name w:val="annotation text"/>
    <w:basedOn w:val="Normal"/>
    <w:link w:val="CommentTextChar"/>
    <w:uiPriority w:val="99"/>
    <w:semiHidden/>
    <w:rsid w:val="003A48B2"/>
    <w:pPr>
      <w:spacing w:line="240" w:lineRule="auto"/>
    </w:pPr>
    <w:rPr>
      <w:sz w:val="20"/>
    </w:rPr>
  </w:style>
  <w:style w:type="character" w:customStyle="1" w:styleId="CommentTextChar">
    <w:name w:val="Comment Text Char"/>
    <w:basedOn w:val="DefaultParagraphFont"/>
    <w:link w:val="CommentText"/>
    <w:uiPriority w:val="99"/>
    <w:semiHidden/>
    <w:rsid w:val="003A48B2"/>
    <w:rPr>
      <w:rFonts w:ascii="Trebuchet MS" w:hAnsi="Trebuchet MS"/>
      <w:lang w:val="en-AU"/>
    </w:rPr>
  </w:style>
  <w:style w:type="paragraph" w:styleId="CommentSubject">
    <w:name w:val="annotation subject"/>
    <w:basedOn w:val="CommentText"/>
    <w:next w:val="CommentText"/>
    <w:link w:val="CommentSubjectChar"/>
    <w:uiPriority w:val="99"/>
    <w:semiHidden/>
    <w:rsid w:val="003A48B2"/>
    <w:rPr>
      <w:b/>
      <w:bCs/>
    </w:rPr>
  </w:style>
  <w:style w:type="character" w:customStyle="1" w:styleId="CommentSubjectChar">
    <w:name w:val="Comment Subject Char"/>
    <w:basedOn w:val="CommentTextChar"/>
    <w:link w:val="CommentSubject"/>
    <w:uiPriority w:val="99"/>
    <w:semiHidden/>
    <w:rsid w:val="003A48B2"/>
    <w:rPr>
      <w:rFonts w:ascii="Trebuchet MS" w:hAnsi="Trebuchet MS"/>
      <w:b/>
      <w:bCs/>
      <w:lang w:val="en-AU"/>
    </w:rPr>
  </w:style>
  <w:style w:type="paragraph" w:customStyle="1" w:styleId="Box">
    <w:name w:val="Box"/>
    <w:basedOn w:val="Text"/>
    <w:link w:val="BoxChar"/>
    <w:uiPriority w:val="1"/>
    <w:qFormat/>
    <w:rsid w:val="00F12AC4"/>
    <w:pPr>
      <w:pBdr>
        <w:top w:val="single" w:sz="4" w:space="1" w:color="auto"/>
        <w:left w:val="single" w:sz="4" w:space="4" w:color="auto"/>
        <w:bottom w:val="single" w:sz="4" w:space="1" w:color="auto"/>
        <w:right w:val="single" w:sz="4" w:space="4" w:color="auto"/>
      </w:pBdr>
      <w:shd w:val="clear" w:color="auto" w:fill="BFBFBF" w:themeFill="background1" w:themeFillShade="BF"/>
    </w:pPr>
  </w:style>
  <w:style w:type="character" w:customStyle="1" w:styleId="BoxChar">
    <w:name w:val="Box Char"/>
    <w:basedOn w:val="TextChar"/>
    <w:link w:val="Box"/>
    <w:uiPriority w:val="1"/>
    <w:rsid w:val="00F12AC4"/>
    <w:rPr>
      <w:rFonts w:ascii="Trebuchet MS" w:hAnsi="Trebuchet MS"/>
      <w:sz w:val="19"/>
      <w:shd w:val="clear" w:color="auto" w:fill="BFBFBF" w:themeFill="background1" w:themeFillShade="BF"/>
      <w:lang w:val="en-AU"/>
    </w:rPr>
  </w:style>
  <w:style w:type="character" w:styleId="FollowedHyperlink">
    <w:name w:val="FollowedHyperlink"/>
    <w:basedOn w:val="DefaultParagraphFont"/>
    <w:uiPriority w:val="99"/>
    <w:semiHidden/>
    <w:rsid w:val="006416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F7424D"/>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9775C7"/>
    <w:pPr>
      <w:spacing w:before="280"/>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C277E"/>
    <w:pPr>
      <w:spacing w:before="160" w:line="300" w:lineRule="exact"/>
      <w:ind w:right="-369"/>
    </w:pPr>
    <w:rPr>
      <w:rFonts w:ascii="Trebuchet MS" w:hAnsi="Trebuchet MS"/>
      <w:sz w:val="19"/>
      <w:lang w:val="en-AU"/>
    </w:rPr>
  </w:style>
  <w:style w:type="character" w:customStyle="1" w:styleId="TextChar">
    <w:name w:val="Text Char"/>
    <w:basedOn w:val="DefaultParagraphFont"/>
    <w:link w:val="Text"/>
    <w:rsid w:val="00A50895"/>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Titlepage">
    <w:name w:val="Title page"/>
    <w:basedOn w:val="Heading1"/>
    <w:qFormat/>
    <w:rsid w:val="001B43CF"/>
    <w:pPr>
      <w:ind w:left="567"/>
    </w:p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3B483E"/>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EB0AD7"/>
    <w:pPr>
      <w:spacing w:before="3200" w:after="840"/>
      <w:ind w:left="1701"/>
    </w:pPr>
    <w:rPr>
      <w:rFonts w:ascii="Tahoma" w:hAnsi="Tahoma" w:cs="Tahoma"/>
      <w:color w:val="000000"/>
      <w:kern w:val="28"/>
      <w:sz w:val="56"/>
      <w:szCs w:val="56"/>
      <w:lang w:val="en-AU"/>
    </w:rPr>
  </w:style>
  <w:style w:type="paragraph" w:customStyle="1" w:styleId="Authors">
    <w:name w:val="Authors"/>
    <w:qFormat/>
    <w:rsid w:val="00EB0AD7"/>
    <w:pPr>
      <w:ind w:left="1701" w:right="-1"/>
    </w:pPr>
    <w:rPr>
      <w:rFonts w:ascii="Tahoma" w:hAnsi="Tahoma" w:cs="Tahoma"/>
      <w:sz w:val="28"/>
      <w:lang w:val="en-AU"/>
    </w:rPr>
  </w:style>
  <w:style w:type="paragraph" w:customStyle="1" w:styleId="Contents">
    <w:name w:val="Contents"/>
    <w:qFormat/>
    <w:rsid w:val="00EB0AD7"/>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EB0AD7"/>
    <w:pPr>
      <w:spacing w:before="360"/>
    </w:pPr>
    <w:rPr>
      <w:rFonts w:ascii="Tahoma" w:hAnsi="Tahoma" w:cs="Tahoma"/>
      <w:i/>
      <w:sz w:val="28"/>
      <w:lang w:val="en-AU"/>
    </w:rPr>
  </w:style>
  <w:style w:type="paragraph" w:customStyle="1" w:styleId="Abouttheresearch">
    <w:name w:val="About the research"/>
    <w:uiPriority w:val="1"/>
    <w:qFormat/>
    <w:rsid w:val="00EB0AD7"/>
    <w:rPr>
      <w:rFonts w:ascii="Tahoma" w:hAnsi="Tahoma" w:cs="Tahoma"/>
      <w:color w:val="000000"/>
      <w:kern w:val="28"/>
      <w:sz w:val="56"/>
      <w:szCs w:val="56"/>
      <w:lang w:val="en-AU"/>
    </w:rPr>
  </w:style>
  <w:style w:type="paragraph" w:customStyle="1" w:styleId="Keymessages">
    <w:name w:val="Key messages"/>
    <w:uiPriority w:val="1"/>
    <w:qFormat/>
    <w:rsid w:val="00EB0AD7"/>
    <w:pPr>
      <w:spacing w:before="360"/>
    </w:pPr>
    <w:rPr>
      <w:rFonts w:ascii="Tahoma" w:hAnsi="Tahoma" w:cs="Tahoma"/>
      <w:sz w:val="28"/>
      <w:lang w:val="en-AU"/>
    </w:rPr>
  </w:style>
  <w:style w:type="paragraph" w:customStyle="1" w:styleId="Organisation">
    <w:name w:val="Organisation"/>
    <w:basedOn w:val="Authors"/>
    <w:uiPriority w:val="1"/>
    <w:qFormat/>
    <w:rsid w:val="00EB0AD7"/>
    <w:pPr>
      <w:spacing w:before="120"/>
      <w:ind w:right="0"/>
    </w:pPr>
    <w:rPr>
      <w:sz w:val="24"/>
    </w:rPr>
  </w:style>
  <w:style w:type="character" w:customStyle="1" w:styleId="Heading2Char">
    <w:name w:val="Heading 2 Char"/>
    <w:basedOn w:val="DefaultParagraphFont"/>
    <w:link w:val="Heading2"/>
    <w:rsid w:val="004201C8"/>
    <w:rPr>
      <w:rFonts w:ascii="Tahoma" w:hAnsi="Tahoma" w:cs="Tahoma"/>
      <w:sz w:val="28"/>
      <w:lang w:val="en-AU"/>
    </w:rPr>
  </w:style>
  <w:style w:type="character" w:styleId="FootnoteReference">
    <w:name w:val="footnote reference"/>
    <w:basedOn w:val="DefaultParagraphFont"/>
    <w:uiPriority w:val="99"/>
    <w:semiHidden/>
    <w:rsid w:val="004201C8"/>
    <w:rPr>
      <w:vertAlign w:val="superscript"/>
    </w:rPr>
  </w:style>
  <w:style w:type="paragraph" w:styleId="EndnoteText">
    <w:name w:val="endnote text"/>
    <w:basedOn w:val="Normal"/>
    <w:link w:val="EndnoteTextChar"/>
    <w:uiPriority w:val="99"/>
    <w:semiHidden/>
    <w:rsid w:val="00AE0F67"/>
    <w:pPr>
      <w:spacing w:before="0" w:line="240" w:lineRule="auto"/>
    </w:pPr>
    <w:rPr>
      <w:sz w:val="20"/>
    </w:rPr>
  </w:style>
  <w:style w:type="character" w:customStyle="1" w:styleId="EndnoteTextChar">
    <w:name w:val="Endnote Text Char"/>
    <w:basedOn w:val="DefaultParagraphFont"/>
    <w:link w:val="EndnoteText"/>
    <w:uiPriority w:val="99"/>
    <w:semiHidden/>
    <w:rsid w:val="00AE0F67"/>
    <w:rPr>
      <w:rFonts w:ascii="Trebuchet MS" w:hAnsi="Trebuchet MS"/>
      <w:lang w:val="en-AU"/>
    </w:rPr>
  </w:style>
  <w:style w:type="character" w:styleId="EndnoteReference">
    <w:name w:val="endnote reference"/>
    <w:basedOn w:val="DefaultParagraphFont"/>
    <w:uiPriority w:val="99"/>
    <w:semiHidden/>
    <w:rsid w:val="00AE0F67"/>
    <w:rPr>
      <w:vertAlign w:val="superscript"/>
    </w:rPr>
  </w:style>
  <w:style w:type="character" w:styleId="CommentReference">
    <w:name w:val="annotation reference"/>
    <w:basedOn w:val="DefaultParagraphFont"/>
    <w:uiPriority w:val="99"/>
    <w:semiHidden/>
    <w:rsid w:val="003A48B2"/>
    <w:rPr>
      <w:sz w:val="16"/>
      <w:szCs w:val="16"/>
    </w:rPr>
  </w:style>
  <w:style w:type="paragraph" w:styleId="CommentText">
    <w:name w:val="annotation text"/>
    <w:basedOn w:val="Normal"/>
    <w:link w:val="CommentTextChar"/>
    <w:uiPriority w:val="99"/>
    <w:semiHidden/>
    <w:rsid w:val="003A48B2"/>
    <w:pPr>
      <w:spacing w:line="240" w:lineRule="auto"/>
    </w:pPr>
    <w:rPr>
      <w:sz w:val="20"/>
    </w:rPr>
  </w:style>
  <w:style w:type="character" w:customStyle="1" w:styleId="CommentTextChar">
    <w:name w:val="Comment Text Char"/>
    <w:basedOn w:val="DefaultParagraphFont"/>
    <w:link w:val="CommentText"/>
    <w:uiPriority w:val="99"/>
    <w:semiHidden/>
    <w:rsid w:val="003A48B2"/>
    <w:rPr>
      <w:rFonts w:ascii="Trebuchet MS" w:hAnsi="Trebuchet MS"/>
      <w:lang w:val="en-AU"/>
    </w:rPr>
  </w:style>
  <w:style w:type="paragraph" w:styleId="CommentSubject">
    <w:name w:val="annotation subject"/>
    <w:basedOn w:val="CommentText"/>
    <w:next w:val="CommentText"/>
    <w:link w:val="CommentSubjectChar"/>
    <w:uiPriority w:val="99"/>
    <w:semiHidden/>
    <w:rsid w:val="003A48B2"/>
    <w:rPr>
      <w:b/>
      <w:bCs/>
    </w:rPr>
  </w:style>
  <w:style w:type="character" w:customStyle="1" w:styleId="CommentSubjectChar">
    <w:name w:val="Comment Subject Char"/>
    <w:basedOn w:val="CommentTextChar"/>
    <w:link w:val="CommentSubject"/>
    <w:uiPriority w:val="99"/>
    <w:semiHidden/>
    <w:rsid w:val="003A48B2"/>
    <w:rPr>
      <w:rFonts w:ascii="Trebuchet MS" w:hAnsi="Trebuchet MS"/>
      <w:b/>
      <w:bCs/>
      <w:lang w:val="en-AU"/>
    </w:rPr>
  </w:style>
  <w:style w:type="paragraph" w:customStyle="1" w:styleId="Box">
    <w:name w:val="Box"/>
    <w:basedOn w:val="Text"/>
    <w:link w:val="BoxChar"/>
    <w:uiPriority w:val="1"/>
    <w:qFormat/>
    <w:rsid w:val="00F12AC4"/>
    <w:pPr>
      <w:pBdr>
        <w:top w:val="single" w:sz="4" w:space="1" w:color="auto"/>
        <w:left w:val="single" w:sz="4" w:space="4" w:color="auto"/>
        <w:bottom w:val="single" w:sz="4" w:space="1" w:color="auto"/>
        <w:right w:val="single" w:sz="4" w:space="4" w:color="auto"/>
      </w:pBdr>
      <w:shd w:val="clear" w:color="auto" w:fill="BFBFBF" w:themeFill="background1" w:themeFillShade="BF"/>
    </w:pPr>
  </w:style>
  <w:style w:type="character" w:customStyle="1" w:styleId="BoxChar">
    <w:name w:val="Box Char"/>
    <w:basedOn w:val="TextChar"/>
    <w:link w:val="Box"/>
    <w:uiPriority w:val="1"/>
    <w:rsid w:val="00F12AC4"/>
    <w:rPr>
      <w:rFonts w:ascii="Trebuchet MS" w:hAnsi="Trebuchet MS"/>
      <w:sz w:val="19"/>
      <w:shd w:val="clear" w:color="auto" w:fill="BFBFBF" w:themeFill="background1" w:themeFillShade="BF"/>
      <w:lang w:val="en-AU"/>
    </w:rPr>
  </w:style>
  <w:style w:type="character" w:styleId="FollowedHyperlink">
    <w:name w:val="FollowedHyperlink"/>
    <w:basedOn w:val="DefaultParagraphFont"/>
    <w:uiPriority w:val="99"/>
    <w:semiHidden/>
    <w:rsid w:val="006416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3585">
      <w:bodyDiv w:val="1"/>
      <w:marLeft w:val="0"/>
      <w:marRight w:val="0"/>
      <w:marTop w:val="0"/>
      <w:marBottom w:val="0"/>
      <w:divBdr>
        <w:top w:val="none" w:sz="0" w:space="0" w:color="auto"/>
        <w:left w:val="none" w:sz="0" w:space="0" w:color="auto"/>
        <w:bottom w:val="none" w:sz="0" w:space="0" w:color="auto"/>
        <w:right w:val="none" w:sz="0" w:space="0" w:color="auto"/>
      </w:divBdr>
    </w:div>
    <w:div w:id="138500306">
      <w:bodyDiv w:val="1"/>
      <w:marLeft w:val="0"/>
      <w:marRight w:val="0"/>
      <w:marTop w:val="0"/>
      <w:marBottom w:val="0"/>
      <w:divBdr>
        <w:top w:val="none" w:sz="0" w:space="0" w:color="auto"/>
        <w:left w:val="none" w:sz="0" w:space="0" w:color="auto"/>
        <w:bottom w:val="none" w:sz="0" w:space="0" w:color="auto"/>
        <w:right w:val="none" w:sz="0" w:space="0" w:color="auto"/>
      </w:divBdr>
    </w:div>
    <w:div w:id="170412879">
      <w:bodyDiv w:val="1"/>
      <w:marLeft w:val="0"/>
      <w:marRight w:val="0"/>
      <w:marTop w:val="0"/>
      <w:marBottom w:val="0"/>
      <w:divBdr>
        <w:top w:val="none" w:sz="0" w:space="0" w:color="auto"/>
        <w:left w:val="none" w:sz="0" w:space="0" w:color="auto"/>
        <w:bottom w:val="none" w:sz="0" w:space="0" w:color="auto"/>
        <w:right w:val="none" w:sz="0" w:space="0" w:color="auto"/>
      </w:divBdr>
    </w:div>
    <w:div w:id="173960270">
      <w:bodyDiv w:val="1"/>
      <w:marLeft w:val="0"/>
      <w:marRight w:val="0"/>
      <w:marTop w:val="0"/>
      <w:marBottom w:val="0"/>
      <w:divBdr>
        <w:top w:val="none" w:sz="0" w:space="0" w:color="auto"/>
        <w:left w:val="none" w:sz="0" w:space="0" w:color="auto"/>
        <w:bottom w:val="none" w:sz="0" w:space="0" w:color="auto"/>
        <w:right w:val="none" w:sz="0" w:space="0" w:color="auto"/>
      </w:divBdr>
    </w:div>
    <w:div w:id="186260810">
      <w:bodyDiv w:val="1"/>
      <w:marLeft w:val="0"/>
      <w:marRight w:val="0"/>
      <w:marTop w:val="0"/>
      <w:marBottom w:val="0"/>
      <w:divBdr>
        <w:top w:val="none" w:sz="0" w:space="0" w:color="auto"/>
        <w:left w:val="none" w:sz="0" w:space="0" w:color="auto"/>
        <w:bottom w:val="none" w:sz="0" w:space="0" w:color="auto"/>
        <w:right w:val="none" w:sz="0" w:space="0" w:color="auto"/>
      </w:divBdr>
    </w:div>
    <w:div w:id="186407279">
      <w:bodyDiv w:val="1"/>
      <w:marLeft w:val="0"/>
      <w:marRight w:val="0"/>
      <w:marTop w:val="0"/>
      <w:marBottom w:val="0"/>
      <w:divBdr>
        <w:top w:val="none" w:sz="0" w:space="0" w:color="auto"/>
        <w:left w:val="none" w:sz="0" w:space="0" w:color="auto"/>
        <w:bottom w:val="none" w:sz="0" w:space="0" w:color="auto"/>
        <w:right w:val="none" w:sz="0" w:space="0" w:color="auto"/>
      </w:divBdr>
    </w:div>
    <w:div w:id="191264248">
      <w:bodyDiv w:val="1"/>
      <w:marLeft w:val="0"/>
      <w:marRight w:val="0"/>
      <w:marTop w:val="0"/>
      <w:marBottom w:val="0"/>
      <w:divBdr>
        <w:top w:val="none" w:sz="0" w:space="0" w:color="auto"/>
        <w:left w:val="none" w:sz="0" w:space="0" w:color="auto"/>
        <w:bottom w:val="none" w:sz="0" w:space="0" w:color="auto"/>
        <w:right w:val="none" w:sz="0" w:space="0" w:color="auto"/>
      </w:divBdr>
    </w:div>
    <w:div w:id="199827348">
      <w:bodyDiv w:val="1"/>
      <w:marLeft w:val="0"/>
      <w:marRight w:val="0"/>
      <w:marTop w:val="0"/>
      <w:marBottom w:val="0"/>
      <w:divBdr>
        <w:top w:val="none" w:sz="0" w:space="0" w:color="auto"/>
        <w:left w:val="none" w:sz="0" w:space="0" w:color="auto"/>
        <w:bottom w:val="none" w:sz="0" w:space="0" w:color="auto"/>
        <w:right w:val="none" w:sz="0" w:space="0" w:color="auto"/>
      </w:divBdr>
    </w:div>
    <w:div w:id="264843878">
      <w:bodyDiv w:val="1"/>
      <w:marLeft w:val="0"/>
      <w:marRight w:val="0"/>
      <w:marTop w:val="0"/>
      <w:marBottom w:val="0"/>
      <w:divBdr>
        <w:top w:val="none" w:sz="0" w:space="0" w:color="auto"/>
        <w:left w:val="none" w:sz="0" w:space="0" w:color="auto"/>
        <w:bottom w:val="none" w:sz="0" w:space="0" w:color="auto"/>
        <w:right w:val="none" w:sz="0" w:space="0" w:color="auto"/>
      </w:divBdr>
    </w:div>
    <w:div w:id="304745770">
      <w:bodyDiv w:val="1"/>
      <w:marLeft w:val="0"/>
      <w:marRight w:val="0"/>
      <w:marTop w:val="0"/>
      <w:marBottom w:val="0"/>
      <w:divBdr>
        <w:top w:val="none" w:sz="0" w:space="0" w:color="auto"/>
        <w:left w:val="none" w:sz="0" w:space="0" w:color="auto"/>
        <w:bottom w:val="none" w:sz="0" w:space="0" w:color="auto"/>
        <w:right w:val="none" w:sz="0" w:space="0" w:color="auto"/>
      </w:divBdr>
    </w:div>
    <w:div w:id="420495217">
      <w:bodyDiv w:val="1"/>
      <w:marLeft w:val="0"/>
      <w:marRight w:val="0"/>
      <w:marTop w:val="0"/>
      <w:marBottom w:val="0"/>
      <w:divBdr>
        <w:top w:val="none" w:sz="0" w:space="0" w:color="auto"/>
        <w:left w:val="none" w:sz="0" w:space="0" w:color="auto"/>
        <w:bottom w:val="none" w:sz="0" w:space="0" w:color="auto"/>
        <w:right w:val="none" w:sz="0" w:space="0" w:color="auto"/>
      </w:divBdr>
    </w:div>
    <w:div w:id="441652696">
      <w:bodyDiv w:val="1"/>
      <w:marLeft w:val="0"/>
      <w:marRight w:val="0"/>
      <w:marTop w:val="0"/>
      <w:marBottom w:val="0"/>
      <w:divBdr>
        <w:top w:val="none" w:sz="0" w:space="0" w:color="auto"/>
        <w:left w:val="none" w:sz="0" w:space="0" w:color="auto"/>
        <w:bottom w:val="none" w:sz="0" w:space="0" w:color="auto"/>
        <w:right w:val="none" w:sz="0" w:space="0" w:color="auto"/>
      </w:divBdr>
    </w:div>
    <w:div w:id="465851847">
      <w:bodyDiv w:val="1"/>
      <w:marLeft w:val="0"/>
      <w:marRight w:val="0"/>
      <w:marTop w:val="0"/>
      <w:marBottom w:val="0"/>
      <w:divBdr>
        <w:top w:val="none" w:sz="0" w:space="0" w:color="auto"/>
        <w:left w:val="none" w:sz="0" w:space="0" w:color="auto"/>
        <w:bottom w:val="none" w:sz="0" w:space="0" w:color="auto"/>
        <w:right w:val="none" w:sz="0" w:space="0" w:color="auto"/>
      </w:divBdr>
    </w:div>
    <w:div w:id="472991623">
      <w:bodyDiv w:val="1"/>
      <w:marLeft w:val="0"/>
      <w:marRight w:val="0"/>
      <w:marTop w:val="0"/>
      <w:marBottom w:val="0"/>
      <w:divBdr>
        <w:top w:val="none" w:sz="0" w:space="0" w:color="auto"/>
        <w:left w:val="none" w:sz="0" w:space="0" w:color="auto"/>
        <w:bottom w:val="none" w:sz="0" w:space="0" w:color="auto"/>
        <w:right w:val="none" w:sz="0" w:space="0" w:color="auto"/>
      </w:divBdr>
    </w:div>
    <w:div w:id="513570735">
      <w:bodyDiv w:val="1"/>
      <w:marLeft w:val="0"/>
      <w:marRight w:val="0"/>
      <w:marTop w:val="0"/>
      <w:marBottom w:val="0"/>
      <w:divBdr>
        <w:top w:val="none" w:sz="0" w:space="0" w:color="auto"/>
        <w:left w:val="none" w:sz="0" w:space="0" w:color="auto"/>
        <w:bottom w:val="none" w:sz="0" w:space="0" w:color="auto"/>
        <w:right w:val="none" w:sz="0" w:space="0" w:color="auto"/>
      </w:divBdr>
    </w:div>
    <w:div w:id="604457308">
      <w:bodyDiv w:val="1"/>
      <w:marLeft w:val="0"/>
      <w:marRight w:val="0"/>
      <w:marTop w:val="0"/>
      <w:marBottom w:val="0"/>
      <w:divBdr>
        <w:top w:val="none" w:sz="0" w:space="0" w:color="auto"/>
        <w:left w:val="none" w:sz="0" w:space="0" w:color="auto"/>
        <w:bottom w:val="none" w:sz="0" w:space="0" w:color="auto"/>
        <w:right w:val="none" w:sz="0" w:space="0" w:color="auto"/>
      </w:divBdr>
    </w:div>
    <w:div w:id="605045237">
      <w:bodyDiv w:val="1"/>
      <w:marLeft w:val="0"/>
      <w:marRight w:val="0"/>
      <w:marTop w:val="0"/>
      <w:marBottom w:val="0"/>
      <w:divBdr>
        <w:top w:val="none" w:sz="0" w:space="0" w:color="auto"/>
        <w:left w:val="none" w:sz="0" w:space="0" w:color="auto"/>
        <w:bottom w:val="none" w:sz="0" w:space="0" w:color="auto"/>
        <w:right w:val="none" w:sz="0" w:space="0" w:color="auto"/>
      </w:divBdr>
    </w:div>
    <w:div w:id="609313911">
      <w:bodyDiv w:val="1"/>
      <w:marLeft w:val="0"/>
      <w:marRight w:val="0"/>
      <w:marTop w:val="0"/>
      <w:marBottom w:val="0"/>
      <w:divBdr>
        <w:top w:val="none" w:sz="0" w:space="0" w:color="auto"/>
        <w:left w:val="none" w:sz="0" w:space="0" w:color="auto"/>
        <w:bottom w:val="none" w:sz="0" w:space="0" w:color="auto"/>
        <w:right w:val="none" w:sz="0" w:space="0" w:color="auto"/>
      </w:divBdr>
    </w:div>
    <w:div w:id="640816993">
      <w:bodyDiv w:val="1"/>
      <w:marLeft w:val="0"/>
      <w:marRight w:val="0"/>
      <w:marTop w:val="0"/>
      <w:marBottom w:val="0"/>
      <w:divBdr>
        <w:top w:val="none" w:sz="0" w:space="0" w:color="auto"/>
        <w:left w:val="none" w:sz="0" w:space="0" w:color="auto"/>
        <w:bottom w:val="none" w:sz="0" w:space="0" w:color="auto"/>
        <w:right w:val="none" w:sz="0" w:space="0" w:color="auto"/>
      </w:divBdr>
    </w:div>
    <w:div w:id="659776101">
      <w:bodyDiv w:val="1"/>
      <w:marLeft w:val="0"/>
      <w:marRight w:val="0"/>
      <w:marTop w:val="0"/>
      <w:marBottom w:val="0"/>
      <w:divBdr>
        <w:top w:val="none" w:sz="0" w:space="0" w:color="auto"/>
        <w:left w:val="none" w:sz="0" w:space="0" w:color="auto"/>
        <w:bottom w:val="none" w:sz="0" w:space="0" w:color="auto"/>
        <w:right w:val="none" w:sz="0" w:space="0" w:color="auto"/>
      </w:divBdr>
    </w:div>
    <w:div w:id="670839327">
      <w:bodyDiv w:val="1"/>
      <w:marLeft w:val="0"/>
      <w:marRight w:val="0"/>
      <w:marTop w:val="0"/>
      <w:marBottom w:val="0"/>
      <w:divBdr>
        <w:top w:val="none" w:sz="0" w:space="0" w:color="auto"/>
        <w:left w:val="none" w:sz="0" w:space="0" w:color="auto"/>
        <w:bottom w:val="none" w:sz="0" w:space="0" w:color="auto"/>
        <w:right w:val="none" w:sz="0" w:space="0" w:color="auto"/>
      </w:divBdr>
    </w:div>
    <w:div w:id="702022722">
      <w:bodyDiv w:val="1"/>
      <w:marLeft w:val="0"/>
      <w:marRight w:val="0"/>
      <w:marTop w:val="0"/>
      <w:marBottom w:val="0"/>
      <w:divBdr>
        <w:top w:val="none" w:sz="0" w:space="0" w:color="auto"/>
        <w:left w:val="none" w:sz="0" w:space="0" w:color="auto"/>
        <w:bottom w:val="none" w:sz="0" w:space="0" w:color="auto"/>
        <w:right w:val="none" w:sz="0" w:space="0" w:color="auto"/>
      </w:divBdr>
    </w:div>
    <w:div w:id="718747200">
      <w:bodyDiv w:val="1"/>
      <w:marLeft w:val="0"/>
      <w:marRight w:val="0"/>
      <w:marTop w:val="0"/>
      <w:marBottom w:val="0"/>
      <w:divBdr>
        <w:top w:val="none" w:sz="0" w:space="0" w:color="auto"/>
        <w:left w:val="none" w:sz="0" w:space="0" w:color="auto"/>
        <w:bottom w:val="none" w:sz="0" w:space="0" w:color="auto"/>
        <w:right w:val="none" w:sz="0" w:space="0" w:color="auto"/>
      </w:divBdr>
    </w:div>
    <w:div w:id="724333103">
      <w:bodyDiv w:val="1"/>
      <w:marLeft w:val="0"/>
      <w:marRight w:val="0"/>
      <w:marTop w:val="0"/>
      <w:marBottom w:val="0"/>
      <w:divBdr>
        <w:top w:val="none" w:sz="0" w:space="0" w:color="auto"/>
        <w:left w:val="none" w:sz="0" w:space="0" w:color="auto"/>
        <w:bottom w:val="none" w:sz="0" w:space="0" w:color="auto"/>
        <w:right w:val="none" w:sz="0" w:space="0" w:color="auto"/>
      </w:divBdr>
    </w:div>
    <w:div w:id="767120039">
      <w:bodyDiv w:val="1"/>
      <w:marLeft w:val="0"/>
      <w:marRight w:val="0"/>
      <w:marTop w:val="0"/>
      <w:marBottom w:val="0"/>
      <w:divBdr>
        <w:top w:val="none" w:sz="0" w:space="0" w:color="auto"/>
        <w:left w:val="none" w:sz="0" w:space="0" w:color="auto"/>
        <w:bottom w:val="none" w:sz="0" w:space="0" w:color="auto"/>
        <w:right w:val="none" w:sz="0" w:space="0" w:color="auto"/>
      </w:divBdr>
    </w:div>
    <w:div w:id="807892331">
      <w:bodyDiv w:val="1"/>
      <w:marLeft w:val="0"/>
      <w:marRight w:val="0"/>
      <w:marTop w:val="0"/>
      <w:marBottom w:val="0"/>
      <w:divBdr>
        <w:top w:val="none" w:sz="0" w:space="0" w:color="auto"/>
        <w:left w:val="none" w:sz="0" w:space="0" w:color="auto"/>
        <w:bottom w:val="none" w:sz="0" w:space="0" w:color="auto"/>
        <w:right w:val="none" w:sz="0" w:space="0" w:color="auto"/>
      </w:divBdr>
    </w:div>
    <w:div w:id="830023039">
      <w:bodyDiv w:val="1"/>
      <w:marLeft w:val="0"/>
      <w:marRight w:val="0"/>
      <w:marTop w:val="0"/>
      <w:marBottom w:val="0"/>
      <w:divBdr>
        <w:top w:val="none" w:sz="0" w:space="0" w:color="auto"/>
        <w:left w:val="none" w:sz="0" w:space="0" w:color="auto"/>
        <w:bottom w:val="none" w:sz="0" w:space="0" w:color="auto"/>
        <w:right w:val="none" w:sz="0" w:space="0" w:color="auto"/>
      </w:divBdr>
    </w:div>
    <w:div w:id="852761157">
      <w:bodyDiv w:val="1"/>
      <w:marLeft w:val="0"/>
      <w:marRight w:val="0"/>
      <w:marTop w:val="0"/>
      <w:marBottom w:val="0"/>
      <w:divBdr>
        <w:top w:val="none" w:sz="0" w:space="0" w:color="auto"/>
        <w:left w:val="none" w:sz="0" w:space="0" w:color="auto"/>
        <w:bottom w:val="none" w:sz="0" w:space="0" w:color="auto"/>
        <w:right w:val="none" w:sz="0" w:space="0" w:color="auto"/>
      </w:divBdr>
    </w:div>
    <w:div w:id="860125688">
      <w:bodyDiv w:val="1"/>
      <w:marLeft w:val="0"/>
      <w:marRight w:val="0"/>
      <w:marTop w:val="0"/>
      <w:marBottom w:val="0"/>
      <w:divBdr>
        <w:top w:val="none" w:sz="0" w:space="0" w:color="auto"/>
        <w:left w:val="none" w:sz="0" w:space="0" w:color="auto"/>
        <w:bottom w:val="none" w:sz="0" w:space="0" w:color="auto"/>
        <w:right w:val="none" w:sz="0" w:space="0" w:color="auto"/>
      </w:divBdr>
    </w:div>
    <w:div w:id="900218099">
      <w:bodyDiv w:val="1"/>
      <w:marLeft w:val="0"/>
      <w:marRight w:val="0"/>
      <w:marTop w:val="0"/>
      <w:marBottom w:val="0"/>
      <w:divBdr>
        <w:top w:val="none" w:sz="0" w:space="0" w:color="auto"/>
        <w:left w:val="none" w:sz="0" w:space="0" w:color="auto"/>
        <w:bottom w:val="none" w:sz="0" w:space="0" w:color="auto"/>
        <w:right w:val="none" w:sz="0" w:space="0" w:color="auto"/>
      </w:divBdr>
    </w:div>
    <w:div w:id="938298183">
      <w:bodyDiv w:val="1"/>
      <w:marLeft w:val="0"/>
      <w:marRight w:val="0"/>
      <w:marTop w:val="0"/>
      <w:marBottom w:val="0"/>
      <w:divBdr>
        <w:top w:val="none" w:sz="0" w:space="0" w:color="auto"/>
        <w:left w:val="none" w:sz="0" w:space="0" w:color="auto"/>
        <w:bottom w:val="none" w:sz="0" w:space="0" w:color="auto"/>
        <w:right w:val="none" w:sz="0" w:space="0" w:color="auto"/>
      </w:divBdr>
    </w:div>
    <w:div w:id="939219423">
      <w:bodyDiv w:val="1"/>
      <w:marLeft w:val="0"/>
      <w:marRight w:val="0"/>
      <w:marTop w:val="0"/>
      <w:marBottom w:val="0"/>
      <w:divBdr>
        <w:top w:val="none" w:sz="0" w:space="0" w:color="auto"/>
        <w:left w:val="none" w:sz="0" w:space="0" w:color="auto"/>
        <w:bottom w:val="none" w:sz="0" w:space="0" w:color="auto"/>
        <w:right w:val="none" w:sz="0" w:space="0" w:color="auto"/>
      </w:divBdr>
    </w:div>
    <w:div w:id="955987537">
      <w:bodyDiv w:val="1"/>
      <w:marLeft w:val="0"/>
      <w:marRight w:val="0"/>
      <w:marTop w:val="0"/>
      <w:marBottom w:val="0"/>
      <w:divBdr>
        <w:top w:val="none" w:sz="0" w:space="0" w:color="auto"/>
        <w:left w:val="none" w:sz="0" w:space="0" w:color="auto"/>
        <w:bottom w:val="none" w:sz="0" w:space="0" w:color="auto"/>
        <w:right w:val="none" w:sz="0" w:space="0" w:color="auto"/>
      </w:divBdr>
    </w:div>
    <w:div w:id="989140737">
      <w:bodyDiv w:val="1"/>
      <w:marLeft w:val="0"/>
      <w:marRight w:val="0"/>
      <w:marTop w:val="0"/>
      <w:marBottom w:val="0"/>
      <w:divBdr>
        <w:top w:val="none" w:sz="0" w:space="0" w:color="auto"/>
        <w:left w:val="none" w:sz="0" w:space="0" w:color="auto"/>
        <w:bottom w:val="none" w:sz="0" w:space="0" w:color="auto"/>
        <w:right w:val="none" w:sz="0" w:space="0" w:color="auto"/>
      </w:divBdr>
    </w:div>
    <w:div w:id="1065105133">
      <w:bodyDiv w:val="1"/>
      <w:marLeft w:val="0"/>
      <w:marRight w:val="0"/>
      <w:marTop w:val="0"/>
      <w:marBottom w:val="0"/>
      <w:divBdr>
        <w:top w:val="none" w:sz="0" w:space="0" w:color="auto"/>
        <w:left w:val="none" w:sz="0" w:space="0" w:color="auto"/>
        <w:bottom w:val="none" w:sz="0" w:space="0" w:color="auto"/>
        <w:right w:val="none" w:sz="0" w:space="0" w:color="auto"/>
      </w:divBdr>
    </w:div>
    <w:div w:id="1065420502">
      <w:bodyDiv w:val="1"/>
      <w:marLeft w:val="0"/>
      <w:marRight w:val="0"/>
      <w:marTop w:val="0"/>
      <w:marBottom w:val="0"/>
      <w:divBdr>
        <w:top w:val="none" w:sz="0" w:space="0" w:color="auto"/>
        <w:left w:val="none" w:sz="0" w:space="0" w:color="auto"/>
        <w:bottom w:val="none" w:sz="0" w:space="0" w:color="auto"/>
        <w:right w:val="none" w:sz="0" w:space="0" w:color="auto"/>
      </w:divBdr>
    </w:div>
    <w:div w:id="1067415609">
      <w:bodyDiv w:val="1"/>
      <w:marLeft w:val="0"/>
      <w:marRight w:val="0"/>
      <w:marTop w:val="0"/>
      <w:marBottom w:val="0"/>
      <w:divBdr>
        <w:top w:val="none" w:sz="0" w:space="0" w:color="auto"/>
        <w:left w:val="none" w:sz="0" w:space="0" w:color="auto"/>
        <w:bottom w:val="none" w:sz="0" w:space="0" w:color="auto"/>
        <w:right w:val="none" w:sz="0" w:space="0" w:color="auto"/>
      </w:divBdr>
    </w:div>
    <w:div w:id="1069577256">
      <w:bodyDiv w:val="1"/>
      <w:marLeft w:val="0"/>
      <w:marRight w:val="0"/>
      <w:marTop w:val="0"/>
      <w:marBottom w:val="0"/>
      <w:divBdr>
        <w:top w:val="none" w:sz="0" w:space="0" w:color="auto"/>
        <w:left w:val="none" w:sz="0" w:space="0" w:color="auto"/>
        <w:bottom w:val="none" w:sz="0" w:space="0" w:color="auto"/>
        <w:right w:val="none" w:sz="0" w:space="0" w:color="auto"/>
      </w:divBdr>
    </w:div>
    <w:div w:id="1076512067">
      <w:bodyDiv w:val="1"/>
      <w:marLeft w:val="0"/>
      <w:marRight w:val="0"/>
      <w:marTop w:val="0"/>
      <w:marBottom w:val="0"/>
      <w:divBdr>
        <w:top w:val="none" w:sz="0" w:space="0" w:color="auto"/>
        <w:left w:val="none" w:sz="0" w:space="0" w:color="auto"/>
        <w:bottom w:val="none" w:sz="0" w:space="0" w:color="auto"/>
        <w:right w:val="none" w:sz="0" w:space="0" w:color="auto"/>
      </w:divBdr>
    </w:div>
    <w:div w:id="1094011565">
      <w:bodyDiv w:val="1"/>
      <w:marLeft w:val="0"/>
      <w:marRight w:val="0"/>
      <w:marTop w:val="0"/>
      <w:marBottom w:val="0"/>
      <w:divBdr>
        <w:top w:val="none" w:sz="0" w:space="0" w:color="auto"/>
        <w:left w:val="none" w:sz="0" w:space="0" w:color="auto"/>
        <w:bottom w:val="none" w:sz="0" w:space="0" w:color="auto"/>
        <w:right w:val="none" w:sz="0" w:space="0" w:color="auto"/>
      </w:divBdr>
    </w:div>
    <w:div w:id="1164470261">
      <w:bodyDiv w:val="1"/>
      <w:marLeft w:val="0"/>
      <w:marRight w:val="0"/>
      <w:marTop w:val="0"/>
      <w:marBottom w:val="0"/>
      <w:divBdr>
        <w:top w:val="none" w:sz="0" w:space="0" w:color="auto"/>
        <w:left w:val="none" w:sz="0" w:space="0" w:color="auto"/>
        <w:bottom w:val="none" w:sz="0" w:space="0" w:color="auto"/>
        <w:right w:val="none" w:sz="0" w:space="0" w:color="auto"/>
      </w:divBdr>
    </w:div>
    <w:div w:id="1206021716">
      <w:bodyDiv w:val="1"/>
      <w:marLeft w:val="0"/>
      <w:marRight w:val="0"/>
      <w:marTop w:val="0"/>
      <w:marBottom w:val="0"/>
      <w:divBdr>
        <w:top w:val="none" w:sz="0" w:space="0" w:color="auto"/>
        <w:left w:val="none" w:sz="0" w:space="0" w:color="auto"/>
        <w:bottom w:val="none" w:sz="0" w:space="0" w:color="auto"/>
        <w:right w:val="none" w:sz="0" w:space="0" w:color="auto"/>
      </w:divBdr>
    </w:div>
    <w:div w:id="1216815135">
      <w:bodyDiv w:val="1"/>
      <w:marLeft w:val="0"/>
      <w:marRight w:val="0"/>
      <w:marTop w:val="0"/>
      <w:marBottom w:val="0"/>
      <w:divBdr>
        <w:top w:val="none" w:sz="0" w:space="0" w:color="auto"/>
        <w:left w:val="none" w:sz="0" w:space="0" w:color="auto"/>
        <w:bottom w:val="none" w:sz="0" w:space="0" w:color="auto"/>
        <w:right w:val="none" w:sz="0" w:space="0" w:color="auto"/>
      </w:divBdr>
    </w:div>
    <w:div w:id="1224219209">
      <w:bodyDiv w:val="1"/>
      <w:marLeft w:val="0"/>
      <w:marRight w:val="0"/>
      <w:marTop w:val="0"/>
      <w:marBottom w:val="0"/>
      <w:divBdr>
        <w:top w:val="none" w:sz="0" w:space="0" w:color="auto"/>
        <w:left w:val="none" w:sz="0" w:space="0" w:color="auto"/>
        <w:bottom w:val="none" w:sz="0" w:space="0" w:color="auto"/>
        <w:right w:val="none" w:sz="0" w:space="0" w:color="auto"/>
      </w:divBdr>
    </w:div>
    <w:div w:id="1366368722">
      <w:bodyDiv w:val="1"/>
      <w:marLeft w:val="0"/>
      <w:marRight w:val="0"/>
      <w:marTop w:val="0"/>
      <w:marBottom w:val="0"/>
      <w:divBdr>
        <w:top w:val="none" w:sz="0" w:space="0" w:color="auto"/>
        <w:left w:val="none" w:sz="0" w:space="0" w:color="auto"/>
        <w:bottom w:val="none" w:sz="0" w:space="0" w:color="auto"/>
        <w:right w:val="none" w:sz="0" w:space="0" w:color="auto"/>
      </w:divBdr>
    </w:div>
    <w:div w:id="1416826816">
      <w:bodyDiv w:val="1"/>
      <w:marLeft w:val="0"/>
      <w:marRight w:val="0"/>
      <w:marTop w:val="0"/>
      <w:marBottom w:val="0"/>
      <w:divBdr>
        <w:top w:val="none" w:sz="0" w:space="0" w:color="auto"/>
        <w:left w:val="none" w:sz="0" w:space="0" w:color="auto"/>
        <w:bottom w:val="none" w:sz="0" w:space="0" w:color="auto"/>
        <w:right w:val="none" w:sz="0" w:space="0" w:color="auto"/>
      </w:divBdr>
    </w:div>
    <w:div w:id="1487667470">
      <w:bodyDiv w:val="1"/>
      <w:marLeft w:val="0"/>
      <w:marRight w:val="0"/>
      <w:marTop w:val="0"/>
      <w:marBottom w:val="0"/>
      <w:divBdr>
        <w:top w:val="none" w:sz="0" w:space="0" w:color="auto"/>
        <w:left w:val="none" w:sz="0" w:space="0" w:color="auto"/>
        <w:bottom w:val="none" w:sz="0" w:space="0" w:color="auto"/>
        <w:right w:val="none" w:sz="0" w:space="0" w:color="auto"/>
      </w:divBdr>
    </w:div>
    <w:div w:id="1526943193">
      <w:bodyDiv w:val="1"/>
      <w:marLeft w:val="0"/>
      <w:marRight w:val="0"/>
      <w:marTop w:val="0"/>
      <w:marBottom w:val="0"/>
      <w:divBdr>
        <w:top w:val="none" w:sz="0" w:space="0" w:color="auto"/>
        <w:left w:val="none" w:sz="0" w:space="0" w:color="auto"/>
        <w:bottom w:val="none" w:sz="0" w:space="0" w:color="auto"/>
        <w:right w:val="none" w:sz="0" w:space="0" w:color="auto"/>
      </w:divBdr>
    </w:div>
    <w:div w:id="1588729556">
      <w:bodyDiv w:val="1"/>
      <w:marLeft w:val="0"/>
      <w:marRight w:val="0"/>
      <w:marTop w:val="0"/>
      <w:marBottom w:val="0"/>
      <w:divBdr>
        <w:top w:val="none" w:sz="0" w:space="0" w:color="auto"/>
        <w:left w:val="none" w:sz="0" w:space="0" w:color="auto"/>
        <w:bottom w:val="none" w:sz="0" w:space="0" w:color="auto"/>
        <w:right w:val="none" w:sz="0" w:space="0" w:color="auto"/>
      </w:divBdr>
    </w:div>
    <w:div w:id="1589576148">
      <w:bodyDiv w:val="1"/>
      <w:marLeft w:val="0"/>
      <w:marRight w:val="0"/>
      <w:marTop w:val="0"/>
      <w:marBottom w:val="0"/>
      <w:divBdr>
        <w:top w:val="none" w:sz="0" w:space="0" w:color="auto"/>
        <w:left w:val="none" w:sz="0" w:space="0" w:color="auto"/>
        <w:bottom w:val="none" w:sz="0" w:space="0" w:color="auto"/>
        <w:right w:val="none" w:sz="0" w:space="0" w:color="auto"/>
      </w:divBdr>
    </w:div>
    <w:div w:id="1590118658">
      <w:bodyDiv w:val="1"/>
      <w:marLeft w:val="0"/>
      <w:marRight w:val="0"/>
      <w:marTop w:val="0"/>
      <w:marBottom w:val="0"/>
      <w:divBdr>
        <w:top w:val="none" w:sz="0" w:space="0" w:color="auto"/>
        <w:left w:val="none" w:sz="0" w:space="0" w:color="auto"/>
        <w:bottom w:val="none" w:sz="0" w:space="0" w:color="auto"/>
        <w:right w:val="none" w:sz="0" w:space="0" w:color="auto"/>
      </w:divBdr>
    </w:div>
    <w:div w:id="1598247145">
      <w:bodyDiv w:val="1"/>
      <w:marLeft w:val="0"/>
      <w:marRight w:val="0"/>
      <w:marTop w:val="0"/>
      <w:marBottom w:val="0"/>
      <w:divBdr>
        <w:top w:val="none" w:sz="0" w:space="0" w:color="auto"/>
        <w:left w:val="none" w:sz="0" w:space="0" w:color="auto"/>
        <w:bottom w:val="none" w:sz="0" w:space="0" w:color="auto"/>
        <w:right w:val="none" w:sz="0" w:space="0" w:color="auto"/>
      </w:divBdr>
    </w:div>
    <w:div w:id="1632514955">
      <w:bodyDiv w:val="1"/>
      <w:marLeft w:val="0"/>
      <w:marRight w:val="0"/>
      <w:marTop w:val="0"/>
      <w:marBottom w:val="0"/>
      <w:divBdr>
        <w:top w:val="none" w:sz="0" w:space="0" w:color="auto"/>
        <w:left w:val="none" w:sz="0" w:space="0" w:color="auto"/>
        <w:bottom w:val="none" w:sz="0" w:space="0" w:color="auto"/>
        <w:right w:val="none" w:sz="0" w:space="0" w:color="auto"/>
      </w:divBdr>
    </w:div>
    <w:div w:id="1682779642">
      <w:bodyDiv w:val="1"/>
      <w:marLeft w:val="0"/>
      <w:marRight w:val="0"/>
      <w:marTop w:val="0"/>
      <w:marBottom w:val="0"/>
      <w:divBdr>
        <w:top w:val="none" w:sz="0" w:space="0" w:color="auto"/>
        <w:left w:val="none" w:sz="0" w:space="0" w:color="auto"/>
        <w:bottom w:val="none" w:sz="0" w:space="0" w:color="auto"/>
        <w:right w:val="none" w:sz="0" w:space="0" w:color="auto"/>
      </w:divBdr>
    </w:div>
    <w:div w:id="1692680249">
      <w:bodyDiv w:val="1"/>
      <w:marLeft w:val="0"/>
      <w:marRight w:val="0"/>
      <w:marTop w:val="0"/>
      <w:marBottom w:val="0"/>
      <w:divBdr>
        <w:top w:val="none" w:sz="0" w:space="0" w:color="auto"/>
        <w:left w:val="none" w:sz="0" w:space="0" w:color="auto"/>
        <w:bottom w:val="none" w:sz="0" w:space="0" w:color="auto"/>
        <w:right w:val="none" w:sz="0" w:space="0" w:color="auto"/>
      </w:divBdr>
    </w:div>
    <w:div w:id="1694724384">
      <w:bodyDiv w:val="1"/>
      <w:marLeft w:val="0"/>
      <w:marRight w:val="0"/>
      <w:marTop w:val="0"/>
      <w:marBottom w:val="0"/>
      <w:divBdr>
        <w:top w:val="none" w:sz="0" w:space="0" w:color="auto"/>
        <w:left w:val="none" w:sz="0" w:space="0" w:color="auto"/>
        <w:bottom w:val="none" w:sz="0" w:space="0" w:color="auto"/>
        <w:right w:val="none" w:sz="0" w:space="0" w:color="auto"/>
      </w:divBdr>
    </w:div>
    <w:div w:id="1695496407">
      <w:bodyDiv w:val="1"/>
      <w:marLeft w:val="0"/>
      <w:marRight w:val="0"/>
      <w:marTop w:val="0"/>
      <w:marBottom w:val="0"/>
      <w:divBdr>
        <w:top w:val="none" w:sz="0" w:space="0" w:color="auto"/>
        <w:left w:val="none" w:sz="0" w:space="0" w:color="auto"/>
        <w:bottom w:val="none" w:sz="0" w:space="0" w:color="auto"/>
        <w:right w:val="none" w:sz="0" w:space="0" w:color="auto"/>
      </w:divBdr>
    </w:div>
    <w:div w:id="1705251440">
      <w:bodyDiv w:val="1"/>
      <w:marLeft w:val="0"/>
      <w:marRight w:val="0"/>
      <w:marTop w:val="0"/>
      <w:marBottom w:val="0"/>
      <w:divBdr>
        <w:top w:val="none" w:sz="0" w:space="0" w:color="auto"/>
        <w:left w:val="none" w:sz="0" w:space="0" w:color="auto"/>
        <w:bottom w:val="none" w:sz="0" w:space="0" w:color="auto"/>
        <w:right w:val="none" w:sz="0" w:space="0" w:color="auto"/>
      </w:divBdr>
    </w:div>
    <w:div w:id="1741557547">
      <w:bodyDiv w:val="1"/>
      <w:marLeft w:val="0"/>
      <w:marRight w:val="0"/>
      <w:marTop w:val="0"/>
      <w:marBottom w:val="0"/>
      <w:divBdr>
        <w:top w:val="none" w:sz="0" w:space="0" w:color="auto"/>
        <w:left w:val="none" w:sz="0" w:space="0" w:color="auto"/>
        <w:bottom w:val="none" w:sz="0" w:space="0" w:color="auto"/>
        <w:right w:val="none" w:sz="0" w:space="0" w:color="auto"/>
      </w:divBdr>
    </w:div>
    <w:div w:id="1843736225">
      <w:bodyDiv w:val="1"/>
      <w:marLeft w:val="0"/>
      <w:marRight w:val="0"/>
      <w:marTop w:val="0"/>
      <w:marBottom w:val="0"/>
      <w:divBdr>
        <w:top w:val="none" w:sz="0" w:space="0" w:color="auto"/>
        <w:left w:val="none" w:sz="0" w:space="0" w:color="auto"/>
        <w:bottom w:val="none" w:sz="0" w:space="0" w:color="auto"/>
        <w:right w:val="none" w:sz="0" w:space="0" w:color="auto"/>
      </w:divBdr>
    </w:div>
    <w:div w:id="1883714870">
      <w:bodyDiv w:val="1"/>
      <w:marLeft w:val="0"/>
      <w:marRight w:val="0"/>
      <w:marTop w:val="0"/>
      <w:marBottom w:val="0"/>
      <w:divBdr>
        <w:top w:val="none" w:sz="0" w:space="0" w:color="auto"/>
        <w:left w:val="none" w:sz="0" w:space="0" w:color="auto"/>
        <w:bottom w:val="none" w:sz="0" w:space="0" w:color="auto"/>
        <w:right w:val="none" w:sz="0" w:space="0" w:color="auto"/>
      </w:divBdr>
    </w:div>
    <w:div w:id="1950702247">
      <w:bodyDiv w:val="1"/>
      <w:marLeft w:val="0"/>
      <w:marRight w:val="0"/>
      <w:marTop w:val="0"/>
      <w:marBottom w:val="0"/>
      <w:divBdr>
        <w:top w:val="none" w:sz="0" w:space="0" w:color="auto"/>
        <w:left w:val="none" w:sz="0" w:space="0" w:color="auto"/>
        <w:bottom w:val="none" w:sz="0" w:space="0" w:color="auto"/>
        <w:right w:val="none" w:sz="0" w:space="0" w:color="auto"/>
      </w:divBdr>
    </w:div>
    <w:div w:id="1979725229">
      <w:bodyDiv w:val="1"/>
      <w:marLeft w:val="0"/>
      <w:marRight w:val="0"/>
      <w:marTop w:val="0"/>
      <w:marBottom w:val="0"/>
      <w:divBdr>
        <w:top w:val="none" w:sz="0" w:space="0" w:color="auto"/>
        <w:left w:val="none" w:sz="0" w:space="0" w:color="auto"/>
        <w:bottom w:val="none" w:sz="0" w:space="0" w:color="auto"/>
        <w:right w:val="none" w:sz="0" w:space="0" w:color="auto"/>
      </w:divBdr>
    </w:div>
    <w:div w:id="2009013801">
      <w:bodyDiv w:val="1"/>
      <w:marLeft w:val="0"/>
      <w:marRight w:val="0"/>
      <w:marTop w:val="0"/>
      <w:marBottom w:val="0"/>
      <w:divBdr>
        <w:top w:val="none" w:sz="0" w:space="0" w:color="auto"/>
        <w:left w:val="none" w:sz="0" w:space="0" w:color="auto"/>
        <w:bottom w:val="none" w:sz="0" w:space="0" w:color="auto"/>
        <w:right w:val="none" w:sz="0" w:space="0" w:color="auto"/>
      </w:divBdr>
    </w:div>
    <w:div w:id="2058771515">
      <w:bodyDiv w:val="1"/>
      <w:marLeft w:val="0"/>
      <w:marRight w:val="0"/>
      <w:marTop w:val="0"/>
      <w:marBottom w:val="0"/>
      <w:divBdr>
        <w:top w:val="none" w:sz="0" w:space="0" w:color="auto"/>
        <w:left w:val="none" w:sz="0" w:space="0" w:color="auto"/>
        <w:bottom w:val="none" w:sz="0" w:space="0" w:color="auto"/>
        <w:right w:val="none" w:sz="0" w:space="0" w:color="auto"/>
      </w:divBdr>
    </w:div>
    <w:div w:id="2137091586">
      <w:bodyDiv w:val="1"/>
      <w:marLeft w:val="0"/>
      <w:marRight w:val="0"/>
      <w:marTop w:val="0"/>
      <w:marBottom w:val="0"/>
      <w:divBdr>
        <w:top w:val="none" w:sz="0" w:space="0" w:color="auto"/>
        <w:left w:val="none" w:sz="0" w:space="0" w:color="auto"/>
        <w:bottom w:val="none" w:sz="0" w:space="0" w:color="auto"/>
        <w:right w:val="none" w:sz="0" w:space="0" w:color="auto"/>
      </w:divBdr>
    </w:div>
    <w:div w:id="2139906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yperlink" Target="http://www.pc.gov.au/projects/study/education-workforce/early-childhood/report" TargetMode="External"/><Relationship Id="rId3" Type="http://schemas.openxmlformats.org/officeDocument/2006/relationships/customXml" Target="../customXml/item3.xml"/><Relationship Id="rId21" Type="http://schemas.openxmlformats.org/officeDocument/2006/relationships/hyperlink" Target="http://www.ncver.edu.au/publications/1990.html"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aare.edu.au/07pap/hei07152.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ascilite.org.au/conferences/sydney06/proceeding/pdf_papers/vol1.pdf"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eprints.batchelor.edu.au/247/1/Project_Report_LaWB_May_29.pdf"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wmf"/><Relationship Id="rId23" Type="http://schemas.openxmlformats.org/officeDocument/2006/relationships/hyperlink" Target="https://www.cshisc.com.au/docs/research-reports/environmental_scan_2011.pdf" TargetMode="External"/><Relationship Id="rId28" Type="http://schemas.openxmlformats.org/officeDocument/2006/relationships/hyperlink" Target="http://www.fyhe.com.au/past_papers/papers10/content/pdf/5F.pdf" TargetMode="External"/><Relationship Id="rId10" Type="http://schemas.openxmlformats.org/officeDocument/2006/relationships/webSettings" Target="webSettings.xml"/><Relationship Id="rId19" Type="http://schemas.openxmlformats.org/officeDocument/2006/relationships/hyperlink" Target="http://acecqa.gov.au/storage/2-Guide%20to%20the%20Education%20and%20Care%20Services%20National%20Law%20and%20National%20Regulations.pdf"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cshisc.com.au/index.php?option=com_docman&amp;task=doc_download&amp;gid=107&amp;Itemid=659%20" TargetMode="External"/><Relationship Id="rId27" Type="http://schemas.openxmlformats.org/officeDocument/2006/relationships/hyperlink" Target="http://www.deewr.gov.au/Earlychildhood/Documents/Pathways%20To%20A%20Profession.pdf"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docs Word Document" ma:contentTypeID="0x0101009EDC4876AF524A70BD125A9D2C0D191E0C000525606201C4AD40961EE304BE9F1E59" ma:contentTypeVersion="8" ma:contentTypeDescription="Ddocs' Word Content Type" ma:contentTypeScope="" ma:versionID="1af2bb6d8f0c1d6410d702846631e165">
  <xsd:schema xmlns:xsd="http://www.w3.org/2001/XMLSchema" xmlns:xs="http://www.w3.org/2001/XMLSchema" xmlns:p="http://schemas.microsoft.com/office/2006/metadata/properties" xmlns:ns2="http://schemas.microsoft.com/sharepoint/v3/fields" xmlns:ns3="0b9ebfc0-ae39-4069-ae84-f049ed302bb9" targetNamespace="http://schemas.microsoft.com/office/2006/metadata/properties" ma:root="true" ma:fieldsID="c9ac1bc7368060fc090578dcb2dd812f" ns2:_="" ns3:_="">
    <xsd:import namespace="http://schemas.microsoft.com/sharepoint/v3/fields"/>
    <xsd:import namespace="0b9ebfc0-ae39-4069-ae84-f049ed302bb9"/>
    <xsd:element name="properties">
      <xsd:complexType>
        <xsd:sequence>
          <xsd:element name="documentManagement">
            <xsd:complexType>
              <xsd:all>
                <xsd:element ref="ns2:DdocsSearchTerms" minOccurs="0"/>
                <xsd:element ref="ns3:_dlc_Exempt" minOccurs="0"/>
                <xsd:element ref="ns3:_dlc_ExpireDateSaved" minOccurs="0"/>
                <xsd:element ref="ns3:_dlc_ExpireDate" minOccurs="0"/>
                <xsd:element ref="ns2:TrimDatePublished" minOccurs="0"/>
                <xsd:element ref="ns2:TrimDocumentNumber" minOccurs="0"/>
                <xsd:element ref="ns2:TrimDocumentUri" minOccurs="0"/>
                <xsd:element ref="ns2:TrimFileNumber" minOccurs="0"/>
                <xsd:element ref="ns2:DNetUniqu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docsSearchTerms" ma:index="2" nillable="true" ma:displayName="Search terms" ma:internalName="DdocsSearchTerms">
      <xsd:simpleType>
        <xsd:restriction base="dms:Text"/>
      </xsd:simpleType>
    </xsd:element>
    <xsd:element name="TrimDatePublished" ma:index="12" nillable="true" ma:displayName="TRIM Date Published" ma:internalName="TrimDatePublished" ma:readOnly="true">
      <xsd:simpleType>
        <xsd:restriction base="dms:DateTime"/>
      </xsd:simpleType>
    </xsd:element>
    <xsd:element name="TrimDocumentNumber" ma:index="13" nillable="true" ma:displayName="TRIM Document Number" ma:internalName="TrimDocumentNumber" ma:readOnly="true">
      <xsd:simpleType>
        <xsd:restriction base="dms:Text"/>
      </xsd:simpleType>
    </xsd:element>
    <xsd:element name="TrimDocumentUri" ma:index="14" nillable="true" ma:displayName="TRIM Document Uri" ma:hidden="true" ma:internalName="TrimDocumentUri" ma:readOnly="true">
      <xsd:simpleType>
        <xsd:restriction base="dms:Unknown"/>
      </xsd:simpleType>
    </xsd:element>
    <xsd:element name="TrimFileNumber" ma:index="15" nillable="true" ma:displayName="TRIM File Number" ma:internalName="TrimFileNumber" ma:readOnly="true">
      <xsd:simpleType>
        <xsd:restriction base="dms:Text"/>
      </xsd:simpleType>
    </xsd:element>
    <xsd:element name="DNetUniqueId" ma:index="16" nillable="true" ma:displayName="DdocsId" ma:indexed="true" ma:internalName="DNet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9ebfc0-ae39-4069-ae84-f049ed302bb9" elementFormDefault="qualified">
    <xsd:import namespace="http://schemas.microsoft.com/office/2006/documentManagement/types"/>
    <xsd:import namespace="http://schemas.microsoft.com/office/infopath/2007/PartnerControls"/>
    <xsd:element name="_dlc_Exempt" ma:index="9" nillable="true" ma:displayName="Exempt from Policy" ma:hidden="true" ma:internalName="_dlc_Exempt" ma:readOnly="true">
      <xsd:simpleType>
        <xsd:restriction base="dms:Unknown"/>
      </xsd:simpleType>
    </xsd:element>
    <xsd:element name="_dlc_ExpireDateSaved" ma:index="10" nillable="true" ma:displayName="Original Expiration Date" ma:hidden="true" ma:internalName="_dlc_ExpireDateSaved" ma:readOnly="true">
      <xsd:simpleType>
        <xsd:restriction base="dms:DateTime"/>
      </xsd:simpleType>
    </xsd:element>
    <xsd:element name="_dlc_ExpireDate" ma:index="11" nillable="true" ma:displayName="Expiration Date" ma:description="" ma:hidden="true" ma:indexed="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3.xml><?xml version="1.0" encoding="utf-8"?>
<?mso-contentType ?>
<p:Policy xmlns:p="office.server.policy" id="da8fb119-f310-4c1a-adbe-1192e31a6ac5" local="false">
  <p:Name>Ddocs' Information Management Policy</p:Name>
  <p:Description>Ddocs' Information Management Policy</p:Description>
  <p:Statement/>
  <p:PolicyItems>
    <p:PolicyItem featureId="Microsoft.Office.RecordsManagement.PolicyFeatures.PolicyAudit">
      <p:Name>Auditing</p:Name>
      <p:Description>Audits user actions on documents and list items to the Audit Log.</p:Description>
      <p:CustomData>
        <Audit>
          <Update/>
          <View/>
          <DeleteRestore/>
        </Audit>
      </p:CustomData>
    </p:PolicyItem>
    <p:PolicyItem featureId="Microsoft.Office.RecordsManagement.PolicyFeatures.Expiration">
      <p:Name>Expiration</p:Name>
      <p:Description>Automatic scheduling of content for processing, and expiry of content that has reached its due date.</p:Description>
      <p:CustomData>
        <data>
          <formula id="Microsoft.Office.RecordsManagement.PolicyFeatures.Expiration.Formula.BuiltIn">
            <number>5</number>
            <property>Modified</property>
            <period>years</period>
          </formula>
          <action type="action" id="Microsoft.Office.RecordsManagement.PolicyFeatures.Expiration.Action.MoveToRecycleBin"/>
        </data>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DdocsSearchTerms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84F1A-C2B2-4838-90F7-C68991E44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b9ebfc0-ae39-4069-ae84-f049ed302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286B66-C3B7-4FB1-B02A-539A113BDA72}">
  <ds:schemaRefs>
    <ds:schemaRef ds:uri="http://schemas.microsoft.com/sharepoint/events"/>
  </ds:schemaRefs>
</ds:datastoreItem>
</file>

<file path=customXml/itemProps3.xml><?xml version="1.0" encoding="utf-8"?>
<ds:datastoreItem xmlns:ds="http://schemas.openxmlformats.org/officeDocument/2006/customXml" ds:itemID="{E5C68602-34A4-46E2-834F-A91A695B9420}">
  <ds:schemaRefs>
    <ds:schemaRef ds:uri="office.server.policy"/>
  </ds:schemaRefs>
</ds:datastoreItem>
</file>

<file path=customXml/itemProps4.xml><?xml version="1.0" encoding="utf-8"?>
<ds:datastoreItem xmlns:ds="http://schemas.openxmlformats.org/officeDocument/2006/customXml" ds:itemID="{DBE1C6E8-6C2B-46CD-A365-C1925C238613}">
  <ds:schemaRefs>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0b9ebfc0-ae39-4069-ae84-f049ed302bb9"/>
    <ds:schemaRef ds:uri="http://schemas.microsoft.com/office/infopath/2007/PartnerControls"/>
    <ds:schemaRef ds:uri="http://schemas.openxmlformats.org/package/2006/metadata/core-properties"/>
    <ds:schemaRef ds:uri="http://schemas.microsoft.com/sharepoint/v3/fields"/>
    <ds:schemaRef ds:uri="http://purl.org/dc/dcmitype/"/>
  </ds:schemaRefs>
</ds:datastoreItem>
</file>

<file path=customXml/itemProps5.xml><?xml version="1.0" encoding="utf-8"?>
<ds:datastoreItem xmlns:ds="http://schemas.openxmlformats.org/officeDocument/2006/customXml" ds:itemID="{34166B35-6FBB-41BD-95E4-6C4FACE8F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9F70A7C8.dotm</Template>
  <TotalTime>70</TotalTime>
  <Pages>45</Pages>
  <Words>19244</Words>
  <Characters>109694</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128681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johnstanwick</dc:creator>
  <cp:lastModifiedBy>Carline Edwards</cp:lastModifiedBy>
  <cp:revision>9</cp:revision>
  <cp:lastPrinted>2013-04-11T23:49:00Z</cp:lastPrinted>
  <dcterms:created xsi:type="dcterms:W3CDTF">2013-03-14T04:51:00Z</dcterms:created>
  <dcterms:modified xsi:type="dcterms:W3CDTF">2013-04-12T00:26:00Z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0x0101009EDC4876AF524A70BD125A9D2C0D191E0C000525606201C4AD40961EE304BE9F1E59</vt:lpwstr>
  </property>
  <property fmtid="{D5CDD505-2E9C-101B-9397-08002B2CF9AE}" pid="3" name="ItemRetentionFormula">
    <vt:lpwstr/>
  </property>
  <property fmtid="{D5CDD505-2E9C-101B-9397-08002B2CF9AE}" pid="4" name="_dlc_policyId">
    <vt:lpwstr/>
  </property>
</Properties>
</file>