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79" w:rsidRDefault="00AA33E5" w:rsidP="00D54679">
      <w:pPr>
        <w:pStyle w:val="Title"/>
      </w:pPr>
      <w:r w:rsidRPr="00AA33E5">
        <w:t>National Ren</w:t>
      </w:r>
      <w:bookmarkStart w:id="0" w:name="_GoBack"/>
      <w:bookmarkEnd w:id="0"/>
      <w:r w:rsidRPr="00AA33E5">
        <w:t>tal Affordability Scheme (NRAS)</w:t>
      </w:r>
    </w:p>
    <w:p w:rsidR="00D54679" w:rsidRPr="009E7B5F" w:rsidRDefault="00AA33E5" w:rsidP="009E7B5F">
      <w:pPr>
        <w:pStyle w:val="Heading1"/>
        <w:rPr>
          <w:rStyle w:val="Boldblue"/>
        </w:rPr>
      </w:pPr>
      <w:r w:rsidRPr="009E7B5F">
        <w:rPr>
          <w:rStyle w:val="Boldblue"/>
        </w:rPr>
        <w:t xml:space="preserve">Information for </w:t>
      </w:r>
      <w:r w:rsidR="00767E0E" w:rsidRPr="009E7B5F">
        <w:t>tenants</w:t>
      </w:r>
    </w:p>
    <w:p w:rsidR="00AA33E5" w:rsidRDefault="00AA33E5" w:rsidP="00AA33E5">
      <w:pPr>
        <w:pStyle w:val="Intro"/>
        <w:spacing w:before="200" w:after="160" w:line="280" w:lineRule="atLeast"/>
        <w:rPr>
          <w:rFonts w:cs="Arial"/>
          <w:b/>
          <w:color w:val="auto"/>
        </w:rPr>
        <w:sectPr w:rsidR="00AA33E5" w:rsidSect="00AA33E5">
          <w:headerReference w:type="default" r:id="rId9"/>
          <w:footerReference w:type="default" r:id="rId10"/>
          <w:headerReference w:type="first" r:id="rId11"/>
          <w:footerReference w:type="first" r:id="rId12"/>
          <w:pgSz w:w="11906" w:h="16838"/>
          <w:pgMar w:top="2410" w:right="278" w:bottom="1559" w:left="567" w:header="142" w:footer="189" w:gutter="0"/>
          <w:cols w:space="708"/>
          <w:titlePg/>
          <w:docGrid w:linePitch="360"/>
        </w:sectPr>
      </w:pPr>
    </w:p>
    <w:p w:rsidR="002C0942" w:rsidRPr="009E7B5F" w:rsidRDefault="002C0942" w:rsidP="009E7B5F">
      <w:pPr>
        <w:pStyle w:val="Heading2"/>
      </w:pPr>
      <w:r w:rsidRPr="009E7B5F">
        <w:lastRenderedPageBreak/>
        <w:t xml:space="preserve">What is NRAS? </w:t>
      </w:r>
    </w:p>
    <w:p w:rsidR="002C0942" w:rsidRPr="00BE0066" w:rsidRDefault="002C0942" w:rsidP="002C0942">
      <w:pPr>
        <w:tabs>
          <w:tab w:val="left" w:pos="5103"/>
        </w:tabs>
        <w:spacing w:before="120" w:after="0" w:line="280" w:lineRule="atLeast"/>
        <w:rPr>
          <w:rFonts w:ascii="Museo Sans 100" w:hAnsi="Museo Sans 100" w:cs="MuseoSans-300"/>
          <w:color w:val="auto"/>
          <w:position w:val="-2"/>
          <w:sz w:val="20"/>
          <w:szCs w:val="20"/>
          <w:lang w:val="en-GB"/>
        </w:rPr>
      </w:pPr>
      <w:r w:rsidRPr="00BE0066">
        <w:rPr>
          <w:rFonts w:ascii="Museo Sans 100" w:hAnsi="Museo Sans 100" w:cs="MuseoSans-300"/>
          <w:color w:val="auto"/>
          <w:position w:val="-2"/>
          <w:sz w:val="20"/>
          <w:szCs w:val="20"/>
          <w:lang w:val="en-GB"/>
        </w:rPr>
        <w:t>The National Rental Affordability Scheme (NRAS</w:t>
      </w:r>
      <w:r>
        <w:rPr>
          <w:rFonts w:ascii="Museo Sans 100" w:hAnsi="Museo Sans 100" w:cs="MuseoSans-300"/>
          <w:color w:val="auto"/>
          <w:position w:val="-2"/>
          <w:sz w:val="20"/>
          <w:szCs w:val="20"/>
          <w:lang w:val="en-GB"/>
        </w:rPr>
        <w:t xml:space="preserve"> or the Scheme</w:t>
      </w:r>
      <w:r w:rsidRPr="00BE0066">
        <w:rPr>
          <w:rFonts w:ascii="Museo Sans 100" w:hAnsi="Museo Sans 100" w:cs="MuseoSans-300"/>
          <w:color w:val="auto"/>
          <w:position w:val="-2"/>
          <w:sz w:val="20"/>
          <w:szCs w:val="20"/>
          <w:lang w:val="en-GB"/>
        </w:rPr>
        <w:t xml:space="preserve">) is a long term commitment by the Australian Government to invest in affordable rental housing. </w:t>
      </w:r>
      <w:r w:rsidRPr="009E3A2E">
        <w:rPr>
          <w:rFonts w:ascii="Museo Sans 100" w:hAnsi="Museo Sans 100" w:cs="MuseoSans-300"/>
          <w:color w:val="auto"/>
          <w:position w:val="-2"/>
          <w:sz w:val="20"/>
          <w:szCs w:val="20"/>
          <w:lang w:val="en-GB"/>
        </w:rPr>
        <w:t>NRAS provides people on a low to moderate income with an opportunity to rent homes at a rate that is at least 20</w:t>
      </w:r>
      <w:r>
        <w:rPr>
          <w:rFonts w:ascii="Museo Sans 100" w:hAnsi="Museo Sans 100" w:cs="MuseoSans-300"/>
          <w:color w:val="auto"/>
          <w:position w:val="-2"/>
          <w:sz w:val="20"/>
          <w:szCs w:val="20"/>
          <w:lang w:val="en-GB"/>
        </w:rPr>
        <w:t> </w:t>
      </w:r>
      <w:r w:rsidRPr="009E3A2E">
        <w:rPr>
          <w:rFonts w:ascii="Museo Sans 100" w:hAnsi="Museo Sans 100" w:cs="MuseoSans-300"/>
          <w:color w:val="auto"/>
          <w:position w:val="-2"/>
          <w:sz w:val="20"/>
          <w:szCs w:val="20"/>
          <w:lang w:val="en-GB"/>
        </w:rPr>
        <w:t>per</w:t>
      </w:r>
      <w:r>
        <w:rPr>
          <w:rFonts w:ascii="Museo Sans 100" w:hAnsi="Museo Sans 100" w:cs="MuseoSans-300"/>
          <w:color w:val="auto"/>
          <w:position w:val="-2"/>
          <w:sz w:val="20"/>
          <w:szCs w:val="20"/>
          <w:lang w:val="en-GB"/>
        </w:rPr>
        <w:t> </w:t>
      </w:r>
      <w:r w:rsidRPr="009E3A2E">
        <w:rPr>
          <w:rFonts w:ascii="Museo Sans 100" w:hAnsi="Museo Sans 100" w:cs="MuseoSans-300"/>
          <w:color w:val="auto"/>
          <w:position w:val="-2"/>
          <w:sz w:val="20"/>
          <w:szCs w:val="20"/>
          <w:lang w:val="en-GB"/>
        </w:rPr>
        <w:t xml:space="preserve">cent below market </w:t>
      </w:r>
      <w:r>
        <w:rPr>
          <w:rFonts w:ascii="Museo Sans 100" w:hAnsi="Museo Sans 100" w:cs="MuseoSans-300"/>
          <w:color w:val="auto"/>
          <w:position w:val="-2"/>
          <w:sz w:val="20"/>
          <w:szCs w:val="20"/>
          <w:lang w:val="en-GB"/>
        </w:rPr>
        <w:t>value rent</w:t>
      </w:r>
      <w:r w:rsidRPr="009E3A2E">
        <w:rPr>
          <w:rFonts w:ascii="Museo Sans 100" w:hAnsi="Museo Sans 100" w:cs="MuseoSans-300"/>
          <w:color w:val="auto"/>
          <w:position w:val="-2"/>
          <w:sz w:val="20"/>
          <w:szCs w:val="20"/>
          <w:lang w:val="en-GB"/>
        </w:rPr>
        <w:t>.</w:t>
      </w:r>
      <w:r w:rsidRPr="00BE0066">
        <w:rPr>
          <w:rFonts w:ascii="Museo Sans 100" w:hAnsi="Museo Sans 100" w:cs="MuseoSans-300"/>
          <w:color w:val="auto"/>
          <w:position w:val="-2"/>
          <w:sz w:val="20"/>
          <w:szCs w:val="20"/>
          <w:lang w:val="en-GB"/>
        </w:rPr>
        <w:t xml:space="preserve"> </w:t>
      </w:r>
    </w:p>
    <w:p w:rsidR="002C0942" w:rsidRPr="00BE0066" w:rsidRDefault="002C0942" w:rsidP="002C0942">
      <w:pPr>
        <w:spacing w:before="120" w:after="0" w:line="280" w:lineRule="atLeast"/>
        <w:rPr>
          <w:rFonts w:ascii="Museo Sans 100" w:hAnsi="Museo Sans 100" w:cs="MuseoSans-300"/>
          <w:color w:val="auto"/>
          <w:position w:val="-2"/>
          <w:sz w:val="20"/>
          <w:szCs w:val="20"/>
          <w:lang w:val="en-GB"/>
        </w:rPr>
      </w:pPr>
      <w:r w:rsidRPr="00BE0066">
        <w:rPr>
          <w:rFonts w:ascii="Museo Sans 100" w:hAnsi="Museo Sans 100" w:cs="MuseoSans-300"/>
          <w:color w:val="auto"/>
          <w:position w:val="-2"/>
          <w:sz w:val="20"/>
          <w:szCs w:val="20"/>
          <w:lang w:val="en-GB"/>
        </w:rPr>
        <w:t xml:space="preserve">NRAS homes are </w:t>
      </w:r>
      <w:r w:rsidRPr="00BE0066">
        <w:rPr>
          <w:rFonts w:ascii="Museo Sans 100" w:hAnsi="Museo Sans 100" w:cs="MuseoSans-300"/>
          <w:b/>
          <w:color w:val="auto"/>
          <w:position w:val="-2"/>
          <w:sz w:val="20"/>
          <w:szCs w:val="20"/>
          <w:lang w:val="en-GB"/>
        </w:rPr>
        <w:t>not</w:t>
      </w:r>
      <w:r w:rsidRPr="00BE0066">
        <w:rPr>
          <w:rFonts w:ascii="Museo Sans 100" w:hAnsi="Museo Sans 100" w:cs="MuseoSans-300"/>
          <w:color w:val="auto"/>
          <w:position w:val="-2"/>
          <w:sz w:val="20"/>
          <w:szCs w:val="20"/>
          <w:lang w:val="en-GB"/>
        </w:rPr>
        <w:t xml:space="preserve"> social housing — they are </w:t>
      </w:r>
      <w:r>
        <w:rPr>
          <w:rFonts w:ascii="Museo Sans 100" w:hAnsi="Museo Sans 100" w:cs="MuseoSans-300"/>
          <w:color w:val="auto"/>
          <w:position w:val="-2"/>
          <w:sz w:val="20"/>
          <w:szCs w:val="20"/>
          <w:lang w:val="en-GB"/>
        </w:rPr>
        <w:t>affordable private rental homes</w:t>
      </w:r>
      <w:r w:rsidRPr="00BE0066">
        <w:rPr>
          <w:rFonts w:ascii="Museo Sans 100" w:hAnsi="Museo Sans 100" w:cs="MuseoSans-300"/>
          <w:color w:val="auto"/>
          <w:position w:val="-2"/>
          <w:sz w:val="20"/>
          <w:szCs w:val="20"/>
          <w:lang w:val="en-GB"/>
        </w:rPr>
        <w:t xml:space="preserve">. </w:t>
      </w:r>
    </w:p>
    <w:p w:rsidR="002C0942" w:rsidRPr="00BE0066" w:rsidRDefault="002C0942" w:rsidP="002C0942">
      <w:pPr>
        <w:spacing w:before="120" w:after="0" w:line="280" w:lineRule="atLeast"/>
        <w:rPr>
          <w:rFonts w:ascii="Museo Sans 100" w:hAnsi="Museo Sans 100" w:cs="MuseoSans-300"/>
          <w:color w:val="auto"/>
          <w:position w:val="-2"/>
          <w:sz w:val="20"/>
          <w:szCs w:val="20"/>
          <w:lang w:val="en-GB"/>
        </w:rPr>
      </w:pPr>
      <w:r w:rsidRPr="00BE0066">
        <w:rPr>
          <w:rFonts w:ascii="Museo Sans 100" w:hAnsi="Museo Sans 100" w:cs="MuseoSans-300"/>
          <w:color w:val="auto"/>
          <w:position w:val="-2"/>
          <w:sz w:val="20"/>
          <w:szCs w:val="20"/>
          <w:lang w:val="en-GB"/>
        </w:rPr>
        <w:t xml:space="preserve">Homes can range from studio apartments right through to family homes, and are located where affordable rental accommodation is most needed, especially in areas where employment, schools and other services are available nearby.  </w:t>
      </w:r>
    </w:p>
    <w:p w:rsidR="002C0942" w:rsidRPr="00BE0066" w:rsidRDefault="002C0942" w:rsidP="002C0942">
      <w:pPr>
        <w:spacing w:before="120" w:after="0" w:line="280" w:lineRule="atLeast"/>
        <w:rPr>
          <w:rFonts w:ascii="Museo Sans 100" w:hAnsi="Museo Sans 100" w:cs="MuseoSans-300"/>
          <w:color w:val="auto"/>
          <w:position w:val="-2"/>
          <w:sz w:val="20"/>
          <w:szCs w:val="20"/>
          <w:lang w:val="en-GB"/>
        </w:rPr>
      </w:pPr>
      <w:r w:rsidRPr="00BE0066">
        <w:rPr>
          <w:rFonts w:ascii="Museo Sans 100" w:hAnsi="Museo Sans 100" w:cs="MuseoSans-300"/>
          <w:color w:val="auto"/>
          <w:position w:val="-2"/>
          <w:sz w:val="20"/>
          <w:szCs w:val="20"/>
          <w:lang w:val="en-GB"/>
        </w:rPr>
        <w:t xml:space="preserve">NRAS homes may </w:t>
      </w:r>
      <w:r>
        <w:rPr>
          <w:rFonts w:ascii="Museo Sans 100" w:hAnsi="Museo Sans 100" w:cs="MuseoSans-300"/>
          <w:color w:val="auto"/>
          <w:position w:val="-2"/>
          <w:sz w:val="20"/>
          <w:szCs w:val="20"/>
          <w:lang w:val="en-GB"/>
        </w:rPr>
        <w:t>remain in the Scheme</w:t>
      </w:r>
      <w:r w:rsidRPr="00BE0066">
        <w:rPr>
          <w:rFonts w:ascii="Museo Sans 100" w:hAnsi="Museo Sans 100" w:cs="MuseoSans-300"/>
          <w:color w:val="auto"/>
          <w:position w:val="-2"/>
          <w:sz w:val="20"/>
          <w:szCs w:val="20"/>
          <w:lang w:val="en-GB"/>
        </w:rPr>
        <w:t xml:space="preserve"> for up to 10</w:t>
      </w:r>
      <w:r>
        <w:rPr>
          <w:rFonts w:ascii="Museo Sans 100" w:hAnsi="Museo Sans 100" w:cs="MuseoSans-300"/>
          <w:color w:val="auto"/>
          <w:position w:val="-2"/>
          <w:sz w:val="20"/>
          <w:szCs w:val="20"/>
          <w:lang w:val="en-GB"/>
        </w:rPr>
        <w:t> </w:t>
      </w:r>
      <w:r w:rsidRPr="00BE0066">
        <w:rPr>
          <w:rFonts w:ascii="Museo Sans 100" w:hAnsi="Museo Sans 100" w:cs="MuseoSans-300"/>
          <w:color w:val="auto"/>
          <w:position w:val="-2"/>
          <w:sz w:val="20"/>
          <w:szCs w:val="20"/>
          <w:lang w:val="en-GB"/>
        </w:rPr>
        <w:t>years</w:t>
      </w:r>
      <w:r w:rsidR="003514E2">
        <w:rPr>
          <w:rFonts w:ascii="Museo Sans 100" w:hAnsi="Museo Sans 100" w:cs="MuseoSans-300"/>
          <w:color w:val="auto"/>
          <w:position w:val="-2"/>
          <w:sz w:val="20"/>
          <w:szCs w:val="20"/>
          <w:lang w:val="en-GB"/>
        </w:rPr>
        <w:t xml:space="preserve"> provided they continue to meet eligibility requirements</w:t>
      </w:r>
      <w:r>
        <w:rPr>
          <w:rFonts w:ascii="Museo Sans 100" w:hAnsi="Museo Sans 100" w:cs="MuseoSans-300"/>
          <w:color w:val="auto"/>
          <w:position w:val="-2"/>
          <w:sz w:val="20"/>
          <w:szCs w:val="20"/>
          <w:lang w:val="en-GB"/>
        </w:rPr>
        <w:t>.</w:t>
      </w:r>
    </w:p>
    <w:p w:rsidR="002C0942" w:rsidRPr="00BE0066" w:rsidRDefault="002C0942" w:rsidP="002C0942">
      <w:pPr>
        <w:spacing w:before="120" w:after="0" w:line="280" w:lineRule="atLeast"/>
        <w:rPr>
          <w:rFonts w:ascii="Museo Sans 100" w:hAnsi="Museo Sans 100" w:cs="MuseoSans-300"/>
          <w:color w:val="auto"/>
          <w:position w:val="-2"/>
          <w:sz w:val="20"/>
          <w:szCs w:val="20"/>
          <w:lang w:val="en-GB"/>
        </w:rPr>
      </w:pPr>
      <w:r w:rsidRPr="00BE0066">
        <w:rPr>
          <w:rFonts w:ascii="Museo Sans 100" w:hAnsi="Museo Sans 100" w:cs="MuseoSans-300"/>
          <w:color w:val="auto"/>
          <w:position w:val="-2"/>
          <w:sz w:val="20"/>
          <w:szCs w:val="20"/>
          <w:lang w:val="en-GB"/>
        </w:rPr>
        <w:t xml:space="preserve">NRAS tenants have the same rights given to </w:t>
      </w:r>
      <w:r>
        <w:rPr>
          <w:rFonts w:ascii="Museo Sans 100" w:hAnsi="Museo Sans 100" w:cs="MuseoSans-300"/>
          <w:color w:val="auto"/>
          <w:position w:val="-2"/>
          <w:sz w:val="20"/>
          <w:szCs w:val="20"/>
          <w:lang w:val="en-GB"/>
        </w:rPr>
        <w:t xml:space="preserve">all </w:t>
      </w:r>
      <w:r w:rsidRPr="00BE0066">
        <w:rPr>
          <w:rFonts w:ascii="Museo Sans 100" w:hAnsi="Museo Sans 100" w:cs="MuseoSans-300"/>
          <w:color w:val="auto"/>
          <w:position w:val="-2"/>
          <w:sz w:val="20"/>
          <w:szCs w:val="20"/>
          <w:lang w:val="en-GB"/>
        </w:rPr>
        <w:t xml:space="preserve">tenants under the relevant residential tenancy law in the </w:t>
      </w:r>
      <w:r>
        <w:rPr>
          <w:rFonts w:ascii="Museo Sans 100" w:hAnsi="Museo Sans 100" w:cs="MuseoSans-300"/>
          <w:color w:val="auto"/>
          <w:position w:val="-2"/>
          <w:sz w:val="20"/>
          <w:szCs w:val="20"/>
          <w:lang w:val="en-GB"/>
        </w:rPr>
        <w:t>S</w:t>
      </w:r>
      <w:r w:rsidRPr="00BE0066">
        <w:rPr>
          <w:rFonts w:ascii="Museo Sans 100" w:hAnsi="Museo Sans 100" w:cs="MuseoSans-300"/>
          <w:color w:val="auto"/>
          <w:position w:val="-2"/>
          <w:sz w:val="20"/>
          <w:szCs w:val="20"/>
          <w:lang w:val="en-GB"/>
        </w:rPr>
        <w:t xml:space="preserve">tate or </w:t>
      </w:r>
      <w:r>
        <w:rPr>
          <w:rFonts w:ascii="Museo Sans 100" w:hAnsi="Museo Sans 100" w:cs="MuseoSans-300"/>
          <w:color w:val="auto"/>
          <w:position w:val="-2"/>
          <w:sz w:val="20"/>
          <w:szCs w:val="20"/>
          <w:lang w:val="en-GB"/>
        </w:rPr>
        <w:t>T</w:t>
      </w:r>
      <w:r w:rsidRPr="00BE0066">
        <w:rPr>
          <w:rFonts w:ascii="Museo Sans 100" w:hAnsi="Museo Sans 100" w:cs="MuseoSans-300"/>
          <w:color w:val="auto"/>
          <w:position w:val="-2"/>
          <w:sz w:val="20"/>
          <w:szCs w:val="20"/>
          <w:lang w:val="en-GB"/>
        </w:rPr>
        <w:t>erritory where the property is located.</w:t>
      </w:r>
    </w:p>
    <w:p w:rsidR="002C0942" w:rsidRPr="00FD189B" w:rsidRDefault="002C0942" w:rsidP="002C0942">
      <w:pPr>
        <w:spacing w:before="120" w:after="0" w:line="280" w:lineRule="atLeast"/>
        <w:rPr>
          <w:rFonts w:ascii="Museo Sans 100" w:hAnsi="Museo Sans 100" w:cs="MuseoSans-300"/>
          <w:color w:val="auto"/>
          <w:position w:val="-2"/>
          <w:sz w:val="20"/>
          <w:szCs w:val="20"/>
          <w:lang w:val="en-GB"/>
        </w:rPr>
      </w:pPr>
      <w:r w:rsidRPr="00FD189B">
        <w:rPr>
          <w:rFonts w:ascii="Museo Sans 100" w:hAnsi="Museo Sans 100" w:cs="MuseoSans-300"/>
          <w:color w:val="auto"/>
          <w:position w:val="-2"/>
          <w:sz w:val="20"/>
          <w:szCs w:val="20"/>
          <w:lang w:val="en-GB"/>
        </w:rPr>
        <w:t xml:space="preserve">New NRAS homes will continue to become available for rent up to June 2016. </w:t>
      </w:r>
      <w:r w:rsidRPr="009E3A2E">
        <w:rPr>
          <w:rFonts w:ascii="Museo Sans 100" w:hAnsi="Museo Sans 100" w:cs="MuseoSans-300"/>
          <w:i/>
          <w:color w:val="auto"/>
          <w:position w:val="-2"/>
          <w:sz w:val="20"/>
          <w:szCs w:val="20"/>
          <w:lang w:val="en-GB"/>
        </w:rPr>
        <w:t xml:space="preserve">However, </w:t>
      </w:r>
      <w:r>
        <w:rPr>
          <w:rFonts w:ascii="Museo Sans 100" w:hAnsi="Museo Sans 100" w:cs="MuseoSans-300"/>
          <w:i/>
          <w:color w:val="auto"/>
          <w:position w:val="-2"/>
          <w:sz w:val="20"/>
          <w:szCs w:val="20"/>
          <w:lang w:val="en-GB"/>
        </w:rPr>
        <w:t>as</w:t>
      </w:r>
      <w:r w:rsidRPr="009E3A2E">
        <w:rPr>
          <w:rFonts w:ascii="Museo Sans 100" w:hAnsi="Museo Sans 100" w:cs="MuseoSans-300"/>
          <w:i/>
          <w:color w:val="auto"/>
          <w:position w:val="-2"/>
          <w:sz w:val="20"/>
          <w:szCs w:val="20"/>
          <w:lang w:val="en-GB"/>
        </w:rPr>
        <w:t xml:space="preserve"> there is a </w:t>
      </w:r>
      <w:r>
        <w:rPr>
          <w:rFonts w:ascii="Museo Sans 100" w:hAnsi="Museo Sans 100" w:cs="MuseoSans-300"/>
          <w:i/>
          <w:color w:val="auto"/>
          <w:position w:val="-2"/>
          <w:sz w:val="20"/>
          <w:szCs w:val="20"/>
          <w:lang w:val="en-GB"/>
        </w:rPr>
        <w:t>significant</w:t>
      </w:r>
      <w:r w:rsidRPr="009E3A2E">
        <w:rPr>
          <w:rFonts w:ascii="Museo Sans 100" w:hAnsi="Museo Sans 100" w:cs="MuseoSans-300"/>
          <w:i/>
          <w:color w:val="auto"/>
          <w:position w:val="-2"/>
          <w:sz w:val="20"/>
          <w:szCs w:val="20"/>
          <w:lang w:val="en-GB"/>
        </w:rPr>
        <w:t xml:space="preserve"> demand for these properties, there is no guarantee that all eligible applicants will be able to rent one.</w:t>
      </w:r>
      <w:r w:rsidRPr="00FD189B">
        <w:rPr>
          <w:rFonts w:ascii="Museo Sans 100" w:hAnsi="Museo Sans 100" w:cs="MuseoSans-300"/>
          <w:color w:val="auto"/>
          <w:position w:val="-2"/>
          <w:sz w:val="20"/>
          <w:szCs w:val="20"/>
          <w:lang w:val="en-GB"/>
        </w:rPr>
        <w:t xml:space="preserve"> </w:t>
      </w:r>
    </w:p>
    <w:p w:rsidR="002C0942" w:rsidRPr="00BE0066" w:rsidRDefault="002C0942" w:rsidP="009E7B5F">
      <w:pPr>
        <w:pStyle w:val="Heading2"/>
      </w:pPr>
      <w:r w:rsidRPr="00BE0066">
        <w:t>Who is eligible to rent an NRAS property?</w:t>
      </w:r>
    </w:p>
    <w:p w:rsidR="002C0942" w:rsidRPr="00BE0066" w:rsidRDefault="002C0942" w:rsidP="002C0942">
      <w:pPr>
        <w:spacing w:before="120" w:after="0" w:line="280" w:lineRule="atLeast"/>
        <w:rPr>
          <w:rFonts w:ascii="Museo Sans 100" w:hAnsi="Museo Sans 100" w:cs="MuseoSans-300"/>
          <w:color w:val="auto"/>
          <w:position w:val="-2"/>
          <w:sz w:val="20"/>
          <w:szCs w:val="20"/>
          <w:lang w:val="en-GB"/>
        </w:rPr>
      </w:pPr>
      <w:r w:rsidRPr="00BE0066">
        <w:rPr>
          <w:rFonts w:ascii="Museo Sans 100" w:hAnsi="Museo Sans 100" w:cs="MuseoSans-300"/>
          <w:color w:val="auto"/>
          <w:position w:val="-2"/>
          <w:sz w:val="20"/>
          <w:szCs w:val="20"/>
          <w:lang w:val="en-GB"/>
        </w:rPr>
        <w:t xml:space="preserve">NRAS rental homes are available to low and moderate income Australians – people who </w:t>
      </w:r>
      <w:r>
        <w:rPr>
          <w:rFonts w:ascii="Museo Sans 100" w:hAnsi="Museo Sans 100" w:cs="MuseoSans-300"/>
          <w:color w:val="auto"/>
          <w:position w:val="-2"/>
          <w:sz w:val="20"/>
          <w:szCs w:val="20"/>
          <w:lang w:val="en-GB"/>
        </w:rPr>
        <w:t>may</w:t>
      </w:r>
      <w:r w:rsidRPr="00BE0066">
        <w:rPr>
          <w:rFonts w:ascii="Museo Sans 100" w:hAnsi="Museo Sans 100" w:cs="MuseoSans-300"/>
          <w:color w:val="auto"/>
          <w:position w:val="-2"/>
          <w:sz w:val="20"/>
          <w:szCs w:val="20"/>
          <w:lang w:val="en-GB"/>
        </w:rPr>
        <w:t xml:space="preserve"> find it hard to pay market rental rates. </w:t>
      </w:r>
      <w:r>
        <w:rPr>
          <w:rFonts w:ascii="Museo Sans 100" w:hAnsi="Museo Sans 100" w:cs="MuseoSans-300"/>
          <w:color w:val="auto"/>
          <w:position w:val="-2"/>
          <w:sz w:val="20"/>
          <w:szCs w:val="20"/>
          <w:lang w:val="en-GB"/>
        </w:rPr>
        <w:t xml:space="preserve"> </w:t>
      </w:r>
    </w:p>
    <w:p w:rsidR="002C0942" w:rsidRPr="00BE0066" w:rsidRDefault="002C0942" w:rsidP="002C0942">
      <w:pPr>
        <w:spacing w:before="120" w:after="0" w:line="280" w:lineRule="atLeast"/>
        <w:ind w:right="-214"/>
        <w:rPr>
          <w:rFonts w:ascii="Museo Sans 100" w:hAnsi="Museo Sans 100" w:cs="MuseoSans-300"/>
          <w:color w:val="auto"/>
          <w:position w:val="-2"/>
          <w:sz w:val="20"/>
          <w:szCs w:val="20"/>
          <w:lang w:val="en-GB"/>
        </w:rPr>
      </w:pPr>
      <w:r w:rsidRPr="00BE0066">
        <w:rPr>
          <w:rFonts w:ascii="Museo Sans 100" w:hAnsi="Museo Sans 100" w:cs="MuseoSans-300"/>
          <w:color w:val="auto"/>
          <w:position w:val="-2"/>
          <w:sz w:val="20"/>
          <w:szCs w:val="20"/>
          <w:lang w:val="en-GB"/>
        </w:rPr>
        <w:t>To be eligible to rent an NRAS property, potential tenants:</w:t>
      </w:r>
    </w:p>
    <w:p w:rsidR="002C0942" w:rsidRPr="00BE0066" w:rsidRDefault="002C0942" w:rsidP="002C0942">
      <w:pPr>
        <w:pStyle w:val="ListParagraph"/>
        <w:numPr>
          <w:ilvl w:val="0"/>
          <w:numId w:val="1"/>
        </w:numPr>
        <w:spacing w:before="80" w:after="0" w:line="280" w:lineRule="atLeast"/>
        <w:ind w:left="284" w:hanging="284"/>
        <w:contextualSpacing w:val="0"/>
        <w:rPr>
          <w:rFonts w:ascii="Museo Sans 100" w:hAnsi="Museo Sans 100" w:cs="MuseoSans-300"/>
          <w:color w:val="auto"/>
          <w:position w:val="-2"/>
          <w:sz w:val="20"/>
          <w:szCs w:val="20"/>
          <w:lang w:val="en-GB"/>
        </w:rPr>
      </w:pPr>
      <w:r w:rsidRPr="00BE0066">
        <w:rPr>
          <w:rFonts w:ascii="Museo Sans 100" w:hAnsi="Museo Sans 100" w:cs="MuseoSans-300"/>
          <w:color w:val="auto"/>
          <w:position w:val="-2"/>
          <w:sz w:val="20"/>
          <w:szCs w:val="20"/>
          <w:lang w:val="en-GB"/>
        </w:rPr>
        <w:t xml:space="preserve">will need to provide written evidence of their gross income, both with their initial application and every year afterwards </w:t>
      </w:r>
      <w:r>
        <w:rPr>
          <w:rFonts w:ascii="Museo Sans 100" w:hAnsi="Museo Sans 100" w:cs="MuseoSans-300"/>
          <w:color w:val="auto"/>
          <w:position w:val="-2"/>
          <w:sz w:val="20"/>
          <w:szCs w:val="20"/>
          <w:lang w:val="en-GB"/>
        </w:rPr>
        <w:t>to the tenancy manager</w:t>
      </w:r>
    </w:p>
    <w:p w:rsidR="002C0942" w:rsidRPr="00BE0066" w:rsidRDefault="002C0942" w:rsidP="002C0942">
      <w:pPr>
        <w:pStyle w:val="ListParagraph"/>
        <w:numPr>
          <w:ilvl w:val="0"/>
          <w:numId w:val="1"/>
        </w:numPr>
        <w:spacing w:before="80" w:after="0" w:line="280" w:lineRule="atLeast"/>
        <w:ind w:left="284" w:hanging="284"/>
        <w:contextualSpacing w:val="0"/>
        <w:rPr>
          <w:rFonts w:ascii="Museo Sans 100" w:hAnsi="Museo Sans 100" w:cs="MuseoSans-300"/>
          <w:color w:val="auto"/>
          <w:position w:val="-2"/>
          <w:sz w:val="20"/>
          <w:szCs w:val="20"/>
          <w:lang w:val="en-GB"/>
        </w:rPr>
      </w:pPr>
      <w:proofErr w:type="gramStart"/>
      <w:r w:rsidRPr="00BE0066">
        <w:rPr>
          <w:rFonts w:ascii="Museo Sans 100" w:hAnsi="Museo Sans 100" w:cs="MuseoSans-300"/>
          <w:color w:val="auto"/>
          <w:position w:val="-2"/>
          <w:sz w:val="20"/>
          <w:szCs w:val="20"/>
          <w:lang w:val="en-GB"/>
        </w:rPr>
        <w:lastRenderedPageBreak/>
        <w:t>must</w:t>
      </w:r>
      <w:proofErr w:type="gramEnd"/>
      <w:r w:rsidRPr="00BE0066">
        <w:rPr>
          <w:rFonts w:ascii="Museo Sans 100" w:hAnsi="Museo Sans 100" w:cs="MuseoSans-300"/>
          <w:color w:val="auto"/>
          <w:position w:val="-2"/>
          <w:sz w:val="20"/>
          <w:szCs w:val="20"/>
          <w:lang w:val="en-GB"/>
        </w:rPr>
        <w:t xml:space="preserve"> </w:t>
      </w:r>
      <w:r>
        <w:rPr>
          <w:rFonts w:ascii="Museo Sans 100" w:hAnsi="Museo Sans 100" w:cs="MuseoSans-300"/>
          <w:color w:val="auto"/>
          <w:position w:val="-2"/>
          <w:sz w:val="20"/>
          <w:szCs w:val="20"/>
          <w:lang w:val="en-GB"/>
        </w:rPr>
        <w:t>not exceed</w:t>
      </w:r>
      <w:r w:rsidRPr="00BE0066">
        <w:rPr>
          <w:rFonts w:ascii="Museo Sans 100" w:hAnsi="Museo Sans 100" w:cs="MuseoSans-300"/>
          <w:color w:val="auto"/>
          <w:position w:val="-2"/>
          <w:sz w:val="20"/>
          <w:szCs w:val="20"/>
          <w:lang w:val="en-GB"/>
        </w:rPr>
        <w:t xml:space="preserve"> the income limits</w:t>
      </w:r>
      <w:r>
        <w:rPr>
          <w:rFonts w:ascii="Museo Sans 100" w:hAnsi="Museo Sans 100" w:cs="MuseoSans-300"/>
          <w:color w:val="auto"/>
          <w:position w:val="-2"/>
          <w:sz w:val="20"/>
          <w:szCs w:val="20"/>
          <w:lang w:val="en-GB"/>
        </w:rPr>
        <w:t xml:space="preserve"> for their household compositions</w:t>
      </w:r>
      <w:r w:rsidRPr="00BE0066">
        <w:rPr>
          <w:rFonts w:ascii="Museo Sans 100" w:hAnsi="Museo Sans 100" w:cs="MuseoSans-300"/>
          <w:color w:val="auto"/>
          <w:position w:val="-2"/>
          <w:sz w:val="20"/>
          <w:szCs w:val="20"/>
          <w:lang w:val="en-GB"/>
        </w:rPr>
        <w:t xml:space="preserve">. </w:t>
      </w:r>
    </w:p>
    <w:p w:rsidR="002C0942" w:rsidRPr="00BE0066" w:rsidRDefault="002C0942" w:rsidP="002C0942">
      <w:pPr>
        <w:spacing w:before="120" w:after="0" w:line="280" w:lineRule="atLeast"/>
        <w:rPr>
          <w:rFonts w:ascii="Museo Sans 100" w:hAnsi="Museo Sans 100" w:cs="MuseoSans-300"/>
          <w:color w:val="auto"/>
          <w:position w:val="-2"/>
          <w:sz w:val="20"/>
          <w:szCs w:val="20"/>
          <w:lang w:val="en-GB"/>
        </w:rPr>
      </w:pPr>
      <w:r>
        <w:rPr>
          <w:rFonts w:ascii="Museo Sans 100" w:hAnsi="Museo Sans 100" w:cs="MuseoSans-300"/>
          <w:color w:val="auto"/>
          <w:position w:val="-2"/>
          <w:sz w:val="20"/>
          <w:szCs w:val="20"/>
          <w:lang w:val="en-GB"/>
        </w:rPr>
        <w:t xml:space="preserve">The total income of the all tenants of an NRAS rental property </w:t>
      </w:r>
      <w:r w:rsidR="00FC12A1">
        <w:rPr>
          <w:rFonts w:ascii="Museo Sans 100" w:hAnsi="Museo Sans 100" w:cs="MuseoSans-300"/>
          <w:color w:val="auto"/>
          <w:position w:val="-2"/>
          <w:sz w:val="20"/>
          <w:szCs w:val="20"/>
          <w:lang w:val="en-GB"/>
        </w:rPr>
        <w:t>is used to calculate</w:t>
      </w:r>
      <w:r>
        <w:rPr>
          <w:rFonts w:ascii="Museo Sans 100" w:hAnsi="Museo Sans 100" w:cs="MuseoSans-300"/>
          <w:color w:val="auto"/>
          <w:position w:val="-2"/>
          <w:sz w:val="20"/>
          <w:szCs w:val="20"/>
          <w:lang w:val="en-GB"/>
        </w:rPr>
        <w:t xml:space="preserve"> the overall household income for that property.</w:t>
      </w:r>
      <w:r w:rsidRPr="00BE0066">
        <w:rPr>
          <w:rFonts w:ascii="Museo Sans 100" w:hAnsi="Museo Sans 100" w:cs="MuseoSans-300"/>
          <w:color w:val="auto"/>
          <w:position w:val="-2"/>
          <w:sz w:val="20"/>
          <w:szCs w:val="20"/>
          <w:lang w:val="en-GB"/>
        </w:rPr>
        <w:t xml:space="preserve"> </w:t>
      </w:r>
    </w:p>
    <w:p w:rsidR="002C0942" w:rsidRPr="002F6599" w:rsidRDefault="002C0942" w:rsidP="009E7B5F">
      <w:pPr>
        <w:pStyle w:val="Heading2"/>
        <w:rPr>
          <w:rFonts w:ascii="Museo Sans 100" w:eastAsia="Times New Roman" w:hAnsi="Museo Sans 100"/>
          <w:sz w:val="20"/>
          <w:szCs w:val="20"/>
          <w:lang w:val="en-GB" w:eastAsia="en-AU"/>
        </w:rPr>
      </w:pPr>
      <w:r w:rsidRPr="008B77F9">
        <w:rPr>
          <w:lang w:val="en-GB"/>
        </w:rPr>
        <w:t>How can I apply to rent an NRAS property?</w:t>
      </w:r>
    </w:p>
    <w:p w:rsidR="002C0942" w:rsidRDefault="002C0942" w:rsidP="002C0942">
      <w:pPr>
        <w:spacing w:before="120" w:after="0" w:line="280" w:lineRule="atLeast"/>
        <w:rPr>
          <w:rFonts w:ascii="Museo Sans 100" w:hAnsi="Museo Sans 100" w:cs="MuseoSans-300"/>
          <w:color w:val="auto"/>
          <w:position w:val="-2"/>
          <w:sz w:val="20"/>
          <w:szCs w:val="20"/>
          <w:lang w:val="en-GB"/>
        </w:rPr>
      </w:pPr>
      <w:r w:rsidRPr="008B77F9">
        <w:rPr>
          <w:rFonts w:ascii="Museo Sans 100" w:hAnsi="Museo Sans 100" w:cs="MuseoSans-300"/>
          <w:color w:val="auto"/>
          <w:position w:val="-2"/>
          <w:sz w:val="20"/>
          <w:szCs w:val="20"/>
          <w:lang w:val="en-GB"/>
        </w:rPr>
        <w:t xml:space="preserve">The Australian Government </w:t>
      </w:r>
      <w:r w:rsidRPr="00AB3DC3">
        <w:rPr>
          <w:rFonts w:ascii="Museo Sans 100" w:hAnsi="Museo Sans 100" w:cs="MuseoSans-300"/>
          <w:b/>
          <w:color w:val="auto"/>
          <w:position w:val="-2"/>
          <w:sz w:val="20"/>
          <w:szCs w:val="20"/>
          <w:lang w:val="en-GB"/>
        </w:rPr>
        <w:t>does not</w:t>
      </w:r>
      <w:r w:rsidRPr="008B77F9">
        <w:rPr>
          <w:rFonts w:ascii="Museo Sans 100" w:hAnsi="Museo Sans 100" w:cs="MuseoSans-300"/>
          <w:color w:val="auto"/>
          <w:position w:val="-2"/>
          <w:sz w:val="20"/>
          <w:szCs w:val="20"/>
          <w:lang w:val="en-GB"/>
        </w:rPr>
        <w:t xml:space="preserve"> select or manage NRAS tenancies. You can apply to rent an NRAS property through a</w:t>
      </w:r>
      <w:r>
        <w:rPr>
          <w:rFonts w:ascii="Museo Sans 100" w:hAnsi="Museo Sans 100" w:cs="MuseoSans-300"/>
          <w:color w:val="auto"/>
          <w:position w:val="-2"/>
          <w:sz w:val="20"/>
          <w:szCs w:val="20"/>
          <w:lang w:val="en-GB"/>
        </w:rPr>
        <w:t>n NRAS approved participant</w:t>
      </w:r>
      <w:r w:rsidRPr="008B77F9">
        <w:rPr>
          <w:rFonts w:ascii="Museo Sans 100" w:hAnsi="Museo Sans 100" w:cs="MuseoSans-300"/>
          <w:color w:val="auto"/>
          <w:position w:val="-2"/>
          <w:sz w:val="20"/>
          <w:szCs w:val="20"/>
          <w:lang w:val="en-GB"/>
        </w:rPr>
        <w:t xml:space="preserve"> </w:t>
      </w:r>
      <w:r>
        <w:rPr>
          <w:rFonts w:ascii="Museo Sans 100" w:hAnsi="Museo Sans 100" w:cs="MuseoSans-300"/>
          <w:color w:val="auto"/>
          <w:position w:val="-2"/>
          <w:sz w:val="20"/>
          <w:szCs w:val="20"/>
          <w:lang w:val="en-GB"/>
        </w:rPr>
        <w:t xml:space="preserve">or their </w:t>
      </w:r>
      <w:r w:rsidRPr="008B77F9">
        <w:rPr>
          <w:rFonts w:ascii="Museo Sans 100" w:hAnsi="Museo Sans 100" w:cs="MuseoSans-300"/>
          <w:color w:val="auto"/>
          <w:position w:val="-2"/>
          <w:sz w:val="20"/>
          <w:szCs w:val="20"/>
          <w:lang w:val="en-GB"/>
        </w:rPr>
        <w:t xml:space="preserve">tenancy manager </w:t>
      </w:r>
      <w:r>
        <w:rPr>
          <w:rFonts w:ascii="Museo Sans 100" w:hAnsi="Museo Sans 100" w:cs="MuseoSans-300"/>
          <w:color w:val="auto"/>
          <w:position w:val="-2"/>
          <w:sz w:val="20"/>
          <w:szCs w:val="20"/>
          <w:lang w:val="en-GB"/>
        </w:rPr>
        <w:t xml:space="preserve">in your Sate or Territory. The list is available at </w:t>
      </w:r>
      <w:hyperlink r:id="rId13" w:history="1">
        <w:r>
          <w:rPr>
            <w:rStyle w:val="Hyperlink"/>
            <w:rFonts w:ascii="Museo Sans 100" w:hAnsi="Museo Sans 100" w:cs="MuseoSans-300"/>
            <w:position w:val="-2"/>
            <w:sz w:val="20"/>
            <w:szCs w:val="20"/>
            <w:lang w:val="en-GB"/>
          </w:rPr>
          <w:t>www.dss.gov.au/nras</w:t>
        </w:r>
      </w:hyperlink>
      <w:r>
        <w:rPr>
          <w:rFonts w:ascii="Museo Sans 100" w:hAnsi="Museo Sans 100" w:cs="MuseoSans-300"/>
          <w:color w:val="auto"/>
          <w:position w:val="-2"/>
          <w:sz w:val="20"/>
          <w:szCs w:val="20"/>
          <w:lang w:val="en-GB"/>
        </w:rPr>
        <w:t>.</w:t>
      </w:r>
    </w:p>
    <w:p w:rsidR="002C0942" w:rsidRDefault="002C0942" w:rsidP="002C0942">
      <w:pPr>
        <w:spacing w:before="120" w:after="0" w:line="280" w:lineRule="atLeast"/>
        <w:ind w:right="-72"/>
        <w:rPr>
          <w:rFonts w:ascii="Museo Sans 100" w:hAnsi="Museo Sans 100" w:cs="MuseoSans-300"/>
          <w:color w:val="auto"/>
          <w:position w:val="-2"/>
          <w:sz w:val="20"/>
          <w:szCs w:val="20"/>
          <w:lang w:val="en-GB"/>
        </w:rPr>
      </w:pPr>
      <w:r w:rsidRPr="008B77F9">
        <w:rPr>
          <w:rFonts w:ascii="Museo Sans 100" w:hAnsi="Museo Sans 100" w:cs="MuseoSans-300"/>
          <w:color w:val="auto"/>
          <w:position w:val="-2"/>
          <w:sz w:val="20"/>
          <w:szCs w:val="20"/>
          <w:lang w:val="en-GB"/>
        </w:rPr>
        <w:t>If you live in Queensland, you will have to apply to join the Queensland Government’s One Social Housing Register.</w:t>
      </w:r>
    </w:p>
    <w:p w:rsidR="002C0942" w:rsidRPr="00222C12" w:rsidRDefault="002C0942" w:rsidP="009E7B5F">
      <w:pPr>
        <w:pStyle w:val="Heading2"/>
        <w:rPr>
          <w:lang w:val="en-GB"/>
        </w:rPr>
      </w:pPr>
      <w:r w:rsidRPr="00222C12">
        <w:rPr>
          <w:lang w:val="en-GB"/>
        </w:rPr>
        <w:t>Wh</w:t>
      </w:r>
      <w:r>
        <w:rPr>
          <w:lang w:val="en-GB"/>
        </w:rPr>
        <w:t>o</w:t>
      </w:r>
      <w:r w:rsidRPr="00222C12">
        <w:rPr>
          <w:lang w:val="en-GB"/>
        </w:rPr>
        <w:t xml:space="preserve"> manages the NRAS tenancy?</w:t>
      </w:r>
    </w:p>
    <w:p w:rsidR="002C0942" w:rsidRDefault="002C0942" w:rsidP="002C0942">
      <w:pPr>
        <w:spacing w:before="120" w:after="0" w:line="280" w:lineRule="atLeast"/>
        <w:rPr>
          <w:rFonts w:ascii="Museo Sans 100" w:hAnsi="Museo Sans 100" w:cs="MuseoSans-300"/>
          <w:color w:val="auto"/>
          <w:position w:val="-2"/>
          <w:sz w:val="20"/>
          <w:szCs w:val="20"/>
          <w:lang w:val="en-GB"/>
        </w:rPr>
      </w:pPr>
      <w:r>
        <w:rPr>
          <w:rFonts w:ascii="Museo Sans 100" w:hAnsi="Museo Sans 100" w:cs="MuseoSans-300"/>
          <w:color w:val="auto"/>
          <w:position w:val="-2"/>
          <w:sz w:val="20"/>
          <w:szCs w:val="20"/>
          <w:lang w:val="en-GB"/>
        </w:rPr>
        <w:t>NRAS tenancy managers are selected by the NRAS approved participant and may be a real estate agent, a housing organisation or other approved manager. An NRAS approved participant may also manage tenancies itself rather than engaging a third party to do so.</w:t>
      </w:r>
    </w:p>
    <w:p w:rsidR="002C0942" w:rsidRPr="008B77F9" w:rsidRDefault="002C0942" w:rsidP="002C0942">
      <w:pPr>
        <w:spacing w:before="120" w:after="0" w:line="280" w:lineRule="atLeast"/>
        <w:rPr>
          <w:rFonts w:ascii="Museo Sans 100" w:hAnsi="Museo Sans 100" w:cs="MuseoSans-300"/>
          <w:color w:val="auto"/>
          <w:position w:val="-2"/>
          <w:sz w:val="20"/>
          <w:szCs w:val="20"/>
          <w:lang w:val="en-GB"/>
        </w:rPr>
      </w:pPr>
      <w:r>
        <w:rPr>
          <w:rFonts w:ascii="Museo Sans 100" w:hAnsi="Museo Sans 100" w:cs="MuseoSans-300"/>
          <w:color w:val="auto"/>
          <w:position w:val="-2"/>
          <w:sz w:val="20"/>
          <w:szCs w:val="20"/>
          <w:lang w:val="en-GB"/>
        </w:rPr>
        <w:t xml:space="preserve">The NRAS tenancy manager is required to perform functions such as: </w:t>
      </w:r>
    </w:p>
    <w:p w:rsidR="002C0942" w:rsidRDefault="002C0942" w:rsidP="002C0942">
      <w:pPr>
        <w:pStyle w:val="ListParagraph"/>
        <w:numPr>
          <w:ilvl w:val="0"/>
          <w:numId w:val="1"/>
        </w:numPr>
        <w:spacing w:before="80" w:after="0" w:line="280" w:lineRule="atLeast"/>
        <w:ind w:left="284" w:hanging="284"/>
        <w:contextualSpacing w:val="0"/>
        <w:rPr>
          <w:rFonts w:ascii="Museo Sans 100" w:hAnsi="Museo Sans 100" w:cs="MuseoSans-300"/>
          <w:color w:val="auto"/>
          <w:position w:val="-2"/>
          <w:sz w:val="20"/>
          <w:szCs w:val="20"/>
          <w:lang w:val="en-GB"/>
        </w:rPr>
      </w:pPr>
      <w:r w:rsidRPr="008B77F9">
        <w:rPr>
          <w:rFonts w:ascii="Museo Sans 100" w:hAnsi="Museo Sans 100" w:cs="MuseoSans-300"/>
          <w:color w:val="auto"/>
          <w:position w:val="-2"/>
          <w:sz w:val="20"/>
          <w:szCs w:val="20"/>
          <w:lang w:val="en-GB"/>
        </w:rPr>
        <w:t>assess</w:t>
      </w:r>
      <w:r>
        <w:rPr>
          <w:rFonts w:ascii="Museo Sans 100" w:hAnsi="Museo Sans 100" w:cs="MuseoSans-300"/>
          <w:color w:val="auto"/>
          <w:position w:val="-2"/>
          <w:sz w:val="20"/>
          <w:szCs w:val="20"/>
          <w:lang w:val="en-GB"/>
        </w:rPr>
        <w:t>ing</w:t>
      </w:r>
      <w:r w:rsidRPr="008B77F9">
        <w:rPr>
          <w:rFonts w:ascii="Museo Sans 100" w:hAnsi="Museo Sans 100" w:cs="MuseoSans-300"/>
          <w:color w:val="auto"/>
          <w:position w:val="-2"/>
          <w:sz w:val="20"/>
          <w:szCs w:val="20"/>
          <w:lang w:val="en-GB"/>
        </w:rPr>
        <w:t xml:space="preserve"> initial and </w:t>
      </w:r>
      <w:r w:rsidR="00340303" w:rsidRPr="008B77F9">
        <w:rPr>
          <w:rFonts w:ascii="Museo Sans 100" w:hAnsi="Museo Sans 100" w:cs="MuseoSans-300"/>
          <w:color w:val="auto"/>
          <w:position w:val="-2"/>
          <w:sz w:val="20"/>
          <w:szCs w:val="20"/>
          <w:lang w:val="en-GB"/>
        </w:rPr>
        <w:t>on-going</w:t>
      </w:r>
      <w:r w:rsidRPr="008B77F9">
        <w:rPr>
          <w:rFonts w:ascii="Museo Sans 100" w:hAnsi="Museo Sans 100" w:cs="MuseoSans-300"/>
          <w:color w:val="auto"/>
          <w:position w:val="-2"/>
          <w:sz w:val="20"/>
          <w:szCs w:val="20"/>
          <w:lang w:val="en-GB"/>
        </w:rPr>
        <w:t xml:space="preserve"> tenant eligibility through appropriate written evidence, such as payslips, employer contact details etc.</w:t>
      </w:r>
      <w:r>
        <w:rPr>
          <w:rFonts w:ascii="Museo Sans 100" w:hAnsi="Museo Sans 100" w:cs="MuseoSans-300"/>
          <w:color w:val="auto"/>
          <w:position w:val="-2"/>
          <w:sz w:val="20"/>
          <w:szCs w:val="20"/>
          <w:lang w:val="en-GB"/>
        </w:rPr>
        <w:t>,</w:t>
      </w:r>
      <w:r w:rsidRPr="008B77F9">
        <w:rPr>
          <w:rFonts w:ascii="Museo Sans 100" w:hAnsi="Museo Sans 100" w:cs="MuseoSans-300"/>
          <w:color w:val="auto"/>
          <w:position w:val="-2"/>
          <w:sz w:val="20"/>
          <w:szCs w:val="20"/>
          <w:lang w:val="en-GB"/>
        </w:rPr>
        <w:t xml:space="preserve"> and determin</w:t>
      </w:r>
      <w:r>
        <w:rPr>
          <w:rFonts w:ascii="Museo Sans 100" w:hAnsi="Museo Sans 100" w:cs="MuseoSans-300"/>
          <w:color w:val="auto"/>
          <w:position w:val="-2"/>
          <w:sz w:val="20"/>
          <w:szCs w:val="20"/>
          <w:lang w:val="en-GB"/>
        </w:rPr>
        <w:t>ing</w:t>
      </w:r>
      <w:r w:rsidRPr="008B77F9">
        <w:rPr>
          <w:rFonts w:ascii="Museo Sans 100" w:hAnsi="Museo Sans 100" w:cs="MuseoSans-300"/>
          <w:color w:val="auto"/>
          <w:position w:val="-2"/>
          <w:sz w:val="20"/>
          <w:szCs w:val="20"/>
          <w:lang w:val="en-GB"/>
        </w:rPr>
        <w:t xml:space="preserve"> the gross household income for the 12 months prior to the day on which the household would become tenants</w:t>
      </w:r>
    </w:p>
    <w:p w:rsidR="002C0942" w:rsidRPr="00EE6443" w:rsidRDefault="002C0942" w:rsidP="002C0942">
      <w:pPr>
        <w:pStyle w:val="ListParagraph"/>
        <w:numPr>
          <w:ilvl w:val="0"/>
          <w:numId w:val="1"/>
        </w:numPr>
        <w:spacing w:before="80" w:after="0" w:line="280" w:lineRule="atLeast"/>
        <w:ind w:left="284" w:hanging="284"/>
        <w:contextualSpacing w:val="0"/>
        <w:rPr>
          <w:rFonts w:ascii="Museo Sans 100" w:hAnsi="Museo Sans 100" w:cs="MuseoSans-300"/>
          <w:color w:val="auto"/>
          <w:position w:val="-2"/>
          <w:sz w:val="20"/>
          <w:szCs w:val="20"/>
          <w:lang w:val="en-GB"/>
        </w:rPr>
      </w:pPr>
      <w:r w:rsidRPr="008B77F9">
        <w:rPr>
          <w:rFonts w:ascii="Museo Sans 100" w:hAnsi="Museo Sans 100" w:cs="MuseoSans-300"/>
          <w:color w:val="auto"/>
          <w:position w:val="-2"/>
          <w:sz w:val="20"/>
          <w:szCs w:val="20"/>
          <w:lang w:val="en-GB"/>
        </w:rPr>
        <w:t>maintai</w:t>
      </w:r>
      <w:r>
        <w:rPr>
          <w:rFonts w:ascii="Museo Sans 100" w:hAnsi="Museo Sans 100" w:cs="MuseoSans-300"/>
          <w:color w:val="auto"/>
          <w:position w:val="-2"/>
          <w:sz w:val="20"/>
          <w:szCs w:val="20"/>
          <w:lang w:val="en-GB"/>
        </w:rPr>
        <w:t xml:space="preserve">ning waiting lists for NRAS homes </w:t>
      </w:r>
    </w:p>
    <w:p w:rsidR="002C0942" w:rsidRPr="008B77F9" w:rsidRDefault="002C0942" w:rsidP="002C0942">
      <w:pPr>
        <w:pStyle w:val="ListParagraph"/>
        <w:numPr>
          <w:ilvl w:val="0"/>
          <w:numId w:val="1"/>
        </w:numPr>
        <w:spacing w:before="80" w:after="0" w:line="280" w:lineRule="atLeast"/>
        <w:ind w:left="284" w:hanging="284"/>
        <w:contextualSpacing w:val="0"/>
        <w:rPr>
          <w:rFonts w:ascii="Museo Sans 100" w:hAnsi="Museo Sans 100" w:cs="MuseoSans-300"/>
          <w:color w:val="auto"/>
          <w:position w:val="-2"/>
          <w:sz w:val="20"/>
          <w:szCs w:val="20"/>
          <w:lang w:val="en-GB"/>
        </w:rPr>
      </w:pPr>
      <w:r w:rsidRPr="008B77F9">
        <w:rPr>
          <w:rFonts w:ascii="Museo Sans 100" w:hAnsi="Museo Sans 100" w:cs="MuseoSans-300"/>
          <w:color w:val="auto"/>
          <w:position w:val="-2"/>
          <w:sz w:val="20"/>
          <w:szCs w:val="20"/>
          <w:lang w:val="en-GB"/>
        </w:rPr>
        <w:t>determin</w:t>
      </w:r>
      <w:r>
        <w:rPr>
          <w:rFonts w:ascii="Museo Sans 100" w:hAnsi="Museo Sans 100" w:cs="MuseoSans-300"/>
          <w:color w:val="auto"/>
          <w:position w:val="-2"/>
          <w:sz w:val="20"/>
          <w:szCs w:val="20"/>
          <w:lang w:val="en-GB"/>
        </w:rPr>
        <w:t>ing</w:t>
      </w:r>
      <w:r w:rsidRPr="008B77F9">
        <w:rPr>
          <w:rFonts w:ascii="Museo Sans 100" w:hAnsi="Museo Sans 100" w:cs="MuseoSans-300"/>
          <w:color w:val="auto"/>
          <w:position w:val="-2"/>
          <w:sz w:val="20"/>
          <w:szCs w:val="20"/>
          <w:lang w:val="en-GB"/>
        </w:rPr>
        <w:t xml:space="preserve"> the rents charged to tenants</w:t>
      </w:r>
    </w:p>
    <w:p w:rsidR="002C0942" w:rsidRDefault="002C0942" w:rsidP="002C0942">
      <w:pPr>
        <w:pStyle w:val="ListParagraph"/>
        <w:numPr>
          <w:ilvl w:val="0"/>
          <w:numId w:val="1"/>
        </w:numPr>
        <w:spacing w:before="80" w:after="0" w:line="280" w:lineRule="atLeast"/>
        <w:ind w:left="284" w:hanging="284"/>
        <w:contextualSpacing w:val="0"/>
        <w:rPr>
          <w:rFonts w:ascii="Museo Sans 100" w:hAnsi="Museo Sans 100" w:cs="MuseoSans-300"/>
          <w:color w:val="auto"/>
          <w:position w:val="-2"/>
          <w:sz w:val="20"/>
          <w:szCs w:val="20"/>
          <w:lang w:val="en-GB"/>
        </w:rPr>
      </w:pPr>
      <w:r w:rsidRPr="008B77F9">
        <w:rPr>
          <w:rFonts w:ascii="Museo Sans 100" w:hAnsi="Museo Sans 100" w:cs="MuseoSans-300"/>
          <w:color w:val="auto"/>
          <w:position w:val="-2"/>
          <w:sz w:val="20"/>
          <w:szCs w:val="20"/>
          <w:lang w:val="en-GB"/>
        </w:rPr>
        <w:t>provid</w:t>
      </w:r>
      <w:r>
        <w:rPr>
          <w:rFonts w:ascii="Museo Sans 100" w:hAnsi="Museo Sans 100" w:cs="MuseoSans-300"/>
          <w:color w:val="auto"/>
          <w:position w:val="-2"/>
          <w:sz w:val="20"/>
          <w:szCs w:val="20"/>
          <w:lang w:val="en-GB"/>
        </w:rPr>
        <w:t>ing</w:t>
      </w:r>
      <w:r w:rsidRPr="008B77F9">
        <w:rPr>
          <w:rFonts w:ascii="Museo Sans 100" w:hAnsi="Museo Sans 100" w:cs="MuseoSans-300"/>
          <w:color w:val="auto"/>
          <w:position w:val="-2"/>
          <w:sz w:val="20"/>
          <w:szCs w:val="20"/>
          <w:lang w:val="en-GB"/>
        </w:rPr>
        <w:t xml:space="preserve"> appropriate property management and maintenance functions </w:t>
      </w:r>
      <w:bookmarkStart w:id="1" w:name="Questions"/>
    </w:p>
    <w:p w:rsidR="00C423FC" w:rsidRPr="009E7B5F" w:rsidRDefault="002C0942" w:rsidP="009E7B5F">
      <w:pPr>
        <w:pStyle w:val="ListParagraph"/>
        <w:numPr>
          <w:ilvl w:val="0"/>
          <w:numId w:val="1"/>
        </w:numPr>
        <w:spacing w:before="120" w:after="0" w:line="280" w:lineRule="atLeast"/>
        <w:ind w:left="284" w:hanging="284"/>
        <w:contextualSpacing w:val="0"/>
        <w:rPr>
          <w:rFonts w:ascii="Museo Sans 500" w:hAnsi="Museo Sans 500" w:cs="MuseoSans-300"/>
          <w:b/>
          <w:color w:val="auto"/>
          <w:position w:val="-2"/>
          <w:sz w:val="22"/>
          <w:szCs w:val="22"/>
          <w:lang w:val="en-GB"/>
        </w:rPr>
      </w:pPr>
      <w:proofErr w:type="gramStart"/>
      <w:r w:rsidRPr="009E7B5F">
        <w:rPr>
          <w:rFonts w:ascii="Museo Sans 100" w:hAnsi="Museo Sans 100" w:cs="MuseoSans-300"/>
          <w:color w:val="auto"/>
          <w:position w:val="-2"/>
          <w:sz w:val="20"/>
          <w:szCs w:val="20"/>
          <w:lang w:val="en-GB"/>
        </w:rPr>
        <w:t>managing</w:t>
      </w:r>
      <w:proofErr w:type="gramEnd"/>
      <w:r w:rsidRPr="009E7B5F">
        <w:rPr>
          <w:rFonts w:ascii="Museo Sans 100" w:hAnsi="Museo Sans 100" w:cs="MuseoSans-300"/>
          <w:color w:val="auto"/>
          <w:position w:val="-2"/>
          <w:sz w:val="20"/>
          <w:szCs w:val="20"/>
          <w:lang w:val="en-GB"/>
        </w:rPr>
        <w:t xml:space="preserve"> the </w:t>
      </w:r>
      <w:r w:rsidR="00340303" w:rsidRPr="009E7B5F">
        <w:rPr>
          <w:rFonts w:ascii="Museo Sans 100" w:hAnsi="Museo Sans 100" w:cs="MuseoSans-300"/>
          <w:color w:val="auto"/>
          <w:position w:val="-2"/>
          <w:sz w:val="20"/>
          <w:szCs w:val="20"/>
          <w:lang w:val="en-GB"/>
        </w:rPr>
        <w:t>on-going</w:t>
      </w:r>
      <w:r w:rsidRPr="009E7B5F">
        <w:rPr>
          <w:rFonts w:ascii="Museo Sans 100" w:hAnsi="Museo Sans 100" w:cs="MuseoSans-300"/>
          <w:color w:val="auto"/>
          <w:position w:val="-2"/>
          <w:sz w:val="20"/>
          <w:szCs w:val="20"/>
          <w:lang w:val="en-GB"/>
        </w:rPr>
        <w:t xml:space="preserve"> tenancy.</w:t>
      </w:r>
      <w:bookmarkEnd w:id="1"/>
      <w:r w:rsidR="00C423FC" w:rsidRPr="009E7B5F">
        <w:rPr>
          <w:rFonts w:ascii="Museo Sans 500" w:hAnsi="Museo Sans 500" w:cs="MuseoSans-300"/>
          <w:b/>
          <w:color w:val="auto"/>
          <w:position w:val="-2"/>
          <w:sz w:val="22"/>
          <w:szCs w:val="22"/>
          <w:lang w:val="en-GB"/>
        </w:rPr>
        <w:br w:type="page"/>
      </w:r>
    </w:p>
    <w:p w:rsidR="002C0942" w:rsidRDefault="002C0942" w:rsidP="009E7B5F">
      <w:pPr>
        <w:pStyle w:val="Heading2"/>
        <w:rPr>
          <w:lang w:val="en-GB"/>
        </w:rPr>
      </w:pPr>
      <w:r w:rsidRPr="00AB3DC3">
        <w:rPr>
          <w:lang w:val="en-GB"/>
        </w:rPr>
        <w:lastRenderedPageBreak/>
        <w:t xml:space="preserve">What are </w:t>
      </w:r>
      <w:r>
        <w:rPr>
          <w:lang w:val="en-GB"/>
        </w:rPr>
        <w:t xml:space="preserve">the </w:t>
      </w:r>
      <w:r w:rsidRPr="00AB3DC3">
        <w:rPr>
          <w:lang w:val="en-GB"/>
        </w:rPr>
        <w:t xml:space="preserve">income limits for NRAS tenants? </w:t>
      </w:r>
    </w:p>
    <w:p w:rsidR="002C0942" w:rsidRPr="00AB3DC3" w:rsidRDefault="002C0942" w:rsidP="002C0942">
      <w:pPr>
        <w:spacing w:before="120" w:after="0" w:line="280" w:lineRule="atLeast"/>
        <w:rPr>
          <w:rFonts w:ascii="Museo Sans 100" w:hAnsi="Museo Sans 100" w:cs="MuseoSans-300"/>
          <w:color w:val="auto"/>
          <w:position w:val="-2"/>
          <w:sz w:val="20"/>
          <w:szCs w:val="20"/>
          <w:lang w:val="en-GB"/>
        </w:rPr>
      </w:pPr>
      <w:r w:rsidRPr="00AB3DC3">
        <w:rPr>
          <w:rFonts w:ascii="Museo Sans 100" w:hAnsi="Museo Sans 100" w:cs="MuseoSans-300"/>
          <w:color w:val="auto"/>
          <w:position w:val="-2"/>
          <w:sz w:val="20"/>
          <w:szCs w:val="20"/>
          <w:lang w:val="en-GB"/>
        </w:rPr>
        <w:t xml:space="preserve">The gross income limits for eligible households to rent NRAS homes are specified in the NRAS Regulations. </w:t>
      </w:r>
      <w:r>
        <w:rPr>
          <w:rFonts w:ascii="Museo Sans 100" w:hAnsi="Museo Sans 100" w:cs="MuseoSans-300"/>
          <w:color w:val="auto"/>
          <w:position w:val="-2"/>
          <w:sz w:val="20"/>
          <w:szCs w:val="20"/>
          <w:lang w:val="en-GB"/>
        </w:rPr>
        <w:t xml:space="preserve">Note that because these levels are subject to indexation, current levels are different to the figures that were initially specified in the Regulations. Information on current, indexed thresholds is available below. </w:t>
      </w:r>
      <w:r w:rsidRPr="00AB3DC3">
        <w:rPr>
          <w:rFonts w:ascii="Museo Sans 100" w:hAnsi="Museo Sans 100" w:cs="MuseoSans-300"/>
          <w:color w:val="auto"/>
          <w:position w:val="-2"/>
          <w:sz w:val="20"/>
          <w:szCs w:val="20"/>
          <w:lang w:val="en-GB"/>
        </w:rPr>
        <w:t xml:space="preserve">For NRAS purposes, a household is considered to be all </w:t>
      </w:r>
      <w:r>
        <w:rPr>
          <w:rFonts w:ascii="Museo Sans 100" w:hAnsi="Museo Sans 100" w:cs="MuseoSans-300"/>
          <w:color w:val="auto"/>
          <w:position w:val="-2"/>
          <w:sz w:val="20"/>
          <w:szCs w:val="20"/>
          <w:lang w:val="en-GB"/>
        </w:rPr>
        <w:t>tenants of the dwelling</w:t>
      </w:r>
      <w:r w:rsidRPr="00AB3DC3">
        <w:rPr>
          <w:rFonts w:ascii="Museo Sans 100" w:hAnsi="Museo Sans 100" w:cs="MuseoSans-300"/>
          <w:color w:val="auto"/>
          <w:position w:val="-2"/>
          <w:sz w:val="20"/>
          <w:szCs w:val="20"/>
          <w:lang w:val="en-GB"/>
        </w:rPr>
        <w:t xml:space="preserve">. Therefore, the income </w:t>
      </w:r>
      <w:r>
        <w:rPr>
          <w:rFonts w:ascii="Museo Sans 100" w:hAnsi="Museo Sans 100" w:cs="MuseoSans-300"/>
          <w:color w:val="auto"/>
          <w:position w:val="-2"/>
          <w:sz w:val="20"/>
          <w:szCs w:val="20"/>
          <w:lang w:val="en-GB"/>
        </w:rPr>
        <w:t xml:space="preserve">of all residents </w:t>
      </w:r>
      <w:r w:rsidRPr="00AB3DC3">
        <w:rPr>
          <w:rFonts w:ascii="Museo Sans 100" w:hAnsi="Museo Sans 100" w:cs="MuseoSans-300"/>
          <w:color w:val="auto"/>
          <w:position w:val="-2"/>
          <w:sz w:val="20"/>
          <w:szCs w:val="20"/>
          <w:lang w:val="en-GB"/>
        </w:rPr>
        <w:t>will be included in the gross income as a member of the household.</w:t>
      </w:r>
    </w:p>
    <w:p w:rsidR="002C0942" w:rsidRDefault="002C0942" w:rsidP="009E7B5F">
      <w:pPr>
        <w:spacing w:before="120" w:line="280" w:lineRule="atLeast"/>
        <w:rPr>
          <w:rFonts w:ascii="Museo Sans 100" w:hAnsi="Museo Sans 100" w:cs="MuseoSans-300"/>
          <w:color w:val="auto"/>
          <w:position w:val="-2"/>
          <w:sz w:val="20"/>
          <w:szCs w:val="20"/>
          <w:lang w:val="en-GB"/>
        </w:rPr>
      </w:pPr>
      <w:r w:rsidRPr="00AB3DC3">
        <w:rPr>
          <w:rFonts w:ascii="Museo Sans 100" w:hAnsi="Museo Sans 100" w:cs="MuseoSans-300"/>
          <w:color w:val="auto"/>
          <w:position w:val="-2"/>
          <w:sz w:val="20"/>
          <w:szCs w:val="20"/>
          <w:lang w:val="en-GB"/>
        </w:rPr>
        <w:t>The 201</w:t>
      </w:r>
      <w:r>
        <w:rPr>
          <w:rFonts w:ascii="Museo Sans 100" w:hAnsi="Museo Sans 100" w:cs="MuseoSans-300"/>
          <w:color w:val="auto"/>
          <w:position w:val="-2"/>
          <w:sz w:val="20"/>
          <w:szCs w:val="20"/>
          <w:lang w:val="en-GB"/>
        </w:rPr>
        <w:t>3</w:t>
      </w:r>
      <w:r w:rsidRPr="00AB3DC3">
        <w:rPr>
          <w:rFonts w:ascii="Museo Sans 100" w:hAnsi="Museo Sans 100" w:cs="MuseoSans-300"/>
          <w:color w:val="auto"/>
          <w:position w:val="-2"/>
          <w:sz w:val="20"/>
          <w:szCs w:val="20"/>
          <w:lang w:val="en-GB"/>
        </w:rPr>
        <w:t>-1</w:t>
      </w:r>
      <w:r>
        <w:rPr>
          <w:rFonts w:ascii="Museo Sans 100" w:hAnsi="Museo Sans 100" w:cs="MuseoSans-300"/>
          <w:color w:val="auto"/>
          <w:position w:val="-2"/>
          <w:sz w:val="20"/>
          <w:szCs w:val="20"/>
          <w:lang w:val="en-GB"/>
        </w:rPr>
        <w:t>4</w:t>
      </w:r>
      <w:r w:rsidRPr="00AB3DC3">
        <w:rPr>
          <w:rFonts w:ascii="Museo Sans 100" w:hAnsi="Museo Sans 100" w:cs="MuseoSans-300"/>
          <w:color w:val="auto"/>
          <w:position w:val="-2"/>
          <w:sz w:val="20"/>
          <w:szCs w:val="20"/>
          <w:lang w:val="en-GB"/>
        </w:rPr>
        <w:t xml:space="preserve"> household income eligibility limits are:</w:t>
      </w:r>
    </w:p>
    <w:tbl>
      <w:tblPr>
        <w:tblStyle w:val="TableGrid1"/>
        <w:tblW w:w="0" w:type="auto"/>
        <w:tblLook w:val="04A0" w:firstRow="1" w:lastRow="0" w:firstColumn="1" w:lastColumn="0" w:noHBand="0" w:noVBand="1"/>
        <w:tblCaption w:val="The 2012-13 household income eligibility limits "/>
        <w:tblDescription w:val="The 2012-13 household income eligibility limits "/>
      </w:tblPr>
      <w:tblGrid>
        <w:gridCol w:w="2518"/>
        <w:gridCol w:w="2126"/>
      </w:tblGrid>
      <w:tr w:rsidR="002C0942" w:rsidRPr="00AB3DC3" w:rsidTr="007E78FE">
        <w:trPr>
          <w:trHeight w:val="432"/>
          <w:tblHeader/>
        </w:trPr>
        <w:tc>
          <w:tcPr>
            <w:tcW w:w="2518" w:type="dxa"/>
            <w:shd w:val="clear" w:color="auto" w:fill="F2F2F2" w:themeFill="background1" w:themeFillShade="F2"/>
          </w:tcPr>
          <w:p w:rsidR="002C0942" w:rsidRPr="00AB3DC3" w:rsidRDefault="002C0942" w:rsidP="007E78FE">
            <w:pPr>
              <w:spacing w:after="0" w:line="240" w:lineRule="atLeast"/>
              <w:rPr>
                <w:rFonts w:ascii="Museo Sans 100" w:hAnsi="Museo Sans 100"/>
                <w:b/>
                <w:color w:val="auto"/>
                <w:szCs w:val="18"/>
              </w:rPr>
            </w:pPr>
            <w:r w:rsidRPr="00AB3DC3">
              <w:rPr>
                <w:rFonts w:ascii="Museo Sans 100" w:hAnsi="Museo Sans 100"/>
                <w:b/>
                <w:color w:val="auto"/>
                <w:szCs w:val="18"/>
              </w:rPr>
              <w:t>Household composition</w:t>
            </w:r>
          </w:p>
        </w:tc>
        <w:tc>
          <w:tcPr>
            <w:tcW w:w="2126" w:type="dxa"/>
            <w:shd w:val="clear" w:color="auto" w:fill="F2F2F2" w:themeFill="background1" w:themeFillShade="F2"/>
          </w:tcPr>
          <w:p w:rsidR="002C0942" w:rsidRPr="00AB3DC3" w:rsidRDefault="002C0942" w:rsidP="007E78FE">
            <w:pPr>
              <w:spacing w:after="0" w:line="240" w:lineRule="atLeast"/>
              <w:rPr>
                <w:rFonts w:ascii="Museo Sans 100" w:hAnsi="Museo Sans 100"/>
                <w:b/>
                <w:color w:val="auto"/>
                <w:szCs w:val="18"/>
              </w:rPr>
            </w:pPr>
            <w:r>
              <w:rPr>
                <w:rFonts w:ascii="Museo Sans 100" w:hAnsi="Museo Sans 100"/>
                <w:b/>
                <w:color w:val="auto"/>
                <w:szCs w:val="18"/>
              </w:rPr>
              <w:t>H</w:t>
            </w:r>
            <w:r w:rsidRPr="00AB3DC3">
              <w:rPr>
                <w:rFonts w:ascii="Museo Sans 100" w:hAnsi="Museo Sans 100"/>
                <w:b/>
                <w:color w:val="auto"/>
                <w:szCs w:val="18"/>
              </w:rPr>
              <w:t>ousehold income limit ($)</w:t>
            </w:r>
          </w:p>
        </w:tc>
      </w:tr>
      <w:tr w:rsidR="002C0942" w:rsidRPr="00AB3DC3" w:rsidTr="007E78FE">
        <w:trPr>
          <w:trHeight w:val="335"/>
        </w:trPr>
        <w:tc>
          <w:tcPr>
            <w:tcW w:w="2518" w:type="dxa"/>
          </w:tcPr>
          <w:p w:rsidR="002C0942" w:rsidRPr="00AB3DC3" w:rsidRDefault="002C0942" w:rsidP="007E78FE">
            <w:pPr>
              <w:spacing w:after="0" w:line="240" w:lineRule="atLeast"/>
              <w:rPr>
                <w:rFonts w:ascii="Museo Sans 100" w:hAnsi="Museo Sans 100"/>
                <w:color w:val="auto"/>
                <w:szCs w:val="18"/>
              </w:rPr>
            </w:pPr>
            <w:r>
              <w:rPr>
                <w:rFonts w:ascii="Museo Sans 100" w:hAnsi="Museo Sans 100"/>
                <w:color w:val="auto"/>
                <w:szCs w:val="18"/>
              </w:rPr>
              <w:t xml:space="preserve">One </w:t>
            </w:r>
            <w:r w:rsidRPr="00AB3DC3">
              <w:rPr>
                <w:rFonts w:ascii="Museo Sans 100" w:hAnsi="Museo Sans 100"/>
                <w:color w:val="auto"/>
                <w:szCs w:val="18"/>
              </w:rPr>
              <w:t>adult</w:t>
            </w:r>
          </w:p>
        </w:tc>
        <w:tc>
          <w:tcPr>
            <w:tcW w:w="2126" w:type="dxa"/>
          </w:tcPr>
          <w:p w:rsidR="002C0942" w:rsidRPr="00AB3DC3" w:rsidRDefault="00340303" w:rsidP="00340303">
            <w:pPr>
              <w:spacing w:after="0" w:line="240" w:lineRule="atLeast"/>
              <w:jc w:val="center"/>
              <w:rPr>
                <w:rFonts w:ascii="Museo Sans 100" w:hAnsi="Museo Sans 100"/>
                <w:color w:val="auto"/>
                <w:szCs w:val="18"/>
              </w:rPr>
            </w:pPr>
            <w:r w:rsidRPr="00F43D65">
              <w:rPr>
                <w:rFonts w:ascii="Museo Sans 100" w:hAnsi="Museo Sans 100"/>
                <w:color w:val="auto"/>
                <w:szCs w:val="18"/>
              </w:rPr>
              <w:t>47,289</w:t>
            </w:r>
          </w:p>
        </w:tc>
      </w:tr>
      <w:tr w:rsidR="002C0942" w:rsidRPr="00AB3DC3" w:rsidTr="007E78FE">
        <w:trPr>
          <w:trHeight w:val="300"/>
        </w:trPr>
        <w:tc>
          <w:tcPr>
            <w:tcW w:w="2518" w:type="dxa"/>
          </w:tcPr>
          <w:p w:rsidR="002C0942" w:rsidRPr="00AB3DC3" w:rsidRDefault="002C0942" w:rsidP="007E78FE">
            <w:pPr>
              <w:spacing w:after="0" w:line="240" w:lineRule="atLeast"/>
              <w:rPr>
                <w:rFonts w:ascii="Museo Sans 100" w:hAnsi="Museo Sans 100"/>
                <w:color w:val="auto"/>
                <w:szCs w:val="18"/>
              </w:rPr>
            </w:pPr>
            <w:r w:rsidRPr="00AB3DC3">
              <w:rPr>
                <w:rFonts w:ascii="Museo Sans 100" w:hAnsi="Museo Sans 100"/>
                <w:color w:val="auto"/>
                <w:szCs w:val="18"/>
              </w:rPr>
              <w:t>Two adults</w:t>
            </w:r>
          </w:p>
        </w:tc>
        <w:tc>
          <w:tcPr>
            <w:tcW w:w="2126" w:type="dxa"/>
          </w:tcPr>
          <w:p w:rsidR="002C0942" w:rsidRPr="00AB3DC3" w:rsidRDefault="00340303" w:rsidP="00340303">
            <w:pPr>
              <w:spacing w:after="0" w:line="240" w:lineRule="atLeast"/>
              <w:jc w:val="center"/>
              <w:rPr>
                <w:rFonts w:ascii="Museo Sans 100" w:hAnsi="Museo Sans 100"/>
                <w:color w:val="auto"/>
                <w:szCs w:val="18"/>
              </w:rPr>
            </w:pPr>
            <w:r w:rsidRPr="00F43D65">
              <w:rPr>
                <w:rFonts w:ascii="Museo Sans 100" w:hAnsi="Museo Sans 100"/>
                <w:color w:val="auto"/>
                <w:szCs w:val="18"/>
              </w:rPr>
              <w:t>65,378</w:t>
            </w:r>
          </w:p>
        </w:tc>
      </w:tr>
      <w:tr w:rsidR="002C0942" w:rsidRPr="00AB3DC3" w:rsidTr="007E78FE">
        <w:trPr>
          <w:trHeight w:val="231"/>
        </w:trPr>
        <w:tc>
          <w:tcPr>
            <w:tcW w:w="2518" w:type="dxa"/>
          </w:tcPr>
          <w:p w:rsidR="002C0942" w:rsidRPr="00AB3DC3" w:rsidRDefault="002C0942" w:rsidP="007E78FE">
            <w:pPr>
              <w:spacing w:after="0" w:line="240" w:lineRule="atLeast"/>
              <w:rPr>
                <w:rFonts w:ascii="Museo Sans 100" w:hAnsi="Museo Sans 100"/>
                <w:color w:val="auto"/>
                <w:szCs w:val="18"/>
              </w:rPr>
            </w:pPr>
            <w:r w:rsidRPr="00AB3DC3">
              <w:rPr>
                <w:rFonts w:ascii="Museo Sans 100" w:hAnsi="Museo Sans 100"/>
                <w:color w:val="auto"/>
                <w:szCs w:val="18"/>
              </w:rPr>
              <w:t>Three adults</w:t>
            </w:r>
          </w:p>
        </w:tc>
        <w:tc>
          <w:tcPr>
            <w:tcW w:w="2126" w:type="dxa"/>
          </w:tcPr>
          <w:p w:rsidR="002C0942" w:rsidRPr="00AB3DC3" w:rsidRDefault="00340303" w:rsidP="00340303">
            <w:pPr>
              <w:spacing w:after="0" w:line="240" w:lineRule="atLeast"/>
              <w:jc w:val="center"/>
              <w:rPr>
                <w:rFonts w:ascii="Museo Sans 100" w:hAnsi="Museo Sans 100"/>
                <w:color w:val="auto"/>
                <w:szCs w:val="18"/>
              </w:rPr>
            </w:pPr>
            <w:r w:rsidRPr="00F43D65">
              <w:rPr>
                <w:rFonts w:ascii="Museo Sans 100" w:hAnsi="Museo Sans 100"/>
                <w:color w:val="auto"/>
                <w:szCs w:val="18"/>
              </w:rPr>
              <w:t>83,466</w:t>
            </w:r>
          </w:p>
        </w:tc>
      </w:tr>
      <w:tr w:rsidR="002C0942" w:rsidRPr="00AB3DC3" w:rsidTr="007E78FE">
        <w:trPr>
          <w:trHeight w:val="236"/>
        </w:trPr>
        <w:tc>
          <w:tcPr>
            <w:tcW w:w="2518" w:type="dxa"/>
          </w:tcPr>
          <w:p w:rsidR="002C0942" w:rsidRPr="00AB3DC3" w:rsidRDefault="002C0942" w:rsidP="007E78FE">
            <w:pPr>
              <w:spacing w:after="0" w:line="240" w:lineRule="atLeast"/>
              <w:rPr>
                <w:rFonts w:ascii="Museo Sans 100" w:hAnsi="Museo Sans 100"/>
                <w:color w:val="auto"/>
                <w:szCs w:val="18"/>
              </w:rPr>
            </w:pPr>
            <w:r w:rsidRPr="00AB3DC3">
              <w:rPr>
                <w:rFonts w:ascii="Museo Sans 100" w:hAnsi="Museo Sans 100"/>
                <w:color w:val="auto"/>
                <w:szCs w:val="18"/>
              </w:rPr>
              <w:t>Four adults</w:t>
            </w:r>
          </w:p>
        </w:tc>
        <w:tc>
          <w:tcPr>
            <w:tcW w:w="2126" w:type="dxa"/>
          </w:tcPr>
          <w:p w:rsidR="002C0942" w:rsidRPr="00AB3DC3" w:rsidRDefault="00340303" w:rsidP="00340303">
            <w:pPr>
              <w:spacing w:after="0" w:line="240" w:lineRule="atLeast"/>
              <w:jc w:val="center"/>
              <w:rPr>
                <w:rFonts w:ascii="Museo Sans 100" w:hAnsi="Museo Sans 100"/>
                <w:color w:val="auto"/>
                <w:szCs w:val="18"/>
              </w:rPr>
            </w:pPr>
            <w:r w:rsidRPr="00F43D65">
              <w:rPr>
                <w:rFonts w:ascii="Museo Sans 100" w:hAnsi="Museo Sans 100"/>
                <w:color w:val="auto"/>
                <w:szCs w:val="18"/>
              </w:rPr>
              <w:t>101,555</w:t>
            </w:r>
          </w:p>
        </w:tc>
      </w:tr>
      <w:tr w:rsidR="002C0942" w:rsidRPr="00AB3DC3" w:rsidTr="007E78FE">
        <w:trPr>
          <w:trHeight w:val="367"/>
        </w:trPr>
        <w:tc>
          <w:tcPr>
            <w:tcW w:w="2518" w:type="dxa"/>
          </w:tcPr>
          <w:p w:rsidR="002C0942" w:rsidRPr="00AB3DC3" w:rsidRDefault="002C0942" w:rsidP="007E78FE">
            <w:pPr>
              <w:spacing w:after="0" w:line="240" w:lineRule="atLeast"/>
              <w:rPr>
                <w:rFonts w:ascii="Museo Sans 100" w:hAnsi="Museo Sans 100"/>
                <w:color w:val="auto"/>
                <w:szCs w:val="18"/>
              </w:rPr>
            </w:pPr>
            <w:r w:rsidRPr="00AB3DC3">
              <w:rPr>
                <w:rFonts w:ascii="Museo Sans 100" w:hAnsi="Museo Sans 100"/>
                <w:color w:val="auto"/>
                <w:szCs w:val="18"/>
              </w:rPr>
              <w:t>Sole parent with one child</w:t>
            </w:r>
          </w:p>
        </w:tc>
        <w:tc>
          <w:tcPr>
            <w:tcW w:w="2126" w:type="dxa"/>
          </w:tcPr>
          <w:p w:rsidR="002C0942" w:rsidRPr="00AB3DC3" w:rsidRDefault="00340303" w:rsidP="00340303">
            <w:pPr>
              <w:spacing w:after="0" w:line="240" w:lineRule="atLeast"/>
              <w:jc w:val="center"/>
              <w:rPr>
                <w:rFonts w:ascii="Museo Sans 100" w:hAnsi="Museo Sans 100"/>
                <w:color w:val="auto"/>
                <w:szCs w:val="18"/>
              </w:rPr>
            </w:pPr>
            <w:r w:rsidRPr="00F43D65">
              <w:rPr>
                <w:rFonts w:ascii="Museo Sans 100" w:hAnsi="Museo Sans 100"/>
                <w:color w:val="auto"/>
                <w:szCs w:val="18"/>
              </w:rPr>
              <w:t>65,423</w:t>
            </w:r>
          </w:p>
        </w:tc>
      </w:tr>
      <w:tr w:rsidR="002C0942" w:rsidRPr="00AB3DC3" w:rsidTr="007E78FE">
        <w:trPr>
          <w:trHeight w:val="503"/>
        </w:trPr>
        <w:tc>
          <w:tcPr>
            <w:tcW w:w="2518" w:type="dxa"/>
          </w:tcPr>
          <w:p w:rsidR="002C0942" w:rsidRPr="00AB3DC3" w:rsidRDefault="002C0942" w:rsidP="007E78FE">
            <w:pPr>
              <w:spacing w:after="0" w:line="240" w:lineRule="atLeast"/>
              <w:rPr>
                <w:rFonts w:ascii="Museo Sans 100" w:hAnsi="Museo Sans 100"/>
                <w:color w:val="auto"/>
                <w:szCs w:val="18"/>
              </w:rPr>
            </w:pPr>
            <w:r w:rsidRPr="00AB3DC3">
              <w:rPr>
                <w:rFonts w:ascii="Museo Sans 100" w:hAnsi="Museo Sans 100"/>
                <w:color w:val="auto"/>
                <w:szCs w:val="18"/>
              </w:rPr>
              <w:t>Sole parent with two children</w:t>
            </w:r>
          </w:p>
        </w:tc>
        <w:tc>
          <w:tcPr>
            <w:tcW w:w="2126" w:type="dxa"/>
          </w:tcPr>
          <w:p w:rsidR="002C0942" w:rsidRPr="00AB3DC3" w:rsidRDefault="00340303" w:rsidP="00340303">
            <w:pPr>
              <w:spacing w:after="0" w:line="240" w:lineRule="atLeast"/>
              <w:jc w:val="center"/>
              <w:rPr>
                <w:rFonts w:ascii="Museo Sans 100" w:hAnsi="Museo Sans 100"/>
                <w:color w:val="auto"/>
                <w:szCs w:val="18"/>
              </w:rPr>
            </w:pPr>
            <w:r w:rsidRPr="00F43D65">
              <w:rPr>
                <w:rFonts w:ascii="Museo Sans 100" w:hAnsi="Museo Sans 100"/>
                <w:color w:val="auto"/>
                <w:szCs w:val="18"/>
              </w:rPr>
              <w:t>81,108</w:t>
            </w:r>
          </w:p>
        </w:tc>
      </w:tr>
      <w:tr w:rsidR="002C0942" w:rsidRPr="00AB3DC3" w:rsidTr="007E78FE">
        <w:trPr>
          <w:trHeight w:val="432"/>
        </w:trPr>
        <w:tc>
          <w:tcPr>
            <w:tcW w:w="2518" w:type="dxa"/>
          </w:tcPr>
          <w:p w:rsidR="002C0942" w:rsidRPr="00AB3DC3" w:rsidRDefault="002C0942" w:rsidP="007E78FE">
            <w:pPr>
              <w:spacing w:after="0" w:line="240" w:lineRule="atLeast"/>
              <w:rPr>
                <w:rFonts w:ascii="Museo Sans 100" w:hAnsi="Museo Sans 100"/>
                <w:color w:val="auto"/>
                <w:szCs w:val="18"/>
              </w:rPr>
            </w:pPr>
            <w:r w:rsidRPr="00AB3DC3">
              <w:rPr>
                <w:rFonts w:ascii="Museo Sans 100" w:hAnsi="Museo Sans 100"/>
                <w:color w:val="auto"/>
                <w:szCs w:val="18"/>
              </w:rPr>
              <w:t>Sole parent with three children</w:t>
            </w:r>
          </w:p>
        </w:tc>
        <w:tc>
          <w:tcPr>
            <w:tcW w:w="2126" w:type="dxa"/>
          </w:tcPr>
          <w:p w:rsidR="002C0942" w:rsidRPr="00AB3DC3" w:rsidRDefault="00340303" w:rsidP="00340303">
            <w:pPr>
              <w:spacing w:after="0" w:line="240" w:lineRule="atLeast"/>
              <w:jc w:val="center"/>
              <w:rPr>
                <w:rFonts w:ascii="Museo Sans 100" w:hAnsi="Museo Sans 100"/>
                <w:color w:val="auto"/>
                <w:szCs w:val="18"/>
              </w:rPr>
            </w:pPr>
            <w:r w:rsidRPr="00F43D65">
              <w:rPr>
                <w:rFonts w:ascii="Museo Sans 100" w:hAnsi="Museo Sans 100"/>
                <w:color w:val="auto"/>
                <w:szCs w:val="18"/>
              </w:rPr>
              <w:t>96,793</w:t>
            </w:r>
          </w:p>
        </w:tc>
      </w:tr>
      <w:tr w:rsidR="002C0942" w:rsidRPr="00AB3DC3" w:rsidTr="007E78FE">
        <w:trPr>
          <w:trHeight w:val="349"/>
        </w:trPr>
        <w:tc>
          <w:tcPr>
            <w:tcW w:w="2518" w:type="dxa"/>
          </w:tcPr>
          <w:p w:rsidR="002C0942" w:rsidRPr="00AB3DC3" w:rsidRDefault="002C0942" w:rsidP="007E78FE">
            <w:pPr>
              <w:spacing w:after="0" w:line="240" w:lineRule="atLeast"/>
              <w:rPr>
                <w:rFonts w:ascii="Museo Sans 100" w:hAnsi="Museo Sans 100"/>
                <w:color w:val="auto"/>
                <w:szCs w:val="18"/>
              </w:rPr>
            </w:pPr>
            <w:r w:rsidRPr="00AB3DC3">
              <w:rPr>
                <w:rFonts w:ascii="Museo Sans 100" w:hAnsi="Museo Sans 100"/>
                <w:color w:val="auto"/>
                <w:szCs w:val="18"/>
              </w:rPr>
              <w:t>Couple with one child</w:t>
            </w:r>
          </w:p>
        </w:tc>
        <w:tc>
          <w:tcPr>
            <w:tcW w:w="2126" w:type="dxa"/>
          </w:tcPr>
          <w:p w:rsidR="002C0942" w:rsidRPr="00AB3DC3" w:rsidRDefault="00340303" w:rsidP="00F43D65">
            <w:pPr>
              <w:spacing w:after="0" w:line="240" w:lineRule="atLeast"/>
              <w:jc w:val="center"/>
              <w:rPr>
                <w:rFonts w:ascii="Museo Sans 100" w:hAnsi="Museo Sans 100"/>
                <w:color w:val="auto"/>
                <w:szCs w:val="18"/>
              </w:rPr>
            </w:pPr>
            <w:r w:rsidRPr="00F43D65">
              <w:rPr>
                <w:rFonts w:ascii="Museo Sans 100" w:hAnsi="Museo Sans 100"/>
                <w:color w:val="auto"/>
                <w:szCs w:val="18"/>
              </w:rPr>
              <w:t>81,063</w:t>
            </w:r>
          </w:p>
        </w:tc>
      </w:tr>
      <w:tr w:rsidR="002C0942" w:rsidRPr="00AB3DC3" w:rsidTr="007E78FE">
        <w:trPr>
          <w:trHeight w:val="432"/>
        </w:trPr>
        <w:tc>
          <w:tcPr>
            <w:tcW w:w="2518" w:type="dxa"/>
          </w:tcPr>
          <w:p w:rsidR="002C0942" w:rsidRPr="00AB3DC3" w:rsidRDefault="002C0942" w:rsidP="007E78FE">
            <w:pPr>
              <w:spacing w:after="0" w:line="240" w:lineRule="atLeast"/>
              <w:rPr>
                <w:rFonts w:ascii="Museo Sans 100" w:hAnsi="Museo Sans 100"/>
                <w:color w:val="auto"/>
                <w:szCs w:val="18"/>
              </w:rPr>
            </w:pPr>
            <w:r w:rsidRPr="00AB3DC3">
              <w:rPr>
                <w:rFonts w:ascii="Museo Sans 100" w:hAnsi="Museo Sans 100"/>
                <w:color w:val="auto"/>
                <w:szCs w:val="18"/>
              </w:rPr>
              <w:t>Couple with two children</w:t>
            </w:r>
          </w:p>
        </w:tc>
        <w:tc>
          <w:tcPr>
            <w:tcW w:w="2126" w:type="dxa"/>
          </w:tcPr>
          <w:p w:rsidR="002C0942" w:rsidRPr="00AB3DC3" w:rsidRDefault="00340303" w:rsidP="00340303">
            <w:pPr>
              <w:spacing w:after="0" w:line="240" w:lineRule="atLeast"/>
              <w:jc w:val="center"/>
              <w:rPr>
                <w:rFonts w:ascii="Museo Sans 100" w:hAnsi="Museo Sans 100"/>
                <w:color w:val="auto"/>
                <w:szCs w:val="18"/>
              </w:rPr>
            </w:pPr>
            <w:r w:rsidRPr="00F43D65">
              <w:rPr>
                <w:rFonts w:ascii="Museo Sans 100" w:hAnsi="Museo Sans 100"/>
                <w:color w:val="auto"/>
                <w:szCs w:val="18"/>
              </w:rPr>
              <w:t>96,748</w:t>
            </w:r>
          </w:p>
        </w:tc>
      </w:tr>
      <w:tr w:rsidR="002C0942" w:rsidRPr="00AB3DC3" w:rsidTr="007E78FE">
        <w:trPr>
          <w:trHeight w:val="432"/>
        </w:trPr>
        <w:tc>
          <w:tcPr>
            <w:tcW w:w="2518" w:type="dxa"/>
          </w:tcPr>
          <w:p w:rsidR="002C0942" w:rsidRPr="00AB3DC3" w:rsidRDefault="002C0942" w:rsidP="007E78FE">
            <w:pPr>
              <w:spacing w:after="0" w:line="240" w:lineRule="atLeast"/>
              <w:rPr>
                <w:rFonts w:ascii="Museo Sans 100" w:hAnsi="Museo Sans 100"/>
                <w:color w:val="auto"/>
                <w:szCs w:val="18"/>
              </w:rPr>
            </w:pPr>
            <w:r w:rsidRPr="00AB3DC3">
              <w:rPr>
                <w:rFonts w:ascii="Museo Sans 100" w:hAnsi="Museo Sans 100"/>
                <w:color w:val="auto"/>
                <w:szCs w:val="18"/>
              </w:rPr>
              <w:t>Couple with three children</w:t>
            </w:r>
          </w:p>
        </w:tc>
        <w:tc>
          <w:tcPr>
            <w:tcW w:w="2126" w:type="dxa"/>
          </w:tcPr>
          <w:p w:rsidR="002C0942" w:rsidRPr="00AB3DC3" w:rsidRDefault="00340303" w:rsidP="00340303">
            <w:pPr>
              <w:spacing w:after="0" w:line="240" w:lineRule="atLeast"/>
              <w:jc w:val="center"/>
              <w:rPr>
                <w:rFonts w:ascii="Museo Sans 100" w:hAnsi="Museo Sans 100"/>
                <w:color w:val="auto"/>
                <w:szCs w:val="18"/>
              </w:rPr>
            </w:pPr>
            <w:r w:rsidRPr="00F43D65">
              <w:rPr>
                <w:rFonts w:ascii="Museo Sans 100" w:hAnsi="Museo Sans 100"/>
                <w:color w:val="auto"/>
                <w:szCs w:val="18"/>
              </w:rPr>
              <w:t>112,433</w:t>
            </w:r>
          </w:p>
        </w:tc>
      </w:tr>
    </w:tbl>
    <w:p w:rsidR="002C0942" w:rsidRDefault="002C0942" w:rsidP="002C0942">
      <w:pPr>
        <w:spacing w:before="120" w:after="0" w:line="280" w:lineRule="atLeast"/>
        <w:rPr>
          <w:rFonts w:ascii="Museo Sans 100" w:hAnsi="Museo Sans 100" w:cs="MuseoSans-300"/>
          <w:color w:val="auto"/>
          <w:position w:val="-2"/>
          <w:sz w:val="20"/>
          <w:szCs w:val="20"/>
          <w:lang w:val="en-GB"/>
        </w:rPr>
      </w:pPr>
      <w:r>
        <w:rPr>
          <w:rFonts w:ascii="Museo Sans 100" w:hAnsi="Museo Sans 100" w:cs="MuseoSans-300"/>
          <w:color w:val="auto"/>
          <w:position w:val="-2"/>
          <w:sz w:val="20"/>
          <w:szCs w:val="20"/>
          <w:lang w:val="en-GB"/>
        </w:rPr>
        <w:t>After you have commenced tenancy in an NRAS dwelling, i</w:t>
      </w:r>
      <w:r w:rsidRPr="00215CAD">
        <w:rPr>
          <w:rFonts w:ascii="Museo Sans 100" w:hAnsi="Museo Sans 100" w:cs="MuseoSans-300"/>
          <w:color w:val="auto"/>
          <w:position w:val="-2"/>
          <w:sz w:val="20"/>
          <w:szCs w:val="20"/>
          <w:lang w:val="en-GB"/>
        </w:rPr>
        <w:t xml:space="preserve">f your </w:t>
      </w:r>
      <w:r>
        <w:rPr>
          <w:rFonts w:ascii="Museo Sans 100" w:hAnsi="Museo Sans 100" w:cs="MuseoSans-300"/>
          <w:color w:val="auto"/>
          <w:position w:val="-2"/>
          <w:sz w:val="20"/>
          <w:szCs w:val="20"/>
          <w:lang w:val="en-GB"/>
        </w:rPr>
        <w:t xml:space="preserve">annual household </w:t>
      </w:r>
      <w:r w:rsidRPr="00215CAD">
        <w:rPr>
          <w:rFonts w:ascii="Museo Sans 100" w:hAnsi="Museo Sans 100" w:cs="MuseoSans-300"/>
          <w:color w:val="auto"/>
          <w:position w:val="-2"/>
          <w:sz w:val="20"/>
          <w:szCs w:val="20"/>
          <w:lang w:val="en-GB"/>
        </w:rPr>
        <w:t xml:space="preserve">income exceeds the </w:t>
      </w:r>
      <w:r>
        <w:rPr>
          <w:rFonts w:ascii="Museo Sans 100" w:hAnsi="Museo Sans 100" w:cs="MuseoSans-300"/>
          <w:color w:val="auto"/>
          <w:position w:val="-2"/>
          <w:sz w:val="20"/>
          <w:szCs w:val="20"/>
          <w:lang w:val="en-GB"/>
        </w:rPr>
        <w:t xml:space="preserve">applicable household </w:t>
      </w:r>
      <w:r w:rsidRPr="00215CAD">
        <w:rPr>
          <w:rFonts w:ascii="Museo Sans 100" w:hAnsi="Museo Sans 100" w:cs="MuseoSans-300"/>
          <w:color w:val="auto"/>
          <w:position w:val="-2"/>
          <w:sz w:val="20"/>
          <w:szCs w:val="20"/>
          <w:lang w:val="en-GB"/>
        </w:rPr>
        <w:t xml:space="preserve">income limit by 25 per cent </w:t>
      </w:r>
      <w:r>
        <w:rPr>
          <w:rFonts w:ascii="Museo Sans 100" w:hAnsi="Museo Sans 100" w:cs="MuseoSans-300"/>
          <w:color w:val="auto"/>
          <w:position w:val="-2"/>
          <w:sz w:val="20"/>
          <w:szCs w:val="20"/>
          <w:lang w:val="en-GB"/>
        </w:rPr>
        <w:t>or more in two consecutive years, you will cease to be an eligible tenant. This does not mean that you will be evicted necessarily; it just means that the approved participant will no longer be entitled to incentives under the Scheme in relation to your rental dwelling. You will still have rights under your lease and the residential tenancy laws of your State or Territory.</w:t>
      </w:r>
    </w:p>
    <w:p w:rsidR="002C0942" w:rsidRDefault="002C0942" w:rsidP="002C0942">
      <w:pPr>
        <w:spacing w:before="120" w:after="0" w:line="280" w:lineRule="atLeast"/>
        <w:rPr>
          <w:rFonts w:ascii="Museo Sans 100" w:hAnsi="Museo Sans 100" w:cs="MuseoSans-300"/>
          <w:color w:val="auto"/>
          <w:position w:val="-2"/>
          <w:sz w:val="20"/>
          <w:szCs w:val="20"/>
          <w:lang w:val="en-GB"/>
        </w:rPr>
      </w:pPr>
      <w:r w:rsidRPr="00215CAD">
        <w:rPr>
          <w:rFonts w:ascii="Museo Sans 100" w:hAnsi="Museo Sans 100" w:cs="MuseoSans-300"/>
          <w:color w:val="auto"/>
          <w:position w:val="-2"/>
          <w:sz w:val="20"/>
          <w:szCs w:val="20"/>
          <w:lang w:val="en-GB"/>
        </w:rPr>
        <w:t>There is no asset test in determining tenant eligibility, except for tenants in Queensland</w:t>
      </w:r>
      <w:r>
        <w:rPr>
          <w:rFonts w:ascii="Museo Sans 100" w:hAnsi="Museo Sans 100" w:cs="MuseoSans-300"/>
          <w:color w:val="auto"/>
          <w:position w:val="-2"/>
          <w:sz w:val="20"/>
          <w:szCs w:val="20"/>
          <w:lang w:val="en-GB"/>
        </w:rPr>
        <w:t>.</w:t>
      </w:r>
      <w:r w:rsidRPr="00215CAD">
        <w:rPr>
          <w:rFonts w:ascii="Museo Sans 100" w:hAnsi="Museo Sans 100" w:cs="MuseoSans-300"/>
          <w:color w:val="auto"/>
          <w:position w:val="-2"/>
          <w:sz w:val="20"/>
          <w:szCs w:val="20"/>
          <w:lang w:val="en-GB"/>
        </w:rPr>
        <w:t xml:space="preserve">  For more information contact the Department of Communities (Housing and Homelessness Services) on 1300 880 882 or email the Department of Housing Queensland at </w:t>
      </w:r>
      <w:hyperlink r:id="rId14" w:history="1">
        <w:r w:rsidRPr="000B10D6">
          <w:rPr>
            <w:rStyle w:val="Hyperlink"/>
            <w:rFonts w:ascii="Museo Sans 100" w:hAnsi="Museo Sans 100" w:cs="MuseoSans-300"/>
            <w:position w:val="-2"/>
            <w:sz w:val="20"/>
            <w:szCs w:val="20"/>
            <w:lang w:val="en-GB"/>
          </w:rPr>
          <w:t>nras@housing.qld.gov.au</w:t>
        </w:r>
      </w:hyperlink>
      <w:r w:rsidRPr="00215CAD">
        <w:rPr>
          <w:rFonts w:ascii="Museo Sans 100" w:hAnsi="Museo Sans 100" w:cs="MuseoSans-300"/>
          <w:color w:val="auto"/>
          <w:position w:val="-2"/>
          <w:sz w:val="20"/>
          <w:szCs w:val="20"/>
          <w:lang w:val="en-GB"/>
        </w:rPr>
        <w:t xml:space="preserve">. </w:t>
      </w:r>
    </w:p>
    <w:p w:rsidR="002C0942" w:rsidRPr="00215CAD" w:rsidRDefault="002C0942" w:rsidP="002C0942">
      <w:pPr>
        <w:spacing w:before="120" w:after="0" w:line="280" w:lineRule="atLeast"/>
        <w:rPr>
          <w:rFonts w:ascii="Museo Sans 100" w:hAnsi="Museo Sans 100" w:cs="MuseoSans-300"/>
          <w:color w:val="auto"/>
          <w:position w:val="-2"/>
          <w:sz w:val="20"/>
          <w:szCs w:val="20"/>
          <w:lang w:val="en-GB"/>
        </w:rPr>
      </w:pPr>
      <w:r w:rsidRPr="00215CAD">
        <w:rPr>
          <w:rFonts w:ascii="Museo Sans 100" w:hAnsi="Museo Sans 100" w:cs="MuseoSans-300"/>
          <w:color w:val="auto"/>
          <w:position w:val="-2"/>
          <w:sz w:val="20"/>
          <w:szCs w:val="20"/>
          <w:lang w:val="en-GB"/>
        </w:rPr>
        <w:lastRenderedPageBreak/>
        <w:t xml:space="preserve">In other </w:t>
      </w:r>
      <w:r>
        <w:rPr>
          <w:rFonts w:ascii="Museo Sans 100" w:hAnsi="Museo Sans 100" w:cs="MuseoSans-300"/>
          <w:color w:val="auto"/>
          <w:position w:val="-2"/>
          <w:sz w:val="20"/>
          <w:szCs w:val="20"/>
          <w:lang w:val="en-GB"/>
        </w:rPr>
        <w:t>S</w:t>
      </w:r>
      <w:r w:rsidRPr="00215CAD">
        <w:rPr>
          <w:rFonts w:ascii="Museo Sans 100" w:hAnsi="Museo Sans 100" w:cs="MuseoSans-300"/>
          <w:color w:val="auto"/>
          <w:position w:val="-2"/>
          <w:sz w:val="20"/>
          <w:szCs w:val="20"/>
          <w:lang w:val="en-GB"/>
        </w:rPr>
        <w:t xml:space="preserve">tates or </w:t>
      </w:r>
      <w:r>
        <w:rPr>
          <w:rFonts w:ascii="Museo Sans 100" w:hAnsi="Museo Sans 100" w:cs="MuseoSans-300"/>
          <w:color w:val="auto"/>
          <w:position w:val="-2"/>
          <w:sz w:val="20"/>
          <w:szCs w:val="20"/>
          <w:lang w:val="en-GB"/>
        </w:rPr>
        <w:t>T</w:t>
      </w:r>
      <w:r w:rsidRPr="00215CAD">
        <w:rPr>
          <w:rFonts w:ascii="Museo Sans 100" w:hAnsi="Museo Sans 100" w:cs="MuseoSans-300"/>
          <w:color w:val="auto"/>
          <w:position w:val="-2"/>
          <w:sz w:val="20"/>
          <w:szCs w:val="20"/>
          <w:lang w:val="en-GB"/>
        </w:rPr>
        <w:t>erritories, where a tenant receives a one-off lump sum payment (for example, a lottery win or inheritance), only income earned from investing the lump sum would be assessed as income, that is, income from dividends or interest.</w:t>
      </w:r>
    </w:p>
    <w:p w:rsidR="002C0942" w:rsidRPr="00215CAD" w:rsidRDefault="002C0942" w:rsidP="002C0942">
      <w:pPr>
        <w:spacing w:before="120" w:after="0" w:line="280" w:lineRule="atLeast"/>
        <w:rPr>
          <w:rFonts w:ascii="Museo Sans 100" w:hAnsi="Museo Sans 100" w:cs="MuseoSans-300"/>
          <w:color w:val="auto"/>
          <w:position w:val="-2"/>
          <w:sz w:val="20"/>
          <w:szCs w:val="20"/>
          <w:lang w:val="en-GB"/>
        </w:rPr>
      </w:pPr>
      <w:r w:rsidRPr="00215CAD">
        <w:rPr>
          <w:rFonts w:ascii="Museo Sans 100" w:hAnsi="Museo Sans 100" w:cs="MuseoSans-300"/>
          <w:color w:val="auto"/>
          <w:position w:val="-2"/>
          <w:sz w:val="20"/>
          <w:szCs w:val="20"/>
          <w:lang w:val="en-GB"/>
        </w:rPr>
        <w:t xml:space="preserve">Your continuing eligibility needs to be assessed each year by the </w:t>
      </w:r>
      <w:r>
        <w:rPr>
          <w:rFonts w:ascii="Museo Sans 100" w:hAnsi="Museo Sans 100" w:cs="MuseoSans-300"/>
          <w:color w:val="auto"/>
          <w:position w:val="-2"/>
          <w:sz w:val="20"/>
          <w:szCs w:val="20"/>
          <w:lang w:val="en-GB"/>
        </w:rPr>
        <w:t>approved participant.</w:t>
      </w:r>
      <w:r w:rsidRPr="00215CAD">
        <w:rPr>
          <w:rFonts w:ascii="Museo Sans 100" w:hAnsi="Museo Sans 100" w:cs="MuseoSans-300"/>
          <w:color w:val="auto"/>
          <w:position w:val="-2"/>
          <w:sz w:val="20"/>
          <w:szCs w:val="20"/>
          <w:lang w:val="en-GB"/>
        </w:rPr>
        <w:t xml:space="preserve"> </w:t>
      </w:r>
      <w:r>
        <w:rPr>
          <w:rFonts w:ascii="Museo Sans 100" w:hAnsi="Museo Sans 100" w:cs="MuseoSans-300"/>
          <w:color w:val="auto"/>
          <w:position w:val="-2"/>
          <w:sz w:val="20"/>
          <w:szCs w:val="20"/>
          <w:lang w:val="en-GB"/>
        </w:rPr>
        <w:t>The approved participant</w:t>
      </w:r>
      <w:r w:rsidRPr="00215CAD">
        <w:rPr>
          <w:rFonts w:ascii="Museo Sans 100" w:hAnsi="Museo Sans 100" w:cs="MuseoSans-300"/>
          <w:color w:val="auto"/>
          <w:position w:val="-2"/>
          <w:sz w:val="20"/>
          <w:szCs w:val="20"/>
          <w:lang w:val="en-GB"/>
        </w:rPr>
        <w:t xml:space="preserve"> will request an annual income statement; they may also request other information, including your type of work and number and ages of people living in the house. </w:t>
      </w:r>
      <w:r>
        <w:rPr>
          <w:rFonts w:ascii="Museo Sans 100" w:hAnsi="Museo Sans 100" w:cs="MuseoSans-300"/>
          <w:color w:val="auto"/>
          <w:position w:val="-2"/>
          <w:sz w:val="20"/>
          <w:szCs w:val="20"/>
          <w:lang w:val="en-GB"/>
        </w:rPr>
        <w:t>They require this information to satisfy the Australian Government that they continue to meet all conditions of allocation under the Scheme in relation to your rental dwelling.</w:t>
      </w:r>
    </w:p>
    <w:p w:rsidR="002C0942" w:rsidRDefault="002C0942" w:rsidP="009E7B5F">
      <w:pPr>
        <w:pStyle w:val="Heading2"/>
        <w:rPr>
          <w:lang w:val="en-GB"/>
        </w:rPr>
      </w:pPr>
      <w:r w:rsidRPr="00215CAD">
        <w:rPr>
          <w:lang w:val="en-GB"/>
        </w:rPr>
        <w:t xml:space="preserve">What rights do </w:t>
      </w:r>
      <w:r>
        <w:rPr>
          <w:lang w:val="en-GB"/>
        </w:rPr>
        <w:t xml:space="preserve">I have as a tenant? </w:t>
      </w:r>
    </w:p>
    <w:p w:rsidR="002C0942" w:rsidRPr="00215CAD" w:rsidRDefault="002C0942" w:rsidP="002C0942">
      <w:pPr>
        <w:spacing w:before="120" w:after="0" w:line="280" w:lineRule="atLeast"/>
        <w:rPr>
          <w:rFonts w:ascii="Museo Sans 100" w:hAnsi="Museo Sans 100" w:cs="MuseoSans-300"/>
          <w:color w:val="auto"/>
          <w:position w:val="-2"/>
          <w:sz w:val="20"/>
          <w:szCs w:val="20"/>
          <w:lang w:val="en-GB"/>
        </w:rPr>
      </w:pPr>
      <w:r w:rsidRPr="00215CAD">
        <w:rPr>
          <w:rFonts w:ascii="Museo Sans 100" w:hAnsi="Museo Sans 100" w:cs="MuseoSans-300"/>
          <w:color w:val="auto"/>
          <w:position w:val="-2"/>
          <w:sz w:val="20"/>
          <w:szCs w:val="20"/>
          <w:lang w:val="en-GB"/>
        </w:rPr>
        <w:t xml:space="preserve">All NRAS </w:t>
      </w:r>
      <w:r>
        <w:rPr>
          <w:rFonts w:ascii="Museo Sans 100" w:hAnsi="Museo Sans 100" w:cs="MuseoSans-300"/>
          <w:color w:val="auto"/>
          <w:position w:val="-2"/>
          <w:sz w:val="20"/>
          <w:szCs w:val="20"/>
          <w:lang w:val="en-GB"/>
        </w:rPr>
        <w:t xml:space="preserve">approved participants </w:t>
      </w:r>
      <w:r w:rsidRPr="00215CAD">
        <w:rPr>
          <w:rFonts w:ascii="Museo Sans 100" w:hAnsi="Museo Sans 100" w:cs="MuseoSans-300"/>
          <w:color w:val="auto"/>
          <w:position w:val="-2"/>
          <w:sz w:val="20"/>
          <w:szCs w:val="20"/>
          <w:lang w:val="en-GB"/>
        </w:rPr>
        <w:t xml:space="preserve">must comply with the residential tenancy law and tenancy and property management regulations in the </w:t>
      </w:r>
      <w:r>
        <w:rPr>
          <w:rFonts w:ascii="Museo Sans 100" w:hAnsi="Museo Sans 100" w:cs="MuseoSans-300"/>
          <w:color w:val="auto"/>
          <w:position w:val="-2"/>
          <w:sz w:val="20"/>
          <w:szCs w:val="20"/>
          <w:lang w:val="en-GB"/>
        </w:rPr>
        <w:t>S</w:t>
      </w:r>
      <w:r w:rsidRPr="00215CAD">
        <w:rPr>
          <w:rFonts w:ascii="Museo Sans 100" w:hAnsi="Museo Sans 100" w:cs="MuseoSans-300"/>
          <w:color w:val="auto"/>
          <w:position w:val="-2"/>
          <w:sz w:val="20"/>
          <w:szCs w:val="20"/>
          <w:lang w:val="en-GB"/>
        </w:rPr>
        <w:t xml:space="preserve">tate or </w:t>
      </w:r>
      <w:r>
        <w:rPr>
          <w:rFonts w:ascii="Museo Sans 100" w:hAnsi="Museo Sans 100" w:cs="MuseoSans-300"/>
          <w:color w:val="auto"/>
          <w:position w:val="-2"/>
          <w:sz w:val="20"/>
          <w:szCs w:val="20"/>
          <w:lang w:val="en-GB"/>
        </w:rPr>
        <w:t>T</w:t>
      </w:r>
      <w:r w:rsidRPr="00215CAD">
        <w:rPr>
          <w:rFonts w:ascii="Museo Sans 100" w:hAnsi="Museo Sans 100" w:cs="MuseoSans-300"/>
          <w:color w:val="auto"/>
          <w:position w:val="-2"/>
          <w:sz w:val="20"/>
          <w:szCs w:val="20"/>
          <w:lang w:val="en-GB"/>
        </w:rPr>
        <w:t>erritory in which the property is located.</w:t>
      </w:r>
    </w:p>
    <w:p w:rsidR="002C0942" w:rsidRPr="00215CAD" w:rsidRDefault="002C0942" w:rsidP="002C0942">
      <w:pPr>
        <w:spacing w:before="120" w:after="0" w:line="280" w:lineRule="atLeast"/>
        <w:rPr>
          <w:rFonts w:ascii="Museo Sans 100" w:hAnsi="Museo Sans 100" w:cs="MuseoSans-300"/>
          <w:color w:val="auto"/>
          <w:position w:val="-2"/>
          <w:sz w:val="20"/>
          <w:szCs w:val="20"/>
          <w:lang w:val="en-GB"/>
        </w:rPr>
      </w:pPr>
      <w:r w:rsidRPr="00215CAD">
        <w:rPr>
          <w:rFonts w:ascii="Museo Sans 100" w:hAnsi="Museo Sans 100" w:cs="MuseoSans-300"/>
          <w:color w:val="auto"/>
          <w:position w:val="-2"/>
          <w:sz w:val="20"/>
          <w:szCs w:val="20"/>
          <w:lang w:val="en-GB"/>
        </w:rPr>
        <w:t xml:space="preserve">As with any rental property, you should sign a rental agreement or lease, which will be subject to the laws of the </w:t>
      </w:r>
      <w:r>
        <w:rPr>
          <w:rFonts w:ascii="Museo Sans 100" w:hAnsi="Museo Sans 100" w:cs="MuseoSans-300"/>
          <w:color w:val="auto"/>
          <w:position w:val="-2"/>
          <w:sz w:val="20"/>
          <w:szCs w:val="20"/>
          <w:lang w:val="en-GB"/>
        </w:rPr>
        <w:t>S</w:t>
      </w:r>
      <w:r w:rsidRPr="00215CAD">
        <w:rPr>
          <w:rFonts w:ascii="Museo Sans 100" w:hAnsi="Museo Sans 100" w:cs="MuseoSans-300"/>
          <w:color w:val="auto"/>
          <w:position w:val="-2"/>
          <w:sz w:val="20"/>
          <w:szCs w:val="20"/>
          <w:lang w:val="en-GB"/>
        </w:rPr>
        <w:t xml:space="preserve">tate or </w:t>
      </w:r>
      <w:r>
        <w:rPr>
          <w:rFonts w:ascii="Museo Sans 100" w:hAnsi="Museo Sans 100" w:cs="MuseoSans-300"/>
          <w:color w:val="auto"/>
          <w:position w:val="-2"/>
          <w:sz w:val="20"/>
          <w:szCs w:val="20"/>
          <w:lang w:val="en-GB"/>
        </w:rPr>
        <w:t>T</w:t>
      </w:r>
      <w:r w:rsidRPr="00215CAD">
        <w:rPr>
          <w:rFonts w:ascii="Museo Sans 100" w:hAnsi="Museo Sans 100" w:cs="MuseoSans-300"/>
          <w:color w:val="auto"/>
          <w:position w:val="-2"/>
          <w:sz w:val="20"/>
          <w:szCs w:val="20"/>
          <w:lang w:val="en-GB"/>
        </w:rPr>
        <w:t>erritory in which the property is located.</w:t>
      </w:r>
    </w:p>
    <w:p w:rsidR="002C0942" w:rsidRPr="00215CAD" w:rsidRDefault="002C0942" w:rsidP="002C0942">
      <w:pPr>
        <w:spacing w:before="120" w:after="0" w:line="280" w:lineRule="atLeast"/>
        <w:rPr>
          <w:rFonts w:ascii="Museo Sans 100" w:hAnsi="Museo Sans 100" w:cs="MuseoSans-300"/>
          <w:color w:val="auto"/>
          <w:position w:val="-2"/>
          <w:sz w:val="20"/>
          <w:szCs w:val="20"/>
          <w:lang w:val="en-GB"/>
        </w:rPr>
      </w:pPr>
      <w:r w:rsidRPr="00215CAD">
        <w:rPr>
          <w:rFonts w:ascii="Museo Sans 100" w:hAnsi="Museo Sans 100" w:cs="MuseoSans-300"/>
          <w:color w:val="auto"/>
          <w:position w:val="-2"/>
          <w:sz w:val="20"/>
          <w:szCs w:val="20"/>
          <w:lang w:val="en-GB"/>
        </w:rPr>
        <w:t>If you have any problems with your tenancy, you should first speak with your tenancy manager. If you are unable to resolve an issue</w:t>
      </w:r>
      <w:r>
        <w:rPr>
          <w:rFonts w:ascii="Museo Sans 100" w:hAnsi="Museo Sans 100" w:cs="MuseoSans-300"/>
          <w:color w:val="auto"/>
          <w:position w:val="-2"/>
          <w:sz w:val="20"/>
          <w:szCs w:val="20"/>
          <w:lang w:val="en-GB"/>
        </w:rPr>
        <w:t>:</w:t>
      </w:r>
    </w:p>
    <w:p w:rsidR="002C0942" w:rsidRPr="002E1C8A" w:rsidRDefault="002C0942" w:rsidP="002C0942">
      <w:pPr>
        <w:pStyle w:val="ListParagraph"/>
        <w:numPr>
          <w:ilvl w:val="0"/>
          <w:numId w:val="1"/>
        </w:numPr>
        <w:spacing w:before="80" w:after="0" w:line="280" w:lineRule="atLeast"/>
        <w:ind w:left="284" w:hanging="284"/>
        <w:contextualSpacing w:val="0"/>
        <w:rPr>
          <w:rFonts w:ascii="Museo Sans 100" w:hAnsi="Museo Sans 100" w:cs="MuseoSans-300"/>
          <w:color w:val="auto"/>
          <w:position w:val="-2"/>
          <w:sz w:val="20"/>
          <w:szCs w:val="20"/>
          <w:lang w:val="en-GB"/>
        </w:rPr>
      </w:pPr>
      <w:r>
        <w:rPr>
          <w:rFonts w:ascii="Museo Sans 100" w:hAnsi="Museo Sans 100" w:cs="MuseoSans-300"/>
          <w:color w:val="auto"/>
          <w:position w:val="-2"/>
          <w:sz w:val="20"/>
          <w:szCs w:val="20"/>
          <w:lang w:val="en-GB"/>
        </w:rPr>
        <w:t xml:space="preserve">you </w:t>
      </w:r>
      <w:r w:rsidRPr="002E1C8A">
        <w:rPr>
          <w:rFonts w:ascii="Museo Sans 100" w:hAnsi="Museo Sans 100" w:cs="MuseoSans-300"/>
          <w:color w:val="auto"/>
          <w:position w:val="-2"/>
          <w:sz w:val="20"/>
          <w:szCs w:val="20"/>
          <w:lang w:val="en-GB"/>
        </w:rPr>
        <w:t xml:space="preserve">are encouraged to </w:t>
      </w:r>
      <w:r>
        <w:rPr>
          <w:rFonts w:ascii="Museo Sans 100" w:hAnsi="Museo Sans 100" w:cs="MuseoSans-300"/>
          <w:color w:val="auto"/>
          <w:position w:val="-2"/>
          <w:sz w:val="20"/>
          <w:szCs w:val="20"/>
          <w:lang w:val="en-GB"/>
        </w:rPr>
        <w:t>contact the relevant State or Territory agency which is responsible for administering residential tenancy laws</w:t>
      </w:r>
      <w:r w:rsidRPr="002E1C8A">
        <w:rPr>
          <w:rFonts w:ascii="Museo Sans 100" w:hAnsi="Museo Sans 100" w:cs="MuseoSans-300"/>
          <w:color w:val="auto"/>
          <w:position w:val="-2"/>
          <w:sz w:val="20"/>
          <w:szCs w:val="20"/>
          <w:lang w:val="en-GB"/>
        </w:rPr>
        <w:t xml:space="preserve"> </w:t>
      </w:r>
    </w:p>
    <w:p w:rsidR="002C0942" w:rsidRPr="002E1C8A" w:rsidRDefault="002C0942" w:rsidP="002C0942">
      <w:pPr>
        <w:pStyle w:val="ListParagraph"/>
        <w:numPr>
          <w:ilvl w:val="0"/>
          <w:numId w:val="1"/>
        </w:numPr>
        <w:spacing w:before="80" w:after="0" w:line="280" w:lineRule="atLeast"/>
        <w:ind w:left="284" w:hanging="284"/>
        <w:contextualSpacing w:val="0"/>
        <w:rPr>
          <w:rFonts w:ascii="Museo Sans 100" w:hAnsi="Museo Sans 100" w:cs="MuseoSans-300"/>
          <w:color w:val="auto"/>
          <w:position w:val="-2"/>
          <w:sz w:val="20"/>
          <w:szCs w:val="20"/>
          <w:lang w:val="en-GB"/>
        </w:rPr>
      </w:pPr>
      <w:proofErr w:type="gramStart"/>
      <w:r>
        <w:rPr>
          <w:rFonts w:ascii="Museo Sans 100" w:hAnsi="Museo Sans 100" w:cs="MuseoSans-300"/>
          <w:color w:val="auto"/>
          <w:position w:val="-2"/>
          <w:sz w:val="20"/>
          <w:szCs w:val="20"/>
          <w:lang w:val="en-GB"/>
        </w:rPr>
        <w:t>you</w:t>
      </w:r>
      <w:proofErr w:type="gramEnd"/>
      <w:r>
        <w:rPr>
          <w:rFonts w:ascii="Museo Sans 100" w:hAnsi="Museo Sans 100" w:cs="MuseoSans-300"/>
          <w:color w:val="auto"/>
          <w:position w:val="-2"/>
          <w:sz w:val="20"/>
          <w:szCs w:val="20"/>
          <w:lang w:val="en-GB"/>
        </w:rPr>
        <w:t xml:space="preserve"> </w:t>
      </w:r>
      <w:r w:rsidRPr="002E1C8A">
        <w:rPr>
          <w:rFonts w:ascii="Museo Sans 100" w:hAnsi="Museo Sans 100" w:cs="MuseoSans-300"/>
          <w:color w:val="auto"/>
          <w:position w:val="-2"/>
          <w:sz w:val="20"/>
          <w:szCs w:val="20"/>
          <w:lang w:val="en-GB"/>
        </w:rPr>
        <w:t xml:space="preserve">can also find tenant advisory services in your </w:t>
      </w:r>
      <w:r>
        <w:rPr>
          <w:rFonts w:ascii="Museo Sans 100" w:hAnsi="Museo Sans 100" w:cs="MuseoSans-300"/>
          <w:color w:val="auto"/>
          <w:position w:val="-2"/>
          <w:sz w:val="20"/>
          <w:szCs w:val="20"/>
          <w:lang w:val="en-GB"/>
        </w:rPr>
        <w:t>S</w:t>
      </w:r>
      <w:r w:rsidRPr="002E1C8A">
        <w:rPr>
          <w:rFonts w:ascii="Museo Sans 100" w:hAnsi="Museo Sans 100" w:cs="MuseoSans-300"/>
          <w:color w:val="auto"/>
          <w:position w:val="-2"/>
          <w:sz w:val="20"/>
          <w:szCs w:val="20"/>
          <w:lang w:val="en-GB"/>
        </w:rPr>
        <w:t xml:space="preserve">tate or </w:t>
      </w:r>
      <w:r>
        <w:rPr>
          <w:rFonts w:ascii="Museo Sans 100" w:hAnsi="Museo Sans 100" w:cs="MuseoSans-300"/>
          <w:color w:val="auto"/>
          <w:position w:val="-2"/>
          <w:sz w:val="20"/>
          <w:szCs w:val="20"/>
          <w:lang w:val="en-GB"/>
        </w:rPr>
        <w:t>T</w:t>
      </w:r>
      <w:r w:rsidRPr="002E1C8A">
        <w:rPr>
          <w:rFonts w:ascii="Museo Sans 100" w:hAnsi="Museo Sans 100" w:cs="MuseoSans-300"/>
          <w:color w:val="auto"/>
          <w:position w:val="-2"/>
          <w:sz w:val="20"/>
          <w:szCs w:val="20"/>
          <w:lang w:val="en-GB"/>
        </w:rPr>
        <w:t>erritory.</w:t>
      </w:r>
    </w:p>
    <w:p w:rsidR="002C0942" w:rsidRPr="00BE0066" w:rsidRDefault="002C0942" w:rsidP="002C0942">
      <w:pPr>
        <w:spacing w:before="120" w:after="0" w:line="280" w:lineRule="atLeast"/>
        <w:rPr>
          <w:rFonts w:ascii="Museo Sans 100" w:hAnsi="Museo Sans 100" w:cs="MuseoSans-300"/>
          <w:b/>
          <w:color w:val="auto"/>
          <w:position w:val="-2"/>
          <w:sz w:val="19"/>
          <w:szCs w:val="19"/>
          <w:lang w:val="en-GB"/>
        </w:rPr>
      </w:pPr>
      <w:r w:rsidRPr="00215CAD">
        <w:rPr>
          <w:rFonts w:ascii="Museo Sans 100" w:hAnsi="Museo Sans 100" w:cs="MuseoSans-300"/>
          <w:color w:val="auto"/>
          <w:position w:val="-2"/>
          <w:sz w:val="20"/>
          <w:szCs w:val="20"/>
          <w:lang w:val="en-GB"/>
        </w:rPr>
        <w:t xml:space="preserve">Any eviction must also be in accordance with the </w:t>
      </w:r>
      <w:r>
        <w:rPr>
          <w:rFonts w:ascii="Museo Sans 100" w:hAnsi="Museo Sans 100" w:cs="MuseoSans-300"/>
          <w:color w:val="auto"/>
          <w:position w:val="-2"/>
          <w:sz w:val="20"/>
          <w:szCs w:val="20"/>
          <w:lang w:val="en-GB"/>
        </w:rPr>
        <w:t>applicable S</w:t>
      </w:r>
      <w:r w:rsidRPr="00215CAD">
        <w:rPr>
          <w:rFonts w:ascii="Museo Sans 100" w:hAnsi="Museo Sans 100" w:cs="MuseoSans-300"/>
          <w:color w:val="auto"/>
          <w:position w:val="-2"/>
          <w:sz w:val="20"/>
          <w:szCs w:val="20"/>
          <w:lang w:val="en-GB"/>
        </w:rPr>
        <w:t xml:space="preserve">tate or </w:t>
      </w:r>
      <w:r>
        <w:rPr>
          <w:rFonts w:ascii="Museo Sans 100" w:hAnsi="Museo Sans 100" w:cs="MuseoSans-300"/>
          <w:color w:val="auto"/>
          <w:position w:val="-2"/>
          <w:sz w:val="20"/>
          <w:szCs w:val="20"/>
          <w:lang w:val="en-GB"/>
        </w:rPr>
        <w:t>T</w:t>
      </w:r>
      <w:r w:rsidRPr="00215CAD">
        <w:rPr>
          <w:rFonts w:ascii="Museo Sans 100" w:hAnsi="Museo Sans 100" w:cs="MuseoSans-300"/>
          <w:color w:val="auto"/>
          <w:position w:val="-2"/>
          <w:sz w:val="20"/>
          <w:szCs w:val="20"/>
          <w:lang w:val="en-GB"/>
        </w:rPr>
        <w:t>erritory residential tenancy laws</w:t>
      </w:r>
      <w:r>
        <w:rPr>
          <w:rFonts w:ascii="Museo Sans 100" w:hAnsi="Museo Sans 100" w:cs="MuseoSans-300"/>
          <w:color w:val="auto"/>
          <w:position w:val="-2"/>
          <w:sz w:val="20"/>
          <w:szCs w:val="20"/>
          <w:lang w:val="en-GB"/>
        </w:rPr>
        <w:t xml:space="preserve"> and the terms of your lease</w:t>
      </w:r>
      <w:r w:rsidRPr="00215CAD">
        <w:rPr>
          <w:rFonts w:ascii="Museo Sans 100" w:hAnsi="Museo Sans 100" w:cs="MuseoSans-300"/>
          <w:color w:val="auto"/>
          <w:position w:val="-2"/>
          <w:sz w:val="20"/>
          <w:szCs w:val="20"/>
          <w:lang w:val="en-GB"/>
        </w:rPr>
        <w:t>.</w:t>
      </w:r>
      <w:r w:rsidRPr="00BE0066">
        <w:rPr>
          <w:rFonts w:ascii="Museo Sans 100" w:hAnsi="Museo Sans 100" w:cs="MuseoSans-300"/>
          <w:b/>
          <w:color w:val="auto"/>
          <w:position w:val="-2"/>
          <w:sz w:val="19"/>
          <w:szCs w:val="19"/>
          <w:lang w:val="en-GB"/>
        </w:rPr>
        <w:t xml:space="preserve"> </w:t>
      </w:r>
    </w:p>
    <w:p w:rsidR="002C0942" w:rsidRPr="00562D52" w:rsidRDefault="002C0942" w:rsidP="002C0942">
      <w:pPr>
        <w:spacing w:before="120" w:after="0" w:line="280" w:lineRule="atLeast"/>
        <w:ind w:right="-215"/>
        <w:rPr>
          <w:rFonts w:ascii="Museo Sans 100" w:hAnsi="Museo Sans 100" w:cs="MuseoSans-300"/>
          <w:i/>
          <w:color w:val="auto"/>
          <w:position w:val="-2"/>
          <w:sz w:val="20"/>
          <w:szCs w:val="20"/>
          <w:lang w:val="en-GB"/>
        </w:rPr>
      </w:pPr>
      <w:r w:rsidRPr="00562D52">
        <w:rPr>
          <w:rFonts w:ascii="Museo Sans 100" w:hAnsi="Museo Sans 100" w:cs="MuseoSans-300"/>
          <w:i/>
          <w:color w:val="auto"/>
          <w:position w:val="-2"/>
          <w:sz w:val="20"/>
          <w:szCs w:val="20"/>
          <w:lang w:val="en-GB"/>
        </w:rPr>
        <w:t xml:space="preserve">Note: The Australian Government is not involved in placing tenants or any </w:t>
      </w:r>
      <w:r w:rsidR="00237750" w:rsidRPr="00562D52">
        <w:rPr>
          <w:rFonts w:ascii="Museo Sans 100" w:hAnsi="Museo Sans 100" w:cs="MuseoSans-300"/>
          <w:i/>
          <w:color w:val="auto"/>
          <w:position w:val="-2"/>
          <w:sz w:val="20"/>
          <w:szCs w:val="20"/>
          <w:lang w:val="en-GB"/>
        </w:rPr>
        <w:t>on-going</w:t>
      </w:r>
      <w:r w:rsidRPr="00562D52">
        <w:rPr>
          <w:rFonts w:ascii="Museo Sans 100" w:hAnsi="Museo Sans 100" w:cs="MuseoSans-300"/>
          <w:i/>
          <w:color w:val="auto"/>
          <w:position w:val="-2"/>
          <w:sz w:val="20"/>
          <w:szCs w:val="20"/>
          <w:lang w:val="en-GB"/>
        </w:rPr>
        <w:t xml:space="preserve"> tenancy management issues.</w:t>
      </w:r>
    </w:p>
    <w:p w:rsidR="002C0942" w:rsidRDefault="002C0942" w:rsidP="009E7B5F">
      <w:pPr>
        <w:pStyle w:val="Heading2"/>
        <w:rPr>
          <w:lang w:val="en-GB"/>
        </w:rPr>
      </w:pPr>
      <w:r w:rsidRPr="00B437B7">
        <w:rPr>
          <w:lang w:val="en-GB"/>
        </w:rPr>
        <w:t>More information</w:t>
      </w:r>
    </w:p>
    <w:p w:rsidR="006839E0" w:rsidRPr="00AA33E5" w:rsidRDefault="002C0942" w:rsidP="002C0942">
      <w:pPr>
        <w:pStyle w:val="Intro"/>
        <w:spacing w:before="200" w:after="160" w:line="280" w:lineRule="atLeast"/>
        <w:rPr>
          <w:iCs/>
          <w:smallCaps/>
          <w:lang w:val="en-AU"/>
        </w:rPr>
      </w:pPr>
      <w:proofErr w:type="gramStart"/>
      <w:r w:rsidRPr="00B437B7">
        <w:rPr>
          <w:rFonts w:ascii="Museo Sans 100" w:hAnsi="Museo Sans 100" w:cs="MuseoSans-300"/>
          <w:color w:val="auto"/>
          <w:position w:val="-2"/>
          <w:sz w:val="20"/>
          <w:szCs w:val="20"/>
          <w:lang w:val="en-GB"/>
        </w:rPr>
        <w:t xml:space="preserve">For more </w:t>
      </w:r>
      <w:r>
        <w:rPr>
          <w:rFonts w:ascii="Museo Sans 100" w:hAnsi="Museo Sans 100" w:cs="MuseoSans-300"/>
          <w:color w:val="auto"/>
          <w:position w:val="-2"/>
          <w:sz w:val="20"/>
          <w:szCs w:val="20"/>
          <w:lang w:val="en-GB"/>
        </w:rPr>
        <w:t xml:space="preserve">information visit </w:t>
      </w:r>
      <w:hyperlink r:id="rId15" w:history="1">
        <w:r w:rsidR="004423D4">
          <w:rPr>
            <w:rStyle w:val="Hyperlink"/>
            <w:rFonts w:ascii="Museo Sans 100" w:hAnsi="Museo Sans 100" w:cs="MuseoSans-300"/>
            <w:position w:val="-2"/>
            <w:sz w:val="20"/>
            <w:szCs w:val="20"/>
            <w:lang w:val="en-GB"/>
          </w:rPr>
          <w:t>www.dss.gov.au/nras</w:t>
        </w:r>
      </w:hyperlink>
      <w:r>
        <w:rPr>
          <w:rFonts w:ascii="Museo Sans 100" w:hAnsi="Museo Sans 100" w:cs="MuseoSans-300"/>
          <w:color w:val="auto"/>
          <w:position w:val="-2"/>
          <w:sz w:val="20"/>
          <w:szCs w:val="20"/>
          <w:lang w:val="en-GB"/>
        </w:rPr>
        <w:t>.</w:t>
      </w:r>
      <w:proofErr w:type="gramEnd"/>
    </w:p>
    <w:sectPr w:rsidR="006839E0" w:rsidRPr="00AA33E5" w:rsidSect="00A52DBD">
      <w:type w:val="continuous"/>
      <w:pgSz w:w="11906" w:h="16838"/>
      <w:pgMar w:top="2410" w:right="424" w:bottom="1559" w:left="567" w:header="142" w:footer="189" w:gutter="0"/>
      <w:cols w:num="2"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E5" w:rsidRDefault="00AA33E5" w:rsidP="00D54679">
      <w:pPr>
        <w:spacing w:after="0"/>
      </w:pPr>
      <w:r>
        <w:separator/>
      </w:r>
    </w:p>
  </w:endnote>
  <w:endnote w:type="continuationSeparator" w:id="0">
    <w:p w:rsidR="00AA33E5" w:rsidRDefault="00AA33E5" w:rsidP="00D546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500">
    <w:altName w:val="Arial"/>
    <w:panose1 w:val="00000000000000000000"/>
    <w:charset w:val="00"/>
    <w:family w:val="modern"/>
    <w:notTrueType/>
    <w:pitch w:val="variable"/>
    <w:sig w:usb0="A00000AF" w:usb1="4000004A" w:usb2="00000000" w:usb3="00000000" w:csb0="00000093" w:csb1="00000000"/>
  </w:font>
  <w:font w:name="MuseoSans-700">
    <w:altName w:val="Museo Sans 700"/>
    <w:panose1 w:val="00000000000000000000"/>
    <w:charset w:val="4D"/>
    <w:family w:val="auto"/>
    <w:notTrueType/>
    <w:pitch w:val="default"/>
    <w:sig w:usb0="00000003" w:usb1="00000000" w:usb2="00000000" w:usb3="00000000" w:csb0="00000001" w:csb1="00000000"/>
  </w:font>
  <w:font w:name="MuseoSans-300">
    <w:altName w:val="Museo Sans 3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D54679" w:rsidP="006839E0">
    <w:pPr>
      <w:pStyle w:val="Footer"/>
      <w:ind w:left="-1134" w:right="-24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Pr="006839E0" w:rsidRDefault="00D54679" w:rsidP="006839E0">
    <w:pPr>
      <w:pStyle w:val="Footer"/>
      <w:tabs>
        <w:tab w:val="clear" w:pos="9026"/>
        <w:tab w:val="right" w:pos="10206"/>
      </w:tabs>
      <w:ind w:left="-1134" w:right="-1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E5" w:rsidRDefault="00AA33E5" w:rsidP="00D54679">
      <w:pPr>
        <w:spacing w:after="0"/>
      </w:pPr>
      <w:r>
        <w:separator/>
      </w:r>
    </w:p>
  </w:footnote>
  <w:footnote w:type="continuationSeparator" w:id="0">
    <w:p w:rsidR="00AA33E5" w:rsidRDefault="00AA33E5" w:rsidP="00D546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6839E0" w:rsidP="00AA33E5">
    <w:pPr>
      <w:pStyle w:val="Header"/>
      <w:ind w:left="-284" w:right="-2432"/>
    </w:pPr>
    <w:r>
      <w:rPr>
        <w:noProof/>
        <w:lang w:val="en-AU" w:eastAsia="en-AU"/>
      </w:rPr>
      <w:drawing>
        <wp:inline distT="0" distB="0" distL="0" distR="0" wp14:anchorId="067A6990" wp14:editId="21306E4A">
          <wp:extent cx="7221070" cy="782112"/>
          <wp:effectExtent l="0" t="0" r="0" b="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_header2.jpg"/>
                  <pic:cNvPicPr/>
                </pic:nvPicPr>
                <pic:blipFill>
                  <a:blip r:embed="rId1">
                    <a:extLst>
                      <a:ext uri="{28A0092B-C50C-407E-A947-70E740481C1C}">
                        <a14:useLocalDpi xmlns:a14="http://schemas.microsoft.com/office/drawing/2010/main" val="0"/>
                      </a:ext>
                    </a:extLst>
                  </a:blip>
                  <a:stretch>
                    <a:fillRect/>
                  </a:stretch>
                </pic:blipFill>
                <pic:spPr>
                  <a:xfrm>
                    <a:off x="0" y="0"/>
                    <a:ext cx="7224241" cy="7824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60156B" w:rsidP="00AA33E5">
    <w:pPr>
      <w:pStyle w:val="Header"/>
      <w:ind w:left="-284"/>
    </w:pPr>
    <w:r>
      <w:rPr>
        <w:noProof/>
        <w:lang w:val="en-AU" w:eastAsia="en-AU"/>
      </w:rPr>
      <w:drawing>
        <wp:inline distT="0" distB="0" distL="0" distR="0" wp14:anchorId="5A03D078" wp14:editId="5F615F49">
          <wp:extent cx="7148317" cy="1788459"/>
          <wp:effectExtent l="0" t="0" r="0" b="2540"/>
          <wp:docPr id="3" name="Picture 3" descr="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 Factsheet Bann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374" cy="17889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B4D10"/>
    <w:multiLevelType w:val="hybridMultilevel"/>
    <w:tmpl w:val="7C0C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E5"/>
    <w:rsid w:val="00004BBD"/>
    <w:rsid w:val="000C0617"/>
    <w:rsid w:val="001748A8"/>
    <w:rsid w:val="001B2F40"/>
    <w:rsid w:val="001E16F4"/>
    <w:rsid w:val="001E630D"/>
    <w:rsid w:val="00237198"/>
    <w:rsid w:val="00237750"/>
    <w:rsid w:val="002C0942"/>
    <w:rsid w:val="00340303"/>
    <w:rsid w:val="003514E2"/>
    <w:rsid w:val="003B2BB8"/>
    <w:rsid w:val="003D34FF"/>
    <w:rsid w:val="00417985"/>
    <w:rsid w:val="004423D4"/>
    <w:rsid w:val="004B54CA"/>
    <w:rsid w:val="004E5CBF"/>
    <w:rsid w:val="005C3AA9"/>
    <w:rsid w:val="00600154"/>
    <w:rsid w:val="0060156B"/>
    <w:rsid w:val="006839E0"/>
    <w:rsid w:val="006A4CE7"/>
    <w:rsid w:val="00767E0E"/>
    <w:rsid w:val="00785261"/>
    <w:rsid w:val="007B0256"/>
    <w:rsid w:val="007C7115"/>
    <w:rsid w:val="0087182C"/>
    <w:rsid w:val="00916079"/>
    <w:rsid w:val="009225F0"/>
    <w:rsid w:val="009D6572"/>
    <w:rsid w:val="009E7B5F"/>
    <w:rsid w:val="00A52DBD"/>
    <w:rsid w:val="00AA33E5"/>
    <w:rsid w:val="00BA2DB9"/>
    <w:rsid w:val="00BE0442"/>
    <w:rsid w:val="00BE7148"/>
    <w:rsid w:val="00C423FC"/>
    <w:rsid w:val="00CA2235"/>
    <w:rsid w:val="00D54679"/>
    <w:rsid w:val="00E278BD"/>
    <w:rsid w:val="00F43D65"/>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lsdException w:name="Title" w:uiPriority="10" w:qFormat="1"/>
    <w:lsdException w:name="Default Paragraph Font" w:semiHidden="1" w:uiPriority="1" w:unhideWhenUsed="1"/>
    <w:lsdException w:name="Subtitle" w:uiPriority="11" w:qFormat="1"/>
    <w:lsdException w:name="Hyperlink" w:uiPriority="0"/>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atentStyles>
  <w:style w:type="paragraph" w:default="1" w:styleId="Normal">
    <w:name w:val="Normal"/>
    <w:qFormat/>
    <w:rsid w:val="002C0942"/>
    <w:pPr>
      <w:spacing w:after="120" w:line="240" w:lineRule="auto"/>
    </w:pPr>
    <w:rPr>
      <w:rFonts w:ascii="Arial" w:eastAsia="Cambria" w:hAnsi="Arial" w:cs="Times New Roman"/>
      <w:color w:val="54534B"/>
      <w:sz w:val="18"/>
      <w:szCs w:val="24"/>
      <w:lang w:val="en-US"/>
    </w:rPr>
  </w:style>
  <w:style w:type="paragraph" w:styleId="Heading1">
    <w:name w:val="heading 1"/>
    <w:next w:val="Normal"/>
    <w:link w:val="Heading1Char"/>
    <w:uiPriority w:val="9"/>
    <w:qFormat/>
    <w:rsid w:val="009E7B5F"/>
    <w:pPr>
      <w:spacing w:before="120" w:after="0"/>
      <w:contextualSpacing/>
      <w:outlineLvl w:val="0"/>
    </w:pPr>
    <w:rPr>
      <w:rFonts w:ascii="Arial" w:eastAsiaTheme="majorEastAsia" w:hAnsi="Arial" w:cstheme="majorBidi"/>
      <w:bCs/>
      <w:color w:val="4CB3C9"/>
      <w:position w:val="-2"/>
      <w:sz w:val="48"/>
      <w:szCs w:val="28"/>
      <w:lang w:val="en-GB"/>
    </w:rPr>
  </w:style>
  <w:style w:type="paragraph" w:styleId="Heading2">
    <w:name w:val="heading 2"/>
    <w:basedOn w:val="Intro"/>
    <w:next w:val="Normal"/>
    <w:link w:val="Heading2Char"/>
    <w:uiPriority w:val="9"/>
    <w:qFormat/>
    <w:rsid w:val="009E7B5F"/>
    <w:pPr>
      <w:spacing w:before="200" w:after="160" w:line="280" w:lineRule="atLeast"/>
      <w:outlineLvl w:val="1"/>
    </w:pPr>
    <w:rPr>
      <w:rFonts w:ascii="Museo Sans 500" w:hAnsi="Museo Sans 500" w:cs="MuseoSans-700"/>
      <w:b/>
      <w:color w:val="auto"/>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B5F"/>
    <w:rPr>
      <w:rFonts w:ascii="Arial" w:eastAsiaTheme="majorEastAsia" w:hAnsi="Arial" w:cstheme="majorBidi"/>
      <w:bCs/>
      <w:color w:val="4CB3C9"/>
      <w:position w:val="-2"/>
      <w:sz w:val="48"/>
      <w:szCs w:val="28"/>
      <w:lang w:val="en-GB"/>
    </w:rPr>
  </w:style>
  <w:style w:type="character" w:customStyle="1" w:styleId="Heading2Char">
    <w:name w:val="Heading 2 Char"/>
    <w:basedOn w:val="DefaultParagraphFont"/>
    <w:link w:val="Heading2"/>
    <w:uiPriority w:val="9"/>
    <w:rsid w:val="009E7B5F"/>
    <w:rPr>
      <w:rFonts w:ascii="Museo Sans 500" w:eastAsia="Cambria" w:hAnsi="Museo Sans 500" w:cs="MuseoSans-700"/>
      <w:b/>
      <w:lang w:val="en-US"/>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1748A8"/>
    <w:rPr>
      <w:rFonts w:ascii="Arial" w:eastAsiaTheme="majorEastAsia" w:hAnsi="Arial" w:cstheme="majorBidi"/>
      <w:b/>
      <w:bCs/>
      <w:color w:val="54534B"/>
      <w:position w:val="-2"/>
      <w:sz w:val="19"/>
      <w:szCs w:val="19"/>
      <w:lang w:val="en-GB"/>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next w:val="Normal"/>
    <w:link w:val="TitleChar"/>
    <w:uiPriority w:val="10"/>
    <w:qFormat/>
    <w:rsid w:val="00600154"/>
    <w:pPr>
      <w:spacing w:before="440" w:after="0" w:line="240" w:lineRule="auto"/>
      <w:contextualSpacing/>
    </w:pPr>
    <w:rPr>
      <w:rFonts w:ascii="Arial" w:eastAsiaTheme="majorEastAsia" w:hAnsi="Arial" w:cstheme="majorBidi"/>
      <w:color w:val="54534B"/>
      <w:spacing w:val="5"/>
      <w:position w:val="-2"/>
      <w:sz w:val="48"/>
      <w:szCs w:val="52"/>
      <w:lang w:val="en-GB"/>
    </w:rPr>
  </w:style>
  <w:style w:type="character" w:customStyle="1" w:styleId="TitleChar">
    <w:name w:val="Title Char"/>
    <w:basedOn w:val="DefaultParagraphFont"/>
    <w:link w:val="Title"/>
    <w:uiPriority w:val="10"/>
    <w:rsid w:val="001748A8"/>
    <w:rPr>
      <w:rFonts w:ascii="Arial" w:eastAsiaTheme="majorEastAsia" w:hAnsi="Arial" w:cstheme="majorBidi"/>
      <w:color w:val="54534B"/>
      <w:spacing w:val="5"/>
      <w:position w:val="-2"/>
      <w:sz w:val="48"/>
      <w:szCs w:val="52"/>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basedOn w:val="DefaultParagraphFont"/>
    <w:link w:val="NoSpacing"/>
    <w:uiPriority w:val="1"/>
    <w:rsid w:val="001748A8"/>
    <w:rPr>
      <w:rFonts w:ascii="Arial" w:eastAsia="Cambria" w:hAnsi="Arial" w:cs="MuseoSans-300"/>
      <w:color w:val="54534B"/>
      <w:position w:val="-2"/>
      <w:sz w:val="19"/>
      <w:szCs w:val="19"/>
      <w:lang w:val="en-GB"/>
    </w:rPr>
  </w:style>
  <w:style w:type="paragraph" w:styleId="Header">
    <w:name w:val="header"/>
    <w:basedOn w:val="Normal"/>
    <w:link w:val="HeaderChar"/>
    <w:uiPriority w:val="99"/>
    <w:rsid w:val="00D54679"/>
    <w:pPr>
      <w:tabs>
        <w:tab w:val="center" w:pos="4513"/>
        <w:tab w:val="right" w:pos="9026"/>
      </w:tabs>
      <w:spacing w:after="0"/>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D54679"/>
    <w:rPr>
      <w:color w:val="4CB3C9"/>
      <w:sz w:val="22"/>
    </w:rPr>
  </w:style>
  <w:style w:type="paragraph" w:customStyle="1" w:styleId="Intro">
    <w:name w:val="Intro"/>
    <w:basedOn w:val="Normal"/>
    <w:uiPriority w:val="99"/>
    <w:unhideWhenUsed/>
    <w:rsid w:val="00AA33E5"/>
    <w:pPr>
      <w:spacing w:after="227" w:line="260" w:lineRule="atLeast"/>
    </w:pPr>
    <w:rPr>
      <w:color w:val="43AD9E"/>
      <w:sz w:val="22"/>
      <w:szCs w:val="22"/>
    </w:rPr>
  </w:style>
  <w:style w:type="character" w:styleId="Hyperlink">
    <w:name w:val="Hyperlink"/>
    <w:unhideWhenUsed/>
    <w:rsid w:val="00AA33E5"/>
    <w:rPr>
      <w:color w:val="0000FF"/>
      <w:u w:val="single"/>
    </w:rPr>
  </w:style>
  <w:style w:type="character" w:styleId="FollowedHyperlink">
    <w:name w:val="FollowedHyperlink"/>
    <w:basedOn w:val="DefaultParagraphFont"/>
    <w:uiPriority w:val="99"/>
    <w:rsid w:val="00417985"/>
    <w:rPr>
      <w:color w:val="800080" w:themeColor="followedHyperlink"/>
      <w:u w:val="single"/>
    </w:rPr>
  </w:style>
  <w:style w:type="character" w:styleId="CommentReference">
    <w:name w:val="annotation reference"/>
    <w:basedOn w:val="DefaultParagraphFont"/>
    <w:uiPriority w:val="99"/>
    <w:rsid w:val="000C0617"/>
    <w:rPr>
      <w:sz w:val="16"/>
      <w:szCs w:val="16"/>
    </w:rPr>
  </w:style>
  <w:style w:type="paragraph" w:styleId="CommentText">
    <w:name w:val="annotation text"/>
    <w:basedOn w:val="Normal"/>
    <w:link w:val="CommentTextChar"/>
    <w:uiPriority w:val="99"/>
    <w:rsid w:val="000C0617"/>
    <w:rPr>
      <w:sz w:val="20"/>
      <w:szCs w:val="20"/>
    </w:rPr>
  </w:style>
  <w:style w:type="character" w:customStyle="1" w:styleId="CommentTextChar">
    <w:name w:val="Comment Text Char"/>
    <w:basedOn w:val="DefaultParagraphFont"/>
    <w:link w:val="CommentText"/>
    <w:uiPriority w:val="99"/>
    <w:rsid w:val="000C0617"/>
    <w:rPr>
      <w:rFonts w:ascii="Arial" w:eastAsia="Cambria" w:hAnsi="Arial" w:cs="MuseoSans-300"/>
      <w:color w:val="54534B"/>
      <w:position w:val="-2"/>
      <w:sz w:val="20"/>
      <w:szCs w:val="20"/>
      <w:lang w:val="en-GB"/>
    </w:rPr>
  </w:style>
  <w:style w:type="paragraph" w:styleId="CommentSubject">
    <w:name w:val="annotation subject"/>
    <w:basedOn w:val="CommentText"/>
    <w:next w:val="CommentText"/>
    <w:link w:val="CommentSubjectChar"/>
    <w:uiPriority w:val="99"/>
    <w:rsid w:val="000C0617"/>
    <w:rPr>
      <w:b/>
      <w:bCs/>
    </w:rPr>
  </w:style>
  <w:style w:type="character" w:customStyle="1" w:styleId="CommentSubjectChar">
    <w:name w:val="Comment Subject Char"/>
    <w:basedOn w:val="CommentTextChar"/>
    <w:link w:val="CommentSubject"/>
    <w:uiPriority w:val="99"/>
    <w:rsid w:val="000C0617"/>
    <w:rPr>
      <w:rFonts w:ascii="Arial" w:eastAsia="Cambria" w:hAnsi="Arial" w:cs="MuseoSans-300"/>
      <w:b/>
      <w:bCs/>
      <w:color w:val="54534B"/>
      <w:position w:val="-2"/>
      <w:sz w:val="20"/>
      <w:szCs w:val="20"/>
      <w:lang w:val="en-GB"/>
    </w:rPr>
  </w:style>
  <w:style w:type="paragraph" w:customStyle="1" w:styleId="Tablefigurenotessources">
    <w:name w:val="Table/figure notes/sources"/>
    <w:basedOn w:val="Normal"/>
    <w:unhideWhenUsed/>
    <w:rsid w:val="002C0942"/>
    <w:pPr>
      <w:spacing w:before="60" w:after="60"/>
    </w:pPr>
    <w:rPr>
      <w:rFonts w:eastAsia="Times New Roman"/>
      <w:lang w:val="en-AU" w:eastAsia="en-AU"/>
    </w:rPr>
  </w:style>
  <w:style w:type="table" w:customStyle="1" w:styleId="TableGrid1">
    <w:name w:val="Table Grid1"/>
    <w:basedOn w:val="TableNormal"/>
    <w:next w:val="TableGrid"/>
    <w:uiPriority w:val="59"/>
    <w:rsid w:val="002C09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C0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lsdException w:name="Title" w:uiPriority="10" w:qFormat="1"/>
    <w:lsdException w:name="Default Paragraph Font" w:semiHidden="1" w:uiPriority="1" w:unhideWhenUsed="1"/>
    <w:lsdException w:name="Subtitle" w:uiPriority="11" w:qFormat="1"/>
    <w:lsdException w:name="Hyperlink" w:uiPriority="0"/>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atentStyles>
  <w:style w:type="paragraph" w:default="1" w:styleId="Normal">
    <w:name w:val="Normal"/>
    <w:qFormat/>
    <w:rsid w:val="002C0942"/>
    <w:pPr>
      <w:spacing w:after="120" w:line="240" w:lineRule="auto"/>
    </w:pPr>
    <w:rPr>
      <w:rFonts w:ascii="Arial" w:eastAsia="Cambria" w:hAnsi="Arial" w:cs="Times New Roman"/>
      <w:color w:val="54534B"/>
      <w:sz w:val="18"/>
      <w:szCs w:val="24"/>
      <w:lang w:val="en-US"/>
    </w:rPr>
  </w:style>
  <w:style w:type="paragraph" w:styleId="Heading1">
    <w:name w:val="heading 1"/>
    <w:next w:val="Normal"/>
    <w:link w:val="Heading1Char"/>
    <w:uiPriority w:val="9"/>
    <w:qFormat/>
    <w:rsid w:val="009E7B5F"/>
    <w:pPr>
      <w:spacing w:before="120" w:after="0"/>
      <w:contextualSpacing/>
      <w:outlineLvl w:val="0"/>
    </w:pPr>
    <w:rPr>
      <w:rFonts w:ascii="Arial" w:eastAsiaTheme="majorEastAsia" w:hAnsi="Arial" w:cstheme="majorBidi"/>
      <w:bCs/>
      <w:color w:val="4CB3C9"/>
      <w:position w:val="-2"/>
      <w:sz w:val="48"/>
      <w:szCs w:val="28"/>
      <w:lang w:val="en-GB"/>
    </w:rPr>
  </w:style>
  <w:style w:type="paragraph" w:styleId="Heading2">
    <w:name w:val="heading 2"/>
    <w:basedOn w:val="Intro"/>
    <w:next w:val="Normal"/>
    <w:link w:val="Heading2Char"/>
    <w:uiPriority w:val="9"/>
    <w:qFormat/>
    <w:rsid w:val="009E7B5F"/>
    <w:pPr>
      <w:spacing w:before="200" w:after="160" w:line="280" w:lineRule="atLeast"/>
      <w:outlineLvl w:val="1"/>
    </w:pPr>
    <w:rPr>
      <w:rFonts w:ascii="Museo Sans 500" w:hAnsi="Museo Sans 500" w:cs="MuseoSans-700"/>
      <w:b/>
      <w:color w:val="auto"/>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B5F"/>
    <w:rPr>
      <w:rFonts w:ascii="Arial" w:eastAsiaTheme="majorEastAsia" w:hAnsi="Arial" w:cstheme="majorBidi"/>
      <w:bCs/>
      <w:color w:val="4CB3C9"/>
      <w:position w:val="-2"/>
      <w:sz w:val="48"/>
      <w:szCs w:val="28"/>
      <w:lang w:val="en-GB"/>
    </w:rPr>
  </w:style>
  <w:style w:type="character" w:customStyle="1" w:styleId="Heading2Char">
    <w:name w:val="Heading 2 Char"/>
    <w:basedOn w:val="DefaultParagraphFont"/>
    <w:link w:val="Heading2"/>
    <w:uiPriority w:val="9"/>
    <w:rsid w:val="009E7B5F"/>
    <w:rPr>
      <w:rFonts w:ascii="Museo Sans 500" w:eastAsia="Cambria" w:hAnsi="Museo Sans 500" w:cs="MuseoSans-700"/>
      <w:b/>
      <w:lang w:val="en-US"/>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1748A8"/>
    <w:rPr>
      <w:rFonts w:ascii="Arial" w:eastAsiaTheme="majorEastAsia" w:hAnsi="Arial" w:cstheme="majorBidi"/>
      <w:b/>
      <w:bCs/>
      <w:color w:val="54534B"/>
      <w:position w:val="-2"/>
      <w:sz w:val="19"/>
      <w:szCs w:val="19"/>
      <w:lang w:val="en-GB"/>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next w:val="Normal"/>
    <w:link w:val="TitleChar"/>
    <w:uiPriority w:val="10"/>
    <w:qFormat/>
    <w:rsid w:val="00600154"/>
    <w:pPr>
      <w:spacing w:before="440" w:after="0" w:line="240" w:lineRule="auto"/>
      <w:contextualSpacing/>
    </w:pPr>
    <w:rPr>
      <w:rFonts w:ascii="Arial" w:eastAsiaTheme="majorEastAsia" w:hAnsi="Arial" w:cstheme="majorBidi"/>
      <w:color w:val="54534B"/>
      <w:spacing w:val="5"/>
      <w:position w:val="-2"/>
      <w:sz w:val="48"/>
      <w:szCs w:val="52"/>
      <w:lang w:val="en-GB"/>
    </w:rPr>
  </w:style>
  <w:style w:type="character" w:customStyle="1" w:styleId="TitleChar">
    <w:name w:val="Title Char"/>
    <w:basedOn w:val="DefaultParagraphFont"/>
    <w:link w:val="Title"/>
    <w:uiPriority w:val="10"/>
    <w:rsid w:val="001748A8"/>
    <w:rPr>
      <w:rFonts w:ascii="Arial" w:eastAsiaTheme="majorEastAsia" w:hAnsi="Arial" w:cstheme="majorBidi"/>
      <w:color w:val="54534B"/>
      <w:spacing w:val="5"/>
      <w:position w:val="-2"/>
      <w:sz w:val="48"/>
      <w:szCs w:val="52"/>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basedOn w:val="DefaultParagraphFont"/>
    <w:link w:val="NoSpacing"/>
    <w:uiPriority w:val="1"/>
    <w:rsid w:val="001748A8"/>
    <w:rPr>
      <w:rFonts w:ascii="Arial" w:eastAsia="Cambria" w:hAnsi="Arial" w:cs="MuseoSans-300"/>
      <w:color w:val="54534B"/>
      <w:position w:val="-2"/>
      <w:sz w:val="19"/>
      <w:szCs w:val="19"/>
      <w:lang w:val="en-GB"/>
    </w:rPr>
  </w:style>
  <w:style w:type="paragraph" w:styleId="Header">
    <w:name w:val="header"/>
    <w:basedOn w:val="Normal"/>
    <w:link w:val="HeaderChar"/>
    <w:uiPriority w:val="99"/>
    <w:rsid w:val="00D54679"/>
    <w:pPr>
      <w:tabs>
        <w:tab w:val="center" w:pos="4513"/>
        <w:tab w:val="right" w:pos="9026"/>
      </w:tabs>
      <w:spacing w:after="0"/>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D54679"/>
    <w:rPr>
      <w:color w:val="4CB3C9"/>
      <w:sz w:val="22"/>
    </w:rPr>
  </w:style>
  <w:style w:type="paragraph" w:customStyle="1" w:styleId="Intro">
    <w:name w:val="Intro"/>
    <w:basedOn w:val="Normal"/>
    <w:uiPriority w:val="99"/>
    <w:unhideWhenUsed/>
    <w:rsid w:val="00AA33E5"/>
    <w:pPr>
      <w:spacing w:after="227" w:line="260" w:lineRule="atLeast"/>
    </w:pPr>
    <w:rPr>
      <w:color w:val="43AD9E"/>
      <w:sz w:val="22"/>
      <w:szCs w:val="22"/>
    </w:rPr>
  </w:style>
  <w:style w:type="character" w:styleId="Hyperlink">
    <w:name w:val="Hyperlink"/>
    <w:unhideWhenUsed/>
    <w:rsid w:val="00AA33E5"/>
    <w:rPr>
      <w:color w:val="0000FF"/>
      <w:u w:val="single"/>
    </w:rPr>
  </w:style>
  <w:style w:type="character" w:styleId="FollowedHyperlink">
    <w:name w:val="FollowedHyperlink"/>
    <w:basedOn w:val="DefaultParagraphFont"/>
    <w:uiPriority w:val="99"/>
    <w:rsid w:val="00417985"/>
    <w:rPr>
      <w:color w:val="800080" w:themeColor="followedHyperlink"/>
      <w:u w:val="single"/>
    </w:rPr>
  </w:style>
  <w:style w:type="character" w:styleId="CommentReference">
    <w:name w:val="annotation reference"/>
    <w:basedOn w:val="DefaultParagraphFont"/>
    <w:uiPriority w:val="99"/>
    <w:rsid w:val="000C0617"/>
    <w:rPr>
      <w:sz w:val="16"/>
      <w:szCs w:val="16"/>
    </w:rPr>
  </w:style>
  <w:style w:type="paragraph" w:styleId="CommentText">
    <w:name w:val="annotation text"/>
    <w:basedOn w:val="Normal"/>
    <w:link w:val="CommentTextChar"/>
    <w:uiPriority w:val="99"/>
    <w:rsid w:val="000C0617"/>
    <w:rPr>
      <w:sz w:val="20"/>
      <w:szCs w:val="20"/>
    </w:rPr>
  </w:style>
  <w:style w:type="character" w:customStyle="1" w:styleId="CommentTextChar">
    <w:name w:val="Comment Text Char"/>
    <w:basedOn w:val="DefaultParagraphFont"/>
    <w:link w:val="CommentText"/>
    <w:uiPriority w:val="99"/>
    <w:rsid w:val="000C0617"/>
    <w:rPr>
      <w:rFonts w:ascii="Arial" w:eastAsia="Cambria" w:hAnsi="Arial" w:cs="MuseoSans-300"/>
      <w:color w:val="54534B"/>
      <w:position w:val="-2"/>
      <w:sz w:val="20"/>
      <w:szCs w:val="20"/>
      <w:lang w:val="en-GB"/>
    </w:rPr>
  </w:style>
  <w:style w:type="paragraph" w:styleId="CommentSubject">
    <w:name w:val="annotation subject"/>
    <w:basedOn w:val="CommentText"/>
    <w:next w:val="CommentText"/>
    <w:link w:val="CommentSubjectChar"/>
    <w:uiPriority w:val="99"/>
    <w:rsid w:val="000C0617"/>
    <w:rPr>
      <w:b/>
      <w:bCs/>
    </w:rPr>
  </w:style>
  <w:style w:type="character" w:customStyle="1" w:styleId="CommentSubjectChar">
    <w:name w:val="Comment Subject Char"/>
    <w:basedOn w:val="CommentTextChar"/>
    <w:link w:val="CommentSubject"/>
    <w:uiPriority w:val="99"/>
    <w:rsid w:val="000C0617"/>
    <w:rPr>
      <w:rFonts w:ascii="Arial" w:eastAsia="Cambria" w:hAnsi="Arial" w:cs="MuseoSans-300"/>
      <w:b/>
      <w:bCs/>
      <w:color w:val="54534B"/>
      <w:position w:val="-2"/>
      <w:sz w:val="20"/>
      <w:szCs w:val="20"/>
      <w:lang w:val="en-GB"/>
    </w:rPr>
  </w:style>
  <w:style w:type="paragraph" w:customStyle="1" w:styleId="Tablefigurenotessources">
    <w:name w:val="Table/figure notes/sources"/>
    <w:basedOn w:val="Normal"/>
    <w:unhideWhenUsed/>
    <w:rsid w:val="002C0942"/>
    <w:pPr>
      <w:spacing w:before="60" w:after="60"/>
    </w:pPr>
    <w:rPr>
      <w:rFonts w:eastAsia="Times New Roman"/>
      <w:lang w:val="en-AU" w:eastAsia="en-AU"/>
    </w:rPr>
  </w:style>
  <w:style w:type="table" w:customStyle="1" w:styleId="TableGrid1">
    <w:name w:val="Table Grid1"/>
    <w:basedOn w:val="TableNormal"/>
    <w:next w:val="TableGrid"/>
    <w:uiPriority w:val="59"/>
    <w:rsid w:val="002C09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C0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nra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dss.gov.au/nras"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nras@housing.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CorporateMarine_factsheet%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3601D-69AA-48F5-AB7E-1B863045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CorporateMarine_factsheet template1</Template>
  <TotalTime>0</TotalTime>
  <Pages>2</Pages>
  <Words>1033</Words>
  <Characters>5542</Characters>
  <Application>Microsoft Office Word</Application>
  <DocSecurity>4</DocSecurity>
  <Lines>197</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2014-05-20T05:38:00Z</dcterms:created>
  <dcterms:modified xsi:type="dcterms:W3CDTF">2014-05-20T05:38:00Z</dcterms:modified>
</cp:coreProperties>
</file>