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878" w:rsidRPr="00860878" w:rsidRDefault="00860878" w:rsidP="00860878">
      <w:pPr>
        <w:rPr>
          <w:b/>
          <w:sz w:val="32"/>
          <w:szCs w:val="32"/>
        </w:rPr>
      </w:pPr>
      <w:r w:rsidRPr="00860878">
        <w:rPr>
          <w:b/>
          <w:sz w:val="32"/>
          <w:szCs w:val="32"/>
        </w:rPr>
        <w:t xml:space="preserve">Labour </w:t>
      </w:r>
      <w:r w:rsidR="00364042" w:rsidRPr="00860878">
        <w:rPr>
          <w:b/>
          <w:sz w:val="32"/>
          <w:szCs w:val="32"/>
        </w:rPr>
        <w:t xml:space="preserve">market region </w:t>
      </w:r>
      <w:r w:rsidR="00364042">
        <w:rPr>
          <w:b/>
          <w:sz w:val="32"/>
          <w:szCs w:val="32"/>
        </w:rPr>
        <w:t>of</w:t>
      </w:r>
      <w:r w:rsidRPr="00860878">
        <w:rPr>
          <w:b/>
          <w:sz w:val="32"/>
          <w:szCs w:val="32"/>
        </w:rPr>
        <w:t xml:space="preserve"> Sydney</w:t>
      </w:r>
    </w:p>
    <w:p w:rsidR="00186143" w:rsidRDefault="00EC659F" w:rsidP="001A1590">
      <w:r w:rsidRPr="00C5457A">
        <w:rPr>
          <w:noProof/>
          <w:lang w:eastAsia="en-AU"/>
        </w:rPr>
        <w:drawing>
          <wp:inline distT="0" distB="0" distL="0" distR="0" wp14:anchorId="71E4C367" wp14:editId="70293DC7">
            <wp:extent cx="5667375" cy="8058150"/>
            <wp:effectExtent l="0" t="0" r="9525" b="0"/>
            <wp:docPr id="22" name="Picture 1" descr="The Labour Market Region map of Sydney includes the Employment Service Areas of Canterbury/Bankstown, Central Western/Sydney, Eastern Suburbs, Fairfield, Inner Sydney, Inner Western Sydney, Liverpool, Macarthur, Nepean, Northern Sydney, Outer Western Sydney, St George Sutherland and  Wollongong." title="Labour Market Region map of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667375" cy="8058150"/>
                    </a:xfrm>
                    <a:prstGeom prst="rect">
                      <a:avLst/>
                    </a:prstGeom>
                    <a:noFill/>
                    <a:ln w="9525">
                      <a:noFill/>
                      <a:miter lim="800000"/>
                      <a:headEnd/>
                      <a:tailEnd/>
                    </a:ln>
                  </pic:spPr>
                </pic:pic>
              </a:graphicData>
            </a:graphic>
          </wp:inline>
        </w:drawing>
      </w:r>
    </w:p>
    <w:p w:rsidR="00186143" w:rsidRDefault="00186143">
      <w:pPr>
        <w:spacing w:after="0" w:line="240" w:lineRule="auto"/>
      </w:pPr>
      <w:r>
        <w:br w:type="page"/>
      </w:r>
    </w:p>
    <w:p w:rsidR="00364042" w:rsidRPr="00860878" w:rsidRDefault="00364042" w:rsidP="00364042">
      <w:pPr>
        <w:rPr>
          <w:b/>
          <w:sz w:val="32"/>
          <w:szCs w:val="32"/>
        </w:rPr>
      </w:pPr>
      <w:r w:rsidRPr="00860878">
        <w:rPr>
          <w:b/>
          <w:sz w:val="32"/>
          <w:szCs w:val="32"/>
        </w:rPr>
        <w:lastRenderedPageBreak/>
        <w:t xml:space="preserve">Labour market region </w:t>
      </w:r>
      <w:r>
        <w:rPr>
          <w:b/>
          <w:sz w:val="32"/>
          <w:szCs w:val="32"/>
        </w:rPr>
        <w:t>of</w:t>
      </w:r>
      <w:r w:rsidRPr="00860878">
        <w:rPr>
          <w:b/>
          <w:sz w:val="32"/>
          <w:szCs w:val="32"/>
        </w:rPr>
        <w:t xml:space="preserve"> Sydney</w:t>
      </w:r>
    </w:p>
    <w:tbl>
      <w:tblPr>
        <w:tblpPr w:leftFromText="180" w:rightFromText="180" w:vertAnchor="text" w:horzAnchor="margin" w:tblpXSpec="right" w:tblpY="245"/>
        <w:tblOverlap w:val="never"/>
        <w:tblW w:w="0" w:type="auto"/>
        <w:tblBorders>
          <w:top w:val="single" w:sz="4" w:space="0" w:color="000000"/>
          <w:left w:val="single" w:sz="4" w:space="0" w:color="000000"/>
          <w:bottom w:val="single" w:sz="4" w:space="0" w:color="000000"/>
          <w:right w:val="single" w:sz="4" w:space="0" w:color="000000"/>
        </w:tblBorders>
        <w:tblLayout w:type="fixed"/>
        <w:tblCellMar>
          <w:left w:w="57" w:type="dxa"/>
          <w:right w:w="57" w:type="dxa"/>
        </w:tblCellMar>
        <w:tblLook w:val="0000" w:firstRow="0" w:lastRow="0" w:firstColumn="0" w:lastColumn="0" w:noHBand="0" w:noVBand="0"/>
        <w:tblCaption w:val="Labour market region of Sydney"/>
        <w:tblDescription w:val="Describes the amount of business available in each employment service area in this labour market region."/>
      </w:tblPr>
      <w:tblGrid>
        <w:gridCol w:w="4678"/>
        <w:gridCol w:w="4678"/>
      </w:tblGrid>
      <w:tr w:rsidR="007E1994" w:rsidRPr="00C5457A" w:rsidTr="00B428A6">
        <w:trPr>
          <w:trHeight w:val="274"/>
        </w:trPr>
        <w:tc>
          <w:tcPr>
            <w:tcW w:w="4678" w:type="dxa"/>
            <w:tcBorders>
              <w:top w:val="single" w:sz="4" w:space="0" w:color="000000"/>
              <w:bottom w:val="single" w:sz="4" w:space="0" w:color="000000"/>
              <w:right w:val="single" w:sz="4" w:space="0" w:color="000000"/>
            </w:tcBorders>
            <w:shd w:val="clear" w:color="auto" w:fill="1E69B2"/>
          </w:tcPr>
          <w:p w:rsidR="007E1994" w:rsidRPr="00C5457A" w:rsidRDefault="007E1994" w:rsidP="00B428A6">
            <w:pPr>
              <w:jc w:val="center"/>
              <w:rPr>
                <w:rFonts w:eastAsiaTheme="minorEastAsia" w:cstheme="minorBidi"/>
                <w:b/>
                <w:color w:val="FFFFFF" w:themeColor="background1"/>
              </w:rPr>
            </w:pPr>
            <w:r w:rsidRPr="00C5457A">
              <w:rPr>
                <w:rFonts w:eastAsiaTheme="minorEastAsia" w:cstheme="minorBidi"/>
                <w:b/>
                <w:color w:val="FFFFFF" w:themeColor="background1"/>
              </w:rPr>
              <w:t>Employment Service Area</w:t>
            </w:r>
          </w:p>
        </w:tc>
        <w:tc>
          <w:tcPr>
            <w:tcW w:w="4678" w:type="dxa"/>
            <w:tcBorders>
              <w:top w:val="single" w:sz="4" w:space="0" w:color="000000"/>
              <w:left w:val="single" w:sz="4" w:space="0" w:color="000000"/>
              <w:bottom w:val="single" w:sz="4" w:space="0" w:color="000000"/>
            </w:tcBorders>
            <w:shd w:val="clear" w:color="auto" w:fill="1E69B2"/>
          </w:tcPr>
          <w:p w:rsidR="007E1994" w:rsidRPr="00C5457A" w:rsidRDefault="007E1994" w:rsidP="00B428A6">
            <w:pPr>
              <w:jc w:val="center"/>
              <w:rPr>
                <w:rFonts w:eastAsiaTheme="minorEastAsia" w:cstheme="minorBidi"/>
                <w:b/>
                <w:color w:val="FFFFFF" w:themeColor="background1"/>
              </w:rPr>
            </w:pPr>
            <w:r>
              <w:rPr>
                <w:rFonts w:eastAsiaTheme="minorEastAsia" w:cstheme="minorBidi"/>
                <w:b/>
                <w:color w:val="FFFFFF" w:themeColor="background1"/>
              </w:rPr>
              <w:t>DES–DMS</w:t>
            </w:r>
            <w:r w:rsidRPr="00843461">
              <w:rPr>
                <w:rFonts w:eastAsiaTheme="minorEastAsia" w:cstheme="minorBidi"/>
                <w:b/>
                <w:color w:val="FFFFFF" w:themeColor="background1"/>
              </w:rPr>
              <w:t xml:space="preserve"> </w:t>
            </w:r>
            <w:r w:rsidRPr="00C5457A">
              <w:rPr>
                <w:rFonts w:eastAsiaTheme="minorEastAsia" w:cstheme="minorBidi"/>
                <w:b/>
                <w:color w:val="FFFFFF" w:themeColor="background1"/>
              </w:rPr>
              <w:t>business available for tender in each ESA (%)</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Canterbury/Bankstown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50</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Central Western/Sydney NSW</w:t>
            </w:r>
          </w:p>
        </w:tc>
        <w:tc>
          <w:tcPr>
            <w:tcW w:w="4678" w:type="dxa"/>
            <w:tcBorders>
              <w:top w:val="single" w:sz="4" w:space="0" w:color="000000"/>
              <w:left w:val="single" w:sz="4" w:space="0" w:color="000000"/>
              <w:bottom w:val="single" w:sz="4" w:space="0" w:color="000000"/>
            </w:tcBorders>
          </w:tcPr>
          <w:p w:rsidR="00EC659F" w:rsidRPr="00C5457A" w:rsidRDefault="00B150ED" w:rsidP="00B428A6">
            <w:pPr>
              <w:jc w:val="center"/>
              <w:rPr>
                <w:rFonts w:eastAsiaTheme="minorEastAsia" w:cstheme="minorBidi"/>
              </w:rPr>
            </w:pPr>
            <w:r>
              <w:rPr>
                <w:rFonts w:eastAsiaTheme="minorEastAsia" w:cstheme="minorBidi"/>
              </w:rPr>
              <w:t>47</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Eastern Suburbs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61</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Fairfield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46</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Inner Sydney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43</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Inner Western Sydney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66</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Liverpool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46</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Macarthur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50</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Nepean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62</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Northern Sydney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54</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Outer Western Sydney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48</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St George-Sutherland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49</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Wollongong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59</w:t>
            </w:r>
          </w:p>
        </w:tc>
      </w:tr>
    </w:tbl>
    <w:p w:rsidR="00186143" w:rsidRDefault="00EC659F" w:rsidP="00EC659F">
      <w:r>
        <w:rPr>
          <w:b/>
          <w:bCs/>
        </w:rPr>
        <w:t>Note:</w:t>
      </w:r>
      <w:r>
        <w:t xml:space="preserve"> If you are tendering to deliver a Specialist Service you must demonstrate the need (i.e. satisfactory demand) for these Services in the ESA. You should take into account the labour market data and other information that is provided on the Labour Market Information Portal, </w:t>
      </w:r>
      <w:r w:rsidRPr="007E1994">
        <w:rPr>
          <w:b/>
        </w:rPr>
        <w:t>www.employment.gov.au/lmip</w:t>
      </w:r>
      <w:r>
        <w:t>.</w:t>
      </w:r>
    </w:p>
    <w:p w:rsidR="00186143" w:rsidRDefault="00186143">
      <w:pPr>
        <w:spacing w:after="0" w:line="240" w:lineRule="auto"/>
      </w:pPr>
      <w:r>
        <w:br w:type="page"/>
      </w:r>
    </w:p>
    <w:p w:rsidR="00860878" w:rsidRPr="00860878" w:rsidRDefault="00860878" w:rsidP="00860878">
      <w:pPr>
        <w:rPr>
          <w:b/>
          <w:sz w:val="32"/>
          <w:szCs w:val="32"/>
        </w:rPr>
      </w:pPr>
      <w:r w:rsidRPr="00860878">
        <w:rPr>
          <w:b/>
          <w:sz w:val="32"/>
          <w:szCs w:val="32"/>
        </w:rPr>
        <w:lastRenderedPageBreak/>
        <w:t xml:space="preserve">Labour </w:t>
      </w:r>
      <w:r w:rsidR="00364042" w:rsidRPr="00860878">
        <w:rPr>
          <w:b/>
          <w:sz w:val="32"/>
          <w:szCs w:val="32"/>
        </w:rPr>
        <w:t xml:space="preserve">market region </w:t>
      </w:r>
      <w:r w:rsidR="00364042">
        <w:rPr>
          <w:b/>
          <w:sz w:val="32"/>
          <w:szCs w:val="32"/>
        </w:rPr>
        <w:t>of</w:t>
      </w:r>
      <w:r w:rsidRPr="00860878">
        <w:rPr>
          <w:b/>
          <w:sz w:val="32"/>
          <w:szCs w:val="32"/>
        </w:rPr>
        <w:t xml:space="preserve"> Hunter</w:t>
      </w:r>
    </w:p>
    <w:p w:rsidR="00186143" w:rsidRDefault="00EC659F" w:rsidP="00EC659F">
      <w:pPr>
        <w:pStyle w:val="BodyIndent0"/>
      </w:pPr>
      <w:r w:rsidRPr="00C5457A">
        <w:rPr>
          <w:noProof/>
        </w:rPr>
        <w:drawing>
          <wp:inline distT="0" distB="0" distL="0" distR="0" wp14:anchorId="691D974A" wp14:editId="2F41D384">
            <wp:extent cx="5753100" cy="8124825"/>
            <wp:effectExtent l="0" t="0" r="0" b="9525"/>
            <wp:docPr id="21" name="Picture 2" descr="The Labour Market Region map of Hunter includes the Employment Service Areas of Central Coast, Hunter, Keepit, Lower Hunter, Manning and Upper Hunter." title="Labour Market Region map of H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53100" cy="8124825"/>
                    </a:xfrm>
                    <a:prstGeom prst="rect">
                      <a:avLst/>
                    </a:prstGeom>
                    <a:noFill/>
                    <a:ln w="9525">
                      <a:noFill/>
                      <a:miter lim="800000"/>
                      <a:headEnd/>
                      <a:tailEnd/>
                    </a:ln>
                  </pic:spPr>
                </pic:pic>
              </a:graphicData>
            </a:graphic>
          </wp:inline>
        </w:drawing>
      </w:r>
    </w:p>
    <w:p w:rsidR="00186143" w:rsidRDefault="00186143">
      <w:pPr>
        <w:spacing w:after="0" w:line="240" w:lineRule="auto"/>
        <w:rPr>
          <w:rFonts w:ascii="Calibri" w:hAnsi="Calibri"/>
          <w:sz w:val="20"/>
          <w:szCs w:val="24"/>
          <w:lang w:eastAsia="en-AU"/>
        </w:rPr>
      </w:pPr>
      <w:r>
        <w:br w:type="page"/>
      </w:r>
    </w:p>
    <w:p w:rsidR="00364042" w:rsidRPr="00860878" w:rsidRDefault="00364042" w:rsidP="00364042">
      <w:pPr>
        <w:rPr>
          <w:b/>
          <w:sz w:val="32"/>
          <w:szCs w:val="32"/>
        </w:rPr>
      </w:pPr>
      <w:r w:rsidRPr="00860878">
        <w:rPr>
          <w:b/>
          <w:sz w:val="32"/>
          <w:szCs w:val="32"/>
        </w:rPr>
        <w:lastRenderedPageBreak/>
        <w:t xml:space="preserve">Labour market region </w:t>
      </w:r>
      <w:r>
        <w:rPr>
          <w:b/>
          <w:sz w:val="32"/>
          <w:szCs w:val="32"/>
        </w:rPr>
        <w:t>of</w:t>
      </w:r>
      <w:r w:rsidRPr="00860878">
        <w:rPr>
          <w:b/>
          <w:sz w:val="32"/>
          <w:szCs w:val="32"/>
        </w:rPr>
        <w:t xml:space="preserve"> Hunter</w:t>
      </w:r>
    </w:p>
    <w:tbl>
      <w:tblPr>
        <w:tblW w:w="9340" w:type="dxa"/>
        <w:tblInd w:w="57" w:type="dxa"/>
        <w:tblBorders>
          <w:top w:val="single" w:sz="4" w:space="0" w:color="000000"/>
          <w:left w:val="single" w:sz="4" w:space="0" w:color="000000"/>
          <w:bottom w:val="single" w:sz="4" w:space="0" w:color="000000"/>
          <w:right w:val="single" w:sz="4" w:space="0" w:color="000000"/>
        </w:tblBorders>
        <w:tblLayout w:type="fixed"/>
        <w:tblCellMar>
          <w:left w:w="57" w:type="dxa"/>
          <w:right w:w="57" w:type="dxa"/>
        </w:tblCellMar>
        <w:tblLook w:val="0000" w:firstRow="0" w:lastRow="0" w:firstColumn="0" w:lastColumn="0" w:noHBand="0" w:noVBand="0"/>
        <w:tblCaption w:val="Labour market region of Hunter"/>
        <w:tblDescription w:val="Describes the amount of business available in each employment service area in this labour market region."/>
      </w:tblPr>
      <w:tblGrid>
        <w:gridCol w:w="4670"/>
        <w:gridCol w:w="4670"/>
      </w:tblGrid>
      <w:tr w:rsidR="00EC659F" w:rsidRPr="00C5457A" w:rsidTr="00B428A6">
        <w:trPr>
          <w:trHeight w:val="708"/>
        </w:trPr>
        <w:tc>
          <w:tcPr>
            <w:tcW w:w="4670" w:type="dxa"/>
            <w:tcBorders>
              <w:top w:val="single" w:sz="4" w:space="0" w:color="000000"/>
              <w:bottom w:val="single" w:sz="4" w:space="0" w:color="000000"/>
              <w:right w:val="single" w:sz="4" w:space="0" w:color="000000"/>
            </w:tcBorders>
            <w:shd w:val="clear" w:color="auto" w:fill="1E69B2"/>
          </w:tcPr>
          <w:p w:rsidR="00EC659F" w:rsidRPr="00C5457A" w:rsidRDefault="00EC659F" w:rsidP="00B428A6">
            <w:pPr>
              <w:jc w:val="center"/>
              <w:rPr>
                <w:rFonts w:eastAsiaTheme="minorEastAsia" w:cstheme="minorBidi"/>
                <w:b/>
                <w:color w:val="FFFFFF" w:themeColor="background1"/>
              </w:rPr>
            </w:pPr>
            <w:r w:rsidRPr="00C5457A">
              <w:rPr>
                <w:rFonts w:eastAsiaTheme="minorEastAsia" w:cstheme="minorBidi"/>
                <w:b/>
                <w:color w:val="FFFFFF" w:themeColor="background1"/>
              </w:rPr>
              <w:t>Employment Service Area</w:t>
            </w:r>
          </w:p>
        </w:tc>
        <w:tc>
          <w:tcPr>
            <w:tcW w:w="4670" w:type="dxa"/>
            <w:tcBorders>
              <w:top w:val="single" w:sz="4" w:space="0" w:color="000000"/>
              <w:left w:val="single" w:sz="4" w:space="0" w:color="000000"/>
              <w:bottom w:val="single" w:sz="4" w:space="0" w:color="000000"/>
            </w:tcBorders>
            <w:shd w:val="clear" w:color="auto" w:fill="1E69B2"/>
          </w:tcPr>
          <w:p w:rsidR="00EC659F" w:rsidRPr="00C5457A" w:rsidRDefault="00EC659F" w:rsidP="00B428A6">
            <w:pPr>
              <w:jc w:val="center"/>
              <w:rPr>
                <w:rFonts w:eastAsiaTheme="minorEastAsia" w:cstheme="minorBidi"/>
                <w:b/>
                <w:color w:val="FFFFFF" w:themeColor="background1"/>
              </w:rPr>
            </w:pPr>
            <w:r>
              <w:rPr>
                <w:rFonts w:eastAsiaTheme="minorEastAsia" w:cstheme="minorBidi"/>
                <w:b/>
                <w:color w:val="FFFFFF" w:themeColor="background1"/>
              </w:rPr>
              <w:t>DES–DMS</w:t>
            </w:r>
            <w:r w:rsidRPr="00843461">
              <w:rPr>
                <w:rFonts w:eastAsiaTheme="minorEastAsia" w:cstheme="minorBidi"/>
                <w:b/>
                <w:color w:val="FFFFFF" w:themeColor="background1"/>
              </w:rPr>
              <w:t xml:space="preserve"> </w:t>
            </w:r>
            <w:r w:rsidRPr="00C5457A">
              <w:rPr>
                <w:rFonts w:eastAsiaTheme="minorEastAsia" w:cstheme="minorBidi"/>
                <w:b/>
                <w:color w:val="FFFFFF" w:themeColor="background1"/>
              </w:rPr>
              <w:t>business available for tender in each ESA (%)</w:t>
            </w:r>
          </w:p>
        </w:tc>
      </w:tr>
      <w:tr w:rsidR="00EC659F" w:rsidRPr="00C5457A" w:rsidTr="00B428A6">
        <w:trPr>
          <w:trHeight w:val="380"/>
        </w:trPr>
        <w:tc>
          <w:tcPr>
            <w:tcW w:w="4670"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Central Coast NSW</w:t>
            </w:r>
          </w:p>
        </w:tc>
        <w:tc>
          <w:tcPr>
            <w:tcW w:w="4670"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46</w:t>
            </w:r>
          </w:p>
        </w:tc>
      </w:tr>
      <w:tr w:rsidR="00EC659F" w:rsidRPr="00C5457A" w:rsidTr="00B428A6">
        <w:trPr>
          <w:trHeight w:val="380"/>
        </w:trPr>
        <w:tc>
          <w:tcPr>
            <w:tcW w:w="4670"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Hunter NSW</w:t>
            </w:r>
          </w:p>
        </w:tc>
        <w:tc>
          <w:tcPr>
            <w:tcW w:w="4670"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56</w:t>
            </w:r>
          </w:p>
        </w:tc>
      </w:tr>
      <w:tr w:rsidR="00EC659F" w:rsidRPr="00C5457A" w:rsidTr="00B428A6">
        <w:trPr>
          <w:trHeight w:val="380"/>
        </w:trPr>
        <w:tc>
          <w:tcPr>
            <w:tcW w:w="4670"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proofErr w:type="spellStart"/>
            <w:r w:rsidRPr="00C5457A">
              <w:rPr>
                <w:rFonts w:eastAsiaTheme="minorEastAsia" w:cstheme="minorBidi"/>
              </w:rPr>
              <w:t>Keepit</w:t>
            </w:r>
            <w:proofErr w:type="spellEnd"/>
            <w:r w:rsidRPr="00C5457A">
              <w:rPr>
                <w:rFonts w:eastAsiaTheme="minorEastAsia" w:cstheme="minorBidi"/>
              </w:rPr>
              <w:t xml:space="preserve"> NSW</w:t>
            </w:r>
          </w:p>
        </w:tc>
        <w:tc>
          <w:tcPr>
            <w:tcW w:w="4670"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75</w:t>
            </w:r>
          </w:p>
        </w:tc>
      </w:tr>
      <w:tr w:rsidR="00EC659F" w:rsidRPr="00C5457A" w:rsidTr="00B428A6">
        <w:trPr>
          <w:trHeight w:val="380"/>
        </w:trPr>
        <w:tc>
          <w:tcPr>
            <w:tcW w:w="4670"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Lower Hunter NSW</w:t>
            </w:r>
          </w:p>
        </w:tc>
        <w:tc>
          <w:tcPr>
            <w:tcW w:w="4670"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56</w:t>
            </w:r>
          </w:p>
        </w:tc>
      </w:tr>
      <w:tr w:rsidR="00EC659F" w:rsidRPr="00C5457A" w:rsidTr="00B428A6">
        <w:trPr>
          <w:trHeight w:val="380"/>
        </w:trPr>
        <w:tc>
          <w:tcPr>
            <w:tcW w:w="4670"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Manning NSW</w:t>
            </w:r>
          </w:p>
        </w:tc>
        <w:tc>
          <w:tcPr>
            <w:tcW w:w="4670"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60</w:t>
            </w:r>
          </w:p>
        </w:tc>
      </w:tr>
      <w:tr w:rsidR="00EC659F" w:rsidRPr="00C5457A" w:rsidTr="00B428A6">
        <w:trPr>
          <w:trHeight w:val="380"/>
        </w:trPr>
        <w:tc>
          <w:tcPr>
            <w:tcW w:w="4670"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Upper Hunter NSW</w:t>
            </w:r>
          </w:p>
        </w:tc>
        <w:tc>
          <w:tcPr>
            <w:tcW w:w="4670"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45</w:t>
            </w:r>
          </w:p>
        </w:tc>
      </w:tr>
    </w:tbl>
    <w:p w:rsidR="00860878" w:rsidRDefault="00EC659F" w:rsidP="00EC659F">
      <w:bookmarkStart w:id="0" w:name="_Toc308098556"/>
      <w:bookmarkStart w:id="1" w:name="_Toc308104640"/>
      <w:bookmarkStart w:id="2" w:name="_Toc308167855"/>
      <w:bookmarkStart w:id="3" w:name="_Toc308172590"/>
      <w:bookmarkStart w:id="4" w:name="_Toc308172813"/>
      <w:bookmarkStart w:id="5" w:name="_Toc308173019"/>
      <w:bookmarkStart w:id="6" w:name="_Toc308429613"/>
      <w:bookmarkStart w:id="7" w:name="_Toc309982393"/>
      <w:bookmarkStart w:id="8" w:name="_Toc310518756"/>
      <w:bookmarkStart w:id="9" w:name="_Toc310852840"/>
      <w:bookmarkStart w:id="10" w:name="_Toc310853047"/>
      <w:bookmarkStart w:id="11" w:name="_Toc310869868"/>
      <w:bookmarkStart w:id="12" w:name="_Toc311014759"/>
      <w:bookmarkStart w:id="13" w:name="_Toc311026263"/>
      <w:bookmarkStart w:id="14" w:name="_Toc311107234"/>
      <w:bookmarkStart w:id="15" w:name="_Toc311445539"/>
      <w:bookmarkStart w:id="16" w:name="_Toc313888033"/>
      <w:bookmarkStart w:id="17" w:name="_Toc317004319"/>
      <w:bookmarkStart w:id="18" w:name="_Toc324321004"/>
      <w:bookmarkStart w:id="19" w:name="_Toc324514623"/>
      <w:bookmarkStart w:id="20" w:name="_Toc324932725"/>
      <w:bookmarkStart w:id="21" w:name="_Toc324934266"/>
      <w:bookmarkStart w:id="22" w:name="_Toc324934679"/>
      <w:r>
        <w:rPr>
          <w:b/>
          <w:bCs/>
        </w:rPr>
        <w:t>Note:</w:t>
      </w:r>
      <w:r>
        <w:t xml:space="preserve"> If you are tendering to deliver a Specialist Service you must demonstrate the need (i.e. satisfactory demand) for these Services in the ESA. You should take into account the labour market data and other information that is provided on the Labour Market Information Portal, </w:t>
      </w:r>
      <w:r>
        <w:rPr>
          <w:b/>
          <w:bCs/>
        </w:rPr>
        <w:t>www.employment.gov.au/lmip</w:t>
      </w:r>
      <w:r>
        <w:t>.</w:t>
      </w:r>
    </w:p>
    <w:p w:rsidR="00860878" w:rsidRDefault="00860878">
      <w:pPr>
        <w:spacing w:after="0" w:line="240" w:lineRule="auto"/>
      </w:pPr>
      <w:r>
        <w:br w:type="page"/>
      </w:r>
    </w:p>
    <w:p w:rsidR="00EC659F" w:rsidRPr="00100781" w:rsidRDefault="00EC659F" w:rsidP="00EC659F"/>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rsidR="00860878" w:rsidRPr="00860878" w:rsidRDefault="00860878" w:rsidP="00860878">
      <w:pPr>
        <w:rPr>
          <w:b/>
          <w:sz w:val="32"/>
          <w:szCs w:val="32"/>
        </w:rPr>
      </w:pPr>
      <w:r w:rsidRPr="00860878">
        <w:rPr>
          <w:b/>
          <w:sz w:val="32"/>
          <w:szCs w:val="32"/>
        </w:rPr>
        <w:t xml:space="preserve">Labour </w:t>
      </w:r>
      <w:r w:rsidR="00364042" w:rsidRPr="00860878">
        <w:rPr>
          <w:b/>
          <w:sz w:val="32"/>
          <w:szCs w:val="32"/>
        </w:rPr>
        <w:t xml:space="preserve">market region </w:t>
      </w:r>
      <w:r w:rsidR="00364042">
        <w:rPr>
          <w:b/>
          <w:sz w:val="32"/>
          <w:szCs w:val="32"/>
        </w:rPr>
        <w:t>of</w:t>
      </w:r>
      <w:r w:rsidRPr="00860878">
        <w:rPr>
          <w:b/>
          <w:sz w:val="32"/>
          <w:szCs w:val="32"/>
        </w:rPr>
        <w:t xml:space="preserve"> North</w:t>
      </w:r>
      <w:r w:rsidR="005058FF">
        <w:rPr>
          <w:b/>
          <w:sz w:val="32"/>
          <w:szCs w:val="32"/>
        </w:rPr>
        <w:t>ern</w:t>
      </w:r>
      <w:r w:rsidRPr="00860878">
        <w:rPr>
          <w:b/>
          <w:sz w:val="32"/>
          <w:szCs w:val="32"/>
        </w:rPr>
        <w:t xml:space="preserve"> New South Wales</w:t>
      </w:r>
    </w:p>
    <w:p w:rsidR="00860878" w:rsidRDefault="00EC659F" w:rsidP="00EC659F">
      <w:pPr>
        <w:pStyle w:val="BodyIndent0"/>
      </w:pPr>
      <w:r w:rsidRPr="00C5457A">
        <w:rPr>
          <w:noProof/>
        </w:rPr>
        <w:drawing>
          <wp:inline distT="0" distB="0" distL="0" distR="0" wp14:anchorId="41DB1B5D" wp14:editId="0DB58A64">
            <wp:extent cx="5553832" cy="7871792"/>
            <wp:effectExtent l="0" t="0" r="8890" b="0"/>
            <wp:docPr id="20" name="Picture 3" descr="The Labour Market Region map of Northern New South Wales includes the Employment Service Areas of Clarence, Coffs Harbour, Hastings, Macleay, New England, North Coast, Richmond and Tweed." title="Labour Market Region map of Northern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554501" cy="7872740"/>
                    </a:xfrm>
                    <a:prstGeom prst="rect">
                      <a:avLst/>
                    </a:prstGeom>
                    <a:noFill/>
                    <a:ln w="9525">
                      <a:noFill/>
                      <a:miter lim="800000"/>
                      <a:headEnd/>
                      <a:tailEnd/>
                    </a:ln>
                  </pic:spPr>
                </pic:pic>
              </a:graphicData>
            </a:graphic>
          </wp:inline>
        </w:drawing>
      </w:r>
    </w:p>
    <w:p w:rsidR="00860878" w:rsidRDefault="00860878">
      <w:pPr>
        <w:spacing w:after="0" w:line="240" w:lineRule="auto"/>
        <w:rPr>
          <w:rFonts w:ascii="Calibri" w:hAnsi="Calibri"/>
          <w:sz w:val="20"/>
          <w:szCs w:val="24"/>
          <w:lang w:eastAsia="en-AU"/>
        </w:rPr>
      </w:pPr>
      <w:r>
        <w:br w:type="page"/>
      </w:r>
    </w:p>
    <w:p w:rsidR="00364042" w:rsidRPr="00860878" w:rsidRDefault="00364042" w:rsidP="00364042">
      <w:pPr>
        <w:rPr>
          <w:b/>
          <w:sz w:val="32"/>
          <w:szCs w:val="32"/>
        </w:rPr>
      </w:pPr>
      <w:r w:rsidRPr="00860878">
        <w:rPr>
          <w:b/>
          <w:sz w:val="32"/>
          <w:szCs w:val="32"/>
        </w:rPr>
        <w:lastRenderedPageBreak/>
        <w:t xml:space="preserve">Labour market region </w:t>
      </w:r>
      <w:r>
        <w:rPr>
          <w:b/>
          <w:sz w:val="32"/>
          <w:szCs w:val="32"/>
        </w:rPr>
        <w:t>of</w:t>
      </w:r>
      <w:r w:rsidRPr="00860878">
        <w:rPr>
          <w:b/>
          <w:sz w:val="32"/>
          <w:szCs w:val="32"/>
        </w:rPr>
        <w:t xml:space="preserve"> North</w:t>
      </w:r>
      <w:r w:rsidR="005058FF">
        <w:rPr>
          <w:b/>
          <w:sz w:val="32"/>
          <w:szCs w:val="32"/>
        </w:rPr>
        <w:t>ern</w:t>
      </w:r>
      <w:r w:rsidRPr="00860878">
        <w:rPr>
          <w:b/>
          <w:sz w:val="32"/>
          <w:szCs w:val="32"/>
        </w:rPr>
        <w:t xml:space="preserve"> New South Wales</w:t>
      </w:r>
    </w:p>
    <w:tbl>
      <w:tblPr>
        <w:tblW w:w="9356" w:type="dxa"/>
        <w:tblInd w:w="57" w:type="dxa"/>
        <w:tblBorders>
          <w:top w:val="single" w:sz="4" w:space="0" w:color="000000"/>
          <w:left w:val="single" w:sz="4" w:space="0" w:color="000000"/>
          <w:bottom w:val="single" w:sz="4" w:space="0" w:color="000000"/>
          <w:right w:val="single" w:sz="4" w:space="0" w:color="000000"/>
        </w:tblBorders>
        <w:tblLayout w:type="fixed"/>
        <w:tblCellMar>
          <w:left w:w="57" w:type="dxa"/>
          <w:right w:w="57" w:type="dxa"/>
        </w:tblCellMar>
        <w:tblLook w:val="0000" w:firstRow="0" w:lastRow="0" w:firstColumn="0" w:lastColumn="0" w:noHBand="0" w:noVBand="0"/>
        <w:tblCaption w:val="Labour market region of Northern New South Wales"/>
        <w:tblDescription w:val="Describes the amount of business available in each employment service area in this labour market region."/>
      </w:tblPr>
      <w:tblGrid>
        <w:gridCol w:w="4678"/>
        <w:gridCol w:w="4678"/>
      </w:tblGrid>
      <w:tr w:rsidR="00EC659F" w:rsidRPr="00C5457A" w:rsidTr="00B428A6">
        <w:trPr>
          <w:trHeight w:val="709"/>
        </w:trPr>
        <w:tc>
          <w:tcPr>
            <w:tcW w:w="4678" w:type="dxa"/>
            <w:tcBorders>
              <w:top w:val="single" w:sz="4" w:space="0" w:color="000000"/>
              <w:bottom w:val="single" w:sz="4" w:space="0" w:color="000000"/>
              <w:right w:val="single" w:sz="4" w:space="0" w:color="000000"/>
            </w:tcBorders>
            <w:shd w:val="clear" w:color="auto" w:fill="1E69B2"/>
          </w:tcPr>
          <w:p w:rsidR="00EC659F" w:rsidRPr="00C5457A" w:rsidRDefault="00EC659F" w:rsidP="00B428A6">
            <w:pPr>
              <w:jc w:val="center"/>
              <w:rPr>
                <w:rFonts w:eastAsiaTheme="minorEastAsia" w:cstheme="minorBidi"/>
                <w:b/>
                <w:color w:val="FFFFFF" w:themeColor="background1"/>
              </w:rPr>
            </w:pPr>
            <w:r w:rsidRPr="00C5457A">
              <w:rPr>
                <w:rFonts w:eastAsiaTheme="minorEastAsia" w:cstheme="minorBidi"/>
                <w:b/>
                <w:color w:val="FFFFFF" w:themeColor="background1"/>
              </w:rPr>
              <w:t>Employment Service Area</w:t>
            </w:r>
          </w:p>
        </w:tc>
        <w:tc>
          <w:tcPr>
            <w:tcW w:w="4678" w:type="dxa"/>
            <w:tcBorders>
              <w:top w:val="single" w:sz="4" w:space="0" w:color="000000"/>
              <w:left w:val="single" w:sz="4" w:space="0" w:color="000000"/>
              <w:bottom w:val="single" w:sz="4" w:space="0" w:color="000000"/>
            </w:tcBorders>
            <w:shd w:val="clear" w:color="auto" w:fill="1E69B2"/>
          </w:tcPr>
          <w:p w:rsidR="00EC659F" w:rsidRPr="00C5457A" w:rsidRDefault="00EC659F" w:rsidP="00B428A6">
            <w:pPr>
              <w:jc w:val="center"/>
              <w:rPr>
                <w:rFonts w:eastAsiaTheme="minorEastAsia" w:cstheme="minorBidi"/>
                <w:b/>
                <w:color w:val="FFFFFF" w:themeColor="background1"/>
              </w:rPr>
            </w:pPr>
            <w:r>
              <w:rPr>
                <w:b/>
                <w:color w:val="FFFFFF" w:themeColor="background1"/>
              </w:rPr>
              <w:t>DES–DMS</w:t>
            </w:r>
            <w:r w:rsidRPr="00DC025D">
              <w:rPr>
                <w:color w:val="FFFFFF" w:themeColor="background1"/>
              </w:rPr>
              <w:t xml:space="preserve"> </w:t>
            </w:r>
            <w:r w:rsidRPr="00C5457A">
              <w:rPr>
                <w:rFonts w:eastAsiaTheme="minorEastAsia" w:cstheme="minorBidi"/>
                <w:b/>
                <w:color w:val="FFFFFF" w:themeColor="background1"/>
              </w:rPr>
              <w:t>business available for tender in each ESA (%)</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Clarence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58</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Coffs Harbour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n/a</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Hastings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57</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Macleay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40</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New England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60</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North Coast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75</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Richmond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52</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Tweed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36</w:t>
            </w:r>
          </w:p>
        </w:tc>
      </w:tr>
    </w:tbl>
    <w:p w:rsidR="00860878" w:rsidRDefault="00EC659F" w:rsidP="00EC659F">
      <w:r>
        <w:rPr>
          <w:b/>
          <w:bCs/>
        </w:rPr>
        <w:t>Note:</w:t>
      </w:r>
      <w:r>
        <w:t xml:space="preserve"> If you are tendering to deliver a Specialist Service you must demonstrate the need (i.e. satisfactory demand) for these Services in the ESA. You should take into account the labour market data and other information that is provided on the Labour Market Information Portal, </w:t>
      </w:r>
      <w:r>
        <w:rPr>
          <w:b/>
          <w:bCs/>
        </w:rPr>
        <w:t>www.employment.gov.au/lmip</w:t>
      </w:r>
      <w:r>
        <w:t>.</w:t>
      </w:r>
    </w:p>
    <w:p w:rsidR="00860878" w:rsidRDefault="00860878">
      <w:pPr>
        <w:spacing w:after="0" w:line="240" w:lineRule="auto"/>
      </w:pPr>
      <w:r>
        <w:br w:type="page"/>
      </w:r>
    </w:p>
    <w:p w:rsidR="00EC659F" w:rsidRPr="00860878" w:rsidRDefault="00860878" w:rsidP="00860878">
      <w:pPr>
        <w:rPr>
          <w:b/>
          <w:sz w:val="32"/>
          <w:szCs w:val="32"/>
        </w:rPr>
      </w:pPr>
      <w:bookmarkStart w:id="23" w:name="_Toc308098558"/>
      <w:bookmarkStart w:id="24" w:name="_Toc308104641"/>
      <w:bookmarkStart w:id="25" w:name="_Toc308167856"/>
      <w:bookmarkStart w:id="26" w:name="_Toc308172591"/>
      <w:bookmarkStart w:id="27" w:name="_Toc308172814"/>
      <w:bookmarkStart w:id="28" w:name="_Toc308173020"/>
      <w:bookmarkStart w:id="29" w:name="_Toc308429614"/>
      <w:bookmarkStart w:id="30" w:name="_Toc309982394"/>
      <w:bookmarkStart w:id="31" w:name="_Toc310518757"/>
      <w:bookmarkStart w:id="32" w:name="_Toc310852841"/>
      <w:bookmarkStart w:id="33" w:name="_Toc310853048"/>
      <w:bookmarkStart w:id="34" w:name="_Toc310869869"/>
      <w:bookmarkStart w:id="35" w:name="_Toc311014760"/>
      <w:bookmarkStart w:id="36" w:name="_Toc311026264"/>
      <w:bookmarkStart w:id="37" w:name="_Toc311107235"/>
      <w:bookmarkStart w:id="38" w:name="_Toc311445540"/>
      <w:bookmarkStart w:id="39" w:name="_Toc313888034"/>
      <w:bookmarkStart w:id="40" w:name="_Toc317004320"/>
      <w:bookmarkStart w:id="41" w:name="_Toc324321005"/>
      <w:bookmarkStart w:id="42" w:name="_Toc324514624"/>
      <w:bookmarkStart w:id="43" w:name="_Toc324932726"/>
      <w:bookmarkStart w:id="44" w:name="_Toc324934267"/>
      <w:bookmarkStart w:id="45" w:name="_Toc324934680"/>
      <w:bookmarkStart w:id="46" w:name="_Toc387936398"/>
      <w:r w:rsidRPr="00860878">
        <w:rPr>
          <w:b/>
          <w:sz w:val="32"/>
          <w:szCs w:val="32"/>
        </w:rPr>
        <w:lastRenderedPageBreak/>
        <w:t xml:space="preserve">Labour </w:t>
      </w:r>
      <w:r w:rsidR="00364042">
        <w:rPr>
          <w:b/>
          <w:sz w:val="32"/>
          <w:szCs w:val="32"/>
        </w:rPr>
        <w:t>market region of</w:t>
      </w:r>
      <w:r w:rsidRPr="00860878">
        <w:rPr>
          <w:b/>
          <w:sz w:val="32"/>
          <w:szCs w:val="32"/>
        </w:rPr>
        <w:t xml:space="preserve"> Western New South Wales</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860878" w:rsidRDefault="00EC659F" w:rsidP="00EC659F">
      <w:pPr>
        <w:pStyle w:val="BodyIndent0"/>
      </w:pPr>
      <w:r w:rsidRPr="00C5457A">
        <w:rPr>
          <w:noProof/>
        </w:rPr>
        <w:drawing>
          <wp:inline distT="0" distB="0" distL="0" distR="0" wp14:anchorId="160B9A31" wp14:editId="56270D3C">
            <wp:extent cx="5526157" cy="7838784"/>
            <wp:effectExtent l="0" t="0" r="0" b="0"/>
            <wp:docPr id="19" name="Picture 4" descr="The Labour Market Region map of Western New South Wales includes the Employment Service Areas of Chifley, Far West (excised non-remote area only), Gwydir Namoi, Lachlan, Orana, Oxley, Patterson and Windamere." title="Labour Market Region map of Western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526385" cy="7839107"/>
                    </a:xfrm>
                    <a:prstGeom prst="rect">
                      <a:avLst/>
                    </a:prstGeom>
                    <a:noFill/>
                    <a:ln w="9525">
                      <a:noFill/>
                      <a:miter lim="800000"/>
                      <a:headEnd/>
                      <a:tailEnd/>
                    </a:ln>
                  </pic:spPr>
                </pic:pic>
              </a:graphicData>
            </a:graphic>
          </wp:inline>
        </w:drawing>
      </w:r>
    </w:p>
    <w:p w:rsidR="00860878" w:rsidRDefault="00860878">
      <w:pPr>
        <w:spacing w:after="0" w:line="240" w:lineRule="auto"/>
        <w:rPr>
          <w:rFonts w:ascii="Calibri" w:hAnsi="Calibri"/>
          <w:sz w:val="20"/>
          <w:szCs w:val="24"/>
          <w:lang w:eastAsia="en-AU"/>
        </w:rPr>
      </w:pPr>
      <w:r>
        <w:br w:type="page"/>
      </w:r>
    </w:p>
    <w:p w:rsidR="00364042" w:rsidRPr="00860878" w:rsidRDefault="00364042" w:rsidP="00364042">
      <w:pPr>
        <w:rPr>
          <w:b/>
          <w:sz w:val="32"/>
          <w:szCs w:val="32"/>
        </w:rPr>
      </w:pPr>
      <w:r w:rsidRPr="00860878">
        <w:rPr>
          <w:b/>
          <w:sz w:val="32"/>
          <w:szCs w:val="32"/>
        </w:rPr>
        <w:lastRenderedPageBreak/>
        <w:t xml:space="preserve">Labour </w:t>
      </w:r>
      <w:r>
        <w:rPr>
          <w:b/>
          <w:sz w:val="32"/>
          <w:szCs w:val="32"/>
        </w:rPr>
        <w:t>market region of</w:t>
      </w:r>
      <w:r w:rsidRPr="00860878">
        <w:rPr>
          <w:b/>
          <w:sz w:val="32"/>
          <w:szCs w:val="32"/>
        </w:rPr>
        <w:t xml:space="preserve"> Western New South Wales</w:t>
      </w:r>
    </w:p>
    <w:tbl>
      <w:tblPr>
        <w:tblW w:w="0" w:type="auto"/>
        <w:tblInd w:w="57" w:type="dxa"/>
        <w:tblBorders>
          <w:top w:val="single" w:sz="4" w:space="0" w:color="000000"/>
          <w:left w:val="single" w:sz="4" w:space="0" w:color="000000"/>
          <w:bottom w:val="single" w:sz="4" w:space="0" w:color="000000"/>
          <w:right w:val="single" w:sz="4" w:space="0" w:color="000000"/>
        </w:tblBorders>
        <w:tblLayout w:type="fixed"/>
        <w:tblCellMar>
          <w:left w:w="57" w:type="dxa"/>
          <w:right w:w="57" w:type="dxa"/>
        </w:tblCellMar>
        <w:tblLook w:val="0000" w:firstRow="0" w:lastRow="0" w:firstColumn="0" w:lastColumn="0" w:noHBand="0" w:noVBand="0"/>
        <w:tblCaption w:val="Labour market region of Western New South Wales"/>
        <w:tblDescription w:val="Describes the amount of business available in each employment service area in this labour market region."/>
      </w:tblPr>
      <w:tblGrid>
        <w:gridCol w:w="4678"/>
        <w:gridCol w:w="4678"/>
      </w:tblGrid>
      <w:tr w:rsidR="00EC659F" w:rsidRPr="00C5457A" w:rsidTr="00B428A6">
        <w:trPr>
          <w:trHeight w:val="709"/>
        </w:trPr>
        <w:tc>
          <w:tcPr>
            <w:tcW w:w="4678" w:type="dxa"/>
            <w:tcBorders>
              <w:top w:val="single" w:sz="4" w:space="0" w:color="000000"/>
              <w:bottom w:val="single" w:sz="4" w:space="0" w:color="000000"/>
              <w:right w:val="single" w:sz="4" w:space="0" w:color="000000"/>
            </w:tcBorders>
            <w:shd w:val="clear" w:color="auto" w:fill="1E69B2"/>
          </w:tcPr>
          <w:p w:rsidR="00EC659F" w:rsidRPr="00C5457A" w:rsidRDefault="00EC659F" w:rsidP="00B428A6">
            <w:pPr>
              <w:jc w:val="center"/>
              <w:rPr>
                <w:rFonts w:eastAsiaTheme="minorEastAsia" w:cstheme="minorBidi"/>
                <w:b/>
                <w:color w:val="FFFFFF" w:themeColor="background1"/>
              </w:rPr>
            </w:pPr>
            <w:r w:rsidRPr="00C5457A">
              <w:rPr>
                <w:rFonts w:eastAsiaTheme="minorEastAsia" w:cstheme="minorBidi"/>
                <w:b/>
                <w:color w:val="FFFFFF" w:themeColor="background1"/>
              </w:rPr>
              <w:t>Employment Service Area</w:t>
            </w:r>
          </w:p>
        </w:tc>
        <w:tc>
          <w:tcPr>
            <w:tcW w:w="4678" w:type="dxa"/>
            <w:tcBorders>
              <w:top w:val="single" w:sz="4" w:space="0" w:color="000000"/>
              <w:left w:val="single" w:sz="4" w:space="0" w:color="000000"/>
              <w:bottom w:val="single" w:sz="4" w:space="0" w:color="000000"/>
            </w:tcBorders>
            <w:shd w:val="clear" w:color="auto" w:fill="1E69B2"/>
          </w:tcPr>
          <w:p w:rsidR="00EC659F" w:rsidRPr="00C5457A" w:rsidRDefault="00EC659F" w:rsidP="00B428A6">
            <w:pPr>
              <w:jc w:val="center"/>
              <w:rPr>
                <w:rFonts w:eastAsiaTheme="minorEastAsia" w:cstheme="minorBidi"/>
                <w:b/>
                <w:color w:val="FFFFFF" w:themeColor="background1"/>
              </w:rPr>
            </w:pPr>
            <w:r>
              <w:rPr>
                <w:b/>
                <w:color w:val="FFFFFF" w:themeColor="background1"/>
              </w:rPr>
              <w:t>DES–DMS</w:t>
            </w:r>
            <w:r w:rsidRPr="00DC025D">
              <w:rPr>
                <w:color w:val="FFFFFF" w:themeColor="background1"/>
              </w:rPr>
              <w:t xml:space="preserve"> </w:t>
            </w:r>
            <w:r w:rsidRPr="00C5457A">
              <w:rPr>
                <w:rFonts w:eastAsiaTheme="minorEastAsia" w:cstheme="minorBidi"/>
                <w:b/>
                <w:color w:val="FFFFFF" w:themeColor="background1"/>
              </w:rPr>
              <w:t>business available for tender in each ESA (%)</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Chifley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69</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Far West NSW</w:t>
            </w:r>
            <w:r>
              <w:rPr>
                <w:rFonts w:eastAsiaTheme="minorEastAsia" w:cstheme="minorBidi"/>
              </w:rPr>
              <w:t xml:space="preserve"> (Excised Non-remote area only)</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77</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Gwydir Namoi NSW</w:t>
            </w:r>
          </w:p>
        </w:tc>
        <w:tc>
          <w:tcPr>
            <w:tcW w:w="4678" w:type="dxa"/>
            <w:tcBorders>
              <w:top w:val="single" w:sz="4" w:space="0" w:color="000000"/>
              <w:left w:val="single" w:sz="4" w:space="0" w:color="000000"/>
              <w:bottom w:val="single" w:sz="4" w:space="0" w:color="000000"/>
            </w:tcBorders>
          </w:tcPr>
          <w:p w:rsidR="00EC659F" w:rsidRPr="00C5457A" w:rsidRDefault="00B150ED" w:rsidP="00B428A6">
            <w:pPr>
              <w:jc w:val="center"/>
              <w:rPr>
                <w:rFonts w:eastAsiaTheme="minorEastAsia" w:cstheme="minorBidi"/>
              </w:rPr>
            </w:pPr>
            <w:r>
              <w:rPr>
                <w:rFonts w:eastAsiaTheme="minorEastAsia" w:cstheme="minorBidi"/>
              </w:rPr>
              <w:t>50</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Lachlan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45</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Orana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53</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Oxley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n/a</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Patterson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61</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proofErr w:type="spellStart"/>
            <w:r w:rsidRPr="00C5457A">
              <w:rPr>
                <w:rFonts w:eastAsiaTheme="minorEastAsia" w:cstheme="minorBidi"/>
              </w:rPr>
              <w:t>Windamere</w:t>
            </w:r>
            <w:proofErr w:type="spellEnd"/>
            <w:r w:rsidRPr="00C5457A">
              <w:rPr>
                <w:rFonts w:eastAsiaTheme="minorEastAsia" w:cstheme="minorBidi"/>
              </w:rPr>
              <w:t xml:space="preserve">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49</w:t>
            </w:r>
          </w:p>
        </w:tc>
      </w:tr>
    </w:tbl>
    <w:p w:rsidR="00EC659F" w:rsidRDefault="00EC659F" w:rsidP="00EC659F">
      <w:r>
        <w:rPr>
          <w:b/>
          <w:bCs/>
        </w:rPr>
        <w:t>Note:</w:t>
      </w:r>
      <w:r>
        <w:t xml:space="preserve"> If you are tendering to deliver a Specialist Service you must demonstrate the need (i.e. satisfactory demand) for these Services in the ESA. You should take into account the labour market data and other information that is provided on the Labour Market Information Portal, </w:t>
      </w:r>
      <w:r>
        <w:rPr>
          <w:b/>
          <w:bCs/>
        </w:rPr>
        <w:t>www.employment.gov.au/lmip</w:t>
      </w:r>
      <w:r>
        <w:t>.</w:t>
      </w:r>
    </w:p>
    <w:p w:rsidR="00EC659F" w:rsidRDefault="00EC659F" w:rsidP="00EC659F">
      <w:pPr>
        <w:rPr>
          <w:rFonts w:cstheme="minorHAnsi"/>
        </w:rPr>
      </w:pPr>
    </w:p>
    <w:p w:rsidR="00860878" w:rsidRDefault="00860878">
      <w:pPr>
        <w:spacing w:after="0" w:line="240" w:lineRule="auto"/>
        <w:rPr>
          <w:rFonts w:cstheme="minorHAnsi"/>
        </w:rPr>
      </w:pPr>
      <w:r>
        <w:rPr>
          <w:rFonts w:cstheme="minorHAnsi"/>
        </w:rPr>
        <w:br w:type="page"/>
      </w:r>
    </w:p>
    <w:p w:rsidR="00EC659F" w:rsidRPr="00860878" w:rsidRDefault="00860878" w:rsidP="00860878">
      <w:pPr>
        <w:rPr>
          <w:b/>
          <w:sz w:val="32"/>
          <w:szCs w:val="32"/>
        </w:rPr>
      </w:pPr>
      <w:bookmarkStart w:id="47" w:name="_Toc308104642"/>
      <w:bookmarkStart w:id="48" w:name="_Toc308167857"/>
      <w:bookmarkStart w:id="49" w:name="_Toc308172592"/>
      <w:bookmarkStart w:id="50" w:name="_Toc308172815"/>
      <w:bookmarkStart w:id="51" w:name="_Toc308173021"/>
      <w:bookmarkStart w:id="52" w:name="_Toc308429615"/>
      <w:bookmarkStart w:id="53" w:name="_Toc309982395"/>
      <w:bookmarkStart w:id="54" w:name="_Toc310518758"/>
      <w:bookmarkStart w:id="55" w:name="_Toc310852842"/>
      <w:bookmarkStart w:id="56" w:name="_Toc310853049"/>
      <w:bookmarkStart w:id="57" w:name="_Toc310869870"/>
      <w:bookmarkStart w:id="58" w:name="_Toc311014761"/>
      <w:bookmarkStart w:id="59" w:name="_Toc311026265"/>
      <w:bookmarkStart w:id="60" w:name="_Toc311107236"/>
      <w:bookmarkStart w:id="61" w:name="_Toc311445541"/>
      <w:bookmarkStart w:id="62" w:name="_Toc313888035"/>
      <w:bookmarkStart w:id="63" w:name="_Toc317004321"/>
      <w:bookmarkStart w:id="64" w:name="_Toc324321006"/>
      <w:bookmarkStart w:id="65" w:name="_Toc324514625"/>
      <w:bookmarkStart w:id="66" w:name="_Toc324932727"/>
      <w:bookmarkStart w:id="67" w:name="_Toc324934268"/>
      <w:bookmarkStart w:id="68" w:name="_Toc324934681"/>
      <w:bookmarkStart w:id="69" w:name="_Toc387936399"/>
      <w:r w:rsidRPr="00860878">
        <w:rPr>
          <w:b/>
          <w:sz w:val="32"/>
          <w:szCs w:val="32"/>
        </w:rPr>
        <w:lastRenderedPageBreak/>
        <w:t xml:space="preserve">Labour </w:t>
      </w:r>
      <w:r w:rsidR="00364042" w:rsidRPr="00860878">
        <w:rPr>
          <w:b/>
          <w:sz w:val="32"/>
          <w:szCs w:val="32"/>
        </w:rPr>
        <w:t xml:space="preserve">market region </w:t>
      </w:r>
      <w:r w:rsidR="00364042">
        <w:rPr>
          <w:b/>
          <w:sz w:val="32"/>
          <w:szCs w:val="32"/>
        </w:rPr>
        <w:t>of</w:t>
      </w:r>
      <w:r w:rsidRPr="00860878">
        <w:rPr>
          <w:b/>
          <w:sz w:val="32"/>
          <w:szCs w:val="32"/>
        </w:rPr>
        <w:t xml:space="preserve"> Southern New South Wales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860878" w:rsidRDefault="00EC659F" w:rsidP="00EC659F">
      <w:pPr>
        <w:pStyle w:val="BodyIndent0"/>
      </w:pPr>
      <w:r w:rsidRPr="00C5457A">
        <w:rPr>
          <w:noProof/>
        </w:rPr>
        <w:drawing>
          <wp:inline distT="0" distB="0" distL="0" distR="0" wp14:anchorId="4DC40A05" wp14:editId="74C13429">
            <wp:extent cx="5565913" cy="7893478"/>
            <wp:effectExtent l="0" t="0" r="0" b="0"/>
            <wp:docPr id="18" name="Picture 5" descr="The Labour Market Region map of Southern New South Wales includes the Employment Service Areas of ACT/Queanbeyan, Eurobodalla, Lower South Coast, Murray Darling, Shoalhaven, South Eastern, Southern Ranges and Sturt." title="Labour Market Region map of Southern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564898" cy="7892038"/>
                    </a:xfrm>
                    <a:prstGeom prst="rect">
                      <a:avLst/>
                    </a:prstGeom>
                    <a:noFill/>
                    <a:ln w="9525">
                      <a:noFill/>
                      <a:miter lim="800000"/>
                      <a:headEnd/>
                      <a:tailEnd/>
                    </a:ln>
                  </pic:spPr>
                </pic:pic>
              </a:graphicData>
            </a:graphic>
          </wp:inline>
        </w:drawing>
      </w:r>
    </w:p>
    <w:p w:rsidR="00860878" w:rsidRDefault="00860878">
      <w:pPr>
        <w:spacing w:after="0" w:line="240" w:lineRule="auto"/>
        <w:rPr>
          <w:rFonts w:ascii="Calibri" w:hAnsi="Calibri"/>
          <w:sz w:val="20"/>
          <w:szCs w:val="24"/>
          <w:lang w:eastAsia="en-AU"/>
        </w:rPr>
      </w:pPr>
      <w:r>
        <w:br w:type="page"/>
      </w:r>
    </w:p>
    <w:p w:rsidR="00364042" w:rsidRPr="00860878" w:rsidRDefault="00364042" w:rsidP="00364042">
      <w:pPr>
        <w:rPr>
          <w:b/>
          <w:sz w:val="32"/>
          <w:szCs w:val="32"/>
        </w:rPr>
      </w:pPr>
      <w:r w:rsidRPr="00860878">
        <w:rPr>
          <w:b/>
          <w:sz w:val="32"/>
          <w:szCs w:val="32"/>
        </w:rPr>
        <w:lastRenderedPageBreak/>
        <w:t xml:space="preserve">Labour market region </w:t>
      </w:r>
      <w:r>
        <w:rPr>
          <w:b/>
          <w:sz w:val="32"/>
          <w:szCs w:val="32"/>
        </w:rPr>
        <w:t>of</w:t>
      </w:r>
      <w:r w:rsidRPr="00860878">
        <w:rPr>
          <w:b/>
          <w:sz w:val="32"/>
          <w:szCs w:val="32"/>
        </w:rPr>
        <w:t xml:space="preserve"> Southern New South Wales</w:t>
      </w:r>
    </w:p>
    <w:tbl>
      <w:tblPr>
        <w:tblW w:w="9356" w:type="dxa"/>
        <w:tblInd w:w="57" w:type="dxa"/>
        <w:tblBorders>
          <w:top w:val="single" w:sz="4" w:space="0" w:color="000000"/>
          <w:left w:val="single" w:sz="4" w:space="0" w:color="000000"/>
          <w:bottom w:val="single" w:sz="4" w:space="0" w:color="000000"/>
          <w:right w:val="single" w:sz="4" w:space="0" w:color="000000"/>
        </w:tblBorders>
        <w:tblLayout w:type="fixed"/>
        <w:tblCellMar>
          <w:left w:w="57" w:type="dxa"/>
          <w:right w:w="57" w:type="dxa"/>
        </w:tblCellMar>
        <w:tblLook w:val="0000" w:firstRow="0" w:lastRow="0" w:firstColumn="0" w:lastColumn="0" w:noHBand="0" w:noVBand="0"/>
        <w:tblCaption w:val="Labour market region of Southern New South Wales"/>
        <w:tblDescription w:val="Describes the amount of business available in each employment service area in this labour market region."/>
      </w:tblPr>
      <w:tblGrid>
        <w:gridCol w:w="4678"/>
        <w:gridCol w:w="4678"/>
      </w:tblGrid>
      <w:tr w:rsidR="00EC659F" w:rsidRPr="00C5457A" w:rsidTr="00B428A6">
        <w:trPr>
          <w:trHeight w:val="709"/>
        </w:trPr>
        <w:tc>
          <w:tcPr>
            <w:tcW w:w="4678" w:type="dxa"/>
            <w:tcBorders>
              <w:top w:val="single" w:sz="4" w:space="0" w:color="000000"/>
              <w:bottom w:val="single" w:sz="4" w:space="0" w:color="000000"/>
              <w:right w:val="single" w:sz="4" w:space="0" w:color="000000"/>
            </w:tcBorders>
            <w:shd w:val="clear" w:color="auto" w:fill="1E69B2"/>
          </w:tcPr>
          <w:p w:rsidR="00EC659F" w:rsidRPr="00C5457A" w:rsidRDefault="00EC659F" w:rsidP="00B428A6">
            <w:pPr>
              <w:jc w:val="center"/>
              <w:rPr>
                <w:rFonts w:eastAsiaTheme="minorEastAsia" w:cstheme="minorBidi"/>
                <w:b/>
                <w:color w:val="FFFFFF" w:themeColor="background1"/>
              </w:rPr>
            </w:pPr>
            <w:r w:rsidRPr="00C5457A">
              <w:rPr>
                <w:rFonts w:eastAsiaTheme="minorEastAsia" w:cstheme="minorBidi"/>
                <w:b/>
                <w:color w:val="FFFFFF" w:themeColor="background1"/>
              </w:rPr>
              <w:t>Employment Service Area</w:t>
            </w:r>
          </w:p>
        </w:tc>
        <w:tc>
          <w:tcPr>
            <w:tcW w:w="4678" w:type="dxa"/>
            <w:tcBorders>
              <w:top w:val="single" w:sz="4" w:space="0" w:color="000000"/>
              <w:left w:val="single" w:sz="4" w:space="0" w:color="000000"/>
              <w:bottom w:val="single" w:sz="4" w:space="0" w:color="000000"/>
            </w:tcBorders>
            <w:shd w:val="clear" w:color="auto" w:fill="1E69B2"/>
          </w:tcPr>
          <w:p w:rsidR="00EC659F" w:rsidRPr="00C5457A" w:rsidRDefault="00EC659F" w:rsidP="00B428A6">
            <w:pPr>
              <w:jc w:val="center"/>
              <w:rPr>
                <w:rFonts w:eastAsiaTheme="minorEastAsia" w:cstheme="minorBidi"/>
                <w:b/>
                <w:color w:val="FFFFFF" w:themeColor="background1"/>
              </w:rPr>
            </w:pPr>
            <w:r>
              <w:rPr>
                <w:b/>
                <w:color w:val="FFFFFF" w:themeColor="background1"/>
              </w:rPr>
              <w:t>DES–DMS</w:t>
            </w:r>
            <w:r w:rsidRPr="00DC025D">
              <w:rPr>
                <w:color w:val="FFFFFF" w:themeColor="background1"/>
              </w:rPr>
              <w:t xml:space="preserve"> </w:t>
            </w:r>
            <w:r w:rsidRPr="00C5457A">
              <w:rPr>
                <w:rFonts w:eastAsiaTheme="minorEastAsia" w:cstheme="minorBidi"/>
                <w:b/>
                <w:color w:val="FFFFFF" w:themeColor="background1"/>
              </w:rPr>
              <w:t>business available for tender in each ESA (%)</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ACT/Queanbeyan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68</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Eurobodalla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76</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Lower South Coast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77</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Murray Darling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n/a</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Shoalhaven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54</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South Eastern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n/a</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Southern Ranges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68</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Sturt NSW</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52</w:t>
            </w:r>
          </w:p>
        </w:tc>
      </w:tr>
    </w:tbl>
    <w:p w:rsidR="00860878" w:rsidRDefault="00EC659F" w:rsidP="00EC659F">
      <w:r>
        <w:rPr>
          <w:b/>
          <w:bCs/>
        </w:rPr>
        <w:t>Note:</w:t>
      </w:r>
      <w:r>
        <w:t xml:space="preserve"> If you are tendering to deliver a Specialist Service you must demonstrate the need (i.e. satisfactory demand) for these Services in the ESA. You should take into account the labour market data and other information that is provided on the Labour Market Information Portal, </w:t>
      </w:r>
      <w:r>
        <w:rPr>
          <w:b/>
          <w:bCs/>
        </w:rPr>
        <w:t>www.employment.gov.au/lmip</w:t>
      </w:r>
      <w:r>
        <w:t>.</w:t>
      </w:r>
    </w:p>
    <w:p w:rsidR="00860878" w:rsidRDefault="00860878">
      <w:pPr>
        <w:spacing w:after="0" w:line="240" w:lineRule="auto"/>
      </w:pPr>
      <w:r>
        <w:br w:type="page"/>
      </w:r>
    </w:p>
    <w:p w:rsidR="00364042" w:rsidRPr="00860878" w:rsidRDefault="00364042" w:rsidP="00364042">
      <w:pPr>
        <w:rPr>
          <w:b/>
          <w:sz w:val="32"/>
          <w:szCs w:val="32"/>
        </w:rPr>
      </w:pPr>
      <w:r w:rsidRPr="00860878">
        <w:rPr>
          <w:b/>
          <w:sz w:val="32"/>
          <w:szCs w:val="32"/>
        </w:rPr>
        <w:lastRenderedPageBreak/>
        <w:t xml:space="preserve">Labour market region </w:t>
      </w:r>
      <w:r>
        <w:rPr>
          <w:b/>
          <w:sz w:val="32"/>
          <w:szCs w:val="32"/>
        </w:rPr>
        <w:t>of</w:t>
      </w:r>
      <w:r w:rsidRPr="00860878">
        <w:rPr>
          <w:b/>
          <w:sz w:val="32"/>
          <w:szCs w:val="32"/>
        </w:rPr>
        <w:t xml:space="preserve"> Melbourne</w:t>
      </w:r>
    </w:p>
    <w:p w:rsidR="00EC659F" w:rsidRPr="00C5457A" w:rsidRDefault="00EC659F" w:rsidP="00EC659F">
      <w:pPr>
        <w:pStyle w:val="BodyIndent0"/>
      </w:pPr>
      <w:r w:rsidRPr="00C5457A">
        <w:rPr>
          <w:noProof/>
        </w:rPr>
        <w:drawing>
          <wp:inline distT="0" distB="0" distL="0" distR="0" wp14:anchorId="3660EF46" wp14:editId="3FC8221A">
            <wp:extent cx="5800725" cy="8220075"/>
            <wp:effectExtent l="0" t="0" r="9525" b="9525"/>
            <wp:docPr id="6" name="Picture 6" descr="The Labour Market Region map of Melbourne includes the Employment Service Areas of Bayside, Calder, Maroondah, Monash, Peninsula, Plenty, Westgate and Yarra." title="Labour Market Region map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800725" cy="8220075"/>
                    </a:xfrm>
                    <a:prstGeom prst="rect">
                      <a:avLst/>
                    </a:prstGeom>
                    <a:noFill/>
                    <a:ln w="9525">
                      <a:noFill/>
                      <a:miter lim="800000"/>
                      <a:headEnd/>
                      <a:tailEnd/>
                    </a:ln>
                  </pic:spPr>
                </pic:pic>
              </a:graphicData>
            </a:graphic>
          </wp:inline>
        </w:drawing>
      </w:r>
    </w:p>
    <w:p w:rsidR="00364042" w:rsidRPr="00860878" w:rsidRDefault="00364042" w:rsidP="00364042">
      <w:pPr>
        <w:rPr>
          <w:b/>
          <w:sz w:val="32"/>
          <w:szCs w:val="32"/>
        </w:rPr>
      </w:pPr>
      <w:r w:rsidRPr="00860878">
        <w:rPr>
          <w:b/>
          <w:sz w:val="32"/>
          <w:szCs w:val="32"/>
        </w:rPr>
        <w:lastRenderedPageBreak/>
        <w:t xml:space="preserve">Labour market region </w:t>
      </w:r>
      <w:r>
        <w:rPr>
          <w:b/>
          <w:sz w:val="32"/>
          <w:szCs w:val="32"/>
        </w:rPr>
        <w:t>of</w:t>
      </w:r>
      <w:r w:rsidRPr="00860878">
        <w:rPr>
          <w:b/>
          <w:sz w:val="32"/>
          <w:szCs w:val="32"/>
        </w:rPr>
        <w:t xml:space="preserve"> Melbourne</w:t>
      </w:r>
    </w:p>
    <w:tbl>
      <w:tblPr>
        <w:tblW w:w="9371" w:type="dxa"/>
        <w:tblInd w:w="57" w:type="dxa"/>
        <w:tblBorders>
          <w:top w:val="single" w:sz="4" w:space="0" w:color="000000"/>
          <w:left w:val="single" w:sz="4" w:space="0" w:color="000000"/>
          <w:bottom w:val="single" w:sz="4" w:space="0" w:color="000000"/>
          <w:right w:val="single" w:sz="4" w:space="0" w:color="000000"/>
        </w:tblBorders>
        <w:tblLayout w:type="fixed"/>
        <w:tblCellMar>
          <w:left w:w="57" w:type="dxa"/>
          <w:right w:w="57" w:type="dxa"/>
        </w:tblCellMar>
        <w:tblLook w:val="0000" w:firstRow="0" w:lastRow="0" w:firstColumn="0" w:lastColumn="0" w:noHBand="0" w:noVBand="0"/>
        <w:tblCaption w:val="Labour market region of Melbourne"/>
        <w:tblDescription w:val="Describes the amount of business available in each employment service area in this labour market region."/>
      </w:tblPr>
      <w:tblGrid>
        <w:gridCol w:w="4685"/>
        <w:gridCol w:w="4686"/>
      </w:tblGrid>
      <w:tr w:rsidR="00EC659F" w:rsidRPr="00C5457A" w:rsidTr="00B428A6">
        <w:trPr>
          <w:trHeight w:val="709"/>
        </w:trPr>
        <w:tc>
          <w:tcPr>
            <w:tcW w:w="4685" w:type="dxa"/>
            <w:tcBorders>
              <w:top w:val="single" w:sz="4" w:space="0" w:color="000000"/>
              <w:bottom w:val="single" w:sz="4" w:space="0" w:color="000000"/>
              <w:right w:val="single" w:sz="4" w:space="0" w:color="000000"/>
            </w:tcBorders>
            <w:shd w:val="clear" w:color="auto" w:fill="1E69B2"/>
          </w:tcPr>
          <w:p w:rsidR="00EC659F" w:rsidRPr="00C5457A" w:rsidRDefault="00EC659F" w:rsidP="00B428A6">
            <w:pPr>
              <w:jc w:val="center"/>
              <w:rPr>
                <w:rFonts w:eastAsiaTheme="minorEastAsia" w:cstheme="minorBidi"/>
                <w:b/>
                <w:color w:val="FFFFFF" w:themeColor="background1"/>
              </w:rPr>
            </w:pPr>
            <w:r w:rsidRPr="00C5457A">
              <w:rPr>
                <w:rFonts w:eastAsiaTheme="minorEastAsia" w:cstheme="minorBidi"/>
                <w:b/>
                <w:color w:val="FFFFFF" w:themeColor="background1"/>
              </w:rPr>
              <w:t>Employment Service Area</w:t>
            </w:r>
          </w:p>
        </w:tc>
        <w:tc>
          <w:tcPr>
            <w:tcW w:w="4686" w:type="dxa"/>
            <w:tcBorders>
              <w:top w:val="single" w:sz="4" w:space="0" w:color="000000"/>
              <w:left w:val="single" w:sz="4" w:space="0" w:color="000000"/>
              <w:bottom w:val="single" w:sz="4" w:space="0" w:color="000000"/>
            </w:tcBorders>
            <w:shd w:val="clear" w:color="auto" w:fill="1E69B2"/>
          </w:tcPr>
          <w:p w:rsidR="00EC659F" w:rsidRPr="00C5457A" w:rsidRDefault="00EC659F" w:rsidP="00B428A6">
            <w:pPr>
              <w:jc w:val="center"/>
              <w:rPr>
                <w:rFonts w:eastAsiaTheme="minorEastAsia" w:cstheme="minorBidi"/>
                <w:b/>
                <w:color w:val="FFFFFF" w:themeColor="background1"/>
              </w:rPr>
            </w:pPr>
            <w:r>
              <w:rPr>
                <w:b/>
                <w:color w:val="FFFFFF" w:themeColor="background1"/>
              </w:rPr>
              <w:t>DES–DMS</w:t>
            </w:r>
            <w:r w:rsidRPr="00DC025D">
              <w:rPr>
                <w:color w:val="FFFFFF" w:themeColor="background1"/>
              </w:rPr>
              <w:t xml:space="preserve"> </w:t>
            </w:r>
            <w:r w:rsidRPr="00C5457A">
              <w:rPr>
                <w:rFonts w:eastAsiaTheme="minorEastAsia" w:cstheme="minorBidi"/>
                <w:b/>
                <w:color w:val="FFFFFF" w:themeColor="background1"/>
              </w:rPr>
              <w:t>business available for tender in each ESA (%)</w:t>
            </w:r>
          </w:p>
        </w:tc>
      </w:tr>
      <w:tr w:rsidR="00EC659F" w:rsidRPr="00C5457A" w:rsidTr="00B428A6">
        <w:trPr>
          <w:trHeight w:val="380"/>
        </w:trPr>
        <w:tc>
          <w:tcPr>
            <w:tcW w:w="4685"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proofErr w:type="spellStart"/>
            <w:r w:rsidRPr="00C5457A">
              <w:rPr>
                <w:rFonts w:eastAsiaTheme="minorEastAsia" w:cstheme="minorBidi"/>
              </w:rPr>
              <w:t>Bayside</w:t>
            </w:r>
            <w:proofErr w:type="spellEnd"/>
            <w:r w:rsidRPr="00C5457A">
              <w:rPr>
                <w:rFonts w:eastAsiaTheme="minorEastAsia" w:cstheme="minorBidi"/>
              </w:rPr>
              <w:t xml:space="preserve"> Vic</w:t>
            </w:r>
          </w:p>
        </w:tc>
        <w:tc>
          <w:tcPr>
            <w:tcW w:w="4686"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57</w:t>
            </w:r>
          </w:p>
        </w:tc>
      </w:tr>
      <w:tr w:rsidR="00EC659F" w:rsidRPr="00C5457A" w:rsidTr="00B428A6">
        <w:trPr>
          <w:trHeight w:val="380"/>
        </w:trPr>
        <w:tc>
          <w:tcPr>
            <w:tcW w:w="4685"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Calder Vic</w:t>
            </w:r>
          </w:p>
        </w:tc>
        <w:tc>
          <w:tcPr>
            <w:tcW w:w="4686"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n/a</w:t>
            </w:r>
          </w:p>
        </w:tc>
      </w:tr>
      <w:tr w:rsidR="00EC659F" w:rsidRPr="00C5457A" w:rsidTr="00B428A6">
        <w:trPr>
          <w:trHeight w:val="380"/>
        </w:trPr>
        <w:tc>
          <w:tcPr>
            <w:tcW w:w="4685"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Maroondah Vic</w:t>
            </w:r>
          </w:p>
        </w:tc>
        <w:tc>
          <w:tcPr>
            <w:tcW w:w="4686"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43</w:t>
            </w:r>
          </w:p>
        </w:tc>
      </w:tr>
      <w:tr w:rsidR="00EC659F" w:rsidRPr="00C5457A" w:rsidTr="00B428A6">
        <w:trPr>
          <w:trHeight w:val="380"/>
        </w:trPr>
        <w:tc>
          <w:tcPr>
            <w:tcW w:w="4685"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Monash Vic</w:t>
            </w:r>
          </w:p>
        </w:tc>
        <w:tc>
          <w:tcPr>
            <w:tcW w:w="4686"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48</w:t>
            </w:r>
          </w:p>
        </w:tc>
      </w:tr>
      <w:tr w:rsidR="00EC659F" w:rsidRPr="00C5457A" w:rsidTr="00B428A6">
        <w:trPr>
          <w:trHeight w:val="380"/>
        </w:trPr>
        <w:tc>
          <w:tcPr>
            <w:tcW w:w="4685"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Peninsula Vic</w:t>
            </w:r>
          </w:p>
        </w:tc>
        <w:tc>
          <w:tcPr>
            <w:tcW w:w="4686"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34</w:t>
            </w:r>
          </w:p>
        </w:tc>
      </w:tr>
      <w:tr w:rsidR="00EC659F" w:rsidRPr="00C5457A" w:rsidTr="00B428A6">
        <w:trPr>
          <w:trHeight w:val="380"/>
        </w:trPr>
        <w:tc>
          <w:tcPr>
            <w:tcW w:w="4685"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Plenty Vic</w:t>
            </w:r>
          </w:p>
        </w:tc>
        <w:tc>
          <w:tcPr>
            <w:tcW w:w="4686"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49</w:t>
            </w:r>
          </w:p>
        </w:tc>
      </w:tr>
      <w:tr w:rsidR="00EC659F" w:rsidRPr="00C5457A" w:rsidTr="00B428A6">
        <w:trPr>
          <w:trHeight w:val="380"/>
        </w:trPr>
        <w:tc>
          <w:tcPr>
            <w:tcW w:w="4685"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Westgate Vic</w:t>
            </w:r>
          </w:p>
        </w:tc>
        <w:tc>
          <w:tcPr>
            <w:tcW w:w="4686"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n/a</w:t>
            </w:r>
          </w:p>
        </w:tc>
      </w:tr>
      <w:tr w:rsidR="00EC659F" w:rsidRPr="00C5457A" w:rsidTr="00B428A6">
        <w:trPr>
          <w:trHeight w:val="380"/>
        </w:trPr>
        <w:tc>
          <w:tcPr>
            <w:tcW w:w="4685"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Yarra Vic</w:t>
            </w:r>
          </w:p>
        </w:tc>
        <w:tc>
          <w:tcPr>
            <w:tcW w:w="4686"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n/a</w:t>
            </w:r>
          </w:p>
        </w:tc>
      </w:tr>
    </w:tbl>
    <w:p w:rsidR="00860878" w:rsidRDefault="00EC659F" w:rsidP="00EC659F">
      <w:r>
        <w:rPr>
          <w:b/>
          <w:bCs/>
        </w:rPr>
        <w:t>Note:</w:t>
      </w:r>
      <w:r>
        <w:t xml:space="preserve"> If you are tendering to deliver a Specialist Service you must demonstrate the need (i.e. satisfactory demand) for these Services in the ESA. You should take into account the labour market data and other information that is provided on the Labour Market Information Portal, </w:t>
      </w:r>
      <w:r>
        <w:rPr>
          <w:b/>
          <w:bCs/>
        </w:rPr>
        <w:t>www.employment.gov.au/lmip</w:t>
      </w:r>
      <w:r>
        <w:t>.</w:t>
      </w:r>
    </w:p>
    <w:p w:rsidR="00860878" w:rsidRDefault="00860878">
      <w:pPr>
        <w:spacing w:after="0" w:line="240" w:lineRule="auto"/>
      </w:pPr>
      <w:r>
        <w:br w:type="page"/>
      </w:r>
    </w:p>
    <w:p w:rsidR="00EC659F" w:rsidRPr="00860878" w:rsidRDefault="00860878" w:rsidP="00860878">
      <w:pPr>
        <w:rPr>
          <w:b/>
          <w:sz w:val="32"/>
          <w:szCs w:val="32"/>
        </w:rPr>
      </w:pPr>
      <w:bookmarkStart w:id="70" w:name="_Toc308104644"/>
      <w:bookmarkStart w:id="71" w:name="_Toc308167859"/>
      <w:bookmarkStart w:id="72" w:name="_Toc308172594"/>
      <w:bookmarkStart w:id="73" w:name="_Toc308172817"/>
      <w:bookmarkStart w:id="74" w:name="_Toc308173023"/>
      <w:bookmarkStart w:id="75" w:name="_Toc308429617"/>
      <w:bookmarkStart w:id="76" w:name="_Toc309982397"/>
      <w:bookmarkStart w:id="77" w:name="_Toc310518760"/>
      <w:bookmarkStart w:id="78" w:name="_Toc310852844"/>
      <w:bookmarkStart w:id="79" w:name="_Toc310853051"/>
      <w:bookmarkStart w:id="80" w:name="_Toc310869872"/>
      <w:bookmarkStart w:id="81" w:name="_Toc311014763"/>
      <w:bookmarkStart w:id="82" w:name="_Toc311026267"/>
      <w:bookmarkStart w:id="83" w:name="_Toc311107238"/>
      <w:bookmarkStart w:id="84" w:name="_Toc311445543"/>
      <w:bookmarkStart w:id="85" w:name="_Toc313888037"/>
      <w:bookmarkStart w:id="86" w:name="_Toc317004323"/>
      <w:bookmarkStart w:id="87" w:name="_Toc324321008"/>
      <w:bookmarkStart w:id="88" w:name="_Toc324514627"/>
      <w:bookmarkStart w:id="89" w:name="_Toc324932729"/>
      <w:bookmarkStart w:id="90" w:name="_Toc324934270"/>
      <w:bookmarkStart w:id="91" w:name="_Toc324934683"/>
      <w:bookmarkStart w:id="92" w:name="_Toc387936401"/>
      <w:r w:rsidRPr="00860878">
        <w:rPr>
          <w:b/>
          <w:sz w:val="32"/>
          <w:szCs w:val="32"/>
        </w:rPr>
        <w:lastRenderedPageBreak/>
        <w:t xml:space="preserve">Labour </w:t>
      </w:r>
      <w:r w:rsidR="00364042" w:rsidRPr="00860878">
        <w:rPr>
          <w:b/>
          <w:sz w:val="32"/>
          <w:szCs w:val="32"/>
        </w:rPr>
        <w:t xml:space="preserve">market region </w:t>
      </w:r>
      <w:r w:rsidR="00364042">
        <w:rPr>
          <w:b/>
          <w:sz w:val="32"/>
          <w:szCs w:val="32"/>
        </w:rPr>
        <w:t>of</w:t>
      </w:r>
      <w:r w:rsidRPr="00860878">
        <w:rPr>
          <w:b/>
          <w:sz w:val="32"/>
          <w:szCs w:val="32"/>
        </w:rPr>
        <w:t xml:space="preserve"> Western Victoria</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rsidR="00EC659F" w:rsidRPr="00C5457A" w:rsidRDefault="00EC659F" w:rsidP="00EC659F">
      <w:pPr>
        <w:pStyle w:val="BodyIndent0"/>
      </w:pPr>
      <w:r w:rsidRPr="00C5457A">
        <w:rPr>
          <w:noProof/>
        </w:rPr>
        <w:drawing>
          <wp:inline distT="0" distB="0" distL="0" distR="0" wp14:anchorId="0C1EC1F9" wp14:editId="13042AAD">
            <wp:extent cx="5743575" cy="8153400"/>
            <wp:effectExtent l="0" t="0" r="9525" b="0"/>
            <wp:docPr id="7" name="Picture 7" descr="The Labour Market Region map of Western Victoria includes the Employment Service Areas of Bendigo, Eureka, Geelong, Grampians, Hampden, Mid Murray, Sunraysia and Western District." title="Labour Market Region map of Wester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743575" cy="8153400"/>
                    </a:xfrm>
                    <a:prstGeom prst="rect">
                      <a:avLst/>
                    </a:prstGeom>
                    <a:noFill/>
                    <a:ln w="9525">
                      <a:noFill/>
                      <a:miter lim="800000"/>
                      <a:headEnd/>
                      <a:tailEnd/>
                    </a:ln>
                  </pic:spPr>
                </pic:pic>
              </a:graphicData>
            </a:graphic>
          </wp:inline>
        </w:drawing>
      </w:r>
    </w:p>
    <w:p w:rsidR="00D016E6" w:rsidRDefault="00D016E6">
      <w:pPr>
        <w:spacing w:after="0" w:line="240" w:lineRule="auto"/>
        <w:rPr>
          <w:b/>
          <w:sz w:val="32"/>
          <w:szCs w:val="32"/>
        </w:rPr>
      </w:pPr>
      <w:r>
        <w:rPr>
          <w:b/>
          <w:sz w:val="32"/>
          <w:szCs w:val="32"/>
        </w:rPr>
        <w:br w:type="page"/>
      </w:r>
    </w:p>
    <w:p w:rsidR="00364042" w:rsidRPr="00860878" w:rsidRDefault="00364042" w:rsidP="00364042">
      <w:pPr>
        <w:rPr>
          <w:b/>
          <w:sz w:val="32"/>
          <w:szCs w:val="32"/>
        </w:rPr>
      </w:pPr>
      <w:r w:rsidRPr="00860878">
        <w:rPr>
          <w:b/>
          <w:sz w:val="32"/>
          <w:szCs w:val="32"/>
        </w:rPr>
        <w:lastRenderedPageBreak/>
        <w:t xml:space="preserve">Labour market region </w:t>
      </w:r>
      <w:r>
        <w:rPr>
          <w:b/>
          <w:sz w:val="32"/>
          <w:szCs w:val="32"/>
        </w:rPr>
        <w:t>of</w:t>
      </w:r>
      <w:r w:rsidRPr="00860878">
        <w:rPr>
          <w:b/>
          <w:sz w:val="32"/>
          <w:szCs w:val="32"/>
        </w:rPr>
        <w:t xml:space="preserve"> Western Victoria</w:t>
      </w:r>
    </w:p>
    <w:tbl>
      <w:tblPr>
        <w:tblW w:w="9356" w:type="dxa"/>
        <w:tblInd w:w="57" w:type="dxa"/>
        <w:tblBorders>
          <w:top w:val="single" w:sz="4" w:space="0" w:color="000000"/>
          <w:left w:val="single" w:sz="4" w:space="0" w:color="000000"/>
          <w:bottom w:val="single" w:sz="4" w:space="0" w:color="000000"/>
          <w:right w:val="single" w:sz="4" w:space="0" w:color="000000"/>
        </w:tblBorders>
        <w:tblLayout w:type="fixed"/>
        <w:tblCellMar>
          <w:left w:w="57" w:type="dxa"/>
          <w:right w:w="57" w:type="dxa"/>
        </w:tblCellMar>
        <w:tblLook w:val="0000" w:firstRow="0" w:lastRow="0" w:firstColumn="0" w:lastColumn="0" w:noHBand="0" w:noVBand="0"/>
        <w:tblCaption w:val="Labour market region of Western Victoria"/>
        <w:tblDescription w:val="Describes the amount of business available in each employment service area in this labour market region."/>
      </w:tblPr>
      <w:tblGrid>
        <w:gridCol w:w="4678"/>
        <w:gridCol w:w="4678"/>
      </w:tblGrid>
      <w:tr w:rsidR="00EC659F" w:rsidRPr="00C5457A" w:rsidTr="00B428A6">
        <w:trPr>
          <w:trHeight w:val="709"/>
        </w:trPr>
        <w:tc>
          <w:tcPr>
            <w:tcW w:w="4678" w:type="dxa"/>
            <w:tcBorders>
              <w:top w:val="single" w:sz="4" w:space="0" w:color="000000"/>
              <w:bottom w:val="single" w:sz="4" w:space="0" w:color="000000"/>
              <w:right w:val="single" w:sz="4" w:space="0" w:color="000000"/>
            </w:tcBorders>
            <w:shd w:val="clear" w:color="auto" w:fill="1E69B2"/>
          </w:tcPr>
          <w:p w:rsidR="00EC659F" w:rsidRPr="00C5457A" w:rsidRDefault="00EC659F" w:rsidP="00B428A6">
            <w:pPr>
              <w:jc w:val="center"/>
              <w:rPr>
                <w:rFonts w:eastAsiaTheme="minorEastAsia" w:cstheme="minorBidi"/>
                <w:b/>
                <w:color w:val="FFFFFF" w:themeColor="background1"/>
              </w:rPr>
            </w:pPr>
            <w:r w:rsidRPr="00C5457A">
              <w:rPr>
                <w:rFonts w:eastAsiaTheme="minorEastAsia" w:cstheme="minorBidi"/>
                <w:b/>
                <w:color w:val="FFFFFF" w:themeColor="background1"/>
              </w:rPr>
              <w:t>Employment Service Area</w:t>
            </w:r>
          </w:p>
        </w:tc>
        <w:tc>
          <w:tcPr>
            <w:tcW w:w="4678" w:type="dxa"/>
            <w:tcBorders>
              <w:top w:val="single" w:sz="4" w:space="0" w:color="000000"/>
              <w:left w:val="single" w:sz="4" w:space="0" w:color="000000"/>
              <w:bottom w:val="single" w:sz="4" w:space="0" w:color="000000"/>
            </w:tcBorders>
            <w:shd w:val="clear" w:color="auto" w:fill="1E69B2"/>
          </w:tcPr>
          <w:p w:rsidR="00EC659F" w:rsidRPr="00C5457A" w:rsidRDefault="00EC659F" w:rsidP="00B428A6">
            <w:pPr>
              <w:jc w:val="center"/>
              <w:rPr>
                <w:rFonts w:eastAsiaTheme="minorEastAsia" w:cstheme="minorBidi"/>
                <w:b/>
                <w:color w:val="FFFFFF" w:themeColor="background1"/>
              </w:rPr>
            </w:pPr>
            <w:r>
              <w:rPr>
                <w:b/>
                <w:color w:val="FFFFFF" w:themeColor="background1"/>
              </w:rPr>
              <w:t>DES–DMS</w:t>
            </w:r>
            <w:r w:rsidRPr="00DC025D">
              <w:rPr>
                <w:color w:val="FFFFFF" w:themeColor="background1"/>
              </w:rPr>
              <w:t xml:space="preserve"> </w:t>
            </w:r>
            <w:r w:rsidRPr="00C5457A">
              <w:rPr>
                <w:rFonts w:eastAsiaTheme="minorEastAsia" w:cstheme="minorBidi"/>
                <w:b/>
                <w:color w:val="FFFFFF" w:themeColor="background1"/>
              </w:rPr>
              <w:t>business available for tender in each ESA (%)</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Bendigo Vic</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30</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Eureka Vic</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54</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Geelong Vic</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38</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Grampians Vic</w:t>
            </w:r>
          </w:p>
        </w:tc>
        <w:tc>
          <w:tcPr>
            <w:tcW w:w="4678" w:type="dxa"/>
            <w:tcBorders>
              <w:top w:val="single" w:sz="4" w:space="0" w:color="000000"/>
              <w:left w:val="single" w:sz="4" w:space="0" w:color="000000"/>
              <w:bottom w:val="single" w:sz="4" w:space="0" w:color="000000"/>
            </w:tcBorders>
          </w:tcPr>
          <w:p w:rsidR="00EC659F" w:rsidRPr="00C5457A" w:rsidRDefault="00B150ED" w:rsidP="00B428A6">
            <w:pPr>
              <w:jc w:val="center"/>
              <w:rPr>
                <w:rFonts w:eastAsiaTheme="minorEastAsia" w:cstheme="minorBidi"/>
              </w:rPr>
            </w:pPr>
            <w:r>
              <w:rPr>
                <w:rFonts w:eastAsiaTheme="minorEastAsia" w:cstheme="minorBidi"/>
              </w:rPr>
              <w:t>n/a</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Hampden Vic</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75</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Mid Murray Vic</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76</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proofErr w:type="spellStart"/>
            <w:r w:rsidRPr="00C5457A">
              <w:rPr>
                <w:rFonts w:eastAsiaTheme="minorEastAsia" w:cstheme="minorBidi"/>
              </w:rPr>
              <w:t>Sunraysia</w:t>
            </w:r>
            <w:proofErr w:type="spellEnd"/>
            <w:r w:rsidRPr="00C5457A">
              <w:rPr>
                <w:rFonts w:eastAsiaTheme="minorEastAsia" w:cstheme="minorBidi"/>
              </w:rPr>
              <w:t xml:space="preserve"> Vic</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75</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Western District Vic</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n/a</w:t>
            </w:r>
          </w:p>
        </w:tc>
      </w:tr>
    </w:tbl>
    <w:p w:rsidR="00EC659F" w:rsidRPr="00E57267" w:rsidRDefault="00EC659F" w:rsidP="00EC659F">
      <w:pPr>
        <w:rPr>
          <w:sz w:val="36"/>
          <w:szCs w:val="36"/>
        </w:rPr>
      </w:pPr>
      <w:r>
        <w:rPr>
          <w:b/>
          <w:bCs/>
        </w:rPr>
        <w:t>Note:</w:t>
      </w:r>
      <w:r>
        <w:t xml:space="preserve"> If you are tendering to deliver a Specialist Service you must demonstrate the need (i.e. satisfactory demand) for these Services in the ESA. You should take into account the labour market data and other information that is provided on the Labour Market Information Portal, </w:t>
      </w:r>
      <w:r>
        <w:rPr>
          <w:b/>
          <w:bCs/>
        </w:rPr>
        <w:t>www.employment.gov.au/lmip</w:t>
      </w:r>
      <w:r>
        <w:t>.</w:t>
      </w:r>
    </w:p>
    <w:p w:rsidR="00EC659F" w:rsidRPr="00C5457A" w:rsidRDefault="00EC659F" w:rsidP="00EC659F"/>
    <w:p w:rsidR="00D016E6" w:rsidRDefault="00D016E6">
      <w:pPr>
        <w:spacing w:after="0" w:line="240" w:lineRule="auto"/>
        <w:rPr>
          <w:b/>
          <w:sz w:val="32"/>
          <w:szCs w:val="32"/>
        </w:rPr>
      </w:pPr>
      <w:bookmarkStart w:id="93" w:name="_Toc308104645"/>
      <w:bookmarkStart w:id="94" w:name="_Toc308167860"/>
      <w:bookmarkStart w:id="95" w:name="_Toc308172595"/>
      <w:bookmarkStart w:id="96" w:name="_Toc308172818"/>
      <w:bookmarkStart w:id="97" w:name="_Toc308173024"/>
      <w:bookmarkStart w:id="98" w:name="_Toc308429618"/>
      <w:bookmarkStart w:id="99" w:name="_Toc309982398"/>
      <w:bookmarkStart w:id="100" w:name="_Toc310518761"/>
      <w:bookmarkStart w:id="101" w:name="_Toc310852845"/>
      <w:bookmarkStart w:id="102" w:name="_Toc310853052"/>
      <w:bookmarkStart w:id="103" w:name="_Toc310869873"/>
      <w:bookmarkStart w:id="104" w:name="_Toc311014764"/>
      <w:bookmarkStart w:id="105" w:name="_Toc311026268"/>
      <w:bookmarkStart w:id="106" w:name="_Toc311107239"/>
      <w:bookmarkStart w:id="107" w:name="_Toc311445544"/>
      <w:bookmarkStart w:id="108" w:name="_Toc313888038"/>
      <w:bookmarkStart w:id="109" w:name="_Toc317004324"/>
      <w:bookmarkStart w:id="110" w:name="_Toc324321009"/>
      <w:bookmarkStart w:id="111" w:name="_Toc324514628"/>
      <w:bookmarkStart w:id="112" w:name="_Toc324932730"/>
      <w:bookmarkStart w:id="113" w:name="_Toc324934271"/>
      <w:bookmarkStart w:id="114" w:name="_Toc324934684"/>
      <w:bookmarkStart w:id="115" w:name="_Toc387936402"/>
      <w:r>
        <w:rPr>
          <w:b/>
          <w:sz w:val="32"/>
          <w:szCs w:val="32"/>
        </w:rPr>
        <w:br w:type="page"/>
      </w:r>
    </w:p>
    <w:p w:rsidR="00EC659F" w:rsidRPr="00D016E6" w:rsidRDefault="00364042" w:rsidP="00D016E6">
      <w:pPr>
        <w:rPr>
          <w:b/>
          <w:sz w:val="32"/>
          <w:szCs w:val="32"/>
        </w:rPr>
      </w:pPr>
      <w:r>
        <w:rPr>
          <w:b/>
          <w:sz w:val="32"/>
          <w:szCs w:val="32"/>
        </w:rPr>
        <w:lastRenderedPageBreak/>
        <w:t>Labour market region of</w:t>
      </w:r>
      <w:r w:rsidR="00D016E6" w:rsidRPr="00D016E6">
        <w:rPr>
          <w:b/>
          <w:sz w:val="32"/>
          <w:szCs w:val="32"/>
        </w:rPr>
        <w:t xml:space="preserve"> Eastern Victoria</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EC659F" w:rsidRPr="00C5457A" w:rsidRDefault="00EC659F" w:rsidP="00EC659F">
      <w:pPr>
        <w:pStyle w:val="BodyIndent0"/>
      </w:pPr>
      <w:r w:rsidRPr="00C5457A">
        <w:rPr>
          <w:noProof/>
        </w:rPr>
        <w:drawing>
          <wp:inline distT="0" distB="0" distL="0" distR="0" wp14:anchorId="5FAB8EE9" wp14:editId="53967BFA">
            <wp:extent cx="5724525" cy="8096250"/>
            <wp:effectExtent l="0" t="0" r="9525" b="0"/>
            <wp:docPr id="8" name="Picture 8" descr="The Labour Market Region map of Eastern Victoria includes the Employment Service Areas of East Gippsland, Goulburn Valley, Kiewa, Latrobe Valley and Ovens." title="Labour Market Region map of Easter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724525" cy="8096250"/>
                    </a:xfrm>
                    <a:prstGeom prst="rect">
                      <a:avLst/>
                    </a:prstGeom>
                    <a:noFill/>
                    <a:ln w="9525">
                      <a:noFill/>
                      <a:miter lim="800000"/>
                      <a:headEnd/>
                      <a:tailEnd/>
                    </a:ln>
                  </pic:spPr>
                </pic:pic>
              </a:graphicData>
            </a:graphic>
          </wp:inline>
        </w:drawing>
      </w:r>
    </w:p>
    <w:p w:rsidR="00D016E6" w:rsidRDefault="00D016E6">
      <w:pPr>
        <w:spacing w:after="0" w:line="240" w:lineRule="auto"/>
        <w:rPr>
          <w:b/>
          <w:color w:val="1E69B2"/>
          <w:sz w:val="36"/>
          <w:szCs w:val="36"/>
        </w:rPr>
      </w:pPr>
      <w:bookmarkStart w:id="116" w:name="_Toc320631252"/>
      <w:r>
        <w:rPr>
          <w:b/>
          <w:color w:val="1E69B2"/>
          <w:sz w:val="36"/>
          <w:szCs w:val="36"/>
        </w:rPr>
        <w:br w:type="page"/>
      </w:r>
    </w:p>
    <w:bookmarkEnd w:id="116"/>
    <w:p w:rsidR="00364042" w:rsidRPr="00D016E6" w:rsidRDefault="00364042" w:rsidP="00364042">
      <w:pPr>
        <w:rPr>
          <w:b/>
          <w:sz w:val="32"/>
          <w:szCs w:val="32"/>
        </w:rPr>
      </w:pPr>
      <w:r>
        <w:rPr>
          <w:b/>
          <w:sz w:val="32"/>
          <w:szCs w:val="32"/>
        </w:rPr>
        <w:lastRenderedPageBreak/>
        <w:t>Labour market region of</w:t>
      </w:r>
      <w:r w:rsidRPr="00D016E6">
        <w:rPr>
          <w:b/>
          <w:sz w:val="32"/>
          <w:szCs w:val="32"/>
        </w:rPr>
        <w:t xml:space="preserve"> Eastern Victoria</w:t>
      </w:r>
    </w:p>
    <w:tbl>
      <w:tblPr>
        <w:tblW w:w="9371" w:type="dxa"/>
        <w:tblInd w:w="57" w:type="dxa"/>
        <w:tblBorders>
          <w:top w:val="single" w:sz="4" w:space="0" w:color="000000"/>
          <w:left w:val="single" w:sz="4" w:space="0" w:color="000000"/>
          <w:bottom w:val="single" w:sz="4" w:space="0" w:color="000000"/>
          <w:right w:val="single" w:sz="4" w:space="0" w:color="000000"/>
        </w:tblBorders>
        <w:tblLayout w:type="fixed"/>
        <w:tblCellMar>
          <w:left w:w="57" w:type="dxa"/>
          <w:right w:w="57" w:type="dxa"/>
        </w:tblCellMar>
        <w:tblLook w:val="0000" w:firstRow="0" w:lastRow="0" w:firstColumn="0" w:lastColumn="0" w:noHBand="0" w:noVBand="0"/>
        <w:tblCaption w:val="Labour market region of Eastern Victoria"/>
        <w:tblDescription w:val="Describes the amount of business available in each employment service area in this labour market region."/>
      </w:tblPr>
      <w:tblGrid>
        <w:gridCol w:w="4685"/>
        <w:gridCol w:w="4686"/>
      </w:tblGrid>
      <w:tr w:rsidR="00EC659F" w:rsidRPr="00C5457A" w:rsidTr="00B428A6">
        <w:trPr>
          <w:trHeight w:val="709"/>
        </w:trPr>
        <w:tc>
          <w:tcPr>
            <w:tcW w:w="4685" w:type="dxa"/>
            <w:tcBorders>
              <w:top w:val="single" w:sz="4" w:space="0" w:color="000000"/>
              <w:bottom w:val="single" w:sz="4" w:space="0" w:color="000000"/>
              <w:right w:val="single" w:sz="4" w:space="0" w:color="000000"/>
            </w:tcBorders>
            <w:shd w:val="clear" w:color="auto" w:fill="1E69B2"/>
          </w:tcPr>
          <w:p w:rsidR="00EC659F" w:rsidRPr="00C5457A" w:rsidRDefault="00EC659F" w:rsidP="00B428A6">
            <w:pPr>
              <w:jc w:val="center"/>
              <w:rPr>
                <w:rFonts w:eastAsiaTheme="minorEastAsia" w:cstheme="minorBidi"/>
                <w:b/>
                <w:color w:val="FFFFFF" w:themeColor="background1"/>
              </w:rPr>
            </w:pPr>
            <w:r w:rsidRPr="00C5457A">
              <w:rPr>
                <w:rFonts w:eastAsiaTheme="minorEastAsia" w:cstheme="minorBidi"/>
                <w:b/>
                <w:color w:val="FFFFFF" w:themeColor="background1"/>
              </w:rPr>
              <w:t>Employment Service Area</w:t>
            </w:r>
          </w:p>
        </w:tc>
        <w:tc>
          <w:tcPr>
            <w:tcW w:w="4686" w:type="dxa"/>
            <w:tcBorders>
              <w:top w:val="single" w:sz="4" w:space="0" w:color="000000"/>
              <w:left w:val="single" w:sz="4" w:space="0" w:color="000000"/>
              <w:bottom w:val="single" w:sz="4" w:space="0" w:color="000000"/>
            </w:tcBorders>
            <w:shd w:val="clear" w:color="auto" w:fill="1E69B2"/>
          </w:tcPr>
          <w:p w:rsidR="00EC659F" w:rsidRPr="00C5457A" w:rsidRDefault="00EC659F" w:rsidP="00B428A6">
            <w:pPr>
              <w:jc w:val="center"/>
              <w:rPr>
                <w:rFonts w:eastAsiaTheme="minorEastAsia" w:cstheme="minorBidi"/>
                <w:b/>
                <w:color w:val="FFFFFF" w:themeColor="background1"/>
              </w:rPr>
            </w:pPr>
            <w:r>
              <w:rPr>
                <w:b/>
                <w:color w:val="FFFFFF" w:themeColor="background1"/>
              </w:rPr>
              <w:t>DES–DMS</w:t>
            </w:r>
            <w:r w:rsidRPr="00DC025D">
              <w:rPr>
                <w:color w:val="FFFFFF" w:themeColor="background1"/>
              </w:rPr>
              <w:t xml:space="preserve"> </w:t>
            </w:r>
            <w:r w:rsidRPr="00C5457A">
              <w:rPr>
                <w:rFonts w:eastAsiaTheme="minorEastAsia" w:cstheme="minorBidi"/>
                <w:b/>
                <w:color w:val="FFFFFF" w:themeColor="background1"/>
              </w:rPr>
              <w:t>business available for tender in each ESA (%)</w:t>
            </w:r>
          </w:p>
        </w:tc>
      </w:tr>
      <w:tr w:rsidR="00EC659F" w:rsidRPr="00C5457A" w:rsidTr="00B428A6">
        <w:trPr>
          <w:trHeight w:val="380"/>
        </w:trPr>
        <w:tc>
          <w:tcPr>
            <w:tcW w:w="4685"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East Gippsland Vic</w:t>
            </w:r>
          </w:p>
        </w:tc>
        <w:tc>
          <w:tcPr>
            <w:tcW w:w="4686"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54</w:t>
            </w:r>
          </w:p>
        </w:tc>
      </w:tr>
      <w:tr w:rsidR="00EC659F" w:rsidRPr="00C5457A" w:rsidTr="00B428A6">
        <w:trPr>
          <w:trHeight w:val="380"/>
        </w:trPr>
        <w:tc>
          <w:tcPr>
            <w:tcW w:w="4685"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Goulburn Valley Vic</w:t>
            </w:r>
          </w:p>
        </w:tc>
        <w:tc>
          <w:tcPr>
            <w:tcW w:w="4686"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50</w:t>
            </w:r>
          </w:p>
        </w:tc>
      </w:tr>
      <w:tr w:rsidR="00EC659F" w:rsidRPr="00C5457A" w:rsidTr="00B428A6">
        <w:trPr>
          <w:trHeight w:val="380"/>
        </w:trPr>
        <w:tc>
          <w:tcPr>
            <w:tcW w:w="4685"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Kiewa Vic</w:t>
            </w:r>
          </w:p>
        </w:tc>
        <w:tc>
          <w:tcPr>
            <w:tcW w:w="4686"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75</w:t>
            </w:r>
          </w:p>
        </w:tc>
      </w:tr>
      <w:tr w:rsidR="00EC659F" w:rsidRPr="00C5457A" w:rsidTr="00B428A6">
        <w:trPr>
          <w:trHeight w:val="380"/>
        </w:trPr>
        <w:tc>
          <w:tcPr>
            <w:tcW w:w="4685"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Latrobe Valley Vic</w:t>
            </w:r>
          </w:p>
        </w:tc>
        <w:tc>
          <w:tcPr>
            <w:tcW w:w="4686"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40</w:t>
            </w:r>
          </w:p>
        </w:tc>
      </w:tr>
      <w:tr w:rsidR="00EC659F" w:rsidRPr="00C5457A" w:rsidTr="00B428A6">
        <w:trPr>
          <w:trHeight w:val="380"/>
        </w:trPr>
        <w:tc>
          <w:tcPr>
            <w:tcW w:w="4685"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Ovens Vic</w:t>
            </w:r>
          </w:p>
        </w:tc>
        <w:tc>
          <w:tcPr>
            <w:tcW w:w="4686"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51</w:t>
            </w:r>
          </w:p>
        </w:tc>
      </w:tr>
    </w:tbl>
    <w:p w:rsidR="00EC659F" w:rsidRPr="00E57267" w:rsidRDefault="00EC659F" w:rsidP="00EC659F">
      <w:pPr>
        <w:rPr>
          <w:sz w:val="36"/>
          <w:szCs w:val="36"/>
        </w:rPr>
      </w:pPr>
      <w:r>
        <w:rPr>
          <w:b/>
          <w:bCs/>
        </w:rPr>
        <w:t>Note:</w:t>
      </w:r>
      <w:r>
        <w:t xml:space="preserve"> If you are tendering to deliver a Specialist Service you must demonstrate the need (i.e. satisfactory demand) for these Services in the ESA. You should take into account the labour market data and other information that is provided on the Labour Market Information Portal, </w:t>
      </w:r>
      <w:r>
        <w:rPr>
          <w:b/>
          <w:bCs/>
        </w:rPr>
        <w:t>www.employment.gov.au/lmip</w:t>
      </w:r>
      <w:r>
        <w:t>.</w:t>
      </w:r>
    </w:p>
    <w:p w:rsidR="00EC659F" w:rsidRPr="00C5457A" w:rsidRDefault="00EC659F" w:rsidP="00EC659F"/>
    <w:p w:rsidR="00D016E6" w:rsidRDefault="00D016E6">
      <w:pPr>
        <w:spacing w:after="0" w:line="240" w:lineRule="auto"/>
        <w:rPr>
          <w:b/>
          <w:sz w:val="32"/>
          <w:szCs w:val="32"/>
        </w:rPr>
      </w:pPr>
      <w:bookmarkStart w:id="117" w:name="_Toc308104646"/>
      <w:bookmarkStart w:id="118" w:name="_Toc308167861"/>
      <w:bookmarkStart w:id="119" w:name="_Toc308172596"/>
      <w:bookmarkStart w:id="120" w:name="_Toc308172819"/>
      <w:bookmarkStart w:id="121" w:name="_Toc308173025"/>
      <w:bookmarkStart w:id="122" w:name="_Toc308429619"/>
      <w:bookmarkStart w:id="123" w:name="_Toc309982399"/>
      <w:bookmarkStart w:id="124" w:name="_Toc310518762"/>
      <w:bookmarkStart w:id="125" w:name="_Toc310852846"/>
      <w:bookmarkStart w:id="126" w:name="_Toc310853053"/>
      <w:bookmarkStart w:id="127" w:name="_Toc310869874"/>
      <w:bookmarkStart w:id="128" w:name="_Toc311014765"/>
      <w:bookmarkStart w:id="129" w:name="_Toc311026269"/>
      <w:bookmarkStart w:id="130" w:name="_Toc311107240"/>
      <w:bookmarkStart w:id="131" w:name="_Toc311445545"/>
      <w:bookmarkStart w:id="132" w:name="_Toc313888039"/>
      <w:bookmarkStart w:id="133" w:name="_Toc317004325"/>
      <w:bookmarkStart w:id="134" w:name="_Toc324321010"/>
      <w:bookmarkStart w:id="135" w:name="_Toc324514629"/>
      <w:bookmarkStart w:id="136" w:name="_Toc324932731"/>
      <w:bookmarkStart w:id="137" w:name="_Toc324934272"/>
      <w:bookmarkStart w:id="138" w:name="_Toc324934685"/>
      <w:bookmarkStart w:id="139" w:name="_Toc387936403"/>
      <w:r>
        <w:rPr>
          <w:b/>
          <w:sz w:val="32"/>
          <w:szCs w:val="32"/>
        </w:rPr>
        <w:br w:type="page"/>
      </w:r>
    </w:p>
    <w:p w:rsidR="00EC659F" w:rsidRPr="00D016E6" w:rsidRDefault="00D016E6" w:rsidP="00D016E6">
      <w:pPr>
        <w:rPr>
          <w:b/>
          <w:sz w:val="32"/>
          <w:szCs w:val="32"/>
        </w:rPr>
      </w:pPr>
      <w:r w:rsidRPr="00D016E6">
        <w:rPr>
          <w:b/>
          <w:sz w:val="32"/>
          <w:szCs w:val="32"/>
        </w:rPr>
        <w:lastRenderedPageBreak/>
        <w:t xml:space="preserve">Labour </w:t>
      </w:r>
      <w:r w:rsidR="00364042" w:rsidRPr="00D016E6">
        <w:rPr>
          <w:b/>
          <w:sz w:val="32"/>
          <w:szCs w:val="32"/>
        </w:rPr>
        <w:t xml:space="preserve">market region </w:t>
      </w:r>
      <w:r w:rsidR="00364042">
        <w:rPr>
          <w:b/>
          <w:sz w:val="32"/>
          <w:szCs w:val="32"/>
        </w:rPr>
        <w:t>of</w:t>
      </w:r>
      <w:r w:rsidRPr="00D016E6">
        <w:rPr>
          <w:b/>
          <w:sz w:val="32"/>
          <w:szCs w:val="32"/>
        </w:rPr>
        <w:t xml:space="preserve"> Brisbane</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EC659F" w:rsidRPr="00C5457A" w:rsidRDefault="00EC659F" w:rsidP="00EC659F">
      <w:pPr>
        <w:pStyle w:val="BodyIndent0"/>
      </w:pPr>
      <w:r w:rsidRPr="00C5457A">
        <w:rPr>
          <w:noProof/>
        </w:rPr>
        <w:drawing>
          <wp:inline distT="0" distB="0" distL="0" distR="0" wp14:anchorId="59E031F7" wp14:editId="08E9B00B">
            <wp:extent cx="5734050" cy="8105775"/>
            <wp:effectExtent l="0" t="0" r="0" b="9525"/>
            <wp:docPr id="9" name="Picture 9" descr="The Labour Market Region map of Brisbane includes the Employment Service Areas of Gold Coast, Ipswich, Logan, North Brisbane, Outer North Brisbane, South Brisbane and Sunshine Coast." title="Labour Market Region map of Bris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734050" cy="8105775"/>
                    </a:xfrm>
                    <a:prstGeom prst="rect">
                      <a:avLst/>
                    </a:prstGeom>
                    <a:noFill/>
                    <a:ln w="9525">
                      <a:noFill/>
                      <a:miter lim="800000"/>
                      <a:headEnd/>
                      <a:tailEnd/>
                    </a:ln>
                  </pic:spPr>
                </pic:pic>
              </a:graphicData>
            </a:graphic>
          </wp:inline>
        </w:drawing>
      </w:r>
    </w:p>
    <w:p w:rsidR="00D016E6" w:rsidRDefault="00D016E6">
      <w:pPr>
        <w:spacing w:after="0" w:line="240" w:lineRule="auto"/>
        <w:rPr>
          <w:b/>
          <w:color w:val="1E69B2"/>
          <w:sz w:val="36"/>
          <w:szCs w:val="36"/>
        </w:rPr>
      </w:pPr>
      <w:r>
        <w:rPr>
          <w:b/>
          <w:color w:val="1E69B2"/>
          <w:sz w:val="36"/>
          <w:szCs w:val="36"/>
        </w:rPr>
        <w:br w:type="page"/>
      </w:r>
    </w:p>
    <w:p w:rsidR="00364042" w:rsidRPr="00D016E6" w:rsidRDefault="00364042" w:rsidP="00364042">
      <w:pPr>
        <w:rPr>
          <w:b/>
          <w:sz w:val="32"/>
          <w:szCs w:val="32"/>
        </w:rPr>
      </w:pPr>
      <w:r w:rsidRPr="00D016E6">
        <w:rPr>
          <w:b/>
          <w:sz w:val="32"/>
          <w:szCs w:val="32"/>
        </w:rPr>
        <w:lastRenderedPageBreak/>
        <w:t xml:space="preserve">Labour market region </w:t>
      </w:r>
      <w:r>
        <w:rPr>
          <w:b/>
          <w:sz w:val="32"/>
          <w:szCs w:val="32"/>
        </w:rPr>
        <w:t>of</w:t>
      </w:r>
      <w:r w:rsidRPr="00D016E6">
        <w:rPr>
          <w:b/>
          <w:sz w:val="32"/>
          <w:szCs w:val="32"/>
        </w:rPr>
        <w:t xml:space="preserve"> Brisbane</w:t>
      </w:r>
    </w:p>
    <w:tbl>
      <w:tblPr>
        <w:tblpPr w:leftFromText="180" w:rightFromText="180" w:vertAnchor="text" w:tblpX="57" w:tblpY="1"/>
        <w:tblOverlap w:val="never"/>
        <w:tblW w:w="9356" w:type="dxa"/>
        <w:tblBorders>
          <w:top w:val="single" w:sz="4" w:space="0" w:color="000000"/>
          <w:left w:val="single" w:sz="4" w:space="0" w:color="000000"/>
          <w:bottom w:val="single" w:sz="4" w:space="0" w:color="000000"/>
          <w:right w:val="single" w:sz="4" w:space="0" w:color="000000"/>
        </w:tblBorders>
        <w:tblLayout w:type="fixed"/>
        <w:tblCellMar>
          <w:left w:w="57" w:type="dxa"/>
          <w:right w:w="57" w:type="dxa"/>
        </w:tblCellMar>
        <w:tblLook w:val="0000" w:firstRow="0" w:lastRow="0" w:firstColumn="0" w:lastColumn="0" w:noHBand="0" w:noVBand="0"/>
        <w:tblCaption w:val="Labour market region of Brisbane"/>
        <w:tblDescription w:val="Describes the amount of business available in each employment service area in this labour market region."/>
      </w:tblPr>
      <w:tblGrid>
        <w:gridCol w:w="4678"/>
        <w:gridCol w:w="4678"/>
      </w:tblGrid>
      <w:tr w:rsidR="00EC659F" w:rsidRPr="00C5457A" w:rsidTr="00B428A6">
        <w:trPr>
          <w:trHeight w:val="709"/>
        </w:trPr>
        <w:tc>
          <w:tcPr>
            <w:tcW w:w="4678" w:type="dxa"/>
            <w:tcBorders>
              <w:top w:val="single" w:sz="4" w:space="0" w:color="000000"/>
              <w:bottom w:val="single" w:sz="4" w:space="0" w:color="000000"/>
              <w:right w:val="single" w:sz="4" w:space="0" w:color="000000"/>
            </w:tcBorders>
            <w:shd w:val="clear" w:color="auto" w:fill="1E69B2"/>
          </w:tcPr>
          <w:p w:rsidR="00EC659F" w:rsidRPr="00C5457A" w:rsidRDefault="00EC659F" w:rsidP="00B428A6">
            <w:pPr>
              <w:jc w:val="center"/>
              <w:rPr>
                <w:rFonts w:eastAsiaTheme="minorEastAsia" w:cstheme="minorBidi"/>
                <w:b/>
                <w:color w:val="FFFFFF" w:themeColor="background1"/>
              </w:rPr>
            </w:pPr>
            <w:r w:rsidRPr="00C5457A">
              <w:rPr>
                <w:rFonts w:eastAsiaTheme="minorEastAsia" w:cstheme="minorBidi"/>
                <w:b/>
                <w:color w:val="FFFFFF" w:themeColor="background1"/>
              </w:rPr>
              <w:t>Employment Service Area</w:t>
            </w:r>
          </w:p>
        </w:tc>
        <w:tc>
          <w:tcPr>
            <w:tcW w:w="4678" w:type="dxa"/>
            <w:tcBorders>
              <w:top w:val="single" w:sz="4" w:space="0" w:color="000000"/>
              <w:left w:val="single" w:sz="4" w:space="0" w:color="000000"/>
              <w:bottom w:val="single" w:sz="4" w:space="0" w:color="000000"/>
            </w:tcBorders>
            <w:shd w:val="clear" w:color="auto" w:fill="1E69B2"/>
          </w:tcPr>
          <w:p w:rsidR="00EC659F" w:rsidRPr="00C5457A" w:rsidRDefault="00EC659F" w:rsidP="00B428A6">
            <w:pPr>
              <w:jc w:val="center"/>
              <w:rPr>
                <w:rFonts w:eastAsiaTheme="minorEastAsia" w:cstheme="minorBidi"/>
                <w:b/>
                <w:color w:val="FFFFFF" w:themeColor="background1"/>
              </w:rPr>
            </w:pPr>
            <w:r>
              <w:rPr>
                <w:b/>
                <w:color w:val="FFFFFF" w:themeColor="background1"/>
              </w:rPr>
              <w:t>DES–DMS</w:t>
            </w:r>
            <w:r w:rsidRPr="00DC025D">
              <w:rPr>
                <w:color w:val="FFFFFF" w:themeColor="background1"/>
              </w:rPr>
              <w:t xml:space="preserve"> </w:t>
            </w:r>
            <w:r w:rsidRPr="00C5457A">
              <w:rPr>
                <w:rFonts w:eastAsiaTheme="minorEastAsia" w:cstheme="minorBidi"/>
                <w:b/>
                <w:color w:val="FFFFFF" w:themeColor="background1"/>
              </w:rPr>
              <w:t>business available for tender in each ESA (%)</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Gold Coast Qld</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44</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Ipswich Qld</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55</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Logan Qld</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43</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North Brisbane Qld</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65</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Outer North Brisbane Qld</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56</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South Brisbane Qld</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27</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Sunshine Coast Qld</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60</w:t>
            </w:r>
          </w:p>
        </w:tc>
      </w:tr>
    </w:tbl>
    <w:p w:rsidR="00EC659F" w:rsidRPr="00E57267" w:rsidRDefault="00EC659F" w:rsidP="00EC659F">
      <w:pPr>
        <w:rPr>
          <w:sz w:val="36"/>
          <w:szCs w:val="36"/>
        </w:rPr>
      </w:pPr>
      <w:r>
        <w:rPr>
          <w:b/>
          <w:bCs/>
        </w:rPr>
        <w:t>Note:</w:t>
      </w:r>
      <w:r>
        <w:t xml:space="preserve"> If you are tendering to deliver a Specialist Service you must demonstrate the need (i.e. satisfactory demand) for these Services in the ESA. You should take into account the labour market data and other information that is provided on the Labour Market Information Portal, </w:t>
      </w:r>
      <w:r>
        <w:rPr>
          <w:b/>
          <w:bCs/>
        </w:rPr>
        <w:t>www.employment.gov.au/lmip</w:t>
      </w:r>
      <w:r>
        <w:t>.</w:t>
      </w:r>
    </w:p>
    <w:p w:rsidR="00D016E6" w:rsidRDefault="00D016E6">
      <w:pPr>
        <w:spacing w:after="0" w:line="240" w:lineRule="auto"/>
        <w:rPr>
          <w:b/>
          <w:sz w:val="32"/>
          <w:szCs w:val="32"/>
        </w:rPr>
      </w:pPr>
      <w:bookmarkStart w:id="140" w:name="_Toc308104647"/>
      <w:bookmarkStart w:id="141" w:name="_Toc308167862"/>
      <w:bookmarkStart w:id="142" w:name="_Toc308172597"/>
      <w:bookmarkStart w:id="143" w:name="_Toc308172820"/>
      <w:bookmarkStart w:id="144" w:name="_Toc308173026"/>
      <w:bookmarkStart w:id="145" w:name="_Toc308429620"/>
      <w:bookmarkStart w:id="146" w:name="_Toc309982400"/>
      <w:bookmarkStart w:id="147" w:name="_Toc310518763"/>
      <w:bookmarkStart w:id="148" w:name="_Toc310852847"/>
      <w:bookmarkStart w:id="149" w:name="_Toc310853054"/>
      <w:bookmarkStart w:id="150" w:name="_Toc310869875"/>
      <w:bookmarkStart w:id="151" w:name="_Toc311014766"/>
      <w:bookmarkStart w:id="152" w:name="_Toc311026270"/>
      <w:bookmarkStart w:id="153" w:name="_Toc311107241"/>
      <w:bookmarkStart w:id="154" w:name="_Toc311445546"/>
      <w:bookmarkStart w:id="155" w:name="_Toc313888040"/>
      <w:bookmarkStart w:id="156" w:name="_Toc317004326"/>
      <w:bookmarkStart w:id="157" w:name="_Toc324321011"/>
      <w:bookmarkStart w:id="158" w:name="_Toc324514630"/>
      <w:bookmarkStart w:id="159" w:name="_Toc324932732"/>
      <w:bookmarkStart w:id="160" w:name="_Toc324934273"/>
      <w:bookmarkStart w:id="161" w:name="_Toc324934686"/>
      <w:bookmarkStart w:id="162" w:name="_Toc387936404"/>
      <w:r>
        <w:rPr>
          <w:b/>
          <w:sz w:val="32"/>
          <w:szCs w:val="32"/>
        </w:rPr>
        <w:br w:type="page"/>
      </w:r>
    </w:p>
    <w:p w:rsidR="00EC659F" w:rsidRPr="00D016E6" w:rsidRDefault="00D016E6" w:rsidP="00D016E6">
      <w:pPr>
        <w:rPr>
          <w:b/>
          <w:sz w:val="32"/>
          <w:szCs w:val="32"/>
        </w:rPr>
      </w:pPr>
      <w:r w:rsidRPr="00D016E6">
        <w:rPr>
          <w:b/>
          <w:sz w:val="32"/>
          <w:szCs w:val="32"/>
        </w:rPr>
        <w:lastRenderedPageBreak/>
        <w:t xml:space="preserve">Labour </w:t>
      </w:r>
      <w:r w:rsidR="00364042" w:rsidRPr="00D016E6">
        <w:rPr>
          <w:b/>
          <w:sz w:val="32"/>
          <w:szCs w:val="32"/>
        </w:rPr>
        <w:t xml:space="preserve">market region </w:t>
      </w:r>
      <w:r w:rsidR="00364042">
        <w:rPr>
          <w:b/>
          <w:sz w:val="32"/>
          <w:szCs w:val="32"/>
        </w:rPr>
        <w:t>of</w:t>
      </w:r>
      <w:r w:rsidRPr="00D016E6">
        <w:rPr>
          <w:b/>
          <w:sz w:val="32"/>
          <w:szCs w:val="32"/>
        </w:rPr>
        <w:t xml:space="preserve"> Central </w:t>
      </w:r>
      <w:r>
        <w:rPr>
          <w:b/>
          <w:sz w:val="32"/>
          <w:szCs w:val="32"/>
        </w:rPr>
        <w:t>a</w:t>
      </w:r>
      <w:r w:rsidRPr="00D016E6">
        <w:rPr>
          <w:b/>
          <w:sz w:val="32"/>
          <w:szCs w:val="32"/>
        </w:rPr>
        <w:t>nd North Queensland</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EC659F" w:rsidRPr="00C5457A" w:rsidRDefault="00EC659F" w:rsidP="00EC659F">
      <w:pPr>
        <w:pStyle w:val="BodyIndent0"/>
      </w:pPr>
      <w:r w:rsidRPr="00C5457A">
        <w:rPr>
          <w:noProof/>
        </w:rPr>
        <w:drawing>
          <wp:inline distT="0" distB="0" distL="0" distR="0" wp14:anchorId="3481EE78" wp14:editId="77A631BB">
            <wp:extent cx="5562600" cy="7886700"/>
            <wp:effectExtent l="0" t="0" r="0" b="0"/>
            <wp:docPr id="10" name="Picture 10" descr="The labour market region map of Central and North Queensland includes the employment service areas of Bundaberg, Cairns, Capricornia, Far North, Gladstone, Mackay, Mt Isa (excised non-remote area only) and Townsville (excluding the excised remote area of Palm Island)." title="labour market region map of Central and North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562600" cy="7886700"/>
                    </a:xfrm>
                    <a:prstGeom prst="rect">
                      <a:avLst/>
                    </a:prstGeom>
                    <a:noFill/>
                    <a:ln w="9525">
                      <a:noFill/>
                      <a:miter lim="800000"/>
                      <a:headEnd/>
                      <a:tailEnd/>
                    </a:ln>
                  </pic:spPr>
                </pic:pic>
              </a:graphicData>
            </a:graphic>
          </wp:inline>
        </w:drawing>
      </w:r>
    </w:p>
    <w:p w:rsidR="00D016E6" w:rsidRDefault="00D016E6">
      <w:pPr>
        <w:spacing w:after="0" w:line="240" w:lineRule="auto"/>
        <w:rPr>
          <w:b/>
          <w:sz w:val="32"/>
          <w:szCs w:val="32"/>
        </w:rPr>
      </w:pPr>
      <w:r>
        <w:rPr>
          <w:b/>
          <w:sz w:val="32"/>
          <w:szCs w:val="32"/>
        </w:rPr>
        <w:br w:type="page"/>
      </w:r>
    </w:p>
    <w:p w:rsidR="00364042" w:rsidRPr="00D016E6" w:rsidRDefault="00364042" w:rsidP="00364042">
      <w:pPr>
        <w:rPr>
          <w:b/>
          <w:sz w:val="32"/>
          <w:szCs w:val="32"/>
        </w:rPr>
      </w:pPr>
      <w:r w:rsidRPr="00D016E6">
        <w:rPr>
          <w:b/>
          <w:sz w:val="32"/>
          <w:szCs w:val="32"/>
        </w:rPr>
        <w:lastRenderedPageBreak/>
        <w:t xml:space="preserve">Labour market region </w:t>
      </w:r>
      <w:r>
        <w:rPr>
          <w:b/>
          <w:sz w:val="32"/>
          <w:szCs w:val="32"/>
        </w:rPr>
        <w:t>of</w:t>
      </w:r>
      <w:r w:rsidRPr="00D016E6">
        <w:rPr>
          <w:b/>
          <w:sz w:val="32"/>
          <w:szCs w:val="32"/>
        </w:rPr>
        <w:t xml:space="preserve"> Central </w:t>
      </w:r>
      <w:r>
        <w:rPr>
          <w:b/>
          <w:sz w:val="32"/>
          <w:szCs w:val="32"/>
        </w:rPr>
        <w:t>a</w:t>
      </w:r>
      <w:r w:rsidRPr="00D016E6">
        <w:rPr>
          <w:b/>
          <w:sz w:val="32"/>
          <w:szCs w:val="32"/>
        </w:rPr>
        <w:t>nd North Queensland</w:t>
      </w:r>
    </w:p>
    <w:tbl>
      <w:tblPr>
        <w:tblW w:w="9356" w:type="dxa"/>
        <w:tblInd w:w="57" w:type="dxa"/>
        <w:tblBorders>
          <w:top w:val="single" w:sz="4" w:space="0" w:color="000000"/>
          <w:left w:val="single" w:sz="4" w:space="0" w:color="000000"/>
          <w:bottom w:val="single" w:sz="4" w:space="0" w:color="000000"/>
          <w:right w:val="single" w:sz="4" w:space="0" w:color="000000"/>
        </w:tblBorders>
        <w:tblLayout w:type="fixed"/>
        <w:tblCellMar>
          <w:left w:w="57" w:type="dxa"/>
          <w:right w:w="57" w:type="dxa"/>
        </w:tblCellMar>
        <w:tblLook w:val="0000" w:firstRow="0" w:lastRow="0" w:firstColumn="0" w:lastColumn="0" w:noHBand="0" w:noVBand="0"/>
        <w:tblCaption w:val="Labour market region of Central and North Queensland"/>
        <w:tblDescription w:val="Describes the amount of business available in each employment service area in this labour market region."/>
      </w:tblPr>
      <w:tblGrid>
        <w:gridCol w:w="4662"/>
        <w:gridCol w:w="4694"/>
      </w:tblGrid>
      <w:tr w:rsidR="00EC659F" w:rsidRPr="00C5457A" w:rsidTr="00B428A6">
        <w:trPr>
          <w:trHeight w:val="709"/>
        </w:trPr>
        <w:tc>
          <w:tcPr>
            <w:tcW w:w="4662" w:type="dxa"/>
            <w:tcBorders>
              <w:top w:val="single" w:sz="4" w:space="0" w:color="000000"/>
              <w:bottom w:val="single" w:sz="4" w:space="0" w:color="000000"/>
              <w:right w:val="single" w:sz="4" w:space="0" w:color="000000"/>
            </w:tcBorders>
            <w:shd w:val="clear" w:color="auto" w:fill="1E69B2"/>
          </w:tcPr>
          <w:p w:rsidR="00EC659F" w:rsidRPr="00C5457A" w:rsidRDefault="00EC659F" w:rsidP="00B428A6">
            <w:pPr>
              <w:jc w:val="center"/>
              <w:rPr>
                <w:rFonts w:eastAsiaTheme="minorEastAsia" w:cstheme="minorBidi"/>
                <w:b/>
                <w:color w:val="FFFFFF" w:themeColor="background1"/>
              </w:rPr>
            </w:pPr>
            <w:r w:rsidRPr="00C5457A">
              <w:rPr>
                <w:rFonts w:eastAsiaTheme="minorEastAsia" w:cstheme="minorBidi"/>
                <w:b/>
                <w:color w:val="FFFFFF" w:themeColor="background1"/>
              </w:rPr>
              <w:t>Employment Service Area</w:t>
            </w:r>
          </w:p>
        </w:tc>
        <w:tc>
          <w:tcPr>
            <w:tcW w:w="4694" w:type="dxa"/>
            <w:tcBorders>
              <w:top w:val="single" w:sz="4" w:space="0" w:color="000000"/>
              <w:left w:val="single" w:sz="4" w:space="0" w:color="000000"/>
              <w:bottom w:val="single" w:sz="4" w:space="0" w:color="000000"/>
            </w:tcBorders>
            <w:shd w:val="clear" w:color="auto" w:fill="1E69B2"/>
          </w:tcPr>
          <w:p w:rsidR="00EC659F" w:rsidRPr="00C5457A" w:rsidRDefault="00EC659F" w:rsidP="00B428A6">
            <w:pPr>
              <w:jc w:val="center"/>
              <w:rPr>
                <w:rFonts w:eastAsiaTheme="minorEastAsia" w:cstheme="minorBidi"/>
                <w:b/>
                <w:color w:val="FFFFFF" w:themeColor="background1"/>
              </w:rPr>
            </w:pPr>
            <w:r>
              <w:rPr>
                <w:b/>
                <w:color w:val="FFFFFF" w:themeColor="background1"/>
              </w:rPr>
              <w:t>DES–DMS</w:t>
            </w:r>
            <w:r w:rsidRPr="00DC025D">
              <w:rPr>
                <w:color w:val="FFFFFF" w:themeColor="background1"/>
              </w:rPr>
              <w:t xml:space="preserve"> </w:t>
            </w:r>
            <w:r w:rsidRPr="00C5457A">
              <w:rPr>
                <w:rFonts w:eastAsiaTheme="minorEastAsia" w:cstheme="minorBidi"/>
                <w:b/>
                <w:color w:val="FFFFFF" w:themeColor="background1"/>
              </w:rPr>
              <w:t>business available for tender in each ESA (%)</w:t>
            </w:r>
          </w:p>
        </w:tc>
      </w:tr>
      <w:tr w:rsidR="00EC659F" w:rsidRPr="00C5457A" w:rsidTr="00B428A6">
        <w:trPr>
          <w:trHeight w:val="380"/>
        </w:trPr>
        <w:tc>
          <w:tcPr>
            <w:tcW w:w="4662"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Bundaberg Qld</w:t>
            </w:r>
          </w:p>
        </w:tc>
        <w:tc>
          <w:tcPr>
            <w:tcW w:w="4694"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43</w:t>
            </w:r>
          </w:p>
        </w:tc>
      </w:tr>
      <w:tr w:rsidR="00EC659F" w:rsidRPr="00C5457A" w:rsidTr="00B428A6">
        <w:trPr>
          <w:trHeight w:val="380"/>
        </w:trPr>
        <w:tc>
          <w:tcPr>
            <w:tcW w:w="4662"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Cairns Qld</w:t>
            </w:r>
          </w:p>
        </w:tc>
        <w:tc>
          <w:tcPr>
            <w:tcW w:w="4694"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49</w:t>
            </w:r>
          </w:p>
        </w:tc>
      </w:tr>
      <w:tr w:rsidR="00EC659F" w:rsidRPr="00C5457A" w:rsidTr="00B428A6">
        <w:trPr>
          <w:trHeight w:val="380"/>
        </w:trPr>
        <w:tc>
          <w:tcPr>
            <w:tcW w:w="4662"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Capricornia Qld</w:t>
            </w:r>
          </w:p>
        </w:tc>
        <w:tc>
          <w:tcPr>
            <w:tcW w:w="4694"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58</w:t>
            </w:r>
          </w:p>
        </w:tc>
      </w:tr>
      <w:tr w:rsidR="00EC659F" w:rsidRPr="00C5457A" w:rsidTr="00B428A6">
        <w:trPr>
          <w:trHeight w:val="380"/>
        </w:trPr>
        <w:tc>
          <w:tcPr>
            <w:tcW w:w="4662"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Far North Qld</w:t>
            </w:r>
          </w:p>
        </w:tc>
        <w:tc>
          <w:tcPr>
            <w:tcW w:w="4694"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n/a</w:t>
            </w:r>
          </w:p>
        </w:tc>
      </w:tr>
      <w:tr w:rsidR="00EC659F" w:rsidRPr="00C5457A" w:rsidTr="00B428A6">
        <w:trPr>
          <w:trHeight w:val="380"/>
        </w:trPr>
        <w:tc>
          <w:tcPr>
            <w:tcW w:w="4662"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Gladstone Qld</w:t>
            </w:r>
          </w:p>
        </w:tc>
        <w:tc>
          <w:tcPr>
            <w:tcW w:w="4694"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50</w:t>
            </w:r>
          </w:p>
        </w:tc>
      </w:tr>
      <w:tr w:rsidR="00EC659F" w:rsidRPr="00C5457A" w:rsidTr="00B428A6">
        <w:trPr>
          <w:trHeight w:val="380"/>
        </w:trPr>
        <w:tc>
          <w:tcPr>
            <w:tcW w:w="4662"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Mackay Qld</w:t>
            </w:r>
          </w:p>
        </w:tc>
        <w:tc>
          <w:tcPr>
            <w:tcW w:w="4694"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72</w:t>
            </w:r>
          </w:p>
        </w:tc>
      </w:tr>
      <w:tr w:rsidR="00EC659F" w:rsidRPr="00C5457A" w:rsidTr="00B428A6">
        <w:trPr>
          <w:trHeight w:val="380"/>
        </w:trPr>
        <w:tc>
          <w:tcPr>
            <w:tcW w:w="4662"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Mt Isa Qld</w:t>
            </w:r>
            <w:r>
              <w:rPr>
                <w:rFonts w:eastAsiaTheme="minorEastAsia" w:cstheme="minorBidi"/>
              </w:rPr>
              <w:t xml:space="preserve"> (Excised Non-remote area only)</w:t>
            </w:r>
          </w:p>
        </w:tc>
        <w:tc>
          <w:tcPr>
            <w:tcW w:w="4694"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n/a</w:t>
            </w:r>
          </w:p>
        </w:tc>
      </w:tr>
      <w:tr w:rsidR="00EC659F" w:rsidRPr="00C5457A" w:rsidTr="00B428A6">
        <w:trPr>
          <w:trHeight w:val="380"/>
        </w:trPr>
        <w:tc>
          <w:tcPr>
            <w:tcW w:w="4662"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Townsville Qld</w:t>
            </w:r>
            <w:r>
              <w:rPr>
                <w:rFonts w:eastAsiaTheme="minorEastAsia" w:cstheme="minorBidi"/>
              </w:rPr>
              <w:t xml:space="preserve"> (Excluding the Excised Remote Area of Palm Island)</w:t>
            </w:r>
          </w:p>
        </w:tc>
        <w:tc>
          <w:tcPr>
            <w:tcW w:w="4694"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57</w:t>
            </w:r>
          </w:p>
        </w:tc>
      </w:tr>
    </w:tbl>
    <w:p w:rsidR="00EC659F" w:rsidRDefault="00EC659F" w:rsidP="00EC659F">
      <w:r>
        <w:rPr>
          <w:b/>
          <w:bCs/>
        </w:rPr>
        <w:t>Note:</w:t>
      </w:r>
      <w:r>
        <w:t xml:space="preserve"> If you are tendering to deliver a Specialist Service you must demonstrate the need (i.e. satisfactory demand) for these Services in the ESA. You should take into account the labour market data and other information that is provided on the Labour Market In</w:t>
      </w:r>
      <w:r w:rsidR="00EA3FB7">
        <w:t xml:space="preserve">formation Portal, </w:t>
      </w:r>
      <w:r>
        <w:rPr>
          <w:b/>
          <w:bCs/>
        </w:rPr>
        <w:t>www.employment.gov.au/lmip</w:t>
      </w:r>
      <w:r>
        <w:t>.</w:t>
      </w:r>
    </w:p>
    <w:p w:rsidR="00D016E6" w:rsidRDefault="00D016E6">
      <w:pPr>
        <w:spacing w:after="0" w:line="240" w:lineRule="auto"/>
        <w:rPr>
          <w:b/>
          <w:sz w:val="32"/>
          <w:szCs w:val="32"/>
        </w:rPr>
      </w:pPr>
      <w:bookmarkStart w:id="163" w:name="_Toc308104648"/>
      <w:bookmarkStart w:id="164" w:name="_Toc308167863"/>
      <w:bookmarkStart w:id="165" w:name="_Toc308172598"/>
      <w:bookmarkStart w:id="166" w:name="_Toc308172821"/>
      <w:bookmarkStart w:id="167" w:name="_Toc308173027"/>
      <w:bookmarkStart w:id="168" w:name="_Toc308429621"/>
      <w:bookmarkStart w:id="169" w:name="_Toc309982401"/>
      <w:bookmarkStart w:id="170" w:name="_Toc310518764"/>
      <w:bookmarkStart w:id="171" w:name="_Toc310852848"/>
      <w:bookmarkStart w:id="172" w:name="_Toc310853055"/>
      <w:bookmarkStart w:id="173" w:name="_Toc310869876"/>
      <w:bookmarkStart w:id="174" w:name="_Toc311014767"/>
      <w:bookmarkStart w:id="175" w:name="_Toc311026271"/>
      <w:bookmarkStart w:id="176" w:name="_Toc311107242"/>
      <w:bookmarkStart w:id="177" w:name="_Toc311445547"/>
      <w:bookmarkStart w:id="178" w:name="_Toc313888041"/>
      <w:bookmarkStart w:id="179" w:name="_Toc317004327"/>
      <w:bookmarkStart w:id="180" w:name="_Toc324321012"/>
      <w:bookmarkStart w:id="181" w:name="_Toc324514631"/>
      <w:bookmarkStart w:id="182" w:name="_Toc324932733"/>
      <w:bookmarkStart w:id="183" w:name="_Toc324934274"/>
      <w:bookmarkStart w:id="184" w:name="_Toc324934687"/>
      <w:bookmarkStart w:id="185" w:name="_Toc387936405"/>
      <w:r>
        <w:rPr>
          <w:b/>
          <w:sz w:val="32"/>
          <w:szCs w:val="32"/>
        </w:rPr>
        <w:br w:type="page"/>
      </w:r>
    </w:p>
    <w:p w:rsidR="00EC659F" w:rsidRPr="00D016E6" w:rsidRDefault="00D016E6" w:rsidP="00D016E6">
      <w:pPr>
        <w:rPr>
          <w:b/>
          <w:sz w:val="32"/>
          <w:szCs w:val="32"/>
        </w:rPr>
      </w:pPr>
      <w:r w:rsidRPr="00D016E6">
        <w:rPr>
          <w:b/>
          <w:sz w:val="32"/>
          <w:szCs w:val="32"/>
        </w:rPr>
        <w:lastRenderedPageBreak/>
        <w:t xml:space="preserve">Labour </w:t>
      </w:r>
      <w:r w:rsidR="00364042" w:rsidRPr="00D016E6">
        <w:rPr>
          <w:b/>
          <w:sz w:val="32"/>
          <w:szCs w:val="32"/>
        </w:rPr>
        <w:t xml:space="preserve">market region </w:t>
      </w:r>
      <w:r w:rsidR="00364042">
        <w:rPr>
          <w:b/>
          <w:sz w:val="32"/>
          <w:szCs w:val="32"/>
        </w:rPr>
        <w:t>of</w:t>
      </w:r>
      <w:r w:rsidRPr="00D016E6">
        <w:rPr>
          <w:b/>
          <w:sz w:val="32"/>
          <w:szCs w:val="32"/>
        </w:rPr>
        <w:t xml:space="preserve"> Southern Queensland</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sidR="00EC659F" w:rsidRPr="00C5457A" w:rsidRDefault="00EC659F" w:rsidP="00EC659F">
      <w:r w:rsidRPr="00C5457A">
        <w:rPr>
          <w:noProof/>
          <w:lang w:eastAsia="en-AU"/>
        </w:rPr>
        <w:drawing>
          <wp:inline distT="0" distB="0" distL="0" distR="0" wp14:anchorId="5F498CA3" wp14:editId="23A54094">
            <wp:extent cx="5762625" cy="8153400"/>
            <wp:effectExtent l="0" t="0" r="9525" b="0"/>
            <wp:docPr id="11" name="Picture 11" descr="The labour market region map of Southern Queensland includes the employment service areas of Fraser Coast, Gympie, Toowoomba, Warwick and Western Downs (excised non-remote area only)." title=" labour market region map of Souther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762625" cy="8153400"/>
                    </a:xfrm>
                    <a:prstGeom prst="rect">
                      <a:avLst/>
                    </a:prstGeom>
                    <a:noFill/>
                    <a:ln w="9525">
                      <a:noFill/>
                      <a:miter lim="800000"/>
                      <a:headEnd/>
                      <a:tailEnd/>
                    </a:ln>
                  </pic:spPr>
                </pic:pic>
              </a:graphicData>
            </a:graphic>
          </wp:inline>
        </w:drawing>
      </w:r>
    </w:p>
    <w:p w:rsidR="00D016E6" w:rsidRDefault="00D016E6">
      <w:pPr>
        <w:spacing w:after="0" w:line="240" w:lineRule="auto"/>
        <w:rPr>
          <w:b/>
          <w:color w:val="1E69B2"/>
          <w:sz w:val="36"/>
          <w:szCs w:val="36"/>
        </w:rPr>
      </w:pPr>
      <w:r>
        <w:rPr>
          <w:b/>
          <w:color w:val="1E69B2"/>
          <w:sz w:val="36"/>
          <w:szCs w:val="36"/>
        </w:rPr>
        <w:br w:type="page"/>
      </w:r>
    </w:p>
    <w:p w:rsidR="00364042" w:rsidRPr="00D016E6" w:rsidRDefault="00364042" w:rsidP="00364042">
      <w:pPr>
        <w:rPr>
          <w:b/>
          <w:sz w:val="32"/>
          <w:szCs w:val="32"/>
        </w:rPr>
      </w:pPr>
      <w:r w:rsidRPr="00D016E6">
        <w:rPr>
          <w:b/>
          <w:sz w:val="32"/>
          <w:szCs w:val="32"/>
        </w:rPr>
        <w:lastRenderedPageBreak/>
        <w:t xml:space="preserve">Labour market region </w:t>
      </w:r>
      <w:r>
        <w:rPr>
          <w:b/>
          <w:sz w:val="32"/>
          <w:szCs w:val="32"/>
        </w:rPr>
        <w:t>of</w:t>
      </w:r>
      <w:r w:rsidRPr="00D016E6">
        <w:rPr>
          <w:b/>
          <w:sz w:val="32"/>
          <w:szCs w:val="32"/>
        </w:rPr>
        <w:t xml:space="preserve"> Southern Queensland</w:t>
      </w:r>
    </w:p>
    <w:tbl>
      <w:tblPr>
        <w:tblW w:w="9340" w:type="dxa"/>
        <w:tblInd w:w="57" w:type="dxa"/>
        <w:tblBorders>
          <w:top w:val="single" w:sz="4" w:space="0" w:color="000000"/>
          <w:left w:val="single" w:sz="4" w:space="0" w:color="000000"/>
          <w:bottom w:val="single" w:sz="4" w:space="0" w:color="000000"/>
          <w:right w:val="single" w:sz="4" w:space="0" w:color="000000"/>
        </w:tblBorders>
        <w:tblLayout w:type="fixed"/>
        <w:tblCellMar>
          <w:left w:w="57" w:type="dxa"/>
          <w:right w:w="57" w:type="dxa"/>
        </w:tblCellMar>
        <w:tblLook w:val="0000" w:firstRow="0" w:lastRow="0" w:firstColumn="0" w:lastColumn="0" w:noHBand="0" w:noVBand="0"/>
        <w:tblCaption w:val="Labour market region of Southern Queensland"/>
        <w:tblDescription w:val="Describes the amount of business available in each employment service area in this labour market region."/>
      </w:tblPr>
      <w:tblGrid>
        <w:gridCol w:w="4670"/>
        <w:gridCol w:w="4670"/>
      </w:tblGrid>
      <w:tr w:rsidR="00EC659F" w:rsidRPr="00C5457A" w:rsidTr="00B428A6">
        <w:trPr>
          <w:trHeight w:val="709"/>
        </w:trPr>
        <w:tc>
          <w:tcPr>
            <w:tcW w:w="4670" w:type="dxa"/>
            <w:tcBorders>
              <w:top w:val="single" w:sz="4" w:space="0" w:color="000000"/>
              <w:bottom w:val="single" w:sz="4" w:space="0" w:color="000000"/>
              <w:right w:val="single" w:sz="4" w:space="0" w:color="000000"/>
            </w:tcBorders>
            <w:shd w:val="clear" w:color="auto" w:fill="1E69B2"/>
          </w:tcPr>
          <w:p w:rsidR="00EC659F" w:rsidRPr="00C5457A" w:rsidRDefault="00EC659F" w:rsidP="00B428A6">
            <w:pPr>
              <w:jc w:val="center"/>
              <w:rPr>
                <w:rFonts w:eastAsiaTheme="minorEastAsia" w:cstheme="minorBidi"/>
                <w:b/>
                <w:color w:val="FFFFFF" w:themeColor="background1"/>
              </w:rPr>
            </w:pPr>
            <w:r w:rsidRPr="00C5457A">
              <w:rPr>
                <w:rFonts w:eastAsiaTheme="minorEastAsia" w:cstheme="minorBidi"/>
                <w:b/>
                <w:color w:val="FFFFFF" w:themeColor="background1"/>
              </w:rPr>
              <w:t>Employment Service Area</w:t>
            </w:r>
          </w:p>
        </w:tc>
        <w:tc>
          <w:tcPr>
            <w:tcW w:w="4670" w:type="dxa"/>
            <w:tcBorders>
              <w:top w:val="single" w:sz="4" w:space="0" w:color="000000"/>
              <w:left w:val="single" w:sz="4" w:space="0" w:color="000000"/>
              <w:bottom w:val="single" w:sz="4" w:space="0" w:color="000000"/>
            </w:tcBorders>
            <w:shd w:val="clear" w:color="auto" w:fill="1E69B2"/>
          </w:tcPr>
          <w:p w:rsidR="00EC659F" w:rsidRPr="00C5457A" w:rsidRDefault="00EC659F" w:rsidP="00B428A6">
            <w:pPr>
              <w:jc w:val="center"/>
              <w:rPr>
                <w:rFonts w:eastAsiaTheme="minorEastAsia" w:cstheme="minorBidi"/>
                <w:b/>
                <w:color w:val="FFFFFF" w:themeColor="background1"/>
              </w:rPr>
            </w:pPr>
            <w:r>
              <w:rPr>
                <w:b/>
                <w:color w:val="FFFFFF" w:themeColor="background1"/>
              </w:rPr>
              <w:t>DES–DMS</w:t>
            </w:r>
            <w:r w:rsidRPr="00DC025D">
              <w:rPr>
                <w:color w:val="FFFFFF" w:themeColor="background1"/>
              </w:rPr>
              <w:t xml:space="preserve"> </w:t>
            </w:r>
            <w:r w:rsidRPr="00C5457A">
              <w:rPr>
                <w:rFonts w:eastAsiaTheme="minorEastAsia" w:cstheme="minorBidi"/>
                <w:b/>
                <w:color w:val="FFFFFF" w:themeColor="background1"/>
              </w:rPr>
              <w:t>business available for tender in each ESA (%)</w:t>
            </w:r>
          </w:p>
        </w:tc>
      </w:tr>
      <w:tr w:rsidR="00EC659F" w:rsidRPr="00C5457A" w:rsidTr="00B428A6">
        <w:trPr>
          <w:trHeight w:val="380"/>
        </w:trPr>
        <w:tc>
          <w:tcPr>
            <w:tcW w:w="4670"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Fraser Coast Qld</w:t>
            </w:r>
          </w:p>
        </w:tc>
        <w:tc>
          <w:tcPr>
            <w:tcW w:w="4670"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55</w:t>
            </w:r>
          </w:p>
        </w:tc>
      </w:tr>
      <w:tr w:rsidR="00EC659F" w:rsidRPr="00C5457A" w:rsidTr="00B428A6">
        <w:trPr>
          <w:trHeight w:val="380"/>
        </w:trPr>
        <w:tc>
          <w:tcPr>
            <w:tcW w:w="4670"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Gympie Qld</w:t>
            </w:r>
          </w:p>
        </w:tc>
        <w:tc>
          <w:tcPr>
            <w:tcW w:w="4670"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43</w:t>
            </w:r>
          </w:p>
        </w:tc>
      </w:tr>
      <w:tr w:rsidR="00EC659F" w:rsidRPr="00C5457A" w:rsidTr="00B428A6">
        <w:trPr>
          <w:trHeight w:val="380"/>
        </w:trPr>
        <w:tc>
          <w:tcPr>
            <w:tcW w:w="4670"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Toowoomba Qld</w:t>
            </w:r>
          </w:p>
        </w:tc>
        <w:tc>
          <w:tcPr>
            <w:tcW w:w="4670"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62</w:t>
            </w:r>
          </w:p>
        </w:tc>
      </w:tr>
      <w:tr w:rsidR="00EC659F" w:rsidRPr="00C5457A" w:rsidTr="00B428A6">
        <w:trPr>
          <w:trHeight w:val="380"/>
        </w:trPr>
        <w:tc>
          <w:tcPr>
            <w:tcW w:w="4670"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Warwick Qld</w:t>
            </w:r>
          </w:p>
        </w:tc>
        <w:tc>
          <w:tcPr>
            <w:tcW w:w="4670"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74</w:t>
            </w:r>
          </w:p>
        </w:tc>
      </w:tr>
      <w:tr w:rsidR="00EC659F" w:rsidRPr="00C5457A" w:rsidTr="00B428A6">
        <w:trPr>
          <w:trHeight w:val="380"/>
        </w:trPr>
        <w:tc>
          <w:tcPr>
            <w:tcW w:w="4670"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Western Downs Qld</w:t>
            </w:r>
            <w:r>
              <w:rPr>
                <w:rFonts w:eastAsiaTheme="minorEastAsia" w:cstheme="minorBidi"/>
              </w:rPr>
              <w:t xml:space="preserve"> </w:t>
            </w:r>
            <w:r>
              <w:rPr>
                <w:rFonts w:eastAsiaTheme="minorEastAsia" w:cstheme="minorBidi"/>
              </w:rPr>
              <w:br/>
              <w:t>(Excised Non-remote area only)</w:t>
            </w:r>
          </w:p>
        </w:tc>
        <w:tc>
          <w:tcPr>
            <w:tcW w:w="4670"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50</w:t>
            </w:r>
          </w:p>
        </w:tc>
      </w:tr>
    </w:tbl>
    <w:p w:rsidR="00EC659F" w:rsidRDefault="00EC659F" w:rsidP="00EC659F">
      <w:r>
        <w:rPr>
          <w:b/>
          <w:bCs/>
        </w:rPr>
        <w:t>Note:</w:t>
      </w:r>
      <w:r>
        <w:t xml:space="preserve"> If you are tendering to deliver a Specialist Service you must demonstrate the need (i.e. satisfactory demand) for these Services in the ESA. You should take into account the labour market data and other information that is provided on the Labour Market Information Portal, </w:t>
      </w:r>
      <w:r>
        <w:rPr>
          <w:b/>
          <w:bCs/>
        </w:rPr>
        <w:t>www.employment.gov.au/lmip</w:t>
      </w:r>
      <w:r>
        <w:t>.</w:t>
      </w:r>
    </w:p>
    <w:p w:rsidR="00EC659F" w:rsidRDefault="00EC659F" w:rsidP="00EC659F"/>
    <w:p w:rsidR="00D016E6" w:rsidRDefault="00D016E6">
      <w:pPr>
        <w:spacing w:after="0" w:line="240" w:lineRule="auto"/>
        <w:rPr>
          <w:b/>
          <w:sz w:val="32"/>
          <w:szCs w:val="32"/>
        </w:rPr>
      </w:pPr>
      <w:bookmarkStart w:id="186" w:name="_Toc308104649"/>
      <w:bookmarkStart w:id="187" w:name="_Toc308167864"/>
      <w:bookmarkStart w:id="188" w:name="_Toc308172599"/>
      <w:bookmarkStart w:id="189" w:name="_Toc308172822"/>
      <w:bookmarkStart w:id="190" w:name="_Toc308173028"/>
      <w:bookmarkStart w:id="191" w:name="_Toc308429622"/>
      <w:bookmarkStart w:id="192" w:name="_Toc309982402"/>
      <w:bookmarkStart w:id="193" w:name="_Toc310518765"/>
      <w:bookmarkStart w:id="194" w:name="_Toc310852849"/>
      <w:bookmarkStart w:id="195" w:name="_Toc310853056"/>
      <w:bookmarkStart w:id="196" w:name="_Toc310869877"/>
      <w:bookmarkStart w:id="197" w:name="_Toc311014768"/>
      <w:bookmarkStart w:id="198" w:name="_Toc311026272"/>
      <w:bookmarkStart w:id="199" w:name="_Toc311107243"/>
      <w:bookmarkStart w:id="200" w:name="_Toc311445548"/>
      <w:bookmarkStart w:id="201" w:name="_Toc313888042"/>
      <w:bookmarkStart w:id="202" w:name="_Toc317004328"/>
      <w:bookmarkStart w:id="203" w:name="_Toc324321013"/>
      <w:bookmarkStart w:id="204" w:name="_Toc324514632"/>
      <w:bookmarkStart w:id="205" w:name="_Toc324932734"/>
      <w:bookmarkStart w:id="206" w:name="_Toc324934275"/>
      <w:bookmarkStart w:id="207" w:name="_Toc324934688"/>
      <w:bookmarkStart w:id="208" w:name="_Toc387936406"/>
      <w:r>
        <w:rPr>
          <w:b/>
          <w:sz w:val="32"/>
          <w:szCs w:val="32"/>
        </w:rPr>
        <w:br w:type="page"/>
      </w:r>
    </w:p>
    <w:p w:rsidR="00EC659F" w:rsidRPr="00D016E6" w:rsidRDefault="00D016E6" w:rsidP="00D016E6">
      <w:pPr>
        <w:rPr>
          <w:b/>
          <w:sz w:val="32"/>
          <w:szCs w:val="32"/>
        </w:rPr>
      </w:pPr>
      <w:r w:rsidRPr="00D016E6">
        <w:rPr>
          <w:b/>
          <w:sz w:val="32"/>
          <w:szCs w:val="32"/>
        </w:rPr>
        <w:lastRenderedPageBreak/>
        <w:t xml:space="preserve">Labour </w:t>
      </w:r>
      <w:r w:rsidR="00364042" w:rsidRPr="00D016E6">
        <w:rPr>
          <w:b/>
          <w:sz w:val="32"/>
          <w:szCs w:val="32"/>
        </w:rPr>
        <w:t xml:space="preserve">market region </w:t>
      </w:r>
      <w:r w:rsidR="00364042">
        <w:rPr>
          <w:b/>
          <w:sz w:val="32"/>
          <w:szCs w:val="32"/>
        </w:rPr>
        <w:t>of</w:t>
      </w:r>
      <w:r w:rsidRPr="00D016E6">
        <w:rPr>
          <w:b/>
          <w:sz w:val="32"/>
          <w:szCs w:val="32"/>
        </w:rPr>
        <w:t xml:space="preserve"> Adelaide</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rsidR="00EC659F" w:rsidRPr="00C5457A" w:rsidRDefault="00EC659F" w:rsidP="00EC659F">
      <w:r w:rsidRPr="00C5457A">
        <w:rPr>
          <w:noProof/>
          <w:lang w:eastAsia="en-AU"/>
        </w:rPr>
        <w:drawing>
          <wp:inline distT="0" distB="0" distL="0" distR="0" wp14:anchorId="0B47C8C8" wp14:editId="5BEE6477">
            <wp:extent cx="5715000" cy="8086725"/>
            <wp:effectExtent l="0" t="0" r="0" b="9525"/>
            <wp:docPr id="12" name="Picture 12" descr="The labour market region map of Adelaide includes the employment service areas of Eastern Adelaide, Northern Adelaide, Southern Adelaide and Western Adelaide." title=" labour market region map of Adela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715000" cy="8086725"/>
                    </a:xfrm>
                    <a:prstGeom prst="rect">
                      <a:avLst/>
                    </a:prstGeom>
                    <a:noFill/>
                    <a:ln w="9525">
                      <a:noFill/>
                      <a:miter lim="800000"/>
                      <a:headEnd/>
                      <a:tailEnd/>
                    </a:ln>
                  </pic:spPr>
                </pic:pic>
              </a:graphicData>
            </a:graphic>
          </wp:inline>
        </w:drawing>
      </w:r>
    </w:p>
    <w:p w:rsidR="00D016E6" w:rsidRDefault="00D016E6">
      <w:pPr>
        <w:spacing w:after="0" w:line="240" w:lineRule="auto"/>
        <w:rPr>
          <w:b/>
          <w:color w:val="1E69B2"/>
          <w:sz w:val="36"/>
          <w:szCs w:val="36"/>
        </w:rPr>
      </w:pPr>
      <w:r>
        <w:rPr>
          <w:b/>
          <w:color w:val="1E69B2"/>
          <w:sz w:val="36"/>
          <w:szCs w:val="36"/>
        </w:rPr>
        <w:br w:type="page"/>
      </w:r>
    </w:p>
    <w:p w:rsidR="00364042" w:rsidRPr="00D016E6" w:rsidRDefault="00364042" w:rsidP="00364042">
      <w:pPr>
        <w:rPr>
          <w:b/>
          <w:sz w:val="32"/>
          <w:szCs w:val="32"/>
        </w:rPr>
      </w:pPr>
      <w:r w:rsidRPr="00D016E6">
        <w:rPr>
          <w:b/>
          <w:sz w:val="32"/>
          <w:szCs w:val="32"/>
        </w:rPr>
        <w:lastRenderedPageBreak/>
        <w:t xml:space="preserve">Labour market region </w:t>
      </w:r>
      <w:r>
        <w:rPr>
          <w:b/>
          <w:sz w:val="32"/>
          <w:szCs w:val="32"/>
        </w:rPr>
        <w:t>of</w:t>
      </w:r>
      <w:r w:rsidRPr="00D016E6">
        <w:rPr>
          <w:b/>
          <w:sz w:val="32"/>
          <w:szCs w:val="32"/>
        </w:rPr>
        <w:t xml:space="preserve"> Adelaide</w:t>
      </w:r>
    </w:p>
    <w:tbl>
      <w:tblPr>
        <w:tblW w:w="9355" w:type="dxa"/>
        <w:tblInd w:w="57" w:type="dxa"/>
        <w:tblBorders>
          <w:top w:val="single" w:sz="4" w:space="0" w:color="000000"/>
          <w:left w:val="single" w:sz="4" w:space="0" w:color="000000"/>
          <w:bottom w:val="single" w:sz="4" w:space="0" w:color="000000"/>
          <w:right w:val="single" w:sz="4" w:space="0" w:color="000000"/>
        </w:tblBorders>
        <w:tblLayout w:type="fixed"/>
        <w:tblCellMar>
          <w:left w:w="57" w:type="dxa"/>
          <w:right w:w="57" w:type="dxa"/>
        </w:tblCellMar>
        <w:tblLook w:val="0000" w:firstRow="0" w:lastRow="0" w:firstColumn="0" w:lastColumn="0" w:noHBand="0" w:noVBand="0"/>
        <w:tblCaption w:val="Labour market region of Adelaide"/>
        <w:tblDescription w:val="Describes the amount of business available in each employment service area in this labour market region."/>
      </w:tblPr>
      <w:tblGrid>
        <w:gridCol w:w="4662"/>
        <w:gridCol w:w="4693"/>
      </w:tblGrid>
      <w:tr w:rsidR="00EC659F" w:rsidRPr="00C5457A" w:rsidTr="00B428A6">
        <w:trPr>
          <w:trHeight w:val="709"/>
        </w:trPr>
        <w:tc>
          <w:tcPr>
            <w:tcW w:w="4662" w:type="dxa"/>
            <w:tcBorders>
              <w:top w:val="single" w:sz="4" w:space="0" w:color="000000"/>
              <w:bottom w:val="single" w:sz="4" w:space="0" w:color="000000"/>
              <w:right w:val="single" w:sz="4" w:space="0" w:color="000000"/>
            </w:tcBorders>
            <w:shd w:val="clear" w:color="auto" w:fill="1E69B2"/>
          </w:tcPr>
          <w:p w:rsidR="00EC659F" w:rsidRPr="00C5457A" w:rsidRDefault="00EC659F" w:rsidP="00B428A6">
            <w:pPr>
              <w:jc w:val="center"/>
              <w:rPr>
                <w:rFonts w:eastAsiaTheme="minorEastAsia" w:cstheme="minorBidi"/>
                <w:b/>
                <w:color w:val="FFFFFF" w:themeColor="background1"/>
              </w:rPr>
            </w:pPr>
            <w:r w:rsidRPr="00C5457A">
              <w:rPr>
                <w:rFonts w:eastAsiaTheme="minorEastAsia" w:cstheme="minorBidi"/>
                <w:b/>
                <w:color w:val="FFFFFF" w:themeColor="background1"/>
              </w:rPr>
              <w:t>Employment Service Area</w:t>
            </w:r>
          </w:p>
        </w:tc>
        <w:tc>
          <w:tcPr>
            <w:tcW w:w="4693" w:type="dxa"/>
            <w:tcBorders>
              <w:top w:val="single" w:sz="4" w:space="0" w:color="000000"/>
              <w:left w:val="single" w:sz="4" w:space="0" w:color="000000"/>
              <w:bottom w:val="single" w:sz="4" w:space="0" w:color="000000"/>
            </w:tcBorders>
            <w:shd w:val="clear" w:color="auto" w:fill="1E69B2"/>
          </w:tcPr>
          <w:p w:rsidR="00EC659F" w:rsidRPr="00C5457A" w:rsidRDefault="00EC659F" w:rsidP="00B428A6">
            <w:pPr>
              <w:jc w:val="center"/>
              <w:rPr>
                <w:rFonts w:eastAsiaTheme="minorEastAsia" w:cstheme="minorBidi"/>
                <w:b/>
                <w:color w:val="FFFFFF" w:themeColor="background1"/>
              </w:rPr>
            </w:pPr>
            <w:r>
              <w:rPr>
                <w:b/>
                <w:color w:val="FFFFFF" w:themeColor="background1"/>
              </w:rPr>
              <w:t>DES–DMS</w:t>
            </w:r>
            <w:r w:rsidRPr="00DC025D">
              <w:rPr>
                <w:color w:val="FFFFFF" w:themeColor="background1"/>
              </w:rPr>
              <w:t xml:space="preserve"> </w:t>
            </w:r>
            <w:r w:rsidRPr="00C5457A">
              <w:rPr>
                <w:rFonts w:eastAsiaTheme="minorEastAsia" w:cstheme="minorBidi"/>
                <w:b/>
                <w:color w:val="FFFFFF" w:themeColor="background1"/>
              </w:rPr>
              <w:t>business available for tender in each ESA (%)</w:t>
            </w:r>
          </w:p>
        </w:tc>
      </w:tr>
      <w:tr w:rsidR="00EC659F" w:rsidRPr="00C5457A" w:rsidTr="00B428A6">
        <w:trPr>
          <w:trHeight w:val="380"/>
        </w:trPr>
        <w:tc>
          <w:tcPr>
            <w:tcW w:w="4662"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Eastern Adelaide SA</w:t>
            </w:r>
          </w:p>
        </w:tc>
        <w:tc>
          <w:tcPr>
            <w:tcW w:w="4693"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61</w:t>
            </w:r>
          </w:p>
        </w:tc>
      </w:tr>
      <w:tr w:rsidR="00EC659F" w:rsidRPr="00C5457A" w:rsidTr="00B428A6">
        <w:trPr>
          <w:trHeight w:val="380"/>
        </w:trPr>
        <w:tc>
          <w:tcPr>
            <w:tcW w:w="4662"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Northern Adelaide SA</w:t>
            </w:r>
          </w:p>
        </w:tc>
        <w:tc>
          <w:tcPr>
            <w:tcW w:w="4693"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49</w:t>
            </w:r>
          </w:p>
        </w:tc>
      </w:tr>
      <w:tr w:rsidR="00EC659F" w:rsidRPr="00C5457A" w:rsidTr="00B428A6">
        <w:trPr>
          <w:trHeight w:val="380"/>
        </w:trPr>
        <w:tc>
          <w:tcPr>
            <w:tcW w:w="4662"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Southern Adelaide SA</w:t>
            </w:r>
          </w:p>
        </w:tc>
        <w:tc>
          <w:tcPr>
            <w:tcW w:w="4693"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57</w:t>
            </w:r>
          </w:p>
        </w:tc>
      </w:tr>
      <w:tr w:rsidR="00EC659F" w:rsidRPr="00C5457A" w:rsidTr="00B428A6">
        <w:trPr>
          <w:trHeight w:val="380"/>
        </w:trPr>
        <w:tc>
          <w:tcPr>
            <w:tcW w:w="4662"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Western Adelaide SA</w:t>
            </w:r>
          </w:p>
        </w:tc>
        <w:tc>
          <w:tcPr>
            <w:tcW w:w="4693"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53</w:t>
            </w:r>
          </w:p>
        </w:tc>
      </w:tr>
    </w:tbl>
    <w:p w:rsidR="00EC659F" w:rsidRPr="00100781" w:rsidRDefault="00EC659F" w:rsidP="00EC659F">
      <w:r>
        <w:rPr>
          <w:b/>
          <w:bCs/>
        </w:rPr>
        <w:t>Note:</w:t>
      </w:r>
      <w:r>
        <w:t xml:space="preserve"> If you are tendering to deliver a Specialist Service you must demonstrate the need (i.e. satisfactory demand) for these Services in the ESA. You should take into account the labour market data and other information that is provided on the Labour Market Information Portal, </w:t>
      </w:r>
      <w:r>
        <w:rPr>
          <w:b/>
          <w:bCs/>
        </w:rPr>
        <w:t>www.employment.gov.au/lmip</w:t>
      </w:r>
      <w:r>
        <w:t>.</w:t>
      </w:r>
    </w:p>
    <w:p w:rsidR="00EC659F" w:rsidRPr="00C5457A" w:rsidRDefault="00EC659F" w:rsidP="00EC659F"/>
    <w:p w:rsidR="00D016E6" w:rsidRDefault="00D016E6">
      <w:pPr>
        <w:spacing w:after="0" w:line="240" w:lineRule="auto"/>
        <w:rPr>
          <w:b/>
          <w:sz w:val="32"/>
          <w:szCs w:val="32"/>
        </w:rPr>
      </w:pPr>
      <w:bookmarkStart w:id="209" w:name="_Toc308104650"/>
      <w:bookmarkStart w:id="210" w:name="_Toc308167865"/>
      <w:bookmarkStart w:id="211" w:name="_Toc308172600"/>
      <w:bookmarkStart w:id="212" w:name="_Toc308172823"/>
      <w:bookmarkStart w:id="213" w:name="_Toc308173029"/>
      <w:bookmarkStart w:id="214" w:name="_Toc308429623"/>
      <w:bookmarkStart w:id="215" w:name="_Toc309982403"/>
      <w:bookmarkStart w:id="216" w:name="_Toc310518766"/>
      <w:bookmarkStart w:id="217" w:name="_Toc310852850"/>
      <w:bookmarkStart w:id="218" w:name="_Toc310853057"/>
      <w:bookmarkStart w:id="219" w:name="_Toc310869878"/>
      <w:bookmarkStart w:id="220" w:name="_Toc311014769"/>
      <w:bookmarkStart w:id="221" w:name="_Toc311026273"/>
      <w:bookmarkStart w:id="222" w:name="_Toc311107244"/>
      <w:bookmarkStart w:id="223" w:name="_Toc311445549"/>
      <w:bookmarkStart w:id="224" w:name="_Toc313888043"/>
      <w:bookmarkStart w:id="225" w:name="_Toc317004329"/>
      <w:bookmarkStart w:id="226" w:name="_Toc324321014"/>
      <w:bookmarkStart w:id="227" w:name="_Toc324514633"/>
      <w:bookmarkStart w:id="228" w:name="_Toc324932735"/>
      <w:bookmarkStart w:id="229" w:name="_Toc324934276"/>
      <w:bookmarkStart w:id="230" w:name="_Toc324934689"/>
      <w:bookmarkStart w:id="231" w:name="_Toc387936407"/>
      <w:r>
        <w:rPr>
          <w:b/>
          <w:sz w:val="32"/>
          <w:szCs w:val="32"/>
        </w:rPr>
        <w:br w:type="page"/>
      </w:r>
    </w:p>
    <w:p w:rsidR="00EC659F" w:rsidRPr="00D016E6" w:rsidRDefault="00D016E6" w:rsidP="00D016E6">
      <w:pPr>
        <w:rPr>
          <w:b/>
          <w:sz w:val="32"/>
          <w:szCs w:val="32"/>
        </w:rPr>
      </w:pPr>
      <w:r w:rsidRPr="00D016E6">
        <w:rPr>
          <w:b/>
          <w:sz w:val="32"/>
          <w:szCs w:val="32"/>
        </w:rPr>
        <w:lastRenderedPageBreak/>
        <w:t xml:space="preserve">Labour </w:t>
      </w:r>
      <w:r w:rsidR="00364042" w:rsidRPr="00D016E6">
        <w:rPr>
          <w:b/>
          <w:sz w:val="32"/>
          <w:szCs w:val="32"/>
        </w:rPr>
        <w:t xml:space="preserve">market region </w:t>
      </w:r>
      <w:r w:rsidR="00364042">
        <w:rPr>
          <w:b/>
          <w:sz w:val="32"/>
          <w:szCs w:val="32"/>
        </w:rPr>
        <w:t>of</w:t>
      </w:r>
      <w:r w:rsidRPr="00D016E6">
        <w:rPr>
          <w:b/>
          <w:sz w:val="32"/>
          <w:szCs w:val="32"/>
        </w:rPr>
        <w:t xml:space="preserve"> South Australia Country</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EC659F" w:rsidRPr="00C5457A" w:rsidRDefault="00EC659F" w:rsidP="00EC659F">
      <w:r w:rsidRPr="00C5457A">
        <w:rPr>
          <w:noProof/>
          <w:lang w:eastAsia="en-AU"/>
        </w:rPr>
        <w:drawing>
          <wp:inline distT="0" distB="0" distL="0" distR="0" wp14:anchorId="14DC2780" wp14:editId="5CE4113F">
            <wp:extent cx="5591175" cy="7905750"/>
            <wp:effectExtent l="0" t="0" r="9525" b="0"/>
            <wp:docPr id="13" name="Picture 13" descr="The labour market region map of South Australia Country&#10;includes the employment service areas of Adelaide Hills, Fleurieu/Kangaroo Island, Gawler, Kadina/Clare, Murraylands, North Country (excised non-remote area only), Port Lincoln/Ceduna(excised non-remote area only), Port Pirie, Riverland and South East." title="labour market region map of South Australia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SA Country LMR"/>
                    <pic:cNvPicPr>
                      <a:picLocks noChangeAspect="1" noChangeArrowheads="1"/>
                    </pic:cNvPicPr>
                  </pic:nvPicPr>
                  <pic:blipFill>
                    <a:blip r:embed="rId19" cstate="print"/>
                    <a:srcRect/>
                    <a:stretch>
                      <a:fillRect/>
                    </a:stretch>
                  </pic:blipFill>
                  <pic:spPr bwMode="auto">
                    <a:xfrm>
                      <a:off x="0" y="0"/>
                      <a:ext cx="5591175" cy="7905750"/>
                    </a:xfrm>
                    <a:prstGeom prst="rect">
                      <a:avLst/>
                    </a:prstGeom>
                    <a:noFill/>
                    <a:ln w="9525">
                      <a:noFill/>
                      <a:miter lim="800000"/>
                      <a:headEnd/>
                      <a:tailEnd/>
                    </a:ln>
                  </pic:spPr>
                </pic:pic>
              </a:graphicData>
            </a:graphic>
          </wp:inline>
        </w:drawing>
      </w:r>
    </w:p>
    <w:p w:rsidR="00D016E6" w:rsidRDefault="00D016E6">
      <w:pPr>
        <w:spacing w:after="0" w:line="240" w:lineRule="auto"/>
        <w:rPr>
          <w:b/>
          <w:color w:val="1E69B2"/>
          <w:sz w:val="36"/>
          <w:szCs w:val="36"/>
        </w:rPr>
      </w:pPr>
      <w:r>
        <w:rPr>
          <w:b/>
          <w:color w:val="1E69B2"/>
          <w:sz w:val="36"/>
          <w:szCs w:val="36"/>
        </w:rPr>
        <w:br w:type="page"/>
      </w:r>
    </w:p>
    <w:p w:rsidR="00364042" w:rsidRPr="00D016E6" w:rsidRDefault="00364042" w:rsidP="00364042">
      <w:pPr>
        <w:rPr>
          <w:b/>
          <w:sz w:val="32"/>
          <w:szCs w:val="32"/>
        </w:rPr>
      </w:pPr>
      <w:r w:rsidRPr="00D016E6">
        <w:rPr>
          <w:b/>
          <w:sz w:val="32"/>
          <w:szCs w:val="32"/>
        </w:rPr>
        <w:lastRenderedPageBreak/>
        <w:t xml:space="preserve">Labour market region </w:t>
      </w:r>
      <w:r>
        <w:rPr>
          <w:b/>
          <w:sz w:val="32"/>
          <w:szCs w:val="32"/>
        </w:rPr>
        <w:t>of</w:t>
      </w:r>
      <w:r w:rsidRPr="00D016E6">
        <w:rPr>
          <w:b/>
          <w:sz w:val="32"/>
          <w:szCs w:val="32"/>
        </w:rPr>
        <w:t xml:space="preserve"> South Australia Country</w:t>
      </w:r>
    </w:p>
    <w:tbl>
      <w:tblPr>
        <w:tblW w:w="9356" w:type="dxa"/>
        <w:tblInd w:w="57" w:type="dxa"/>
        <w:tblBorders>
          <w:top w:val="single" w:sz="4" w:space="0" w:color="000000"/>
          <w:left w:val="single" w:sz="4" w:space="0" w:color="000000"/>
          <w:bottom w:val="single" w:sz="4" w:space="0" w:color="000000"/>
          <w:right w:val="single" w:sz="4" w:space="0" w:color="000000"/>
        </w:tblBorders>
        <w:tblLayout w:type="fixed"/>
        <w:tblCellMar>
          <w:left w:w="57" w:type="dxa"/>
          <w:right w:w="57" w:type="dxa"/>
        </w:tblCellMar>
        <w:tblLook w:val="0000" w:firstRow="0" w:lastRow="0" w:firstColumn="0" w:lastColumn="0" w:noHBand="0" w:noVBand="0"/>
        <w:tblCaption w:val="Labour Mmarket region of South Australia Country"/>
        <w:tblDescription w:val="Describes the amount of business available in each employment service area in this labour market region."/>
      </w:tblPr>
      <w:tblGrid>
        <w:gridCol w:w="4678"/>
        <w:gridCol w:w="4678"/>
      </w:tblGrid>
      <w:tr w:rsidR="00EC659F" w:rsidRPr="00C5457A" w:rsidTr="00B428A6">
        <w:trPr>
          <w:trHeight w:val="709"/>
        </w:trPr>
        <w:tc>
          <w:tcPr>
            <w:tcW w:w="4678" w:type="dxa"/>
            <w:tcBorders>
              <w:top w:val="single" w:sz="4" w:space="0" w:color="000000"/>
              <w:bottom w:val="single" w:sz="4" w:space="0" w:color="000000"/>
              <w:right w:val="single" w:sz="4" w:space="0" w:color="000000"/>
            </w:tcBorders>
            <w:shd w:val="clear" w:color="auto" w:fill="1E69B2"/>
          </w:tcPr>
          <w:p w:rsidR="00EC659F" w:rsidRPr="00C5457A" w:rsidRDefault="00EC659F" w:rsidP="00B428A6">
            <w:pPr>
              <w:jc w:val="center"/>
              <w:rPr>
                <w:rFonts w:eastAsiaTheme="minorEastAsia" w:cstheme="minorBidi"/>
                <w:b/>
                <w:color w:val="FFFFFF" w:themeColor="background1"/>
              </w:rPr>
            </w:pPr>
            <w:r w:rsidRPr="00C5457A">
              <w:rPr>
                <w:rFonts w:eastAsiaTheme="minorEastAsia" w:cstheme="minorBidi"/>
                <w:b/>
                <w:color w:val="FFFFFF" w:themeColor="background1"/>
              </w:rPr>
              <w:t>Employment Service Area</w:t>
            </w:r>
          </w:p>
        </w:tc>
        <w:tc>
          <w:tcPr>
            <w:tcW w:w="4678" w:type="dxa"/>
            <w:tcBorders>
              <w:top w:val="single" w:sz="4" w:space="0" w:color="000000"/>
              <w:left w:val="single" w:sz="4" w:space="0" w:color="000000"/>
              <w:bottom w:val="single" w:sz="4" w:space="0" w:color="000000"/>
            </w:tcBorders>
            <w:shd w:val="clear" w:color="auto" w:fill="1E69B2"/>
          </w:tcPr>
          <w:p w:rsidR="00EC659F" w:rsidRPr="00C5457A" w:rsidRDefault="00EC659F" w:rsidP="00B428A6">
            <w:pPr>
              <w:jc w:val="center"/>
              <w:rPr>
                <w:rFonts w:eastAsiaTheme="minorEastAsia" w:cstheme="minorBidi"/>
                <w:b/>
                <w:color w:val="FFFFFF" w:themeColor="background1"/>
              </w:rPr>
            </w:pPr>
            <w:r>
              <w:rPr>
                <w:b/>
                <w:color w:val="FFFFFF" w:themeColor="background1"/>
              </w:rPr>
              <w:t>DES–DMS</w:t>
            </w:r>
            <w:r w:rsidRPr="00DC025D">
              <w:rPr>
                <w:color w:val="FFFFFF" w:themeColor="background1"/>
              </w:rPr>
              <w:t xml:space="preserve"> </w:t>
            </w:r>
            <w:r w:rsidRPr="00C5457A">
              <w:rPr>
                <w:rFonts w:eastAsiaTheme="minorEastAsia" w:cstheme="minorBidi"/>
                <w:b/>
                <w:color w:val="FFFFFF" w:themeColor="background1"/>
              </w:rPr>
              <w:t>business available for tender in each ESA (%)</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Adelaide Hills SA</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41</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proofErr w:type="spellStart"/>
            <w:r w:rsidRPr="00C5457A">
              <w:rPr>
                <w:rFonts w:eastAsiaTheme="minorEastAsia" w:cstheme="minorBidi"/>
              </w:rPr>
              <w:t>Fleurieu</w:t>
            </w:r>
            <w:proofErr w:type="spellEnd"/>
            <w:r w:rsidRPr="00C5457A">
              <w:rPr>
                <w:rFonts w:eastAsiaTheme="minorEastAsia" w:cstheme="minorBidi"/>
              </w:rPr>
              <w:t>/Kangaroo Island SA</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n/a</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Gawler SA</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n/a</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Kadina/Clare SA</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68</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proofErr w:type="spellStart"/>
            <w:r w:rsidRPr="00C5457A">
              <w:rPr>
                <w:rFonts w:eastAsiaTheme="minorEastAsia" w:cstheme="minorBidi"/>
              </w:rPr>
              <w:t>Murraylands</w:t>
            </w:r>
            <w:proofErr w:type="spellEnd"/>
            <w:r w:rsidRPr="00C5457A">
              <w:rPr>
                <w:rFonts w:eastAsiaTheme="minorEastAsia" w:cstheme="minorBidi"/>
              </w:rPr>
              <w:t xml:space="preserve"> SA</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67</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North Country SA</w:t>
            </w:r>
            <w:r>
              <w:rPr>
                <w:rFonts w:eastAsiaTheme="minorEastAsia" w:cstheme="minorBidi"/>
              </w:rPr>
              <w:t xml:space="preserve"> (Excised Non-remote area only)</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76</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Port Lincoln/Ceduna SA</w:t>
            </w:r>
            <w:r>
              <w:rPr>
                <w:rFonts w:eastAsiaTheme="minorEastAsia" w:cstheme="minorBidi"/>
              </w:rPr>
              <w:t xml:space="preserve"> </w:t>
            </w:r>
            <w:r>
              <w:rPr>
                <w:rFonts w:eastAsiaTheme="minorEastAsia" w:cstheme="minorBidi"/>
              </w:rPr>
              <w:br/>
              <w:t>(Excised Non-remote area only)</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67</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Port Pirie SA</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50</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Riverland SA</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40</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South East SA</w:t>
            </w:r>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74</w:t>
            </w:r>
          </w:p>
        </w:tc>
      </w:tr>
    </w:tbl>
    <w:p w:rsidR="00EC659F" w:rsidRPr="00703477" w:rsidRDefault="00EC659F" w:rsidP="00EC659F">
      <w:r>
        <w:rPr>
          <w:b/>
          <w:bCs/>
        </w:rPr>
        <w:t>Note:</w:t>
      </w:r>
      <w:r>
        <w:t xml:space="preserve"> If you are tendering to deliver a Specialist Service you must demonstrate the need (i.e. satisfactory demand) for these Services in the ESA. You should take into account the labour market data and other information that is provided on the Labour Market Information Portal, </w:t>
      </w:r>
      <w:r>
        <w:rPr>
          <w:b/>
          <w:bCs/>
        </w:rPr>
        <w:t>www.employment.gov.au/lmip</w:t>
      </w:r>
      <w:r>
        <w:t>.</w:t>
      </w:r>
    </w:p>
    <w:p w:rsidR="00EC659F" w:rsidRDefault="00EC659F" w:rsidP="00EC659F"/>
    <w:p w:rsidR="00D016E6" w:rsidRDefault="00D016E6">
      <w:pPr>
        <w:spacing w:after="0" w:line="240" w:lineRule="auto"/>
        <w:rPr>
          <w:b/>
          <w:sz w:val="32"/>
          <w:szCs w:val="32"/>
        </w:rPr>
      </w:pPr>
      <w:bookmarkStart w:id="232" w:name="_Toc308104651"/>
      <w:bookmarkStart w:id="233" w:name="_Toc308167866"/>
      <w:bookmarkStart w:id="234" w:name="_Toc308172601"/>
      <w:bookmarkStart w:id="235" w:name="_Toc308172824"/>
      <w:bookmarkStart w:id="236" w:name="_Toc308173030"/>
      <w:bookmarkStart w:id="237" w:name="_Toc308429624"/>
      <w:bookmarkStart w:id="238" w:name="_Toc309982404"/>
      <w:bookmarkStart w:id="239" w:name="_Toc310518767"/>
      <w:bookmarkStart w:id="240" w:name="_Toc310852851"/>
      <w:bookmarkStart w:id="241" w:name="_Toc310853058"/>
      <w:bookmarkStart w:id="242" w:name="_Toc310869879"/>
      <w:bookmarkStart w:id="243" w:name="_Toc311014770"/>
      <w:bookmarkStart w:id="244" w:name="_Toc311026274"/>
      <w:bookmarkStart w:id="245" w:name="_Toc311107245"/>
      <w:bookmarkStart w:id="246" w:name="_Toc311445550"/>
      <w:bookmarkStart w:id="247" w:name="_Toc313888044"/>
      <w:bookmarkStart w:id="248" w:name="_Toc317004330"/>
      <w:bookmarkStart w:id="249" w:name="_Toc324321015"/>
      <w:bookmarkStart w:id="250" w:name="_Toc324514634"/>
      <w:bookmarkStart w:id="251" w:name="_Toc324932736"/>
      <w:bookmarkStart w:id="252" w:name="_Toc324934277"/>
      <w:bookmarkStart w:id="253" w:name="_Toc324934690"/>
      <w:bookmarkStart w:id="254" w:name="_Toc387936408"/>
      <w:r>
        <w:rPr>
          <w:b/>
          <w:sz w:val="32"/>
          <w:szCs w:val="32"/>
        </w:rPr>
        <w:br w:type="page"/>
      </w:r>
    </w:p>
    <w:p w:rsidR="00EC659F" w:rsidRPr="00D016E6" w:rsidRDefault="00D016E6" w:rsidP="00D016E6">
      <w:pPr>
        <w:rPr>
          <w:b/>
          <w:sz w:val="32"/>
          <w:szCs w:val="32"/>
        </w:rPr>
      </w:pPr>
      <w:r w:rsidRPr="00D016E6">
        <w:rPr>
          <w:b/>
          <w:sz w:val="32"/>
          <w:szCs w:val="32"/>
        </w:rPr>
        <w:lastRenderedPageBreak/>
        <w:t xml:space="preserve">Labour </w:t>
      </w:r>
      <w:r w:rsidR="00364042" w:rsidRPr="00D016E6">
        <w:rPr>
          <w:b/>
          <w:sz w:val="32"/>
          <w:szCs w:val="32"/>
        </w:rPr>
        <w:t xml:space="preserve">market region </w:t>
      </w:r>
      <w:r w:rsidR="00364042">
        <w:rPr>
          <w:b/>
          <w:sz w:val="32"/>
          <w:szCs w:val="32"/>
        </w:rPr>
        <w:t>of</w:t>
      </w:r>
      <w:r w:rsidRPr="00D016E6">
        <w:rPr>
          <w:b/>
          <w:sz w:val="32"/>
          <w:szCs w:val="32"/>
        </w:rPr>
        <w:t xml:space="preserve"> Perth</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rsidR="00EC659F" w:rsidRPr="00C5457A" w:rsidRDefault="00EC659F" w:rsidP="00EC659F">
      <w:r w:rsidRPr="00C5457A">
        <w:rPr>
          <w:noProof/>
          <w:lang w:eastAsia="en-AU"/>
        </w:rPr>
        <w:drawing>
          <wp:inline distT="0" distB="0" distL="0" distR="0" wp14:anchorId="280CCA86" wp14:editId="0DC2443C">
            <wp:extent cx="5762625" cy="7934325"/>
            <wp:effectExtent l="0" t="0" r="9525" b="9525"/>
            <wp:docPr id="14" name="Picture 14" descr="The labour market region map of Perth includes the employment service areas of Central and West Metro, Dale, East Metro and North Metro." title="labour market region map of Pe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5762625" cy="7934325"/>
                    </a:xfrm>
                    <a:prstGeom prst="rect">
                      <a:avLst/>
                    </a:prstGeom>
                    <a:noFill/>
                    <a:ln w="9525">
                      <a:noFill/>
                      <a:miter lim="800000"/>
                      <a:headEnd/>
                      <a:tailEnd/>
                    </a:ln>
                  </pic:spPr>
                </pic:pic>
              </a:graphicData>
            </a:graphic>
          </wp:inline>
        </w:drawing>
      </w:r>
    </w:p>
    <w:p w:rsidR="00D016E6" w:rsidRDefault="00D016E6">
      <w:pPr>
        <w:spacing w:after="0" w:line="240" w:lineRule="auto"/>
        <w:rPr>
          <w:b/>
          <w:color w:val="1E69B2"/>
          <w:sz w:val="36"/>
          <w:szCs w:val="36"/>
        </w:rPr>
      </w:pPr>
      <w:r>
        <w:rPr>
          <w:b/>
          <w:color w:val="1E69B2"/>
          <w:sz w:val="36"/>
          <w:szCs w:val="36"/>
        </w:rPr>
        <w:br w:type="page"/>
      </w:r>
    </w:p>
    <w:p w:rsidR="00364042" w:rsidRPr="00D016E6" w:rsidRDefault="00364042" w:rsidP="00364042">
      <w:pPr>
        <w:rPr>
          <w:b/>
          <w:sz w:val="32"/>
          <w:szCs w:val="32"/>
        </w:rPr>
      </w:pPr>
      <w:r w:rsidRPr="00D016E6">
        <w:rPr>
          <w:b/>
          <w:sz w:val="32"/>
          <w:szCs w:val="32"/>
        </w:rPr>
        <w:lastRenderedPageBreak/>
        <w:t xml:space="preserve">Labour market region </w:t>
      </w:r>
      <w:r>
        <w:rPr>
          <w:b/>
          <w:sz w:val="32"/>
          <w:szCs w:val="32"/>
        </w:rPr>
        <w:t>of</w:t>
      </w:r>
      <w:r w:rsidRPr="00D016E6">
        <w:rPr>
          <w:b/>
          <w:sz w:val="32"/>
          <w:szCs w:val="32"/>
        </w:rPr>
        <w:t xml:space="preserve"> Perth</w:t>
      </w:r>
    </w:p>
    <w:tbl>
      <w:tblPr>
        <w:tblW w:w="9402" w:type="dxa"/>
        <w:tblInd w:w="57" w:type="dxa"/>
        <w:tblBorders>
          <w:top w:val="single" w:sz="4" w:space="0" w:color="000000"/>
          <w:left w:val="single" w:sz="4" w:space="0" w:color="000000"/>
          <w:bottom w:val="single" w:sz="4" w:space="0" w:color="000000"/>
          <w:right w:val="single" w:sz="4" w:space="0" w:color="000000"/>
        </w:tblBorders>
        <w:tblLayout w:type="fixed"/>
        <w:tblCellMar>
          <w:left w:w="57" w:type="dxa"/>
          <w:right w:w="57" w:type="dxa"/>
        </w:tblCellMar>
        <w:tblLook w:val="0000" w:firstRow="0" w:lastRow="0" w:firstColumn="0" w:lastColumn="0" w:noHBand="0" w:noVBand="0"/>
        <w:tblCaption w:val="Labour market region of Perth"/>
        <w:tblDescription w:val="Describes the amount of business available in each employment service area in this labour market region."/>
      </w:tblPr>
      <w:tblGrid>
        <w:gridCol w:w="4701"/>
        <w:gridCol w:w="4701"/>
      </w:tblGrid>
      <w:tr w:rsidR="00EC659F" w:rsidRPr="00C5457A" w:rsidTr="00B428A6">
        <w:trPr>
          <w:trHeight w:val="710"/>
        </w:trPr>
        <w:tc>
          <w:tcPr>
            <w:tcW w:w="4701" w:type="dxa"/>
            <w:tcBorders>
              <w:top w:val="single" w:sz="4" w:space="0" w:color="000000"/>
              <w:bottom w:val="single" w:sz="4" w:space="0" w:color="000000"/>
              <w:right w:val="single" w:sz="4" w:space="0" w:color="000000"/>
            </w:tcBorders>
            <w:shd w:val="clear" w:color="auto" w:fill="1E69B2"/>
          </w:tcPr>
          <w:p w:rsidR="00EC659F" w:rsidRPr="00C5457A" w:rsidRDefault="00EC659F" w:rsidP="00B428A6">
            <w:pPr>
              <w:jc w:val="center"/>
              <w:rPr>
                <w:rFonts w:eastAsiaTheme="minorEastAsia" w:cstheme="minorBidi"/>
                <w:b/>
                <w:color w:val="FFFFFF" w:themeColor="background1"/>
              </w:rPr>
            </w:pPr>
            <w:r w:rsidRPr="00C5457A">
              <w:rPr>
                <w:rFonts w:eastAsiaTheme="minorEastAsia" w:cstheme="minorBidi"/>
                <w:b/>
                <w:color w:val="FFFFFF" w:themeColor="background1"/>
              </w:rPr>
              <w:t>Employment Service Area</w:t>
            </w:r>
          </w:p>
        </w:tc>
        <w:tc>
          <w:tcPr>
            <w:tcW w:w="4701" w:type="dxa"/>
            <w:tcBorders>
              <w:top w:val="single" w:sz="4" w:space="0" w:color="000000"/>
              <w:left w:val="single" w:sz="4" w:space="0" w:color="000000"/>
              <w:bottom w:val="single" w:sz="4" w:space="0" w:color="000000"/>
            </w:tcBorders>
            <w:shd w:val="clear" w:color="auto" w:fill="1E69B2"/>
          </w:tcPr>
          <w:p w:rsidR="00EC659F" w:rsidRPr="00C5457A" w:rsidRDefault="00EC659F" w:rsidP="00B428A6">
            <w:pPr>
              <w:jc w:val="center"/>
              <w:rPr>
                <w:rFonts w:eastAsiaTheme="minorEastAsia" w:cstheme="minorBidi"/>
                <w:b/>
                <w:color w:val="FFFFFF" w:themeColor="background1"/>
              </w:rPr>
            </w:pPr>
            <w:r>
              <w:rPr>
                <w:b/>
                <w:color w:val="FFFFFF" w:themeColor="background1"/>
              </w:rPr>
              <w:t>DES–DMS</w:t>
            </w:r>
            <w:r w:rsidRPr="00DC025D">
              <w:rPr>
                <w:color w:val="FFFFFF" w:themeColor="background1"/>
              </w:rPr>
              <w:t xml:space="preserve"> </w:t>
            </w:r>
            <w:r w:rsidRPr="00C5457A">
              <w:rPr>
                <w:rFonts w:eastAsiaTheme="minorEastAsia" w:cstheme="minorBidi"/>
                <w:b/>
                <w:color w:val="FFFFFF" w:themeColor="background1"/>
              </w:rPr>
              <w:t>business available for tender in each ESA (%)</w:t>
            </w:r>
          </w:p>
        </w:tc>
      </w:tr>
      <w:tr w:rsidR="00EC659F" w:rsidRPr="00C5457A" w:rsidTr="00B428A6">
        <w:trPr>
          <w:trHeight w:val="380"/>
        </w:trPr>
        <w:tc>
          <w:tcPr>
            <w:tcW w:w="4701"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Central and West Metro WA</w:t>
            </w:r>
          </w:p>
        </w:tc>
        <w:tc>
          <w:tcPr>
            <w:tcW w:w="4701"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64</w:t>
            </w:r>
          </w:p>
        </w:tc>
      </w:tr>
      <w:tr w:rsidR="00EC659F" w:rsidRPr="00C5457A" w:rsidTr="00B428A6">
        <w:trPr>
          <w:trHeight w:val="380"/>
        </w:trPr>
        <w:tc>
          <w:tcPr>
            <w:tcW w:w="4701"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Dale WA</w:t>
            </w:r>
          </w:p>
        </w:tc>
        <w:tc>
          <w:tcPr>
            <w:tcW w:w="4701"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77</w:t>
            </w:r>
          </w:p>
        </w:tc>
      </w:tr>
      <w:tr w:rsidR="00EC659F" w:rsidRPr="00C5457A" w:rsidTr="00B428A6">
        <w:trPr>
          <w:trHeight w:val="380"/>
        </w:trPr>
        <w:tc>
          <w:tcPr>
            <w:tcW w:w="4701"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 xml:space="preserve">East Metro WA </w:t>
            </w:r>
          </w:p>
        </w:tc>
        <w:tc>
          <w:tcPr>
            <w:tcW w:w="4701"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59</w:t>
            </w:r>
          </w:p>
        </w:tc>
      </w:tr>
      <w:tr w:rsidR="00EC659F" w:rsidRPr="00C5457A" w:rsidTr="00B428A6">
        <w:trPr>
          <w:trHeight w:val="380"/>
        </w:trPr>
        <w:tc>
          <w:tcPr>
            <w:tcW w:w="4701"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North Metro WA</w:t>
            </w:r>
          </w:p>
        </w:tc>
        <w:tc>
          <w:tcPr>
            <w:tcW w:w="4701"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53</w:t>
            </w:r>
          </w:p>
        </w:tc>
      </w:tr>
    </w:tbl>
    <w:p w:rsidR="00EC659F" w:rsidRPr="00703477" w:rsidRDefault="00EC659F" w:rsidP="00EC659F">
      <w:r>
        <w:rPr>
          <w:b/>
          <w:bCs/>
        </w:rPr>
        <w:t>Note:</w:t>
      </w:r>
      <w:r>
        <w:t xml:space="preserve"> If you are tendering to deliver a Specialist Service you must demonstrate the need (i.e. satisfactory demand) for these Services in the ESA. You should take into account the labour market data and other information that is provided on the Labour Market Information Portal, </w:t>
      </w:r>
      <w:r>
        <w:rPr>
          <w:b/>
          <w:bCs/>
        </w:rPr>
        <w:t>www.employment.gov.au/lmip</w:t>
      </w:r>
      <w:r>
        <w:t>.</w:t>
      </w:r>
    </w:p>
    <w:p w:rsidR="00EC659F" w:rsidRPr="00C5457A" w:rsidRDefault="00EC659F" w:rsidP="00EC659F"/>
    <w:p w:rsidR="00D016E6" w:rsidRDefault="00D016E6">
      <w:pPr>
        <w:spacing w:after="0" w:line="240" w:lineRule="auto"/>
        <w:rPr>
          <w:b/>
          <w:sz w:val="32"/>
          <w:szCs w:val="32"/>
        </w:rPr>
      </w:pPr>
      <w:bookmarkStart w:id="255" w:name="_Toc308104652"/>
      <w:bookmarkStart w:id="256" w:name="_Toc308167867"/>
      <w:bookmarkStart w:id="257" w:name="_Toc308172602"/>
      <w:bookmarkStart w:id="258" w:name="_Toc308172825"/>
      <w:bookmarkStart w:id="259" w:name="_Toc308173031"/>
      <w:bookmarkStart w:id="260" w:name="_Toc308429625"/>
      <w:bookmarkStart w:id="261" w:name="_Toc309982405"/>
      <w:bookmarkStart w:id="262" w:name="_Toc310518768"/>
      <w:bookmarkStart w:id="263" w:name="_Toc310852852"/>
      <w:bookmarkStart w:id="264" w:name="_Toc310853059"/>
      <w:bookmarkStart w:id="265" w:name="_Toc310869880"/>
      <w:bookmarkStart w:id="266" w:name="_Toc311014771"/>
      <w:bookmarkStart w:id="267" w:name="_Toc311026275"/>
      <w:bookmarkStart w:id="268" w:name="_Toc311107246"/>
      <w:bookmarkStart w:id="269" w:name="_Toc311445551"/>
      <w:bookmarkStart w:id="270" w:name="_Toc313888045"/>
      <w:bookmarkStart w:id="271" w:name="_Toc317004331"/>
      <w:bookmarkStart w:id="272" w:name="_Toc324321016"/>
      <w:bookmarkStart w:id="273" w:name="_Toc324514635"/>
      <w:bookmarkStart w:id="274" w:name="_Toc324932737"/>
      <w:bookmarkStart w:id="275" w:name="_Toc324934278"/>
      <w:bookmarkStart w:id="276" w:name="_Toc324934691"/>
      <w:bookmarkStart w:id="277" w:name="_Toc387936409"/>
      <w:r>
        <w:rPr>
          <w:b/>
          <w:sz w:val="32"/>
          <w:szCs w:val="32"/>
        </w:rPr>
        <w:br w:type="page"/>
      </w:r>
    </w:p>
    <w:p w:rsidR="00EC659F" w:rsidRPr="00D016E6" w:rsidRDefault="00D016E6" w:rsidP="00D016E6">
      <w:pPr>
        <w:rPr>
          <w:b/>
          <w:sz w:val="32"/>
          <w:szCs w:val="32"/>
        </w:rPr>
      </w:pPr>
      <w:r w:rsidRPr="00D016E6">
        <w:rPr>
          <w:b/>
          <w:sz w:val="32"/>
          <w:szCs w:val="32"/>
        </w:rPr>
        <w:lastRenderedPageBreak/>
        <w:t xml:space="preserve">Labour </w:t>
      </w:r>
      <w:r w:rsidR="00364042" w:rsidRPr="00D016E6">
        <w:rPr>
          <w:b/>
          <w:sz w:val="32"/>
          <w:szCs w:val="32"/>
        </w:rPr>
        <w:t xml:space="preserve">market region </w:t>
      </w:r>
      <w:r w:rsidR="00364042">
        <w:rPr>
          <w:b/>
          <w:sz w:val="32"/>
          <w:szCs w:val="32"/>
        </w:rPr>
        <w:t>of</w:t>
      </w:r>
      <w:r w:rsidRPr="00D016E6">
        <w:rPr>
          <w:b/>
          <w:sz w:val="32"/>
          <w:szCs w:val="32"/>
        </w:rPr>
        <w:t xml:space="preserve"> Greater Western Australia</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rsidR="00EC659F" w:rsidRPr="00C5457A" w:rsidRDefault="00EC659F" w:rsidP="00EC659F">
      <w:r w:rsidRPr="00C5457A">
        <w:rPr>
          <w:noProof/>
          <w:lang w:eastAsia="en-AU"/>
        </w:rPr>
        <w:drawing>
          <wp:inline distT="0" distB="0" distL="0" distR="0" wp14:anchorId="5C10A609" wp14:editId="05BE83F6">
            <wp:extent cx="5565913" cy="7871923"/>
            <wp:effectExtent l="0" t="0" r="0" b="0"/>
            <wp:docPr id="15" name="Picture 15" descr="The labour market region map of Greater Western Australia includes the employment service areas of Goldfields/Esperance (excised non-remote area only), Kimberley (excised non-remote area only), Mid West and Gascoyne (excised non-remote area only), Midlands/Wheatbelt, Pilbara and Southern." title=" labour market region map of Greater Wester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5567166" cy="7873695"/>
                    </a:xfrm>
                    <a:prstGeom prst="rect">
                      <a:avLst/>
                    </a:prstGeom>
                    <a:noFill/>
                    <a:ln w="9525">
                      <a:noFill/>
                      <a:miter lim="800000"/>
                      <a:headEnd/>
                      <a:tailEnd/>
                    </a:ln>
                  </pic:spPr>
                </pic:pic>
              </a:graphicData>
            </a:graphic>
          </wp:inline>
        </w:drawing>
      </w:r>
    </w:p>
    <w:p w:rsidR="00D016E6" w:rsidRDefault="00D016E6">
      <w:pPr>
        <w:spacing w:after="0" w:line="240" w:lineRule="auto"/>
        <w:rPr>
          <w:b/>
          <w:color w:val="1E69B2"/>
          <w:sz w:val="36"/>
          <w:szCs w:val="36"/>
        </w:rPr>
      </w:pPr>
      <w:r>
        <w:rPr>
          <w:b/>
          <w:color w:val="1E69B2"/>
          <w:sz w:val="36"/>
          <w:szCs w:val="36"/>
        </w:rPr>
        <w:br w:type="page"/>
      </w:r>
    </w:p>
    <w:p w:rsidR="00364042" w:rsidRPr="00D016E6" w:rsidRDefault="00364042" w:rsidP="00364042">
      <w:pPr>
        <w:rPr>
          <w:b/>
          <w:sz w:val="32"/>
          <w:szCs w:val="32"/>
        </w:rPr>
      </w:pPr>
      <w:r w:rsidRPr="00D016E6">
        <w:rPr>
          <w:b/>
          <w:sz w:val="32"/>
          <w:szCs w:val="32"/>
        </w:rPr>
        <w:lastRenderedPageBreak/>
        <w:t xml:space="preserve">Labour market region </w:t>
      </w:r>
      <w:r>
        <w:rPr>
          <w:b/>
          <w:sz w:val="32"/>
          <w:szCs w:val="32"/>
        </w:rPr>
        <w:t>of</w:t>
      </w:r>
      <w:r w:rsidRPr="00D016E6">
        <w:rPr>
          <w:b/>
          <w:sz w:val="32"/>
          <w:szCs w:val="32"/>
        </w:rPr>
        <w:t xml:space="preserve"> Greater Western Australia</w:t>
      </w:r>
    </w:p>
    <w:tbl>
      <w:tblPr>
        <w:tblW w:w="9340" w:type="dxa"/>
        <w:tblInd w:w="57" w:type="dxa"/>
        <w:tblBorders>
          <w:top w:val="single" w:sz="4" w:space="0" w:color="000000"/>
          <w:left w:val="single" w:sz="4" w:space="0" w:color="000000"/>
          <w:bottom w:val="single" w:sz="4" w:space="0" w:color="000000"/>
          <w:right w:val="single" w:sz="4" w:space="0" w:color="000000"/>
        </w:tblBorders>
        <w:tblLayout w:type="fixed"/>
        <w:tblCellMar>
          <w:left w:w="57" w:type="dxa"/>
          <w:right w:w="57" w:type="dxa"/>
        </w:tblCellMar>
        <w:tblLook w:val="0000" w:firstRow="0" w:lastRow="0" w:firstColumn="0" w:lastColumn="0" w:noHBand="0" w:noVBand="0"/>
        <w:tblCaption w:val="Labour market region of Greater Western Australia"/>
        <w:tblDescription w:val="Describes the amount of business available in each employment service area in this labour market region."/>
      </w:tblPr>
      <w:tblGrid>
        <w:gridCol w:w="4670"/>
        <w:gridCol w:w="4670"/>
      </w:tblGrid>
      <w:tr w:rsidR="00EC659F" w:rsidRPr="00C5457A" w:rsidTr="00B428A6">
        <w:trPr>
          <w:trHeight w:val="709"/>
        </w:trPr>
        <w:tc>
          <w:tcPr>
            <w:tcW w:w="4670" w:type="dxa"/>
            <w:tcBorders>
              <w:top w:val="single" w:sz="4" w:space="0" w:color="000000"/>
              <w:bottom w:val="single" w:sz="4" w:space="0" w:color="000000"/>
              <w:right w:val="single" w:sz="4" w:space="0" w:color="000000"/>
            </w:tcBorders>
            <w:shd w:val="clear" w:color="auto" w:fill="1E69B2"/>
          </w:tcPr>
          <w:p w:rsidR="00EC659F" w:rsidRPr="00C5457A" w:rsidRDefault="00EC659F" w:rsidP="00B428A6">
            <w:pPr>
              <w:jc w:val="center"/>
              <w:rPr>
                <w:rFonts w:eastAsiaTheme="minorEastAsia" w:cstheme="minorBidi"/>
                <w:b/>
                <w:color w:val="FFFFFF" w:themeColor="background1"/>
              </w:rPr>
            </w:pPr>
            <w:r w:rsidRPr="00C5457A">
              <w:rPr>
                <w:rFonts w:eastAsiaTheme="minorEastAsia" w:cstheme="minorBidi"/>
                <w:b/>
                <w:color w:val="FFFFFF" w:themeColor="background1"/>
              </w:rPr>
              <w:t>Employment Service Area</w:t>
            </w:r>
          </w:p>
        </w:tc>
        <w:tc>
          <w:tcPr>
            <w:tcW w:w="4670" w:type="dxa"/>
            <w:tcBorders>
              <w:top w:val="single" w:sz="4" w:space="0" w:color="000000"/>
              <w:left w:val="single" w:sz="4" w:space="0" w:color="000000"/>
              <w:bottom w:val="single" w:sz="4" w:space="0" w:color="000000"/>
            </w:tcBorders>
            <w:shd w:val="clear" w:color="auto" w:fill="1E69B2"/>
          </w:tcPr>
          <w:p w:rsidR="00EC659F" w:rsidRPr="00C5457A" w:rsidRDefault="00EC659F" w:rsidP="00B428A6">
            <w:pPr>
              <w:jc w:val="center"/>
              <w:rPr>
                <w:rFonts w:eastAsiaTheme="minorEastAsia" w:cstheme="minorBidi"/>
                <w:b/>
                <w:color w:val="FFFFFF" w:themeColor="background1"/>
              </w:rPr>
            </w:pPr>
            <w:r>
              <w:rPr>
                <w:b/>
                <w:color w:val="FFFFFF" w:themeColor="background1"/>
              </w:rPr>
              <w:t>DES–DMS</w:t>
            </w:r>
            <w:r w:rsidRPr="00DC025D">
              <w:rPr>
                <w:color w:val="FFFFFF" w:themeColor="background1"/>
              </w:rPr>
              <w:t xml:space="preserve"> </w:t>
            </w:r>
            <w:r w:rsidRPr="00C5457A">
              <w:rPr>
                <w:rFonts w:eastAsiaTheme="minorEastAsia" w:cstheme="minorBidi"/>
                <w:b/>
                <w:color w:val="FFFFFF" w:themeColor="background1"/>
              </w:rPr>
              <w:t>business available for tender in each ESA (%)</w:t>
            </w:r>
          </w:p>
        </w:tc>
      </w:tr>
      <w:tr w:rsidR="00EC659F" w:rsidRPr="00C5457A" w:rsidTr="00B428A6">
        <w:trPr>
          <w:trHeight w:val="380"/>
        </w:trPr>
        <w:tc>
          <w:tcPr>
            <w:tcW w:w="4670"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Goldfields/Esperance WA</w:t>
            </w:r>
            <w:r>
              <w:rPr>
                <w:rFonts w:eastAsiaTheme="minorEastAsia" w:cstheme="minorBidi"/>
              </w:rPr>
              <w:t xml:space="preserve"> </w:t>
            </w:r>
            <w:r>
              <w:rPr>
                <w:rFonts w:eastAsiaTheme="minorEastAsia" w:cstheme="minorBidi"/>
              </w:rPr>
              <w:br/>
              <w:t>(Excised Non-remote area only)</w:t>
            </w:r>
          </w:p>
        </w:tc>
        <w:tc>
          <w:tcPr>
            <w:tcW w:w="4670"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77</w:t>
            </w:r>
          </w:p>
        </w:tc>
      </w:tr>
      <w:tr w:rsidR="00EC659F" w:rsidRPr="00C5457A" w:rsidTr="00B428A6">
        <w:trPr>
          <w:trHeight w:val="380"/>
        </w:trPr>
        <w:tc>
          <w:tcPr>
            <w:tcW w:w="4670"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Kimberley WA</w:t>
            </w:r>
            <w:r>
              <w:rPr>
                <w:rFonts w:eastAsiaTheme="minorEastAsia" w:cstheme="minorBidi"/>
              </w:rPr>
              <w:t xml:space="preserve"> (Excised Non-remote area only)</w:t>
            </w:r>
          </w:p>
        </w:tc>
        <w:tc>
          <w:tcPr>
            <w:tcW w:w="4670"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100</w:t>
            </w:r>
          </w:p>
        </w:tc>
      </w:tr>
      <w:tr w:rsidR="00EC659F" w:rsidRPr="00C5457A" w:rsidTr="00B428A6">
        <w:trPr>
          <w:trHeight w:val="380"/>
        </w:trPr>
        <w:tc>
          <w:tcPr>
            <w:tcW w:w="4670"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Mid West and Gascoyne WA</w:t>
            </w:r>
            <w:r>
              <w:rPr>
                <w:rFonts w:eastAsiaTheme="minorEastAsia" w:cstheme="minorBidi"/>
              </w:rPr>
              <w:t xml:space="preserve"> </w:t>
            </w:r>
            <w:r>
              <w:rPr>
                <w:rFonts w:eastAsiaTheme="minorEastAsia" w:cstheme="minorBidi"/>
              </w:rPr>
              <w:br/>
              <w:t>(Excised Non-remote area only)</w:t>
            </w:r>
          </w:p>
        </w:tc>
        <w:tc>
          <w:tcPr>
            <w:tcW w:w="4670"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65</w:t>
            </w:r>
          </w:p>
        </w:tc>
      </w:tr>
      <w:tr w:rsidR="00EC659F" w:rsidRPr="00C5457A" w:rsidTr="00B428A6">
        <w:trPr>
          <w:trHeight w:val="380"/>
        </w:trPr>
        <w:tc>
          <w:tcPr>
            <w:tcW w:w="4670"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Midlands/</w:t>
            </w:r>
            <w:proofErr w:type="spellStart"/>
            <w:r w:rsidRPr="00C5457A">
              <w:rPr>
                <w:rFonts w:eastAsiaTheme="minorEastAsia" w:cstheme="minorBidi"/>
              </w:rPr>
              <w:t>Wheatbelt</w:t>
            </w:r>
            <w:proofErr w:type="spellEnd"/>
            <w:r w:rsidRPr="00C5457A">
              <w:rPr>
                <w:rFonts w:eastAsiaTheme="minorEastAsia" w:cstheme="minorBidi"/>
              </w:rPr>
              <w:t xml:space="preserve"> WA</w:t>
            </w:r>
          </w:p>
        </w:tc>
        <w:tc>
          <w:tcPr>
            <w:tcW w:w="4670"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n/a</w:t>
            </w:r>
          </w:p>
        </w:tc>
      </w:tr>
      <w:tr w:rsidR="00EC659F" w:rsidRPr="00C5457A" w:rsidTr="00B428A6">
        <w:trPr>
          <w:trHeight w:val="380"/>
        </w:trPr>
        <w:tc>
          <w:tcPr>
            <w:tcW w:w="4670"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 xml:space="preserve">Pilbara WA </w:t>
            </w:r>
          </w:p>
        </w:tc>
        <w:tc>
          <w:tcPr>
            <w:tcW w:w="4670"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n/a</w:t>
            </w:r>
          </w:p>
        </w:tc>
      </w:tr>
      <w:tr w:rsidR="00EC659F" w:rsidRPr="00C5457A" w:rsidTr="00B428A6">
        <w:trPr>
          <w:trHeight w:val="380"/>
        </w:trPr>
        <w:tc>
          <w:tcPr>
            <w:tcW w:w="4670"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Southern WA</w:t>
            </w:r>
          </w:p>
        </w:tc>
        <w:tc>
          <w:tcPr>
            <w:tcW w:w="4670"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41</w:t>
            </w:r>
          </w:p>
        </w:tc>
      </w:tr>
    </w:tbl>
    <w:p w:rsidR="00EC659F" w:rsidRDefault="00EC659F" w:rsidP="00EC659F">
      <w:r>
        <w:rPr>
          <w:b/>
          <w:bCs/>
        </w:rPr>
        <w:t>Note:</w:t>
      </w:r>
      <w:r>
        <w:t xml:space="preserve"> If you are tendering to deliver a Specialist Service you must demonstrate the need (i.e. satisfactory demand) for these Services in the ESA. You should take into account the labour market data and other information that is provided on the Labour Market Information Portal, </w:t>
      </w:r>
      <w:r>
        <w:rPr>
          <w:b/>
          <w:bCs/>
        </w:rPr>
        <w:t>www.employment.gov.au/lmip</w:t>
      </w:r>
      <w:r>
        <w:t>.</w:t>
      </w:r>
    </w:p>
    <w:p w:rsidR="00EC659F" w:rsidRDefault="00EC659F" w:rsidP="00EC659F"/>
    <w:p w:rsidR="00D016E6" w:rsidRDefault="00D016E6">
      <w:pPr>
        <w:spacing w:after="0" w:line="240" w:lineRule="auto"/>
        <w:rPr>
          <w:b/>
          <w:sz w:val="32"/>
          <w:szCs w:val="32"/>
        </w:rPr>
      </w:pPr>
      <w:bookmarkStart w:id="278" w:name="_Toc308104653"/>
      <w:bookmarkStart w:id="279" w:name="_Toc308167868"/>
      <w:bookmarkStart w:id="280" w:name="_Toc308172603"/>
      <w:bookmarkStart w:id="281" w:name="_Toc308172826"/>
      <w:bookmarkStart w:id="282" w:name="_Toc308173032"/>
      <w:bookmarkStart w:id="283" w:name="_Toc308429626"/>
      <w:bookmarkStart w:id="284" w:name="_Toc309982406"/>
      <w:bookmarkStart w:id="285" w:name="_Toc310518769"/>
      <w:bookmarkStart w:id="286" w:name="_Toc310852853"/>
      <w:bookmarkStart w:id="287" w:name="_Toc310853060"/>
      <w:bookmarkStart w:id="288" w:name="_Toc310869881"/>
      <w:bookmarkStart w:id="289" w:name="_Toc311014772"/>
      <w:bookmarkStart w:id="290" w:name="_Toc311026276"/>
      <w:bookmarkStart w:id="291" w:name="_Toc311107247"/>
      <w:bookmarkStart w:id="292" w:name="_Toc311445552"/>
      <w:bookmarkStart w:id="293" w:name="_Toc313888046"/>
      <w:bookmarkStart w:id="294" w:name="_Toc317004332"/>
      <w:bookmarkStart w:id="295" w:name="_Toc324321017"/>
      <w:bookmarkStart w:id="296" w:name="_Toc324514636"/>
      <w:bookmarkStart w:id="297" w:name="_Toc324932738"/>
      <w:bookmarkStart w:id="298" w:name="_Toc324934279"/>
      <w:bookmarkStart w:id="299" w:name="_Toc324934692"/>
      <w:bookmarkStart w:id="300" w:name="_Toc387936410"/>
      <w:r>
        <w:rPr>
          <w:b/>
          <w:sz w:val="32"/>
          <w:szCs w:val="32"/>
        </w:rPr>
        <w:br w:type="page"/>
      </w:r>
    </w:p>
    <w:p w:rsidR="00EC659F" w:rsidRPr="00D016E6" w:rsidRDefault="00D016E6" w:rsidP="00D016E6">
      <w:pPr>
        <w:rPr>
          <w:b/>
          <w:sz w:val="32"/>
          <w:szCs w:val="32"/>
        </w:rPr>
      </w:pPr>
      <w:r w:rsidRPr="00D016E6">
        <w:rPr>
          <w:b/>
          <w:sz w:val="32"/>
          <w:szCs w:val="32"/>
        </w:rPr>
        <w:lastRenderedPageBreak/>
        <w:t xml:space="preserve">Labour </w:t>
      </w:r>
      <w:r w:rsidR="00364042" w:rsidRPr="00D016E6">
        <w:rPr>
          <w:b/>
          <w:sz w:val="32"/>
          <w:szCs w:val="32"/>
        </w:rPr>
        <w:t xml:space="preserve">market region </w:t>
      </w:r>
      <w:r w:rsidR="00364042">
        <w:rPr>
          <w:b/>
          <w:sz w:val="32"/>
          <w:szCs w:val="32"/>
        </w:rPr>
        <w:t>of</w:t>
      </w:r>
      <w:r w:rsidRPr="00D016E6">
        <w:rPr>
          <w:b/>
          <w:sz w:val="32"/>
          <w:szCs w:val="32"/>
        </w:rPr>
        <w:t xml:space="preserve"> Tasmania</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rsidR="00EC659F" w:rsidRPr="00C5457A" w:rsidRDefault="00EC659F" w:rsidP="00EC659F">
      <w:r w:rsidRPr="00C5457A">
        <w:rPr>
          <w:noProof/>
          <w:lang w:eastAsia="en-AU"/>
        </w:rPr>
        <w:drawing>
          <wp:inline distT="0" distB="0" distL="0" distR="0" wp14:anchorId="5FEA6133" wp14:editId="3D9FCFAC">
            <wp:extent cx="5762625" cy="8039100"/>
            <wp:effectExtent l="0" t="0" r="9525" b="0"/>
            <wp:docPr id="16" name="Picture 16" descr="The labour market region map of Tasmania includes the employment service areas of Hobart, Launceston and West and North West." title="labour market region map of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5762625" cy="8039100"/>
                    </a:xfrm>
                    <a:prstGeom prst="rect">
                      <a:avLst/>
                    </a:prstGeom>
                    <a:noFill/>
                    <a:ln w="9525">
                      <a:noFill/>
                      <a:miter lim="800000"/>
                      <a:headEnd/>
                      <a:tailEnd/>
                    </a:ln>
                  </pic:spPr>
                </pic:pic>
              </a:graphicData>
            </a:graphic>
          </wp:inline>
        </w:drawing>
      </w:r>
    </w:p>
    <w:p w:rsidR="00D016E6" w:rsidRDefault="00D016E6">
      <w:pPr>
        <w:spacing w:after="0" w:line="240" w:lineRule="auto"/>
        <w:rPr>
          <w:b/>
          <w:color w:val="1E69B2"/>
          <w:sz w:val="36"/>
          <w:szCs w:val="36"/>
        </w:rPr>
      </w:pPr>
      <w:r>
        <w:rPr>
          <w:b/>
          <w:color w:val="1E69B2"/>
          <w:sz w:val="36"/>
          <w:szCs w:val="36"/>
        </w:rPr>
        <w:br w:type="page"/>
      </w:r>
    </w:p>
    <w:p w:rsidR="00364042" w:rsidRPr="00D016E6" w:rsidRDefault="00364042" w:rsidP="00364042">
      <w:pPr>
        <w:rPr>
          <w:b/>
          <w:sz w:val="32"/>
          <w:szCs w:val="32"/>
        </w:rPr>
      </w:pPr>
      <w:r w:rsidRPr="00D016E6">
        <w:rPr>
          <w:b/>
          <w:sz w:val="32"/>
          <w:szCs w:val="32"/>
        </w:rPr>
        <w:lastRenderedPageBreak/>
        <w:t xml:space="preserve">Labour market region </w:t>
      </w:r>
      <w:r>
        <w:rPr>
          <w:b/>
          <w:sz w:val="32"/>
          <w:szCs w:val="32"/>
        </w:rPr>
        <w:t>of</w:t>
      </w:r>
      <w:r w:rsidRPr="00D016E6">
        <w:rPr>
          <w:b/>
          <w:sz w:val="32"/>
          <w:szCs w:val="32"/>
        </w:rPr>
        <w:t xml:space="preserve"> Tasmania</w:t>
      </w:r>
    </w:p>
    <w:tbl>
      <w:tblPr>
        <w:tblW w:w="9356" w:type="dxa"/>
        <w:tblInd w:w="57" w:type="dxa"/>
        <w:tblBorders>
          <w:top w:val="single" w:sz="4" w:space="0" w:color="000000"/>
          <w:left w:val="single" w:sz="4" w:space="0" w:color="000000"/>
          <w:bottom w:val="single" w:sz="4" w:space="0" w:color="000000"/>
          <w:right w:val="single" w:sz="4" w:space="0" w:color="000000"/>
        </w:tblBorders>
        <w:tblLayout w:type="fixed"/>
        <w:tblCellMar>
          <w:left w:w="57" w:type="dxa"/>
          <w:right w:w="57" w:type="dxa"/>
        </w:tblCellMar>
        <w:tblLook w:val="0000" w:firstRow="0" w:lastRow="0" w:firstColumn="0" w:lastColumn="0" w:noHBand="0" w:noVBand="0"/>
        <w:tblCaption w:val="Labour market region of Tasmania"/>
        <w:tblDescription w:val="Describes the amount of business available in each employment service area in this labour market region."/>
      </w:tblPr>
      <w:tblGrid>
        <w:gridCol w:w="4678"/>
        <w:gridCol w:w="4678"/>
      </w:tblGrid>
      <w:tr w:rsidR="00EC659F" w:rsidRPr="00C5457A" w:rsidTr="00B428A6">
        <w:trPr>
          <w:trHeight w:val="709"/>
        </w:trPr>
        <w:tc>
          <w:tcPr>
            <w:tcW w:w="4678" w:type="dxa"/>
            <w:tcBorders>
              <w:top w:val="single" w:sz="4" w:space="0" w:color="000000"/>
              <w:bottom w:val="single" w:sz="4" w:space="0" w:color="000000"/>
              <w:right w:val="single" w:sz="4" w:space="0" w:color="000000"/>
            </w:tcBorders>
            <w:shd w:val="clear" w:color="auto" w:fill="1E69B2"/>
          </w:tcPr>
          <w:p w:rsidR="00EC659F" w:rsidRPr="00C5457A" w:rsidRDefault="00EC659F" w:rsidP="00B428A6">
            <w:pPr>
              <w:jc w:val="center"/>
              <w:rPr>
                <w:rFonts w:eastAsiaTheme="minorEastAsia" w:cstheme="minorBidi"/>
                <w:b/>
                <w:color w:val="FFFFFF" w:themeColor="background1"/>
              </w:rPr>
            </w:pPr>
            <w:r w:rsidRPr="00C5457A">
              <w:rPr>
                <w:rFonts w:eastAsiaTheme="minorEastAsia" w:cstheme="minorBidi"/>
                <w:b/>
                <w:color w:val="FFFFFF" w:themeColor="background1"/>
              </w:rPr>
              <w:t>Employment Service Area</w:t>
            </w:r>
          </w:p>
        </w:tc>
        <w:tc>
          <w:tcPr>
            <w:tcW w:w="4678" w:type="dxa"/>
            <w:tcBorders>
              <w:top w:val="single" w:sz="4" w:space="0" w:color="000000"/>
              <w:left w:val="single" w:sz="4" w:space="0" w:color="000000"/>
              <w:bottom w:val="single" w:sz="4" w:space="0" w:color="000000"/>
            </w:tcBorders>
            <w:shd w:val="clear" w:color="auto" w:fill="1E69B2"/>
          </w:tcPr>
          <w:p w:rsidR="00EC659F" w:rsidRPr="00C5457A" w:rsidRDefault="00EC659F" w:rsidP="00B428A6">
            <w:pPr>
              <w:jc w:val="center"/>
              <w:rPr>
                <w:rFonts w:eastAsiaTheme="minorEastAsia" w:cstheme="minorBidi"/>
                <w:b/>
                <w:color w:val="FFFFFF" w:themeColor="background1"/>
              </w:rPr>
            </w:pPr>
            <w:r>
              <w:rPr>
                <w:b/>
                <w:color w:val="FFFFFF" w:themeColor="background1"/>
              </w:rPr>
              <w:t>DES–DMS</w:t>
            </w:r>
            <w:r w:rsidRPr="00DC025D">
              <w:rPr>
                <w:color w:val="FFFFFF" w:themeColor="background1"/>
              </w:rPr>
              <w:t xml:space="preserve"> </w:t>
            </w:r>
            <w:r w:rsidRPr="00C5457A">
              <w:rPr>
                <w:rFonts w:eastAsiaTheme="minorEastAsia" w:cstheme="minorBidi"/>
                <w:b/>
                <w:color w:val="FFFFFF" w:themeColor="background1"/>
              </w:rPr>
              <w:t>business available for tender in each ESA (%)</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 xml:space="preserve">Hobart </w:t>
            </w:r>
            <w:proofErr w:type="spellStart"/>
            <w:r w:rsidRPr="00C5457A">
              <w:rPr>
                <w:rFonts w:eastAsiaTheme="minorEastAsia" w:cstheme="minorBidi"/>
              </w:rPr>
              <w:t>Tas</w:t>
            </w:r>
            <w:proofErr w:type="spellEnd"/>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64</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 xml:space="preserve">Launceston </w:t>
            </w:r>
            <w:proofErr w:type="spellStart"/>
            <w:r w:rsidRPr="00C5457A">
              <w:rPr>
                <w:rFonts w:eastAsiaTheme="minorEastAsia" w:cstheme="minorBidi"/>
              </w:rPr>
              <w:t>Tas</w:t>
            </w:r>
            <w:proofErr w:type="spellEnd"/>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63</w:t>
            </w:r>
          </w:p>
        </w:tc>
      </w:tr>
      <w:tr w:rsidR="00EC659F" w:rsidRPr="00C5457A" w:rsidTr="00B428A6">
        <w:trPr>
          <w:trHeight w:val="380"/>
        </w:trPr>
        <w:tc>
          <w:tcPr>
            <w:tcW w:w="4678"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 xml:space="preserve">West and North West </w:t>
            </w:r>
            <w:proofErr w:type="spellStart"/>
            <w:r w:rsidRPr="00C5457A">
              <w:rPr>
                <w:rFonts w:eastAsiaTheme="minorEastAsia" w:cstheme="minorBidi"/>
              </w:rPr>
              <w:t>Tas</w:t>
            </w:r>
            <w:proofErr w:type="spellEnd"/>
          </w:p>
        </w:tc>
        <w:tc>
          <w:tcPr>
            <w:tcW w:w="4678"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54</w:t>
            </w:r>
          </w:p>
        </w:tc>
      </w:tr>
    </w:tbl>
    <w:p w:rsidR="00EC659F" w:rsidRPr="00703477" w:rsidRDefault="00EC659F" w:rsidP="00EC659F">
      <w:r>
        <w:rPr>
          <w:b/>
          <w:bCs/>
        </w:rPr>
        <w:t>Note:</w:t>
      </w:r>
      <w:r>
        <w:t xml:space="preserve"> If you are tendering to deliver a Specialist Service you must demonstrate the need (i.e. satisfactory demand) for these Services in the ESA. You should take into account the labour market data and other information that is provided on the Labour Market Information Portal, </w:t>
      </w:r>
      <w:r>
        <w:rPr>
          <w:b/>
          <w:bCs/>
        </w:rPr>
        <w:t>www.employment.gov.au/lmip</w:t>
      </w:r>
      <w:r>
        <w:t>.</w:t>
      </w:r>
    </w:p>
    <w:p w:rsidR="00EC659F" w:rsidRPr="00C5457A" w:rsidRDefault="00EC659F" w:rsidP="00EC659F"/>
    <w:p w:rsidR="00D016E6" w:rsidRDefault="00D016E6">
      <w:pPr>
        <w:spacing w:after="0" w:line="240" w:lineRule="auto"/>
        <w:rPr>
          <w:b/>
          <w:sz w:val="32"/>
          <w:szCs w:val="32"/>
        </w:rPr>
      </w:pPr>
      <w:bookmarkStart w:id="301" w:name="_Toc308104654"/>
      <w:bookmarkStart w:id="302" w:name="_Toc308167869"/>
      <w:bookmarkStart w:id="303" w:name="_Toc308172604"/>
      <w:bookmarkStart w:id="304" w:name="_Toc308172827"/>
      <w:bookmarkStart w:id="305" w:name="_Toc308173033"/>
      <w:bookmarkStart w:id="306" w:name="_Toc308429627"/>
      <w:bookmarkStart w:id="307" w:name="_Toc309982407"/>
      <w:bookmarkStart w:id="308" w:name="_Toc310518770"/>
      <w:bookmarkStart w:id="309" w:name="_Toc310852854"/>
      <w:bookmarkStart w:id="310" w:name="_Toc310853061"/>
      <w:bookmarkStart w:id="311" w:name="_Toc310869882"/>
      <w:bookmarkStart w:id="312" w:name="_Toc311014773"/>
      <w:bookmarkStart w:id="313" w:name="_Toc311026277"/>
      <w:bookmarkStart w:id="314" w:name="_Toc311107248"/>
      <w:bookmarkStart w:id="315" w:name="_Toc311445553"/>
      <w:bookmarkStart w:id="316" w:name="_Toc313888047"/>
      <w:bookmarkStart w:id="317" w:name="_Toc317004333"/>
      <w:bookmarkStart w:id="318" w:name="_Toc324321018"/>
      <w:bookmarkStart w:id="319" w:name="_Toc324514637"/>
      <w:bookmarkStart w:id="320" w:name="_Toc324932739"/>
      <w:bookmarkStart w:id="321" w:name="_Toc324934280"/>
      <w:bookmarkStart w:id="322" w:name="_Toc324934693"/>
      <w:bookmarkStart w:id="323" w:name="_Toc387936411"/>
      <w:r>
        <w:rPr>
          <w:b/>
          <w:sz w:val="32"/>
          <w:szCs w:val="32"/>
        </w:rPr>
        <w:br w:type="page"/>
      </w:r>
    </w:p>
    <w:p w:rsidR="00EC659F" w:rsidRPr="00D016E6" w:rsidRDefault="00D016E6" w:rsidP="00D016E6">
      <w:pPr>
        <w:rPr>
          <w:b/>
          <w:sz w:val="32"/>
          <w:szCs w:val="32"/>
        </w:rPr>
      </w:pPr>
      <w:r w:rsidRPr="00D016E6">
        <w:rPr>
          <w:b/>
          <w:sz w:val="32"/>
          <w:szCs w:val="32"/>
        </w:rPr>
        <w:lastRenderedPageBreak/>
        <w:t xml:space="preserve">Labour </w:t>
      </w:r>
      <w:r w:rsidR="00364042" w:rsidRPr="00D016E6">
        <w:rPr>
          <w:b/>
          <w:sz w:val="32"/>
          <w:szCs w:val="32"/>
        </w:rPr>
        <w:t xml:space="preserve">market region </w:t>
      </w:r>
      <w:r w:rsidR="00364042">
        <w:rPr>
          <w:b/>
          <w:sz w:val="32"/>
          <w:szCs w:val="32"/>
        </w:rPr>
        <w:t>of</w:t>
      </w:r>
      <w:r w:rsidRPr="00D016E6">
        <w:rPr>
          <w:b/>
          <w:sz w:val="32"/>
          <w:szCs w:val="32"/>
        </w:rPr>
        <w:t xml:space="preserve"> Northern Territory</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rsidR="00EC659F" w:rsidRPr="00C5457A" w:rsidRDefault="00EC659F" w:rsidP="00EC659F">
      <w:r w:rsidRPr="00C5457A">
        <w:rPr>
          <w:noProof/>
          <w:lang w:eastAsia="en-AU"/>
        </w:rPr>
        <w:drawing>
          <wp:inline distT="0" distB="0" distL="0" distR="0" wp14:anchorId="24460FE5" wp14:editId="2EDC9231">
            <wp:extent cx="5705475" cy="8067675"/>
            <wp:effectExtent l="0" t="0" r="9525" b="9525"/>
            <wp:docPr id="17" name="Picture 17" descr="The labour market region map of Northern Territory includes the employment service areas of Alice Springs (excised non-remote area only), Darwin, Katherine, Tennant Creek and Top End." title="labour market region map of Northern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5705475" cy="8067675"/>
                    </a:xfrm>
                    <a:prstGeom prst="rect">
                      <a:avLst/>
                    </a:prstGeom>
                    <a:noFill/>
                    <a:ln w="9525">
                      <a:noFill/>
                      <a:miter lim="800000"/>
                      <a:headEnd/>
                      <a:tailEnd/>
                    </a:ln>
                  </pic:spPr>
                </pic:pic>
              </a:graphicData>
            </a:graphic>
          </wp:inline>
        </w:drawing>
      </w:r>
    </w:p>
    <w:p w:rsidR="00D016E6" w:rsidRDefault="00D016E6">
      <w:pPr>
        <w:spacing w:after="0" w:line="240" w:lineRule="auto"/>
        <w:rPr>
          <w:b/>
          <w:color w:val="1E69B2"/>
          <w:sz w:val="36"/>
          <w:szCs w:val="36"/>
        </w:rPr>
      </w:pPr>
      <w:r>
        <w:rPr>
          <w:b/>
          <w:color w:val="1E69B2"/>
          <w:sz w:val="36"/>
          <w:szCs w:val="36"/>
        </w:rPr>
        <w:br w:type="page"/>
      </w:r>
    </w:p>
    <w:p w:rsidR="00364042" w:rsidRPr="00D016E6" w:rsidRDefault="00364042" w:rsidP="00364042">
      <w:pPr>
        <w:rPr>
          <w:b/>
          <w:sz w:val="32"/>
          <w:szCs w:val="32"/>
        </w:rPr>
      </w:pPr>
      <w:r w:rsidRPr="00D016E6">
        <w:rPr>
          <w:b/>
          <w:sz w:val="32"/>
          <w:szCs w:val="32"/>
        </w:rPr>
        <w:lastRenderedPageBreak/>
        <w:t xml:space="preserve">Labour market region </w:t>
      </w:r>
      <w:r>
        <w:rPr>
          <w:b/>
          <w:sz w:val="32"/>
          <w:szCs w:val="32"/>
        </w:rPr>
        <w:t>of</w:t>
      </w:r>
      <w:r w:rsidRPr="00D016E6">
        <w:rPr>
          <w:b/>
          <w:sz w:val="32"/>
          <w:szCs w:val="32"/>
        </w:rPr>
        <w:t xml:space="preserve"> Northern Territory</w:t>
      </w:r>
    </w:p>
    <w:tbl>
      <w:tblPr>
        <w:tblW w:w="9371" w:type="dxa"/>
        <w:tblInd w:w="57" w:type="dxa"/>
        <w:tblBorders>
          <w:top w:val="single" w:sz="4" w:space="0" w:color="000000"/>
          <w:left w:val="single" w:sz="4" w:space="0" w:color="000000"/>
          <w:bottom w:val="single" w:sz="4" w:space="0" w:color="000000"/>
          <w:right w:val="single" w:sz="4" w:space="0" w:color="000000"/>
        </w:tblBorders>
        <w:tblLayout w:type="fixed"/>
        <w:tblCellMar>
          <w:left w:w="57" w:type="dxa"/>
          <w:right w:w="57" w:type="dxa"/>
        </w:tblCellMar>
        <w:tblLook w:val="0000" w:firstRow="0" w:lastRow="0" w:firstColumn="0" w:lastColumn="0" w:noHBand="0" w:noVBand="0"/>
        <w:tblCaption w:val="Labour market region of Northern Territory"/>
        <w:tblDescription w:val="Describes the amount of business available in each employment service area in this labour market region."/>
      </w:tblPr>
      <w:tblGrid>
        <w:gridCol w:w="4685"/>
        <w:gridCol w:w="4686"/>
      </w:tblGrid>
      <w:tr w:rsidR="00EC659F" w:rsidRPr="00C5457A" w:rsidTr="00B428A6">
        <w:trPr>
          <w:trHeight w:val="709"/>
        </w:trPr>
        <w:tc>
          <w:tcPr>
            <w:tcW w:w="4685" w:type="dxa"/>
            <w:tcBorders>
              <w:top w:val="single" w:sz="4" w:space="0" w:color="000000"/>
              <w:bottom w:val="single" w:sz="4" w:space="0" w:color="000000"/>
              <w:right w:val="single" w:sz="4" w:space="0" w:color="000000"/>
            </w:tcBorders>
            <w:shd w:val="clear" w:color="auto" w:fill="1E69B2"/>
          </w:tcPr>
          <w:p w:rsidR="00EC659F" w:rsidRPr="00C5457A" w:rsidRDefault="00EC659F" w:rsidP="00B428A6">
            <w:pPr>
              <w:jc w:val="center"/>
              <w:rPr>
                <w:rFonts w:eastAsiaTheme="minorEastAsia" w:cstheme="minorBidi"/>
                <w:b/>
                <w:color w:val="FFFFFF" w:themeColor="background1"/>
              </w:rPr>
            </w:pPr>
            <w:r w:rsidRPr="00C5457A">
              <w:rPr>
                <w:rFonts w:eastAsiaTheme="minorEastAsia" w:cstheme="minorBidi"/>
                <w:b/>
                <w:color w:val="FFFFFF" w:themeColor="background1"/>
              </w:rPr>
              <w:t>Employment Service Area</w:t>
            </w:r>
          </w:p>
        </w:tc>
        <w:tc>
          <w:tcPr>
            <w:tcW w:w="4686" w:type="dxa"/>
            <w:tcBorders>
              <w:top w:val="single" w:sz="4" w:space="0" w:color="000000"/>
              <w:left w:val="single" w:sz="4" w:space="0" w:color="000000"/>
              <w:bottom w:val="single" w:sz="4" w:space="0" w:color="000000"/>
            </w:tcBorders>
            <w:shd w:val="clear" w:color="auto" w:fill="1E69B2"/>
          </w:tcPr>
          <w:p w:rsidR="00EC659F" w:rsidRPr="00C5457A" w:rsidRDefault="00EC659F" w:rsidP="00B428A6">
            <w:pPr>
              <w:jc w:val="center"/>
              <w:rPr>
                <w:rFonts w:eastAsiaTheme="minorEastAsia" w:cstheme="minorBidi"/>
                <w:b/>
                <w:color w:val="FFFFFF" w:themeColor="background1"/>
              </w:rPr>
            </w:pPr>
            <w:r>
              <w:rPr>
                <w:b/>
                <w:color w:val="FFFFFF" w:themeColor="background1"/>
              </w:rPr>
              <w:t>DES–DMS</w:t>
            </w:r>
            <w:r w:rsidRPr="00DC025D">
              <w:rPr>
                <w:color w:val="FFFFFF" w:themeColor="background1"/>
              </w:rPr>
              <w:t xml:space="preserve"> </w:t>
            </w:r>
            <w:r w:rsidRPr="00C5457A">
              <w:rPr>
                <w:rFonts w:eastAsiaTheme="minorEastAsia" w:cstheme="minorBidi"/>
                <w:b/>
                <w:color w:val="FFFFFF" w:themeColor="background1"/>
              </w:rPr>
              <w:t>business available for tender in each ESA (%)</w:t>
            </w:r>
          </w:p>
        </w:tc>
      </w:tr>
      <w:tr w:rsidR="00EC659F" w:rsidRPr="00C5457A" w:rsidTr="00B428A6">
        <w:trPr>
          <w:trHeight w:val="380"/>
        </w:trPr>
        <w:tc>
          <w:tcPr>
            <w:tcW w:w="4685"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Alice Springs NT</w:t>
            </w:r>
            <w:r>
              <w:rPr>
                <w:rFonts w:eastAsiaTheme="minorEastAsia" w:cstheme="minorBidi"/>
              </w:rPr>
              <w:t xml:space="preserve"> (Excised Non-remote area only)</w:t>
            </w:r>
          </w:p>
        </w:tc>
        <w:tc>
          <w:tcPr>
            <w:tcW w:w="4686"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N/A</w:t>
            </w:r>
          </w:p>
        </w:tc>
      </w:tr>
      <w:tr w:rsidR="00EC659F" w:rsidRPr="00C5457A" w:rsidTr="00B428A6">
        <w:trPr>
          <w:trHeight w:val="380"/>
        </w:trPr>
        <w:tc>
          <w:tcPr>
            <w:tcW w:w="4685"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Darwin NT</w:t>
            </w:r>
          </w:p>
        </w:tc>
        <w:tc>
          <w:tcPr>
            <w:tcW w:w="4686"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64</w:t>
            </w:r>
          </w:p>
        </w:tc>
      </w:tr>
      <w:tr w:rsidR="00EC659F" w:rsidRPr="00C5457A" w:rsidTr="00B428A6">
        <w:trPr>
          <w:trHeight w:val="380"/>
        </w:trPr>
        <w:tc>
          <w:tcPr>
            <w:tcW w:w="4685"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Katherine NT</w:t>
            </w:r>
          </w:p>
        </w:tc>
        <w:tc>
          <w:tcPr>
            <w:tcW w:w="4686"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N/A</w:t>
            </w:r>
          </w:p>
        </w:tc>
      </w:tr>
      <w:tr w:rsidR="00EC659F" w:rsidRPr="00C5457A" w:rsidTr="00B428A6">
        <w:trPr>
          <w:trHeight w:val="380"/>
        </w:trPr>
        <w:tc>
          <w:tcPr>
            <w:tcW w:w="4685"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Tennant Creek NT</w:t>
            </w:r>
          </w:p>
        </w:tc>
        <w:tc>
          <w:tcPr>
            <w:tcW w:w="4686"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N/A</w:t>
            </w:r>
          </w:p>
        </w:tc>
      </w:tr>
      <w:tr w:rsidR="00EC659F" w:rsidRPr="00C5457A" w:rsidTr="00B428A6">
        <w:trPr>
          <w:trHeight w:val="380"/>
        </w:trPr>
        <w:tc>
          <w:tcPr>
            <w:tcW w:w="4685" w:type="dxa"/>
            <w:tcBorders>
              <w:top w:val="single" w:sz="4" w:space="0" w:color="000000"/>
              <w:bottom w:val="single" w:sz="4" w:space="0" w:color="000000"/>
              <w:right w:val="single" w:sz="4" w:space="0" w:color="000000"/>
            </w:tcBorders>
          </w:tcPr>
          <w:p w:rsidR="00EC659F" w:rsidRPr="00C5457A" w:rsidRDefault="00EC659F" w:rsidP="00B428A6">
            <w:pPr>
              <w:rPr>
                <w:rFonts w:eastAsiaTheme="minorEastAsia" w:cstheme="minorBidi"/>
              </w:rPr>
            </w:pPr>
            <w:r w:rsidRPr="00C5457A">
              <w:rPr>
                <w:rFonts w:eastAsiaTheme="minorEastAsia" w:cstheme="minorBidi"/>
              </w:rPr>
              <w:t>Top End NT</w:t>
            </w:r>
          </w:p>
        </w:tc>
        <w:tc>
          <w:tcPr>
            <w:tcW w:w="4686" w:type="dxa"/>
            <w:tcBorders>
              <w:top w:val="single" w:sz="4" w:space="0" w:color="000000"/>
              <w:left w:val="single" w:sz="4" w:space="0" w:color="000000"/>
              <w:bottom w:val="single" w:sz="4" w:space="0" w:color="000000"/>
            </w:tcBorders>
          </w:tcPr>
          <w:p w:rsidR="00EC659F" w:rsidRPr="00C5457A" w:rsidRDefault="00EC659F" w:rsidP="00B428A6">
            <w:pPr>
              <w:jc w:val="center"/>
              <w:rPr>
                <w:rFonts w:eastAsiaTheme="minorEastAsia" w:cstheme="minorBidi"/>
              </w:rPr>
            </w:pPr>
            <w:r>
              <w:rPr>
                <w:rFonts w:eastAsiaTheme="minorEastAsia" w:cstheme="minorBidi"/>
              </w:rPr>
              <w:t>N/A</w:t>
            </w:r>
          </w:p>
        </w:tc>
      </w:tr>
    </w:tbl>
    <w:p w:rsidR="00B428A6" w:rsidRDefault="00EC659F" w:rsidP="00EC659F">
      <w:r>
        <w:rPr>
          <w:b/>
          <w:bCs/>
        </w:rPr>
        <w:t>Note:</w:t>
      </w:r>
      <w:r>
        <w:t xml:space="preserve"> If you are tendering to deliver a Specialist Service you must demonstrate the need (i.e. satisfactory demand) for these Services in the ESA. You should take into account the labour market data and other information that is provided on the Labour Market Information Portal, </w:t>
      </w:r>
      <w:r>
        <w:rPr>
          <w:b/>
          <w:bCs/>
        </w:rPr>
        <w:t>www.employment.gov.au/lmip</w:t>
      </w:r>
      <w:r>
        <w:t>.</w:t>
      </w:r>
    </w:p>
    <w:p w:rsidR="00B428A6" w:rsidRDefault="00B428A6">
      <w:pPr>
        <w:spacing w:after="0" w:line="240" w:lineRule="auto"/>
      </w:pPr>
      <w:r>
        <w:br w:type="page"/>
      </w:r>
    </w:p>
    <w:p w:rsidR="00B428A6" w:rsidRPr="00186543" w:rsidRDefault="00186543" w:rsidP="00186543">
      <w:pPr>
        <w:rPr>
          <w:b/>
          <w:sz w:val="32"/>
          <w:szCs w:val="32"/>
        </w:rPr>
      </w:pPr>
      <w:bookmarkStart w:id="324" w:name="_Toc324934695"/>
      <w:bookmarkStart w:id="325" w:name="_Toc324934282"/>
      <w:bookmarkStart w:id="326" w:name="_Toc324932741"/>
      <w:bookmarkStart w:id="327" w:name="_Toc324514639"/>
      <w:bookmarkStart w:id="328" w:name="_Toc324321020"/>
      <w:bookmarkStart w:id="329" w:name="_Toc317004335"/>
      <w:r w:rsidRPr="00186543">
        <w:rPr>
          <w:b/>
          <w:sz w:val="32"/>
          <w:szCs w:val="32"/>
        </w:rPr>
        <w:lastRenderedPageBreak/>
        <w:t xml:space="preserve">Excised non-remote area </w:t>
      </w:r>
      <w:r>
        <w:rPr>
          <w:b/>
          <w:sz w:val="32"/>
          <w:szCs w:val="32"/>
        </w:rPr>
        <w:t>of</w:t>
      </w:r>
      <w:r w:rsidRPr="00186543">
        <w:rPr>
          <w:b/>
          <w:sz w:val="32"/>
          <w:szCs w:val="32"/>
        </w:rPr>
        <w:t xml:space="preserve"> Western Downs</w:t>
      </w:r>
      <w:bookmarkEnd w:id="324"/>
      <w:bookmarkEnd w:id="325"/>
      <w:bookmarkEnd w:id="326"/>
      <w:bookmarkEnd w:id="327"/>
      <w:bookmarkEnd w:id="328"/>
      <w:bookmarkEnd w:id="329"/>
    </w:p>
    <w:p w:rsidR="00B428A6" w:rsidRDefault="00B428A6" w:rsidP="00B428A6">
      <w:pPr>
        <w:pStyle w:val="BodyIndent0"/>
        <w:jc w:val="both"/>
      </w:pPr>
      <w:r>
        <w:rPr>
          <w:noProof/>
        </w:rPr>
        <w:drawing>
          <wp:inline distT="0" distB="0" distL="0" distR="0" wp14:anchorId="43715463" wp14:editId="6DBF40D7">
            <wp:extent cx="5410200" cy="7534275"/>
            <wp:effectExtent l="0" t="0" r="0" b="9525"/>
            <wp:docPr id="27" name="Picture 27" descr="The map illustrates the excised non-remote area of Western Downs" title="Excised non-remote area of Western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xcised non-remote area map of Western Downs "/>
                    <pic:cNvPicPr>
                      <a:picLocks noChangeAspect="1" noChangeArrowheads="1"/>
                    </pic:cNvPicPr>
                  </pic:nvPicPr>
                  <pic:blipFill>
                    <a:blip r:embed="rId24">
                      <a:extLst>
                        <a:ext uri="{28A0092B-C50C-407E-A947-70E740481C1C}">
                          <a14:useLocalDpi xmlns:a14="http://schemas.microsoft.com/office/drawing/2010/main" val="0"/>
                        </a:ext>
                      </a:extLst>
                    </a:blip>
                    <a:srcRect t="1157" b="1012"/>
                    <a:stretch>
                      <a:fillRect/>
                    </a:stretch>
                  </pic:blipFill>
                  <pic:spPr bwMode="auto">
                    <a:xfrm>
                      <a:off x="0" y="0"/>
                      <a:ext cx="5410200" cy="7534275"/>
                    </a:xfrm>
                    <a:prstGeom prst="rect">
                      <a:avLst/>
                    </a:prstGeom>
                    <a:noFill/>
                    <a:ln>
                      <a:noFill/>
                    </a:ln>
                  </pic:spPr>
                </pic:pic>
              </a:graphicData>
            </a:graphic>
          </wp:inline>
        </w:drawing>
      </w:r>
    </w:p>
    <w:p w:rsidR="00B428A6" w:rsidRPr="00481472" w:rsidRDefault="00B428A6" w:rsidP="00B428A6">
      <w:pPr>
        <w:rPr>
          <w:b/>
          <w:sz w:val="32"/>
          <w:szCs w:val="32"/>
        </w:rPr>
      </w:pPr>
      <w:r>
        <w:br w:type="page"/>
      </w:r>
      <w:bookmarkStart w:id="330" w:name="_Toc387999131"/>
      <w:bookmarkStart w:id="331" w:name="_Toc324934696"/>
      <w:bookmarkStart w:id="332" w:name="_Toc324934283"/>
      <w:bookmarkStart w:id="333" w:name="_Toc324932742"/>
      <w:bookmarkStart w:id="334" w:name="_Toc324514640"/>
      <w:bookmarkStart w:id="335" w:name="_Toc324321021"/>
      <w:bookmarkStart w:id="336" w:name="_Toc317004336"/>
      <w:r w:rsidR="00481472" w:rsidRPr="00481472">
        <w:rPr>
          <w:b/>
          <w:sz w:val="32"/>
          <w:szCs w:val="32"/>
        </w:rPr>
        <w:lastRenderedPageBreak/>
        <w:t>Excised non-remote area of Mount Isa</w:t>
      </w:r>
      <w:bookmarkEnd w:id="330"/>
      <w:bookmarkEnd w:id="331"/>
      <w:bookmarkEnd w:id="332"/>
      <w:bookmarkEnd w:id="333"/>
      <w:bookmarkEnd w:id="334"/>
      <w:bookmarkEnd w:id="335"/>
      <w:bookmarkEnd w:id="336"/>
    </w:p>
    <w:p w:rsidR="00B428A6" w:rsidRDefault="00B428A6" w:rsidP="00B428A6">
      <w:pPr>
        <w:pStyle w:val="BodyIndent0"/>
      </w:pPr>
      <w:r>
        <w:rPr>
          <w:noProof/>
        </w:rPr>
        <w:drawing>
          <wp:inline distT="0" distB="0" distL="0" distR="0" wp14:anchorId="5D276101" wp14:editId="4AC14897">
            <wp:extent cx="5410200" cy="7534275"/>
            <wp:effectExtent l="0" t="0" r="0" b="9525"/>
            <wp:docPr id="26" name="Picture 26" descr="The map illustrates the excised non-remote area of Mount Isa." title="Excised non-remote area of Mount Is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Excised non-remote area map of Mount Isa"/>
                    <pic:cNvPicPr>
                      <a:picLocks noChangeArrowheads="1"/>
                    </pic:cNvPicPr>
                  </pic:nvPicPr>
                  <pic:blipFill>
                    <a:blip r:embed="rId25">
                      <a:extLst>
                        <a:ext uri="{28A0092B-C50C-407E-A947-70E740481C1C}">
                          <a14:useLocalDpi xmlns:a14="http://schemas.microsoft.com/office/drawing/2010/main" val="0"/>
                        </a:ext>
                      </a:extLst>
                    </a:blip>
                    <a:srcRect t="906" b="1076"/>
                    <a:stretch>
                      <a:fillRect/>
                    </a:stretch>
                  </pic:blipFill>
                  <pic:spPr bwMode="auto">
                    <a:xfrm>
                      <a:off x="0" y="0"/>
                      <a:ext cx="5410200" cy="7534275"/>
                    </a:xfrm>
                    <a:prstGeom prst="rect">
                      <a:avLst/>
                    </a:prstGeom>
                    <a:noFill/>
                    <a:ln>
                      <a:noFill/>
                    </a:ln>
                  </pic:spPr>
                </pic:pic>
              </a:graphicData>
            </a:graphic>
          </wp:inline>
        </w:drawing>
      </w:r>
    </w:p>
    <w:p w:rsidR="00B428A6" w:rsidRDefault="00B428A6" w:rsidP="00B428A6">
      <w:pPr>
        <w:spacing w:after="0" w:line="240" w:lineRule="auto"/>
        <w:rPr>
          <w:rFonts w:eastAsia="Batang" w:cs="Arial"/>
          <w:b/>
          <w:bCs/>
          <w:caps/>
          <w:color w:val="1E69B2"/>
          <w:sz w:val="36"/>
          <w:szCs w:val="36"/>
        </w:rPr>
      </w:pPr>
      <w:r>
        <w:br w:type="page"/>
      </w:r>
      <w:bookmarkStart w:id="337" w:name="_Toc324934697"/>
      <w:bookmarkStart w:id="338" w:name="_Toc324934284"/>
      <w:bookmarkStart w:id="339" w:name="_Toc324932743"/>
      <w:bookmarkStart w:id="340" w:name="_Toc324514641"/>
      <w:bookmarkStart w:id="341" w:name="_Toc324321022"/>
      <w:bookmarkStart w:id="342" w:name="_Toc317004337"/>
    </w:p>
    <w:p w:rsidR="00B428A6" w:rsidRPr="00186543" w:rsidRDefault="00481472" w:rsidP="00186543">
      <w:pPr>
        <w:rPr>
          <w:b/>
          <w:sz w:val="32"/>
          <w:szCs w:val="32"/>
        </w:rPr>
      </w:pPr>
      <w:bookmarkStart w:id="343" w:name="_Toc387999132"/>
      <w:r w:rsidRPr="00186543">
        <w:rPr>
          <w:b/>
          <w:sz w:val="32"/>
          <w:szCs w:val="32"/>
        </w:rPr>
        <w:lastRenderedPageBreak/>
        <w:t>Excised non-remote area of Broken Hill</w:t>
      </w:r>
      <w:bookmarkEnd w:id="337"/>
      <w:bookmarkEnd w:id="338"/>
      <w:bookmarkEnd w:id="339"/>
      <w:bookmarkEnd w:id="340"/>
      <w:bookmarkEnd w:id="341"/>
      <w:bookmarkEnd w:id="342"/>
      <w:bookmarkEnd w:id="343"/>
    </w:p>
    <w:p w:rsidR="00B428A6" w:rsidRDefault="005F155F" w:rsidP="00B428A6">
      <w:pPr>
        <w:spacing w:after="0" w:line="240" w:lineRule="auto"/>
        <w:rPr>
          <w:rFonts w:eastAsia="Batang" w:cs="Arial"/>
          <w:b/>
          <w:bCs/>
          <w:caps/>
          <w:color w:val="1E69B2"/>
          <w:sz w:val="36"/>
          <w:szCs w:val="36"/>
        </w:rPr>
      </w:pPr>
      <w:r w:rsidRPr="00186543">
        <w:rPr>
          <w:b/>
          <w:noProof/>
          <w:sz w:val="32"/>
          <w:szCs w:val="32"/>
          <w:lang w:eastAsia="en-AU"/>
        </w:rPr>
        <w:drawing>
          <wp:inline distT="0" distB="0" distL="0" distR="0">
            <wp:extent cx="5412740" cy="7532370"/>
            <wp:effectExtent l="0" t="0" r="0" b="0"/>
            <wp:docPr id="28" name="Picture 28" descr="The map illustrates the excised non-remote area of Broken Hill." title="Excised non-remote area of Broken H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xcised non-remote area map of Broken Hill"/>
                    <pic:cNvPicPr>
                      <a:picLocks noChangeArrowheads="1"/>
                    </pic:cNvPicPr>
                  </pic:nvPicPr>
                  <pic:blipFill>
                    <a:blip r:embed="rId26">
                      <a:extLst>
                        <a:ext uri="{28A0092B-C50C-407E-A947-70E740481C1C}">
                          <a14:useLocalDpi xmlns:a14="http://schemas.microsoft.com/office/drawing/2010/main" val="0"/>
                        </a:ext>
                      </a:extLst>
                    </a:blip>
                    <a:srcRect b="1140"/>
                    <a:stretch>
                      <a:fillRect/>
                    </a:stretch>
                  </pic:blipFill>
                  <pic:spPr bwMode="auto">
                    <a:xfrm>
                      <a:off x="0" y="0"/>
                      <a:ext cx="5412740" cy="7532370"/>
                    </a:xfrm>
                    <a:prstGeom prst="rect">
                      <a:avLst/>
                    </a:prstGeom>
                    <a:noFill/>
                  </pic:spPr>
                </pic:pic>
              </a:graphicData>
            </a:graphic>
          </wp:inline>
        </w:drawing>
      </w:r>
      <w:bookmarkStart w:id="344" w:name="_GoBack"/>
      <w:bookmarkEnd w:id="344"/>
      <w:r w:rsidR="00B428A6">
        <w:br w:type="page"/>
      </w:r>
      <w:bookmarkStart w:id="345" w:name="_Toc324934698"/>
      <w:bookmarkStart w:id="346" w:name="_Toc324934285"/>
      <w:bookmarkStart w:id="347" w:name="_Toc324932744"/>
      <w:bookmarkStart w:id="348" w:name="_Toc324514642"/>
      <w:bookmarkStart w:id="349" w:name="_Toc324321023"/>
      <w:bookmarkStart w:id="350" w:name="_Toc317004338"/>
    </w:p>
    <w:p w:rsidR="00B428A6" w:rsidRPr="00481472" w:rsidRDefault="00481472" w:rsidP="00481472">
      <w:pPr>
        <w:rPr>
          <w:b/>
          <w:sz w:val="32"/>
          <w:szCs w:val="32"/>
        </w:rPr>
      </w:pPr>
      <w:bookmarkStart w:id="351" w:name="_Toc387999133"/>
      <w:r w:rsidRPr="00481472">
        <w:rPr>
          <w:b/>
          <w:sz w:val="32"/>
          <w:szCs w:val="32"/>
        </w:rPr>
        <w:lastRenderedPageBreak/>
        <w:t xml:space="preserve">Excised non-remote area </w:t>
      </w:r>
      <w:r>
        <w:rPr>
          <w:b/>
          <w:sz w:val="32"/>
          <w:szCs w:val="32"/>
        </w:rPr>
        <w:t>of</w:t>
      </w:r>
      <w:r w:rsidRPr="00481472">
        <w:rPr>
          <w:b/>
          <w:sz w:val="32"/>
          <w:szCs w:val="32"/>
        </w:rPr>
        <w:t xml:space="preserve"> Alice Springs</w:t>
      </w:r>
      <w:bookmarkEnd w:id="345"/>
      <w:bookmarkEnd w:id="346"/>
      <w:bookmarkEnd w:id="347"/>
      <w:bookmarkEnd w:id="348"/>
      <w:bookmarkEnd w:id="349"/>
      <w:bookmarkEnd w:id="350"/>
      <w:bookmarkEnd w:id="351"/>
    </w:p>
    <w:p w:rsidR="00B428A6" w:rsidRDefault="00B428A6" w:rsidP="00B428A6">
      <w:pPr>
        <w:pStyle w:val="BodyIndent0"/>
      </w:pPr>
      <w:r>
        <w:rPr>
          <w:noProof/>
        </w:rPr>
        <w:drawing>
          <wp:inline distT="0" distB="0" distL="0" distR="0" wp14:anchorId="1AEFAC84" wp14:editId="77B9F21B">
            <wp:extent cx="5410200" cy="7534275"/>
            <wp:effectExtent l="0" t="0" r="0" b="9525"/>
            <wp:docPr id="25" name="Picture 25" descr="The map illustrates the excised non-remote area of Alice Springs." title="Excised non-remote area of Alice Spr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Excised non-remote area map of Alice Springs"/>
                    <pic:cNvPicPr>
                      <a:picLocks noChangeArrowheads="1"/>
                    </pic:cNvPicPr>
                  </pic:nvPicPr>
                  <pic:blipFill>
                    <a:blip r:embed="rId27">
                      <a:extLst>
                        <a:ext uri="{28A0092B-C50C-407E-A947-70E740481C1C}">
                          <a14:useLocalDpi xmlns:a14="http://schemas.microsoft.com/office/drawing/2010/main" val="0"/>
                        </a:ext>
                      </a:extLst>
                    </a:blip>
                    <a:srcRect b="1454"/>
                    <a:stretch>
                      <a:fillRect/>
                    </a:stretch>
                  </pic:blipFill>
                  <pic:spPr bwMode="auto">
                    <a:xfrm>
                      <a:off x="0" y="0"/>
                      <a:ext cx="5410200" cy="7534275"/>
                    </a:xfrm>
                    <a:prstGeom prst="rect">
                      <a:avLst/>
                    </a:prstGeom>
                    <a:noFill/>
                    <a:ln>
                      <a:noFill/>
                    </a:ln>
                  </pic:spPr>
                </pic:pic>
              </a:graphicData>
            </a:graphic>
          </wp:inline>
        </w:drawing>
      </w:r>
    </w:p>
    <w:p w:rsidR="00B428A6" w:rsidRDefault="00B428A6" w:rsidP="00B428A6">
      <w:pPr>
        <w:pStyle w:val="BodyIndent0"/>
      </w:pPr>
    </w:p>
    <w:p w:rsidR="00B428A6" w:rsidRDefault="00B428A6" w:rsidP="00B428A6">
      <w:pPr>
        <w:spacing w:after="0" w:line="240" w:lineRule="auto"/>
        <w:rPr>
          <w:rFonts w:ascii="Calibri" w:hAnsi="Calibri"/>
          <w:sz w:val="20"/>
          <w:szCs w:val="24"/>
          <w:lang w:eastAsia="en-AU"/>
        </w:rPr>
      </w:pPr>
      <w:r>
        <w:br w:type="page"/>
      </w:r>
    </w:p>
    <w:p w:rsidR="00B428A6" w:rsidRPr="00481472" w:rsidRDefault="00481472" w:rsidP="00481472">
      <w:pPr>
        <w:rPr>
          <w:b/>
          <w:sz w:val="32"/>
          <w:szCs w:val="32"/>
        </w:rPr>
      </w:pPr>
      <w:bookmarkStart w:id="352" w:name="_Toc387999134"/>
      <w:bookmarkStart w:id="353" w:name="_Toc324934699"/>
      <w:bookmarkStart w:id="354" w:name="_Toc324934286"/>
      <w:bookmarkStart w:id="355" w:name="_Toc324932745"/>
      <w:bookmarkStart w:id="356" w:name="_Toc324514643"/>
      <w:bookmarkStart w:id="357" w:name="_Toc324321024"/>
      <w:bookmarkStart w:id="358" w:name="_Toc317004339"/>
      <w:r w:rsidRPr="00481472">
        <w:rPr>
          <w:b/>
          <w:sz w:val="32"/>
          <w:szCs w:val="32"/>
        </w:rPr>
        <w:lastRenderedPageBreak/>
        <w:t xml:space="preserve">Excised non-remote area </w:t>
      </w:r>
      <w:r>
        <w:rPr>
          <w:b/>
          <w:sz w:val="32"/>
          <w:szCs w:val="32"/>
        </w:rPr>
        <w:t>of</w:t>
      </w:r>
      <w:r w:rsidRPr="00481472">
        <w:rPr>
          <w:b/>
          <w:sz w:val="32"/>
          <w:szCs w:val="32"/>
        </w:rPr>
        <w:t xml:space="preserve"> Port Augusta</w:t>
      </w:r>
      <w:bookmarkEnd w:id="352"/>
      <w:bookmarkEnd w:id="353"/>
      <w:bookmarkEnd w:id="354"/>
      <w:bookmarkEnd w:id="355"/>
      <w:bookmarkEnd w:id="356"/>
      <w:bookmarkEnd w:id="357"/>
      <w:bookmarkEnd w:id="358"/>
    </w:p>
    <w:p w:rsidR="00B428A6" w:rsidRDefault="00B428A6" w:rsidP="00B428A6">
      <w:pPr>
        <w:pStyle w:val="BodyIndent0"/>
      </w:pPr>
      <w:r>
        <w:rPr>
          <w:noProof/>
        </w:rPr>
        <w:drawing>
          <wp:inline distT="0" distB="0" distL="0" distR="0" wp14:anchorId="3389F1D1" wp14:editId="4E0EAA14">
            <wp:extent cx="5410200" cy="7534275"/>
            <wp:effectExtent l="0" t="0" r="0" b="9525"/>
            <wp:docPr id="24" name="Picture 24" descr="The map illustrates the excised non-remote area of Port Augusta." title="Excised non-remote area of Port Augus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Excised non-remote area map of Port Augusta"/>
                    <pic:cNvPicPr>
                      <a:picLocks noChangeArrowheads="1"/>
                    </pic:cNvPicPr>
                  </pic:nvPicPr>
                  <pic:blipFill>
                    <a:blip r:embed="rId28">
                      <a:extLst>
                        <a:ext uri="{28A0092B-C50C-407E-A947-70E740481C1C}">
                          <a14:useLocalDpi xmlns:a14="http://schemas.microsoft.com/office/drawing/2010/main" val="0"/>
                        </a:ext>
                      </a:extLst>
                    </a:blip>
                    <a:srcRect t="549" b="1439"/>
                    <a:stretch>
                      <a:fillRect/>
                    </a:stretch>
                  </pic:blipFill>
                  <pic:spPr bwMode="auto">
                    <a:xfrm>
                      <a:off x="0" y="0"/>
                      <a:ext cx="5410200" cy="7534275"/>
                    </a:xfrm>
                    <a:prstGeom prst="rect">
                      <a:avLst/>
                    </a:prstGeom>
                    <a:noFill/>
                    <a:ln>
                      <a:noFill/>
                    </a:ln>
                  </pic:spPr>
                </pic:pic>
              </a:graphicData>
            </a:graphic>
          </wp:inline>
        </w:drawing>
      </w:r>
    </w:p>
    <w:p w:rsidR="00B428A6" w:rsidRDefault="00B428A6" w:rsidP="00B428A6">
      <w:pPr>
        <w:spacing w:after="0" w:line="240" w:lineRule="auto"/>
        <w:rPr>
          <w:rFonts w:ascii="Calibri" w:hAnsi="Calibri"/>
          <w:sz w:val="20"/>
          <w:szCs w:val="24"/>
          <w:lang w:eastAsia="en-AU"/>
        </w:rPr>
      </w:pPr>
      <w:r>
        <w:br w:type="page"/>
      </w:r>
    </w:p>
    <w:p w:rsidR="00B428A6" w:rsidRPr="00481472" w:rsidRDefault="00481472" w:rsidP="00481472">
      <w:pPr>
        <w:rPr>
          <w:b/>
          <w:sz w:val="32"/>
          <w:szCs w:val="32"/>
        </w:rPr>
      </w:pPr>
      <w:bookmarkStart w:id="359" w:name="_Toc387999135"/>
      <w:bookmarkStart w:id="360" w:name="_Toc324934700"/>
      <w:bookmarkStart w:id="361" w:name="_Toc324934287"/>
      <w:bookmarkStart w:id="362" w:name="_Toc324932746"/>
      <w:bookmarkStart w:id="363" w:name="_Toc324514644"/>
      <w:bookmarkStart w:id="364" w:name="_Toc324321025"/>
      <w:bookmarkStart w:id="365" w:name="_Toc317004340"/>
      <w:r w:rsidRPr="00481472">
        <w:rPr>
          <w:b/>
          <w:sz w:val="32"/>
          <w:szCs w:val="32"/>
        </w:rPr>
        <w:lastRenderedPageBreak/>
        <w:t xml:space="preserve">Excised non-remote area </w:t>
      </w:r>
      <w:r>
        <w:rPr>
          <w:b/>
          <w:sz w:val="32"/>
          <w:szCs w:val="32"/>
        </w:rPr>
        <w:t>of</w:t>
      </w:r>
      <w:r w:rsidRPr="00481472">
        <w:rPr>
          <w:b/>
          <w:sz w:val="32"/>
          <w:szCs w:val="32"/>
        </w:rPr>
        <w:t xml:space="preserve"> Whyalla</w:t>
      </w:r>
      <w:bookmarkEnd w:id="359"/>
      <w:bookmarkEnd w:id="360"/>
      <w:bookmarkEnd w:id="361"/>
      <w:bookmarkEnd w:id="362"/>
      <w:bookmarkEnd w:id="363"/>
      <w:bookmarkEnd w:id="364"/>
      <w:bookmarkEnd w:id="365"/>
    </w:p>
    <w:p w:rsidR="00B428A6" w:rsidRDefault="00B428A6" w:rsidP="00B428A6">
      <w:pPr>
        <w:pStyle w:val="BodyIndent0"/>
      </w:pPr>
      <w:r>
        <w:rPr>
          <w:noProof/>
        </w:rPr>
        <w:drawing>
          <wp:inline distT="0" distB="0" distL="0" distR="0" wp14:anchorId="239FA23A" wp14:editId="3E1F4032">
            <wp:extent cx="5410200" cy="7534275"/>
            <wp:effectExtent l="0" t="0" r="0" b="9525"/>
            <wp:docPr id="23" name="Picture 23" descr="The map illustrates the excised non-remote area of Whyalla." title="Excised non-remote area of Whyal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Excised non-remote area map of Whyalla"/>
                    <pic:cNvPicPr>
                      <a:picLocks noChangeArrowheads="1"/>
                    </pic:cNvPicPr>
                  </pic:nvPicPr>
                  <pic:blipFill>
                    <a:blip r:embed="rId29">
                      <a:extLst>
                        <a:ext uri="{28A0092B-C50C-407E-A947-70E740481C1C}">
                          <a14:useLocalDpi xmlns:a14="http://schemas.microsoft.com/office/drawing/2010/main" val="0"/>
                        </a:ext>
                      </a:extLst>
                    </a:blip>
                    <a:srcRect b="1292"/>
                    <a:stretch>
                      <a:fillRect/>
                    </a:stretch>
                  </pic:blipFill>
                  <pic:spPr bwMode="auto">
                    <a:xfrm>
                      <a:off x="0" y="0"/>
                      <a:ext cx="5410200" cy="7534275"/>
                    </a:xfrm>
                    <a:prstGeom prst="rect">
                      <a:avLst/>
                    </a:prstGeom>
                    <a:noFill/>
                    <a:ln>
                      <a:noFill/>
                    </a:ln>
                  </pic:spPr>
                </pic:pic>
              </a:graphicData>
            </a:graphic>
          </wp:inline>
        </w:drawing>
      </w:r>
    </w:p>
    <w:p w:rsidR="00B428A6" w:rsidRDefault="00B428A6" w:rsidP="00B428A6">
      <w:pPr>
        <w:spacing w:after="0" w:line="240" w:lineRule="auto"/>
        <w:rPr>
          <w:rFonts w:ascii="Calibri" w:hAnsi="Calibri"/>
          <w:sz w:val="20"/>
          <w:szCs w:val="24"/>
          <w:lang w:eastAsia="en-AU"/>
        </w:rPr>
      </w:pPr>
      <w:r>
        <w:br w:type="page"/>
      </w:r>
    </w:p>
    <w:p w:rsidR="00B428A6" w:rsidRPr="00481472" w:rsidRDefault="00481472" w:rsidP="00481472">
      <w:pPr>
        <w:rPr>
          <w:b/>
          <w:sz w:val="32"/>
          <w:szCs w:val="32"/>
        </w:rPr>
      </w:pPr>
      <w:bookmarkStart w:id="366" w:name="_Toc387999136"/>
      <w:bookmarkStart w:id="367" w:name="_Toc324934701"/>
      <w:bookmarkStart w:id="368" w:name="_Toc324934288"/>
      <w:bookmarkStart w:id="369" w:name="_Toc324932747"/>
      <w:bookmarkStart w:id="370" w:name="_Toc324514645"/>
      <w:bookmarkStart w:id="371" w:name="_Toc324321026"/>
      <w:bookmarkStart w:id="372" w:name="_Toc317004341"/>
      <w:r w:rsidRPr="00481472">
        <w:rPr>
          <w:b/>
          <w:sz w:val="32"/>
          <w:szCs w:val="32"/>
        </w:rPr>
        <w:lastRenderedPageBreak/>
        <w:t xml:space="preserve">Excised non-remote area </w:t>
      </w:r>
      <w:r>
        <w:rPr>
          <w:b/>
          <w:sz w:val="32"/>
          <w:szCs w:val="32"/>
        </w:rPr>
        <w:t>of</w:t>
      </w:r>
      <w:r w:rsidRPr="00481472">
        <w:rPr>
          <w:b/>
          <w:sz w:val="32"/>
          <w:szCs w:val="32"/>
        </w:rPr>
        <w:t xml:space="preserve"> Port Lincoln</w:t>
      </w:r>
      <w:bookmarkEnd w:id="366"/>
      <w:bookmarkEnd w:id="367"/>
      <w:bookmarkEnd w:id="368"/>
      <w:bookmarkEnd w:id="369"/>
      <w:bookmarkEnd w:id="370"/>
      <w:bookmarkEnd w:id="371"/>
      <w:bookmarkEnd w:id="372"/>
    </w:p>
    <w:p w:rsidR="00B428A6" w:rsidRDefault="00B428A6" w:rsidP="00B428A6">
      <w:pPr>
        <w:pStyle w:val="BodyIndent0"/>
        <w:jc w:val="both"/>
      </w:pPr>
      <w:r>
        <w:rPr>
          <w:noProof/>
        </w:rPr>
        <w:drawing>
          <wp:inline distT="0" distB="0" distL="0" distR="0" wp14:anchorId="4FEE8FAF" wp14:editId="0E0B1E65">
            <wp:extent cx="5410200" cy="7534275"/>
            <wp:effectExtent l="0" t="0" r="0" b="9525"/>
            <wp:docPr id="5" name="Picture 5" descr="The map illustrates the excised non-remote area of Port Lincoln." title="Excised non-remote area of  Port Lincol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Excised non-remote area map of Port Lincoln"/>
                    <pic:cNvPicPr>
                      <a:picLocks noChangeArrowheads="1"/>
                    </pic:cNvPicPr>
                  </pic:nvPicPr>
                  <pic:blipFill>
                    <a:blip r:embed="rId30">
                      <a:extLst>
                        <a:ext uri="{28A0092B-C50C-407E-A947-70E740481C1C}">
                          <a14:useLocalDpi xmlns:a14="http://schemas.microsoft.com/office/drawing/2010/main" val="0"/>
                        </a:ext>
                      </a:extLst>
                    </a:blip>
                    <a:srcRect b="1326"/>
                    <a:stretch>
                      <a:fillRect/>
                    </a:stretch>
                  </pic:blipFill>
                  <pic:spPr bwMode="auto">
                    <a:xfrm>
                      <a:off x="0" y="0"/>
                      <a:ext cx="5410200" cy="7534275"/>
                    </a:xfrm>
                    <a:prstGeom prst="rect">
                      <a:avLst/>
                    </a:prstGeom>
                    <a:noFill/>
                    <a:ln>
                      <a:noFill/>
                    </a:ln>
                  </pic:spPr>
                </pic:pic>
              </a:graphicData>
            </a:graphic>
          </wp:inline>
        </w:drawing>
      </w:r>
    </w:p>
    <w:p w:rsidR="00B428A6" w:rsidRDefault="00B428A6" w:rsidP="00B428A6">
      <w:pPr>
        <w:spacing w:after="0" w:line="240" w:lineRule="auto"/>
        <w:rPr>
          <w:rFonts w:ascii="Calibri" w:hAnsi="Calibri"/>
          <w:sz w:val="20"/>
          <w:szCs w:val="24"/>
          <w:lang w:eastAsia="en-AU"/>
        </w:rPr>
      </w:pPr>
      <w:r>
        <w:br w:type="page"/>
      </w:r>
    </w:p>
    <w:p w:rsidR="00B428A6" w:rsidRPr="00481472" w:rsidRDefault="00481472" w:rsidP="00481472">
      <w:pPr>
        <w:rPr>
          <w:b/>
          <w:sz w:val="32"/>
          <w:szCs w:val="32"/>
        </w:rPr>
      </w:pPr>
      <w:bookmarkStart w:id="373" w:name="_Toc387999137"/>
      <w:bookmarkStart w:id="374" w:name="_Toc324934702"/>
      <w:bookmarkStart w:id="375" w:name="_Toc324934289"/>
      <w:bookmarkStart w:id="376" w:name="_Toc324932748"/>
      <w:bookmarkStart w:id="377" w:name="_Toc324514646"/>
      <w:bookmarkStart w:id="378" w:name="_Toc324321027"/>
      <w:bookmarkStart w:id="379" w:name="_Toc317004342"/>
      <w:r w:rsidRPr="00481472">
        <w:rPr>
          <w:b/>
          <w:sz w:val="32"/>
          <w:szCs w:val="32"/>
        </w:rPr>
        <w:lastRenderedPageBreak/>
        <w:t xml:space="preserve">Excised non-remote area </w:t>
      </w:r>
      <w:r>
        <w:rPr>
          <w:b/>
          <w:sz w:val="32"/>
          <w:szCs w:val="32"/>
        </w:rPr>
        <w:t>of</w:t>
      </w:r>
      <w:r w:rsidRPr="00481472">
        <w:rPr>
          <w:b/>
          <w:sz w:val="32"/>
          <w:szCs w:val="32"/>
        </w:rPr>
        <w:t xml:space="preserve"> Kalgoorlie</w:t>
      </w:r>
      <w:bookmarkEnd w:id="373"/>
      <w:bookmarkEnd w:id="374"/>
      <w:bookmarkEnd w:id="375"/>
      <w:bookmarkEnd w:id="376"/>
      <w:bookmarkEnd w:id="377"/>
      <w:bookmarkEnd w:id="378"/>
      <w:bookmarkEnd w:id="379"/>
    </w:p>
    <w:p w:rsidR="00B428A6" w:rsidRDefault="00B428A6" w:rsidP="00B428A6">
      <w:pPr>
        <w:pStyle w:val="BodyIndent0"/>
      </w:pPr>
      <w:r>
        <w:rPr>
          <w:noProof/>
        </w:rPr>
        <w:drawing>
          <wp:inline distT="0" distB="0" distL="0" distR="0" wp14:anchorId="5B99B8CB" wp14:editId="3353351D">
            <wp:extent cx="5410200" cy="7534275"/>
            <wp:effectExtent l="0" t="0" r="0" b="9525"/>
            <wp:docPr id="4" name="Picture 4" descr="The map illustrates the excised non-remote area of Kalgoorlie." title="Excised non-remote area of Kalgoorl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Excised non-remote area map of Kalgoorlie"/>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0200" cy="7534275"/>
                    </a:xfrm>
                    <a:prstGeom prst="rect">
                      <a:avLst/>
                    </a:prstGeom>
                    <a:noFill/>
                    <a:ln>
                      <a:noFill/>
                    </a:ln>
                  </pic:spPr>
                </pic:pic>
              </a:graphicData>
            </a:graphic>
          </wp:inline>
        </w:drawing>
      </w:r>
    </w:p>
    <w:p w:rsidR="00B428A6" w:rsidRDefault="00B428A6" w:rsidP="00B428A6">
      <w:pPr>
        <w:spacing w:after="0" w:line="240" w:lineRule="auto"/>
        <w:rPr>
          <w:rFonts w:ascii="Calibri" w:hAnsi="Calibri"/>
          <w:sz w:val="20"/>
          <w:szCs w:val="24"/>
          <w:lang w:eastAsia="en-AU"/>
        </w:rPr>
      </w:pPr>
      <w:r>
        <w:br w:type="page"/>
      </w:r>
    </w:p>
    <w:p w:rsidR="00B428A6" w:rsidRPr="00481472" w:rsidRDefault="00481472" w:rsidP="00481472">
      <w:pPr>
        <w:rPr>
          <w:b/>
          <w:sz w:val="32"/>
          <w:szCs w:val="32"/>
        </w:rPr>
      </w:pPr>
      <w:bookmarkStart w:id="380" w:name="_Toc387999138"/>
      <w:bookmarkStart w:id="381" w:name="_Toc324934703"/>
      <w:bookmarkStart w:id="382" w:name="_Toc324934290"/>
      <w:bookmarkStart w:id="383" w:name="_Toc324932749"/>
      <w:bookmarkStart w:id="384" w:name="_Toc324514647"/>
      <w:bookmarkStart w:id="385" w:name="_Toc324321028"/>
      <w:bookmarkStart w:id="386" w:name="_Toc317004343"/>
      <w:r w:rsidRPr="00481472">
        <w:rPr>
          <w:b/>
          <w:sz w:val="32"/>
          <w:szCs w:val="32"/>
        </w:rPr>
        <w:lastRenderedPageBreak/>
        <w:t xml:space="preserve">Excised non-remote area </w:t>
      </w:r>
      <w:r>
        <w:rPr>
          <w:b/>
          <w:sz w:val="32"/>
          <w:szCs w:val="32"/>
        </w:rPr>
        <w:t>of</w:t>
      </w:r>
      <w:r w:rsidRPr="00481472">
        <w:rPr>
          <w:b/>
          <w:sz w:val="32"/>
          <w:szCs w:val="32"/>
        </w:rPr>
        <w:t xml:space="preserve"> Esperance</w:t>
      </w:r>
      <w:bookmarkEnd w:id="380"/>
      <w:bookmarkEnd w:id="381"/>
      <w:bookmarkEnd w:id="382"/>
      <w:bookmarkEnd w:id="383"/>
      <w:bookmarkEnd w:id="384"/>
      <w:bookmarkEnd w:id="385"/>
      <w:bookmarkEnd w:id="386"/>
    </w:p>
    <w:p w:rsidR="00B428A6" w:rsidRDefault="00B428A6" w:rsidP="00B428A6">
      <w:pPr>
        <w:pStyle w:val="BodyIndent0"/>
      </w:pPr>
      <w:r>
        <w:rPr>
          <w:noProof/>
        </w:rPr>
        <w:drawing>
          <wp:inline distT="0" distB="0" distL="0" distR="0" wp14:anchorId="1A296C8F" wp14:editId="42366751">
            <wp:extent cx="5410200" cy="7534275"/>
            <wp:effectExtent l="0" t="0" r="0" b="9525"/>
            <wp:docPr id="3" name="Picture 3" descr="The map illustrates the excised non-remote area of Esperance." title="Excised non-remote area of Espera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Excised non-remote area map of Esperance"/>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0200" cy="7534275"/>
                    </a:xfrm>
                    <a:prstGeom prst="rect">
                      <a:avLst/>
                    </a:prstGeom>
                    <a:noFill/>
                    <a:ln>
                      <a:noFill/>
                    </a:ln>
                  </pic:spPr>
                </pic:pic>
              </a:graphicData>
            </a:graphic>
          </wp:inline>
        </w:drawing>
      </w:r>
    </w:p>
    <w:p w:rsidR="00B428A6" w:rsidRDefault="00B428A6" w:rsidP="00B428A6">
      <w:pPr>
        <w:spacing w:after="0" w:line="240" w:lineRule="auto"/>
        <w:rPr>
          <w:rFonts w:ascii="Calibri" w:hAnsi="Calibri"/>
          <w:sz w:val="20"/>
          <w:szCs w:val="24"/>
          <w:lang w:eastAsia="en-AU"/>
        </w:rPr>
      </w:pPr>
      <w:r>
        <w:br w:type="page"/>
      </w:r>
    </w:p>
    <w:p w:rsidR="00B428A6" w:rsidRPr="00481472" w:rsidRDefault="00481472" w:rsidP="00481472">
      <w:pPr>
        <w:rPr>
          <w:b/>
          <w:sz w:val="32"/>
          <w:szCs w:val="32"/>
        </w:rPr>
      </w:pPr>
      <w:bookmarkStart w:id="387" w:name="_Toc387999139"/>
      <w:bookmarkStart w:id="388" w:name="_Toc324934704"/>
      <w:bookmarkStart w:id="389" w:name="_Toc324934291"/>
      <w:bookmarkStart w:id="390" w:name="_Toc324932750"/>
      <w:bookmarkStart w:id="391" w:name="_Toc324514648"/>
      <w:bookmarkStart w:id="392" w:name="_Toc324321029"/>
      <w:bookmarkStart w:id="393" w:name="_Toc317004344"/>
      <w:r w:rsidRPr="00481472">
        <w:rPr>
          <w:b/>
          <w:sz w:val="32"/>
          <w:szCs w:val="32"/>
        </w:rPr>
        <w:lastRenderedPageBreak/>
        <w:t xml:space="preserve">Excised non-remote area </w:t>
      </w:r>
      <w:r>
        <w:rPr>
          <w:b/>
          <w:sz w:val="32"/>
          <w:szCs w:val="32"/>
        </w:rPr>
        <w:t>of</w:t>
      </w:r>
      <w:r w:rsidRPr="00481472">
        <w:rPr>
          <w:b/>
          <w:sz w:val="32"/>
          <w:szCs w:val="32"/>
        </w:rPr>
        <w:t xml:space="preserve"> Broome</w:t>
      </w:r>
      <w:bookmarkEnd w:id="387"/>
      <w:bookmarkEnd w:id="388"/>
      <w:bookmarkEnd w:id="389"/>
      <w:bookmarkEnd w:id="390"/>
      <w:bookmarkEnd w:id="391"/>
      <w:bookmarkEnd w:id="392"/>
      <w:bookmarkEnd w:id="393"/>
    </w:p>
    <w:p w:rsidR="00B428A6" w:rsidRDefault="00B428A6" w:rsidP="00B428A6">
      <w:pPr>
        <w:pStyle w:val="BodyIndent0"/>
      </w:pPr>
      <w:r>
        <w:rPr>
          <w:noProof/>
        </w:rPr>
        <w:drawing>
          <wp:inline distT="0" distB="0" distL="0" distR="0" wp14:anchorId="3C265F33" wp14:editId="271EFA06">
            <wp:extent cx="5410200" cy="7534275"/>
            <wp:effectExtent l="0" t="0" r="0" b="9525"/>
            <wp:docPr id="2" name="Picture 2" descr="The map illustrates the excised non-remote area of Broome." title="Excised non-remote area of Bro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Excised non-remote area map of Broome"/>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10200" cy="7534275"/>
                    </a:xfrm>
                    <a:prstGeom prst="rect">
                      <a:avLst/>
                    </a:prstGeom>
                    <a:noFill/>
                    <a:ln>
                      <a:noFill/>
                    </a:ln>
                  </pic:spPr>
                </pic:pic>
              </a:graphicData>
            </a:graphic>
          </wp:inline>
        </w:drawing>
      </w:r>
    </w:p>
    <w:p w:rsidR="00B428A6" w:rsidRDefault="00B428A6" w:rsidP="00B428A6">
      <w:pPr>
        <w:spacing w:after="0" w:line="240" w:lineRule="auto"/>
        <w:rPr>
          <w:rFonts w:ascii="Calibri" w:hAnsi="Calibri"/>
          <w:sz w:val="20"/>
          <w:szCs w:val="24"/>
          <w:lang w:eastAsia="en-AU"/>
        </w:rPr>
      </w:pPr>
      <w:r>
        <w:br w:type="page"/>
      </w:r>
    </w:p>
    <w:p w:rsidR="00B428A6" w:rsidRPr="00481472" w:rsidRDefault="00481472" w:rsidP="00481472">
      <w:pPr>
        <w:rPr>
          <w:b/>
          <w:sz w:val="32"/>
          <w:szCs w:val="32"/>
        </w:rPr>
      </w:pPr>
      <w:bookmarkStart w:id="394" w:name="_Toc387999140"/>
      <w:bookmarkStart w:id="395" w:name="_Toc324934705"/>
      <w:bookmarkStart w:id="396" w:name="_Toc324934292"/>
      <w:bookmarkStart w:id="397" w:name="_Toc324932751"/>
      <w:bookmarkStart w:id="398" w:name="_Toc324514649"/>
      <w:bookmarkStart w:id="399" w:name="_Toc324321030"/>
      <w:bookmarkStart w:id="400" w:name="_Toc317004345"/>
      <w:r w:rsidRPr="00481472">
        <w:rPr>
          <w:b/>
          <w:sz w:val="32"/>
          <w:szCs w:val="32"/>
        </w:rPr>
        <w:lastRenderedPageBreak/>
        <w:t xml:space="preserve">Excised non-remote area </w:t>
      </w:r>
      <w:r>
        <w:rPr>
          <w:b/>
          <w:sz w:val="32"/>
          <w:szCs w:val="32"/>
        </w:rPr>
        <w:t>of</w:t>
      </w:r>
      <w:r w:rsidRPr="00481472">
        <w:rPr>
          <w:b/>
          <w:sz w:val="32"/>
          <w:szCs w:val="32"/>
        </w:rPr>
        <w:t xml:space="preserve"> Geraldton</w:t>
      </w:r>
      <w:bookmarkEnd w:id="394"/>
      <w:bookmarkEnd w:id="395"/>
      <w:bookmarkEnd w:id="396"/>
      <w:bookmarkEnd w:id="397"/>
      <w:bookmarkEnd w:id="398"/>
      <w:bookmarkEnd w:id="399"/>
      <w:bookmarkEnd w:id="400"/>
    </w:p>
    <w:p w:rsidR="00D16FCF" w:rsidRDefault="00B428A6" w:rsidP="004C7CEE">
      <w:pPr>
        <w:pStyle w:val="BodyIndent0"/>
      </w:pPr>
      <w:r>
        <w:rPr>
          <w:noProof/>
        </w:rPr>
        <w:drawing>
          <wp:inline distT="0" distB="0" distL="0" distR="0" wp14:anchorId="5D8DB4A0" wp14:editId="2057460E">
            <wp:extent cx="5410200" cy="7534275"/>
            <wp:effectExtent l="0" t="0" r="0" b="9525"/>
            <wp:docPr id="1" name="Picture 1" descr="The map illustrates the excised non-remote area of Geraldton." title="Excised non-remote area of Gerald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Excised non-remote area map of Geraldton"/>
                    <pic:cNvPicPr>
                      <a:picLocks noChangeArrowheads="1"/>
                    </pic:cNvPicPr>
                  </pic:nvPicPr>
                  <pic:blipFill>
                    <a:blip r:embed="rId34">
                      <a:extLst>
                        <a:ext uri="{28A0092B-C50C-407E-A947-70E740481C1C}">
                          <a14:useLocalDpi xmlns:a14="http://schemas.microsoft.com/office/drawing/2010/main" val="0"/>
                        </a:ext>
                      </a:extLst>
                    </a:blip>
                    <a:srcRect t="1147" b="1123"/>
                    <a:stretch>
                      <a:fillRect/>
                    </a:stretch>
                  </pic:blipFill>
                  <pic:spPr bwMode="auto">
                    <a:xfrm>
                      <a:off x="0" y="0"/>
                      <a:ext cx="5410200" cy="7534275"/>
                    </a:xfrm>
                    <a:prstGeom prst="rect">
                      <a:avLst/>
                    </a:prstGeom>
                    <a:noFill/>
                    <a:ln>
                      <a:noFill/>
                    </a:ln>
                  </pic:spPr>
                </pic:pic>
              </a:graphicData>
            </a:graphic>
          </wp:inline>
        </w:drawing>
      </w:r>
    </w:p>
    <w:sectPr w:rsidR="00D16FCF" w:rsidSect="0044203F">
      <w:pgSz w:w="11906" w:h="16838" w:code="9"/>
      <w:pgMar w:top="1418" w:right="1134" w:bottom="1418" w:left="1418"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97218"/>
    <w:multiLevelType w:val="multilevel"/>
    <w:tmpl w:val="65C2440C"/>
    <w:lvl w:ilvl="0">
      <w:start w:val="1"/>
      <w:numFmt w:val="decimal"/>
      <w:pStyle w:val="Heading1"/>
      <w:lvlText w:val="CHAPTER %1"/>
      <w:lvlJc w:val="left"/>
      <w:pPr>
        <w:ind w:left="1070" w:hanging="360"/>
      </w:pPr>
      <w:rPr>
        <w:rFonts w:cs="Times New Roman"/>
        <w:bCs w:val="0"/>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1286" w:hanging="576"/>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5257" w:hanging="720"/>
      </w:pPr>
      <w:rPr>
        <w:rFonts w:hint="default"/>
      </w:rPr>
    </w:lvl>
    <w:lvl w:ilvl="3">
      <w:start w:val="1"/>
      <w:numFmt w:val="decimal"/>
      <w:pStyle w:val="Heading4"/>
      <w:lvlText w:val="%1.%2.%3.%4"/>
      <w:lvlJc w:val="left"/>
      <w:pPr>
        <w:ind w:left="1574" w:hanging="864"/>
      </w:pPr>
      <w:rPr>
        <w:rFonts w:hint="default"/>
      </w:rPr>
    </w:lvl>
    <w:lvl w:ilvl="4">
      <w:start w:val="1"/>
      <w:numFmt w:val="decimal"/>
      <w:pStyle w:val="Heading5"/>
      <w:lvlText w:val="%1.%2.%3.%4.%5"/>
      <w:lvlJc w:val="left"/>
      <w:pPr>
        <w:ind w:left="1718" w:hanging="1008"/>
      </w:pPr>
      <w:rPr>
        <w:rFonts w:hint="default"/>
      </w:rPr>
    </w:lvl>
    <w:lvl w:ilvl="5">
      <w:start w:val="1"/>
      <w:numFmt w:val="decimal"/>
      <w:pStyle w:val="Heading6"/>
      <w:lvlText w:val="%1.%2.%3.%4.%5.%6"/>
      <w:lvlJc w:val="left"/>
      <w:pPr>
        <w:ind w:left="1862" w:hanging="1152"/>
      </w:pPr>
      <w:rPr>
        <w:rFonts w:hint="default"/>
      </w:rPr>
    </w:lvl>
    <w:lvl w:ilvl="6">
      <w:start w:val="1"/>
      <w:numFmt w:val="decimal"/>
      <w:pStyle w:val="Heading7"/>
      <w:lvlText w:val="%1.%2.%3.%4.%5.%6.%7"/>
      <w:lvlJc w:val="left"/>
      <w:pPr>
        <w:ind w:left="2006" w:hanging="1296"/>
      </w:pPr>
      <w:rPr>
        <w:rFonts w:hint="default"/>
      </w:rPr>
    </w:lvl>
    <w:lvl w:ilvl="7">
      <w:start w:val="1"/>
      <w:numFmt w:val="decimal"/>
      <w:pStyle w:val="Heading8"/>
      <w:lvlText w:val="%1.%2.%3.%4.%5.%6.%7.%8"/>
      <w:lvlJc w:val="left"/>
      <w:pPr>
        <w:ind w:left="2150" w:hanging="1440"/>
      </w:pPr>
      <w:rPr>
        <w:rFonts w:hint="default"/>
      </w:rPr>
    </w:lvl>
    <w:lvl w:ilvl="8">
      <w:start w:val="1"/>
      <w:numFmt w:val="decimal"/>
      <w:pStyle w:val="Heading9"/>
      <w:lvlText w:val="%1.%2.%3.%4.%5.%6.%7.%8.%9"/>
      <w:lvlJc w:val="left"/>
      <w:pPr>
        <w:ind w:left="229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59F"/>
    <w:rsid w:val="00025141"/>
    <w:rsid w:val="00032C96"/>
    <w:rsid w:val="00103B88"/>
    <w:rsid w:val="00125B92"/>
    <w:rsid w:val="0017767C"/>
    <w:rsid w:val="00186143"/>
    <w:rsid w:val="00186543"/>
    <w:rsid w:val="001A1590"/>
    <w:rsid w:val="001E29CC"/>
    <w:rsid w:val="002F76B7"/>
    <w:rsid w:val="003259C0"/>
    <w:rsid w:val="00354A20"/>
    <w:rsid w:val="00364042"/>
    <w:rsid w:val="003F2721"/>
    <w:rsid w:val="0044203F"/>
    <w:rsid w:val="00481472"/>
    <w:rsid w:val="004C7CEE"/>
    <w:rsid w:val="005058FF"/>
    <w:rsid w:val="005469F1"/>
    <w:rsid w:val="005802A7"/>
    <w:rsid w:val="005A264F"/>
    <w:rsid w:val="005F155F"/>
    <w:rsid w:val="00652153"/>
    <w:rsid w:val="00785378"/>
    <w:rsid w:val="007E1994"/>
    <w:rsid w:val="007E489E"/>
    <w:rsid w:val="00860878"/>
    <w:rsid w:val="00871C00"/>
    <w:rsid w:val="00925B54"/>
    <w:rsid w:val="00944B12"/>
    <w:rsid w:val="00B150ED"/>
    <w:rsid w:val="00B20E72"/>
    <w:rsid w:val="00B315D2"/>
    <w:rsid w:val="00B428A6"/>
    <w:rsid w:val="00B473E5"/>
    <w:rsid w:val="00B61E20"/>
    <w:rsid w:val="00C85FA2"/>
    <w:rsid w:val="00CE31CE"/>
    <w:rsid w:val="00D016E6"/>
    <w:rsid w:val="00D16FCF"/>
    <w:rsid w:val="00D309D1"/>
    <w:rsid w:val="00D71460"/>
    <w:rsid w:val="00DE18F0"/>
    <w:rsid w:val="00E12C7F"/>
    <w:rsid w:val="00EA3FB7"/>
    <w:rsid w:val="00EC659F"/>
    <w:rsid w:val="00F83C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659F"/>
    <w:pPr>
      <w:spacing w:after="60" w:line="288" w:lineRule="auto"/>
    </w:pPr>
    <w:rPr>
      <w:rFonts w:asciiTheme="minorHAnsi" w:hAnsiTheme="minorHAnsi"/>
      <w:sz w:val="22"/>
      <w:lang w:eastAsia="en-US"/>
    </w:rPr>
  </w:style>
  <w:style w:type="paragraph" w:styleId="Heading1">
    <w:name w:val="heading 1"/>
    <w:aliases w:val="Heading 1 Char1,Heading 1 Char Char"/>
    <w:basedOn w:val="Normal"/>
    <w:next w:val="Normal"/>
    <w:link w:val="Heading1Char"/>
    <w:qFormat/>
    <w:rsid w:val="00EC659F"/>
    <w:pPr>
      <w:keepNext/>
      <w:numPr>
        <w:numId w:val="1"/>
      </w:numPr>
      <w:spacing w:before="3360"/>
      <w:ind w:left="0" w:firstLine="0"/>
      <w:outlineLvl w:val="0"/>
    </w:pPr>
    <w:rPr>
      <w:rFonts w:eastAsia="Batang" w:cs="Arial"/>
      <w:b/>
      <w:bCs/>
      <w:caps/>
      <w:color w:val="1E69B2"/>
      <w:sz w:val="56"/>
      <w:szCs w:val="32"/>
    </w:rPr>
  </w:style>
  <w:style w:type="paragraph" w:styleId="Heading2">
    <w:name w:val="heading 2"/>
    <w:basedOn w:val="Heading1"/>
    <w:next w:val="Normal"/>
    <w:link w:val="Heading2Char"/>
    <w:qFormat/>
    <w:rsid w:val="00EC659F"/>
    <w:pPr>
      <w:numPr>
        <w:ilvl w:val="1"/>
      </w:numPr>
      <w:pBdr>
        <w:bottom w:val="single" w:sz="4" w:space="1" w:color="1E69B2"/>
      </w:pBdr>
      <w:spacing w:before="100" w:beforeAutospacing="1" w:after="240" w:line="400" w:lineRule="atLeast"/>
      <w:ind w:left="851" w:hanging="851"/>
      <w:outlineLvl w:val="1"/>
    </w:pPr>
    <w:rPr>
      <w:sz w:val="36"/>
      <w:szCs w:val="36"/>
    </w:rPr>
  </w:style>
  <w:style w:type="paragraph" w:styleId="Heading3">
    <w:name w:val="heading 3"/>
    <w:aliases w:val="EOI - Heading 3,h3 sub heading,Para3,h3,head3hdbk,C Sub-Sub/Italic,Head 3,Head 31,Head 32,C Sub-Sub/Italic1,3,Sub2Para"/>
    <w:basedOn w:val="Heading2"/>
    <w:next w:val="Normal"/>
    <w:link w:val="Heading3Char"/>
    <w:uiPriority w:val="99"/>
    <w:qFormat/>
    <w:rsid w:val="00EC659F"/>
    <w:pPr>
      <w:numPr>
        <w:ilvl w:val="2"/>
      </w:numPr>
      <w:pBdr>
        <w:bottom w:val="none" w:sz="0" w:space="0" w:color="auto"/>
      </w:pBdr>
      <w:spacing w:after="120" w:line="320" w:lineRule="atLeast"/>
      <w:ind w:left="924" w:hanging="924"/>
      <w:outlineLvl w:val="2"/>
    </w:pPr>
    <w:rPr>
      <w:caps w:val="0"/>
      <w:sz w:val="32"/>
      <w:szCs w:val="26"/>
    </w:rPr>
  </w:style>
  <w:style w:type="paragraph" w:styleId="Heading4">
    <w:name w:val="heading 4"/>
    <w:aliases w:val="h4,Para4"/>
    <w:basedOn w:val="Normal"/>
    <w:next w:val="Normal"/>
    <w:link w:val="Heading4Char"/>
    <w:uiPriority w:val="99"/>
    <w:unhideWhenUsed/>
    <w:qFormat/>
    <w:rsid w:val="00EC659F"/>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rsid w:val="00EC659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rsid w:val="00EC659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rsid w:val="00EC659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rsid w:val="00EC659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rsid w:val="00EC659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1 Char,Heading 1 Char Char Char"/>
    <w:basedOn w:val="DefaultParagraphFont"/>
    <w:link w:val="Heading1"/>
    <w:rsid w:val="00EC659F"/>
    <w:rPr>
      <w:rFonts w:asciiTheme="minorHAnsi" w:eastAsia="Batang" w:hAnsiTheme="minorHAnsi" w:cs="Arial"/>
      <w:b/>
      <w:bCs/>
      <w:caps/>
      <w:color w:val="1E69B2"/>
      <w:sz w:val="56"/>
      <w:szCs w:val="32"/>
      <w:lang w:eastAsia="en-US"/>
    </w:rPr>
  </w:style>
  <w:style w:type="character" w:customStyle="1" w:styleId="Heading2Char">
    <w:name w:val="Heading 2 Char"/>
    <w:basedOn w:val="DefaultParagraphFont"/>
    <w:link w:val="Heading2"/>
    <w:rsid w:val="00EC659F"/>
    <w:rPr>
      <w:rFonts w:asciiTheme="minorHAnsi" w:eastAsia="Batang" w:hAnsiTheme="minorHAnsi" w:cs="Arial"/>
      <w:b/>
      <w:bCs/>
      <w:caps/>
      <w:color w:val="1E69B2"/>
      <w:sz w:val="36"/>
      <w:szCs w:val="36"/>
      <w:lang w:eastAsia="en-US"/>
    </w:rPr>
  </w:style>
  <w:style w:type="character" w:customStyle="1" w:styleId="Heading3Char">
    <w:name w:val="Heading 3 Char"/>
    <w:aliases w:val="EOI - Heading 3 Char,h3 sub heading Char,Para3 Char,h3 Char,head3hdbk Char,C Sub-Sub/Italic Char,Head 3 Char,Head 31 Char,Head 32 Char,C Sub-Sub/Italic1 Char,3 Char,Sub2Para Char"/>
    <w:basedOn w:val="DefaultParagraphFont"/>
    <w:link w:val="Heading3"/>
    <w:uiPriority w:val="99"/>
    <w:rsid w:val="00EC659F"/>
    <w:rPr>
      <w:rFonts w:asciiTheme="minorHAnsi" w:eastAsia="Batang" w:hAnsiTheme="minorHAnsi" w:cs="Arial"/>
      <w:b/>
      <w:bCs/>
      <w:color w:val="1E69B2"/>
      <w:sz w:val="32"/>
      <w:szCs w:val="26"/>
      <w:lang w:eastAsia="en-US"/>
    </w:rPr>
  </w:style>
  <w:style w:type="character" w:customStyle="1" w:styleId="Heading4Char">
    <w:name w:val="Heading 4 Char"/>
    <w:aliases w:val="h4 Char,Para4 Char"/>
    <w:basedOn w:val="DefaultParagraphFont"/>
    <w:link w:val="Heading4"/>
    <w:uiPriority w:val="99"/>
    <w:rsid w:val="00EC659F"/>
    <w:rPr>
      <w:rFonts w:asciiTheme="majorHAnsi" w:eastAsiaTheme="majorEastAsia" w:hAnsiTheme="majorHAnsi" w:cstheme="majorBidi"/>
      <w:b/>
      <w:bCs/>
      <w:i/>
      <w:iCs/>
      <w:color w:val="4F81BD" w:themeColor="accent1"/>
      <w:sz w:val="22"/>
      <w:lang w:eastAsia="en-US"/>
    </w:rPr>
  </w:style>
  <w:style w:type="character" w:customStyle="1" w:styleId="Heading5Char">
    <w:name w:val="Heading 5 Char"/>
    <w:basedOn w:val="DefaultParagraphFont"/>
    <w:link w:val="Heading5"/>
    <w:rsid w:val="00EC659F"/>
    <w:rPr>
      <w:rFonts w:asciiTheme="majorHAnsi" w:eastAsiaTheme="majorEastAsia" w:hAnsiTheme="majorHAnsi" w:cstheme="majorBidi"/>
      <w:color w:val="243F60" w:themeColor="accent1" w:themeShade="7F"/>
      <w:sz w:val="22"/>
      <w:lang w:eastAsia="en-US"/>
    </w:rPr>
  </w:style>
  <w:style w:type="character" w:customStyle="1" w:styleId="Heading6Char">
    <w:name w:val="Heading 6 Char"/>
    <w:basedOn w:val="DefaultParagraphFont"/>
    <w:link w:val="Heading6"/>
    <w:rsid w:val="00EC659F"/>
    <w:rPr>
      <w:rFonts w:asciiTheme="majorHAnsi" w:eastAsiaTheme="majorEastAsia" w:hAnsiTheme="majorHAnsi" w:cstheme="majorBidi"/>
      <w:i/>
      <w:iCs/>
      <w:color w:val="243F60" w:themeColor="accent1" w:themeShade="7F"/>
      <w:sz w:val="22"/>
      <w:lang w:eastAsia="en-US"/>
    </w:rPr>
  </w:style>
  <w:style w:type="character" w:customStyle="1" w:styleId="Heading7Char">
    <w:name w:val="Heading 7 Char"/>
    <w:basedOn w:val="DefaultParagraphFont"/>
    <w:link w:val="Heading7"/>
    <w:rsid w:val="00EC659F"/>
    <w:rPr>
      <w:rFonts w:asciiTheme="majorHAnsi" w:eastAsiaTheme="majorEastAsia" w:hAnsiTheme="majorHAnsi" w:cstheme="majorBidi"/>
      <w:i/>
      <w:iCs/>
      <w:color w:val="404040" w:themeColor="text1" w:themeTint="BF"/>
      <w:sz w:val="22"/>
      <w:lang w:eastAsia="en-US"/>
    </w:rPr>
  </w:style>
  <w:style w:type="character" w:customStyle="1" w:styleId="Heading8Char">
    <w:name w:val="Heading 8 Char"/>
    <w:basedOn w:val="DefaultParagraphFont"/>
    <w:link w:val="Heading8"/>
    <w:rsid w:val="00EC659F"/>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rsid w:val="00EC659F"/>
    <w:rPr>
      <w:rFonts w:asciiTheme="majorHAnsi" w:eastAsiaTheme="majorEastAsia" w:hAnsiTheme="majorHAnsi" w:cstheme="majorBidi"/>
      <w:i/>
      <w:iCs/>
      <w:color w:val="404040" w:themeColor="text1" w:themeTint="BF"/>
      <w:lang w:eastAsia="en-US"/>
    </w:rPr>
  </w:style>
  <w:style w:type="paragraph" w:customStyle="1" w:styleId="BodyIndent0">
    <w:name w:val="Body Indent 0"/>
    <w:link w:val="BodyIndent0Char"/>
    <w:uiPriority w:val="99"/>
    <w:rsid w:val="00EC659F"/>
    <w:pPr>
      <w:suppressAutoHyphens/>
      <w:spacing w:after="160" w:line="264" w:lineRule="auto"/>
    </w:pPr>
    <w:rPr>
      <w:rFonts w:ascii="Calibri" w:hAnsi="Calibri"/>
      <w:szCs w:val="24"/>
    </w:rPr>
  </w:style>
  <w:style w:type="character" w:customStyle="1" w:styleId="BodyIndent0Char">
    <w:name w:val="Body Indent 0 Char"/>
    <w:basedOn w:val="DefaultParagraphFont"/>
    <w:link w:val="BodyIndent0"/>
    <w:uiPriority w:val="99"/>
    <w:rsid w:val="00EC659F"/>
    <w:rPr>
      <w:rFonts w:ascii="Calibri" w:hAnsi="Calibri"/>
      <w:szCs w:val="24"/>
    </w:rPr>
  </w:style>
  <w:style w:type="paragraph" w:styleId="BalloonText">
    <w:name w:val="Balloon Text"/>
    <w:basedOn w:val="Normal"/>
    <w:link w:val="BalloonTextChar"/>
    <w:rsid w:val="00EC65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C659F"/>
    <w:rPr>
      <w:rFonts w:ascii="Tahoma" w:hAnsi="Tahoma" w:cs="Tahoma"/>
      <w:sz w:val="16"/>
      <w:szCs w:val="16"/>
      <w:lang w:eastAsia="en-US"/>
    </w:rPr>
  </w:style>
  <w:style w:type="character" w:styleId="CommentReference">
    <w:name w:val="annotation reference"/>
    <w:basedOn w:val="DefaultParagraphFont"/>
    <w:rsid w:val="00032C96"/>
    <w:rPr>
      <w:sz w:val="16"/>
      <w:szCs w:val="16"/>
    </w:rPr>
  </w:style>
  <w:style w:type="paragraph" w:styleId="CommentText">
    <w:name w:val="annotation text"/>
    <w:basedOn w:val="Normal"/>
    <w:link w:val="CommentTextChar"/>
    <w:rsid w:val="00032C96"/>
    <w:pPr>
      <w:spacing w:line="240" w:lineRule="auto"/>
    </w:pPr>
    <w:rPr>
      <w:sz w:val="20"/>
    </w:rPr>
  </w:style>
  <w:style w:type="character" w:customStyle="1" w:styleId="CommentTextChar">
    <w:name w:val="Comment Text Char"/>
    <w:basedOn w:val="DefaultParagraphFont"/>
    <w:link w:val="CommentText"/>
    <w:rsid w:val="00032C96"/>
    <w:rPr>
      <w:rFonts w:asciiTheme="minorHAnsi" w:hAnsiTheme="minorHAnsi"/>
      <w:lang w:eastAsia="en-US"/>
    </w:rPr>
  </w:style>
  <w:style w:type="paragraph" w:styleId="CommentSubject">
    <w:name w:val="annotation subject"/>
    <w:basedOn w:val="CommentText"/>
    <w:next w:val="CommentText"/>
    <w:link w:val="CommentSubjectChar"/>
    <w:rsid w:val="00032C96"/>
    <w:rPr>
      <w:b/>
      <w:bCs/>
    </w:rPr>
  </w:style>
  <w:style w:type="character" w:customStyle="1" w:styleId="CommentSubjectChar">
    <w:name w:val="Comment Subject Char"/>
    <w:basedOn w:val="CommentTextChar"/>
    <w:link w:val="CommentSubject"/>
    <w:rsid w:val="00032C96"/>
    <w:rPr>
      <w:rFonts w:asciiTheme="minorHAnsi" w:hAnsiTheme="minorHAnsi"/>
      <w:b/>
      <w:bCs/>
      <w:lang w:eastAsia="en-US"/>
    </w:rPr>
  </w:style>
  <w:style w:type="paragraph" w:styleId="Subtitle">
    <w:name w:val="Subtitle"/>
    <w:basedOn w:val="Normal"/>
    <w:next w:val="Normal"/>
    <w:link w:val="SubtitleChar"/>
    <w:qFormat/>
    <w:rsid w:val="0048147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481472"/>
    <w:rPr>
      <w:rFonts w:asciiTheme="majorHAnsi" w:eastAsiaTheme="majorEastAsia" w:hAnsiTheme="majorHAnsi" w:cstheme="majorBidi"/>
      <w:i/>
      <w:iCs/>
      <w:color w:val="4F81BD" w:themeColor="accent1"/>
      <w:spacing w:val="15"/>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659F"/>
    <w:pPr>
      <w:spacing w:after="60" w:line="288" w:lineRule="auto"/>
    </w:pPr>
    <w:rPr>
      <w:rFonts w:asciiTheme="minorHAnsi" w:hAnsiTheme="minorHAnsi"/>
      <w:sz w:val="22"/>
      <w:lang w:eastAsia="en-US"/>
    </w:rPr>
  </w:style>
  <w:style w:type="paragraph" w:styleId="Heading1">
    <w:name w:val="heading 1"/>
    <w:aliases w:val="Heading 1 Char1,Heading 1 Char Char"/>
    <w:basedOn w:val="Normal"/>
    <w:next w:val="Normal"/>
    <w:link w:val="Heading1Char"/>
    <w:qFormat/>
    <w:rsid w:val="00EC659F"/>
    <w:pPr>
      <w:keepNext/>
      <w:numPr>
        <w:numId w:val="1"/>
      </w:numPr>
      <w:spacing w:before="3360"/>
      <w:ind w:left="0" w:firstLine="0"/>
      <w:outlineLvl w:val="0"/>
    </w:pPr>
    <w:rPr>
      <w:rFonts w:eastAsia="Batang" w:cs="Arial"/>
      <w:b/>
      <w:bCs/>
      <w:caps/>
      <w:color w:val="1E69B2"/>
      <w:sz w:val="56"/>
      <w:szCs w:val="32"/>
    </w:rPr>
  </w:style>
  <w:style w:type="paragraph" w:styleId="Heading2">
    <w:name w:val="heading 2"/>
    <w:basedOn w:val="Heading1"/>
    <w:next w:val="Normal"/>
    <w:link w:val="Heading2Char"/>
    <w:qFormat/>
    <w:rsid w:val="00EC659F"/>
    <w:pPr>
      <w:numPr>
        <w:ilvl w:val="1"/>
      </w:numPr>
      <w:pBdr>
        <w:bottom w:val="single" w:sz="4" w:space="1" w:color="1E69B2"/>
      </w:pBdr>
      <w:spacing w:before="100" w:beforeAutospacing="1" w:after="240" w:line="400" w:lineRule="atLeast"/>
      <w:ind w:left="851" w:hanging="851"/>
      <w:outlineLvl w:val="1"/>
    </w:pPr>
    <w:rPr>
      <w:sz w:val="36"/>
      <w:szCs w:val="36"/>
    </w:rPr>
  </w:style>
  <w:style w:type="paragraph" w:styleId="Heading3">
    <w:name w:val="heading 3"/>
    <w:aliases w:val="EOI - Heading 3,h3 sub heading,Para3,h3,head3hdbk,C Sub-Sub/Italic,Head 3,Head 31,Head 32,C Sub-Sub/Italic1,3,Sub2Para"/>
    <w:basedOn w:val="Heading2"/>
    <w:next w:val="Normal"/>
    <w:link w:val="Heading3Char"/>
    <w:uiPriority w:val="99"/>
    <w:qFormat/>
    <w:rsid w:val="00EC659F"/>
    <w:pPr>
      <w:numPr>
        <w:ilvl w:val="2"/>
      </w:numPr>
      <w:pBdr>
        <w:bottom w:val="none" w:sz="0" w:space="0" w:color="auto"/>
      </w:pBdr>
      <w:spacing w:after="120" w:line="320" w:lineRule="atLeast"/>
      <w:ind w:left="924" w:hanging="924"/>
      <w:outlineLvl w:val="2"/>
    </w:pPr>
    <w:rPr>
      <w:caps w:val="0"/>
      <w:sz w:val="32"/>
      <w:szCs w:val="26"/>
    </w:rPr>
  </w:style>
  <w:style w:type="paragraph" w:styleId="Heading4">
    <w:name w:val="heading 4"/>
    <w:aliases w:val="h4,Para4"/>
    <w:basedOn w:val="Normal"/>
    <w:next w:val="Normal"/>
    <w:link w:val="Heading4Char"/>
    <w:uiPriority w:val="99"/>
    <w:unhideWhenUsed/>
    <w:qFormat/>
    <w:rsid w:val="00EC659F"/>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rsid w:val="00EC659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rsid w:val="00EC659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rsid w:val="00EC659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rsid w:val="00EC659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rsid w:val="00EC659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1 Char,Heading 1 Char Char Char"/>
    <w:basedOn w:val="DefaultParagraphFont"/>
    <w:link w:val="Heading1"/>
    <w:rsid w:val="00EC659F"/>
    <w:rPr>
      <w:rFonts w:asciiTheme="minorHAnsi" w:eastAsia="Batang" w:hAnsiTheme="minorHAnsi" w:cs="Arial"/>
      <w:b/>
      <w:bCs/>
      <w:caps/>
      <w:color w:val="1E69B2"/>
      <w:sz w:val="56"/>
      <w:szCs w:val="32"/>
      <w:lang w:eastAsia="en-US"/>
    </w:rPr>
  </w:style>
  <w:style w:type="character" w:customStyle="1" w:styleId="Heading2Char">
    <w:name w:val="Heading 2 Char"/>
    <w:basedOn w:val="DefaultParagraphFont"/>
    <w:link w:val="Heading2"/>
    <w:rsid w:val="00EC659F"/>
    <w:rPr>
      <w:rFonts w:asciiTheme="minorHAnsi" w:eastAsia="Batang" w:hAnsiTheme="minorHAnsi" w:cs="Arial"/>
      <w:b/>
      <w:bCs/>
      <w:caps/>
      <w:color w:val="1E69B2"/>
      <w:sz w:val="36"/>
      <w:szCs w:val="36"/>
      <w:lang w:eastAsia="en-US"/>
    </w:rPr>
  </w:style>
  <w:style w:type="character" w:customStyle="1" w:styleId="Heading3Char">
    <w:name w:val="Heading 3 Char"/>
    <w:aliases w:val="EOI - Heading 3 Char,h3 sub heading Char,Para3 Char,h3 Char,head3hdbk Char,C Sub-Sub/Italic Char,Head 3 Char,Head 31 Char,Head 32 Char,C Sub-Sub/Italic1 Char,3 Char,Sub2Para Char"/>
    <w:basedOn w:val="DefaultParagraphFont"/>
    <w:link w:val="Heading3"/>
    <w:uiPriority w:val="99"/>
    <w:rsid w:val="00EC659F"/>
    <w:rPr>
      <w:rFonts w:asciiTheme="minorHAnsi" w:eastAsia="Batang" w:hAnsiTheme="minorHAnsi" w:cs="Arial"/>
      <w:b/>
      <w:bCs/>
      <w:color w:val="1E69B2"/>
      <w:sz w:val="32"/>
      <w:szCs w:val="26"/>
      <w:lang w:eastAsia="en-US"/>
    </w:rPr>
  </w:style>
  <w:style w:type="character" w:customStyle="1" w:styleId="Heading4Char">
    <w:name w:val="Heading 4 Char"/>
    <w:aliases w:val="h4 Char,Para4 Char"/>
    <w:basedOn w:val="DefaultParagraphFont"/>
    <w:link w:val="Heading4"/>
    <w:uiPriority w:val="99"/>
    <w:rsid w:val="00EC659F"/>
    <w:rPr>
      <w:rFonts w:asciiTheme="majorHAnsi" w:eastAsiaTheme="majorEastAsia" w:hAnsiTheme="majorHAnsi" w:cstheme="majorBidi"/>
      <w:b/>
      <w:bCs/>
      <w:i/>
      <w:iCs/>
      <w:color w:val="4F81BD" w:themeColor="accent1"/>
      <w:sz w:val="22"/>
      <w:lang w:eastAsia="en-US"/>
    </w:rPr>
  </w:style>
  <w:style w:type="character" w:customStyle="1" w:styleId="Heading5Char">
    <w:name w:val="Heading 5 Char"/>
    <w:basedOn w:val="DefaultParagraphFont"/>
    <w:link w:val="Heading5"/>
    <w:rsid w:val="00EC659F"/>
    <w:rPr>
      <w:rFonts w:asciiTheme="majorHAnsi" w:eastAsiaTheme="majorEastAsia" w:hAnsiTheme="majorHAnsi" w:cstheme="majorBidi"/>
      <w:color w:val="243F60" w:themeColor="accent1" w:themeShade="7F"/>
      <w:sz w:val="22"/>
      <w:lang w:eastAsia="en-US"/>
    </w:rPr>
  </w:style>
  <w:style w:type="character" w:customStyle="1" w:styleId="Heading6Char">
    <w:name w:val="Heading 6 Char"/>
    <w:basedOn w:val="DefaultParagraphFont"/>
    <w:link w:val="Heading6"/>
    <w:rsid w:val="00EC659F"/>
    <w:rPr>
      <w:rFonts w:asciiTheme="majorHAnsi" w:eastAsiaTheme="majorEastAsia" w:hAnsiTheme="majorHAnsi" w:cstheme="majorBidi"/>
      <w:i/>
      <w:iCs/>
      <w:color w:val="243F60" w:themeColor="accent1" w:themeShade="7F"/>
      <w:sz w:val="22"/>
      <w:lang w:eastAsia="en-US"/>
    </w:rPr>
  </w:style>
  <w:style w:type="character" w:customStyle="1" w:styleId="Heading7Char">
    <w:name w:val="Heading 7 Char"/>
    <w:basedOn w:val="DefaultParagraphFont"/>
    <w:link w:val="Heading7"/>
    <w:rsid w:val="00EC659F"/>
    <w:rPr>
      <w:rFonts w:asciiTheme="majorHAnsi" w:eastAsiaTheme="majorEastAsia" w:hAnsiTheme="majorHAnsi" w:cstheme="majorBidi"/>
      <w:i/>
      <w:iCs/>
      <w:color w:val="404040" w:themeColor="text1" w:themeTint="BF"/>
      <w:sz w:val="22"/>
      <w:lang w:eastAsia="en-US"/>
    </w:rPr>
  </w:style>
  <w:style w:type="character" w:customStyle="1" w:styleId="Heading8Char">
    <w:name w:val="Heading 8 Char"/>
    <w:basedOn w:val="DefaultParagraphFont"/>
    <w:link w:val="Heading8"/>
    <w:rsid w:val="00EC659F"/>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rsid w:val="00EC659F"/>
    <w:rPr>
      <w:rFonts w:asciiTheme="majorHAnsi" w:eastAsiaTheme="majorEastAsia" w:hAnsiTheme="majorHAnsi" w:cstheme="majorBidi"/>
      <w:i/>
      <w:iCs/>
      <w:color w:val="404040" w:themeColor="text1" w:themeTint="BF"/>
      <w:lang w:eastAsia="en-US"/>
    </w:rPr>
  </w:style>
  <w:style w:type="paragraph" w:customStyle="1" w:styleId="BodyIndent0">
    <w:name w:val="Body Indent 0"/>
    <w:link w:val="BodyIndent0Char"/>
    <w:uiPriority w:val="99"/>
    <w:rsid w:val="00EC659F"/>
    <w:pPr>
      <w:suppressAutoHyphens/>
      <w:spacing w:after="160" w:line="264" w:lineRule="auto"/>
    </w:pPr>
    <w:rPr>
      <w:rFonts w:ascii="Calibri" w:hAnsi="Calibri"/>
      <w:szCs w:val="24"/>
    </w:rPr>
  </w:style>
  <w:style w:type="character" w:customStyle="1" w:styleId="BodyIndent0Char">
    <w:name w:val="Body Indent 0 Char"/>
    <w:basedOn w:val="DefaultParagraphFont"/>
    <w:link w:val="BodyIndent0"/>
    <w:uiPriority w:val="99"/>
    <w:rsid w:val="00EC659F"/>
    <w:rPr>
      <w:rFonts w:ascii="Calibri" w:hAnsi="Calibri"/>
      <w:szCs w:val="24"/>
    </w:rPr>
  </w:style>
  <w:style w:type="paragraph" w:styleId="BalloonText">
    <w:name w:val="Balloon Text"/>
    <w:basedOn w:val="Normal"/>
    <w:link w:val="BalloonTextChar"/>
    <w:rsid w:val="00EC65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C659F"/>
    <w:rPr>
      <w:rFonts w:ascii="Tahoma" w:hAnsi="Tahoma" w:cs="Tahoma"/>
      <w:sz w:val="16"/>
      <w:szCs w:val="16"/>
      <w:lang w:eastAsia="en-US"/>
    </w:rPr>
  </w:style>
  <w:style w:type="character" w:styleId="CommentReference">
    <w:name w:val="annotation reference"/>
    <w:basedOn w:val="DefaultParagraphFont"/>
    <w:rsid w:val="00032C96"/>
    <w:rPr>
      <w:sz w:val="16"/>
      <w:szCs w:val="16"/>
    </w:rPr>
  </w:style>
  <w:style w:type="paragraph" w:styleId="CommentText">
    <w:name w:val="annotation text"/>
    <w:basedOn w:val="Normal"/>
    <w:link w:val="CommentTextChar"/>
    <w:rsid w:val="00032C96"/>
    <w:pPr>
      <w:spacing w:line="240" w:lineRule="auto"/>
    </w:pPr>
    <w:rPr>
      <w:sz w:val="20"/>
    </w:rPr>
  </w:style>
  <w:style w:type="character" w:customStyle="1" w:styleId="CommentTextChar">
    <w:name w:val="Comment Text Char"/>
    <w:basedOn w:val="DefaultParagraphFont"/>
    <w:link w:val="CommentText"/>
    <w:rsid w:val="00032C96"/>
    <w:rPr>
      <w:rFonts w:asciiTheme="minorHAnsi" w:hAnsiTheme="minorHAnsi"/>
      <w:lang w:eastAsia="en-US"/>
    </w:rPr>
  </w:style>
  <w:style w:type="paragraph" w:styleId="CommentSubject">
    <w:name w:val="annotation subject"/>
    <w:basedOn w:val="CommentText"/>
    <w:next w:val="CommentText"/>
    <w:link w:val="CommentSubjectChar"/>
    <w:rsid w:val="00032C96"/>
    <w:rPr>
      <w:b/>
      <w:bCs/>
    </w:rPr>
  </w:style>
  <w:style w:type="character" w:customStyle="1" w:styleId="CommentSubjectChar">
    <w:name w:val="Comment Subject Char"/>
    <w:basedOn w:val="CommentTextChar"/>
    <w:link w:val="CommentSubject"/>
    <w:rsid w:val="00032C96"/>
    <w:rPr>
      <w:rFonts w:asciiTheme="minorHAnsi" w:hAnsiTheme="minorHAnsi"/>
      <w:b/>
      <w:bCs/>
      <w:lang w:eastAsia="en-US"/>
    </w:rPr>
  </w:style>
  <w:style w:type="paragraph" w:styleId="Subtitle">
    <w:name w:val="Subtitle"/>
    <w:basedOn w:val="Normal"/>
    <w:next w:val="Normal"/>
    <w:link w:val="SubtitleChar"/>
    <w:qFormat/>
    <w:rsid w:val="0048147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481472"/>
    <w:rPr>
      <w:rFonts w:asciiTheme="majorHAnsi" w:eastAsiaTheme="majorEastAsia" w:hAnsiTheme="majorHAnsi" w:cstheme="majorBidi"/>
      <w:i/>
      <w:iCs/>
      <w:color w:val="4F81BD" w:themeColor="accent1"/>
      <w:spacing w:val="1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DD82F-75A8-4DE5-A060-9F7DA9A9A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1727</Words>
  <Characters>9417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11122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Hunt</dc:creator>
  <cp:lastModifiedBy>WILLING, Matthew</cp:lastModifiedBy>
  <cp:revision>4</cp:revision>
  <dcterms:created xsi:type="dcterms:W3CDTF">2014-05-26T23:17:00Z</dcterms:created>
  <dcterms:modified xsi:type="dcterms:W3CDTF">2014-05-26T23:23:00Z</dcterms:modified>
</cp:coreProperties>
</file>