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75C08" w14:textId="77777777" w:rsidR="005C673E" w:rsidRDefault="00A12A9A" w:rsidP="005C673E">
      <w:pPr>
        <w:spacing w:before="0" w:after="240"/>
      </w:pPr>
      <w:bookmarkStart w:id="0" w:name="_GoBack"/>
      <w:bookmarkEnd w:id="0"/>
      <w:r>
        <w:rPr>
          <w:noProof/>
        </w:rPr>
        <w:drawing>
          <wp:anchor distT="0" distB="0" distL="114300" distR="114300" simplePos="0" relativeHeight="251664384" behindDoc="1" locked="0" layoutInCell="1" allowOverlap="1" wp14:anchorId="10AE7A4B" wp14:editId="1096541C">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441C8D17" w14:textId="31DC01C9" w:rsidR="001E4306" w:rsidRPr="001E4306" w:rsidRDefault="001E4306" w:rsidP="00B24420">
      <w:pPr>
        <w:pStyle w:val="Title"/>
        <w:rPr>
          <w:sz w:val="24"/>
          <w:szCs w:val="24"/>
        </w:rPr>
      </w:pPr>
      <w:bookmarkStart w:id="1" w:name="_Toc391890680"/>
    </w:p>
    <w:p w14:paraId="603D3B55" w14:textId="77777777" w:rsidR="001E4306" w:rsidRPr="00265567" w:rsidRDefault="001E4306" w:rsidP="00265567">
      <w:pPr>
        <w:spacing w:before="0" w:after="0" w:line="240" w:lineRule="auto"/>
        <w:rPr>
          <w:szCs w:val="20"/>
        </w:rPr>
      </w:pPr>
    </w:p>
    <w:p w14:paraId="22D4A7B2" w14:textId="528D3246" w:rsidR="00B33D33" w:rsidRDefault="00786D10" w:rsidP="00B24420">
      <w:pPr>
        <w:pStyle w:val="Title"/>
      </w:pPr>
      <w:r>
        <w:t>Try, Test and Learn</w:t>
      </w:r>
      <w:r w:rsidR="001E4306">
        <w:t xml:space="preserve"> </w:t>
      </w:r>
      <w:r>
        <w:t>Fund</w:t>
      </w:r>
    </w:p>
    <w:p w14:paraId="533215A1" w14:textId="77777777" w:rsidR="00115D09" w:rsidRPr="004C5384" w:rsidRDefault="00115D09" w:rsidP="004C5384">
      <w:pPr>
        <w:pStyle w:val="Subtitle"/>
        <w:sectPr w:rsidR="00115D09" w:rsidRPr="004C5384" w:rsidSect="00265567">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1077" w:gutter="0"/>
          <w:cols w:space="708"/>
          <w:titlePg/>
          <w:docGrid w:linePitch="360"/>
        </w:sectPr>
      </w:pPr>
    </w:p>
    <w:bookmarkEnd w:id="1"/>
    <w:p w14:paraId="4374A3A5" w14:textId="291475A1" w:rsidR="00742CA3" w:rsidRPr="008E5EB1" w:rsidRDefault="00742CA3" w:rsidP="00742CA3">
      <w:pPr>
        <w:pStyle w:val="Title"/>
        <w:rPr>
          <w:rStyle w:val="Heading1Char"/>
          <w:color w:val="auto"/>
        </w:rPr>
      </w:pPr>
      <w:r w:rsidRPr="008E5EB1">
        <w:rPr>
          <w:rStyle w:val="Heading1Char"/>
          <w:color w:val="auto"/>
        </w:rPr>
        <w:t xml:space="preserve">Initiative: </w:t>
      </w:r>
      <w:r w:rsidR="00792819" w:rsidRPr="00792819">
        <w:rPr>
          <w:rStyle w:val="Heading1Char"/>
          <w:i/>
          <w:color w:val="auto"/>
        </w:rPr>
        <w:t>Brighton Integrated Community Engagement Model</w:t>
      </w:r>
    </w:p>
    <w:p w14:paraId="6CB6C8D4" w14:textId="5F32B4EA" w:rsidR="00742CA3" w:rsidRDefault="00C274CA" w:rsidP="00C14212">
      <w:pPr>
        <w:pStyle w:val="Title"/>
        <w:spacing w:before="120"/>
        <w:contextualSpacing w:val="0"/>
        <w:rPr>
          <w:rStyle w:val="Heading1Char"/>
          <w:bCs/>
          <w:color w:val="auto"/>
          <w:kern w:val="0"/>
          <w:sz w:val="24"/>
          <w:szCs w:val="28"/>
        </w:rPr>
      </w:pPr>
      <w:r w:rsidRPr="00E74930">
        <w:rPr>
          <w:bCs w:val="0"/>
          <w:noProof/>
          <w:kern w:val="32"/>
          <w:sz w:val="32"/>
        </w:rPr>
        <mc:AlternateContent>
          <mc:Choice Requires="wps">
            <w:drawing>
              <wp:anchor distT="0" distB="0" distL="114300" distR="114300" simplePos="0" relativeHeight="251670528" behindDoc="0" locked="0" layoutInCell="1" allowOverlap="1" wp14:anchorId="34E0C055" wp14:editId="63B66915">
                <wp:simplePos x="0" y="0"/>
                <wp:positionH relativeFrom="page">
                  <wp:posOffset>236220</wp:posOffset>
                </wp:positionH>
                <wp:positionV relativeFrom="paragraph">
                  <wp:posOffset>256540</wp:posOffset>
                </wp:positionV>
                <wp:extent cx="7067550" cy="952500"/>
                <wp:effectExtent l="0" t="0" r="19050" b="19050"/>
                <wp:wrapTopAndBottom/>
                <wp:docPr id="5" name="Text Box 5"/>
                <wp:cNvGraphicFramePr/>
                <a:graphic xmlns:a="http://schemas.openxmlformats.org/drawingml/2006/main">
                  <a:graphicData uri="http://schemas.microsoft.com/office/word/2010/wordprocessingShape">
                    <wps:wsp>
                      <wps:cNvSpPr txBox="1"/>
                      <wps:spPr>
                        <a:xfrm>
                          <a:off x="0" y="0"/>
                          <a:ext cx="7067550" cy="95250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3B664E13" w14:textId="068C4311" w:rsidR="0045293D" w:rsidRPr="00BE6084" w:rsidRDefault="0045293D" w:rsidP="00265567">
                            <w:pPr>
                              <w:pStyle w:val="textboxes"/>
                              <w:spacing w:before="0" w:line="240" w:lineRule="auto"/>
                              <w:rPr>
                                <w:sz w:val="20"/>
                                <w:szCs w:val="20"/>
                              </w:rPr>
                            </w:pPr>
                            <w:r>
                              <w:rPr>
                                <w:sz w:val="20"/>
                                <w:szCs w:val="22"/>
                              </w:rPr>
                              <w:t xml:space="preserve">Using </w:t>
                            </w:r>
                            <w:r w:rsidRPr="00BE6084">
                              <w:rPr>
                                <w:sz w:val="20"/>
                                <w:szCs w:val="20"/>
                              </w:rPr>
                              <w:t xml:space="preserve">insights from the Priority Investment Approach, the Try, Test and Learn Fund is gathering evidence on new or innovative approaches to addressing barriers to work.  </w:t>
                            </w:r>
                          </w:p>
                          <w:p w14:paraId="5ECE1088" w14:textId="2C24BED1" w:rsidR="0045293D" w:rsidRPr="00BE6084" w:rsidRDefault="0045293D" w:rsidP="00265567">
                            <w:pPr>
                              <w:pStyle w:val="textboxes"/>
                              <w:spacing w:line="240" w:lineRule="auto"/>
                              <w:rPr>
                                <w:sz w:val="20"/>
                                <w:szCs w:val="20"/>
                              </w:rPr>
                            </w:pPr>
                            <w:r w:rsidRPr="00BE6084">
                              <w:rPr>
                                <w:sz w:val="20"/>
                                <w:szCs w:val="20"/>
                              </w:rPr>
                              <w:t>The Try, Test and Learn Fund will help achieve the objectives of welfare reform</w:t>
                            </w:r>
                            <w:r w:rsidR="00F864BC">
                              <w:rPr>
                                <w:sz w:val="20"/>
                                <w:szCs w:val="20"/>
                              </w:rPr>
                              <w:t xml:space="preserve"> </w:t>
                            </w:r>
                            <w:r w:rsidRPr="00BE6084">
                              <w:rPr>
                                <w:sz w:val="20"/>
                                <w:szCs w:val="20"/>
                              </w:rPr>
                              <w:t>—</w:t>
                            </w:r>
                            <w:r w:rsidR="00F864BC">
                              <w:rPr>
                                <w:sz w:val="20"/>
                                <w:szCs w:val="20"/>
                              </w:rPr>
                              <w:t xml:space="preserve"> </w:t>
                            </w:r>
                            <w:r w:rsidRPr="00BE6084">
                              <w:rPr>
                                <w:sz w:val="20"/>
                                <w:szCs w:val="20"/>
                              </w:rPr>
                              <w:t>that is, to develop a modern welfare system that increases the capacity of individuals, reduces the risk of welfare dependency and maintains a strong welfare safety net.</w:t>
                            </w:r>
                          </w:p>
                          <w:p w14:paraId="225D253F" w14:textId="77777777" w:rsidR="00986D33" w:rsidRDefault="00986D33" w:rsidP="00986D33">
                            <w:pPr>
                              <w:pStyle w:val="textboxes"/>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E0C055" id="_x0000_t202" coordsize="21600,21600" o:spt="202" path="m,l,21600r21600,l21600,xe">
                <v:stroke joinstyle="miter"/>
                <v:path gradientshapeok="t" o:connecttype="rect"/>
              </v:shapetype>
              <v:shape id="Text Box 5" o:spid="_x0000_s1026" type="#_x0000_t202" style="position:absolute;margin-left:18.6pt;margin-top:20.2pt;width:556.5pt;height: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" fillcolor="white [3201]" strokecolor="#78be20 [3207]" strokeweight=".5pt">
                <v:textbox inset="2mm,2mm,2mm,2mm">
                  <w:txbxContent>
                    <w:p w14:paraId="3B664E13" w14:textId="068C4311" w:rsidR="0045293D" w:rsidRPr="00BE6084" w:rsidRDefault="0045293D" w:rsidP="00265567">
                      <w:pPr>
                        <w:pStyle w:val="textboxes"/>
                        <w:spacing w:before="0" w:line="240" w:lineRule="auto"/>
                        <w:rPr>
                          <w:sz w:val="20"/>
                          <w:szCs w:val="20"/>
                        </w:rPr>
                      </w:pPr>
                      <w:r>
                        <w:rPr>
                          <w:sz w:val="20"/>
                          <w:szCs w:val="22"/>
                        </w:rPr>
                        <w:t xml:space="preserve">Using </w:t>
                      </w:r>
                      <w:r w:rsidRPr="00BE6084">
                        <w:rPr>
                          <w:sz w:val="20"/>
                          <w:szCs w:val="20"/>
                        </w:rPr>
                        <w:t xml:space="preserve">insights from the Priority Investment Approach, the Try, Test and Learn Fund is gathering evidence on new or innovative approaches to addressing barriers to work.  </w:t>
                      </w:r>
                    </w:p>
                    <w:p w14:paraId="5ECE1088" w14:textId="2C24BED1" w:rsidR="0045293D" w:rsidRPr="00BE6084" w:rsidRDefault="0045293D" w:rsidP="00265567">
                      <w:pPr>
                        <w:pStyle w:val="textboxes"/>
                        <w:spacing w:line="240" w:lineRule="auto"/>
                        <w:rPr>
                          <w:sz w:val="20"/>
                          <w:szCs w:val="20"/>
                        </w:rPr>
                      </w:pPr>
                      <w:r w:rsidRPr="00BE6084">
                        <w:rPr>
                          <w:sz w:val="20"/>
                          <w:szCs w:val="20"/>
                        </w:rPr>
                        <w:t>The Try, Test and Learn Fund will help achieve the objectives of welfare reform</w:t>
                      </w:r>
                      <w:r w:rsidR="00F864BC">
                        <w:rPr>
                          <w:sz w:val="20"/>
                          <w:szCs w:val="20"/>
                        </w:rPr>
                        <w:t xml:space="preserve"> </w:t>
                      </w:r>
                      <w:r w:rsidRPr="00BE6084">
                        <w:rPr>
                          <w:sz w:val="20"/>
                          <w:szCs w:val="20"/>
                        </w:rPr>
                        <w:t>—</w:t>
                      </w:r>
                      <w:r w:rsidR="00F864BC">
                        <w:rPr>
                          <w:sz w:val="20"/>
                          <w:szCs w:val="20"/>
                        </w:rPr>
                        <w:t xml:space="preserve"> </w:t>
                      </w:r>
                      <w:r w:rsidRPr="00BE6084">
                        <w:rPr>
                          <w:sz w:val="20"/>
                          <w:szCs w:val="20"/>
                        </w:rPr>
                        <w:t>that is, to develop a modern welfare system that increases the capacity of individuals, reduces the risk of welfare dependency and maintains a strong welfare safety net.</w:t>
                      </w:r>
                    </w:p>
                    <w:p w14:paraId="225D253F" w14:textId="77777777" w:rsidR="00986D33" w:rsidRDefault="00986D33" w:rsidP="00986D33">
                      <w:pPr>
                        <w:pStyle w:val="textboxes"/>
                      </w:pPr>
                    </w:p>
                  </w:txbxContent>
                </v:textbox>
                <w10:wrap type="topAndBottom" anchorx="page"/>
              </v:shape>
            </w:pict>
          </mc:Fallback>
        </mc:AlternateContent>
      </w:r>
      <w:r w:rsidR="00742CA3" w:rsidRPr="00C14212">
        <w:rPr>
          <w:rStyle w:val="Heading1Char"/>
          <w:color w:val="auto"/>
          <w:sz w:val="24"/>
          <w:szCs w:val="24"/>
        </w:rPr>
        <w:t>Location</w:t>
      </w:r>
      <w:r w:rsidR="00742CA3" w:rsidRPr="00C14212">
        <w:rPr>
          <w:rStyle w:val="Heading1Char"/>
          <w:bCs/>
          <w:color w:val="auto"/>
          <w:kern w:val="0"/>
          <w:sz w:val="24"/>
          <w:szCs w:val="24"/>
        </w:rPr>
        <w:t>:</w:t>
      </w:r>
      <w:r w:rsidR="00742CA3" w:rsidRPr="004C5435">
        <w:rPr>
          <w:rStyle w:val="Heading1Char"/>
          <w:bCs/>
          <w:color w:val="auto"/>
          <w:kern w:val="0"/>
          <w:sz w:val="24"/>
          <w:szCs w:val="28"/>
        </w:rPr>
        <w:t xml:space="preserve"> </w:t>
      </w:r>
      <w:r w:rsidR="00DB3F8E">
        <w:rPr>
          <w:rStyle w:val="Heading1Char"/>
          <w:bCs/>
          <w:color w:val="auto"/>
          <w:kern w:val="0"/>
          <w:sz w:val="24"/>
          <w:szCs w:val="28"/>
        </w:rPr>
        <w:t xml:space="preserve">Tasmania </w:t>
      </w:r>
    </w:p>
    <w:p w14:paraId="2520AAC0" w14:textId="5BB03C74" w:rsidR="00D62B24" w:rsidRDefault="00BD672E" w:rsidP="00265567">
      <w:pPr>
        <w:pStyle w:val="Heading1"/>
        <w:spacing w:before="120"/>
        <w:rPr>
          <w:rFonts w:ascii="Arial" w:hAnsi="Arial" w:cs="Times New Roman"/>
          <w:color w:val="auto"/>
          <w:kern w:val="0"/>
          <w:sz w:val="20"/>
          <w:szCs w:val="22"/>
        </w:rPr>
      </w:pPr>
      <w:r w:rsidRPr="00C14212">
        <w:rPr>
          <w:noProof/>
          <w:sz w:val="24"/>
        </w:rPr>
        <mc:AlternateContent>
          <mc:Choice Requires="wps">
            <w:drawing>
              <wp:anchor distT="0" distB="0" distL="114300" distR="114300" simplePos="0" relativeHeight="251668480" behindDoc="0" locked="0" layoutInCell="1" allowOverlap="1" wp14:anchorId="722566DF" wp14:editId="76CBC48E">
                <wp:simplePos x="0" y="0"/>
                <wp:positionH relativeFrom="column">
                  <wp:posOffset>4610100</wp:posOffset>
                </wp:positionH>
                <wp:positionV relativeFrom="paragraph">
                  <wp:posOffset>1035685</wp:posOffset>
                </wp:positionV>
                <wp:extent cx="2253615" cy="3779520"/>
                <wp:effectExtent l="0" t="0" r="13335" b="11430"/>
                <wp:wrapSquare wrapText="bothSides"/>
                <wp:docPr id="4" name="Text Box 4"/>
                <wp:cNvGraphicFramePr/>
                <a:graphic xmlns:a="http://schemas.openxmlformats.org/drawingml/2006/main">
                  <a:graphicData uri="http://schemas.microsoft.com/office/word/2010/wordprocessingShape">
                    <wps:wsp>
                      <wps:cNvSpPr txBox="1"/>
                      <wps:spPr>
                        <a:xfrm>
                          <a:off x="0" y="0"/>
                          <a:ext cx="2253615" cy="377952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25CDA63D" w14:textId="77777777" w:rsidR="0077453B" w:rsidRDefault="0077453B" w:rsidP="00DA13C8">
                            <w:pPr>
                              <w:pStyle w:val="Heading1"/>
                              <w:spacing w:before="0" w:after="0"/>
                              <w:jc w:val="center"/>
                            </w:pPr>
                            <w:r>
                              <w:t>Fast facts</w:t>
                            </w:r>
                          </w:p>
                          <w:p w14:paraId="5D6F2B67" w14:textId="77777777" w:rsidR="0077453B" w:rsidRDefault="0077453B" w:rsidP="00742CA3">
                            <w:pPr>
                              <w:pStyle w:val="ListBullet"/>
                              <w:numPr>
                                <w:ilvl w:val="0"/>
                                <w:numId w:val="0"/>
                              </w:numPr>
                            </w:pPr>
                            <w:r w:rsidRPr="00337CF6">
                              <w:rPr>
                                <w:b/>
                              </w:rPr>
                              <w:t xml:space="preserve">Priority group: </w:t>
                            </w:r>
                            <w:r w:rsidR="004E6196">
                              <w:t>At-</w:t>
                            </w:r>
                            <w:r w:rsidR="00DB3F8E" w:rsidRPr="00DB3F8E">
                              <w:t>risk young people</w:t>
                            </w:r>
                          </w:p>
                          <w:p w14:paraId="0CE105EF" w14:textId="152DB5F0" w:rsidR="0077453B" w:rsidRPr="00B76A35" w:rsidRDefault="00015672" w:rsidP="00265567">
                            <w:pPr>
                              <w:pStyle w:val="ListBullet"/>
                              <w:numPr>
                                <w:ilvl w:val="0"/>
                                <w:numId w:val="0"/>
                              </w:numPr>
                              <w:spacing w:line="240" w:lineRule="auto"/>
                            </w:pPr>
                            <w:r>
                              <w:rPr>
                                <w:b/>
                              </w:rPr>
                              <w:t>Target p</w:t>
                            </w:r>
                            <w:r w:rsidR="009C7737">
                              <w:rPr>
                                <w:b/>
                              </w:rPr>
                              <w:t>articipant</w:t>
                            </w:r>
                            <w:r w:rsidR="009C7737" w:rsidRPr="00337CF6">
                              <w:rPr>
                                <w:b/>
                              </w:rPr>
                              <w:t xml:space="preserve"> </w:t>
                            </w:r>
                            <w:r w:rsidR="0077453B" w:rsidRPr="00337CF6">
                              <w:rPr>
                                <w:b/>
                              </w:rPr>
                              <w:t xml:space="preserve">number: </w:t>
                            </w:r>
                            <w:r>
                              <w:t>97</w:t>
                            </w:r>
                          </w:p>
                          <w:p w14:paraId="2FAD4A70" w14:textId="64B27326" w:rsidR="0077453B" w:rsidRDefault="00272A68" w:rsidP="00265567">
                            <w:pPr>
                              <w:pStyle w:val="ListBullet"/>
                              <w:numPr>
                                <w:ilvl w:val="0"/>
                                <w:numId w:val="0"/>
                              </w:numPr>
                              <w:spacing w:line="240" w:lineRule="auto"/>
                              <w:ind w:left="993" w:hanging="993"/>
                            </w:pPr>
                            <w:r>
                              <w:rPr>
                                <w:b/>
                              </w:rPr>
                              <w:t>Location</w:t>
                            </w:r>
                            <w:r w:rsidR="0077453B" w:rsidRPr="00337CF6">
                              <w:rPr>
                                <w:b/>
                              </w:rPr>
                              <w:t xml:space="preserve">: </w:t>
                            </w:r>
                            <w:r w:rsidR="0091128C">
                              <w:t>Brighton Municipality</w:t>
                            </w:r>
                          </w:p>
                          <w:p w14:paraId="260D6F66" w14:textId="1F690C5F" w:rsidR="0077453B" w:rsidRDefault="0077453B" w:rsidP="00265567">
                            <w:pPr>
                              <w:pStyle w:val="ListBullet"/>
                              <w:numPr>
                                <w:ilvl w:val="0"/>
                                <w:numId w:val="0"/>
                              </w:numPr>
                              <w:spacing w:line="240" w:lineRule="auto"/>
                            </w:pPr>
                            <w:r w:rsidRPr="00337CF6">
                              <w:rPr>
                                <w:b/>
                              </w:rPr>
                              <w:t xml:space="preserve">Trial period: </w:t>
                            </w:r>
                            <w:r w:rsidR="00015672">
                              <w:t>26</w:t>
                            </w:r>
                            <w:r w:rsidR="00553548">
                              <w:t xml:space="preserve"> months</w:t>
                            </w:r>
                          </w:p>
                          <w:p w14:paraId="6C77652F" w14:textId="223E72E2" w:rsidR="0077453B" w:rsidRDefault="0077453B" w:rsidP="00265567">
                            <w:pPr>
                              <w:pStyle w:val="ListBullet"/>
                              <w:numPr>
                                <w:ilvl w:val="0"/>
                                <w:numId w:val="0"/>
                              </w:numPr>
                              <w:spacing w:line="240" w:lineRule="auto"/>
                            </w:pPr>
                            <w:r w:rsidRPr="00337CF6">
                              <w:rPr>
                                <w:b/>
                              </w:rPr>
                              <w:t>Total funding:</w:t>
                            </w:r>
                            <w:r w:rsidR="00E74930">
                              <w:rPr>
                                <w:b/>
                              </w:rPr>
                              <w:t xml:space="preserve"> </w:t>
                            </w:r>
                            <w:r w:rsidR="002C6AC3">
                              <w:t>$</w:t>
                            </w:r>
                            <w:r w:rsidR="00015672">
                              <w:t>29</w:t>
                            </w:r>
                            <w:r w:rsidR="002C6AC3">
                              <w:t>8,</w:t>
                            </w:r>
                            <w:r w:rsidR="00015672">
                              <w:t>118</w:t>
                            </w:r>
                            <w:r w:rsidRPr="00337CF6">
                              <w:rPr>
                                <w:b/>
                              </w:rPr>
                              <w:t xml:space="preserve"> </w:t>
                            </w:r>
                          </w:p>
                          <w:p w14:paraId="3B71A0B4" w14:textId="77777777" w:rsidR="00E74930" w:rsidRDefault="0077453B" w:rsidP="00265567">
                            <w:pPr>
                              <w:pStyle w:val="ListBullet"/>
                              <w:numPr>
                                <w:ilvl w:val="0"/>
                                <w:numId w:val="0"/>
                              </w:numPr>
                              <w:spacing w:line="240" w:lineRule="auto"/>
                            </w:pPr>
                            <w:r>
                              <w:rPr>
                                <w:b/>
                              </w:rPr>
                              <w:t>S</w:t>
                            </w:r>
                            <w:r w:rsidR="00C94048">
                              <w:rPr>
                                <w:b/>
                              </w:rPr>
                              <w:t>ervice provider</w:t>
                            </w:r>
                            <w:r w:rsidRPr="00337CF6">
                              <w:rPr>
                                <w:b/>
                              </w:rPr>
                              <w:t>:</w:t>
                            </w:r>
                            <w:r>
                              <w:t xml:space="preserve"> </w:t>
                            </w:r>
                            <w:r w:rsidR="0067135C" w:rsidRPr="0067135C">
                              <w:t xml:space="preserve">Bridgewater </w:t>
                            </w:r>
                            <w:r w:rsidR="004E6196">
                              <w:t>Police &amp; Citizens Youth Club</w:t>
                            </w:r>
                          </w:p>
                          <w:p w14:paraId="112EF123" w14:textId="6FD38DCA" w:rsidR="00E74930" w:rsidRPr="00265567" w:rsidRDefault="0077453B" w:rsidP="00265567">
                            <w:pPr>
                              <w:pStyle w:val="ListBullet"/>
                              <w:numPr>
                                <w:ilvl w:val="0"/>
                                <w:numId w:val="0"/>
                              </w:numPr>
                              <w:spacing w:line="240" w:lineRule="auto"/>
                              <w:rPr>
                                <w:b/>
                              </w:rPr>
                            </w:pPr>
                            <w:r w:rsidRPr="00E74930">
                              <w:rPr>
                                <w:b/>
                              </w:rPr>
                              <w:t xml:space="preserve">Potential future saving: </w:t>
                            </w:r>
                            <w:r w:rsidR="00C274CA" w:rsidRPr="000F4B66">
                              <w:t>The purpose of these initiatives is to test whether an intervention works to reduce long-term reliance on welfare</w:t>
                            </w:r>
                            <w:r w:rsidR="001305E4">
                              <w:t xml:space="preserve">. </w:t>
                            </w:r>
                            <w:r w:rsidR="00E74930" w:rsidRPr="003F5AF8">
                              <w:t xml:space="preserve">If </w:t>
                            </w:r>
                            <w:r w:rsidR="0053162E">
                              <w:t>around</w:t>
                            </w:r>
                            <w:r w:rsidR="00E74930" w:rsidRPr="003F5AF8">
                              <w:t xml:space="preserve"> </w:t>
                            </w:r>
                            <w:r w:rsidR="00015672">
                              <w:t>4</w:t>
                            </w:r>
                            <w:r w:rsidR="00015672" w:rsidRPr="001D574A">
                              <w:t xml:space="preserve"> </w:t>
                            </w:r>
                            <w:r w:rsidR="00E74930" w:rsidRPr="001D574A">
                              <w:t xml:space="preserve">per cent </w:t>
                            </w:r>
                            <w:r w:rsidR="00015672">
                              <w:t xml:space="preserve">(4) </w:t>
                            </w:r>
                            <w:r w:rsidR="00E74930" w:rsidRPr="001D574A">
                              <w:t>of participants</w:t>
                            </w:r>
                            <w:r w:rsidR="00E74930" w:rsidRPr="003F5AF8">
                              <w:t xml:space="preserve"> move off income support because of this project, the savings to the welfare system are likely to outweigh the costs of the project.</w:t>
                            </w:r>
                            <w:r w:rsidR="00E74930" w:rsidRPr="00E74930">
                              <w:rPr>
                                <w:color w:val="1F497D"/>
                              </w:rPr>
                              <w:t xml:space="preserve"> </w:t>
                            </w:r>
                          </w:p>
                          <w:p w14:paraId="50E573BA" w14:textId="7A07B891" w:rsidR="0077453B" w:rsidRDefault="00C274CA" w:rsidP="00265567">
                            <w:pPr>
                              <w:pStyle w:val="ListBullet"/>
                              <w:numPr>
                                <w:ilvl w:val="0"/>
                                <w:numId w:val="0"/>
                              </w:numPr>
                              <w:spacing w:line="240" w:lineRule="auto"/>
                            </w:pPr>
                            <w:r w:rsidRPr="00F50D17">
                              <w:rPr>
                                <w:b/>
                              </w:rPr>
                              <w:t xml:space="preserve">Note: </w:t>
                            </w:r>
                            <w:r w:rsidRPr="00A97FF6">
                              <w:t xml:space="preserve">Due to changes in </w:t>
                            </w:r>
                            <w:r>
                              <w:t xml:space="preserve">circumstances, adjustments have </w:t>
                            </w:r>
                            <w:r w:rsidRPr="00A97FF6">
                              <w:t>been made to target participant numbers, trial period and total funding.</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2566DF" id="Text Box 4" o:spid="_x0000_s1027" type="#_x0000_t202" style="position:absolute;margin-left:363pt;margin-top:81.55pt;width:177.45pt;height:29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" fillcolor="#e4f6cd [663]" strokecolor="#78be20 [3207]" strokeweight=".5pt">
                <v:textbox inset="2mm,2mm,2mm,2mm">
                  <w:txbxContent>
                    <w:p w14:paraId="25CDA63D" w14:textId="77777777" w:rsidR="0077453B" w:rsidRDefault="0077453B" w:rsidP="00DA13C8">
                      <w:pPr>
                        <w:pStyle w:val="Heading1"/>
                        <w:spacing w:before="0" w:after="0"/>
                        <w:jc w:val="center"/>
                      </w:pPr>
                      <w:r>
                        <w:t>Fast facts</w:t>
                      </w:r>
                    </w:p>
                    <w:p w14:paraId="5D6F2B67" w14:textId="77777777" w:rsidR="0077453B" w:rsidRDefault="0077453B" w:rsidP="00742CA3">
                      <w:pPr>
                        <w:pStyle w:val="ListBullet"/>
                        <w:numPr>
                          <w:ilvl w:val="0"/>
                          <w:numId w:val="0"/>
                        </w:numPr>
                      </w:pPr>
                      <w:r w:rsidRPr="00337CF6">
                        <w:rPr>
                          <w:b/>
                        </w:rPr>
                        <w:t xml:space="preserve">Priority group: </w:t>
                      </w:r>
                      <w:r w:rsidR="004E6196">
                        <w:t>At-</w:t>
                      </w:r>
                      <w:r w:rsidR="00DB3F8E" w:rsidRPr="00DB3F8E">
                        <w:t>risk young people</w:t>
                      </w:r>
                    </w:p>
                    <w:p w14:paraId="0CE105EF" w14:textId="152DB5F0" w:rsidR="0077453B" w:rsidRPr="00B76A35" w:rsidRDefault="00015672" w:rsidP="00265567">
                      <w:pPr>
                        <w:pStyle w:val="ListBullet"/>
                        <w:numPr>
                          <w:ilvl w:val="0"/>
                          <w:numId w:val="0"/>
                        </w:numPr>
                        <w:spacing w:line="240" w:lineRule="auto"/>
                      </w:pPr>
                      <w:r>
                        <w:rPr>
                          <w:b/>
                        </w:rPr>
                        <w:t>Target p</w:t>
                      </w:r>
                      <w:r w:rsidR="009C7737">
                        <w:rPr>
                          <w:b/>
                        </w:rPr>
                        <w:t>articipant</w:t>
                      </w:r>
                      <w:r w:rsidR="009C7737" w:rsidRPr="00337CF6">
                        <w:rPr>
                          <w:b/>
                        </w:rPr>
                        <w:t xml:space="preserve"> </w:t>
                      </w:r>
                      <w:r w:rsidR="0077453B" w:rsidRPr="00337CF6">
                        <w:rPr>
                          <w:b/>
                        </w:rPr>
                        <w:t xml:space="preserve">number: </w:t>
                      </w:r>
                      <w:r>
                        <w:t>97</w:t>
                      </w:r>
                    </w:p>
                    <w:p w14:paraId="2FAD4A70" w14:textId="64B27326" w:rsidR="0077453B" w:rsidRDefault="00272A68" w:rsidP="00265567">
                      <w:pPr>
                        <w:pStyle w:val="ListBullet"/>
                        <w:numPr>
                          <w:ilvl w:val="0"/>
                          <w:numId w:val="0"/>
                        </w:numPr>
                        <w:spacing w:line="240" w:lineRule="auto"/>
                        <w:ind w:left="993" w:hanging="993"/>
                      </w:pPr>
                      <w:r>
                        <w:rPr>
                          <w:b/>
                        </w:rPr>
                        <w:t>Location</w:t>
                      </w:r>
                      <w:r w:rsidR="0077453B" w:rsidRPr="00337CF6">
                        <w:rPr>
                          <w:b/>
                        </w:rPr>
                        <w:t xml:space="preserve">: </w:t>
                      </w:r>
                      <w:r w:rsidR="0091128C">
                        <w:t>Brighton Municipality</w:t>
                      </w:r>
                    </w:p>
                    <w:p w14:paraId="260D6F66" w14:textId="1F690C5F" w:rsidR="0077453B" w:rsidRDefault="0077453B" w:rsidP="00265567">
                      <w:pPr>
                        <w:pStyle w:val="ListBullet"/>
                        <w:numPr>
                          <w:ilvl w:val="0"/>
                          <w:numId w:val="0"/>
                        </w:numPr>
                        <w:spacing w:line="240" w:lineRule="auto"/>
                      </w:pPr>
                      <w:r w:rsidRPr="00337CF6">
                        <w:rPr>
                          <w:b/>
                        </w:rPr>
                        <w:t xml:space="preserve">Trial period: </w:t>
                      </w:r>
                      <w:r w:rsidR="00015672">
                        <w:t>26</w:t>
                      </w:r>
                      <w:r w:rsidR="00553548">
                        <w:t xml:space="preserve"> months</w:t>
                      </w:r>
                    </w:p>
                    <w:p w14:paraId="6C77652F" w14:textId="223E72E2" w:rsidR="0077453B" w:rsidRDefault="0077453B" w:rsidP="00265567">
                      <w:pPr>
                        <w:pStyle w:val="ListBullet"/>
                        <w:numPr>
                          <w:ilvl w:val="0"/>
                          <w:numId w:val="0"/>
                        </w:numPr>
                        <w:spacing w:line="240" w:lineRule="auto"/>
                      </w:pPr>
                      <w:r w:rsidRPr="00337CF6">
                        <w:rPr>
                          <w:b/>
                        </w:rPr>
                        <w:t>Total funding:</w:t>
                      </w:r>
                      <w:r w:rsidR="00E74930">
                        <w:rPr>
                          <w:b/>
                        </w:rPr>
                        <w:t xml:space="preserve"> </w:t>
                      </w:r>
                      <w:r w:rsidR="002C6AC3">
                        <w:t>$</w:t>
                      </w:r>
                      <w:r w:rsidR="00015672">
                        <w:t>29</w:t>
                      </w:r>
                      <w:r w:rsidR="002C6AC3">
                        <w:t>8,</w:t>
                      </w:r>
                      <w:r w:rsidR="00015672">
                        <w:t>118</w:t>
                      </w:r>
                      <w:r w:rsidRPr="00337CF6">
                        <w:rPr>
                          <w:b/>
                        </w:rPr>
                        <w:t xml:space="preserve"> </w:t>
                      </w:r>
                    </w:p>
                    <w:p w14:paraId="3B71A0B4" w14:textId="77777777" w:rsidR="00E74930" w:rsidRDefault="0077453B" w:rsidP="00265567">
                      <w:pPr>
                        <w:pStyle w:val="ListBullet"/>
                        <w:numPr>
                          <w:ilvl w:val="0"/>
                          <w:numId w:val="0"/>
                        </w:numPr>
                        <w:spacing w:line="240" w:lineRule="auto"/>
                      </w:pPr>
                      <w:r>
                        <w:rPr>
                          <w:b/>
                        </w:rPr>
                        <w:t>S</w:t>
                      </w:r>
                      <w:r w:rsidR="00C94048">
                        <w:rPr>
                          <w:b/>
                        </w:rPr>
                        <w:t>ervice provider</w:t>
                      </w:r>
                      <w:r w:rsidRPr="00337CF6">
                        <w:rPr>
                          <w:b/>
                        </w:rPr>
                        <w:t>:</w:t>
                      </w:r>
                      <w:r>
                        <w:t xml:space="preserve"> </w:t>
                      </w:r>
                      <w:r w:rsidR="0067135C" w:rsidRPr="0067135C">
                        <w:t xml:space="preserve">Bridgewater </w:t>
                      </w:r>
                      <w:r w:rsidR="004E6196">
                        <w:t>Police &amp; Citizens Youth Club</w:t>
                      </w:r>
                    </w:p>
                    <w:p w14:paraId="112EF123" w14:textId="6FD38DCA" w:rsidR="00E74930" w:rsidRPr="00265567" w:rsidRDefault="0077453B" w:rsidP="00265567">
                      <w:pPr>
                        <w:pStyle w:val="ListBullet"/>
                        <w:numPr>
                          <w:ilvl w:val="0"/>
                          <w:numId w:val="0"/>
                        </w:numPr>
                        <w:spacing w:line="240" w:lineRule="auto"/>
                        <w:rPr>
                          <w:b/>
                        </w:rPr>
                      </w:pPr>
                      <w:r w:rsidRPr="00E74930">
                        <w:rPr>
                          <w:b/>
                        </w:rPr>
                        <w:t xml:space="preserve">Potential future saving: </w:t>
                      </w:r>
                      <w:r w:rsidR="00C274CA" w:rsidRPr="000F4B66">
                        <w:t>The purpose of these initiatives is to test whether an intervention works to reduce long-term reliance on welfare</w:t>
                      </w:r>
                      <w:r w:rsidR="001305E4">
                        <w:t xml:space="preserve">. </w:t>
                      </w:r>
                      <w:r w:rsidR="00E74930" w:rsidRPr="003F5AF8">
                        <w:t xml:space="preserve">If </w:t>
                      </w:r>
                      <w:r w:rsidR="0053162E">
                        <w:t>around</w:t>
                      </w:r>
                      <w:r w:rsidR="00E74930" w:rsidRPr="003F5AF8">
                        <w:t xml:space="preserve"> </w:t>
                      </w:r>
                      <w:r w:rsidR="00015672">
                        <w:t>4</w:t>
                      </w:r>
                      <w:r w:rsidR="00015672" w:rsidRPr="001D574A">
                        <w:t xml:space="preserve"> </w:t>
                      </w:r>
                      <w:r w:rsidR="00E74930" w:rsidRPr="001D574A">
                        <w:t xml:space="preserve">per cent </w:t>
                      </w:r>
                      <w:r w:rsidR="00015672">
                        <w:t xml:space="preserve">(4) </w:t>
                      </w:r>
                      <w:r w:rsidR="00E74930" w:rsidRPr="001D574A">
                        <w:t>of participants</w:t>
                      </w:r>
                      <w:r w:rsidR="00E74930" w:rsidRPr="003F5AF8">
                        <w:t xml:space="preserve"> move off income support because of this project, the savings to the welfare system are likely to outweigh the costs of the project.</w:t>
                      </w:r>
                      <w:r w:rsidR="00E74930" w:rsidRPr="00E74930">
                        <w:rPr>
                          <w:color w:val="1F497D"/>
                        </w:rPr>
                        <w:t xml:space="preserve"> </w:t>
                      </w:r>
                    </w:p>
                    <w:p w14:paraId="50E573BA" w14:textId="7A07B891" w:rsidR="0077453B" w:rsidRDefault="00C274CA" w:rsidP="00265567">
                      <w:pPr>
                        <w:pStyle w:val="ListBullet"/>
                        <w:numPr>
                          <w:ilvl w:val="0"/>
                          <w:numId w:val="0"/>
                        </w:numPr>
                        <w:spacing w:line="240" w:lineRule="auto"/>
                      </w:pPr>
                      <w:r w:rsidRPr="00F50D17">
                        <w:rPr>
                          <w:b/>
                        </w:rPr>
                        <w:t xml:space="preserve">Note: </w:t>
                      </w:r>
                      <w:r w:rsidRPr="00A97FF6">
                        <w:t xml:space="preserve">Due to changes in </w:t>
                      </w:r>
                      <w:r>
                        <w:t xml:space="preserve">circumstances, adjustments </w:t>
                      </w:r>
                      <w:proofErr w:type="gramStart"/>
                      <w:r>
                        <w:t xml:space="preserve">have </w:t>
                      </w:r>
                      <w:r w:rsidRPr="00A97FF6">
                        <w:t>been made</w:t>
                      </w:r>
                      <w:proofErr w:type="gramEnd"/>
                      <w:r w:rsidRPr="00A97FF6">
                        <w:t xml:space="preserve"> to target participant numbers, trial period and total funding.</w:t>
                      </w:r>
                    </w:p>
                  </w:txbxContent>
                </v:textbox>
                <w10:wrap type="square"/>
              </v:shape>
            </w:pict>
          </mc:Fallback>
        </mc:AlternateContent>
      </w:r>
      <w:r w:rsidR="00986D33" w:rsidRPr="00833BE4">
        <w:t>What are we trying to achieve?</w:t>
      </w:r>
    </w:p>
    <w:p w14:paraId="60CC652D" w14:textId="6FCA2935" w:rsidR="003B67DE" w:rsidRPr="00265567" w:rsidRDefault="003B67DE" w:rsidP="00265567">
      <w:pPr>
        <w:spacing w:before="0" w:after="0" w:line="240" w:lineRule="auto"/>
        <w:rPr>
          <w:szCs w:val="22"/>
        </w:rPr>
      </w:pPr>
      <w:r>
        <w:rPr>
          <w:szCs w:val="22"/>
        </w:rPr>
        <w:t xml:space="preserve">Improvement in </w:t>
      </w:r>
      <w:r>
        <w:t xml:space="preserve">the </w:t>
      </w:r>
      <w:r w:rsidRPr="00D67810">
        <w:t xml:space="preserve">employability </w:t>
      </w:r>
      <w:r>
        <w:t>of young people who are disengaged from education or employment by boosting their self-confidence and engaging them in community work that helps build both practical life and work skills.</w:t>
      </w:r>
    </w:p>
    <w:p w14:paraId="010DC4AC" w14:textId="5CFD9E4B" w:rsidR="0080285C" w:rsidRDefault="00833BE4" w:rsidP="00265567">
      <w:pPr>
        <w:pStyle w:val="Heading1"/>
        <w:spacing w:before="120" w:after="0"/>
        <w:contextualSpacing w:val="0"/>
      </w:pPr>
      <w:r>
        <w:t xml:space="preserve">What is </w:t>
      </w:r>
      <w:r w:rsidR="00F0566F" w:rsidRPr="00F0566F">
        <w:rPr>
          <w:i/>
        </w:rPr>
        <w:t>Brighton Integrated Community Engagement Model</w:t>
      </w:r>
      <w:r>
        <w:t>?</w:t>
      </w:r>
    </w:p>
    <w:p w14:paraId="4D5134DD" w14:textId="2FFA5044" w:rsidR="004937DD" w:rsidRDefault="00E273ED" w:rsidP="00265567">
      <w:pPr>
        <w:spacing w:line="240" w:lineRule="auto"/>
      </w:pPr>
      <w:r>
        <w:t xml:space="preserve">Disengaged young people living in the local community are referred to the project through </w:t>
      </w:r>
      <w:r w:rsidR="0091128C">
        <w:t xml:space="preserve">schools, local employment services providers, </w:t>
      </w:r>
      <w:r w:rsidR="00797965">
        <w:t>community organisation</w:t>
      </w:r>
      <w:r w:rsidR="002673B3">
        <w:t>s</w:t>
      </w:r>
      <w:r w:rsidR="00797965">
        <w:t xml:space="preserve"> or </w:t>
      </w:r>
      <w:r w:rsidR="002673B3">
        <w:t>through</w:t>
      </w:r>
      <w:r w:rsidR="00797965">
        <w:t xml:space="preserve"> self-referr</w:t>
      </w:r>
      <w:r w:rsidR="002673B3">
        <w:t>als</w:t>
      </w:r>
      <w:r w:rsidR="00797965">
        <w:t xml:space="preserve">. The </w:t>
      </w:r>
      <w:r w:rsidR="005A694E">
        <w:t>young people’s barriers to employment</w:t>
      </w:r>
      <w:r w:rsidR="00F864BC">
        <w:t xml:space="preserve"> </w:t>
      </w:r>
      <w:r w:rsidR="00D74DE8">
        <w:t>—</w:t>
      </w:r>
      <w:r w:rsidR="00F864BC">
        <w:t xml:space="preserve"> </w:t>
      </w:r>
      <w:r w:rsidR="00DB40D6">
        <w:t>for example, self-</w:t>
      </w:r>
      <w:r w:rsidR="00DC75A3">
        <w:t>confidence, social anxiety or disengagement from school or training</w:t>
      </w:r>
      <w:r w:rsidR="00F864BC">
        <w:t xml:space="preserve"> </w:t>
      </w:r>
      <w:r w:rsidR="00D74DE8">
        <w:t>—</w:t>
      </w:r>
      <w:r w:rsidR="00F864BC">
        <w:t xml:space="preserve"> </w:t>
      </w:r>
      <w:r w:rsidR="000C6C0D">
        <w:t>are assessed</w:t>
      </w:r>
      <w:r w:rsidR="001E2AA4">
        <w:t xml:space="preserve"> </w:t>
      </w:r>
      <w:r w:rsidR="005A694E">
        <w:t>alongside their interests and abilities</w:t>
      </w:r>
      <w:r w:rsidR="00F6584C">
        <w:t xml:space="preserve">. </w:t>
      </w:r>
    </w:p>
    <w:p w14:paraId="1DEF1503" w14:textId="0BB11085" w:rsidR="003C3950" w:rsidRDefault="00F6584C" w:rsidP="00265567">
      <w:pPr>
        <w:spacing w:after="0" w:line="240" w:lineRule="auto"/>
      </w:pPr>
      <w:r>
        <w:t xml:space="preserve">The </w:t>
      </w:r>
      <w:r w:rsidR="000C6C0D">
        <w:t xml:space="preserve">young people </w:t>
      </w:r>
      <w:r w:rsidR="00760311">
        <w:t xml:space="preserve">participate in </w:t>
      </w:r>
      <w:r w:rsidR="008649B9">
        <w:t>f</w:t>
      </w:r>
      <w:r w:rsidR="00BF1089">
        <w:t>our</w:t>
      </w:r>
      <w:r w:rsidR="00BF1089" w:rsidRPr="0080285C">
        <w:t xml:space="preserve"> </w:t>
      </w:r>
      <w:r w:rsidR="0080285C" w:rsidRPr="0080285C">
        <w:t xml:space="preserve">to </w:t>
      </w:r>
      <w:r w:rsidR="00BF1089">
        <w:t>six</w:t>
      </w:r>
      <w:r w:rsidR="0080285C" w:rsidRPr="0080285C">
        <w:t xml:space="preserve"> months </w:t>
      </w:r>
      <w:r w:rsidR="00BF1089">
        <w:t xml:space="preserve">of </w:t>
      </w:r>
      <w:r w:rsidR="0080285C" w:rsidRPr="0080285C">
        <w:t>supervised volunteer</w:t>
      </w:r>
      <w:r w:rsidR="006E36A1">
        <w:t>ing</w:t>
      </w:r>
      <w:r w:rsidR="0080285C" w:rsidRPr="0080285C">
        <w:t xml:space="preserve"> at </w:t>
      </w:r>
      <w:r w:rsidR="006E36A1">
        <w:t xml:space="preserve">the </w:t>
      </w:r>
      <w:r w:rsidR="0080285C" w:rsidRPr="0080285C">
        <w:t>Bridgewater P</w:t>
      </w:r>
      <w:r w:rsidR="00AC59E4">
        <w:t xml:space="preserve">olice &amp; </w:t>
      </w:r>
      <w:r w:rsidR="0080285C" w:rsidRPr="0080285C">
        <w:t>C</w:t>
      </w:r>
      <w:r w:rsidR="00AC59E4">
        <w:t xml:space="preserve">itizens </w:t>
      </w:r>
      <w:r w:rsidR="0080285C" w:rsidRPr="0080285C">
        <w:t>Y</w:t>
      </w:r>
      <w:r w:rsidR="00AC59E4">
        <w:t xml:space="preserve">outh </w:t>
      </w:r>
      <w:r w:rsidR="0080285C" w:rsidRPr="0080285C">
        <w:t>C</w:t>
      </w:r>
      <w:r w:rsidR="00AC59E4">
        <w:t xml:space="preserve">lub </w:t>
      </w:r>
      <w:r w:rsidR="006E36A1">
        <w:t>including</w:t>
      </w:r>
      <w:r w:rsidR="00416ED6">
        <w:t xml:space="preserve"> </w:t>
      </w:r>
      <w:r w:rsidR="00AD2861">
        <w:t xml:space="preserve">in </w:t>
      </w:r>
      <w:r w:rsidR="00416ED6">
        <w:t xml:space="preserve">external programs run by the </w:t>
      </w:r>
      <w:r w:rsidR="00AC59E4">
        <w:t>club</w:t>
      </w:r>
      <w:r w:rsidR="00416ED6">
        <w:t xml:space="preserve"> </w:t>
      </w:r>
      <w:r w:rsidR="0080285C" w:rsidRPr="0080285C">
        <w:t>in local primary schools</w:t>
      </w:r>
      <w:r w:rsidR="0080285C">
        <w:t>. They</w:t>
      </w:r>
      <w:r w:rsidR="0080285C" w:rsidRPr="0080285C">
        <w:t xml:space="preserve"> </w:t>
      </w:r>
      <w:r w:rsidR="00792819" w:rsidRPr="0080285C">
        <w:t>receive work skills training and a gradua</w:t>
      </w:r>
      <w:r w:rsidR="003B2681">
        <w:t>l</w:t>
      </w:r>
      <w:r w:rsidR="00792819" w:rsidRPr="0080285C">
        <w:t xml:space="preserve"> progression into work experience that </w:t>
      </w:r>
      <w:r w:rsidR="00EB308C">
        <w:t xml:space="preserve">focuses on </w:t>
      </w:r>
      <w:r w:rsidR="00552191">
        <w:t xml:space="preserve">their </w:t>
      </w:r>
      <w:r w:rsidR="00EB308C">
        <w:t xml:space="preserve">strengths. </w:t>
      </w:r>
      <w:r w:rsidR="003E1D35">
        <w:t xml:space="preserve">Participants are </w:t>
      </w:r>
      <w:r w:rsidR="005C4CE5">
        <w:t xml:space="preserve">matched with a mentor, and </w:t>
      </w:r>
      <w:r w:rsidR="003E1D35">
        <w:t>support</w:t>
      </w:r>
      <w:r w:rsidR="00552191">
        <w:t>ed</w:t>
      </w:r>
      <w:r w:rsidR="003E1D35">
        <w:t xml:space="preserve"> to identify </w:t>
      </w:r>
      <w:r w:rsidR="00113EC2">
        <w:t xml:space="preserve">and work on addressing </w:t>
      </w:r>
      <w:r w:rsidR="00552191">
        <w:t xml:space="preserve">any </w:t>
      </w:r>
      <w:r w:rsidR="003E1D35">
        <w:t>barriers to education or employment</w:t>
      </w:r>
      <w:r w:rsidR="00113EC2">
        <w:t>. For example,</w:t>
      </w:r>
      <w:r w:rsidR="003E1D35">
        <w:t xml:space="preserve"> </w:t>
      </w:r>
      <w:r w:rsidR="00792819" w:rsidRPr="0080285C">
        <w:t>transport is a key employment barrier</w:t>
      </w:r>
      <w:r w:rsidR="00416ED6">
        <w:t xml:space="preserve"> in the region</w:t>
      </w:r>
      <w:r w:rsidR="00792819" w:rsidRPr="0080285C">
        <w:t xml:space="preserve">, </w:t>
      </w:r>
      <w:r w:rsidR="00113EC2">
        <w:t xml:space="preserve">and so </w:t>
      </w:r>
      <w:r w:rsidR="00792819" w:rsidRPr="0080285C">
        <w:t xml:space="preserve">transport assistance </w:t>
      </w:r>
      <w:r w:rsidR="00416ED6">
        <w:t xml:space="preserve">and driving skills development </w:t>
      </w:r>
      <w:r w:rsidR="002E2926">
        <w:t>is p</w:t>
      </w:r>
      <w:r w:rsidR="00792819" w:rsidRPr="0080285C">
        <w:t>rovided.</w:t>
      </w:r>
      <w:r w:rsidR="00CE5FA3" w:rsidRPr="00CE5FA3">
        <w:t xml:space="preserve"> </w:t>
      </w:r>
      <w:r w:rsidR="00113EC2">
        <w:t>Participants</w:t>
      </w:r>
      <w:r w:rsidR="00CE5FA3">
        <w:t xml:space="preserve"> are </w:t>
      </w:r>
      <w:r w:rsidR="00113EC2">
        <w:t xml:space="preserve">also </w:t>
      </w:r>
      <w:r w:rsidR="00CE5FA3">
        <w:t>referred to support services, if required.</w:t>
      </w:r>
    </w:p>
    <w:p w14:paraId="497E112A" w14:textId="5BCF57BC" w:rsidR="00DA13C8" w:rsidRPr="007E62D2" w:rsidRDefault="00DA13C8" w:rsidP="00265567">
      <w:pPr>
        <w:pStyle w:val="Heading1"/>
        <w:spacing w:before="120"/>
      </w:pPr>
      <w:r w:rsidRPr="00265567">
        <w:t>What</w:t>
      </w:r>
      <w:r w:rsidRPr="007E62D2">
        <w:t xml:space="preserve"> does the evidence tell us?</w:t>
      </w:r>
    </w:p>
    <w:p w14:paraId="2D1137DD" w14:textId="77777777" w:rsidR="00BD672E" w:rsidRPr="003C3950" w:rsidRDefault="00BD672E" w:rsidP="00265567">
      <w:pPr>
        <w:pStyle w:val="Tablebullet"/>
        <w:numPr>
          <w:ilvl w:val="0"/>
          <w:numId w:val="64"/>
        </w:numPr>
        <w:spacing w:before="120" w:line="240" w:lineRule="auto"/>
        <w:ind w:left="426" w:hanging="426"/>
        <w:rPr>
          <w:szCs w:val="22"/>
        </w:rPr>
      </w:pPr>
      <w:r w:rsidRPr="00792819">
        <w:rPr>
          <w:szCs w:val="22"/>
        </w:rPr>
        <w:t>The barriers to further education and employment for young unemployed people are varied. While some will face minimal barriers to engaging in further education or taking up employment opportunities, others will face a number of challenges to making a successful transition.</w:t>
      </w:r>
    </w:p>
    <w:p w14:paraId="3F70D3CF" w14:textId="2650D872" w:rsidR="00265567" w:rsidRPr="00265567" w:rsidRDefault="00BD672E" w:rsidP="00265567">
      <w:pPr>
        <w:pStyle w:val="Tablebullet"/>
        <w:numPr>
          <w:ilvl w:val="0"/>
          <w:numId w:val="64"/>
        </w:numPr>
        <w:spacing w:before="0" w:after="240" w:line="240" w:lineRule="auto"/>
        <w:ind w:left="426" w:hanging="426"/>
      </w:pPr>
      <w:r w:rsidRPr="00265567">
        <w:rPr>
          <w:szCs w:val="22"/>
        </w:rPr>
        <w:t xml:space="preserve">If nothing changes, </w:t>
      </w:r>
      <w:r w:rsidR="007165DD">
        <w:rPr>
          <w:szCs w:val="22"/>
        </w:rPr>
        <w:t>45</w:t>
      </w:r>
      <w:r w:rsidR="007165DD" w:rsidRPr="00265567">
        <w:rPr>
          <w:szCs w:val="22"/>
        </w:rPr>
        <w:t xml:space="preserve"> </w:t>
      </w:r>
      <w:r w:rsidRPr="00265567">
        <w:rPr>
          <w:szCs w:val="22"/>
        </w:rPr>
        <w:t xml:space="preserve">per cent of 16-21 year olds currently receiving with Youth Allowance (other) or </w:t>
      </w:r>
      <w:r w:rsidRPr="00265567">
        <w:rPr>
          <w:szCs w:val="22"/>
        </w:rPr>
        <w:br/>
        <w:t xml:space="preserve">Disability Support Pension with mental health as the primary condition will be receiving income support payments in 10 years, and </w:t>
      </w:r>
      <w:r w:rsidR="007165DD">
        <w:rPr>
          <w:szCs w:val="22"/>
        </w:rPr>
        <w:t>34</w:t>
      </w:r>
      <w:r w:rsidR="007165DD" w:rsidRPr="00265567">
        <w:rPr>
          <w:szCs w:val="22"/>
        </w:rPr>
        <w:t xml:space="preserve"> </w:t>
      </w:r>
      <w:r w:rsidRPr="00265567">
        <w:rPr>
          <w:szCs w:val="22"/>
        </w:rPr>
        <w:t>per cent will be receiving income support payments in 20 years.</w:t>
      </w:r>
    </w:p>
    <w:p w14:paraId="60255287" w14:textId="37908CA8" w:rsidR="00833BE4" w:rsidRDefault="00833BE4" w:rsidP="00265567">
      <w:pPr>
        <w:pStyle w:val="Heading1"/>
        <w:spacing w:before="120"/>
      </w:pPr>
      <w:r>
        <w:t>How is this initiative new and innovative?</w:t>
      </w:r>
    </w:p>
    <w:p w14:paraId="4022C363" w14:textId="3C23B0B6" w:rsidR="003D4F76" w:rsidRPr="001E4306" w:rsidRDefault="007B52A4" w:rsidP="00265567">
      <w:pPr>
        <w:spacing w:before="0" w:after="0" w:line="240" w:lineRule="auto"/>
        <w:rPr>
          <w:szCs w:val="22"/>
        </w:rPr>
      </w:pPr>
      <w:r>
        <w:rPr>
          <w:rFonts w:cs="Arial"/>
          <w:szCs w:val="20"/>
        </w:rPr>
        <w:t>T</w:t>
      </w:r>
      <w:r w:rsidR="00CC60FA">
        <w:rPr>
          <w:rFonts w:cs="Arial"/>
          <w:szCs w:val="20"/>
        </w:rPr>
        <w:t xml:space="preserve">he support offered to participants </w:t>
      </w:r>
      <w:r>
        <w:rPr>
          <w:rFonts w:cs="Arial"/>
          <w:szCs w:val="20"/>
        </w:rPr>
        <w:t xml:space="preserve">is centred </w:t>
      </w:r>
      <w:r w:rsidR="007C1E3E">
        <w:rPr>
          <w:rFonts w:cs="Arial"/>
          <w:szCs w:val="20"/>
        </w:rPr>
        <w:t xml:space="preserve">in their immediate community and </w:t>
      </w:r>
      <w:r w:rsidR="00CC60FA" w:rsidRPr="00B0618C">
        <w:rPr>
          <w:rFonts w:cs="Arial"/>
          <w:szCs w:val="20"/>
        </w:rPr>
        <w:t>make</w:t>
      </w:r>
      <w:r w:rsidR="000A26C2">
        <w:rPr>
          <w:rFonts w:cs="Arial"/>
          <w:szCs w:val="20"/>
        </w:rPr>
        <w:t>s</w:t>
      </w:r>
      <w:r w:rsidR="00CC60FA" w:rsidRPr="00B0618C">
        <w:rPr>
          <w:rFonts w:cs="Arial"/>
          <w:szCs w:val="20"/>
        </w:rPr>
        <w:t xml:space="preserve"> use of existing community networks</w:t>
      </w:r>
      <w:r w:rsidR="007C1E3E">
        <w:rPr>
          <w:rFonts w:cs="Arial"/>
          <w:szCs w:val="20"/>
        </w:rPr>
        <w:t>. It</w:t>
      </w:r>
      <w:r w:rsidR="00CC60FA" w:rsidRPr="00B0618C">
        <w:rPr>
          <w:rFonts w:cs="Arial"/>
          <w:szCs w:val="20"/>
        </w:rPr>
        <w:t xml:space="preserve"> </w:t>
      </w:r>
      <w:r w:rsidR="000A26C2">
        <w:rPr>
          <w:rFonts w:cs="Arial"/>
          <w:szCs w:val="20"/>
        </w:rPr>
        <w:t xml:space="preserve">aims to </w:t>
      </w:r>
      <w:r w:rsidR="00CC60FA" w:rsidRPr="00B0618C">
        <w:rPr>
          <w:rFonts w:cs="Arial"/>
          <w:szCs w:val="20"/>
        </w:rPr>
        <w:t xml:space="preserve">overcome </w:t>
      </w:r>
      <w:r w:rsidR="00B96820">
        <w:rPr>
          <w:rFonts w:cs="Arial"/>
          <w:szCs w:val="20"/>
        </w:rPr>
        <w:t>a</w:t>
      </w:r>
      <w:r w:rsidR="00B96820" w:rsidRPr="00B0618C">
        <w:rPr>
          <w:rFonts w:cs="Arial"/>
          <w:szCs w:val="20"/>
        </w:rPr>
        <w:t xml:space="preserve"> </w:t>
      </w:r>
      <w:r w:rsidR="00CC60FA" w:rsidRPr="00B0618C">
        <w:rPr>
          <w:rFonts w:cs="Arial"/>
          <w:szCs w:val="20"/>
        </w:rPr>
        <w:t>key barrier</w:t>
      </w:r>
      <w:r w:rsidR="007A67BC">
        <w:rPr>
          <w:rFonts w:cs="Arial"/>
          <w:szCs w:val="20"/>
        </w:rPr>
        <w:t xml:space="preserve"> </w:t>
      </w:r>
      <w:r w:rsidR="00B96820">
        <w:rPr>
          <w:rFonts w:cs="Arial"/>
          <w:szCs w:val="20"/>
        </w:rPr>
        <w:t>—</w:t>
      </w:r>
      <w:r w:rsidR="007A67BC">
        <w:rPr>
          <w:rFonts w:cs="Arial"/>
          <w:szCs w:val="20"/>
        </w:rPr>
        <w:t xml:space="preserve"> </w:t>
      </w:r>
      <w:r w:rsidR="00CC60FA" w:rsidRPr="00B0618C">
        <w:rPr>
          <w:rFonts w:cs="Arial"/>
          <w:szCs w:val="20"/>
        </w:rPr>
        <w:t>poor access to transport</w:t>
      </w:r>
      <w:r w:rsidR="007A67BC">
        <w:rPr>
          <w:rFonts w:cs="Arial"/>
          <w:szCs w:val="20"/>
        </w:rPr>
        <w:t xml:space="preserve"> </w:t>
      </w:r>
      <w:r w:rsidR="00B96820">
        <w:rPr>
          <w:rFonts w:cs="Arial"/>
          <w:szCs w:val="20"/>
        </w:rPr>
        <w:t>—</w:t>
      </w:r>
      <w:r w:rsidR="007A67BC">
        <w:rPr>
          <w:rFonts w:cs="Arial"/>
          <w:szCs w:val="20"/>
        </w:rPr>
        <w:t xml:space="preserve"> </w:t>
      </w:r>
      <w:r w:rsidR="000523B2">
        <w:rPr>
          <w:rFonts w:cs="Arial"/>
          <w:szCs w:val="20"/>
        </w:rPr>
        <w:t>and provides support to</w:t>
      </w:r>
      <w:r w:rsidR="005E3049">
        <w:rPr>
          <w:rFonts w:cs="Arial"/>
          <w:szCs w:val="20"/>
        </w:rPr>
        <w:t xml:space="preserve"> identify and address other </w:t>
      </w:r>
      <w:r w:rsidR="000523B2">
        <w:rPr>
          <w:rFonts w:cs="Arial"/>
          <w:szCs w:val="20"/>
        </w:rPr>
        <w:t>barriers</w:t>
      </w:r>
      <w:r w:rsidR="005E3049">
        <w:rPr>
          <w:rFonts w:cs="Arial"/>
          <w:szCs w:val="20"/>
        </w:rPr>
        <w:t xml:space="preserve"> to education or employment</w:t>
      </w:r>
      <w:r w:rsidR="00CC60FA" w:rsidRPr="00B0618C">
        <w:rPr>
          <w:rFonts w:cs="Arial"/>
          <w:szCs w:val="20"/>
        </w:rPr>
        <w:t>.</w:t>
      </w:r>
    </w:p>
    <w:sectPr w:rsidR="003D4F76" w:rsidRPr="001E4306" w:rsidSect="00D62B24">
      <w:headerReference w:type="default" r:id="rId15"/>
      <w:footerReference w:type="default" r:id="rId16"/>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A3389" w14:textId="77777777" w:rsidR="00B43889" w:rsidRDefault="00B43889">
      <w:r>
        <w:separator/>
      </w:r>
    </w:p>
  </w:endnote>
  <w:endnote w:type="continuationSeparator" w:id="0">
    <w:p w14:paraId="2716DAD9" w14:textId="77777777" w:rsidR="00B43889" w:rsidRDefault="00B4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335F" w14:textId="77777777" w:rsidR="00335C16" w:rsidRDefault="00335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6AA2"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136A" w14:textId="5E0BBF56" w:rsidR="00115D09" w:rsidRDefault="00CA4C7E">
    <w:pPr>
      <w:pStyle w:val="Footer"/>
    </w:pPr>
    <w:r w:rsidRPr="00496410">
      <w:rPr>
        <w:noProof/>
      </w:rPr>
      <w:drawing>
        <wp:anchor distT="0" distB="0" distL="114300" distR="114300" simplePos="0" relativeHeight="251659264" behindDoc="1" locked="0" layoutInCell="1" allowOverlap="1" wp14:anchorId="0E1DABE3" wp14:editId="66A421E7">
          <wp:simplePos x="0" y="0"/>
          <wp:positionH relativeFrom="column">
            <wp:posOffset>-475615</wp:posOffset>
          </wp:positionH>
          <wp:positionV relativeFrom="paragraph">
            <wp:posOffset>250191</wp:posOffset>
          </wp:positionV>
          <wp:extent cx="7559675" cy="579120"/>
          <wp:effectExtent l="0" t="0" r="3175" b="0"/>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rotWithShape="1">
                  <a:blip r:embed="rId1" cstate="print">
                    <a:extLst>
                      <a:ext uri="{28A0092B-C50C-407E-A947-70E740481C1C}">
                        <a14:useLocalDpi xmlns:a14="http://schemas.microsoft.com/office/drawing/2010/main" val="0"/>
                      </a:ext>
                    </a:extLst>
                  </a:blip>
                  <a:srcRect t="23253" b="23194"/>
                  <a:stretch/>
                </pic:blipFill>
                <pic:spPr bwMode="auto">
                  <a:xfrm>
                    <a:off x="0" y="0"/>
                    <a:ext cx="7559675" cy="579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74CA">
      <w:t>Revised February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A23C" w14:textId="59F89838" w:rsidR="00A06C77" w:rsidRPr="00846C1D" w:rsidRDefault="00321148" w:rsidP="00846C1D">
    <w:pPr>
      <w:pStyle w:val="Footer"/>
    </w:pPr>
    <w:r>
      <w:tab/>
    </w:r>
    <w:r>
      <w:fldChar w:fldCharType="begin"/>
    </w:r>
    <w:r>
      <w:instrText xml:space="preserve"> PAGE   \* MERGEFORMAT </w:instrText>
    </w:r>
    <w:r>
      <w:fldChar w:fldCharType="separate"/>
    </w:r>
    <w:r w:rsidR="0026556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0E429" w14:textId="77777777" w:rsidR="00B43889" w:rsidRDefault="00B43889">
      <w:r>
        <w:separator/>
      </w:r>
    </w:p>
  </w:footnote>
  <w:footnote w:type="continuationSeparator" w:id="0">
    <w:p w14:paraId="06A08A3E" w14:textId="77777777" w:rsidR="00B43889" w:rsidRDefault="00B43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4402" w14:textId="77777777" w:rsidR="00335C16" w:rsidRDefault="00335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4CD6" w14:textId="77777777" w:rsidR="009D7E1A" w:rsidRDefault="00680F71">
    <w:pPr>
      <w:pStyle w:val="Header"/>
      <w:rPr>
        <w:noProof/>
      </w:rPr>
    </w:pPr>
    <w:r w:rsidRPr="00680F71">
      <w:rPr>
        <w:noProof/>
      </w:rPr>
      <w:t>Commonwealth Financial Counselling</w:t>
    </w:r>
  </w:p>
  <w:p w14:paraId="6F1A7958" w14:textId="77777777" w:rsidR="00214BA3" w:rsidRDefault="00214BA3">
    <w:pPr>
      <w:pStyle w:val="Header"/>
    </w:pPr>
    <w:r>
      <w:rPr>
        <w:noProof/>
      </w:rPr>
      <mc:AlternateContent>
        <mc:Choice Requires="wps">
          <w:drawing>
            <wp:inline distT="0" distB="0" distL="0" distR="0" wp14:anchorId="16E7EBF1" wp14:editId="5A533EDC">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1A3C" w14:textId="77777777" w:rsidR="00752C05" w:rsidRDefault="00752C05">
    <w:pPr>
      <w:pStyle w:val="Header"/>
      <w:rPr>
        <w:noProof/>
      </w:rPr>
    </w:pPr>
    <w:r>
      <w:rPr>
        <w:noProof/>
      </w:rPr>
      <w:drawing>
        <wp:anchor distT="0" distB="0" distL="114300" distR="114300" simplePos="0" relativeHeight="251661312" behindDoc="1" locked="0" layoutInCell="1" allowOverlap="1" wp14:anchorId="469F749C" wp14:editId="650D7D17">
          <wp:simplePos x="0" y="0"/>
          <wp:positionH relativeFrom="column">
            <wp:posOffset>138430</wp:posOffset>
          </wp:positionH>
          <wp:positionV relativeFrom="paragraph">
            <wp:posOffset>-347345</wp:posOffset>
          </wp:positionV>
          <wp:extent cx="6621780" cy="3133090"/>
          <wp:effectExtent l="0" t="0" r="7620" b="0"/>
          <wp:wrapNone/>
          <wp:docPr id="2" name="Picture 2" descr="An image of two people standing with a background of circles." title="TT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DD3DB8" w14:textId="77777777" w:rsidR="00CC2E8B" w:rsidRDefault="00752C05">
    <w:pPr>
      <w:pStyle w:val="Header"/>
      <w:rPr>
        <w:noProof/>
      </w:rPr>
    </w:pPr>
    <w:r>
      <w:rPr>
        <w:noProof/>
      </w:rPr>
      <w:softHyphen/>
    </w:r>
    <w:r>
      <w:rPr>
        <w:noProof/>
      </w:rPr>
      <w:softHyphen/>
    </w:r>
    <w:r>
      <w:rPr>
        <w:noProof/>
      </w:rPr>
      <w:softHyphen/>
    </w:r>
  </w:p>
  <w:p w14:paraId="6695B873" w14:textId="77777777" w:rsidR="00766A05" w:rsidRDefault="00766A05" w:rsidP="007165D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96FD" w14:textId="66AC0897" w:rsidR="00766A05" w:rsidRDefault="00BD672E" w:rsidP="00766A05">
    <w:pPr>
      <w:pStyle w:val="Header"/>
      <w:rPr>
        <w:noProof/>
      </w:rPr>
    </w:pPr>
    <w:r>
      <w:rPr>
        <w:noProof/>
      </w:rPr>
      <w:t xml:space="preserve">Try, Test and Learn Fund </w:t>
    </w:r>
  </w:p>
  <w:p w14:paraId="1BB027FA" w14:textId="77777777" w:rsidR="00214BA3" w:rsidRDefault="00214BA3">
    <w:pPr>
      <w:pStyle w:val="Header"/>
    </w:pPr>
    <w:r>
      <w:rPr>
        <w:noProof/>
      </w:rPr>
      <mc:AlternateContent>
        <mc:Choice Requires="wps">
          <w:drawing>
            <wp:inline distT="0" distB="0" distL="0" distR="0" wp14:anchorId="7E840EB3" wp14:editId="2B34DB4B">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BE4A96"/>
    <w:multiLevelType w:val="hybridMultilevel"/>
    <w:tmpl w:val="536E2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F3594B"/>
    <w:multiLevelType w:val="hybridMultilevel"/>
    <w:tmpl w:val="B412B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7820C47"/>
    <w:multiLevelType w:val="hybridMultilevel"/>
    <w:tmpl w:val="80DE3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F4C6823"/>
    <w:multiLevelType w:val="hybridMultilevel"/>
    <w:tmpl w:val="A0349D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1"/>
  </w:num>
  <w:num w:numId="5">
    <w:abstractNumId w:val="15"/>
  </w:num>
  <w:num w:numId="6">
    <w:abstractNumId w:val="59"/>
  </w:num>
  <w:num w:numId="7">
    <w:abstractNumId w:val="45"/>
  </w:num>
  <w:num w:numId="8">
    <w:abstractNumId w:val="50"/>
  </w:num>
  <w:num w:numId="9">
    <w:abstractNumId w:val="7"/>
  </w:num>
  <w:num w:numId="10">
    <w:abstractNumId w:val="57"/>
  </w:num>
  <w:num w:numId="11">
    <w:abstractNumId w:val="16"/>
  </w:num>
  <w:num w:numId="12">
    <w:abstractNumId w:val="42"/>
  </w:num>
  <w:num w:numId="13">
    <w:abstractNumId w:val="52"/>
  </w:num>
  <w:num w:numId="14">
    <w:abstractNumId w:val="35"/>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2"/>
  </w:num>
  <w:num w:numId="23">
    <w:abstractNumId w:val="17"/>
  </w:num>
  <w:num w:numId="24">
    <w:abstractNumId w:val="62"/>
  </w:num>
  <w:num w:numId="25">
    <w:abstractNumId w:val="34"/>
  </w:num>
  <w:num w:numId="26">
    <w:abstractNumId w:val="39"/>
  </w:num>
  <w:num w:numId="27">
    <w:abstractNumId w:val="20"/>
  </w:num>
  <w:num w:numId="28">
    <w:abstractNumId w:val="60"/>
  </w:num>
  <w:num w:numId="29">
    <w:abstractNumId w:val="48"/>
  </w:num>
  <w:num w:numId="30">
    <w:abstractNumId w:val="27"/>
  </w:num>
  <w:num w:numId="31">
    <w:abstractNumId w:val="44"/>
  </w:num>
  <w:num w:numId="32">
    <w:abstractNumId w:val="53"/>
  </w:num>
  <w:num w:numId="33">
    <w:abstractNumId w:val="55"/>
  </w:num>
  <w:num w:numId="34">
    <w:abstractNumId w:val="4"/>
  </w:num>
  <w:num w:numId="35">
    <w:abstractNumId w:val="25"/>
  </w:num>
  <w:num w:numId="36">
    <w:abstractNumId w:val="47"/>
  </w:num>
  <w:num w:numId="37">
    <w:abstractNumId w:val="8"/>
  </w:num>
  <w:num w:numId="38">
    <w:abstractNumId w:val="30"/>
  </w:num>
  <w:num w:numId="39">
    <w:abstractNumId w:val="24"/>
  </w:num>
  <w:num w:numId="40">
    <w:abstractNumId w:val="33"/>
  </w:num>
  <w:num w:numId="41">
    <w:abstractNumId w:val="37"/>
  </w:num>
  <w:num w:numId="42">
    <w:abstractNumId w:val="23"/>
  </w:num>
  <w:num w:numId="43">
    <w:abstractNumId w:val="14"/>
  </w:num>
  <w:num w:numId="44">
    <w:abstractNumId w:val="41"/>
  </w:num>
  <w:num w:numId="45">
    <w:abstractNumId w:val="46"/>
  </w:num>
  <w:num w:numId="46">
    <w:abstractNumId w:val="32"/>
  </w:num>
  <w:num w:numId="47">
    <w:abstractNumId w:val="31"/>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6"/>
  </w:num>
  <w:num w:numId="55">
    <w:abstractNumId w:val="18"/>
  </w:num>
  <w:num w:numId="56">
    <w:abstractNumId w:val="29"/>
  </w:num>
  <w:num w:numId="57">
    <w:abstractNumId w:val="28"/>
  </w:num>
  <w:num w:numId="58">
    <w:abstractNumId w:val="10"/>
  </w:num>
  <w:num w:numId="59">
    <w:abstractNumId w:val="36"/>
  </w:num>
  <w:num w:numId="60">
    <w:abstractNumId w:val="6"/>
  </w:num>
  <w:num w:numId="61">
    <w:abstractNumId w:val="58"/>
  </w:num>
  <w:num w:numId="62">
    <w:abstractNumId w:val="21"/>
  </w:num>
  <w:num w:numId="63">
    <w:abstractNumId w:val="61"/>
  </w:num>
  <w:num w:numId="64">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47B077B-1DE5-446A-8C11-07C75E2AF952}"/>
    <w:docVar w:name="dgnword-eventsink" w:val="446930728"/>
  </w:docVars>
  <w:rsids>
    <w:rsidRoot w:val="003703CE"/>
    <w:rsid w:val="00002C18"/>
    <w:rsid w:val="00010549"/>
    <w:rsid w:val="00012F84"/>
    <w:rsid w:val="00015672"/>
    <w:rsid w:val="00023DF5"/>
    <w:rsid w:val="00025376"/>
    <w:rsid w:val="00027B26"/>
    <w:rsid w:val="00030549"/>
    <w:rsid w:val="0003104E"/>
    <w:rsid w:val="00031195"/>
    <w:rsid w:val="00032861"/>
    <w:rsid w:val="00035CA1"/>
    <w:rsid w:val="0003679F"/>
    <w:rsid w:val="000435BB"/>
    <w:rsid w:val="00045CCD"/>
    <w:rsid w:val="00047524"/>
    <w:rsid w:val="00047ACD"/>
    <w:rsid w:val="000505B2"/>
    <w:rsid w:val="00050E5B"/>
    <w:rsid w:val="000510FC"/>
    <w:rsid w:val="000523B2"/>
    <w:rsid w:val="00053128"/>
    <w:rsid w:val="000547EF"/>
    <w:rsid w:val="00054B89"/>
    <w:rsid w:val="00067CD0"/>
    <w:rsid w:val="00080F2E"/>
    <w:rsid w:val="00081A8A"/>
    <w:rsid w:val="00081CEB"/>
    <w:rsid w:val="00083791"/>
    <w:rsid w:val="00086E3C"/>
    <w:rsid w:val="00087B2C"/>
    <w:rsid w:val="00087DBD"/>
    <w:rsid w:val="00090570"/>
    <w:rsid w:val="00090753"/>
    <w:rsid w:val="00093570"/>
    <w:rsid w:val="00093FE9"/>
    <w:rsid w:val="00097BFF"/>
    <w:rsid w:val="000A26C2"/>
    <w:rsid w:val="000A669D"/>
    <w:rsid w:val="000A66A8"/>
    <w:rsid w:val="000B26BF"/>
    <w:rsid w:val="000C014D"/>
    <w:rsid w:val="000C3C93"/>
    <w:rsid w:val="000C6C0D"/>
    <w:rsid w:val="000D25AF"/>
    <w:rsid w:val="000D3DC0"/>
    <w:rsid w:val="000D4703"/>
    <w:rsid w:val="000D64F9"/>
    <w:rsid w:val="000D693C"/>
    <w:rsid w:val="000E12D4"/>
    <w:rsid w:val="000E2CA6"/>
    <w:rsid w:val="000F0A58"/>
    <w:rsid w:val="000F5E42"/>
    <w:rsid w:val="00104669"/>
    <w:rsid w:val="00110028"/>
    <w:rsid w:val="00113EC2"/>
    <w:rsid w:val="00115D09"/>
    <w:rsid w:val="00116EDF"/>
    <w:rsid w:val="00117719"/>
    <w:rsid w:val="00121C35"/>
    <w:rsid w:val="00124B26"/>
    <w:rsid w:val="001305E4"/>
    <w:rsid w:val="00130C4E"/>
    <w:rsid w:val="00131B54"/>
    <w:rsid w:val="001354B7"/>
    <w:rsid w:val="00140235"/>
    <w:rsid w:val="001404FA"/>
    <w:rsid w:val="001413C5"/>
    <w:rsid w:val="00142956"/>
    <w:rsid w:val="00143502"/>
    <w:rsid w:val="00144494"/>
    <w:rsid w:val="00144868"/>
    <w:rsid w:val="001522F0"/>
    <w:rsid w:val="00154333"/>
    <w:rsid w:val="00157709"/>
    <w:rsid w:val="00167330"/>
    <w:rsid w:val="00167CF4"/>
    <w:rsid w:val="001744FB"/>
    <w:rsid w:val="00185F6A"/>
    <w:rsid w:val="001933BC"/>
    <w:rsid w:val="001939FF"/>
    <w:rsid w:val="001943DD"/>
    <w:rsid w:val="00195374"/>
    <w:rsid w:val="001A127F"/>
    <w:rsid w:val="001A3CA4"/>
    <w:rsid w:val="001A3EA4"/>
    <w:rsid w:val="001B3AEC"/>
    <w:rsid w:val="001B5000"/>
    <w:rsid w:val="001B6F28"/>
    <w:rsid w:val="001C6104"/>
    <w:rsid w:val="001C7E6E"/>
    <w:rsid w:val="001D4585"/>
    <w:rsid w:val="001D574A"/>
    <w:rsid w:val="001D5D54"/>
    <w:rsid w:val="001D6169"/>
    <w:rsid w:val="001E2AA4"/>
    <w:rsid w:val="001E2EA3"/>
    <w:rsid w:val="001E41C8"/>
    <w:rsid w:val="001E4306"/>
    <w:rsid w:val="001E786C"/>
    <w:rsid w:val="001F3AD7"/>
    <w:rsid w:val="002075D5"/>
    <w:rsid w:val="00207630"/>
    <w:rsid w:val="00212FF3"/>
    <w:rsid w:val="00213082"/>
    <w:rsid w:val="00214BA3"/>
    <w:rsid w:val="0021714E"/>
    <w:rsid w:val="00221AC1"/>
    <w:rsid w:val="00222187"/>
    <w:rsid w:val="00222C8D"/>
    <w:rsid w:val="00222E33"/>
    <w:rsid w:val="00227B95"/>
    <w:rsid w:val="0023523A"/>
    <w:rsid w:val="002353DF"/>
    <w:rsid w:val="0023552F"/>
    <w:rsid w:val="00235F71"/>
    <w:rsid w:val="0025272A"/>
    <w:rsid w:val="00252996"/>
    <w:rsid w:val="002623BE"/>
    <w:rsid w:val="00263E01"/>
    <w:rsid w:val="0026504D"/>
    <w:rsid w:val="00265567"/>
    <w:rsid w:val="002659AC"/>
    <w:rsid w:val="00265DC6"/>
    <w:rsid w:val="00266985"/>
    <w:rsid w:val="00267247"/>
    <w:rsid w:val="002673B3"/>
    <w:rsid w:val="00271922"/>
    <w:rsid w:val="0027204E"/>
    <w:rsid w:val="00272A68"/>
    <w:rsid w:val="00273412"/>
    <w:rsid w:val="00274ACF"/>
    <w:rsid w:val="00274AE3"/>
    <w:rsid w:val="0028012B"/>
    <w:rsid w:val="00282CD1"/>
    <w:rsid w:val="00285F1B"/>
    <w:rsid w:val="002911E4"/>
    <w:rsid w:val="00295831"/>
    <w:rsid w:val="00296F1B"/>
    <w:rsid w:val="002A6DF5"/>
    <w:rsid w:val="002B1672"/>
    <w:rsid w:val="002C3684"/>
    <w:rsid w:val="002C6AC3"/>
    <w:rsid w:val="002D00B0"/>
    <w:rsid w:val="002D2E16"/>
    <w:rsid w:val="002D5645"/>
    <w:rsid w:val="002E2926"/>
    <w:rsid w:val="002F19EF"/>
    <w:rsid w:val="002F56D2"/>
    <w:rsid w:val="00302415"/>
    <w:rsid w:val="003102F6"/>
    <w:rsid w:val="00313304"/>
    <w:rsid w:val="00313C48"/>
    <w:rsid w:val="003162AD"/>
    <w:rsid w:val="003174C3"/>
    <w:rsid w:val="00321148"/>
    <w:rsid w:val="00321798"/>
    <w:rsid w:val="00322684"/>
    <w:rsid w:val="00325F44"/>
    <w:rsid w:val="00326976"/>
    <w:rsid w:val="00326FED"/>
    <w:rsid w:val="003311D7"/>
    <w:rsid w:val="00332B8B"/>
    <w:rsid w:val="00335C16"/>
    <w:rsid w:val="00337CF6"/>
    <w:rsid w:val="00347104"/>
    <w:rsid w:val="0035213F"/>
    <w:rsid w:val="003555D2"/>
    <w:rsid w:val="00363DF3"/>
    <w:rsid w:val="003656B1"/>
    <w:rsid w:val="003703CE"/>
    <w:rsid w:val="0037056B"/>
    <w:rsid w:val="00370D99"/>
    <w:rsid w:val="00377173"/>
    <w:rsid w:val="003774DA"/>
    <w:rsid w:val="00381502"/>
    <w:rsid w:val="00392557"/>
    <w:rsid w:val="003945C0"/>
    <w:rsid w:val="003A06C2"/>
    <w:rsid w:val="003A1F28"/>
    <w:rsid w:val="003A3DDF"/>
    <w:rsid w:val="003B0ADA"/>
    <w:rsid w:val="003B2681"/>
    <w:rsid w:val="003B55C8"/>
    <w:rsid w:val="003B67DE"/>
    <w:rsid w:val="003B6D2E"/>
    <w:rsid w:val="003C13B7"/>
    <w:rsid w:val="003C1CC0"/>
    <w:rsid w:val="003C3950"/>
    <w:rsid w:val="003C430D"/>
    <w:rsid w:val="003C4A7C"/>
    <w:rsid w:val="003C7404"/>
    <w:rsid w:val="003D3C5A"/>
    <w:rsid w:val="003D404A"/>
    <w:rsid w:val="003D4F76"/>
    <w:rsid w:val="003E1D35"/>
    <w:rsid w:val="003E646E"/>
    <w:rsid w:val="003E6FDA"/>
    <w:rsid w:val="003F3072"/>
    <w:rsid w:val="003F7FCC"/>
    <w:rsid w:val="00401A2A"/>
    <w:rsid w:val="00407DFD"/>
    <w:rsid w:val="004103D7"/>
    <w:rsid w:val="0041307C"/>
    <w:rsid w:val="00413DAF"/>
    <w:rsid w:val="004167B4"/>
    <w:rsid w:val="00416ED6"/>
    <w:rsid w:val="004214E7"/>
    <w:rsid w:val="00430D7E"/>
    <w:rsid w:val="00433B04"/>
    <w:rsid w:val="00440BD3"/>
    <w:rsid w:val="00445668"/>
    <w:rsid w:val="00446F93"/>
    <w:rsid w:val="0045293D"/>
    <w:rsid w:val="00456422"/>
    <w:rsid w:val="0046420D"/>
    <w:rsid w:val="004649E2"/>
    <w:rsid w:val="00464E8C"/>
    <w:rsid w:val="00466D36"/>
    <w:rsid w:val="00467185"/>
    <w:rsid w:val="0047050C"/>
    <w:rsid w:val="00475504"/>
    <w:rsid w:val="00476529"/>
    <w:rsid w:val="00480F21"/>
    <w:rsid w:val="00484FED"/>
    <w:rsid w:val="00490A49"/>
    <w:rsid w:val="004937DD"/>
    <w:rsid w:val="00495AF1"/>
    <w:rsid w:val="00496410"/>
    <w:rsid w:val="004A6D2C"/>
    <w:rsid w:val="004C5384"/>
    <w:rsid w:val="004E6196"/>
    <w:rsid w:val="004F775C"/>
    <w:rsid w:val="00500EA1"/>
    <w:rsid w:val="005015E4"/>
    <w:rsid w:val="0050291D"/>
    <w:rsid w:val="0050697E"/>
    <w:rsid w:val="00524405"/>
    <w:rsid w:val="00524B3C"/>
    <w:rsid w:val="00530285"/>
    <w:rsid w:val="00530D15"/>
    <w:rsid w:val="005315A9"/>
    <w:rsid w:val="0053162E"/>
    <w:rsid w:val="00532B56"/>
    <w:rsid w:val="00536860"/>
    <w:rsid w:val="00540AD0"/>
    <w:rsid w:val="0054322A"/>
    <w:rsid w:val="005434E2"/>
    <w:rsid w:val="00543923"/>
    <w:rsid w:val="00550329"/>
    <w:rsid w:val="005519C9"/>
    <w:rsid w:val="00552191"/>
    <w:rsid w:val="005523D1"/>
    <w:rsid w:val="00553548"/>
    <w:rsid w:val="00554A9C"/>
    <w:rsid w:val="00557624"/>
    <w:rsid w:val="0056023E"/>
    <w:rsid w:val="005655A6"/>
    <w:rsid w:val="005658EF"/>
    <w:rsid w:val="005748AF"/>
    <w:rsid w:val="005822A3"/>
    <w:rsid w:val="0059070B"/>
    <w:rsid w:val="0059217B"/>
    <w:rsid w:val="00594445"/>
    <w:rsid w:val="005A694E"/>
    <w:rsid w:val="005B1225"/>
    <w:rsid w:val="005B76B0"/>
    <w:rsid w:val="005C09F4"/>
    <w:rsid w:val="005C2BAC"/>
    <w:rsid w:val="005C4CE5"/>
    <w:rsid w:val="005C561A"/>
    <w:rsid w:val="005C5B93"/>
    <w:rsid w:val="005C66FF"/>
    <w:rsid w:val="005C673E"/>
    <w:rsid w:val="005C6AFA"/>
    <w:rsid w:val="005C77CE"/>
    <w:rsid w:val="005C785A"/>
    <w:rsid w:val="005D03CA"/>
    <w:rsid w:val="005D45AB"/>
    <w:rsid w:val="005E3049"/>
    <w:rsid w:val="005E4662"/>
    <w:rsid w:val="005E5349"/>
    <w:rsid w:val="005F093F"/>
    <w:rsid w:val="005F214A"/>
    <w:rsid w:val="005F6BD6"/>
    <w:rsid w:val="005F7B96"/>
    <w:rsid w:val="00601C99"/>
    <w:rsid w:val="006022D8"/>
    <w:rsid w:val="00607597"/>
    <w:rsid w:val="006255E4"/>
    <w:rsid w:val="00627728"/>
    <w:rsid w:val="00641020"/>
    <w:rsid w:val="006410C1"/>
    <w:rsid w:val="00647F05"/>
    <w:rsid w:val="006530EF"/>
    <w:rsid w:val="00653223"/>
    <w:rsid w:val="00654D06"/>
    <w:rsid w:val="00661536"/>
    <w:rsid w:val="0067135C"/>
    <w:rsid w:val="0067233D"/>
    <w:rsid w:val="006745AE"/>
    <w:rsid w:val="00675BEF"/>
    <w:rsid w:val="00676AF3"/>
    <w:rsid w:val="00676D10"/>
    <w:rsid w:val="00680F71"/>
    <w:rsid w:val="00682A53"/>
    <w:rsid w:val="00687E20"/>
    <w:rsid w:val="0069174B"/>
    <w:rsid w:val="006933B9"/>
    <w:rsid w:val="00693FA1"/>
    <w:rsid w:val="00695113"/>
    <w:rsid w:val="006B05E3"/>
    <w:rsid w:val="006B09BC"/>
    <w:rsid w:val="006B42A0"/>
    <w:rsid w:val="006B4E59"/>
    <w:rsid w:val="006C207E"/>
    <w:rsid w:val="006C3402"/>
    <w:rsid w:val="006C3622"/>
    <w:rsid w:val="006C395C"/>
    <w:rsid w:val="006C45D4"/>
    <w:rsid w:val="006C5CA5"/>
    <w:rsid w:val="006D0F19"/>
    <w:rsid w:val="006E1F3C"/>
    <w:rsid w:val="006E36A1"/>
    <w:rsid w:val="006E4497"/>
    <w:rsid w:val="006E6073"/>
    <w:rsid w:val="006F23FD"/>
    <w:rsid w:val="006F2C30"/>
    <w:rsid w:val="006F33C0"/>
    <w:rsid w:val="006F7300"/>
    <w:rsid w:val="00703C09"/>
    <w:rsid w:val="007072CC"/>
    <w:rsid w:val="00710757"/>
    <w:rsid w:val="00712300"/>
    <w:rsid w:val="007165DD"/>
    <w:rsid w:val="00720739"/>
    <w:rsid w:val="00721695"/>
    <w:rsid w:val="00722563"/>
    <w:rsid w:val="007231F3"/>
    <w:rsid w:val="007242B4"/>
    <w:rsid w:val="00725FB2"/>
    <w:rsid w:val="00726839"/>
    <w:rsid w:val="00730C64"/>
    <w:rsid w:val="007314F1"/>
    <w:rsid w:val="007322AF"/>
    <w:rsid w:val="00735477"/>
    <w:rsid w:val="00736DCA"/>
    <w:rsid w:val="00742399"/>
    <w:rsid w:val="00742CA3"/>
    <w:rsid w:val="0074640C"/>
    <w:rsid w:val="0075003D"/>
    <w:rsid w:val="00751B37"/>
    <w:rsid w:val="00752C05"/>
    <w:rsid w:val="00754D44"/>
    <w:rsid w:val="00760311"/>
    <w:rsid w:val="0076060D"/>
    <w:rsid w:val="00766A05"/>
    <w:rsid w:val="007676EE"/>
    <w:rsid w:val="00767B7E"/>
    <w:rsid w:val="007705B8"/>
    <w:rsid w:val="0077453B"/>
    <w:rsid w:val="007746A9"/>
    <w:rsid w:val="00785465"/>
    <w:rsid w:val="00786D10"/>
    <w:rsid w:val="00787656"/>
    <w:rsid w:val="007921E9"/>
    <w:rsid w:val="00792819"/>
    <w:rsid w:val="00797965"/>
    <w:rsid w:val="007A5636"/>
    <w:rsid w:val="007A67BC"/>
    <w:rsid w:val="007A67EA"/>
    <w:rsid w:val="007B15AF"/>
    <w:rsid w:val="007B28CC"/>
    <w:rsid w:val="007B52A4"/>
    <w:rsid w:val="007B7E83"/>
    <w:rsid w:val="007C1631"/>
    <w:rsid w:val="007C1E3E"/>
    <w:rsid w:val="007C43CF"/>
    <w:rsid w:val="007C636F"/>
    <w:rsid w:val="007D0319"/>
    <w:rsid w:val="007D0EF8"/>
    <w:rsid w:val="007D39EB"/>
    <w:rsid w:val="007D56DE"/>
    <w:rsid w:val="007E3168"/>
    <w:rsid w:val="007E62D2"/>
    <w:rsid w:val="0080285C"/>
    <w:rsid w:val="008131E7"/>
    <w:rsid w:val="00813711"/>
    <w:rsid w:val="00814279"/>
    <w:rsid w:val="008201DB"/>
    <w:rsid w:val="008263C2"/>
    <w:rsid w:val="00833147"/>
    <w:rsid w:val="00833BE4"/>
    <w:rsid w:val="00842959"/>
    <w:rsid w:val="008451FE"/>
    <w:rsid w:val="008466A1"/>
    <w:rsid w:val="00846C1D"/>
    <w:rsid w:val="00851758"/>
    <w:rsid w:val="00856D5A"/>
    <w:rsid w:val="008609EB"/>
    <w:rsid w:val="00862D6D"/>
    <w:rsid w:val="008649B9"/>
    <w:rsid w:val="008653E0"/>
    <w:rsid w:val="008657FB"/>
    <w:rsid w:val="00871D4F"/>
    <w:rsid w:val="00874FB3"/>
    <w:rsid w:val="008768A4"/>
    <w:rsid w:val="00880BE3"/>
    <w:rsid w:val="00882588"/>
    <w:rsid w:val="00895792"/>
    <w:rsid w:val="008A1212"/>
    <w:rsid w:val="008A3738"/>
    <w:rsid w:val="008B41FE"/>
    <w:rsid w:val="008B4CC7"/>
    <w:rsid w:val="008B645B"/>
    <w:rsid w:val="008B67B8"/>
    <w:rsid w:val="008B774D"/>
    <w:rsid w:val="008C123E"/>
    <w:rsid w:val="008C2075"/>
    <w:rsid w:val="008C3ED0"/>
    <w:rsid w:val="008C54A2"/>
    <w:rsid w:val="008C5585"/>
    <w:rsid w:val="008C5E94"/>
    <w:rsid w:val="008D7F31"/>
    <w:rsid w:val="008E6E9D"/>
    <w:rsid w:val="008E7CD4"/>
    <w:rsid w:val="008F68F7"/>
    <w:rsid w:val="008F7480"/>
    <w:rsid w:val="009037B6"/>
    <w:rsid w:val="00906CBE"/>
    <w:rsid w:val="00906FFA"/>
    <w:rsid w:val="00910384"/>
    <w:rsid w:val="0091128C"/>
    <w:rsid w:val="009139C0"/>
    <w:rsid w:val="009161C8"/>
    <w:rsid w:val="009164AD"/>
    <w:rsid w:val="00922289"/>
    <w:rsid w:val="00933DE1"/>
    <w:rsid w:val="00936F46"/>
    <w:rsid w:val="0094271E"/>
    <w:rsid w:val="00943142"/>
    <w:rsid w:val="00943A29"/>
    <w:rsid w:val="00947139"/>
    <w:rsid w:val="0095197E"/>
    <w:rsid w:val="00952AB2"/>
    <w:rsid w:val="009551E0"/>
    <w:rsid w:val="00955801"/>
    <w:rsid w:val="0095654E"/>
    <w:rsid w:val="00956F3C"/>
    <w:rsid w:val="0095779B"/>
    <w:rsid w:val="00966051"/>
    <w:rsid w:val="00972C16"/>
    <w:rsid w:val="00975649"/>
    <w:rsid w:val="00986D33"/>
    <w:rsid w:val="009900F0"/>
    <w:rsid w:val="00991769"/>
    <w:rsid w:val="00994E9F"/>
    <w:rsid w:val="00996931"/>
    <w:rsid w:val="009A4CD8"/>
    <w:rsid w:val="009B0907"/>
    <w:rsid w:val="009B3ED1"/>
    <w:rsid w:val="009B5C57"/>
    <w:rsid w:val="009C433C"/>
    <w:rsid w:val="009C49A3"/>
    <w:rsid w:val="009C7737"/>
    <w:rsid w:val="009D28B7"/>
    <w:rsid w:val="009D7E1A"/>
    <w:rsid w:val="009E2162"/>
    <w:rsid w:val="009E74D7"/>
    <w:rsid w:val="009F0DDA"/>
    <w:rsid w:val="00A006EB"/>
    <w:rsid w:val="00A03709"/>
    <w:rsid w:val="00A06C77"/>
    <w:rsid w:val="00A10147"/>
    <w:rsid w:val="00A117E1"/>
    <w:rsid w:val="00A12A9A"/>
    <w:rsid w:val="00A136F1"/>
    <w:rsid w:val="00A13D26"/>
    <w:rsid w:val="00A146A5"/>
    <w:rsid w:val="00A17411"/>
    <w:rsid w:val="00A2223D"/>
    <w:rsid w:val="00A243E2"/>
    <w:rsid w:val="00A34A74"/>
    <w:rsid w:val="00A35351"/>
    <w:rsid w:val="00A366A7"/>
    <w:rsid w:val="00A42ADE"/>
    <w:rsid w:val="00A57A40"/>
    <w:rsid w:val="00A57BD9"/>
    <w:rsid w:val="00A57D8D"/>
    <w:rsid w:val="00A60693"/>
    <w:rsid w:val="00A64553"/>
    <w:rsid w:val="00A67728"/>
    <w:rsid w:val="00A768B5"/>
    <w:rsid w:val="00A7694C"/>
    <w:rsid w:val="00A81A4F"/>
    <w:rsid w:val="00A82E14"/>
    <w:rsid w:val="00A901E9"/>
    <w:rsid w:val="00A9762C"/>
    <w:rsid w:val="00AA4067"/>
    <w:rsid w:val="00AB1A5B"/>
    <w:rsid w:val="00AC0A54"/>
    <w:rsid w:val="00AC125E"/>
    <w:rsid w:val="00AC45DF"/>
    <w:rsid w:val="00AC474D"/>
    <w:rsid w:val="00AC4DFD"/>
    <w:rsid w:val="00AC58FD"/>
    <w:rsid w:val="00AC59E4"/>
    <w:rsid w:val="00AC60CD"/>
    <w:rsid w:val="00AD2861"/>
    <w:rsid w:val="00AD60E6"/>
    <w:rsid w:val="00AD793A"/>
    <w:rsid w:val="00AE5956"/>
    <w:rsid w:val="00AE619F"/>
    <w:rsid w:val="00AE7B05"/>
    <w:rsid w:val="00AF373A"/>
    <w:rsid w:val="00AF7268"/>
    <w:rsid w:val="00AF7EFE"/>
    <w:rsid w:val="00B03BEE"/>
    <w:rsid w:val="00B049AA"/>
    <w:rsid w:val="00B0517E"/>
    <w:rsid w:val="00B056E2"/>
    <w:rsid w:val="00B05A65"/>
    <w:rsid w:val="00B11314"/>
    <w:rsid w:val="00B1192C"/>
    <w:rsid w:val="00B138E3"/>
    <w:rsid w:val="00B212CC"/>
    <w:rsid w:val="00B230DA"/>
    <w:rsid w:val="00B23267"/>
    <w:rsid w:val="00B24420"/>
    <w:rsid w:val="00B25891"/>
    <w:rsid w:val="00B27149"/>
    <w:rsid w:val="00B33D33"/>
    <w:rsid w:val="00B40D26"/>
    <w:rsid w:val="00B43889"/>
    <w:rsid w:val="00B4451B"/>
    <w:rsid w:val="00B4783C"/>
    <w:rsid w:val="00B537B9"/>
    <w:rsid w:val="00B55525"/>
    <w:rsid w:val="00B601AB"/>
    <w:rsid w:val="00B63F18"/>
    <w:rsid w:val="00B72D62"/>
    <w:rsid w:val="00B760F3"/>
    <w:rsid w:val="00B76188"/>
    <w:rsid w:val="00B76A35"/>
    <w:rsid w:val="00B829BA"/>
    <w:rsid w:val="00B843C8"/>
    <w:rsid w:val="00B9408F"/>
    <w:rsid w:val="00B951E2"/>
    <w:rsid w:val="00B96820"/>
    <w:rsid w:val="00B96F37"/>
    <w:rsid w:val="00BA4027"/>
    <w:rsid w:val="00BA607C"/>
    <w:rsid w:val="00BB3E2A"/>
    <w:rsid w:val="00BC16F5"/>
    <w:rsid w:val="00BC287D"/>
    <w:rsid w:val="00BC4A76"/>
    <w:rsid w:val="00BC775E"/>
    <w:rsid w:val="00BD32E5"/>
    <w:rsid w:val="00BD672E"/>
    <w:rsid w:val="00BD7ADD"/>
    <w:rsid w:val="00BE41C3"/>
    <w:rsid w:val="00BE6084"/>
    <w:rsid w:val="00BE6767"/>
    <w:rsid w:val="00BE68D7"/>
    <w:rsid w:val="00BF1089"/>
    <w:rsid w:val="00BF7763"/>
    <w:rsid w:val="00C01399"/>
    <w:rsid w:val="00C04D5E"/>
    <w:rsid w:val="00C14212"/>
    <w:rsid w:val="00C24EA2"/>
    <w:rsid w:val="00C24F70"/>
    <w:rsid w:val="00C274CA"/>
    <w:rsid w:val="00C314E2"/>
    <w:rsid w:val="00C32D91"/>
    <w:rsid w:val="00C33479"/>
    <w:rsid w:val="00C43512"/>
    <w:rsid w:val="00C47BA2"/>
    <w:rsid w:val="00C612DC"/>
    <w:rsid w:val="00C622CB"/>
    <w:rsid w:val="00C64D15"/>
    <w:rsid w:val="00C74F74"/>
    <w:rsid w:val="00C7554B"/>
    <w:rsid w:val="00C75857"/>
    <w:rsid w:val="00C772C4"/>
    <w:rsid w:val="00C8075E"/>
    <w:rsid w:val="00C83E31"/>
    <w:rsid w:val="00C8526B"/>
    <w:rsid w:val="00C91381"/>
    <w:rsid w:val="00C916A4"/>
    <w:rsid w:val="00C94048"/>
    <w:rsid w:val="00CA2A52"/>
    <w:rsid w:val="00CA2B15"/>
    <w:rsid w:val="00CA4C7E"/>
    <w:rsid w:val="00CA6490"/>
    <w:rsid w:val="00CB32D3"/>
    <w:rsid w:val="00CB3F2B"/>
    <w:rsid w:val="00CB5744"/>
    <w:rsid w:val="00CB7022"/>
    <w:rsid w:val="00CC2E8B"/>
    <w:rsid w:val="00CC60FA"/>
    <w:rsid w:val="00CC78FD"/>
    <w:rsid w:val="00CD1937"/>
    <w:rsid w:val="00CD1EBD"/>
    <w:rsid w:val="00CD3D55"/>
    <w:rsid w:val="00CD5D6C"/>
    <w:rsid w:val="00CE214C"/>
    <w:rsid w:val="00CE5D2E"/>
    <w:rsid w:val="00CE5FA3"/>
    <w:rsid w:val="00CE6858"/>
    <w:rsid w:val="00CF34DF"/>
    <w:rsid w:val="00CF50BE"/>
    <w:rsid w:val="00CF6A52"/>
    <w:rsid w:val="00D03583"/>
    <w:rsid w:val="00D064F4"/>
    <w:rsid w:val="00D117B4"/>
    <w:rsid w:val="00D169F7"/>
    <w:rsid w:val="00D25649"/>
    <w:rsid w:val="00D26D01"/>
    <w:rsid w:val="00D30A86"/>
    <w:rsid w:val="00D31DB4"/>
    <w:rsid w:val="00D32899"/>
    <w:rsid w:val="00D33DA3"/>
    <w:rsid w:val="00D405D6"/>
    <w:rsid w:val="00D4723B"/>
    <w:rsid w:val="00D55EE8"/>
    <w:rsid w:val="00D5785A"/>
    <w:rsid w:val="00D62B24"/>
    <w:rsid w:val="00D64C48"/>
    <w:rsid w:val="00D67810"/>
    <w:rsid w:val="00D7006D"/>
    <w:rsid w:val="00D731C4"/>
    <w:rsid w:val="00D74DE8"/>
    <w:rsid w:val="00D75C17"/>
    <w:rsid w:val="00D76C9F"/>
    <w:rsid w:val="00D81BAA"/>
    <w:rsid w:val="00D851B3"/>
    <w:rsid w:val="00D85BE0"/>
    <w:rsid w:val="00D87C1A"/>
    <w:rsid w:val="00D87FD7"/>
    <w:rsid w:val="00D92167"/>
    <w:rsid w:val="00D9502B"/>
    <w:rsid w:val="00D97047"/>
    <w:rsid w:val="00D97108"/>
    <w:rsid w:val="00DA13C8"/>
    <w:rsid w:val="00DB055E"/>
    <w:rsid w:val="00DB3F60"/>
    <w:rsid w:val="00DB3F8E"/>
    <w:rsid w:val="00DB40D6"/>
    <w:rsid w:val="00DB5151"/>
    <w:rsid w:val="00DB7DC8"/>
    <w:rsid w:val="00DC5665"/>
    <w:rsid w:val="00DC75A3"/>
    <w:rsid w:val="00DD4F44"/>
    <w:rsid w:val="00DD5D8B"/>
    <w:rsid w:val="00DE0F9E"/>
    <w:rsid w:val="00DE5D76"/>
    <w:rsid w:val="00DE686B"/>
    <w:rsid w:val="00DF4474"/>
    <w:rsid w:val="00E04C8D"/>
    <w:rsid w:val="00E128D8"/>
    <w:rsid w:val="00E273ED"/>
    <w:rsid w:val="00E30D45"/>
    <w:rsid w:val="00E35AA4"/>
    <w:rsid w:val="00E40D5B"/>
    <w:rsid w:val="00E42FE4"/>
    <w:rsid w:val="00E4420C"/>
    <w:rsid w:val="00E46FAA"/>
    <w:rsid w:val="00E5750B"/>
    <w:rsid w:val="00E60033"/>
    <w:rsid w:val="00E604E3"/>
    <w:rsid w:val="00E60E2E"/>
    <w:rsid w:val="00E63A24"/>
    <w:rsid w:val="00E71A2D"/>
    <w:rsid w:val="00E74930"/>
    <w:rsid w:val="00E752EE"/>
    <w:rsid w:val="00E8698A"/>
    <w:rsid w:val="00E91426"/>
    <w:rsid w:val="00E923F2"/>
    <w:rsid w:val="00EA31CC"/>
    <w:rsid w:val="00EB14DF"/>
    <w:rsid w:val="00EB2B64"/>
    <w:rsid w:val="00EB308C"/>
    <w:rsid w:val="00EB3A07"/>
    <w:rsid w:val="00EB4143"/>
    <w:rsid w:val="00EB4728"/>
    <w:rsid w:val="00EC207A"/>
    <w:rsid w:val="00EC3F31"/>
    <w:rsid w:val="00EC76EB"/>
    <w:rsid w:val="00ED3C91"/>
    <w:rsid w:val="00ED4112"/>
    <w:rsid w:val="00ED65EA"/>
    <w:rsid w:val="00EE313F"/>
    <w:rsid w:val="00EF1347"/>
    <w:rsid w:val="00EF2BEB"/>
    <w:rsid w:val="00F01129"/>
    <w:rsid w:val="00F03D93"/>
    <w:rsid w:val="00F03D9E"/>
    <w:rsid w:val="00F0566F"/>
    <w:rsid w:val="00F161B7"/>
    <w:rsid w:val="00F227BF"/>
    <w:rsid w:val="00F374B2"/>
    <w:rsid w:val="00F40AFC"/>
    <w:rsid w:val="00F467F9"/>
    <w:rsid w:val="00F4730E"/>
    <w:rsid w:val="00F50A92"/>
    <w:rsid w:val="00F53F24"/>
    <w:rsid w:val="00F614F1"/>
    <w:rsid w:val="00F63341"/>
    <w:rsid w:val="00F6584C"/>
    <w:rsid w:val="00F661AF"/>
    <w:rsid w:val="00F667E5"/>
    <w:rsid w:val="00F72ED2"/>
    <w:rsid w:val="00F7536E"/>
    <w:rsid w:val="00F81F93"/>
    <w:rsid w:val="00F84C25"/>
    <w:rsid w:val="00F8502F"/>
    <w:rsid w:val="00F86325"/>
    <w:rsid w:val="00F864BC"/>
    <w:rsid w:val="00F86F1B"/>
    <w:rsid w:val="00F92A21"/>
    <w:rsid w:val="00F92E9B"/>
    <w:rsid w:val="00F95814"/>
    <w:rsid w:val="00F96D66"/>
    <w:rsid w:val="00FA01D9"/>
    <w:rsid w:val="00FA031C"/>
    <w:rsid w:val="00FA59E3"/>
    <w:rsid w:val="00FB13C1"/>
    <w:rsid w:val="00FB1997"/>
    <w:rsid w:val="00FB420B"/>
    <w:rsid w:val="00FB53BD"/>
    <w:rsid w:val="00FC1C5F"/>
    <w:rsid w:val="00FC1E95"/>
    <w:rsid w:val="00FC5C0C"/>
    <w:rsid w:val="00FC64EF"/>
    <w:rsid w:val="00FC69EB"/>
    <w:rsid w:val="00FD2673"/>
    <w:rsid w:val="00FD3150"/>
    <w:rsid w:val="00FE28C5"/>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34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E74930"/>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rsid w:val="00F86325"/>
    <w:pPr>
      <w:ind w:left="720"/>
      <w:contextualSpacing/>
    </w:pPr>
  </w:style>
  <w:style w:type="character" w:styleId="CommentReference">
    <w:name w:val="annotation reference"/>
    <w:basedOn w:val="DefaultParagraphFont"/>
    <w:semiHidden/>
    <w:unhideWhenUsed/>
    <w:rsid w:val="007072CC"/>
    <w:rPr>
      <w:sz w:val="16"/>
      <w:szCs w:val="16"/>
    </w:rPr>
  </w:style>
  <w:style w:type="paragraph" w:styleId="CommentText">
    <w:name w:val="annotation text"/>
    <w:basedOn w:val="Normal"/>
    <w:link w:val="CommentTextChar"/>
    <w:semiHidden/>
    <w:unhideWhenUsed/>
    <w:rsid w:val="007072CC"/>
    <w:pPr>
      <w:spacing w:line="240" w:lineRule="auto"/>
    </w:pPr>
    <w:rPr>
      <w:szCs w:val="20"/>
    </w:rPr>
  </w:style>
  <w:style w:type="character" w:customStyle="1" w:styleId="CommentTextChar">
    <w:name w:val="Comment Text Char"/>
    <w:basedOn w:val="DefaultParagraphFont"/>
    <w:link w:val="CommentText"/>
    <w:semiHidden/>
    <w:rsid w:val="007072CC"/>
    <w:rPr>
      <w:rFonts w:ascii="Arial" w:hAnsi="Arial"/>
    </w:rPr>
  </w:style>
  <w:style w:type="paragraph" w:styleId="CommentSubject">
    <w:name w:val="annotation subject"/>
    <w:basedOn w:val="CommentText"/>
    <w:next w:val="CommentText"/>
    <w:link w:val="CommentSubjectChar"/>
    <w:semiHidden/>
    <w:unhideWhenUsed/>
    <w:rsid w:val="007072CC"/>
    <w:rPr>
      <w:b/>
      <w:bCs/>
    </w:rPr>
  </w:style>
  <w:style w:type="character" w:customStyle="1" w:styleId="CommentSubjectChar">
    <w:name w:val="Comment Subject Char"/>
    <w:basedOn w:val="CommentTextChar"/>
    <w:link w:val="CommentSubject"/>
    <w:semiHidden/>
    <w:rsid w:val="007072CC"/>
    <w:rPr>
      <w:rFonts w:ascii="Arial" w:hAnsi="Arial"/>
      <w:b/>
      <w:bCs/>
    </w:rPr>
  </w:style>
  <w:style w:type="paragraph" w:styleId="Revision">
    <w:name w:val="Revision"/>
    <w:hidden/>
    <w:uiPriority w:val="99"/>
    <w:semiHidden/>
    <w:rsid w:val="007072C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7694">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90803150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DF65-ADC5-43E9-BF1A-008F053D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2012</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2021-04-28T03:34:00Z</dcterms:created>
  <dcterms:modified xsi:type="dcterms:W3CDTF">2021-04-28T03:34:00Z</dcterms:modified>
</cp:coreProperties>
</file>