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789" w:rsidRPr="00715789" w:rsidRDefault="004B56A0" w:rsidP="00715789">
      <w:pPr>
        <w:autoSpaceDE w:val="0"/>
        <w:autoSpaceDN w:val="0"/>
        <w:adjustRightInd w:val="0"/>
        <w:spacing w:after="0" w:line="240" w:lineRule="auto"/>
        <w:jc w:val="center"/>
        <w:rPr>
          <w:rFonts w:ascii="Calibri" w:hAnsi="Calibri" w:cs="Calibri"/>
          <w:b/>
          <w:bCs/>
          <w:color w:val="000000"/>
          <w:sz w:val="36"/>
          <w:szCs w:val="36"/>
        </w:rPr>
      </w:pPr>
      <w:bookmarkStart w:id="0" w:name="_GoBack"/>
      <w:bookmarkEnd w:id="0"/>
      <w:r>
        <w:rPr>
          <w:b/>
          <w:noProof/>
          <w:sz w:val="20"/>
          <w:lang w:eastAsia="en-AU"/>
        </w:rPr>
        <w:drawing>
          <wp:inline distT="0" distB="0" distL="0" distR="0" wp14:anchorId="1E38B53E" wp14:editId="008DBEDB">
            <wp:extent cx="3597275" cy="729615"/>
            <wp:effectExtent l="0" t="0" r="3175" b="0"/>
            <wp:docPr id="1" name="Picture 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S logo_strip 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97275" cy="729615"/>
                    </a:xfrm>
                    <a:prstGeom prst="rect">
                      <a:avLst/>
                    </a:prstGeom>
                    <a:noFill/>
                    <a:ln>
                      <a:noFill/>
                    </a:ln>
                  </pic:spPr>
                </pic:pic>
              </a:graphicData>
            </a:graphic>
          </wp:inline>
        </w:drawing>
      </w:r>
    </w:p>
    <w:p w:rsidR="00715789" w:rsidRPr="00715789" w:rsidRDefault="00715789" w:rsidP="00846862">
      <w:pPr>
        <w:autoSpaceDE w:val="0"/>
        <w:autoSpaceDN w:val="0"/>
        <w:adjustRightInd w:val="0"/>
        <w:spacing w:before="3000" w:after="0" w:line="240" w:lineRule="auto"/>
        <w:rPr>
          <w:rFonts w:ascii="Calibri" w:hAnsi="Calibri" w:cs="Calibri"/>
          <w:b/>
          <w:bCs/>
          <w:color w:val="000000"/>
          <w:sz w:val="36"/>
          <w:szCs w:val="36"/>
        </w:rPr>
      </w:pPr>
    </w:p>
    <w:p w:rsidR="00715789" w:rsidRPr="00715789" w:rsidRDefault="00715789" w:rsidP="00715789">
      <w:pPr>
        <w:pBdr>
          <w:top w:val="single" w:sz="24" w:space="1" w:color="auto"/>
        </w:pBdr>
        <w:spacing w:after="0" w:line="240" w:lineRule="auto"/>
        <w:rPr>
          <w:rFonts w:ascii="Calibri" w:eastAsia="Times New Roman" w:hAnsi="Calibri" w:cs="Calibri"/>
          <w:szCs w:val="20"/>
        </w:rPr>
      </w:pPr>
    </w:p>
    <w:p w:rsidR="00715789" w:rsidRPr="00715789" w:rsidRDefault="00715789" w:rsidP="00715789">
      <w:pPr>
        <w:autoSpaceDE w:val="0"/>
        <w:autoSpaceDN w:val="0"/>
        <w:adjustRightInd w:val="0"/>
        <w:spacing w:after="0" w:line="240" w:lineRule="auto"/>
        <w:jc w:val="right"/>
        <w:rPr>
          <w:rFonts w:ascii="Calibri" w:hAnsi="Calibri" w:cs="Calibri"/>
          <w:b/>
          <w:bCs/>
          <w:color w:val="000000"/>
          <w:sz w:val="36"/>
          <w:szCs w:val="36"/>
        </w:rPr>
      </w:pPr>
      <w:r w:rsidRPr="00715789">
        <w:rPr>
          <w:rFonts w:ascii="Calibri" w:hAnsi="Calibri" w:cs="Calibri"/>
          <w:b/>
          <w:bCs/>
          <w:color w:val="000000"/>
          <w:sz w:val="36"/>
          <w:szCs w:val="36"/>
        </w:rPr>
        <w:t xml:space="preserve">Part C2: </w:t>
      </w:r>
    </w:p>
    <w:p w:rsidR="00715789" w:rsidRPr="00715789" w:rsidRDefault="00715789" w:rsidP="00715789">
      <w:pPr>
        <w:autoSpaceDE w:val="0"/>
        <w:autoSpaceDN w:val="0"/>
        <w:adjustRightInd w:val="0"/>
        <w:spacing w:after="0" w:line="240" w:lineRule="auto"/>
        <w:jc w:val="right"/>
        <w:rPr>
          <w:rFonts w:ascii="Calibri" w:hAnsi="Calibri" w:cs="Calibri"/>
          <w:b/>
          <w:bCs/>
          <w:color w:val="000000"/>
          <w:sz w:val="44"/>
          <w:szCs w:val="44"/>
        </w:rPr>
      </w:pPr>
      <w:r w:rsidRPr="00715789">
        <w:rPr>
          <w:rFonts w:ascii="Calibri" w:hAnsi="Calibri" w:cs="Calibri"/>
          <w:b/>
          <w:bCs/>
          <w:color w:val="000000"/>
          <w:sz w:val="36"/>
          <w:szCs w:val="36"/>
        </w:rPr>
        <w:t>Mental Health Respite: Carer Support Activity</w:t>
      </w:r>
      <w:r w:rsidRPr="00715789">
        <w:rPr>
          <w:rFonts w:ascii="Calibri" w:hAnsi="Calibri" w:cs="Calibri"/>
          <w:b/>
          <w:bCs/>
          <w:color w:val="000000"/>
          <w:sz w:val="44"/>
          <w:szCs w:val="44"/>
        </w:rPr>
        <w:t xml:space="preserve"> </w:t>
      </w:r>
      <w:r w:rsidRPr="00715789">
        <w:rPr>
          <w:rFonts w:ascii="Calibri" w:hAnsi="Calibri" w:cs="Calibri"/>
          <w:b/>
          <w:bCs/>
          <w:color w:val="000000"/>
          <w:sz w:val="36"/>
          <w:szCs w:val="36"/>
        </w:rPr>
        <w:t>under the</w:t>
      </w:r>
    </w:p>
    <w:p w:rsidR="00715789" w:rsidRPr="00715789" w:rsidRDefault="00715789" w:rsidP="00715789">
      <w:pPr>
        <w:autoSpaceDE w:val="0"/>
        <w:autoSpaceDN w:val="0"/>
        <w:adjustRightInd w:val="0"/>
        <w:spacing w:after="0" w:line="240" w:lineRule="auto"/>
        <w:jc w:val="right"/>
        <w:rPr>
          <w:rFonts w:ascii="Calibri" w:hAnsi="Calibri" w:cs="Calibri"/>
          <w:b/>
          <w:bCs/>
          <w:color w:val="000000"/>
          <w:sz w:val="32"/>
          <w:szCs w:val="32"/>
        </w:rPr>
      </w:pPr>
      <w:r w:rsidRPr="00715789">
        <w:rPr>
          <w:rFonts w:ascii="Calibri" w:hAnsi="Calibri" w:cs="Calibri"/>
          <w:b/>
          <w:bCs/>
          <w:color w:val="000000"/>
          <w:sz w:val="32"/>
          <w:szCs w:val="32"/>
        </w:rPr>
        <w:t>Targeted Communi</w:t>
      </w:r>
      <w:r w:rsidR="00846862">
        <w:rPr>
          <w:rFonts w:ascii="Calibri" w:hAnsi="Calibri" w:cs="Calibri"/>
          <w:b/>
          <w:bCs/>
          <w:color w:val="000000"/>
          <w:sz w:val="32"/>
          <w:szCs w:val="32"/>
        </w:rPr>
        <w:t>ty Care (Mental Health) Program</w:t>
      </w:r>
    </w:p>
    <w:p w:rsidR="00715789" w:rsidRPr="00715789" w:rsidRDefault="00CF25CD" w:rsidP="00715789">
      <w:pPr>
        <w:autoSpaceDE w:val="0"/>
        <w:autoSpaceDN w:val="0"/>
        <w:adjustRightInd w:val="0"/>
        <w:spacing w:after="0" w:line="240" w:lineRule="auto"/>
        <w:jc w:val="right"/>
        <w:rPr>
          <w:rFonts w:ascii="Calibri" w:hAnsi="Calibri" w:cs="Calibri"/>
          <w:b/>
          <w:bCs/>
          <w:color w:val="000000"/>
          <w:sz w:val="32"/>
          <w:szCs w:val="32"/>
        </w:rPr>
      </w:pPr>
      <w:r>
        <w:rPr>
          <w:rFonts w:ascii="Calibri" w:hAnsi="Calibri" w:cs="Calibri"/>
          <w:b/>
          <w:bCs/>
          <w:color w:val="000000"/>
          <w:sz w:val="32"/>
          <w:szCs w:val="32"/>
        </w:rPr>
        <w:t>April 2013</w:t>
      </w:r>
    </w:p>
    <w:p w:rsidR="00715789" w:rsidRPr="00715789" w:rsidRDefault="00715789" w:rsidP="00715789">
      <w:pPr>
        <w:spacing w:after="0" w:line="240" w:lineRule="auto"/>
        <w:rPr>
          <w:rFonts w:ascii="Calibri" w:eastAsia="Times New Roman" w:hAnsi="Calibri" w:cs="Calibri"/>
          <w:szCs w:val="20"/>
        </w:rPr>
      </w:pPr>
    </w:p>
    <w:p w:rsidR="00715789" w:rsidRPr="00715789" w:rsidRDefault="00715789" w:rsidP="00715789">
      <w:pPr>
        <w:pBdr>
          <w:top w:val="single" w:sz="24" w:space="1" w:color="auto"/>
        </w:pBdr>
        <w:spacing w:after="0" w:line="240" w:lineRule="auto"/>
        <w:rPr>
          <w:rFonts w:ascii="Calibri" w:eastAsia="Times New Roman" w:hAnsi="Calibri" w:cs="Calibri"/>
          <w:szCs w:val="20"/>
        </w:rPr>
      </w:pPr>
    </w:p>
    <w:p w:rsidR="00715789" w:rsidRPr="00715789" w:rsidRDefault="00715789" w:rsidP="00715789">
      <w:pPr>
        <w:pageBreakBefore/>
        <w:autoSpaceDE w:val="0"/>
        <w:autoSpaceDN w:val="0"/>
        <w:adjustRightInd w:val="0"/>
        <w:spacing w:before="240" w:after="60" w:line="240" w:lineRule="auto"/>
        <w:outlineLvl w:val="0"/>
        <w:rPr>
          <w:rFonts w:ascii="Calibri" w:hAnsi="Calibri" w:cs="Calibri"/>
          <w:b/>
          <w:sz w:val="32"/>
          <w:szCs w:val="32"/>
        </w:rPr>
      </w:pPr>
      <w:bookmarkStart w:id="1" w:name="_Toc342407098"/>
      <w:r w:rsidRPr="00715789">
        <w:rPr>
          <w:rFonts w:ascii="Calibri" w:hAnsi="Calibri" w:cs="Calibri"/>
          <w:b/>
          <w:sz w:val="32"/>
          <w:szCs w:val="32"/>
        </w:rPr>
        <w:lastRenderedPageBreak/>
        <w:t>Preface</w:t>
      </w:r>
      <w:bookmarkEnd w:id="1"/>
    </w:p>
    <w:p w:rsidR="00715789" w:rsidRPr="00A60257" w:rsidRDefault="00715789" w:rsidP="00715789">
      <w:pPr>
        <w:autoSpaceDE w:val="0"/>
        <w:autoSpaceDN w:val="0"/>
        <w:adjustRightInd w:val="0"/>
        <w:rPr>
          <w:rFonts w:asciiTheme="minorHAnsi" w:hAnsiTheme="minorHAnsi" w:cs="Calibri"/>
          <w:sz w:val="23"/>
          <w:szCs w:val="23"/>
        </w:rPr>
      </w:pPr>
      <w:r w:rsidRPr="00A60257">
        <w:rPr>
          <w:rFonts w:asciiTheme="minorHAnsi" w:hAnsiTheme="minorHAnsi" w:cs="Calibri"/>
          <w:sz w:val="23"/>
          <w:szCs w:val="23"/>
        </w:rPr>
        <w:t>These guidelines provide the framework for the implementation and administration of the Mental Health Respite: Carer Support Activity under the Targeted Community Care (Mental Health) Program (the Program).</w:t>
      </w:r>
    </w:p>
    <w:p w:rsidR="00715789" w:rsidRPr="00A60257" w:rsidRDefault="00715789" w:rsidP="00715789">
      <w:pPr>
        <w:autoSpaceDE w:val="0"/>
        <w:autoSpaceDN w:val="0"/>
        <w:adjustRightInd w:val="0"/>
        <w:spacing w:after="0" w:line="240" w:lineRule="auto"/>
        <w:rPr>
          <w:rFonts w:asciiTheme="minorHAnsi" w:hAnsiTheme="minorHAnsi" w:cs="Calibri"/>
          <w:sz w:val="23"/>
          <w:szCs w:val="23"/>
        </w:rPr>
      </w:pPr>
      <w:r w:rsidRPr="00A60257">
        <w:rPr>
          <w:rFonts w:asciiTheme="minorHAnsi" w:hAnsiTheme="minorHAnsi" w:cs="Calibri"/>
          <w:sz w:val="23"/>
          <w:szCs w:val="23"/>
        </w:rPr>
        <w:t xml:space="preserve">The Australian Government Department of </w:t>
      </w:r>
      <w:r w:rsidR="00FA3524" w:rsidRPr="00A60257">
        <w:rPr>
          <w:rFonts w:asciiTheme="minorHAnsi" w:hAnsiTheme="minorHAnsi" w:cs="Calibri"/>
          <w:sz w:val="23"/>
          <w:szCs w:val="23"/>
        </w:rPr>
        <w:t>Social Services</w:t>
      </w:r>
      <w:r w:rsidRPr="00A60257">
        <w:rPr>
          <w:rFonts w:asciiTheme="minorHAnsi" w:hAnsiTheme="minorHAnsi" w:cs="Calibri"/>
          <w:sz w:val="23"/>
          <w:szCs w:val="23"/>
        </w:rPr>
        <w:t xml:space="preserve"> (</w:t>
      </w:r>
      <w:r w:rsidR="00FA3524" w:rsidRPr="00A60257">
        <w:rPr>
          <w:rFonts w:asciiTheme="minorHAnsi" w:hAnsiTheme="minorHAnsi" w:cs="Calibri"/>
          <w:b/>
          <w:sz w:val="23"/>
          <w:szCs w:val="23"/>
        </w:rPr>
        <w:t>DSS</w:t>
      </w:r>
      <w:r w:rsidRPr="00A60257">
        <w:rPr>
          <w:rFonts w:asciiTheme="minorHAnsi" w:hAnsiTheme="minorHAnsi" w:cs="Calibri"/>
          <w:sz w:val="23"/>
          <w:szCs w:val="23"/>
        </w:rPr>
        <w:t xml:space="preserve"> or the </w:t>
      </w:r>
      <w:r w:rsidRPr="00A60257">
        <w:rPr>
          <w:rFonts w:asciiTheme="minorHAnsi" w:hAnsiTheme="minorHAnsi" w:cs="Calibri"/>
          <w:b/>
          <w:sz w:val="23"/>
          <w:szCs w:val="23"/>
        </w:rPr>
        <w:t>Department</w:t>
      </w:r>
      <w:r w:rsidRPr="00A60257">
        <w:rPr>
          <w:rFonts w:asciiTheme="minorHAnsi" w:hAnsiTheme="minorHAnsi" w:cs="Calibri"/>
          <w:sz w:val="23"/>
          <w:szCs w:val="23"/>
        </w:rPr>
        <w:t xml:space="preserve">) has a suite of documents (the </w:t>
      </w:r>
      <w:r w:rsidRPr="00A60257">
        <w:rPr>
          <w:rFonts w:asciiTheme="minorHAnsi" w:hAnsiTheme="minorHAnsi" w:cs="Calibri"/>
          <w:b/>
          <w:bCs/>
          <w:sz w:val="23"/>
          <w:szCs w:val="23"/>
        </w:rPr>
        <w:t>Program Guidelines Suite</w:t>
      </w:r>
      <w:r w:rsidRPr="00A60257">
        <w:rPr>
          <w:rFonts w:asciiTheme="minorHAnsi" w:hAnsiTheme="minorHAnsi" w:cs="Calibri"/>
          <w:sz w:val="23"/>
          <w:szCs w:val="23"/>
        </w:rPr>
        <w:t>) which provide information relating to the Program.  The Program Guidelines Suite provides the key starting point for parties considering whether to participate in the Program and form the basis for the busin</w:t>
      </w:r>
      <w:r w:rsidR="00EF4CAA">
        <w:rPr>
          <w:rFonts w:asciiTheme="minorHAnsi" w:hAnsiTheme="minorHAnsi" w:cs="Calibri"/>
          <w:sz w:val="23"/>
          <w:szCs w:val="23"/>
        </w:rPr>
        <w:t>ess relationship between DSS</w:t>
      </w:r>
      <w:r w:rsidR="005A74D7">
        <w:rPr>
          <w:rFonts w:asciiTheme="minorHAnsi" w:hAnsiTheme="minorHAnsi" w:cs="Calibri"/>
          <w:sz w:val="23"/>
          <w:szCs w:val="23"/>
        </w:rPr>
        <w:t xml:space="preserve"> and the funding recipient.</w:t>
      </w:r>
    </w:p>
    <w:p w:rsidR="00715789" w:rsidRPr="00A60257" w:rsidRDefault="00715789" w:rsidP="00715789">
      <w:pPr>
        <w:autoSpaceDE w:val="0"/>
        <w:autoSpaceDN w:val="0"/>
        <w:adjustRightInd w:val="0"/>
        <w:spacing w:after="0" w:line="240" w:lineRule="auto"/>
        <w:rPr>
          <w:rFonts w:asciiTheme="minorHAnsi" w:hAnsiTheme="minorHAnsi" w:cs="Calibri"/>
          <w:sz w:val="23"/>
          <w:szCs w:val="23"/>
        </w:rPr>
      </w:pPr>
    </w:p>
    <w:p w:rsidR="00715789" w:rsidRPr="00A60257" w:rsidRDefault="00715789" w:rsidP="00715789">
      <w:pPr>
        <w:autoSpaceDE w:val="0"/>
        <w:autoSpaceDN w:val="0"/>
        <w:adjustRightInd w:val="0"/>
        <w:spacing w:after="0" w:line="240" w:lineRule="auto"/>
        <w:rPr>
          <w:rFonts w:asciiTheme="minorHAnsi" w:hAnsiTheme="minorHAnsi" w:cs="Calibri"/>
          <w:sz w:val="23"/>
          <w:szCs w:val="23"/>
        </w:rPr>
      </w:pPr>
      <w:r w:rsidRPr="00A60257">
        <w:rPr>
          <w:rFonts w:asciiTheme="minorHAnsi" w:hAnsiTheme="minorHAnsi" w:cs="Calibri"/>
          <w:sz w:val="23"/>
          <w:szCs w:val="23"/>
        </w:rPr>
        <w:t>The Program Guidelines Suite consi</w:t>
      </w:r>
      <w:r w:rsidR="005A74D7">
        <w:rPr>
          <w:rFonts w:asciiTheme="minorHAnsi" w:hAnsiTheme="minorHAnsi" w:cs="Calibri"/>
          <w:sz w:val="23"/>
          <w:szCs w:val="23"/>
        </w:rPr>
        <w:t>sts of the following documents:</w:t>
      </w:r>
    </w:p>
    <w:p w:rsidR="00234312" w:rsidRPr="00234312" w:rsidRDefault="00234312" w:rsidP="00715789">
      <w:pPr>
        <w:autoSpaceDE w:val="0"/>
        <w:autoSpaceDN w:val="0"/>
        <w:adjustRightInd w:val="0"/>
        <w:spacing w:after="0" w:line="240" w:lineRule="auto"/>
        <w:rPr>
          <w:rFonts w:asciiTheme="minorHAnsi" w:hAnsiTheme="minorHAnsi" w:cs="Calibri"/>
          <w:bCs/>
          <w:sz w:val="23"/>
          <w:szCs w:val="23"/>
        </w:rPr>
      </w:pPr>
    </w:p>
    <w:p w:rsidR="00715789" w:rsidRPr="00A60257" w:rsidRDefault="00715789" w:rsidP="00715789">
      <w:pPr>
        <w:autoSpaceDE w:val="0"/>
        <w:autoSpaceDN w:val="0"/>
        <w:adjustRightInd w:val="0"/>
        <w:spacing w:after="0" w:line="240" w:lineRule="auto"/>
        <w:rPr>
          <w:rFonts w:asciiTheme="minorHAnsi" w:hAnsiTheme="minorHAnsi" w:cs="Calibri"/>
          <w:sz w:val="23"/>
          <w:szCs w:val="23"/>
        </w:rPr>
      </w:pPr>
      <w:r w:rsidRPr="00A60257">
        <w:rPr>
          <w:rFonts w:asciiTheme="minorHAnsi" w:hAnsiTheme="minorHAnsi" w:cs="Calibri"/>
          <w:b/>
          <w:bCs/>
          <w:sz w:val="23"/>
          <w:szCs w:val="23"/>
        </w:rPr>
        <w:t>Part A</w:t>
      </w:r>
      <w:r w:rsidR="00762303">
        <w:rPr>
          <w:rFonts w:asciiTheme="minorHAnsi" w:hAnsiTheme="minorHAnsi" w:cs="Calibri"/>
          <w:b/>
          <w:bCs/>
          <w:sz w:val="23"/>
          <w:szCs w:val="23"/>
        </w:rPr>
        <w:t>:</w:t>
      </w:r>
      <w:r w:rsidRPr="00A60257">
        <w:rPr>
          <w:rFonts w:asciiTheme="minorHAnsi" w:hAnsiTheme="minorHAnsi" w:cs="Calibri"/>
          <w:b/>
          <w:bCs/>
          <w:sz w:val="23"/>
          <w:szCs w:val="23"/>
        </w:rPr>
        <w:t xml:space="preserve"> Targeted Community Care (Mental Health) Program Guidelines</w:t>
      </w:r>
      <w:r w:rsidR="00234312" w:rsidRPr="00A70818">
        <w:rPr>
          <w:rFonts w:asciiTheme="minorHAnsi" w:hAnsiTheme="minorHAnsi" w:cs="Calibri"/>
          <w:bCs/>
          <w:sz w:val="23"/>
          <w:szCs w:val="23"/>
        </w:rPr>
        <w:t>,</w:t>
      </w:r>
      <w:r w:rsidRPr="00A60257">
        <w:rPr>
          <w:rFonts w:asciiTheme="minorHAnsi" w:hAnsiTheme="minorHAnsi" w:cs="Calibri"/>
          <w:b/>
          <w:bCs/>
          <w:sz w:val="23"/>
          <w:szCs w:val="23"/>
        </w:rPr>
        <w:t xml:space="preserve"> </w:t>
      </w:r>
      <w:r w:rsidRPr="00A60257">
        <w:rPr>
          <w:rFonts w:asciiTheme="minorHAnsi" w:hAnsiTheme="minorHAnsi" w:cs="Calibri"/>
          <w:bCs/>
          <w:sz w:val="23"/>
          <w:szCs w:val="23"/>
        </w:rPr>
        <w:t>which</w:t>
      </w:r>
      <w:r w:rsidRPr="00A60257">
        <w:rPr>
          <w:rFonts w:asciiTheme="minorHAnsi" w:hAnsiTheme="minorHAnsi" w:cs="Calibri"/>
          <w:b/>
          <w:bCs/>
          <w:sz w:val="23"/>
          <w:szCs w:val="23"/>
        </w:rPr>
        <w:t xml:space="preserve"> </w:t>
      </w:r>
      <w:r w:rsidRPr="00A60257">
        <w:rPr>
          <w:rFonts w:asciiTheme="minorHAnsi" w:hAnsiTheme="minorHAnsi" w:cs="Calibri"/>
          <w:sz w:val="23"/>
          <w:szCs w:val="23"/>
        </w:rPr>
        <w:t>provide an overview of the Program and the acti</w:t>
      </w:r>
      <w:r w:rsidR="005A74D7">
        <w:rPr>
          <w:rFonts w:asciiTheme="minorHAnsi" w:hAnsiTheme="minorHAnsi" w:cs="Calibri"/>
          <w:sz w:val="23"/>
          <w:szCs w:val="23"/>
        </w:rPr>
        <w:t>vities relating to the Program.</w:t>
      </w:r>
    </w:p>
    <w:p w:rsidR="00715789" w:rsidRPr="00A60257" w:rsidRDefault="00715789" w:rsidP="00715789">
      <w:pPr>
        <w:autoSpaceDE w:val="0"/>
        <w:autoSpaceDN w:val="0"/>
        <w:adjustRightInd w:val="0"/>
        <w:spacing w:after="0" w:line="240" w:lineRule="auto"/>
        <w:rPr>
          <w:rFonts w:asciiTheme="minorHAnsi" w:hAnsiTheme="minorHAnsi" w:cs="Calibri"/>
          <w:sz w:val="23"/>
          <w:szCs w:val="23"/>
        </w:rPr>
      </w:pPr>
    </w:p>
    <w:p w:rsidR="00715789" w:rsidRPr="00A60257" w:rsidRDefault="00715789" w:rsidP="00715789">
      <w:pPr>
        <w:autoSpaceDE w:val="0"/>
        <w:autoSpaceDN w:val="0"/>
        <w:adjustRightInd w:val="0"/>
        <w:spacing w:after="0" w:line="240" w:lineRule="auto"/>
        <w:rPr>
          <w:rFonts w:asciiTheme="minorHAnsi" w:hAnsiTheme="minorHAnsi" w:cs="Calibri"/>
          <w:sz w:val="23"/>
          <w:szCs w:val="23"/>
        </w:rPr>
      </w:pPr>
      <w:r w:rsidRPr="00A60257">
        <w:rPr>
          <w:rFonts w:asciiTheme="minorHAnsi" w:hAnsiTheme="minorHAnsi" w:cs="Calibri"/>
          <w:b/>
          <w:bCs/>
          <w:sz w:val="23"/>
          <w:szCs w:val="23"/>
        </w:rPr>
        <w:t>Part B</w:t>
      </w:r>
      <w:r w:rsidR="00762303">
        <w:rPr>
          <w:rFonts w:asciiTheme="minorHAnsi" w:hAnsiTheme="minorHAnsi" w:cs="Calibri"/>
          <w:b/>
          <w:bCs/>
          <w:sz w:val="23"/>
          <w:szCs w:val="23"/>
        </w:rPr>
        <w:t>:</w:t>
      </w:r>
      <w:r w:rsidRPr="00A60257">
        <w:rPr>
          <w:rFonts w:asciiTheme="minorHAnsi" w:hAnsiTheme="minorHAnsi" w:cs="Calibri"/>
          <w:b/>
          <w:bCs/>
          <w:sz w:val="23"/>
          <w:szCs w:val="23"/>
        </w:rPr>
        <w:t xml:space="preserve"> Information for Applicants</w:t>
      </w:r>
      <w:r w:rsidR="00234312" w:rsidRPr="00A70818">
        <w:rPr>
          <w:rFonts w:asciiTheme="minorHAnsi" w:hAnsiTheme="minorHAnsi" w:cs="Calibri"/>
          <w:bCs/>
          <w:sz w:val="23"/>
          <w:szCs w:val="23"/>
        </w:rPr>
        <w:t>,</w:t>
      </w:r>
      <w:r w:rsidRPr="00A60257">
        <w:rPr>
          <w:rFonts w:asciiTheme="minorHAnsi" w:hAnsiTheme="minorHAnsi" w:cs="Calibri"/>
          <w:b/>
          <w:bCs/>
          <w:sz w:val="23"/>
          <w:szCs w:val="23"/>
        </w:rPr>
        <w:t xml:space="preserve"> </w:t>
      </w:r>
      <w:r w:rsidRPr="00A60257">
        <w:rPr>
          <w:rFonts w:asciiTheme="minorHAnsi" w:hAnsiTheme="minorHAnsi" w:cs="Calibri"/>
          <w:sz w:val="23"/>
          <w:szCs w:val="23"/>
        </w:rPr>
        <w:t xml:space="preserve">which provides information on the Application, assessment, eligibility, selection and complaints processes; and financial and </w:t>
      </w:r>
      <w:r w:rsidR="005A74D7">
        <w:rPr>
          <w:rFonts w:asciiTheme="minorHAnsi" w:hAnsiTheme="minorHAnsi" w:cs="Calibri"/>
          <w:sz w:val="23"/>
          <w:szCs w:val="23"/>
        </w:rPr>
        <w:t>funding agreement arrangements.</w:t>
      </w:r>
    </w:p>
    <w:p w:rsidR="00715789" w:rsidRPr="00A60257" w:rsidRDefault="00715789" w:rsidP="00715789">
      <w:pPr>
        <w:autoSpaceDE w:val="0"/>
        <w:autoSpaceDN w:val="0"/>
        <w:adjustRightInd w:val="0"/>
        <w:spacing w:after="0" w:line="240" w:lineRule="auto"/>
        <w:rPr>
          <w:rFonts w:asciiTheme="minorHAnsi" w:hAnsiTheme="minorHAnsi" w:cs="Calibri"/>
          <w:sz w:val="23"/>
          <w:szCs w:val="23"/>
        </w:rPr>
      </w:pPr>
    </w:p>
    <w:p w:rsidR="00715789" w:rsidRPr="00A60257" w:rsidRDefault="00715789" w:rsidP="00715789">
      <w:pPr>
        <w:autoSpaceDE w:val="0"/>
        <w:autoSpaceDN w:val="0"/>
        <w:adjustRightInd w:val="0"/>
        <w:spacing w:after="0" w:line="240" w:lineRule="auto"/>
        <w:rPr>
          <w:rFonts w:asciiTheme="minorHAnsi" w:hAnsiTheme="minorHAnsi" w:cs="Calibri"/>
          <w:sz w:val="23"/>
          <w:szCs w:val="23"/>
        </w:rPr>
      </w:pPr>
      <w:r w:rsidRPr="00A60257">
        <w:rPr>
          <w:rFonts w:asciiTheme="minorHAnsi" w:hAnsiTheme="minorHAnsi" w:cs="Calibri"/>
          <w:b/>
          <w:bCs/>
          <w:sz w:val="23"/>
          <w:szCs w:val="23"/>
        </w:rPr>
        <w:t xml:space="preserve">Part C1 ‐ Personal Helpers and Mentors Activity </w:t>
      </w:r>
      <w:r w:rsidR="00FA113D">
        <w:rPr>
          <w:rFonts w:asciiTheme="minorHAnsi" w:hAnsiTheme="minorHAnsi" w:cs="Calibri"/>
          <w:b/>
          <w:bCs/>
          <w:sz w:val="23"/>
          <w:szCs w:val="23"/>
        </w:rPr>
        <w:t>Guidelines</w:t>
      </w:r>
      <w:r w:rsidR="00234312" w:rsidRPr="00A70818">
        <w:rPr>
          <w:rFonts w:asciiTheme="minorHAnsi" w:hAnsiTheme="minorHAnsi" w:cs="Calibri"/>
          <w:bCs/>
          <w:sz w:val="23"/>
          <w:szCs w:val="23"/>
        </w:rPr>
        <w:t>,</w:t>
      </w:r>
      <w:r w:rsidRPr="00A60257">
        <w:rPr>
          <w:rFonts w:asciiTheme="minorHAnsi" w:hAnsiTheme="minorHAnsi" w:cs="Calibri"/>
          <w:b/>
          <w:bCs/>
          <w:sz w:val="23"/>
          <w:szCs w:val="23"/>
        </w:rPr>
        <w:t xml:space="preserve"> </w:t>
      </w:r>
      <w:r w:rsidRPr="00A60257">
        <w:rPr>
          <w:rFonts w:asciiTheme="minorHAnsi" w:hAnsiTheme="minorHAnsi" w:cs="Calibri"/>
          <w:bCs/>
          <w:sz w:val="23"/>
          <w:szCs w:val="23"/>
        </w:rPr>
        <w:t>which</w:t>
      </w:r>
      <w:r w:rsidRPr="00A60257">
        <w:rPr>
          <w:rFonts w:asciiTheme="minorHAnsi" w:hAnsiTheme="minorHAnsi" w:cs="Calibri"/>
          <w:b/>
          <w:bCs/>
          <w:sz w:val="23"/>
          <w:szCs w:val="23"/>
        </w:rPr>
        <w:t xml:space="preserve"> </w:t>
      </w:r>
      <w:r w:rsidRPr="00A60257">
        <w:rPr>
          <w:rFonts w:asciiTheme="minorHAnsi" w:hAnsiTheme="minorHAnsi" w:cs="Calibri"/>
          <w:sz w:val="23"/>
          <w:szCs w:val="23"/>
        </w:rPr>
        <w:t xml:space="preserve">provides specific information on the activity, selection processes, performance management and reporting.  This part should be read in conjunction with the </w:t>
      </w:r>
      <w:hyperlink r:id="rId10" w:history="1">
        <w:r w:rsidRPr="00A60257">
          <w:rPr>
            <w:rStyle w:val="Hyperlink"/>
            <w:rFonts w:asciiTheme="minorHAnsi" w:hAnsiTheme="minorHAnsi" w:cs="Calibri"/>
            <w:sz w:val="23"/>
            <w:szCs w:val="23"/>
          </w:rPr>
          <w:t>Standard Terms and Conditions.</w:t>
        </w:r>
      </w:hyperlink>
    </w:p>
    <w:p w:rsidR="00715789" w:rsidRPr="00A60257" w:rsidRDefault="00715789" w:rsidP="00715789">
      <w:pPr>
        <w:autoSpaceDE w:val="0"/>
        <w:autoSpaceDN w:val="0"/>
        <w:adjustRightInd w:val="0"/>
        <w:spacing w:after="0" w:line="240" w:lineRule="auto"/>
        <w:rPr>
          <w:rFonts w:asciiTheme="minorHAnsi" w:hAnsiTheme="minorHAnsi" w:cs="Calibri"/>
          <w:b/>
          <w:bCs/>
          <w:sz w:val="23"/>
          <w:szCs w:val="23"/>
        </w:rPr>
      </w:pPr>
    </w:p>
    <w:p w:rsidR="00715789" w:rsidRPr="00A60257" w:rsidRDefault="00715789" w:rsidP="00715789">
      <w:pPr>
        <w:autoSpaceDE w:val="0"/>
        <w:autoSpaceDN w:val="0"/>
        <w:adjustRightInd w:val="0"/>
        <w:spacing w:after="0" w:line="240" w:lineRule="auto"/>
        <w:rPr>
          <w:rFonts w:asciiTheme="minorHAnsi" w:hAnsiTheme="minorHAnsi" w:cs="Calibri"/>
          <w:sz w:val="23"/>
          <w:szCs w:val="23"/>
        </w:rPr>
      </w:pPr>
      <w:proofErr w:type="gramStart"/>
      <w:r w:rsidRPr="00A60257">
        <w:rPr>
          <w:rFonts w:asciiTheme="minorHAnsi" w:hAnsiTheme="minorHAnsi" w:cs="Calibri"/>
          <w:b/>
          <w:bCs/>
          <w:sz w:val="23"/>
          <w:szCs w:val="23"/>
        </w:rPr>
        <w:t xml:space="preserve">Part C2 - Mental Health Respite: Carer Support Activity </w:t>
      </w:r>
      <w:r w:rsidR="00BD47D9">
        <w:rPr>
          <w:rFonts w:asciiTheme="minorHAnsi" w:hAnsiTheme="minorHAnsi" w:cs="Calibri"/>
          <w:b/>
          <w:bCs/>
          <w:sz w:val="23"/>
          <w:szCs w:val="23"/>
        </w:rPr>
        <w:t>Guidelines</w:t>
      </w:r>
      <w:r w:rsidR="00234312" w:rsidRPr="00A70818">
        <w:rPr>
          <w:rFonts w:asciiTheme="minorHAnsi" w:hAnsiTheme="minorHAnsi" w:cs="Calibri"/>
          <w:bCs/>
          <w:sz w:val="23"/>
          <w:szCs w:val="23"/>
        </w:rPr>
        <w:t>,</w:t>
      </w:r>
      <w:r w:rsidR="00BD47D9">
        <w:rPr>
          <w:rFonts w:asciiTheme="minorHAnsi" w:hAnsiTheme="minorHAnsi" w:cs="Calibri"/>
          <w:b/>
          <w:bCs/>
          <w:sz w:val="23"/>
          <w:szCs w:val="23"/>
        </w:rPr>
        <w:t xml:space="preserve"> </w:t>
      </w:r>
      <w:r w:rsidRPr="00A60257">
        <w:rPr>
          <w:rFonts w:asciiTheme="minorHAnsi" w:hAnsiTheme="minorHAnsi" w:cs="Calibri"/>
          <w:bCs/>
          <w:sz w:val="23"/>
          <w:szCs w:val="23"/>
        </w:rPr>
        <w:t>which</w:t>
      </w:r>
      <w:r w:rsidRPr="00A60257">
        <w:rPr>
          <w:rFonts w:asciiTheme="minorHAnsi" w:hAnsiTheme="minorHAnsi" w:cs="Calibri"/>
          <w:b/>
          <w:bCs/>
          <w:sz w:val="23"/>
          <w:szCs w:val="23"/>
        </w:rPr>
        <w:t xml:space="preserve"> </w:t>
      </w:r>
      <w:r w:rsidRPr="00A60257">
        <w:rPr>
          <w:rFonts w:asciiTheme="minorHAnsi" w:hAnsiTheme="minorHAnsi" w:cs="Calibri"/>
          <w:sz w:val="23"/>
          <w:szCs w:val="23"/>
        </w:rPr>
        <w:t>provides specific information on the activity, selection processes, performance management and reporting.</w:t>
      </w:r>
      <w:proofErr w:type="gramEnd"/>
      <w:r w:rsidRPr="00A60257">
        <w:rPr>
          <w:rFonts w:asciiTheme="minorHAnsi" w:hAnsiTheme="minorHAnsi" w:cs="Calibri"/>
          <w:sz w:val="23"/>
          <w:szCs w:val="23"/>
        </w:rPr>
        <w:t xml:space="preserve">  This part should be read in conjunction with the </w:t>
      </w:r>
      <w:hyperlink r:id="rId11" w:history="1">
        <w:r w:rsidRPr="00A60257">
          <w:rPr>
            <w:rStyle w:val="Hyperlink"/>
            <w:rFonts w:asciiTheme="minorHAnsi" w:hAnsiTheme="minorHAnsi" w:cs="Calibri"/>
            <w:sz w:val="23"/>
            <w:szCs w:val="23"/>
          </w:rPr>
          <w:t>Standard Terms and Conditions.</w:t>
        </w:r>
      </w:hyperlink>
    </w:p>
    <w:p w:rsidR="00715789" w:rsidRPr="00A60257" w:rsidRDefault="00715789" w:rsidP="00715789">
      <w:pPr>
        <w:autoSpaceDE w:val="0"/>
        <w:autoSpaceDN w:val="0"/>
        <w:adjustRightInd w:val="0"/>
        <w:spacing w:after="0" w:line="240" w:lineRule="auto"/>
        <w:rPr>
          <w:rFonts w:asciiTheme="minorHAnsi" w:hAnsiTheme="minorHAnsi" w:cs="Calibri"/>
          <w:sz w:val="23"/>
          <w:szCs w:val="23"/>
        </w:rPr>
      </w:pPr>
    </w:p>
    <w:p w:rsidR="00715789" w:rsidRPr="00A60257" w:rsidRDefault="00715789" w:rsidP="00715789">
      <w:pPr>
        <w:autoSpaceDE w:val="0"/>
        <w:autoSpaceDN w:val="0"/>
        <w:adjustRightInd w:val="0"/>
        <w:spacing w:after="0" w:line="240" w:lineRule="auto"/>
        <w:rPr>
          <w:rFonts w:asciiTheme="minorHAnsi" w:hAnsiTheme="minorHAnsi" w:cs="Calibri"/>
          <w:sz w:val="23"/>
          <w:szCs w:val="23"/>
        </w:rPr>
      </w:pPr>
      <w:r w:rsidRPr="00A60257">
        <w:rPr>
          <w:rFonts w:asciiTheme="minorHAnsi" w:hAnsiTheme="minorHAnsi" w:cs="Calibri"/>
          <w:b/>
          <w:bCs/>
          <w:sz w:val="23"/>
          <w:szCs w:val="23"/>
        </w:rPr>
        <w:t>Part C3 - Family Mental Health Support Services Activity</w:t>
      </w:r>
      <w:r w:rsidR="008223AA">
        <w:rPr>
          <w:rFonts w:asciiTheme="minorHAnsi" w:hAnsiTheme="minorHAnsi" w:cs="Calibri"/>
          <w:b/>
          <w:bCs/>
          <w:sz w:val="23"/>
          <w:szCs w:val="23"/>
        </w:rPr>
        <w:t xml:space="preserve"> Guidelines</w:t>
      </w:r>
      <w:r w:rsidR="008223AA" w:rsidRPr="00234312">
        <w:rPr>
          <w:rFonts w:asciiTheme="minorHAnsi" w:hAnsiTheme="minorHAnsi" w:cs="Calibri"/>
          <w:bCs/>
          <w:sz w:val="23"/>
          <w:szCs w:val="23"/>
        </w:rPr>
        <w:t>,</w:t>
      </w:r>
      <w:r w:rsidRPr="00234312">
        <w:rPr>
          <w:rFonts w:asciiTheme="minorHAnsi" w:hAnsiTheme="minorHAnsi" w:cs="Calibri"/>
          <w:bCs/>
          <w:sz w:val="23"/>
          <w:szCs w:val="23"/>
        </w:rPr>
        <w:t xml:space="preserve"> </w:t>
      </w:r>
      <w:r w:rsidRPr="00A60257">
        <w:rPr>
          <w:rFonts w:asciiTheme="minorHAnsi" w:hAnsiTheme="minorHAnsi" w:cs="Calibri"/>
          <w:bCs/>
          <w:sz w:val="23"/>
          <w:szCs w:val="23"/>
        </w:rPr>
        <w:t>which</w:t>
      </w:r>
      <w:r w:rsidRPr="00A60257">
        <w:rPr>
          <w:rFonts w:asciiTheme="minorHAnsi" w:hAnsiTheme="minorHAnsi" w:cs="Calibri"/>
          <w:b/>
          <w:bCs/>
          <w:sz w:val="23"/>
          <w:szCs w:val="23"/>
        </w:rPr>
        <w:t xml:space="preserve"> </w:t>
      </w:r>
      <w:r w:rsidRPr="00A60257">
        <w:rPr>
          <w:rFonts w:asciiTheme="minorHAnsi" w:hAnsiTheme="minorHAnsi" w:cs="Calibri"/>
          <w:sz w:val="23"/>
          <w:szCs w:val="23"/>
        </w:rPr>
        <w:t xml:space="preserve">provides specific information on the activity, selection processes, performance management and reporting.  This part should be read in conjunction with the </w:t>
      </w:r>
      <w:hyperlink r:id="rId12" w:history="1">
        <w:r w:rsidRPr="00A60257">
          <w:rPr>
            <w:rStyle w:val="Hyperlink"/>
            <w:rFonts w:asciiTheme="minorHAnsi" w:hAnsiTheme="minorHAnsi" w:cs="Calibri"/>
            <w:sz w:val="23"/>
            <w:szCs w:val="23"/>
          </w:rPr>
          <w:t>Standard Terms and Conditions.</w:t>
        </w:r>
      </w:hyperlink>
    </w:p>
    <w:p w:rsidR="008223AA" w:rsidRDefault="008223AA" w:rsidP="00715789">
      <w:pPr>
        <w:autoSpaceDE w:val="0"/>
        <w:autoSpaceDN w:val="0"/>
        <w:adjustRightInd w:val="0"/>
        <w:spacing w:after="0" w:line="240" w:lineRule="auto"/>
        <w:rPr>
          <w:rFonts w:asciiTheme="minorHAnsi" w:hAnsiTheme="minorHAnsi" w:cs="Calibri"/>
          <w:sz w:val="23"/>
          <w:szCs w:val="23"/>
        </w:rPr>
      </w:pPr>
    </w:p>
    <w:p w:rsidR="00715789" w:rsidRPr="00715789" w:rsidRDefault="00FA3524" w:rsidP="00715789">
      <w:pPr>
        <w:autoSpaceDE w:val="0"/>
        <w:autoSpaceDN w:val="0"/>
        <w:adjustRightInd w:val="0"/>
        <w:spacing w:after="0" w:line="240" w:lineRule="auto"/>
        <w:rPr>
          <w:rFonts w:ascii="Calibri" w:hAnsi="Calibri" w:cs="Calibri"/>
          <w:sz w:val="23"/>
          <w:szCs w:val="23"/>
        </w:rPr>
      </w:pPr>
      <w:r w:rsidRPr="00A60257">
        <w:rPr>
          <w:rFonts w:asciiTheme="minorHAnsi" w:hAnsiTheme="minorHAnsi" w:cs="Calibri"/>
          <w:sz w:val="23"/>
          <w:szCs w:val="23"/>
        </w:rPr>
        <w:t>DSS</w:t>
      </w:r>
      <w:r w:rsidR="00715789" w:rsidRPr="00A60257">
        <w:rPr>
          <w:rFonts w:asciiTheme="minorHAnsi" w:hAnsiTheme="minorHAnsi" w:cs="Calibri"/>
          <w:sz w:val="23"/>
          <w:szCs w:val="23"/>
        </w:rPr>
        <w:t xml:space="preserve"> reserves the right to amend these documents from time to time by whatever means it may </w:t>
      </w:r>
      <w:proofErr w:type="gramStart"/>
      <w:r w:rsidR="00715789" w:rsidRPr="00A60257">
        <w:rPr>
          <w:rFonts w:asciiTheme="minorHAnsi" w:hAnsiTheme="minorHAnsi" w:cs="Calibri"/>
          <w:sz w:val="23"/>
          <w:szCs w:val="23"/>
        </w:rPr>
        <w:t>determine</w:t>
      </w:r>
      <w:proofErr w:type="gramEnd"/>
      <w:r w:rsidR="00715789" w:rsidRPr="00A60257">
        <w:rPr>
          <w:rFonts w:asciiTheme="minorHAnsi" w:hAnsiTheme="minorHAnsi" w:cs="Calibri"/>
          <w:sz w:val="23"/>
          <w:szCs w:val="23"/>
        </w:rPr>
        <w:t xml:space="preserve"> in its absolute discretion and will provide reasonable notice of these amendments</w:t>
      </w:r>
      <w:r w:rsidR="005A74D7">
        <w:rPr>
          <w:rFonts w:ascii="Calibri" w:hAnsi="Calibri" w:cs="Calibri"/>
          <w:sz w:val="23"/>
          <w:szCs w:val="23"/>
        </w:rPr>
        <w:t>.</w:t>
      </w:r>
    </w:p>
    <w:p w:rsidR="00715789" w:rsidRPr="00715789" w:rsidRDefault="00715789" w:rsidP="00715789">
      <w:pPr>
        <w:spacing w:after="0" w:line="240" w:lineRule="auto"/>
        <w:rPr>
          <w:rFonts w:ascii="Calibri" w:hAnsi="Calibri" w:cs="Calibri"/>
          <w:color w:val="FF0000"/>
          <w:sz w:val="23"/>
          <w:szCs w:val="23"/>
        </w:rPr>
        <w:sectPr w:rsidR="00715789" w:rsidRPr="00715789" w:rsidSect="00762303">
          <w:footerReference w:type="default" r:id="rId13"/>
          <w:pgSz w:w="11906" w:h="16838" w:code="9"/>
          <w:pgMar w:top="1440" w:right="1440" w:bottom="1440" w:left="1440" w:header="709" w:footer="709" w:gutter="0"/>
          <w:cols w:space="708"/>
          <w:titlePg/>
          <w:docGrid w:linePitch="360"/>
        </w:sectPr>
      </w:pPr>
    </w:p>
    <w:p w:rsidR="00715789" w:rsidRPr="00974BED" w:rsidRDefault="00974BED" w:rsidP="00974BED">
      <w:pPr>
        <w:rPr>
          <w:rFonts w:asciiTheme="minorHAnsi" w:hAnsiTheme="minorHAnsi"/>
          <w:b/>
          <w:sz w:val="24"/>
          <w:szCs w:val="24"/>
        </w:rPr>
      </w:pPr>
      <w:r w:rsidRPr="00974BED">
        <w:rPr>
          <w:rFonts w:asciiTheme="minorHAnsi" w:hAnsiTheme="minorHAnsi"/>
          <w:b/>
          <w:sz w:val="24"/>
          <w:szCs w:val="24"/>
        </w:rPr>
        <w:lastRenderedPageBreak/>
        <w:t>Table of Contents</w:t>
      </w:r>
    </w:p>
    <w:p w:rsidR="00715789" w:rsidRPr="00611AA4" w:rsidRDefault="00715789" w:rsidP="00715789">
      <w:pPr>
        <w:tabs>
          <w:tab w:val="right" w:leader="dot" w:pos="9016"/>
        </w:tabs>
        <w:spacing w:after="100"/>
        <w:rPr>
          <w:rFonts w:ascii="Calibri" w:eastAsia="Times New Roman" w:hAnsi="Calibri"/>
          <w:noProof/>
          <w:lang w:eastAsia="en-AU"/>
        </w:rPr>
      </w:pPr>
      <w:r w:rsidRPr="00715789">
        <w:fldChar w:fldCharType="begin"/>
      </w:r>
      <w:r w:rsidRPr="00A45B0E">
        <w:instrText xml:space="preserve"> TOC \o "1-3" \h \z \u </w:instrText>
      </w:r>
      <w:r w:rsidRPr="00715789">
        <w:fldChar w:fldCharType="separate"/>
      </w:r>
      <w:hyperlink w:anchor="_Toc342407098" w:history="1">
        <w:r w:rsidRPr="00611AA4">
          <w:rPr>
            <w:rFonts w:ascii="Calibri" w:hAnsi="Calibri" w:cs="Calibri"/>
            <w:b/>
            <w:noProof/>
            <w:sz w:val="24"/>
            <w:szCs w:val="24"/>
          </w:rPr>
          <w:t>Preface</w:t>
        </w:r>
        <w:r w:rsidRPr="00611AA4">
          <w:rPr>
            <w:noProof/>
            <w:webHidden/>
          </w:rPr>
          <w:tab/>
        </w:r>
        <w:r w:rsidRPr="00611AA4">
          <w:rPr>
            <w:noProof/>
            <w:webHidden/>
          </w:rPr>
          <w:fldChar w:fldCharType="begin"/>
        </w:r>
        <w:r w:rsidRPr="00611AA4">
          <w:rPr>
            <w:noProof/>
            <w:webHidden/>
          </w:rPr>
          <w:instrText xml:space="preserve"> PAGEREF _Toc342407098 \h </w:instrText>
        </w:r>
        <w:r w:rsidRPr="00611AA4">
          <w:rPr>
            <w:noProof/>
            <w:webHidden/>
          </w:rPr>
        </w:r>
        <w:r w:rsidRPr="00611AA4">
          <w:rPr>
            <w:noProof/>
            <w:webHidden/>
          </w:rPr>
          <w:fldChar w:fldCharType="separate"/>
        </w:r>
        <w:r w:rsidR="008704E1" w:rsidRPr="00611AA4">
          <w:rPr>
            <w:noProof/>
            <w:webHidden/>
          </w:rPr>
          <w:t>2</w:t>
        </w:r>
        <w:r w:rsidRPr="00611AA4">
          <w:rPr>
            <w:noProof/>
            <w:webHidden/>
          </w:rPr>
          <w:fldChar w:fldCharType="end"/>
        </w:r>
      </w:hyperlink>
    </w:p>
    <w:p w:rsidR="00715789" w:rsidRPr="00611AA4" w:rsidRDefault="00846862" w:rsidP="00715789">
      <w:pPr>
        <w:tabs>
          <w:tab w:val="right" w:leader="dot" w:pos="9016"/>
        </w:tabs>
        <w:spacing w:after="100"/>
        <w:rPr>
          <w:rFonts w:ascii="Calibri" w:eastAsia="Times New Roman" w:hAnsi="Calibri"/>
          <w:noProof/>
          <w:sz w:val="20"/>
          <w:szCs w:val="20"/>
          <w:lang w:eastAsia="en-AU"/>
        </w:rPr>
      </w:pPr>
      <w:hyperlink w:anchor="_Toc342407099" w:history="1">
        <w:r w:rsidR="00715789" w:rsidRPr="00611AA4">
          <w:rPr>
            <w:b/>
            <w:noProof/>
            <w:szCs w:val="20"/>
          </w:rPr>
          <w:t>1</w:t>
        </w:r>
        <w:r w:rsidR="00715789" w:rsidRPr="00611AA4">
          <w:rPr>
            <w:b/>
            <w:noProof/>
            <w:sz w:val="20"/>
            <w:szCs w:val="20"/>
          </w:rPr>
          <w:t xml:space="preserve"> TCC Program Overview</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_Toc342407099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4</w:t>
        </w:r>
        <w:r w:rsidR="00715789" w:rsidRPr="00611AA4">
          <w:rPr>
            <w:noProof/>
            <w:webHidden/>
            <w:sz w:val="20"/>
            <w:szCs w:val="20"/>
          </w:rPr>
          <w:fldChar w:fldCharType="end"/>
        </w:r>
      </w:hyperlink>
    </w:p>
    <w:p w:rsidR="00715789" w:rsidRPr="00611AA4" w:rsidRDefault="00846862" w:rsidP="00715789">
      <w:pPr>
        <w:tabs>
          <w:tab w:val="right" w:leader="dot" w:pos="9016"/>
        </w:tabs>
        <w:spacing w:after="100"/>
        <w:ind w:left="220"/>
        <w:rPr>
          <w:rFonts w:ascii="Calibri" w:eastAsia="Times New Roman" w:hAnsi="Calibri"/>
          <w:noProof/>
          <w:sz w:val="20"/>
          <w:szCs w:val="20"/>
          <w:lang w:eastAsia="en-AU"/>
        </w:rPr>
      </w:pPr>
      <w:hyperlink w:anchor="_Toc342407100" w:history="1">
        <w:r w:rsidR="00715789" w:rsidRPr="00611AA4">
          <w:rPr>
            <w:noProof/>
            <w:sz w:val="20"/>
            <w:szCs w:val="20"/>
          </w:rPr>
          <w:t>1.1 TCC Program Outcomes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_Toc342407100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5</w:t>
        </w:r>
        <w:r w:rsidR="00715789" w:rsidRPr="00611AA4">
          <w:rPr>
            <w:noProof/>
            <w:webHidden/>
            <w:sz w:val="20"/>
            <w:szCs w:val="20"/>
          </w:rPr>
          <w:fldChar w:fldCharType="end"/>
        </w:r>
      </w:hyperlink>
    </w:p>
    <w:p w:rsidR="00715789" w:rsidRPr="00611AA4" w:rsidRDefault="00846862" w:rsidP="00715789">
      <w:pPr>
        <w:tabs>
          <w:tab w:val="right" w:leader="dot" w:pos="9016"/>
        </w:tabs>
        <w:spacing w:after="100"/>
        <w:ind w:left="220"/>
        <w:rPr>
          <w:rFonts w:ascii="Calibri" w:eastAsia="Times New Roman" w:hAnsi="Calibri"/>
          <w:noProof/>
          <w:sz w:val="20"/>
          <w:szCs w:val="20"/>
          <w:lang w:eastAsia="en-AU"/>
        </w:rPr>
      </w:pPr>
      <w:hyperlink w:anchor="_Toc342407101" w:history="1">
        <w:r w:rsidR="00715789" w:rsidRPr="00611AA4">
          <w:rPr>
            <w:noProof/>
            <w:sz w:val="20"/>
            <w:szCs w:val="20"/>
          </w:rPr>
          <w:t>1.2 TCC Program Objectives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_Toc342407101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5</w:t>
        </w:r>
        <w:r w:rsidR="00715789" w:rsidRPr="00611AA4">
          <w:rPr>
            <w:noProof/>
            <w:webHidden/>
            <w:sz w:val="20"/>
            <w:szCs w:val="20"/>
          </w:rPr>
          <w:fldChar w:fldCharType="end"/>
        </w:r>
      </w:hyperlink>
    </w:p>
    <w:p w:rsidR="00715789" w:rsidRPr="00611AA4" w:rsidRDefault="00846862" w:rsidP="00715789">
      <w:pPr>
        <w:tabs>
          <w:tab w:val="right" w:leader="dot" w:pos="9016"/>
        </w:tabs>
        <w:spacing w:after="100"/>
        <w:rPr>
          <w:rFonts w:ascii="Calibri" w:eastAsia="Times New Roman" w:hAnsi="Calibri"/>
          <w:b/>
          <w:noProof/>
          <w:sz w:val="20"/>
          <w:szCs w:val="20"/>
          <w:lang w:eastAsia="en-AU"/>
        </w:rPr>
      </w:pPr>
      <w:hyperlink w:anchor="_Toc342407102" w:history="1">
        <w:r w:rsidR="00715789" w:rsidRPr="00611AA4">
          <w:rPr>
            <w:b/>
            <w:noProof/>
            <w:sz w:val="20"/>
            <w:szCs w:val="20"/>
          </w:rPr>
          <w:t>2 Mental Health Respite: Carer Support</w:t>
        </w:r>
        <w:r w:rsidR="00715789" w:rsidRPr="00611AA4">
          <w:rPr>
            <w:b/>
            <w:noProof/>
            <w:webHidden/>
            <w:sz w:val="20"/>
            <w:szCs w:val="20"/>
          </w:rPr>
          <w:tab/>
        </w:r>
        <w:r w:rsidR="00715789" w:rsidRPr="00611AA4">
          <w:rPr>
            <w:b/>
            <w:noProof/>
            <w:webHidden/>
            <w:sz w:val="20"/>
            <w:szCs w:val="20"/>
          </w:rPr>
          <w:fldChar w:fldCharType="begin"/>
        </w:r>
        <w:r w:rsidR="00715789" w:rsidRPr="00611AA4">
          <w:rPr>
            <w:b/>
            <w:noProof/>
            <w:webHidden/>
            <w:sz w:val="20"/>
            <w:szCs w:val="20"/>
          </w:rPr>
          <w:instrText xml:space="preserve"> PAGEREF _Toc342407102 \h </w:instrText>
        </w:r>
        <w:r w:rsidR="00715789" w:rsidRPr="00611AA4">
          <w:rPr>
            <w:b/>
            <w:noProof/>
            <w:webHidden/>
            <w:sz w:val="20"/>
            <w:szCs w:val="20"/>
          </w:rPr>
        </w:r>
        <w:r w:rsidR="00715789" w:rsidRPr="00611AA4">
          <w:rPr>
            <w:b/>
            <w:noProof/>
            <w:webHidden/>
            <w:sz w:val="20"/>
            <w:szCs w:val="20"/>
          </w:rPr>
          <w:fldChar w:fldCharType="separate"/>
        </w:r>
        <w:r w:rsidR="008704E1" w:rsidRPr="00611AA4">
          <w:rPr>
            <w:b/>
            <w:noProof/>
            <w:webHidden/>
            <w:sz w:val="20"/>
            <w:szCs w:val="20"/>
          </w:rPr>
          <w:t>6</w:t>
        </w:r>
        <w:r w:rsidR="00715789" w:rsidRPr="00611AA4">
          <w:rPr>
            <w:b/>
            <w:noProof/>
            <w:webHidden/>
            <w:sz w:val="20"/>
            <w:szCs w:val="20"/>
          </w:rPr>
          <w:fldChar w:fldCharType="end"/>
        </w:r>
      </w:hyperlink>
    </w:p>
    <w:p w:rsidR="00715789" w:rsidRPr="00611AA4" w:rsidRDefault="00846862" w:rsidP="00715789">
      <w:pPr>
        <w:tabs>
          <w:tab w:val="right" w:leader="dot" w:pos="9016"/>
        </w:tabs>
        <w:spacing w:after="100"/>
        <w:ind w:left="220"/>
        <w:rPr>
          <w:rFonts w:ascii="Calibri" w:eastAsia="Times New Roman" w:hAnsi="Calibri"/>
          <w:noProof/>
          <w:sz w:val="20"/>
          <w:szCs w:val="20"/>
          <w:lang w:eastAsia="en-AU"/>
        </w:rPr>
      </w:pPr>
      <w:hyperlink w:anchor="_Toc342407103" w:history="1">
        <w:r w:rsidR="00715789" w:rsidRPr="00611AA4">
          <w:rPr>
            <w:noProof/>
            <w:sz w:val="20"/>
            <w:szCs w:val="20"/>
          </w:rPr>
          <w:t>2.1 Overview</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_Toc342407103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6</w:t>
        </w:r>
        <w:r w:rsidR="00715789" w:rsidRPr="00611AA4">
          <w:rPr>
            <w:noProof/>
            <w:webHidden/>
            <w:sz w:val="20"/>
            <w:szCs w:val="20"/>
          </w:rPr>
          <w:fldChar w:fldCharType="end"/>
        </w:r>
      </w:hyperlink>
    </w:p>
    <w:p w:rsidR="00715789" w:rsidRPr="00611AA4" w:rsidRDefault="00846862" w:rsidP="00715789">
      <w:pPr>
        <w:tabs>
          <w:tab w:val="right" w:leader="dot" w:pos="9016"/>
        </w:tabs>
        <w:spacing w:after="100"/>
        <w:ind w:left="220"/>
        <w:rPr>
          <w:rFonts w:ascii="Calibri" w:eastAsia="Times New Roman" w:hAnsi="Calibri"/>
          <w:noProof/>
          <w:sz w:val="20"/>
          <w:szCs w:val="20"/>
          <w:lang w:eastAsia="en-AU"/>
        </w:rPr>
      </w:pPr>
      <w:hyperlink w:anchor="_Toc342407104" w:history="1">
        <w:r w:rsidR="00715789" w:rsidRPr="00611AA4">
          <w:rPr>
            <w:noProof/>
            <w:sz w:val="20"/>
            <w:szCs w:val="20"/>
          </w:rPr>
          <w:t>2.2 Mental Health Respite: Carer Support Aims and Objectives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_Toc342407104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8</w:t>
        </w:r>
        <w:r w:rsidR="00715789" w:rsidRPr="00611AA4">
          <w:rPr>
            <w:noProof/>
            <w:webHidden/>
            <w:sz w:val="20"/>
            <w:szCs w:val="20"/>
          </w:rPr>
          <w:fldChar w:fldCharType="end"/>
        </w:r>
      </w:hyperlink>
    </w:p>
    <w:p w:rsidR="00715789" w:rsidRPr="00611AA4" w:rsidRDefault="00846862" w:rsidP="00715789">
      <w:pPr>
        <w:tabs>
          <w:tab w:val="right" w:leader="dot" w:pos="9016"/>
        </w:tabs>
        <w:spacing w:after="100"/>
        <w:rPr>
          <w:rFonts w:ascii="Calibri" w:eastAsia="Times New Roman" w:hAnsi="Calibri"/>
          <w:b/>
          <w:noProof/>
          <w:sz w:val="20"/>
          <w:szCs w:val="20"/>
          <w:lang w:eastAsia="en-AU"/>
        </w:rPr>
      </w:pPr>
      <w:hyperlink w:anchor="_Toc342407105" w:history="1">
        <w:r w:rsidR="00715789" w:rsidRPr="00611AA4">
          <w:rPr>
            <w:b/>
            <w:noProof/>
            <w:sz w:val="20"/>
            <w:szCs w:val="20"/>
          </w:rPr>
          <w:t>3 Selection processes for providers of MHR:CS</w:t>
        </w:r>
        <w:r w:rsidR="00715789" w:rsidRPr="00611AA4">
          <w:rPr>
            <w:b/>
            <w:noProof/>
            <w:webHidden/>
            <w:sz w:val="20"/>
            <w:szCs w:val="20"/>
          </w:rPr>
          <w:tab/>
        </w:r>
        <w:r w:rsidR="00715789" w:rsidRPr="00611AA4">
          <w:rPr>
            <w:b/>
            <w:noProof/>
            <w:webHidden/>
            <w:sz w:val="20"/>
            <w:szCs w:val="20"/>
          </w:rPr>
          <w:fldChar w:fldCharType="begin"/>
        </w:r>
        <w:r w:rsidR="00715789" w:rsidRPr="00611AA4">
          <w:rPr>
            <w:b/>
            <w:noProof/>
            <w:webHidden/>
            <w:sz w:val="20"/>
            <w:szCs w:val="20"/>
          </w:rPr>
          <w:instrText xml:space="preserve"> PAGEREF _Toc342407105 \h </w:instrText>
        </w:r>
        <w:r w:rsidR="00715789" w:rsidRPr="00611AA4">
          <w:rPr>
            <w:b/>
            <w:noProof/>
            <w:webHidden/>
            <w:sz w:val="20"/>
            <w:szCs w:val="20"/>
          </w:rPr>
        </w:r>
        <w:r w:rsidR="00715789" w:rsidRPr="00611AA4">
          <w:rPr>
            <w:b/>
            <w:noProof/>
            <w:webHidden/>
            <w:sz w:val="20"/>
            <w:szCs w:val="20"/>
          </w:rPr>
          <w:fldChar w:fldCharType="separate"/>
        </w:r>
        <w:r w:rsidR="008704E1" w:rsidRPr="00611AA4">
          <w:rPr>
            <w:b/>
            <w:noProof/>
            <w:webHidden/>
            <w:sz w:val="20"/>
            <w:szCs w:val="20"/>
          </w:rPr>
          <w:t>8</w:t>
        </w:r>
        <w:r w:rsidR="00715789" w:rsidRPr="00611AA4">
          <w:rPr>
            <w:b/>
            <w:noProof/>
            <w:webHidden/>
            <w:sz w:val="20"/>
            <w:szCs w:val="20"/>
          </w:rPr>
          <w:fldChar w:fldCharType="end"/>
        </w:r>
      </w:hyperlink>
    </w:p>
    <w:p w:rsidR="00715789" w:rsidRPr="00611AA4" w:rsidRDefault="00846862" w:rsidP="00715789">
      <w:pPr>
        <w:tabs>
          <w:tab w:val="right" w:leader="dot" w:pos="9016"/>
        </w:tabs>
        <w:spacing w:after="100"/>
        <w:rPr>
          <w:rFonts w:ascii="Calibri" w:eastAsia="Times New Roman" w:hAnsi="Calibri"/>
          <w:noProof/>
          <w:sz w:val="20"/>
          <w:szCs w:val="20"/>
          <w:lang w:eastAsia="en-AU"/>
        </w:rPr>
      </w:pPr>
      <w:hyperlink w:anchor="_Toc342407106" w:history="1">
        <w:r w:rsidR="00715789" w:rsidRPr="00611AA4">
          <w:rPr>
            <w:b/>
            <w:noProof/>
            <w:sz w:val="20"/>
            <w:szCs w:val="20"/>
          </w:rPr>
          <w:t>4 MHR:CS activity in detail</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_Toc342407106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8</w:t>
        </w:r>
        <w:r w:rsidR="00715789" w:rsidRPr="00611AA4">
          <w:rPr>
            <w:noProof/>
            <w:webHidden/>
            <w:sz w:val="20"/>
            <w:szCs w:val="20"/>
          </w:rPr>
          <w:fldChar w:fldCharType="end"/>
        </w:r>
      </w:hyperlink>
    </w:p>
    <w:p w:rsidR="00715789" w:rsidRPr="00611AA4" w:rsidRDefault="00846862" w:rsidP="00715789">
      <w:pPr>
        <w:tabs>
          <w:tab w:val="right" w:leader="dot" w:pos="9016"/>
        </w:tabs>
        <w:spacing w:after="100"/>
        <w:ind w:left="220"/>
        <w:rPr>
          <w:rFonts w:ascii="Calibri" w:eastAsia="Times New Roman" w:hAnsi="Calibri"/>
          <w:noProof/>
          <w:sz w:val="20"/>
          <w:szCs w:val="20"/>
          <w:lang w:eastAsia="en-AU"/>
        </w:rPr>
      </w:pPr>
      <w:hyperlink w:anchor="_Toc342407107" w:history="1">
        <w:r w:rsidR="00715789" w:rsidRPr="00611AA4">
          <w:rPr>
            <w:noProof/>
            <w:sz w:val="20"/>
            <w:szCs w:val="20"/>
          </w:rPr>
          <w:t>4.1 MHR:CS client eligibility and target groups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_Toc342407107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8</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08" w:history="1">
        <w:r w:rsidR="00715789" w:rsidRPr="00611AA4">
          <w:rPr>
            <w:noProof/>
            <w:sz w:val="20"/>
            <w:szCs w:val="20"/>
          </w:rPr>
          <w:t>4.1.1 MHR:CS client eligibility criteria</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_Toc342407108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9</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09" w:history="1">
        <w:r w:rsidR="00715789" w:rsidRPr="00611AA4">
          <w:rPr>
            <w:noProof/>
            <w:sz w:val="20"/>
            <w:szCs w:val="20"/>
          </w:rPr>
          <w:t>4.1.2 How to access MHR:CS services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_Toc342407109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9</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10" w:history="1">
        <w:r w:rsidR="00715789" w:rsidRPr="00611AA4">
          <w:rPr>
            <w:noProof/>
            <w:sz w:val="20"/>
            <w:szCs w:val="20"/>
          </w:rPr>
          <w:t>4.1.3 What participants can expect</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_Toc342407110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9</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11" w:history="1">
        <w:r w:rsidR="00715789" w:rsidRPr="00611AA4">
          <w:rPr>
            <w:noProof/>
            <w:sz w:val="20"/>
            <w:szCs w:val="20"/>
          </w:rPr>
          <w:t>4.1.4 Ineligible persons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_Toc342407111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9</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12" w:history="1">
        <w:r w:rsidR="00715789" w:rsidRPr="00611AA4">
          <w:rPr>
            <w:noProof/>
            <w:sz w:val="20"/>
            <w:szCs w:val="20"/>
          </w:rPr>
          <w:t>4.1.5 Participant rights and responsibilities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_Toc342407112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9</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13" w:history="1">
        <w:r w:rsidR="00715789" w:rsidRPr="00611AA4">
          <w:rPr>
            <w:noProof/>
            <w:sz w:val="20"/>
            <w:szCs w:val="20"/>
          </w:rPr>
          <w:t>4.1.6 Exiting MHR:CS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_Toc342407113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10</w:t>
        </w:r>
        <w:r w:rsidR="00715789" w:rsidRPr="00611AA4">
          <w:rPr>
            <w:noProof/>
            <w:webHidden/>
            <w:sz w:val="20"/>
            <w:szCs w:val="20"/>
          </w:rPr>
          <w:fldChar w:fldCharType="end"/>
        </w:r>
      </w:hyperlink>
    </w:p>
    <w:p w:rsidR="00715789" w:rsidRPr="00611AA4" w:rsidRDefault="00846862" w:rsidP="00715789">
      <w:pPr>
        <w:tabs>
          <w:tab w:val="right" w:leader="dot" w:pos="9016"/>
        </w:tabs>
        <w:spacing w:after="100"/>
        <w:ind w:left="220"/>
        <w:rPr>
          <w:rFonts w:ascii="Calibri" w:eastAsia="Times New Roman" w:hAnsi="Calibri"/>
          <w:noProof/>
          <w:sz w:val="20"/>
          <w:szCs w:val="20"/>
          <w:lang w:eastAsia="en-AU"/>
        </w:rPr>
      </w:pPr>
      <w:hyperlink w:anchor="_Toc342407114" w:history="1">
        <w:r w:rsidR="00715789" w:rsidRPr="00611AA4">
          <w:rPr>
            <w:noProof/>
            <w:sz w:val="20"/>
            <w:szCs w:val="20"/>
          </w:rPr>
          <w:t>4.2 Funding for the MHR:CS activity</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_Toc342407114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10</w:t>
        </w:r>
        <w:r w:rsidR="00715789" w:rsidRPr="00611AA4">
          <w:rPr>
            <w:noProof/>
            <w:webHidden/>
            <w:sz w:val="20"/>
            <w:szCs w:val="20"/>
          </w:rPr>
          <w:fldChar w:fldCharType="end"/>
        </w:r>
      </w:hyperlink>
    </w:p>
    <w:p w:rsidR="00715789" w:rsidRPr="00611AA4" w:rsidRDefault="00846862" w:rsidP="00715789">
      <w:pPr>
        <w:tabs>
          <w:tab w:val="right" w:leader="dot" w:pos="9016"/>
        </w:tabs>
        <w:spacing w:after="100"/>
        <w:ind w:left="220"/>
        <w:rPr>
          <w:rFonts w:ascii="Calibri" w:eastAsia="Times New Roman" w:hAnsi="Calibri"/>
          <w:noProof/>
          <w:sz w:val="20"/>
          <w:szCs w:val="20"/>
          <w:lang w:eastAsia="en-AU"/>
        </w:rPr>
      </w:pPr>
      <w:hyperlink w:anchor="_Toc342407115" w:history="1">
        <w:r w:rsidR="00715789" w:rsidRPr="00611AA4">
          <w:rPr>
            <w:noProof/>
            <w:sz w:val="20"/>
            <w:szCs w:val="20"/>
          </w:rPr>
          <w:t>4.3 Eligible and ineligible MHR:CS activities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_Toc342407115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11</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16" w:history="1">
        <w:r w:rsidR="00715789" w:rsidRPr="00611AA4">
          <w:rPr>
            <w:noProof/>
            <w:sz w:val="20"/>
            <w:szCs w:val="20"/>
          </w:rPr>
          <w:t>4.3.1 Eligible activities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_Toc342407116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11</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17" w:history="1">
        <w:r w:rsidR="00715789" w:rsidRPr="00611AA4">
          <w:rPr>
            <w:noProof/>
            <w:sz w:val="20"/>
            <w:szCs w:val="20"/>
          </w:rPr>
          <w:t>4.3.2 Ineligible activities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_Toc342407117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11</w:t>
        </w:r>
        <w:r w:rsidR="00715789" w:rsidRPr="00611AA4">
          <w:rPr>
            <w:noProof/>
            <w:webHidden/>
            <w:sz w:val="20"/>
            <w:szCs w:val="20"/>
          </w:rPr>
          <w:fldChar w:fldCharType="end"/>
        </w:r>
      </w:hyperlink>
    </w:p>
    <w:p w:rsidR="00715789" w:rsidRPr="00611AA4" w:rsidRDefault="00846862" w:rsidP="00715789">
      <w:pPr>
        <w:tabs>
          <w:tab w:val="right" w:leader="dot" w:pos="9016"/>
        </w:tabs>
        <w:spacing w:after="100"/>
        <w:ind w:left="220"/>
        <w:rPr>
          <w:rFonts w:ascii="Calibri" w:eastAsia="Times New Roman" w:hAnsi="Calibri"/>
          <w:noProof/>
          <w:sz w:val="20"/>
          <w:szCs w:val="20"/>
          <w:lang w:eastAsia="en-AU"/>
        </w:rPr>
      </w:pPr>
      <w:hyperlink w:anchor="_Toc342407118" w:history="1">
        <w:r w:rsidR="00715789" w:rsidRPr="00611AA4">
          <w:rPr>
            <w:noProof/>
            <w:sz w:val="20"/>
            <w:szCs w:val="20"/>
          </w:rPr>
          <w:t>4.4 Activity links and working with other agencies and services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_Toc342407118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11</w:t>
        </w:r>
        <w:r w:rsidR="00715789" w:rsidRPr="00611AA4">
          <w:rPr>
            <w:noProof/>
            <w:webHidden/>
            <w:sz w:val="20"/>
            <w:szCs w:val="20"/>
          </w:rPr>
          <w:fldChar w:fldCharType="end"/>
        </w:r>
      </w:hyperlink>
    </w:p>
    <w:p w:rsidR="00715789" w:rsidRPr="00611AA4" w:rsidRDefault="00846862" w:rsidP="00715789">
      <w:pPr>
        <w:tabs>
          <w:tab w:val="right" w:leader="dot" w:pos="9016"/>
        </w:tabs>
        <w:spacing w:after="100"/>
        <w:ind w:left="220"/>
        <w:rPr>
          <w:rFonts w:ascii="Calibri" w:eastAsia="Times New Roman" w:hAnsi="Calibri"/>
          <w:noProof/>
          <w:sz w:val="20"/>
          <w:szCs w:val="20"/>
          <w:lang w:eastAsia="en-AU"/>
        </w:rPr>
      </w:pPr>
      <w:hyperlink w:anchor="_Toc342407119" w:history="1">
        <w:r w:rsidR="00715789" w:rsidRPr="00611AA4">
          <w:rPr>
            <w:noProof/>
            <w:sz w:val="20"/>
            <w:szCs w:val="20"/>
          </w:rPr>
          <w:t>4.5 Specialist requirements for MHR:CS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_Toc342407119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13</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20" w:history="1">
        <w:r w:rsidR="00715789" w:rsidRPr="00611AA4">
          <w:rPr>
            <w:noProof/>
            <w:sz w:val="20"/>
            <w:szCs w:val="20"/>
          </w:rPr>
          <w:t>4.5.1 Targeted groups/special needs groups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_Toc342407120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13</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21" w:history="1">
        <w:r w:rsidR="00715789" w:rsidRPr="00611AA4">
          <w:rPr>
            <w:noProof/>
            <w:sz w:val="20"/>
            <w:szCs w:val="20"/>
          </w:rPr>
          <w:t>4.5.2 MHR:CS practice principles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_Toc342407121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13</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22" w:history="1">
        <w:r w:rsidR="00715789" w:rsidRPr="00611AA4">
          <w:rPr>
            <w:noProof/>
            <w:sz w:val="20"/>
            <w:szCs w:val="20"/>
          </w:rPr>
          <w:t>4.5.3 National Standards for Mental Health Services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_Toc342407122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14</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23" w:history="1">
        <w:r w:rsidR="00715789" w:rsidRPr="00611AA4">
          <w:rPr>
            <w:noProof/>
            <w:sz w:val="20"/>
            <w:szCs w:val="20"/>
          </w:rPr>
          <w:t>4.5.4 Incident reporting</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_Toc342407123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14</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24" w:history="1">
        <w:r w:rsidR="00715789" w:rsidRPr="00611AA4">
          <w:rPr>
            <w:noProof/>
            <w:sz w:val="20"/>
            <w:szCs w:val="20"/>
          </w:rPr>
          <w:t>4.5.5 Compliance with relevant legislation</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_Toc342407124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14</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25" w:history="1">
        <w:r w:rsidR="00715789" w:rsidRPr="00611AA4">
          <w:rPr>
            <w:noProof/>
            <w:sz w:val="20"/>
            <w:szCs w:val="20"/>
          </w:rPr>
          <w:t>4.5.6 Service agreements for brokering / subcontracting MHR:CS services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_Toc342407125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14</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26" w:history="1">
        <w:r w:rsidR="00715789" w:rsidRPr="00611AA4">
          <w:rPr>
            <w:noProof/>
            <w:sz w:val="20"/>
            <w:szCs w:val="20"/>
          </w:rPr>
          <w:t>4.5.7 Peer support and peer support workers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_Toc342407126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15</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27" w:history="1">
        <w:r w:rsidR="00715789" w:rsidRPr="00611AA4">
          <w:rPr>
            <w:noProof/>
            <w:sz w:val="20"/>
            <w:szCs w:val="20"/>
          </w:rPr>
          <w:t>4.5.8 Carer representation in governance arrangements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_Toc342407127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15</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28" w:history="1">
        <w:r w:rsidR="00715789" w:rsidRPr="00611AA4">
          <w:rPr>
            <w:noProof/>
            <w:sz w:val="20"/>
            <w:szCs w:val="20"/>
          </w:rPr>
          <w:t>4.5.9 Volunteer workers</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_Toc342407128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15</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29" w:history="1">
        <w:r w:rsidR="00715789" w:rsidRPr="00611AA4">
          <w:rPr>
            <w:noProof/>
            <w:sz w:val="20"/>
            <w:szCs w:val="20"/>
          </w:rPr>
          <w:t>4.5.10 Information technology (IT)</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_Toc342407129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16</w:t>
        </w:r>
        <w:r w:rsidR="00715789" w:rsidRPr="00611AA4">
          <w:rPr>
            <w:noProof/>
            <w:webHidden/>
            <w:sz w:val="20"/>
            <w:szCs w:val="20"/>
          </w:rPr>
          <w:fldChar w:fldCharType="end"/>
        </w:r>
      </w:hyperlink>
    </w:p>
    <w:p w:rsidR="00715789" w:rsidRPr="00611AA4" w:rsidRDefault="00846862" w:rsidP="00715789">
      <w:pPr>
        <w:tabs>
          <w:tab w:val="left" w:pos="880"/>
          <w:tab w:val="right" w:leader="dot" w:pos="9016"/>
        </w:tabs>
        <w:spacing w:after="100"/>
        <w:ind w:left="426"/>
        <w:rPr>
          <w:rFonts w:ascii="Calibri" w:eastAsia="Times New Roman" w:hAnsi="Calibri"/>
          <w:noProof/>
          <w:sz w:val="20"/>
          <w:szCs w:val="20"/>
          <w:lang w:eastAsia="en-AU"/>
        </w:rPr>
      </w:pPr>
      <w:hyperlink w:anchor="_Toc342407130" w:history="1">
        <w:r w:rsidR="00715789" w:rsidRPr="00611AA4">
          <w:rPr>
            <w:noProof/>
            <w:sz w:val="20"/>
            <w:szCs w:val="20"/>
          </w:rPr>
          <w:t>4.5.11 Activity performance and reporting</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_Toc342407130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17</w:t>
        </w:r>
        <w:r w:rsidR="00715789" w:rsidRPr="00611AA4">
          <w:rPr>
            <w:noProof/>
            <w:webHidden/>
            <w:sz w:val="20"/>
            <w:szCs w:val="20"/>
          </w:rPr>
          <w:fldChar w:fldCharType="end"/>
        </w:r>
      </w:hyperlink>
    </w:p>
    <w:p w:rsidR="00715789" w:rsidRPr="00611AA4" w:rsidRDefault="00846862" w:rsidP="00715789">
      <w:pPr>
        <w:tabs>
          <w:tab w:val="right" w:leader="dot" w:pos="9016"/>
        </w:tabs>
        <w:spacing w:after="100"/>
        <w:rPr>
          <w:rFonts w:ascii="Calibri" w:eastAsia="Times New Roman" w:hAnsi="Calibri"/>
          <w:b/>
          <w:noProof/>
          <w:sz w:val="20"/>
          <w:szCs w:val="20"/>
          <w:lang w:eastAsia="en-AU"/>
        </w:rPr>
      </w:pPr>
      <w:hyperlink w:anchor="_Toc342407131" w:history="1">
        <w:r w:rsidR="00715789" w:rsidRPr="00611AA4">
          <w:rPr>
            <w:b/>
            <w:noProof/>
            <w:sz w:val="20"/>
            <w:szCs w:val="20"/>
          </w:rPr>
          <w:t>5 Contact Information</w:t>
        </w:r>
        <w:r w:rsidR="00715789" w:rsidRPr="00611AA4">
          <w:rPr>
            <w:b/>
            <w:noProof/>
            <w:webHidden/>
            <w:sz w:val="20"/>
            <w:szCs w:val="20"/>
          </w:rPr>
          <w:tab/>
        </w:r>
        <w:r w:rsidR="00715789" w:rsidRPr="00611AA4">
          <w:rPr>
            <w:b/>
            <w:noProof/>
            <w:webHidden/>
            <w:sz w:val="20"/>
            <w:szCs w:val="20"/>
          </w:rPr>
          <w:fldChar w:fldCharType="begin"/>
        </w:r>
        <w:r w:rsidR="00715789" w:rsidRPr="00611AA4">
          <w:rPr>
            <w:b/>
            <w:noProof/>
            <w:webHidden/>
            <w:sz w:val="20"/>
            <w:szCs w:val="20"/>
          </w:rPr>
          <w:instrText xml:space="preserve"> PAGEREF _Toc342407131 \h </w:instrText>
        </w:r>
        <w:r w:rsidR="00715789" w:rsidRPr="00611AA4">
          <w:rPr>
            <w:b/>
            <w:noProof/>
            <w:webHidden/>
            <w:sz w:val="20"/>
            <w:szCs w:val="20"/>
          </w:rPr>
        </w:r>
        <w:r w:rsidR="00715789" w:rsidRPr="00611AA4">
          <w:rPr>
            <w:b/>
            <w:noProof/>
            <w:webHidden/>
            <w:sz w:val="20"/>
            <w:szCs w:val="20"/>
          </w:rPr>
          <w:fldChar w:fldCharType="separate"/>
        </w:r>
        <w:r w:rsidR="008704E1" w:rsidRPr="00611AA4">
          <w:rPr>
            <w:b/>
            <w:noProof/>
            <w:webHidden/>
            <w:sz w:val="20"/>
            <w:szCs w:val="20"/>
          </w:rPr>
          <w:t>17</w:t>
        </w:r>
        <w:r w:rsidR="00715789" w:rsidRPr="00611AA4">
          <w:rPr>
            <w:b/>
            <w:noProof/>
            <w:webHidden/>
            <w:sz w:val="20"/>
            <w:szCs w:val="20"/>
          </w:rPr>
          <w:fldChar w:fldCharType="end"/>
        </w:r>
      </w:hyperlink>
    </w:p>
    <w:p w:rsidR="00715789" w:rsidRPr="00715789" w:rsidRDefault="001C075A" w:rsidP="00715789">
      <w:pPr>
        <w:tabs>
          <w:tab w:val="right" w:leader="dot" w:pos="9016"/>
        </w:tabs>
        <w:spacing w:after="100"/>
        <w:rPr>
          <w:rFonts w:ascii="Calibri" w:eastAsia="Times New Roman" w:hAnsi="Calibri"/>
          <w:noProof/>
          <w:sz w:val="20"/>
          <w:szCs w:val="20"/>
          <w:lang w:eastAsia="en-AU"/>
        </w:rPr>
      </w:pPr>
      <w:r w:rsidRPr="001C075A">
        <w:rPr>
          <w:b/>
          <w:sz w:val="20"/>
          <w:szCs w:val="20"/>
        </w:rPr>
        <w:t>6</w:t>
      </w:r>
      <w:r>
        <w:t xml:space="preserve"> </w:t>
      </w:r>
      <w:hyperlink w:anchor="_Toc342407132" w:history="1">
        <w:r w:rsidR="00715789" w:rsidRPr="00611AA4">
          <w:rPr>
            <w:b/>
            <w:noProof/>
            <w:sz w:val="20"/>
            <w:szCs w:val="20"/>
          </w:rPr>
          <w:t>Glossary</w:t>
        </w:r>
        <w:r w:rsidR="00715789" w:rsidRPr="00611AA4">
          <w:rPr>
            <w:noProof/>
            <w:webHidden/>
            <w:sz w:val="20"/>
            <w:szCs w:val="20"/>
          </w:rPr>
          <w:tab/>
        </w:r>
        <w:r w:rsidR="00715789" w:rsidRPr="00611AA4">
          <w:rPr>
            <w:noProof/>
            <w:webHidden/>
            <w:sz w:val="20"/>
            <w:szCs w:val="20"/>
          </w:rPr>
          <w:fldChar w:fldCharType="begin"/>
        </w:r>
        <w:r w:rsidR="00715789" w:rsidRPr="00611AA4">
          <w:rPr>
            <w:noProof/>
            <w:webHidden/>
            <w:sz w:val="20"/>
            <w:szCs w:val="20"/>
          </w:rPr>
          <w:instrText xml:space="preserve"> PAGEREF _Toc342407132 \h </w:instrText>
        </w:r>
        <w:r w:rsidR="00715789" w:rsidRPr="00611AA4">
          <w:rPr>
            <w:noProof/>
            <w:webHidden/>
            <w:sz w:val="20"/>
            <w:szCs w:val="20"/>
          </w:rPr>
        </w:r>
        <w:r w:rsidR="00715789" w:rsidRPr="00611AA4">
          <w:rPr>
            <w:noProof/>
            <w:webHidden/>
            <w:sz w:val="20"/>
            <w:szCs w:val="20"/>
          </w:rPr>
          <w:fldChar w:fldCharType="separate"/>
        </w:r>
        <w:r w:rsidR="008704E1" w:rsidRPr="00611AA4">
          <w:rPr>
            <w:noProof/>
            <w:webHidden/>
            <w:sz w:val="20"/>
            <w:szCs w:val="20"/>
          </w:rPr>
          <w:t>18</w:t>
        </w:r>
        <w:r w:rsidR="00715789" w:rsidRPr="00611AA4">
          <w:rPr>
            <w:noProof/>
            <w:webHidden/>
            <w:sz w:val="20"/>
            <w:szCs w:val="20"/>
          </w:rPr>
          <w:fldChar w:fldCharType="end"/>
        </w:r>
      </w:hyperlink>
    </w:p>
    <w:p w:rsidR="00715789" w:rsidRPr="00715789" w:rsidRDefault="00715789" w:rsidP="00715789">
      <w:r w:rsidRPr="00715789">
        <w:rPr>
          <w:b/>
          <w:bCs/>
          <w:noProof/>
        </w:rPr>
        <w:fldChar w:fldCharType="end"/>
      </w:r>
    </w:p>
    <w:p w:rsidR="00715789" w:rsidRPr="00CC5197" w:rsidRDefault="00715789" w:rsidP="00A70818">
      <w:pPr>
        <w:tabs>
          <w:tab w:val="left" w:pos="567"/>
        </w:tabs>
        <w:spacing w:before="480" w:after="0"/>
        <w:contextualSpacing/>
        <w:outlineLvl w:val="0"/>
        <w:rPr>
          <w:rFonts w:asciiTheme="minorHAnsi" w:eastAsia="Times New Roman" w:hAnsiTheme="minorHAnsi"/>
          <w:b/>
          <w:bCs/>
          <w:sz w:val="28"/>
          <w:szCs w:val="28"/>
        </w:rPr>
      </w:pPr>
      <w:bookmarkStart w:id="2" w:name="_Toc342407099"/>
      <w:r w:rsidRPr="00CC5197">
        <w:rPr>
          <w:rFonts w:asciiTheme="minorHAnsi" w:eastAsia="Times New Roman" w:hAnsiTheme="minorHAnsi"/>
          <w:b/>
          <w:bCs/>
          <w:sz w:val="28"/>
          <w:szCs w:val="28"/>
        </w:rPr>
        <w:lastRenderedPageBreak/>
        <w:t>1</w:t>
      </w:r>
      <w:r w:rsidR="00CC5197" w:rsidRPr="00CC5197">
        <w:rPr>
          <w:rFonts w:asciiTheme="minorHAnsi" w:eastAsia="Times New Roman" w:hAnsiTheme="minorHAnsi"/>
          <w:b/>
          <w:bCs/>
          <w:sz w:val="28"/>
          <w:szCs w:val="28"/>
        </w:rPr>
        <w:t>.</w:t>
      </w:r>
      <w:r w:rsidR="00A70818">
        <w:rPr>
          <w:rFonts w:asciiTheme="minorHAnsi" w:eastAsia="Times New Roman" w:hAnsiTheme="minorHAnsi"/>
          <w:b/>
          <w:bCs/>
          <w:sz w:val="28"/>
          <w:szCs w:val="28"/>
        </w:rPr>
        <w:tab/>
      </w:r>
      <w:r w:rsidRPr="00CC5197">
        <w:rPr>
          <w:rFonts w:asciiTheme="minorHAnsi" w:eastAsia="Times New Roman" w:hAnsiTheme="minorHAnsi"/>
          <w:b/>
          <w:bCs/>
          <w:sz w:val="28"/>
          <w:szCs w:val="28"/>
        </w:rPr>
        <w:t xml:space="preserve">TCC </w:t>
      </w:r>
      <w:r w:rsidRPr="00CC5197">
        <w:rPr>
          <w:rFonts w:asciiTheme="minorHAnsi" w:eastAsia="Times New Roman" w:hAnsiTheme="minorHAnsi"/>
          <w:b/>
          <w:sz w:val="28"/>
          <w:szCs w:val="28"/>
        </w:rPr>
        <w:t>Program Overview</w:t>
      </w:r>
      <w:bookmarkStart w:id="3" w:name="_Toc336959051"/>
      <w:bookmarkEnd w:id="2"/>
    </w:p>
    <w:p w:rsidR="00715789" w:rsidRPr="00715789" w:rsidRDefault="00715789" w:rsidP="00715789">
      <w:pPr>
        <w:spacing w:after="0" w:line="240" w:lineRule="auto"/>
        <w:rPr>
          <w:rFonts w:ascii="Calibri" w:hAnsi="Calibri" w:cs="Calibri"/>
          <w:sz w:val="23"/>
          <w:szCs w:val="23"/>
        </w:rPr>
      </w:pPr>
    </w:p>
    <w:p w:rsidR="00715789" w:rsidRPr="00715789" w:rsidRDefault="00715789" w:rsidP="00715789">
      <w:pPr>
        <w:spacing w:after="0" w:line="240" w:lineRule="auto"/>
        <w:rPr>
          <w:rFonts w:ascii="Calibri" w:hAnsi="Calibri" w:cs="Calibri"/>
          <w:sz w:val="23"/>
          <w:szCs w:val="23"/>
        </w:rPr>
      </w:pPr>
      <w:r w:rsidRPr="00715789">
        <w:rPr>
          <w:rFonts w:ascii="Calibri" w:hAnsi="Calibri" w:cs="Calibri"/>
          <w:sz w:val="23"/>
          <w:szCs w:val="23"/>
        </w:rPr>
        <w:t>The Targeted Community Care (Mental Health) Program (TCC Program or the Program) commenced in 2006 following a Council of Australian Governments (COAG) agreement to a whole-of-governme</w:t>
      </w:r>
      <w:r w:rsidR="00846862">
        <w:rPr>
          <w:rFonts w:ascii="Calibri" w:hAnsi="Calibri" w:cs="Calibri"/>
          <w:sz w:val="23"/>
          <w:szCs w:val="23"/>
        </w:rPr>
        <w:t xml:space="preserve">nt approach to mental health.  </w:t>
      </w:r>
      <w:r w:rsidRPr="00715789">
        <w:rPr>
          <w:rFonts w:ascii="Calibri" w:hAnsi="Calibri" w:cs="Calibri"/>
          <w:sz w:val="23"/>
          <w:szCs w:val="23"/>
        </w:rPr>
        <w:t xml:space="preserve">The original measures (over five years to 2010–11) are now fully implemented and the three activities under the Program are </w:t>
      </w:r>
      <w:proofErr w:type="gramStart"/>
      <w:r w:rsidRPr="00715789">
        <w:rPr>
          <w:rFonts w:ascii="Calibri" w:hAnsi="Calibri" w:cs="Calibri"/>
          <w:sz w:val="23"/>
          <w:szCs w:val="23"/>
        </w:rPr>
        <w:t>well established</w:t>
      </w:r>
      <w:proofErr w:type="gramEnd"/>
      <w:r w:rsidRPr="00715789">
        <w:rPr>
          <w:rFonts w:ascii="Calibri" w:hAnsi="Calibri" w:cs="Calibri"/>
          <w:sz w:val="23"/>
          <w:szCs w:val="23"/>
        </w:rPr>
        <w:t xml:space="preserve"> and achieving good outcomes for people with mental illness, their families and carers.</w:t>
      </w:r>
    </w:p>
    <w:p w:rsidR="00715789" w:rsidRPr="00715789" w:rsidRDefault="00715789" w:rsidP="00715789">
      <w:pPr>
        <w:spacing w:after="0" w:line="240" w:lineRule="auto"/>
        <w:rPr>
          <w:rFonts w:ascii="Calibri" w:hAnsi="Calibri" w:cs="Arial"/>
          <w:sz w:val="18"/>
          <w:szCs w:val="18"/>
        </w:rPr>
      </w:pPr>
    </w:p>
    <w:p w:rsidR="00715789" w:rsidRPr="00715789" w:rsidRDefault="00715789" w:rsidP="00715789">
      <w:pPr>
        <w:spacing w:after="120" w:line="240" w:lineRule="auto"/>
        <w:rPr>
          <w:rFonts w:ascii="Calibri" w:hAnsi="Calibri" w:cs="Arial"/>
          <w:sz w:val="23"/>
          <w:szCs w:val="23"/>
        </w:rPr>
      </w:pPr>
      <w:r w:rsidRPr="00715789">
        <w:rPr>
          <w:rFonts w:ascii="Calibri" w:hAnsi="Calibri" w:cs="Arial"/>
          <w:sz w:val="23"/>
          <w:szCs w:val="23"/>
        </w:rPr>
        <w:t>The three activities funded under the TCC Program are:</w:t>
      </w:r>
    </w:p>
    <w:p w:rsidR="00715789" w:rsidRPr="00715789" w:rsidRDefault="00715789" w:rsidP="00542382">
      <w:pPr>
        <w:numPr>
          <w:ilvl w:val="0"/>
          <w:numId w:val="1"/>
        </w:numPr>
        <w:spacing w:before="80" w:after="0" w:line="240" w:lineRule="auto"/>
        <w:ind w:left="709" w:hanging="284"/>
        <w:rPr>
          <w:rFonts w:ascii="Calibri" w:hAnsi="Calibri" w:cs="Arial"/>
          <w:sz w:val="23"/>
          <w:szCs w:val="23"/>
        </w:rPr>
      </w:pPr>
      <w:r w:rsidRPr="00715789">
        <w:rPr>
          <w:rFonts w:ascii="Calibri" w:hAnsi="Calibri" w:cs="Arial"/>
          <w:sz w:val="23"/>
          <w:szCs w:val="23"/>
        </w:rPr>
        <w:t>Personal Helpers and Mentors (PHaMs)</w:t>
      </w:r>
    </w:p>
    <w:p w:rsidR="00715789" w:rsidRPr="00715789" w:rsidRDefault="00715789" w:rsidP="00542382">
      <w:pPr>
        <w:numPr>
          <w:ilvl w:val="0"/>
          <w:numId w:val="1"/>
        </w:numPr>
        <w:spacing w:before="80" w:after="0" w:line="240" w:lineRule="auto"/>
        <w:ind w:left="709" w:hanging="284"/>
        <w:rPr>
          <w:rFonts w:ascii="Calibri" w:hAnsi="Calibri" w:cs="Arial"/>
          <w:sz w:val="23"/>
          <w:szCs w:val="23"/>
        </w:rPr>
      </w:pPr>
      <w:r w:rsidRPr="00715789">
        <w:rPr>
          <w:rFonts w:ascii="Calibri" w:hAnsi="Calibri" w:cs="Arial"/>
          <w:sz w:val="23"/>
          <w:szCs w:val="23"/>
        </w:rPr>
        <w:t>Mental Health Respi</w:t>
      </w:r>
      <w:r w:rsidR="005A74D7">
        <w:rPr>
          <w:rFonts w:ascii="Calibri" w:hAnsi="Calibri" w:cs="Arial"/>
          <w:sz w:val="23"/>
          <w:szCs w:val="23"/>
        </w:rPr>
        <w:t>te: Carer Support (MHR:CS), and</w:t>
      </w:r>
    </w:p>
    <w:p w:rsidR="00715789" w:rsidRPr="00715789" w:rsidRDefault="00715789" w:rsidP="00542382">
      <w:pPr>
        <w:numPr>
          <w:ilvl w:val="0"/>
          <w:numId w:val="1"/>
        </w:numPr>
        <w:spacing w:before="80" w:after="0" w:line="240" w:lineRule="auto"/>
        <w:ind w:left="709" w:hanging="284"/>
        <w:rPr>
          <w:rFonts w:ascii="Calibri" w:hAnsi="Calibri" w:cs="Arial"/>
          <w:sz w:val="23"/>
          <w:szCs w:val="23"/>
        </w:rPr>
      </w:pPr>
      <w:r w:rsidRPr="00715789">
        <w:rPr>
          <w:rFonts w:ascii="Calibri" w:hAnsi="Calibri" w:cs="Arial"/>
          <w:sz w:val="23"/>
          <w:szCs w:val="23"/>
        </w:rPr>
        <w:t>Family Mental Health Support Services (FMHSS).</w:t>
      </w:r>
    </w:p>
    <w:p w:rsidR="00715789" w:rsidRPr="00715789" w:rsidRDefault="00715789" w:rsidP="00715789">
      <w:pPr>
        <w:spacing w:after="0" w:line="240" w:lineRule="auto"/>
        <w:rPr>
          <w:rFonts w:ascii="Calibri" w:hAnsi="Calibri" w:cs="Calibri"/>
          <w:sz w:val="18"/>
          <w:szCs w:val="18"/>
        </w:rPr>
      </w:pPr>
    </w:p>
    <w:p w:rsidR="00715789" w:rsidRPr="00715789" w:rsidRDefault="00A70818" w:rsidP="00715789">
      <w:pPr>
        <w:spacing w:after="0" w:line="240" w:lineRule="auto"/>
        <w:rPr>
          <w:rFonts w:ascii="Calibri" w:hAnsi="Calibri" w:cs="Calibri"/>
          <w:sz w:val="23"/>
          <w:szCs w:val="23"/>
        </w:rPr>
      </w:pPr>
      <w:r>
        <w:rPr>
          <w:rFonts w:ascii="Calibri" w:hAnsi="Calibri" w:cs="Calibri"/>
          <w:sz w:val="23"/>
          <w:szCs w:val="23"/>
        </w:rPr>
        <w:t xml:space="preserve">The TCC </w:t>
      </w:r>
      <w:r w:rsidR="00715789" w:rsidRPr="00715789">
        <w:rPr>
          <w:rFonts w:ascii="Calibri" w:hAnsi="Calibri" w:cs="Calibri"/>
          <w:sz w:val="23"/>
          <w:szCs w:val="23"/>
        </w:rPr>
        <w:t>Program is contributing towards the Government’s mental health agenda, by providing services that are designed around the support needs of people with mental illness, their families and carers, and that work together to help people with a mental illness live well in their communities.</w:t>
      </w:r>
    </w:p>
    <w:p w:rsidR="00715789" w:rsidRPr="00715789" w:rsidRDefault="00715789" w:rsidP="00715789">
      <w:pPr>
        <w:spacing w:after="0" w:line="240" w:lineRule="auto"/>
        <w:rPr>
          <w:rFonts w:ascii="Calibri" w:hAnsi="Calibri" w:cs="Calibri"/>
          <w:sz w:val="18"/>
          <w:szCs w:val="18"/>
        </w:rPr>
      </w:pPr>
    </w:p>
    <w:p w:rsidR="00715789" w:rsidRPr="00715789" w:rsidRDefault="00715789" w:rsidP="00715789">
      <w:pPr>
        <w:spacing w:after="0" w:line="240" w:lineRule="auto"/>
        <w:rPr>
          <w:rFonts w:ascii="Calibri" w:hAnsi="Calibri" w:cs="Calibri"/>
          <w:sz w:val="23"/>
          <w:szCs w:val="23"/>
        </w:rPr>
      </w:pPr>
      <w:r w:rsidRPr="00715789">
        <w:rPr>
          <w:rFonts w:ascii="Calibri" w:hAnsi="Calibri" w:cs="Calibri"/>
          <w:sz w:val="23"/>
          <w:szCs w:val="23"/>
        </w:rPr>
        <w:t>The services delivered under the TCC program are seen as an important component of the broader mental health service system, complementing other Commonwealth and state clinical and non</w:t>
      </w:r>
      <w:r w:rsidRPr="00715789">
        <w:rPr>
          <w:rFonts w:ascii="Calibri" w:hAnsi="Calibri" w:cs="Calibri"/>
          <w:sz w:val="23"/>
          <w:szCs w:val="23"/>
        </w:rPr>
        <w:noBreakHyphen/>
        <w:t>clinical services that aim to increase the ability for people with severe mental illness to be fully participating members of their communities.  Ongoing feedback from community mental health sector stakeholders has confirmed the importance of these community-based programs in areas of prevention, early intervention and targeted support.  Each activity makes a substantial contribution through increasing access to services and improving service pathways and social inclusion.</w:t>
      </w:r>
    </w:p>
    <w:p w:rsidR="00715789" w:rsidRPr="00715789" w:rsidRDefault="00715789" w:rsidP="00715789">
      <w:pPr>
        <w:spacing w:after="0" w:line="240" w:lineRule="auto"/>
        <w:rPr>
          <w:rFonts w:ascii="Calibri" w:hAnsi="Calibri" w:cs="Calibri"/>
          <w:sz w:val="18"/>
          <w:szCs w:val="18"/>
        </w:rPr>
      </w:pPr>
    </w:p>
    <w:p w:rsidR="00715789" w:rsidRPr="00715789" w:rsidRDefault="00715789" w:rsidP="00715789">
      <w:pPr>
        <w:spacing w:after="0" w:line="240" w:lineRule="auto"/>
        <w:rPr>
          <w:rFonts w:ascii="Calibri" w:hAnsi="Calibri" w:cs="Calibri"/>
          <w:sz w:val="23"/>
          <w:szCs w:val="23"/>
        </w:rPr>
      </w:pPr>
      <w:r w:rsidRPr="00715789">
        <w:rPr>
          <w:rFonts w:ascii="Calibri" w:hAnsi="Calibri" w:cs="Calibri"/>
          <w:sz w:val="23"/>
          <w:szCs w:val="23"/>
        </w:rPr>
        <w:t>In the 2011–12 Budget, the Australian Government announced a significant investment for a</w:t>
      </w:r>
      <w:r w:rsidR="00A70818">
        <w:rPr>
          <w:rFonts w:ascii="Calibri" w:hAnsi="Calibri" w:cs="Calibri"/>
          <w:sz w:val="23"/>
          <w:szCs w:val="23"/>
        </w:rPr>
        <w:t xml:space="preserve"> </w:t>
      </w:r>
      <w:r w:rsidRPr="00715789">
        <w:rPr>
          <w:rFonts w:ascii="Calibri" w:hAnsi="Calibri" w:cs="Calibri"/>
          <w:sz w:val="23"/>
          <w:szCs w:val="23"/>
        </w:rPr>
        <w:t>major expansion of all three TCC Program activities, building on the successes of the previous five years.  The</w:t>
      </w:r>
      <w:r w:rsidR="00234312">
        <w:rPr>
          <w:rFonts w:ascii="Calibri" w:hAnsi="Calibri" w:cs="Calibri"/>
          <w:sz w:val="23"/>
          <w:szCs w:val="23"/>
        </w:rPr>
        <w:t xml:space="preserve"> Australian</w:t>
      </w:r>
      <w:r w:rsidRPr="00715789">
        <w:rPr>
          <w:rFonts w:ascii="Calibri" w:hAnsi="Calibri" w:cs="Calibri"/>
          <w:sz w:val="23"/>
          <w:szCs w:val="23"/>
        </w:rPr>
        <w:t> Government allocated a total of $269.3 million in its Mental Health Reform Budget measures that will see new services rolled out over five years from 2011–12 to 2015–16.  The number of FMHSS will double, the PHaMs workforce will increase by almost 50 per cent, and respite and carer support will be available for more than 1,000 additional carers of people with mental illness.  The Government also introduced a new component of the PHaMs activity to provide personal helpers and mentors to specifically help people with mental illness on, or claiming income support or the Disability Support Pension, who are also engaged with employment services.</w:t>
      </w:r>
    </w:p>
    <w:p w:rsidR="00715789" w:rsidRPr="00715789" w:rsidRDefault="00715789" w:rsidP="00715789">
      <w:pPr>
        <w:spacing w:after="0" w:line="240" w:lineRule="auto"/>
        <w:rPr>
          <w:rFonts w:ascii="Calibri" w:hAnsi="Calibri" w:cs="Calibri"/>
          <w:sz w:val="18"/>
          <w:szCs w:val="18"/>
        </w:rPr>
      </w:pPr>
    </w:p>
    <w:p w:rsidR="00715789" w:rsidRPr="00715789" w:rsidRDefault="00715789" w:rsidP="00715789">
      <w:pPr>
        <w:rPr>
          <w:rFonts w:ascii="Calibri" w:hAnsi="Calibri" w:cs="Calibri"/>
          <w:sz w:val="23"/>
          <w:szCs w:val="23"/>
        </w:rPr>
      </w:pPr>
      <w:r w:rsidRPr="00715789">
        <w:rPr>
          <w:rFonts w:ascii="Calibri" w:hAnsi="Calibri" w:cs="Calibri"/>
          <w:sz w:val="23"/>
          <w:szCs w:val="23"/>
        </w:rPr>
        <w:t xml:space="preserve">In implementing the Budget measures, </w:t>
      </w:r>
      <w:r w:rsidR="00FA3524">
        <w:rPr>
          <w:rFonts w:ascii="Calibri" w:hAnsi="Calibri" w:cs="Calibri"/>
          <w:sz w:val="23"/>
          <w:szCs w:val="23"/>
        </w:rPr>
        <w:t>DSS</w:t>
      </w:r>
      <w:r w:rsidRPr="00715789">
        <w:rPr>
          <w:rFonts w:ascii="Calibri" w:hAnsi="Calibri" w:cs="Calibri"/>
          <w:sz w:val="23"/>
          <w:szCs w:val="23"/>
        </w:rPr>
        <w:t xml:space="preserve"> will be:</w:t>
      </w:r>
    </w:p>
    <w:p w:rsidR="00715789" w:rsidRPr="00715789" w:rsidRDefault="00715789" w:rsidP="00542382">
      <w:pPr>
        <w:numPr>
          <w:ilvl w:val="0"/>
          <w:numId w:val="2"/>
        </w:numPr>
        <w:spacing w:before="120" w:after="0" w:line="240" w:lineRule="auto"/>
        <w:ind w:left="714" w:hanging="357"/>
        <w:rPr>
          <w:rFonts w:ascii="Calibri" w:hAnsi="Calibri" w:cs="Calibri"/>
          <w:sz w:val="23"/>
          <w:szCs w:val="23"/>
        </w:rPr>
      </w:pPr>
      <w:r w:rsidRPr="00715789">
        <w:rPr>
          <w:rFonts w:ascii="Calibri" w:hAnsi="Calibri" w:cs="Calibri"/>
          <w:sz w:val="23"/>
          <w:szCs w:val="23"/>
        </w:rPr>
        <w:t>Increasing the number of intensive support services for people with severe and persistent mental illness who have complex care needs, along with their carers</w:t>
      </w:r>
    </w:p>
    <w:p w:rsidR="00715789" w:rsidRPr="00715789" w:rsidRDefault="00715789" w:rsidP="00542382">
      <w:pPr>
        <w:numPr>
          <w:ilvl w:val="0"/>
          <w:numId w:val="2"/>
        </w:numPr>
        <w:spacing w:before="120" w:after="0" w:line="240" w:lineRule="auto"/>
        <w:ind w:left="714" w:hanging="357"/>
        <w:rPr>
          <w:rFonts w:ascii="Calibri" w:hAnsi="Calibri" w:cs="Calibri"/>
          <w:sz w:val="23"/>
          <w:szCs w:val="23"/>
        </w:rPr>
      </w:pPr>
      <w:r w:rsidRPr="00715789">
        <w:rPr>
          <w:rFonts w:ascii="Calibri" w:hAnsi="Calibri" w:cs="Calibri"/>
          <w:sz w:val="23"/>
          <w:szCs w:val="23"/>
        </w:rPr>
        <w:t xml:space="preserve">Targeting support to areas and communities that need it most, such as Indigenous communities and socioeconomically disadvantaged areas </w:t>
      </w:r>
      <w:r w:rsidR="005A74D7">
        <w:rPr>
          <w:rFonts w:ascii="Calibri" w:hAnsi="Calibri" w:cs="Calibri"/>
          <w:sz w:val="23"/>
          <w:szCs w:val="23"/>
        </w:rPr>
        <w:t>that are underserviced, and</w:t>
      </w:r>
    </w:p>
    <w:p w:rsidR="00715789" w:rsidRPr="00715789" w:rsidRDefault="00715789" w:rsidP="00542382">
      <w:pPr>
        <w:numPr>
          <w:ilvl w:val="0"/>
          <w:numId w:val="2"/>
        </w:numPr>
        <w:spacing w:before="120" w:after="0" w:line="240" w:lineRule="auto"/>
        <w:ind w:left="714" w:hanging="357"/>
        <w:rPr>
          <w:rFonts w:ascii="Calibri" w:hAnsi="Calibri" w:cs="Calibri"/>
          <w:sz w:val="23"/>
          <w:szCs w:val="23"/>
        </w:rPr>
      </w:pPr>
      <w:proofErr w:type="gramStart"/>
      <w:r w:rsidRPr="00715789">
        <w:rPr>
          <w:rFonts w:ascii="Calibri" w:hAnsi="Calibri" w:cs="Calibri"/>
          <w:sz w:val="23"/>
          <w:szCs w:val="23"/>
        </w:rPr>
        <w:t>Helping to detect potential mental health problems in early years, and supporting children and young people and families who struggle with mental illness.</w:t>
      </w:r>
      <w:proofErr w:type="gramEnd"/>
    </w:p>
    <w:p w:rsidR="00715789" w:rsidRPr="00715789" w:rsidRDefault="00715789" w:rsidP="00715789">
      <w:pPr>
        <w:spacing w:before="120" w:after="0" w:line="240" w:lineRule="auto"/>
        <w:ind w:left="851"/>
        <w:rPr>
          <w:rFonts w:ascii="Calibri" w:hAnsi="Calibri" w:cs="Calibri"/>
          <w:sz w:val="23"/>
          <w:szCs w:val="23"/>
        </w:rPr>
      </w:pPr>
    </w:p>
    <w:p w:rsidR="00715789" w:rsidRPr="00715789" w:rsidRDefault="00A70818" w:rsidP="00A70818">
      <w:pPr>
        <w:tabs>
          <w:tab w:val="left" w:pos="567"/>
        </w:tabs>
        <w:spacing w:before="200" w:after="0"/>
        <w:outlineLvl w:val="1"/>
        <w:rPr>
          <w:rFonts w:eastAsia="Times New Roman"/>
          <w:b/>
          <w:bCs/>
        </w:rPr>
      </w:pPr>
      <w:bookmarkStart w:id="4" w:name="_Toc342407100"/>
      <w:r>
        <w:rPr>
          <w:rFonts w:eastAsia="Times New Roman"/>
          <w:b/>
          <w:bCs/>
        </w:rPr>
        <w:t>1.1</w:t>
      </w:r>
      <w:r>
        <w:rPr>
          <w:rFonts w:eastAsia="Times New Roman"/>
          <w:b/>
          <w:bCs/>
        </w:rPr>
        <w:tab/>
      </w:r>
      <w:r w:rsidR="00715789" w:rsidRPr="00715789">
        <w:rPr>
          <w:rFonts w:eastAsia="Times New Roman"/>
          <w:b/>
          <w:bCs/>
        </w:rPr>
        <w:t>TCC Program Outcomes</w:t>
      </w:r>
      <w:bookmarkEnd w:id="4"/>
    </w:p>
    <w:p w:rsidR="00715789" w:rsidRPr="00715789" w:rsidRDefault="00715789" w:rsidP="00715789">
      <w:pPr>
        <w:autoSpaceDE w:val="0"/>
        <w:autoSpaceDN w:val="0"/>
        <w:adjustRightInd w:val="0"/>
        <w:spacing w:after="0" w:line="240" w:lineRule="auto"/>
        <w:rPr>
          <w:rFonts w:ascii="Calibri" w:hAnsi="Calibri" w:cs="Calibri"/>
          <w:sz w:val="18"/>
          <w:szCs w:val="18"/>
        </w:rPr>
      </w:pPr>
    </w:p>
    <w:p w:rsidR="00715789" w:rsidRPr="00715789" w:rsidRDefault="00715789" w:rsidP="00715789">
      <w:pPr>
        <w:rPr>
          <w:rFonts w:ascii="Calibri" w:hAnsi="Calibri" w:cs="Calibri"/>
          <w:sz w:val="23"/>
          <w:szCs w:val="23"/>
        </w:rPr>
      </w:pPr>
      <w:r w:rsidRPr="00715789">
        <w:rPr>
          <w:rFonts w:ascii="Calibri" w:hAnsi="Calibri" w:cs="Calibri"/>
          <w:sz w:val="23"/>
          <w:szCs w:val="23"/>
        </w:rPr>
        <w:t>This program provides accessible, responsive, high-quality and integrated community-based mental health services that improve the capacity of individuals, families and carers to manage the impacts of mental illness on their lives and improve their overall wellbeing.</w:t>
      </w:r>
    </w:p>
    <w:p w:rsidR="00715789" w:rsidRPr="00715789" w:rsidRDefault="00A70818" w:rsidP="00A70818">
      <w:pPr>
        <w:tabs>
          <w:tab w:val="left" w:pos="567"/>
        </w:tabs>
        <w:spacing w:before="200" w:after="0"/>
        <w:outlineLvl w:val="1"/>
        <w:rPr>
          <w:rFonts w:eastAsia="Times New Roman"/>
          <w:b/>
        </w:rPr>
      </w:pPr>
      <w:bookmarkStart w:id="5" w:name="_Toc342407101"/>
      <w:r>
        <w:rPr>
          <w:rFonts w:eastAsia="Times New Roman"/>
          <w:b/>
        </w:rPr>
        <w:t>1.2</w:t>
      </w:r>
      <w:r>
        <w:rPr>
          <w:rFonts w:eastAsia="Times New Roman"/>
          <w:b/>
        </w:rPr>
        <w:tab/>
      </w:r>
      <w:r w:rsidR="00715789" w:rsidRPr="00715789">
        <w:rPr>
          <w:rFonts w:eastAsia="Times New Roman"/>
          <w:b/>
        </w:rPr>
        <w:t>TCC Program Objectives</w:t>
      </w:r>
      <w:bookmarkEnd w:id="5"/>
    </w:p>
    <w:p w:rsidR="00715789" w:rsidRPr="00715789" w:rsidRDefault="00715789" w:rsidP="0065297F">
      <w:pPr>
        <w:widowControl w:val="0"/>
        <w:suppressAutoHyphens/>
        <w:autoSpaceDE w:val="0"/>
        <w:autoSpaceDN w:val="0"/>
        <w:adjustRightInd w:val="0"/>
        <w:spacing w:before="240" w:after="85" w:line="220" w:lineRule="atLeast"/>
        <w:textAlignment w:val="center"/>
        <w:rPr>
          <w:rFonts w:ascii="Calibri" w:hAnsi="Calibri" w:cs="Calibri"/>
          <w:sz w:val="23"/>
          <w:szCs w:val="23"/>
        </w:rPr>
      </w:pPr>
      <w:r w:rsidRPr="00715789">
        <w:rPr>
          <w:rFonts w:ascii="Calibri" w:hAnsi="Calibri" w:cs="Calibri"/>
          <w:sz w:val="23"/>
          <w:szCs w:val="23"/>
        </w:rPr>
        <w:t xml:space="preserve">The objective of the TCC Program is to implement community mental health initiatives to assist people </w:t>
      </w:r>
      <w:r w:rsidR="00846862">
        <w:rPr>
          <w:rFonts w:ascii="Calibri" w:hAnsi="Calibri" w:cs="Calibri"/>
          <w:sz w:val="23"/>
          <w:szCs w:val="23"/>
        </w:rPr>
        <w:t>affected by severe</w:t>
      </w:r>
      <w:r w:rsidRPr="00715789">
        <w:rPr>
          <w:rFonts w:ascii="Calibri" w:hAnsi="Calibri" w:cs="Calibri"/>
          <w:sz w:val="23"/>
          <w:szCs w:val="23"/>
        </w:rPr>
        <w:t xml:space="preserve"> mental illness and their families and carers to manage the impact of mental illness</w:t>
      </w:r>
      <w:r w:rsidR="00846862" w:rsidRPr="00715789">
        <w:rPr>
          <w:rFonts w:ascii="Calibri" w:hAnsi="Calibri" w:cs="Calibri"/>
          <w:sz w:val="23"/>
          <w:szCs w:val="23"/>
        </w:rPr>
        <w:t xml:space="preserve">.  </w:t>
      </w:r>
      <w:r w:rsidRPr="00715789">
        <w:rPr>
          <w:rFonts w:ascii="Calibri" w:hAnsi="Calibri" w:cs="Calibri"/>
          <w:sz w:val="23"/>
          <w:szCs w:val="23"/>
        </w:rPr>
        <w:t xml:space="preserve">The TCC Program will provide accessible, responsive, high-quality and integrated community mental health services that improve the lives of people </w:t>
      </w:r>
      <w:r w:rsidR="00846862">
        <w:rPr>
          <w:rFonts w:ascii="Calibri" w:hAnsi="Calibri" w:cs="Calibri"/>
          <w:sz w:val="23"/>
          <w:szCs w:val="23"/>
        </w:rPr>
        <w:t>affected by</w:t>
      </w:r>
      <w:r w:rsidRPr="00715789">
        <w:rPr>
          <w:rFonts w:ascii="Calibri" w:hAnsi="Calibri" w:cs="Calibri"/>
          <w:sz w:val="23"/>
          <w:szCs w:val="23"/>
        </w:rPr>
        <w:t xml:space="preserve"> severe mental illness, provide support for families and carers of people with a mental illness, and intervene early to assist families with children and young people affected by, or at risk of, mental illness.</w:t>
      </w:r>
    </w:p>
    <w:p w:rsidR="00715789" w:rsidRPr="00715789" w:rsidRDefault="00715789" w:rsidP="00715789">
      <w:pPr>
        <w:widowControl w:val="0"/>
        <w:suppressAutoHyphens/>
        <w:autoSpaceDE w:val="0"/>
        <w:autoSpaceDN w:val="0"/>
        <w:adjustRightInd w:val="0"/>
        <w:spacing w:after="85" w:line="220" w:lineRule="atLeast"/>
        <w:textAlignment w:val="center"/>
        <w:rPr>
          <w:rFonts w:ascii="Calibri" w:hAnsi="Calibri" w:cs="Calibri"/>
          <w:sz w:val="23"/>
          <w:szCs w:val="23"/>
        </w:rPr>
      </w:pPr>
    </w:p>
    <w:p w:rsidR="00715789" w:rsidRPr="00A46940" w:rsidRDefault="00715789" w:rsidP="00090ABD">
      <w:pPr>
        <w:tabs>
          <w:tab w:val="left" w:pos="567"/>
        </w:tabs>
        <w:spacing w:before="480" w:after="0"/>
        <w:contextualSpacing/>
        <w:outlineLvl w:val="0"/>
        <w:rPr>
          <w:rFonts w:asciiTheme="minorHAnsi" w:eastAsia="Times New Roman" w:hAnsiTheme="minorHAnsi"/>
          <w:b/>
          <w:bCs/>
          <w:sz w:val="28"/>
          <w:szCs w:val="28"/>
        </w:rPr>
      </w:pPr>
      <w:r w:rsidRPr="00715789">
        <w:rPr>
          <w:rFonts w:eastAsia="Times New Roman"/>
          <w:b/>
          <w:bCs/>
          <w:sz w:val="32"/>
          <w:szCs w:val="28"/>
        </w:rPr>
        <w:br w:type="page"/>
      </w:r>
      <w:bookmarkStart w:id="6" w:name="_Toc342407102"/>
      <w:r w:rsidRPr="00A46940">
        <w:rPr>
          <w:rFonts w:asciiTheme="minorHAnsi" w:eastAsia="Times New Roman" w:hAnsiTheme="minorHAnsi"/>
          <w:b/>
          <w:bCs/>
          <w:sz w:val="28"/>
          <w:szCs w:val="28"/>
        </w:rPr>
        <w:lastRenderedPageBreak/>
        <w:t>2</w:t>
      </w:r>
      <w:r w:rsidR="00F87537" w:rsidRPr="00A46940">
        <w:rPr>
          <w:rFonts w:asciiTheme="minorHAnsi" w:eastAsia="Times New Roman" w:hAnsiTheme="minorHAnsi"/>
          <w:b/>
          <w:bCs/>
          <w:sz w:val="28"/>
          <w:szCs w:val="28"/>
        </w:rPr>
        <w:t>.</w:t>
      </w:r>
      <w:r w:rsidR="00A70818">
        <w:rPr>
          <w:rFonts w:asciiTheme="minorHAnsi" w:eastAsia="Times New Roman" w:hAnsiTheme="minorHAnsi"/>
          <w:b/>
          <w:bCs/>
          <w:sz w:val="28"/>
          <w:szCs w:val="28"/>
        </w:rPr>
        <w:tab/>
      </w:r>
      <w:r w:rsidRPr="00A46940">
        <w:rPr>
          <w:rFonts w:asciiTheme="minorHAnsi" w:eastAsia="Times New Roman" w:hAnsiTheme="minorHAnsi"/>
          <w:b/>
          <w:bCs/>
          <w:sz w:val="28"/>
          <w:szCs w:val="28"/>
        </w:rPr>
        <w:t>Mental Health Respite: Carer Support</w:t>
      </w:r>
      <w:bookmarkEnd w:id="6"/>
      <w:r w:rsidRPr="00A46940">
        <w:rPr>
          <w:rFonts w:asciiTheme="minorHAnsi" w:eastAsia="Times New Roman" w:hAnsiTheme="minorHAnsi"/>
          <w:b/>
          <w:bCs/>
          <w:sz w:val="28"/>
          <w:szCs w:val="28"/>
        </w:rPr>
        <w:t xml:space="preserve"> </w:t>
      </w:r>
    </w:p>
    <w:p w:rsidR="00715789" w:rsidRPr="00F87537" w:rsidRDefault="00A70818" w:rsidP="00090ABD">
      <w:pPr>
        <w:tabs>
          <w:tab w:val="left" w:pos="567"/>
        </w:tabs>
        <w:spacing w:before="200" w:after="0"/>
        <w:outlineLvl w:val="1"/>
        <w:rPr>
          <w:rFonts w:eastAsia="Times New Roman"/>
          <w:b/>
          <w:bCs/>
        </w:rPr>
      </w:pPr>
      <w:bookmarkStart w:id="7" w:name="_Toc342407103"/>
      <w:r>
        <w:rPr>
          <w:rFonts w:eastAsia="Times New Roman"/>
          <w:b/>
          <w:bCs/>
        </w:rPr>
        <w:t>2.1</w:t>
      </w:r>
      <w:r>
        <w:rPr>
          <w:rFonts w:eastAsia="Times New Roman"/>
          <w:b/>
          <w:bCs/>
        </w:rPr>
        <w:tab/>
      </w:r>
      <w:r w:rsidR="00715789" w:rsidRPr="00F87537">
        <w:rPr>
          <w:rFonts w:eastAsia="Times New Roman"/>
          <w:b/>
          <w:bCs/>
        </w:rPr>
        <w:t>Overview</w:t>
      </w:r>
      <w:bookmarkEnd w:id="3"/>
      <w:bookmarkEnd w:id="7"/>
    </w:p>
    <w:p w:rsidR="00715789" w:rsidRPr="00715789" w:rsidRDefault="00715789" w:rsidP="00CE7908">
      <w:pPr>
        <w:autoSpaceDE w:val="0"/>
        <w:autoSpaceDN w:val="0"/>
        <w:adjustRightInd w:val="0"/>
        <w:spacing w:before="240" w:after="120" w:line="240" w:lineRule="auto"/>
        <w:rPr>
          <w:rFonts w:ascii="Calibri" w:hAnsi="Calibri" w:cs="Calibri"/>
          <w:sz w:val="23"/>
          <w:szCs w:val="23"/>
        </w:rPr>
      </w:pPr>
      <w:r w:rsidRPr="00715789">
        <w:rPr>
          <w:rFonts w:ascii="Calibri" w:hAnsi="Calibri" w:cs="Calibri"/>
          <w:sz w:val="23"/>
          <w:szCs w:val="23"/>
        </w:rPr>
        <w:t>Mental illness in households can have devastating im</w:t>
      </w:r>
      <w:r w:rsidR="005A74D7">
        <w:rPr>
          <w:rFonts w:ascii="Calibri" w:hAnsi="Calibri" w:cs="Calibri"/>
          <w:sz w:val="23"/>
          <w:szCs w:val="23"/>
        </w:rPr>
        <w:t xml:space="preserve">pacts on families and carers.  </w:t>
      </w:r>
      <w:r w:rsidRPr="00715789">
        <w:rPr>
          <w:rFonts w:ascii="Calibri" w:hAnsi="Calibri" w:cs="Calibri"/>
          <w:sz w:val="23"/>
          <w:szCs w:val="23"/>
        </w:rPr>
        <w:t>Research shows how important carers and families are in supporting people living with mental illness, and assisting them in their recovery journeys.  The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activity provides a range of flexible support options for carers </w:t>
      </w:r>
      <w:r w:rsidR="005A74D7">
        <w:rPr>
          <w:rFonts w:ascii="Calibri" w:hAnsi="Calibri" w:cs="Calibri"/>
          <w:sz w:val="23"/>
          <w:szCs w:val="23"/>
        </w:rPr>
        <w:t>of people affected by severe mental illness.</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In 2007, direct approaches were made to the 55 organisations funded to operate Commonwealth Respite and Carelink Centres, to broker respite services for carers of people with mental illness or an intellectual disability</w:t>
      </w:r>
      <w:r w:rsidRPr="00715789">
        <w:rPr>
          <w:rFonts w:ascii="Calibri" w:hAnsi="Calibri" w:cs="Calibri"/>
          <w:sz w:val="23"/>
          <w:szCs w:val="23"/>
          <w:vertAlign w:val="superscript"/>
        </w:rPr>
        <w:footnoteReference w:id="1"/>
      </w:r>
      <w:r w:rsidRPr="00715789">
        <w:rPr>
          <w:rFonts w:ascii="Calibri" w:hAnsi="Calibri" w:cs="Calibri"/>
          <w:sz w:val="23"/>
          <w:szCs w:val="23"/>
        </w:rPr>
        <w:t>, in all Home and Community Care (HACC) regions across Australia</w:t>
      </w:r>
      <w:proofErr w:type="gramStart"/>
      <w:r w:rsidRPr="00715789">
        <w:rPr>
          <w:rFonts w:ascii="Calibri" w:hAnsi="Calibri" w:cs="Calibri"/>
          <w:sz w:val="23"/>
          <w:szCs w:val="23"/>
        </w:rPr>
        <w:t xml:space="preserve">.   </w:t>
      </w:r>
      <w:proofErr w:type="gramEnd"/>
      <w:r w:rsidRPr="00715789">
        <w:rPr>
          <w:rFonts w:ascii="Calibri" w:hAnsi="Calibri" w:cs="Calibri"/>
          <w:sz w:val="23"/>
          <w:szCs w:val="23"/>
        </w:rPr>
        <w:t>Between late 2007 and early 2009, additional providers were selected through competitive and direct approach processes to deliver respite and</w:t>
      </w:r>
      <w:r w:rsidR="005A74D7">
        <w:rPr>
          <w:rFonts w:ascii="Calibri" w:hAnsi="Calibri" w:cs="Calibri"/>
          <w:sz w:val="23"/>
          <w:szCs w:val="23"/>
        </w:rPr>
        <w:t xml:space="preserve"> other carer support services.</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In 2011–12, a total of 190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services, funded for $50.3 million, assisted over 28,000 carers of people with mental illness or intellectual disability in Australia.</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 xml:space="preserve">In 2011, the Australian Government launched the </w:t>
      </w:r>
      <w:hyperlink r:id="rId14" w:history="1">
        <w:r w:rsidRPr="00172545">
          <w:rPr>
            <w:rStyle w:val="Hyperlink"/>
            <w:rFonts w:asciiTheme="minorHAnsi" w:hAnsiTheme="minorHAnsi"/>
            <w:sz w:val="23"/>
            <w:szCs w:val="23"/>
          </w:rPr>
          <w:t>National</w:t>
        </w:r>
        <w:r w:rsidRPr="003E28D3">
          <w:rPr>
            <w:rStyle w:val="Hyperlink"/>
          </w:rPr>
          <w:t xml:space="preserve"> Carer Strategy</w:t>
        </w:r>
      </w:hyperlink>
      <w:r w:rsidRPr="00715789">
        <w:rPr>
          <w:rFonts w:ascii="Calibri" w:hAnsi="Calibri" w:cs="Calibri"/>
          <w:sz w:val="23"/>
          <w:szCs w:val="23"/>
        </w:rPr>
        <w:t xml:space="preserve">, the second element of the Australian Government’s </w:t>
      </w:r>
      <w:hyperlink r:id="rId15" w:history="1">
        <w:r w:rsidRPr="00172545">
          <w:rPr>
            <w:rStyle w:val="Hyperlink"/>
            <w:rFonts w:asciiTheme="minorHAnsi" w:hAnsiTheme="minorHAnsi"/>
            <w:sz w:val="23"/>
            <w:szCs w:val="23"/>
          </w:rPr>
          <w:t>National Carer Recognition Framework</w:t>
        </w:r>
      </w:hyperlink>
      <w:r w:rsidRPr="00715789">
        <w:rPr>
          <w:rFonts w:ascii="Calibri" w:hAnsi="Calibri" w:cs="Calibri"/>
          <w:sz w:val="23"/>
          <w:szCs w:val="23"/>
        </w:rPr>
        <w:t xml:space="preserve">.  Along with the </w:t>
      </w:r>
      <w:hyperlink r:id="rId16" w:history="1">
        <w:r w:rsidRPr="00715789">
          <w:rPr>
            <w:rFonts w:ascii="Calibri" w:hAnsi="Calibri" w:cs="Calibri"/>
            <w:i/>
            <w:sz w:val="23"/>
            <w:szCs w:val="23"/>
            <w:u w:val="single"/>
          </w:rPr>
          <w:t>Carer Recognition Act 2010</w:t>
        </w:r>
      </w:hyperlink>
      <w:r w:rsidRPr="00715789">
        <w:rPr>
          <w:rFonts w:ascii="Calibri" w:hAnsi="Calibri" w:cs="Calibri"/>
          <w:sz w:val="23"/>
          <w:szCs w:val="23"/>
        </w:rPr>
        <w:t>, the National Carer Strategy strengthens the Government’s commitment to recognise and respond to the needs of carers so they have rights, choices, opportunities and capabilities to participate in economic, social and community life.</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The National Carer Strategy outlines six important priority areas for action – recognition and respect, information and access, economic security, services for carers, education and training, and health and wellbeing.   Collectively, these priority areas outline how the contribution of Australia’s carers will be better valued, supported and shared.</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 xml:space="preserve">The 2011–12 Budget allocated an additional $54.3 million over five years to 2015–16, to extend carer support to an additional 1,100 carers and families </w:t>
      </w:r>
      <w:r w:rsidR="00846862">
        <w:rPr>
          <w:rFonts w:ascii="Calibri" w:hAnsi="Calibri" w:cs="Calibri"/>
          <w:sz w:val="23"/>
          <w:szCs w:val="23"/>
        </w:rPr>
        <w:t>of people with mental illness.</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 xml:space="preserve">It is clear from carer feedback that they want services that take a whole-of-family recovery approach and are targeted to meet their individual and evolving needs and circumstances.  Carers are seeking flexible, individually tailored, </w:t>
      </w:r>
      <w:proofErr w:type="gramStart"/>
      <w:r w:rsidRPr="00715789">
        <w:rPr>
          <w:rFonts w:ascii="Calibri" w:hAnsi="Calibri" w:cs="Calibri"/>
          <w:sz w:val="23"/>
          <w:szCs w:val="23"/>
        </w:rPr>
        <w:t>carer-centred</w:t>
      </w:r>
      <w:proofErr w:type="gramEnd"/>
      <w:r w:rsidRPr="00715789">
        <w:rPr>
          <w:rFonts w:ascii="Calibri" w:hAnsi="Calibri" w:cs="Calibri"/>
          <w:sz w:val="23"/>
          <w:szCs w:val="23"/>
        </w:rPr>
        <w:t xml:space="preserve"> and carer-driven support that recognises the epis</w:t>
      </w:r>
      <w:r w:rsidR="005A74D7">
        <w:rPr>
          <w:rFonts w:ascii="Calibri" w:hAnsi="Calibri" w:cs="Calibri"/>
          <w:sz w:val="23"/>
          <w:szCs w:val="23"/>
        </w:rPr>
        <w:t>odic nature of mental illness.</w:t>
      </w:r>
    </w:p>
    <w:p w:rsidR="00715789" w:rsidRPr="00715789" w:rsidRDefault="00715789" w:rsidP="00715789">
      <w:pPr>
        <w:autoSpaceDE w:val="0"/>
        <w:autoSpaceDN w:val="0"/>
        <w:adjustRightInd w:val="0"/>
        <w:spacing w:after="120" w:line="240" w:lineRule="auto"/>
        <w:rPr>
          <w:rFonts w:ascii="Calibri" w:hAnsi="Calibri" w:cs="Calibri"/>
          <w:sz w:val="23"/>
          <w:szCs w:val="23"/>
        </w:rPr>
      </w:pPr>
      <w:bookmarkStart w:id="8" w:name="_Toc338853782"/>
      <w:bookmarkStart w:id="9" w:name="_Toc338932531"/>
      <w:bookmarkEnd w:id="8"/>
      <w:r w:rsidRPr="00715789">
        <w:rPr>
          <w:rFonts w:ascii="Calibri" w:hAnsi="Calibri" w:cs="Calibri"/>
          <w:sz w:val="23"/>
          <w:szCs w:val="23"/>
        </w:rPr>
        <w:t>Support provided by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services can be broadly grouped into three types:</w:t>
      </w:r>
    </w:p>
    <w:p w:rsidR="00715789" w:rsidRPr="00715789" w:rsidRDefault="00715789" w:rsidP="00EE6B6C">
      <w:pPr>
        <w:numPr>
          <w:ilvl w:val="0"/>
          <w:numId w:val="28"/>
        </w:numPr>
        <w:autoSpaceDE w:val="0"/>
        <w:autoSpaceDN w:val="0"/>
        <w:adjustRightInd w:val="0"/>
        <w:spacing w:after="120" w:line="240" w:lineRule="auto"/>
        <w:rPr>
          <w:rFonts w:ascii="Calibri" w:hAnsi="Calibri" w:cs="Calibri"/>
          <w:b/>
          <w:sz w:val="23"/>
          <w:szCs w:val="23"/>
        </w:rPr>
      </w:pPr>
      <w:r w:rsidRPr="00715789">
        <w:rPr>
          <w:rFonts w:ascii="Calibri" w:hAnsi="Calibri" w:cs="Calibri"/>
          <w:b/>
          <w:sz w:val="23"/>
          <w:szCs w:val="23"/>
        </w:rPr>
        <w:t>Relief from the caring role</w:t>
      </w:r>
    </w:p>
    <w:p w:rsidR="00715789" w:rsidRPr="00715789" w:rsidRDefault="00715789" w:rsidP="00EE6B6C">
      <w:pPr>
        <w:numPr>
          <w:ilvl w:val="0"/>
          <w:numId w:val="29"/>
        </w:num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breaks from the caring role through short-term in-home or out-of-home respite</w:t>
      </w:r>
      <w:r w:rsidRPr="00715789">
        <w:rPr>
          <w:rFonts w:ascii="Calibri" w:hAnsi="Calibri" w:cs="Calibri"/>
          <w:sz w:val="23"/>
          <w:szCs w:val="23"/>
          <w:vertAlign w:val="superscript"/>
        </w:rPr>
        <w:footnoteReference w:id="2"/>
      </w:r>
      <w:r w:rsidRPr="00715789">
        <w:rPr>
          <w:rFonts w:ascii="Calibri" w:hAnsi="Calibri" w:cs="Calibri"/>
          <w:sz w:val="23"/>
          <w:szCs w:val="23"/>
        </w:rPr>
        <w:t>, and</w:t>
      </w:r>
    </w:p>
    <w:p w:rsidR="00715789" w:rsidRPr="00715789" w:rsidRDefault="00715789" w:rsidP="00EE6B6C">
      <w:pPr>
        <w:numPr>
          <w:ilvl w:val="0"/>
          <w:numId w:val="29"/>
        </w:numPr>
        <w:autoSpaceDE w:val="0"/>
        <w:autoSpaceDN w:val="0"/>
        <w:adjustRightInd w:val="0"/>
        <w:spacing w:after="120" w:line="240" w:lineRule="auto"/>
        <w:rPr>
          <w:rFonts w:ascii="Calibri" w:hAnsi="Calibri" w:cs="Arial"/>
          <w:b/>
          <w:sz w:val="23"/>
          <w:szCs w:val="23"/>
        </w:rPr>
      </w:pPr>
      <w:proofErr w:type="gramStart"/>
      <w:r w:rsidRPr="00715789">
        <w:rPr>
          <w:rFonts w:ascii="Calibri" w:hAnsi="Calibri" w:cs="Calibri"/>
          <w:sz w:val="23"/>
          <w:szCs w:val="23"/>
        </w:rPr>
        <w:t>social</w:t>
      </w:r>
      <w:proofErr w:type="gramEnd"/>
      <w:r w:rsidRPr="00715789">
        <w:rPr>
          <w:rFonts w:ascii="Calibri" w:hAnsi="Calibri" w:cs="Calibri"/>
          <w:sz w:val="23"/>
          <w:szCs w:val="23"/>
        </w:rPr>
        <w:t xml:space="preserve"> and recreational activities</w:t>
      </w:r>
      <w:r w:rsidRPr="00715789">
        <w:rPr>
          <w:rFonts w:ascii="Calibri" w:hAnsi="Calibri" w:cs="Calibri"/>
          <w:sz w:val="23"/>
          <w:szCs w:val="23"/>
          <w:vertAlign w:val="superscript"/>
        </w:rPr>
        <w:footnoteReference w:id="3"/>
      </w:r>
      <w:r w:rsidRPr="00715789">
        <w:rPr>
          <w:rFonts w:ascii="Calibri" w:hAnsi="Calibri" w:cs="Calibri"/>
          <w:sz w:val="23"/>
          <w:szCs w:val="23"/>
        </w:rPr>
        <w:t xml:space="preserve"> that provide carers with a break from their caring roles.</w:t>
      </w:r>
    </w:p>
    <w:p w:rsidR="00715789" w:rsidRPr="00715789" w:rsidRDefault="00715789" w:rsidP="00EE6B6C">
      <w:pPr>
        <w:numPr>
          <w:ilvl w:val="0"/>
          <w:numId w:val="28"/>
        </w:numPr>
        <w:autoSpaceDE w:val="0"/>
        <w:autoSpaceDN w:val="0"/>
        <w:adjustRightInd w:val="0"/>
        <w:spacing w:after="120" w:line="240" w:lineRule="auto"/>
        <w:rPr>
          <w:rFonts w:ascii="Calibri" w:hAnsi="Calibri" w:cs="Arial"/>
          <w:b/>
          <w:sz w:val="23"/>
          <w:szCs w:val="23"/>
        </w:rPr>
      </w:pPr>
      <w:r w:rsidRPr="00715789">
        <w:rPr>
          <w:rFonts w:ascii="Calibri" w:hAnsi="Calibri" w:cs="Calibri"/>
          <w:b/>
          <w:sz w:val="23"/>
          <w:szCs w:val="23"/>
        </w:rPr>
        <w:t>Carer</w:t>
      </w:r>
      <w:r w:rsidRPr="00715789">
        <w:rPr>
          <w:rFonts w:ascii="Calibri" w:hAnsi="Calibri" w:cs="Arial"/>
          <w:b/>
          <w:sz w:val="23"/>
          <w:szCs w:val="23"/>
        </w:rPr>
        <w:t xml:space="preserve"> support</w:t>
      </w:r>
    </w:p>
    <w:p w:rsidR="00715789" w:rsidRPr="00715789" w:rsidRDefault="00715789" w:rsidP="00EE6B6C">
      <w:pPr>
        <w:numPr>
          <w:ilvl w:val="0"/>
          <w:numId w:val="30"/>
        </w:num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Counselling, including assistance to develop strategies and plans for coping in difficult times</w:t>
      </w:r>
    </w:p>
    <w:p w:rsidR="00715789" w:rsidRPr="00715789" w:rsidRDefault="00715789" w:rsidP="00542382">
      <w:pPr>
        <w:numPr>
          <w:ilvl w:val="0"/>
          <w:numId w:val="15"/>
        </w:numPr>
        <w:autoSpaceDE w:val="0"/>
        <w:autoSpaceDN w:val="0"/>
        <w:adjustRightInd w:val="0"/>
        <w:spacing w:after="120" w:line="240" w:lineRule="auto"/>
        <w:ind w:left="1418" w:hanging="709"/>
        <w:rPr>
          <w:rFonts w:ascii="Calibri" w:hAnsi="Calibri" w:cs="Calibri"/>
          <w:sz w:val="23"/>
          <w:szCs w:val="23"/>
        </w:rPr>
      </w:pPr>
      <w:r w:rsidRPr="00715789">
        <w:rPr>
          <w:rFonts w:ascii="Calibri" w:hAnsi="Calibri" w:cs="Calibri"/>
          <w:sz w:val="23"/>
          <w:szCs w:val="23"/>
        </w:rPr>
        <w:lastRenderedPageBreak/>
        <w:t>Practical assistance to address issues that are impediments to carers sustaining their caring roles and their own physical and mental wellbeing</w:t>
      </w:r>
      <w:r w:rsidRPr="00715789">
        <w:rPr>
          <w:rFonts w:ascii="Calibri" w:hAnsi="Calibri" w:cs="Calibri"/>
          <w:sz w:val="23"/>
          <w:szCs w:val="23"/>
          <w:vertAlign w:val="superscript"/>
        </w:rPr>
        <w:footnoteReference w:id="4"/>
      </w:r>
    </w:p>
    <w:p w:rsidR="00715789" w:rsidRPr="00715789" w:rsidRDefault="00715789" w:rsidP="00542382">
      <w:pPr>
        <w:numPr>
          <w:ilvl w:val="0"/>
          <w:numId w:val="15"/>
        </w:numPr>
        <w:autoSpaceDE w:val="0"/>
        <w:autoSpaceDN w:val="0"/>
        <w:adjustRightInd w:val="0"/>
        <w:spacing w:after="120" w:line="240" w:lineRule="auto"/>
        <w:ind w:left="1418" w:hanging="709"/>
        <w:rPr>
          <w:rFonts w:ascii="Calibri" w:hAnsi="Calibri" w:cs="Calibri"/>
          <w:sz w:val="23"/>
          <w:szCs w:val="23"/>
        </w:rPr>
      </w:pPr>
      <w:r w:rsidRPr="00715789">
        <w:rPr>
          <w:rFonts w:ascii="Calibri" w:hAnsi="Calibri" w:cs="Calibri"/>
          <w:sz w:val="23"/>
          <w:szCs w:val="23"/>
        </w:rPr>
        <w:t>Social and recreational activities, including activities that keep carers connected to their communities</w:t>
      </w:r>
    </w:p>
    <w:p w:rsidR="00715789" w:rsidRPr="00715789" w:rsidRDefault="00715789" w:rsidP="00542382">
      <w:pPr>
        <w:numPr>
          <w:ilvl w:val="0"/>
          <w:numId w:val="15"/>
        </w:numPr>
        <w:autoSpaceDE w:val="0"/>
        <w:autoSpaceDN w:val="0"/>
        <w:adjustRightInd w:val="0"/>
        <w:spacing w:after="120" w:line="240" w:lineRule="auto"/>
        <w:ind w:hanging="11"/>
        <w:rPr>
          <w:rFonts w:ascii="Calibri" w:hAnsi="Calibri" w:cs="Calibri"/>
          <w:sz w:val="23"/>
          <w:szCs w:val="23"/>
        </w:rPr>
      </w:pPr>
      <w:r w:rsidRPr="00715789">
        <w:rPr>
          <w:rFonts w:ascii="Calibri" w:hAnsi="Calibri" w:cs="Calibri"/>
          <w:sz w:val="23"/>
          <w:szCs w:val="23"/>
        </w:rPr>
        <w:t>Advocacy services</w:t>
      </w:r>
      <w:r w:rsidRPr="00715789">
        <w:rPr>
          <w:rFonts w:ascii="Calibri" w:hAnsi="Calibri" w:cs="Calibri"/>
          <w:sz w:val="23"/>
          <w:szCs w:val="23"/>
          <w:vertAlign w:val="superscript"/>
        </w:rPr>
        <w:footnoteReference w:id="5"/>
      </w:r>
    </w:p>
    <w:p w:rsidR="00715789" w:rsidRPr="00715789" w:rsidRDefault="00715789" w:rsidP="00542382">
      <w:pPr>
        <w:numPr>
          <w:ilvl w:val="0"/>
          <w:numId w:val="15"/>
        </w:numPr>
        <w:autoSpaceDE w:val="0"/>
        <w:autoSpaceDN w:val="0"/>
        <w:adjustRightInd w:val="0"/>
        <w:spacing w:after="120" w:line="240" w:lineRule="auto"/>
        <w:ind w:hanging="11"/>
        <w:rPr>
          <w:rFonts w:ascii="Calibri" w:hAnsi="Calibri" w:cs="Calibri"/>
          <w:sz w:val="23"/>
          <w:szCs w:val="23"/>
        </w:rPr>
      </w:pPr>
      <w:r w:rsidRPr="00715789">
        <w:rPr>
          <w:rFonts w:ascii="Calibri" w:hAnsi="Calibri" w:cs="Calibri"/>
          <w:sz w:val="23"/>
          <w:szCs w:val="23"/>
        </w:rPr>
        <w:t>Peer support and mentoring, and</w:t>
      </w:r>
    </w:p>
    <w:p w:rsidR="00715789" w:rsidRPr="00715789" w:rsidRDefault="00715789" w:rsidP="00542382">
      <w:pPr>
        <w:numPr>
          <w:ilvl w:val="0"/>
          <w:numId w:val="15"/>
        </w:numPr>
        <w:autoSpaceDE w:val="0"/>
        <w:autoSpaceDN w:val="0"/>
        <w:adjustRightInd w:val="0"/>
        <w:spacing w:after="120" w:line="240" w:lineRule="auto"/>
        <w:ind w:left="1418" w:hanging="709"/>
        <w:rPr>
          <w:rFonts w:ascii="Calibri" w:hAnsi="Calibri" w:cs="Calibri"/>
          <w:sz w:val="23"/>
          <w:szCs w:val="23"/>
        </w:rPr>
      </w:pPr>
      <w:r w:rsidRPr="00715789">
        <w:rPr>
          <w:rFonts w:ascii="Calibri" w:hAnsi="Calibri" w:cs="Calibri"/>
          <w:sz w:val="23"/>
          <w:szCs w:val="23"/>
        </w:rPr>
        <w:t>Case management, including development, review and revision of carer support plans, and tracking the progress of carers against carer support plans.</w:t>
      </w:r>
    </w:p>
    <w:p w:rsidR="00715789" w:rsidRPr="00715789" w:rsidRDefault="00715789" w:rsidP="00EA6A7D">
      <w:pPr>
        <w:numPr>
          <w:ilvl w:val="0"/>
          <w:numId w:val="31"/>
        </w:numPr>
        <w:autoSpaceDE w:val="0"/>
        <w:autoSpaceDN w:val="0"/>
        <w:adjustRightInd w:val="0"/>
        <w:spacing w:after="120" w:line="240" w:lineRule="auto"/>
        <w:rPr>
          <w:rFonts w:ascii="Calibri" w:hAnsi="Calibri" w:cs="Arial"/>
          <w:b/>
          <w:sz w:val="23"/>
          <w:szCs w:val="23"/>
        </w:rPr>
      </w:pPr>
      <w:r w:rsidRPr="00715789">
        <w:rPr>
          <w:rFonts w:ascii="Calibri" w:hAnsi="Calibri" w:cs="Arial"/>
          <w:b/>
          <w:sz w:val="23"/>
          <w:szCs w:val="23"/>
        </w:rPr>
        <w:t xml:space="preserve">Education, </w:t>
      </w:r>
      <w:r w:rsidRPr="00715789">
        <w:rPr>
          <w:rFonts w:ascii="Calibri" w:hAnsi="Calibri" w:cs="Calibri"/>
          <w:b/>
          <w:sz w:val="23"/>
          <w:szCs w:val="23"/>
        </w:rPr>
        <w:t>information</w:t>
      </w:r>
      <w:r w:rsidRPr="00715789">
        <w:rPr>
          <w:rFonts w:ascii="Calibri" w:hAnsi="Calibri" w:cs="Arial"/>
          <w:b/>
          <w:sz w:val="23"/>
          <w:szCs w:val="23"/>
        </w:rPr>
        <w:t xml:space="preserve"> and access </w:t>
      </w:r>
    </w:p>
    <w:p w:rsidR="00715789" w:rsidRPr="00715789" w:rsidRDefault="00715789" w:rsidP="00542382">
      <w:pPr>
        <w:numPr>
          <w:ilvl w:val="0"/>
          <w:numId w:val="15"/>
        </w:numPr>
        <w:autoSpaceDE w:val="0"/>
        <w:autoSpaceDN w:val="0"/>
        <w:adjustRightInd w:val="0"/>
        <w:spacing w:after="120" w:line="240" w:lineRule="auto"/>
        <w:ind w:left="1418" w:hanging="709"/>
        <w:rPr>
          <w:rFonts w:ascii="Calibri" w:hAnsi="Calibri" w:cs="Arial"/>
          <w:sz w:val="23"/>
          <w:szCs w:val="23"/>
        </w:rPr>
      </w:pPr>
      <w:r w:rsidRPr="00715789">
        <w:rPr>
          <w:rFonts w:ascii="Calibri" w:hAnsi="Calibri" w:cs="Calibri"/>
          <w:sz w:val="23"/>
          <w:szCs w:val="23"/>
        </w:rPr>
        <w:t>Information</w:t>
      </w:r>
      <w:r w:rsidRPr="00715789">
        <w:rPr>
          <w:rFonts w:ascii="Calibri" w:hAnsi="Calibri" w:cs="Arial"/>
          <w:sz w:val="23"/>
          <w:szCs w:val="23"/>
        </w:rPr>
        <w:t xml:space="preserve"> </w:t>
      </w:r>
      <w:r w:rsidRPr="00715789">
        <w:rPr>
          <w:rFonts w:ascii="Calibri" w:hAnsi="Calibri" w:cs="Calibri"/>
          <w:sz w:val="23"/>
          <w:szCs w:val="23"/>
        </w:rPr>
        <w:t>about, and referral or access to, relevant services, community groups and activities</w:t>
      </w:r>
    </w:p>
    <w:p w:rsidR="00715789" w:rsidRPr="00715789" w:rsidRDefault="00715789" w:rsidP="00542382">
      <w:pPr>
        <w:numPr>
          <w:ilvl w:val="0"/>
          <w:numId w:val="15"/>
        </w:numPr>
        <w:autoSpaceDE w:val="0"/>
        <w:autoSpaceDN w:val="0"/>
        <w:adjustRightInd w:val="0"/>
        <w:spacing w:after="120" w:line="240" w:lineRule="auto"/>
        <w:ind w:left="1418" w:hanging="709"/>
        <w:rPr>
          <w:rFonts w:ascii="Calibri" w:hAnsi="Calibri" w:cs="Calibri"/>
          <w:sz w:val="23"/>
          <w:szCs w:val="23"/>
        </w:rPr>
      </w:pPr>
      <w:r w:rsidRPr="00715789">
        <w:rPr>
          <w:rFonts w:ascii="Calibri" w:hAnsi="Calibri" w:cs="Calibri"/>
          <w:sz w:val="23"/>
          <w:szCs w:val="23"/>
        </w:rPr>
        <w:t>Carer education and training, including carer wellbeing program</w:t>
      </w:r>
      <w:r w:rsidR="00234312">
        <w:rPr>
          <w:rFonts w:ascii="Calibri" w:hAnsi="Calibri" w:cs="Calibri"/>
          <w:sz w:val="23"/>
          <w:szCs w:val="23"/>
        </w:rPr>
        <w:t>me</w:t>
      </w:r>
      <w:r w:rsidRPr="00715789">
        <w:rPr>
          <w:rFonts w:ascii="Calibri" w:hAnsi="Calibri" w:cs="Calibri"/>
          <w:sz w:val="23"/>
          <w:szCs w:val="23"/>
        </w:rPr>
        <w:t>s or formal training to help carers transition to employment</w:t>
      </w:r>
    </w:p>
    <w:p w:rsidR="00715789" w:rsidRPr="00715789" w:rsidRDefault="00715789" w:rsidP="00542382">
      <w:pPr>
        <w:numPr>
          <w:ilvl w:val="0"/>
          <w:numId w:val="15"/>
        </w:numPr>
        <w:autoSpaceDE w:val="0"/>
        <w:autoSpaceDN w:val="0"/>
        <w:adjustRightInd w:val="0"/>
        <w:spacing w:after="120" w:line="240" w:lineRule="auto"/>
        <w:ind w:hanging="11"/>
        <w:rPr>
          <w:rFonts w:ascii="Calibri" w:hAnsi="Calibri" w:cs="Calibri"/>
          <w:sz w:val="23"/>
          <w:szCs w:val="23"/>
        </w:rPr>
      </w:pPr>
      <w:r w:rsidRPr="00715789">
        <w:rPr>
          <w:rFonts w:ascii="Calibri" w:hAnsi="Calibri" w:cs="Calibri"/>
          <w:sz w:val="23"/>
          <w:szCs w:val="23"/>
        </w:rPr>
        <w:t>Education for families about mental illness and its impacts</w:t>
      </w:r>
    </w:p>
    <w:p w:rsidR="00715789" w:rsidRPr="00715789" w:rsidRDefault="00715789" w:rsidP="00542382">
      <w:pPr>
        <w:numPr>
          <w:ilvl w:val="0"/>
          <w:numId w:val="15"/>
        </w:numPr>
        <w:autoSpaceDE w:val="0"/>
        <w:autoSpaceDN w:val="0"/>
        <w:adjustRightInd w:val="0"/>
        <w:spacing w:after="120" w:line="240" w:lineRule="auto"/>
        <w:ind w:left="1418" w:hanging="709"/>
        <w:rPr>
          <w:rFonts w:ascii="Calibri" w:hAnsi="Calibri" w:cs="Calibri"/>
          <w:sz w:val="23"/>
          <w:szCs w:val="23"/>
        </w:rPr>
      </w:pPr>
      <w:r w:rsidRPr="00715789">
        <w:rPr>
          <w:rFonts w:ascii="Calibri" w:hAnsi="Calibri" w:cs="Calibri"/>
          <w:sz w:val="23"/>
          <w:szCs w:val="23"/>
        </w:rPr>
        <w:t>Mental health promotion in the broader community, including efforts to de</w:t>
      </w:r>
      <w:r w:rsidRPr="00715789">
        <w:rPr>
          <w:rFonts w:ascii="Calibri" w:hAnsi="Calibri" w:cs="Calibri"/>
          <w:sz w:val="23"/>
          <w:szCs w:val="23"/>
        </w:rPr>
        <w:noBreakHyphen/>
        <w:t>stigmatise mental illness, or marketing of services to ensure services are accessible and widely known, and</w:t>
      </w:r>
    </w:p>
    <w:p w:rsidR="00715789" w:rsidRPr="00715789" w:rsidRDefault="00715789" w:rsidP="00542382">
      <w:pPr>
        <w:numPr>
          <w:ilvl w:val="0"/>
          <w:numId w:val="15"/>
        </w:numPr>
        <w:autoSpaceDE w:val="0"/>
        <w:autoSpaceDN w:val="0"/>
        <w:adjustRightInd w:val="0"/>
        <w:spacing w:after="120" w:line="240" w:lineRule="auto"/>
        <w:ind w:left="1418" w:hanging="709"/>
        <w:rPr>
          <w:rFonts w:ascii="Calibri" w:hAnsi="Calibri" w:cs="Calibri"/>
          <w:sz w:val="23"/>
          <w:szCs w:val="23"/>
        </w:rPr>
      </w:pPr>
      <w:r w:rsidRPr="00715789">
        <w:rPr>
          <w:rFonts w:ascii="Calibri" w:hAnsi="Calibri" w:cs="Calibri"/>
          <w:sz w:val="23"/>
          <w:szCs w:val="23"/>
        </w:rPr>
        <w:t>Activities that assist carers to remain connected with the community, or help them to live active and fulfilling lives, including personal development opportunities that could lead to voluntary or paid employment.</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Services are delivered directly by the funded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providers, arranged through referrals to other agencies or by brokering services from other agencie</w:t>
      </w:r>
      <w:r w:rsidR="005A74D7">
        <w:rPr>
          <w:rFonts w:ascii="Calibri" w:hAnsi="Calibri" w:cs="Calibri"/>
          <w:sz w:val="23"/>
          <w:szCs w:val="23"/>
        </w:rPr>
        <w:t>s.</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In selecting providers for new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services, the Department will be seeking </w:t>
      </w:r>
      <w:r w:rsidRPr="00715789">
        <w:rPr>
          <w:rFonts w:ascii="Calibri" w:hAnsi="Calibri" w:cs="Calibri"/>
          <w:iCs/>
          <w:sz w:val="23"/>
          <w:szCs w:val="23"/>
        </w:rPr>
        <w:t>organisations</w:t>
      </w:r>
      <w:r w:rsidRPr="00715789">
        <w:rPr>
          <w:rFonts w:ascii="Calibri" w:hAnsi="Calibri" w:cs="Calibri"/>
          <w:sz w:val="23"/>
          <w:szCs w:val="23"/>
        </w:rPr>
        <w:t xml:space="preserve"> with the ability to deliver carer-centred services that offer a range of flexible supports to meet the needs of carers of people with mental illness, along with their families.  The providers would be expected to develop carer support plans in collaboration with carers, to provide a continuum of support for carers and their families, involving a range of assistance to suit their circumstances at different points in time.</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New or expanded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services focus on improving access to a broader range of carer support options that account for the episodic nature of mental illness and the need for carer support services that respond to changing circumstances.  New services </w:t>
      </w:r>
      <w:r w:rsidR="00383066">
        <w:rPr>
          <w:rFonts w:ascii="Calibri" w:hAnsi="Calibri" w:cs="Calibri"/>
          <w:sz w:val="23"/>
          <w:szCs w:val="23"/>
        </w:rPr>
        <w:t xml:space="preserve">are </w:t>
      </w:r>
      <w:r w:rsidRPr="00715789">
        <w:rPr>
          <w:rFonts w:ascii="Calibri" w:hAnsi="Calibri" w:cs="Calibri"/>
          <w:sz w:val="23"/>
          <w:szCs w:val="23"/>
        </w:rPr>
        <w:t>expected to deliver services from all the three types listed above.  The balance between types will reflect the particular needs identified in a service’s coverage area.</w:t>
      </w:r>
    </w:p>
    <w:p w:rsidR="00715789" w:rsidRPr="00715789" w:rsidRDefault="00715789" w:rsidP="00715789">
      <w:pPr>
        <w:rPr>
          <w:rFonts w:eastAsia="Times New Roman"/>
          <w:bCs/>
          <w:sz w:val="26"/>
          <w:szCs w:val="26"/>
        </w:rPr>
      </w:pPr>
      <w:r w:rsidRPr="00715789">
        <w:rPr>
          <w:b/>
        </w:rPr>
        <w:br w:type="page"/>
      </w:r>
    </w:p>
    <w:p w:rsidR="00715789" w:rsidRPr="00A46940" w:rsidRDefault="00715789" w:rsidP="00090ABD">
      <w:pPr>
        <w:tabs>
          <w:tab w:val="left" w:pos="567"/>
        </w:tabs>
        <w:spacing w:before="200" w:after="0"/>
        <w:outlineLvl w:val="1"/>
        <w:rPr>
          <w:rFonts w:eastAsia="Times New Roman"/>
          <w:b/>
          <w:bCs/>
        </w:rPr>
      </w:pPr>
      <w:bookmarkStart w:id="10" w:name="_Toc342407104"/>
      <w:r w:rsidRPr="00A46940">
        <w:rPr>
          <w:rFonts w:eastAsia="Times New Roman"/>
          <w:b/>
          <w:bCs/>
        </w:rPr>
        <w:t>2.</w:t>
      </w:r>
      <w:bookmarkStart w:id="11" w:name="_Toc338853783"/>
      <w:bookmarkStart w:id="12" w:name="_Toc338853784"/>
      <w:bookmarkStart w:id="13" w:name="_Toc338853785"/>
      <w:bookmarkStart w:id="14" w:name="_Toc338853786"/>
      <w:bookmarkStart w:id="15" w:name="_Toc338853787"/>
      <w:bookmarkStart w:id="16" w:name="_Toc338853788"/>
      <w:bookmarkStart w:id="17" w:name="_Toc338853789"/>
      <w:bookmarkStart w:id="18" w:name="_Toc338853790"/>
      <w:bookmarkStart w:id="19" w:name="_Toc338853791"/>
      <w:bookmarkStart w:id="20" w:name="_Toc338853792"/>
      <w:bookmarkStart w:id="21" w:name="_Toc338853793"/>
      <w:bookmarkStart w:id="22" w:name="_Toc338853794"/>
      <w:bookmarkStart w:id="23" w:name="_Toc338853795"/>
      <w:bookmarkStart w:id="24" w:name="_Toc338853796"/>
      <w:bookmarkStart w:id="25" w:name="_Toc338853797"/>
      <w:bookmarkStart w:id="26" w:name="_Toc338929536"/>
      <w:bookmarkStart w:id="27" w:name="_Toc338932086"/>
      <w:bookmarkStart w:id="28" w:name="_Toc338932532"/>
      <w:bookmarkEnd w:id="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A46940">
        <w:rPr>
          <w:rFonts w:eastAsia="Times New Roman"/>
          <w:b/>
          <w:bCs/>
        </w:rPr>
        <w:t>2</w:t>
      </w:r>
      <w:r w:rsidR="00090ABD">
        <w:rPr>
          <w:rFonts w:eastAsia="Times New Roman"/>
          <w:b/>
          <w:bCs/>
        </w:rPr>
        <w:tab/>
      </w:r>
      <w:r w:rsidRPr="00A46940">
        <w:rPr>
          <w:rFonts w:eastAsia="Times New Roman"/>
          <w:b/>
          <w:bCs/>
        </w:rPr>
        <w:t>Mental Health Respite: Carer Support Aims and Objectives</w:t>
      </w:r>
      <w:bookmarkEnd w:id="10"/>
      <w:bookmarkEnd w:id="26"/>
      <w:bookmarkEnd w:id="27"/>
      <w:bookmarkEnd w:id="28"/>
    </w:p>
    <w:p w:rsidR="00715789" w:rsidRPr="00715789" w:rsidRDefault="00715789" w:rsidP="003E634E">
      <w:pPr>
        <w:autoSpaceDE w:val="0"/>
        <w:autoSpaceDN w:val="0"/>
        <w:adjustRightInd w:val="0"/>
        <w:spacing w:before="240" w:after="0"/>
        <w:rPr>
          <w:rFonts w:ascii="Calibri" w:hAnsi="Calibri" w:cs="Calibri"/>
          <w:iCs/>
          <w:sz w:val="23"/>
          <w:szCs w:val="23"/>
        </w:rPr>
      </w:pPr>
      <w:r w:rsidRPr="00715789">
        <w:rPr>
          <w:rFonts w:ascii="Calibri" w:hAnsi="Calibri" w:cs="Calibri"/>
          <w:iCs/>
          <w:sz w:val="23"/>
          <w:szCs w:val="23"/>
        </w:rPr>
        <w:t>The aim of the MHR</w:t>
      </w:r>
      <w:proofErr w:type="gramStart"/>
      <w:r w:rsidRPr="00715789">
        <w:rPr>
          <w:rFonts w:ascii="Calibri" w:hAnsi="Calibri" w:cs="Calibri"/>
          <w:iCs/>
          <w:sz w:val="23"/>
          <w:szCs w:val="23"/>
        </w:rPr>
        <w:t>:CS</w:t>
      </w:r>
      <w:proofErr w:type="gramEnd"/>
      <w:r w:rsidRPr="00715789">
        <w:rPr>
          <w:rFonts w:ascii="Calibri" w:hAnsi="Calibri" w:cs="Calibri"/>
          <w:iCs/>
          <w:sz w:val="23"/>
          <w:szCs w:val="23"/>
        </w:rPr>
        <w:t xml:space="preserve"> activity is to assist carers of people with mental illness to sustain their caring roles and maintain connection with their communities, by increasing access to flexible, inn</w:t>
      </w:r>
      <w:r w:rsidR="005A74D7">
        <w:rPr>
          <w:rFonts w:ascii="Calibri" w:hAnsi="Calibri" w:cs="Calibri"/>
          <w:iCs/>
          <w:sz w:val="23"/>
          <w:szCs w:val="23"/>
        </w:rPr>
        <w:t>ovative carer support services.</w:t>
      </w:r>
    </w:p>
    <w:p w:rsidR="00715789" w:rsidRPr="00715789" w:rsidRDefault="00715789" w:rsidP="00715789">
      <w:pPr>
        <w:autoSpaceDE w:val="0"/>
        <w:autoSpaceDN w:val="0"/>
        <w:adjustRightInd w:val="0"/>
        <w:spacing w:after="0" w:line="240" w:lineRule="auto"/>
        <w:rPr>
          <w:rFonts w:ascii="Calibri" w:hAnsi="Calibri" w:cs="Calibri"/>
          <w:iCs/>
          <w:sz w:val="23"/>
          <w:szCs w:val="23"/>
        </w:rPr>
      </w:pPr>
    </w:p>
    <w:p w:rsidR="00715789" w:rsidRPr="00715789" w:rsidRDefault="00715789" w:rsidP="00715789">
      <w:pPr>
        <w:autoSpaceDE w:val="0"/>
        <w:autoSpaceDN w:val="0"/>
        <w:adjustRightInd w:val="0"/>
        <w:spacing w:after="0" w:line="240" w:lineRule="auto"/>
        <w:rPr>
          <w:rFonts w:ascii="Calibri" w:hAnsi="Calibri" w:cs="Calibri"/>
          <w:iCs/>
          <w:sz w:val="23"/>
          <w:szCs w:val="23"/>
        </w:rPr>
      </w:pPr>
      <w:r w:rsidRPr="00715789">
        <w:rPr>
          <w:rFonts w:ascii="Calibri" w:hAnsi="Calibri" w:cs="Calibri"/>
          <w:iCs/>
          <w:sz w:val="23"/>
          <w:szCs w:val="23"/>
        </w:rPr>
        <w:t>The key objective of MHR</w:t>
      </w:r>
      <w:proofErr w:type="gramStart"/>
      <w:r w:rsidRPr="00715789">
        <w:rPr>
          <w:rFonts w:ascii="Calibri" w:hAnsi="Calibri" w:cs="Calibri"/>
          <w:iCs/>
          <w:sz w:val="23"/>
          <w:szCs w:val="23"/>
        </w:rPr>
        <w:t>:CS</w:t>
      </w:r>
      <w:proofErr w:type="gramEnd"/>
      <w:r w:rsidRPr="00715789">
        <w:rPr>
          <w:rFonts w:ascii="Calibri" w:hAnsi="Calibri" w:cs="Calibri"/>
          <w:iCs/>
          <w:sz w:val="23"/>
          <w:szCs w:val="23"/>
        </w:rPr>
        <w:t xml:space="preserve"> is for carers to make progress towards addressing those things that prevent them sustaining their caring roles.  This includes maintenance or improvement of their physical and mental health and wellbeing.</w:t>
      </w:r>
    </w:p>
    <w:p w:rsidR="00715789" w:rsidRPr="00715789" w:rsidRDefault="00715789" w:rsidP="00715789">
      <w:pPr>
        <w:autoSpaceDE w:val="0"/>
        <w:autoSpaceDN w:val="0"/>
        <w:adjustRightInd w:val="0"/>
        <w:spacing w:after="0" w:line="240" w:lineRule="auto"/>
        <w:rPr>
          <w:rFonts w:ascii="Calibri" w:hAnsi="Calibri" w:cs="Calibri"/>
          <w:iCs/>
          <w:sz w:val="23"/>
          <w:szCs w:val="23"/>
        </w:rPr>
      </w:pPr>
    </w:p>
    <w:p w:rsidR="00715789" w:rsidRPr="00715789" w:rsidRDefault="00715789" w:rsidP="00715789">
      <w:pPr>
        <w:autoSpaceDE w:val="0"/>
        <w:autoSpaceDN w:val="0"/>
        <w:adjustRightInd w:val="0"/>
        <w:spacing w:after="0" w:line="240" w:lineRule="auto"/>
        <w:rPr>
          <w:rFonts w:ascii="Calibri" w:hAnsi="Calibri" w:cs="Calibri"/>
          <w:iCs/>
          <w:sz w:val="23"/>
          <w:szCs w:val="23"/>
        </w:rPr>
      </w:pPr>
      <w:r w:rsidRPr="00715789">
        <w:rPr>
          <w:rFonts w:ascii="Calibri" w:hAnsi="Calibri" w:cs="Calibri"/>
          <w:iCs/>
          <w:sz w:val="23"/>
          <w:szCs w:val="23"/>
        </w:rPr>
        <w:t>The Department is seeking the following outcomes:</w:t>
      </w:r>
    </w:p>
    <w:p w:rsidR="00715789" w:rsidRPr="00715789" w:rsidRDefault="00715789" w:rsidP="00542382">
      <w:pPr>
        <w:numPr>
          <w:ilvl w:val="0"/>
          <w:numId w:val="14"/>
        </w:numPr>
        <w:autoSpaceDE w:val="0"/>
        <w:autoSpaceDN w:val="0"/>
        <w:adjustRightInd w:val="0"/>
        <w:spacing w:after="0" w:line="240" w:lineRule="auto"/>
        <w:rPr>
          <w:rFonts w:ascii="Calibri" w:hAnsi="Calibri" w:cs="Calibri"/>
          <w:iCs/>
          <w:sz w:val="23"/>
          <w:szCs w:val="23"/>
        </w:rPr>
      </w:pPr>
      <w:r w:rsidRPr="00715789">
        <w:rPr>
          <w:rFonts w:ascii="Calibri" w:hAnsi="Calibri" w:cs="Calibri"/>
          <w:iCs/>
          <w:sz w:val="23"/>
          <w:szCs w:val="23"/>
        </w:rPr>
        <w:t>Carers are better able to sustain their caring roles</w:t>
      </w:r>
    </w:p>
    <w:p w:rsidR="00715789" w:rsidRPr="00715789" w:rsidRDefault="00715789" w:rsidP="00542382">
      <w:pPr>
        <w:numPr>
          <w:ilvl w:val="0"/>
          <w:numId w:val="14"/>
        </w:numPr>
        <w:autoSpaceDE w:val="0"/>
        <w:autoSpaceDN w:val="0"/>
        <w:adjustRightInd w:val="0"/>
        <w:spacing w:after="0" w:line="240" w:lineRule="auto"/>
        <w:rPr>
          <w:rFonts w:ascii="Calibri" w:hAnsi="Calibri" w:cs="Calibri"/>
          <w:iCs/>
          <w:sz w:val="23"/>
          <w:szCs w:val="23"/>
        </w:rPr>
      </w:pPr>
      <w:r w:rsidRPr="00715789">
        <w:rPr>
          <w:rFonts w:ascii="Calibri" w:hAnsi="Calibri" w:cs="Calibri"/>
          <w:iCs/>
          <w:sz w:val="23"/>
          <w:szCs w:val="23"/>
        </w:rPr>
        <w:t>Carers have increased confidence, capacity and choices</w:t>
      </w:r>
      <w:r w:rsidR="00234312">
        <w:rPr>
          <w:rFonts w:ascii="Calibri" w:hAnsi="Calibri" w:cs="Calibri"/>
          <w:iCs/>
          <w:sz w:val="23"/>
          <w:szCs w:val="23"/>
        </w:rPr>
        <w:t>; and</w:t>
      </w:r>
    </w:p>
    <w:p w:rsidR="00715789" w:rsidRDefault="00715789" w:rsidP="00542382">
      <w:pPr>
        <w:numPr>
          <w:ilvl w:val="0"/>
          <w:numId w:val="14"/>
        </w:numPr>
        <w:autoSpaceDE w:val="0"/>
        <w:autoSpaceDN w:val="0"/>
        <w:adjustRightInd w:val="0"/>
        <w:spacing w:after="0" w:line="240" w:lineRule="auto"/>
        <w:rPr>
          <w:rFonts w:ascii="Calibri" w:hAnsi="Calibri" w:cs="Calibri"/>
          <w:iCs/>
          <w:sz w:val="23"/>
          <w:szCs w:val="23"/>
        </w:rPr>
      </w:pPr>
      <w:r w:rsidRPr="00715789">
        <w:rPr>
          <w:rFonts w:ascii="Calibri" w:hAnsi="Calibri" w:cs="Calibri"/>
          <w:iCs/>
          <w:sz w:val="23"/>
          <w:szCs w:val="23"/>
        </w:rPr>
        <w:t>Improved wellbeing for families and carers of people with mental illness.</w:t>
      </w:r>
    </w:p>
    <w:p w:rsidR="00A46940" w:rsidRPr="00715789" w:rsidRDefault="00A46940" w:rsidP="00A46940">
      <w:pPr>
        <w:autoSpaceDE w:val="0"/>
        <w:autoSpaceDN w:val="0"/>
        <w:adjustRightInd w:val="0"/>
        <w:spacing w:after="0" w:line="240" w:lineRule="auto"/>
        <w:rPr>
          <w:rFonts w:ascii="Calibri" w:hAnsi="Calibri" w:cs="Calibri"/>
          <w:iCs/>
          <w:sz w:val="23"/>
          <w:szCs w:val="23"/>
        </w:rPr>
      </w:pPr>
    </w:p>
    <w:p w:rsidR="00715789" w:rsidRPr="00DF1AFA" w:rsidRDefault="00715789" w:rsidP="00090ABD">
      <w:pPr>
        <w:tabs>
          <w:tab w:val="left" w:pos="567"/>
        </w:tabs>
        <w:spacing w:before="480" w:after="0"/>
        <w:ind w:left="567" w:hanging="567"/>
        <w:contextualSpacing/>
        <w:outlineLvl w:val="0"/>
        <w:rPr>
          <w:rFonts w:asciiTheme="minorHAnsi" w:eastAsia="Times New Roman" w:hAnsiTheme="minorHAnsi"/>
          <w:b/>
          <w:bCs/>
          <w:sz w:val="28"/>
          <w:szCs w:val="28"/>
        </w:rPr>
      </w:pPr>
      <w:bookmarkStart w:id="29" w:name="_Toc342407105"/>
      <w:r w:rsidRPr="00DF1AFA">
        <w:rPr>
          <w:rFonts w:asciiTheme="minorHAnsi" w:eastAsia="Times New Roman" w:hAnsiTheme="minorHAnsi"/>
          <w:b/>
          <w:bCs/>
          <w:sz w:val="28"/>
          <w:szCs w:val="28"/>
        </w:rPr>
        <w:t>3</w:t>
      </w:r>
      <w:r w:rsidR="0026128B">
        <w:rPr>
          <w:rFonts w:asciiTheme="minorHAnsi" w:eastAsia="Times New Roman" w:hAnsiTheme="minorHAnsi"/>
          <w:b/>
          <w:bCs/>
          <w:sz w:val="28"/>
          <w:szCs w:val="28"/>
        </w:rPr>
        <w:t>.</w:t>
      </w:r>
      <w:r w:rsidR="00090ABD">
        <w:rPr>
          <w:rFonts w:asciiTheme="minorHAnsi" w:eastAsia="Times New Roman" w:hAnsiTheme="minorHAnsi"/>
          <w:b/>
          <w:bCs/>
          <w:sz w:val="28"/>
          <w:szCs w:val="28"/>
        </w:rPr>
        <w:tab/>
      </w:r>
      <w:r w:rsidRPr="00DF1AFA">
        <w:rPr>
          <w:rFonts w:asciiTheme="minorHAnsi" w:eastAsia="Times New Roman" w:hAnsiTheme="minorHAnsi" w:cs="Arial"/>
          <w:b/>
          <w:bCs/>
          <w:sz w:val="28"/>
          <w:szCs w:val="28"/>
        </w:rPr>
        <w:t>Selection processes for providers of MHR</w:t>
      </w:r>
      <w:proofErr w:type="gramStart"/>
      <w:r w:rsidRPr="00DF1AFA">
        <w:rPr>
          <w:rFonts w:asciiTheme="minorHAnsi" w:eastAsia="Times New Roman" w:hAnsiTheme="minorHAnsi" w:cs="Arial"/>
          <w:b/>
          <w:bCs/>
          <w:sz w:val="28"/>
          <w:szCs w:val="28"/>
        </w:rPr>
        <w:t>:CS</w:t>
      </w:r>
      <w:bookmarkEnd w:id="29"/>
      <w:proofErr w:type="gramEnd"/>
    </w:p>
    <w:p w:rsidR="00F94495" w:rsidRDefault="00715789" w:rsidP="00090ABD">
      <w:pPr>
        <w:tabs>
          <w:tab w:val="left" w:pos="567"/>
        </w:tabs>
        <w:spacing w:before="480" w:after="0"/>
        <w:contextualSpacing/>
        <w:outlineLvl w:val="0"/>
        <w:rPr>
          <w:rFonts w:ascii="Calibri" w:hAnsi="Calibri" w:cs="Calibri"/>
          <w:sz w:val="23"/>
          <w:szCs w:val="23"/>
        </w:rPr>
      </w:pPr>
      <w:r w:rsidRPr="00715789">
        <w:rPr>
          <w:rFonts w:ascii="Calibri" w:hAnsi="Calibri" w:cs="Calibri"/>
          <w:sz w:val="23"/>
          <w:szCs w:val="23"/>
        </w:rPr>
        <w:t xml:space="preserve">There are no </w:t>
      </w:r>
      <w:proofErr w:type="gramStart"/>
      <w:r w:rsidRPr="00715789">
        <w:rPr>
          <w:rFonts w:ascii="Calibri" w:hAnsi="Calibri" w:cs="Calibri"/>
          <w:sz w:val="23"/>
          <w:szCs w:val="23"/>
        </w:rPr>
        <w:t>selection</w:t>
      </w:r>
      <w:proofErr w:type="gramEnd"/>
      <w:r w:rsidRPr="00715789">
        <w:rPr>
          <w:rFonts w:ascii="Calibri" w:hAnsi="Calibri" w:cs="Calibri"/>
          <w:sz w:val="23"/>
          <w:szCs w:val="23"/>
        </w:rPr>
        <w:t xml:space="preserve"> processes currently open.  There </w:t>
      </w:r>
      <w:proofErr w:type="gramStart"/>
      <w:r w:rsidRPr="00715789">
        <w:rPr>
          <w:rFonts w:ascii="Calibri" w:hAnsi="Calibri" w:cs="Calibri"/>
          <w:sz w:val="23"/>
          <w:szCs w:val="23"/>
        </w:rPr>
        <w:t>are</w:t>
      </w:r>
      <w:proofErr w:type="gramEnd"/>
      <w:r w:rsidRPr="00715789">
        <w:rPr>
          <w:rFonts w:ascii="Calibri" w:hAnsi="Calibri" w:cs="Calibri"/>
          <w:sz w:val="23"/>
          <w:szCs w:val="23"/>
        </w:rPr>
        <w:t xml:space="preserve"> also no open selection processes planned for the remainder of 2012–13.  When opportunities to apply for funding become available, they will be announced on the </w:t>
      </w:r>
      <w:hyperlink r:id="rId17" w:history="1">
        <w:r w:rsidR="00FA3524" w:rsidRPr="004C5032">
          <w:rPr>
            <w:rStyle w:val="Hyperlink"/>
            <w:rFonts w:ascii="Calibri" w:hAnsi="Calibri" w:cs="Calibri"/>
            <w:sz w:val="23"/>
            <w:szCs w:val="23"/>
          </w:rPr>
          <w:t>DSS</w:t>
        </w:r>
        <w:r w:rsidRPr="004C5032">
          <w:rPr>
            <w:rStyle w:val="Hyperlink"/>
            <w:rFonts w:ascii="Calibri" w:hAnsi="Calibri" w:cs="Calibri"/>
            <w:sz w:val="23"/>
            <w:szCs w:val="23"/>
          </w:rPr>
          <w:t xml:space="preserve"> website.</w:t>
        </w:r>
      </w:hyperlink>
      <w:bookmarkStart w:id="30" w:name="_Toc342407106"/>
    </w:p>
    <w:p w:rsidR="00F94495" w:rsidRDefault="00F94495" w:rsidP="00090ABD">
      <w:pPr>
        <w:tabs>
          <w:tab w:val="left" w:pos="567"/>
        </w:tabs>
        <w:spacing w:before="480" w:after="0"/>
        <w:contextualSpacing/>
        <w:outlineLvl w:val="0"/>
        <w:rPr>
          <w:rFonts w:ascii="Calibri" w:hAnsi="Calibri" w:cs="Calibri"/>
          <w:sz w:val="23"/>
          <w:szCs w:val="23"/>
        </w:rPr>
      </w:pPr>
    </w:p>
    <w:p w:rsidR="00715789" w:rsidRPr="00A46940" w:rsidRDefault="00715789" w:rsidP="00090ABD">
      <w:pPr>
        <w:tabs>
          <w:tab w:val="left" w:pos="567"/>
        </w:tabs>
        <w:spacing w:before="480" w:after="0"/>
        <w:contextualSpacing/>
        <w:outlineLvl w:val="0"/>
        <w:rPr>
          <w:rFonts w:asciiTheme="minorHAnsi" w:eastAsia="Times New Roman" w:hAnsiTheme="minorHAnsi"/>
          <w:b/>
          <w:bCs/>
          <w:sz w:val="28"/>
          <w:szCs w:val="28"/>
        </w:rPr>
      </w:pPr>
      <w:r w:rsidRPr="00A46940">
        <w:rPr>
          <w:rFonts w:asciiTheme="minorHAnsi" w:eastAsia="Times New Roman" w:hAnsiTheme="minorHAnsi"/>
          <w:b/>
          <w:bCs/>
          <w:sz w:val="28"/>
          <w:szCs w:val="28"/>
        </w:rPr>
        <w:t>4</w:t>
      </w:r>
      <w:r w:rsidR="0026128B">
        <w:rPr>
          <w:rFonts w:asciiTheme="minorHAnsi" w:eastAsia="Times New Roman" w:hAnsiTheme="minorHAnsi"/>
          <w:b/>
          <w:bCs/>
          <w:sz w:val="28"/>
          <w:szCs w:val="28"/>
        </w:rPr>
        <w:t>.</w:t>
      </w:r>
      <w:r w:rsidR="00090ABD">
        <w:rPr>
          <w:rFonts w:asciiTheme="minorHAnsi" w:eastAsia="Times New Roman" w:hAnsiTheme="minorHAnsi"/>
          <w:b/>
          <w:bCs/>
          <w:sz w:val="28"/>
          <w:szCs w:val="28"/>
        </w:rPr>
        <w:tab/>
      </w:r>
      <w:r w:rsidRPr="00A46940">
        <w:rPr>
          <w:rFonts w:asciiTheme="minorHAnsi" w:eastAsia="Times New Roman" w:hAnsiTheme="minorHAnsi"/>
          <w:b/>
          <w:bCs/>
          <w:sz w:val="28"/>
          <w:szCs w:val="28"/>
        </w:rPr>
        <w:t>MHR</w:t>
      </w:r>
      <w:proofErr w:type="gramStart"/>
      <w:r w:rsidRPr="00A46940">
        <w:rPr>
          <w:rFonts w:asciiTheme="minorHAnsi" w:eastAsia="Times New Roman" w:hAnsiTheme="minorHAnsi"/>
          <w:b/>
          <w:bCs/>
          <w:sz w:val="28"/>
          <w:szCs w:val="28"/>
        </w:rPr>
        <w:t>:CS</w:t>
      </w:r>
      <w:proofErr w:type="gramEnd"/>
      <w:r w:rsidRPr="00A46940">
        <w:rPr>
          <w:rFonts w:asciiTheme="minorHAnsi" w:eastAsia="Times New Roman" w:hAnsiTheme="minorHAnsi"/>
          <w:b/>
          <w:bCs/>
          <w:sz w:val="28"/>
          <w:szCs w:val="28"/>
        </w:rPr>
        <w:t xml:space="preserve"> activity in detail</w:t>
      </w:r>
      <w:bookmarkEnd w:id="30"/>
    </w:p>
    <w:p w:rsidR="00715789" w:rsidRDefault="00090ABD" w:rsidP="00090ABD">
      <w:pPr>
        <w:tabs>
          <w:tab w:val="left" w:pos="567"/>
        </w:tabs>
        <w:spacing w:before="200" w:after="0"/>
        <w:outlineLvl w:val="1"/>
        <w:rPr>
          <w:rFonts w:eastAsia="Times New Roman"/>
          <w:b/>
          <w:bCs/>
        </w:rPr>
      </w:pPr>
      <w:bookmarkStart w:id="31" w:name="_Toc342407107"/>
      <w:r>
        <w:rPr>
          <w:rFonts w:eastAsia="Times New Roman"/>
          <w:b/>
          <w:bCs/>
        </w:rPr>
        <w:t>4.1</w:t>
      </w:r>
      <w:r>
        <w:rPr>
          <w:rFonts w:eastAsia="Times New Roman"/>
          <w:b/>
          <w:bCs/>
        </w:rPr>
        <w:tab/>
      </w:r>
      <w:r w:rsidR="00715789" w:rsidRPr="00A46940">
        <w:rPr>
          <w:rFonts w:eastAsia="Times New Roman"/>
          <w:b/>
          <w:bCs/>
        </w:rPr>
        <w:t>MHR</w:t>
      </w:r>
      <w:proofErr w:type="gramStart"/>
      <w:r w:rsidR="00715789" w:rsidRPr="00A46940">
        <w:rPr>
          <w:rFonts w:eastAsia="Times New Roman"/>
          <w:b/>
          <w:bCs/>
        </w:rPr>
        <w:t>:CS</w:t>
      </w:r>
      <w:proofErr w:type="gramEnd"/>
      <w:r w:rsidR="00715789" w:rsidRPr="00A46940">
        <w:rPr>
          <w:rFonts w:eastAsia="Times New Roman"/>
          <w:b/>
          <w:bCs/>
        </w:rPr>
        <w:t xml:space="preserve"> client eligibility and target groups</w:t>
      </w:r>
      <w:bookmarkEnd w:id="31"/>
    </w:p>
    <w:p w:rsidR="00715789" w:rsidRPr="00715789" w:rsidRDefault="00715789" w:rsidP="00DB7FDA">
      <w:pPr>
        <w:autoSpaceDE w:val="0"/>
        <w:autoSpaceDN w:val="0"/>
        <w:adjustRightInd w:val="0"/>
        <w:spacing w:before="240" w:after="120" w:line="240" w:lineRule="auto"/>
        <w:rPr>
          <w:rFonts w:ascii="Calibri" w:hAnsi="Calibri" w:cs="Calibri"/>
          <w:sz w:val="23"/>
          <w:szCs w:val="23"/>
        </w:rPr>
      </w:pPr>
      <w:r w:rsidRPr="00715789">
        <w:rPr>
          <w:rFonts w:ascii="Calibri" w:hAnsi="Calibri" w:cs="Calibri"/>
          <w:sz w:val="23"/>
          <w:szCs w:val="23"/>
        </w:rPr>
        <w:t>The primary focus of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is assistance for carers of people with mental illness to help them maintain their caring roles and improve their wellbeing.  Services funded prior to 2011–12 will continue to deliver carer support as outlined in their funding agreements.  This includes assisting carers of people with intellectual disability, who may make up to 25 per cent</w:t>
      </w:r>
      <w:r w:rsidR="005A74D7">
        <w:rPr>
          <w:rFonts w:ascii="Calibri" w:hAnsi="Calibri" w:cs="Calibri"/>
          <w:sz w:val="23"/>
          <w:szCs w:val="23"/>
        </w:rPr>
        <w:t xml:space="preserve"> of each service’s client base.</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Carers</w:t>
      </w:r>
      <w:r w:rsidRPr="00715789">
        <w:rPr>
          <w:rFonts w:ascii="Calibri" w:hAnsi="Calibri" w:cs="Calibri"/>
          <w:sz w:val="23"/>
          <w:szCs w:val="23"/>
          <w:vertAlign w:val="superscript"/>
        </w:rPr>
        <w:footnoteReference w:id="6"/>
      </w:r>
      <w:r w:rsidRPr="00715789">
        <w:rPr>
          <w:vertAlign w:val="superscript"/>
        </w:rPr>
        <w:t xml:space="preserve"> </w:t>
      </w:r>
      <w:r w:rsidRPr="00715789">
        <w:rPr>
          <w:rFonts w:ascii="Calibri" w:hAnsi="Calibri" w:cs="Calibri"/>
          <w:sz w:val="23"/>
          <w:szCs w:val="23"/>
        </w:rPr>
        <w:t>will undergo an eligibility assessment and a needs assessment to determine eligibility and access priority.  Where a carer needs alternative care for the care recipient as a form of respite from the caring role, the care recipient’s needs will also be assessed to determine the most appropriate service and the specifics of care needed.</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Assessment criteria and processes ensure that the carers’ total circumstances are taken into account.  They ensure that consumer rights, including privacy, are recognised and protected.  Processes include review and re</w:t>
      </w:r>
      <w:r w:rsidRPr="00715789">
        <w:rPr>
          <w:rFonts w:ascii="Calibri" w:hAnsi="Calibri" w:cs="Calibri"/>
          <w:sz w:val="23"/>
          <w:szCs w:val="23"/>
        </w:rPr>
        <w:noBreakHyphen/>
        <w:t>assessment of the care situation, and referral plans where appropriate.</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Carers may be asked to make a small contribution to the cost of some services (not more than 10 per cent)</w:t>
      </w:r>
      <w:proofErr w:type="gramStart"/>
      <w:r w:rsidRPr="00715789">
        <w:rPr>
          <w:rFonts w:ascii="Calibri" w:hAnsi="Calibri" w:cs="Calibri"/>
          <w:sz w:val="23"/>
          <w:szCs w:val="23"/>
        </w:rPr>
        <w:t>,</w:t>
      </w:r>
      <w:proofErr w:type="gramEnd"/>
      <w:r w:rsidRPr="00715789">
        <w:rPr>
          <w:rFonts w:ascii="Calibri" w:hAnsi="Calibri" w:cs="Calibri"/>
          <w:sz w:val="23"/>
          <w:szCs w:val="23"/>
        </w:rPr>
        <w:t xml:space="preserve"> however carers unable to contribute will not be denied services.</w:t>
      </w:r>
    </w:p>
    <w:p w:rsidR="00BE7B41" w:rsidRDefault="00846862" w:rsidP="00846862">
      <w:pPr>
        <w:spacing w:before="200" w:after="0" w:line="271" w:lineRule="auto"/>
        <w:outlineLvl w:val="2"/>
        <w:rPr>
          <w:rFonts w:eastAsia="Times New Roman"/>
          <w:b/>
          <w:bCs/>
        </w:rPr>
      </w:pPr>
      <w:bookmarkStart w:id="32" w:name="_Toc342407108"/>
      <w:r>
        <w:rPr>
          <w:rFonts w:eastAsia="Times New Roman"/>
          <w:b/>
          <w:bCs/>
        </w:rPr>
        <w:br w:type="page"/>
      </w:r>
      <w:r w:rsidR="00090ABD">
        <w:rPr>
          <w:rFonts w:eastAsia="Times New Roman"/>
          <w:b/>
          <w:bCs/>
        </w:rPr>
        <w:lastRenderedPageBreak/>
        <w:t>4.1.1</w:t>
      </w:r>
      <w:r w:rsidR="00090ABD">
        <w:rPr>
          <w:rFonts w:eastAsia="Times New Roman"/>
          <w:b/>
          <w:bCs/>
        </w:rPr>
        <w:tab/>
      </w:r>
      <w:r w:rsidR="00715789" w:rsidRPr="00715789">
        <w:rPr>
          <w:rFonts w:eastAsia="Times New Roman"/>
          <w:b/>
          <w:bCs/>
        </w:rPr>
        <w:t>MHR</w:t>
      </w:r>
      <w:proofErr w:type="gramStart"/>
      <w:r w:rsidR="00715789" w:rsidRPr="00715789">
        <w:rPr>
          <w:rFonts w:eastAsia="Times New Roman"/>
          <w:b/>
          <w:bCs/>
        </w:rPr>
        <w:t>:CS</w:t>
      </w:r>
      <w:proofErr w:type="gramEnd"/>
      <w:r w:rsidR="00715789" w:rsidRPr="00715789">
        <w:rPr>
          <w:rFonts w:eastAsia="Times New Roman"/>
          <w:b/>
          <w:bCs/>
        </w:rPr>
        <w:t xml:space="preserve"> client eligibility criteria</w:t>
      </w:r>
      <w:bookmarkEnd w:id="32"/>
    </w:p>
    <w:p w:rsidR="00BE7B41" w:rsidRDefault="00BE7B41" w:rsidP="00BE7B41">
      <w:pPr>
        <w:pStyle w:val="NoSpacing"/>
        <w:rPr>
          <w:rFonts w:eastAsia="Times New Roman"/>
          <w:b/>
          <w:bCs/>
        </w:rPr>
      </w:pPr>
    </w:p>
    <w:p w:rsidR="00715789" w:rsidRPr="00715789" w:rsidRDefault="00715789" w:rsidP="00481B6E">
      <w:pPr>
        <w:pStyle w:val="NoSpacing"/>
        <w:spacing w:line="276" w:lineRule="auto"/>
        <w:rPr>
          <w:rFonts w:cs="Calibri"/>
          <w:b/>
          <w:iCs/>
          <w:color w:val="7F7F7F"/>
        </w:rPr>
      </w:pPr>
      <w:r w:rsidRPr="00715789">
        <w:t>To be eligible to receive MHR</w:t>
      </w:r>
      <w:proofErr w:type="gramStart"/>
      <w:r w:rsidRPr="00715789">
        <w:t>:CS</w:t>
      </w:r>
      <w:proofErr w:type="gramEnd"/>
      <w:r w:rsidRPr="00715789">
        <w:t xml:space="preserve"> services the carer must be providing care to a person because of his/her mental illness</w:t>
      </w:r>
      <w:r w:rsidRPr="00715789">
        <w:rPr>
          <w:vertAlign w:val="superscript"/>
        </w:rPr>
        <w:footnoteReference w:id="7"/>
      </w:r>
      <w:r w:rsidRPr="00715789">
        <w:t>.  Highest priority will be given to carers without access to similar respite or carer support through other government-funded services (e.g. state disability services or the National Respite Carer Program).</w:t>
      </w:r>
    </w:p>
    <w:p w:rsidR="00BE7B41" w:rsidRDefault="00090ABD" w:rsidP="00090ABD">
      <w:pPr>
        <w:tabs>
          <w:tab w:val="left" w:pos="567"/>
        </w:tabs>
        <w:spacing w:before="200" w:after="0"/>
        <w:outlineLvl w:val="2"/>
        <w:rPr>
          <w:rFonts w:eastAsia="Times New Roman"/>
          <w:b/>
          <w:bCs/>
        </w:rPr>
      </w:pPr>
      <w:bookmarkStart w:id="33" w:name="_Toc342407109"/>
      <w:r>
        <w:rPr>
          <w:rFonts w:eastAsia="Times New Roman"/>
          <w:b/>
          <w:bCs/>
        </w:rPr>
        <w:t>4.1.2</w:t>
      </w:r>
      <w:r>
        <w:rPr>
          <w:rFonts w:eastAsia="Times New Roman"/>
          <w:b/>
          <w:bCs/>
        </w:rPr>
        <w:tab/>
      </w:r>
      <w:r w:rsidR="00715789" w:rsidRPr="00715789">
        <w:rPr>
          <w:rFonts w:eastAsia="Times New Roman"/>
          <w:b/>
          <w:bCs/>
        </w:rPr>
        <w:t>How to access MHR</w:t>
      </w:r>
      <w:proofErr w:type="gramStart"/>
      <w:r w:rsidR="00715789" w:rsidRPr="00715789">
        <w:rPr>
          <w:rFonts w:eastAsia="Times New Roman"/>
          <w:b/>
          <w:bCs/>
        </w:rPr>
        <w:t>:CS</w:t>
      </w:r>
      <w:proofErr w:type="gramEnd"/>
      <w:r w:rsidR="00715789" w:rsidRPr="00715789">
        <w:rPr>
          <w:rFonts w:eastAsia="Times New Roman"/>
          <w:b/>
          <w:bCs/>
        </w:rPr>
        <w:t xml:space="preserve"> services</w:t>
      </w:r>
      <w:bookmarkEnd w:id="33"/>
    </w:p>
    <w:p w:rsidR="00BE7B41" w:rsidRPr="000D7115" w:rsidRDefault="00715789" w:rsidP="00090ABD">
      <w:pPr>
        <w:tabs>
          <w:tab w:val="left" w:pos="567"/>
        </w:tabs>
        <w:rPr>
          <w:rFonts w:ascii="Calibri" w:hAnsi="Calibri" w:cs="Calibri"/>
          <w:sz w:val="23"/>
          <w:szCs w:val="23"/>
        </w:rPr>
      </w:pPr>
      <w:r w:rsidRPr="00715789">
        <w:rPr>
          <w:rFonts w:ascii="Calibri" w:hAnsi="Calibri" w:cs="Calibri"/>
          <w:sz w:val="23"/>
          <w:szCs w:val="23"/>
        </w:rPr>
        <w:t>To access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services, contact either a Commonwealth Respite and Carelink Centre on 1800 052 222 or a </w:t>
      </w:r>
      <w:hyperlink r:id="rId18" w:history="1">
        <w:r w:rsidRPr="00715789">
          <w:rPr>
            <w:rFonts w:ascii="Calibri" w:hAnsi="Calibri" w:cs="Calibri"/>
            <w:sz w:val="23"/>
            <w:szCs w:val="23"/>
          </w:rPr>
          <w:t>respite service provider</w:t>
        </w:r>
      </w:hyperlink>
      <w:r w:rsidRPr="00715789">
        <w:rPr>
          <w:rFonts w:ascii="Calibri" w:hAnsi="Calibri" w:cs="Calibri"/>
          <w:sz w:val="23"/>
          <w:szCs w:val="23"/>
        </w:rPr>
        <w:t xml:space="preserve"> directly.</w:t>
      </w:r>
    </w:p>
    <w:p w:rsidR="00BE7B41" w:rsidRPr="00715789" w:rsidRDefault="00090ABD" w:rsidP="00090ABD">
      <w:pPr>
        <w:tabs>
          <w:tab w:val="left" w:pos="567"/>
        </w:tabs>
        <w:rPr>
          <w:rFonts w:eastAsia="Times New Roman"/>
          <w:b/>
          <w:bCs/>
        </w:rPr>
      </w:pPr>
      <w:bookmarkStart w:id="34" w:name="_Toc342407110"/>
      <w:r>
        <w:rPr>
          <w:rFonts w:eastAsia="Times New Roman"/>
          <w:b/>
          <w:bCs/>
        </w:rPr>
        <w:t>4.1.3</w:t>
      </w:r>
      <w:r>
        <w:rPr>
          <w:rFonts w:eastAsia="Times New Roman"/>
          <w:b/>
          <w:bCs/>
        </w:rPr>
        <w:tab/>
      </w:r>
      <w:r w:rsidR="00715789" w:rsidRPr="00715789">
        <w:rPr>
          <w:rFonts w:eastAsia="Times New Roman"/>
          <w:b/>
          <w:bCs/>
        </w:rPr>
        <w:t>Wh</w:t>
      </w:r>
      <w:r w:rsidR="000D7115">
        <w:rPr>
          <w:rFonts w:eastAsia="Times New Roman"/>
          <w:b/>
          <w:bCs/>
        </w:rPr>
        <w:t xml:space="preserve">at participants </w:t>
      </w:r>
      <w:r w:rsidR="00715789" w:rsidRPr="00715789">
        <w:rPr>
          <w:rFonts w:eastAsia="Times New Roman"/>
          <w:b/>
          <w:bCs/>
        </w:rPr>
        <w:t>can expect</w:t>
      </w:r>
      <w:bookmarkEnd w:id="34"/>
    </w:p>
    <w:p w:rsidR="00715789" w:rsidRPr="00715789" w:rsidRDefault="00715789" w:rsidP="00715789">
      <w:pPr>
        <w:spacing w:before="80" w:after="0" w:line="240" w:lineRule="auto"/>
        <w:rPr>
          <w:rFonts w:ascii="Calibri" w:hAnsi="Calibri" w:cs="Arial"/>
          <w:sz w:val="23"/>
          <w:szCs w:val="23"/>
        </w:rPr>
      </w:pPr>
      <w:r w:rsidRPr="00715789">
        <w:rPr>
          <w:rFonts w:ascii="Calibri" w:hAnsi="Calibri" w:cs="Arial"/>
          <w:sz w:val="23"/>
          <w:szCs w:val="23"/>
        </w:rPr>
        <w:t>Carers and their families can expect support to be provided according to MHR</w:t>
      </w:r>
      <w:proofErr w:type="gramStart"/>
      <w:r w:rsidRPr="00715789">
        <w:rPr>
          <w:rFonts w:ascii="Calibri" w:hAnsi="Calibri" w:cs="Arial"/>
          <w:sz w:val="23"/>
          <w:szCs w:val="23"/>
        </w:rPr>
        <w:t>:CS</w:t>
      </w:r>
      <w:proofErr w:type="gramEnd"/>
      <w:r w:rsidRPr="00715789">
        <w:rPr>
          <w:rFonts w:ascii="Calibri" w:hAnsi="Calibri" w:cs="Arial"/>
          <w:sz w:val="23"/>
          <w:szCs w:val="23"/>
        </w:rPr>
        <w:t xml:space="preserve"> practice principles listed in paragraph 4.5.2.  In addition:</w:t>
      </w:r>
    </w:p>
    <w:p w:rsidR="00715789" w:rsidRPr="00715789" w:rsidRDefault="00715789" w:rsidP="000A0CBB">
      <w:pPr>
        <w:numPr>
          <w:ilvl w:val="0"/>
          <w:numId w:val="32"/>
        </w:numPr>
        <w:spacing w:before="80" w:after="0" w:line="240" w:lineRule="auto"/>
        <w:rPr>
          <w:rFonts w:ascii="Calibri" w:hAnsi="Calibri" w:cs="Arial"/>
          <w:sz w:val="23"/>
          <w:szCs w:val="23"/>
        </w:rPr>
      </w:pPr>
      <w:r w:rsidRPr="00715789">
        <w:rPr>
          <w:rFonts w:ascii="Calibri" w:hAnsi="Calibri" w:cs="Arial"/>
          <w:sz w:val="23"/>
          <w:szCs w:val="23"/>
        </w:rPr>
        <w:t>services for carers will be prioritised based on carer need, relative to other carers</w:t>
      </w:r>
    </w:p>
    <w:p w:rsidR="00715789" w:rsidRPr="00715789" w:rsidRDefault="00715789" w:rsidP="000A0CBB">
      <w:pPr>
        <w:numPr>
          <w:ilvl w:val="0"/>
          <w:numId w:val="32"/>
        </w:numPr>
        <w:spacing w:before="80" w:after="0" w:line="240" w:lineRule="auto"/>
        <w:rPr>
          <w:rFonts w:ascii="Calibri" w:hAnsi="Calibri" w:cs="Arial"/>
          <w:sz w:val="23"/>
          <w:szCs w:val="23"/>
        </w:rPr>
      </w:pPr>
      <w:r w:rsidRPr="00715789">
        <w:rPr>
          <w:rFonts w:ascii="Calibri" w:hAnsi="Calibri" w:cs="Arial"/>
          <w:sz w:val="23"/>
          <w:szCs w:val="23"/>
        </w:rPr>
        <w:t>service providers will endeavour to provide equity of access for carers, such that funding is used to provide servic</w:t>
      </w:r>
      <w:r w:rsidR="005A74D7">
        <w:rPr>
          <w:rFonts w:ascii="Calibri" w:hAnsi="Calibri" w:cs="Arial"/>
          <w:sz w:val="23"/>
          <w:szCs w:val="23"/>
        </w:rPr>
        <w:t>e to as many carers as possible</w:t>
      </w:r>
    </w:p>
    <w:p w:rsidR="00715789" w:rsidRPr="00715789" w:rsidRDefault="00715789" w:rsidP="000A0CBB">
      <w:pPr>
        <w:numPr>
          <w:ilvl w:val="0"/>
          <w:numId w:val="32"/>
        </w:numPr>
        <w:spacing w:before="80" w:after="0" w:line="240" w:lineRule="auto"/>
        <w:rPr>
          <w:rFonts w:ascii="Calibri" w:hAnsi="Calibri" w:cs="Arial"/>
          <w:sz w:val="23"/>
          <w:szCs w:val="23"/>
        </w:rPr>
      </w:pPr>
      <w:r w:rsidRPr="00715789">
        <w:rPr>
          <w:rFonts w:ascii="Calibri" w:hAnsi="Calibri" w:cs="Arial"/>
          <w:sz w:val="23"/>
          <w:szCs w:val="23"/>
        </w:rPr>
        <w:t>where service providers are unable to deliver the services needed by the carer they will provide information about, and facilitate access to, other appropriate services, and</w:t>
      </w:r>
    </w:p>
    <w:p w:rsidR="00715789" w:rsidRPr="00BE7B41" w:rsidRDefault="00715789" w:rsidP="000A0CBB">
      <w:pPr>
        <w:numPr>
          <w:ilvl w:val="0"/>
          <w:numId w:val="32"/>
        </w:numPr>
        <w:spacing w:before="80" w:after="0" w:line="240" w:lineRule="auto"/>
        <w:rPr>
          <w:rFonts w:eastAsia="Times New Roman"/>
          <w:bCs/>
        </w:rPr>
      </w:pPr>
      <w:proofErr w:type="gramStart"/>
      <w:r w:rsidRPr="00715789">
        <w:rPr>
          <w:rFonts w:ascii="Calibri" w:hAnsi="Calibri" w:cs="Arial"/>
          <w:sz w:val="23"/>
          <w:szCs w:val="23"/>
        </w:rPr>
        <w:t>carers</w:t>
      </w:r>
      <w:proofErr w:type="gramEnd"/>
      <w:r w:rsidRPr="00715789">
        <w:rPr>
          <w:rFonts w:ascii="Calibri" w:hAnsi="Calibri" w:cs="Arial"/>
          <w:sz w:val="23"/>
          <w:szCs w:val="23"/>
        </w:rPr>
        <w:t xml:space="preserve"> receiving MHR:CS services may be asked to participate in a Client Survey each year.</w:t>
      </w:r>
    </w:p>
    <w:p w:rsidR="00BE7B41" w:rsidRPr="00715789" w:rsidRDefault="00BE7B41" w:rsidP="00BE7B41">
      <w:pPr>
        <w:spacing w:before="80" w:after="0" w:line="240" w:lineRule="auto"/>
        <w:ind w:left="425"/>
        <w:rPr>
          <w:rFonts w:eastAsia="Times New Roman"/>
          <w:bCs/>
        </w:rPr>
      </w:pPr>
    </w:p>
    <w:p w:rsidR="00715789" w:rsidRPr="00BE7B41" w:rsidRDefault="00715789" w:rsidP="00090ABD">
      <w:pPr>
        <w:pStyle w:val="NoSpacing"/>
        <w:tabs>
          <w:tab w:val="left" w:pos="567"/>
        </w:tabs>
        <w:spacing w:line="276" w:lineRule="auto"/>
        <w:rPr>
          <w:b/>
        </w:rPr>
      </w:pPr>
      <w:bookmarkStart w:id="35" w:name="_Toc342407111"/>
      <w:r w:rsidRPr="00BE7B41">
        <w:rPr>
          <w:b/>
        </w:rPr>
        <w:t>4.1.4</w:t>
      </w:r>
      <w:r w:rsidR="00090ABD">
        <w:rPr>
          <w:b/>
        </w:rPr>
        <w:tab/>
      </w:r>
      <w:r w:rsidRPr="00BE7B41">
        <w:rPr>
          <w:b/>
        </w:rPr>
        <w:t>Ineligible persons</w:t>
      </w:r>
      <w:bookmarkEnd w:id="35"/>
    </w:p>
    <w:p w:rsidR="00715789" w:rsidRPr="00715789" w:rsidRDefault="00715789" w:rsidP="00481B6E">
      <w:pPr>
        <w:pStyle w:val="NoSpacing"/>
        <w:spacing w:before="240" w:line="276" w:lineRule="auto"/>
        <w:rPr>
          <w:rFonts w:ascii="Calibri" w:hAnsi="Calibri" w:cs="Calibri"/>
          <w:sz w:val="23"/>
          <w:szCs w:val="23"/>
        </w:rPr>
      </w:pPr>
      <w:r w:rsidRPr="00715789">
        <w:rPr>
          <w:rFonts w:ascii="Calibri" w:hAnsi="Calibri" w:cs="Calibri"/>
          <w:sz w:val="23"/>
          <w:szCs w:val="23"/>
        </w:rPr>
        <w:t>Carers who are not eligible for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funded services are:</w:t>
      </w:r>
    </w:p>
    <w:p w:rsidR="00715789" w:rsidRPr="00715789" w:rsidRDefault="00715789" w:rsidP="00542382">
      <w:pPr>
        <w:numPr>
          <w:ilvl w:val="0"/>
          <w:numId w:val="14"/>
        </w:numPr>
        <w:autoSpaceDE w:val="0"/>
        <w:autoSpaceDN w:val="0"/>
        <w:adjustRightInd w:val="0"/>
        <w:spacing w:after="0" w:line="240" w:lineRule="auto"/>
        <w:rPr>
          <w:rFonts w:ascii="Calibri" w:hAnsi="Calibri" w:cs="Arial"/>
          <w:sz w:val="23"/>
          <w:szCs w:val="23"/>
        </w:rPr>
      </w:pPr>
      <w:r w:rsidRPr="00715789">
        <w:rPr>
          <w:rFonts w:ascii="Calibri" w:hAnsi="Calibri" w:cs="Arial"/>
          <w:sz w:val="23"/>
          <w:szCs w:val="23"/>
        </w:rPr>
        <w:t xml:space="preserve">paid </w:t>
      </w:r>
      <w:r w:rsidRPr="00715789">
        <w:rPr>
          <w:rFonts w:ascii="Calibri" w:hAnsi="Calibri" w:cs="Calibri"/>
          <w:iCs/>
          <w:sz w:val="23"/>
          <w:szCs w:val="23"/>
        </w:rPr>
        <w:t>carers</w:t>
      </w:r>
      <w:r w:rsidRPr="00715789">
        <w:rPr>
          <w:rFonts w:ascii="Calibri" w:hAnsi="Calibri" w:cs="Arial"/>
          <w:sz w:val="23"/>
          <w:szCs w:val="23"/>
        </w:rPr>
        <w:t xml:space="preserve"> whose vocation is providing personal care services to the person with a mental illness, in </w:t>
      </w:r>
      <w:r w:rsidR="005A74D7">
        <w:rPr>
          <w:rFonts w:ascii="Calibri" w:hAnsi="Calibri" w:cs="Arial"/>
          <w:sz w:val="23"/>
          <w:szCs w:val="23"/>
        </w:rPr>
        <w:t>return for wages or salary, and</w:t>
      </w:r>
    </w:p>
    <w:p w:rsidR="00715789" w:rsidRPr="00715789" w:rsidRDefault="00715789" w:rsidP="00AA7E77">
      <w:pPr>
        <w:numPr>
          <w:ilvl w:val="0"/>
          <w:numId w:val="14"/>
        </w:numPr>
        <w:spacing w:before="80" w:after="0" w:line="240" w:lineRule="auto"/>
        <w:rPr>
          <w:rFonts w:ascii="Calibri" w:hAnsi="Calibri" w:cs="Arial"/>
          <w:sz w:val="23"/>
          <w:szCs w:val="23"/>
        </w:rPr>
      </w:pPr>
      <w:proofErr w:type="gramStart"/>
      <w:r w:rsidRPr="00715789">
        <w:rPr>
          <w:rFonts w:ascii="Calibri" w:hAnsi="Calibri" w:cs="Arial"/>
          <w:sz w:val="23"/>
          <w:szCs w:val="23"/>
        </w:rPr>
        <w:t>self-carers</w:t>
      </w:r>
      <w:proofErr w:type="gramEnd"/>
      <w:r w:rsidRPr="00715789">
        <w:rPr>
          <w:rFonts w:ascii="Calibri" w:hAnsi="Calibri" w:cs="Arial"/>
          <w:sz w:val="23"/>
          <w:szCs w:val="23"/>
        </w:rPr>
        <w:t>, because MHR:CS is intended to support people who provide care to another person</w:t>
      </w:r>
      <w:r w:rsidRPr="00715789">
        <w:rPr>
          <w:rFonts w:ascii="Calibri" w:hAnsi="Calibri" w:cs="Arial"/>
          <w:sz w:val="23"/>
          <w:szCs w:val="23"/>
          <w:vertAlign w:val="superscript"/>
        </w:rPr>
        <w:footnoteReference w:id="8"/>
      </w:r>
      <w:r w:rsidRPr="00715789">
        <w:rPr>
          <w:rFonts w:ascii="Calibri" w:hAnsi="Calibri" w:cs="Arial"/>
          <w:sz w:val="23"/>
          <w:szCs w:val="23"/>
        </w:rPr>
        <w:t>.</w:t>
      </w:r>
    </w:p>
    <w:p w:rsidR="00715789" w:rsidRPr="00773342" w:rsidRDefault="00090ABD" w:rsidP="00090ABD">
      <w:pPr>
        <w:spacing w:before="200" w:after="0"/>
        <w:ind w:left="567" w:hanging="567"/>
        <w:outlineLvl w:val="2"/>
        <w:rPr>
          <w:rFonts w:eastAsia="Times New Roman"/>
          <w:b/>
          <w:bCs/>
          <w:highlight w:val="yellow"/>
        </w:rPr>
      </w:pPr>
      <w:bookmarkStart w:id="36" w:name="_Toc342407112"/>
      <w:r>
        <w:rPr>
          <w:rFonts w:eastAsia="Times New Roman"/>
          <w:b/>
          <w:bCs/>
        </w:rPr>
        <w:t>4.1.5</w:t>
      </w:r>
      <w:r>
        <w:rPr>
          <w:rFonts w:eastAsia="Times New Roman"/>
          <w:b/>
          <w:bCs/>
        </w:rPr>
        <w:tab/>
      </w:r>
      <w:r w:rsidR="00715789" w:rsidRPr="00715789">
        <w:rPr>
          <w:rFonts w:eastAsia="Times New Roman"/>
          <w:b/>
          <w:bCs/>
        </w:rPr>
        <w:t xml:space="preserve">Participant </w:t>
      </w:r>
      <w:r w:rsidR="00715789" w:rsidRPr="00773342">
        <w:rPr>
          <w:rFonts w:eastAsia="Times New Roman"/>
          <w:b/>
          <w:bCs/>
        </w:rPr>
        <w:t>rights and responsibilities</w:t>
      </w:r>
      <w:bookmarkEnd w:id="36"/>
    </w:p>
    <w:p w:rsidR="00715789" w:rsidRPr="00715789" w:rsidRDefault="00715789" w:rsidP="00782B79">
      <w:pPr>
        <w:autoSpaceDE w:val="0"/>
        <w:autoSpaceDN w:val="0"/>
        <w:adjustRightInd w:val="0"/>
        <w:spacing w:before="240"/>
        <w:rPr>
          <w:rFonts w:ascii="Calibri" w:hAnsi="Calibri" w:cs="Arial"/>
          <w:sz w:val="23"/>
          <w:szCs w:val="23"/>
        </w:rPr>
      </w:pPr>
      <w:r w:rsidRPr="00773342">
        <w:rPr>
          <w:rFonts w:ascii="Calibri" w:hAnsi="Calibri" w:cs="Calibri"/>
          <w:b/>
          <w:i/>
          <w:sz w:val="23"/>
          <w:szCs w:val="23"/>
        </w:rPr>
        <w:t>Rights</w:t>
      </w:r>
      <w:r w:rsidRPr="00773342">
        <w:rPr>
          <w:rFonts w:ascii="Calibri" w:hAnsi="Calibri" w:cs="Calibri"/>
          <w:b/>
          <w:sz w:val="23"/>
          <w:szCs w:val="23"/>
        </w:rPr>
        <w:t>:</w:t>
      </w:r>
      <w:r w:rsidRPr="00773342">
        <w:rPr>
          <w:rFonts w:ascii="Calibri" w:hAnsi="Calibri" w:cs="Calibri"/>
          <w:sz w:val="23"/>
          <w:szCs w:val="23"/>
        </w:rPr>
        <w:t xml:space="preserve"> </w:t>
      </w:r>
      <w:hyperlink r:id="rId19" w:history="1">
        <w:r w:rsidRPr="00C65A84">
          <w:rPr>
            <w:rStyle w:val="Hyperlink"/>
            <w:rFonts w:ascii="Calibri" w:hAnsi="Calibri" w:cs="Calibri"/>
            <w:sz w:val="23"/>
            <w:szCs w:val="23"/>
          </w:rPr>
          <w:t xml:space="preserve">Standard 6 of the </w:t>
        </w:r>
        <w:r w:rsidRPr="00C65A84">
          <w:rPr>
            <w:rStyle w:val="Hyperlink"/>
            <w:rFonts w:ascii="Calibri" w:hAnsi="Calibri" w:cs="Calibri"/>
            <w:i/>
            <w:sz w:val="23"/>
            <w:szCs w:val="23"/>
          </w:rPr>
          <w:t>National standards</w:t>
        </w:r>
        <w:r w:rsidRPr="00C65A84">
          <w:rPr>
            <w:rStyle w:val="Hyperlink"/>
            <w:rFonts w:ascii="Calibri" w:hAnsi="Calibri" w:cs="Calibri"/>
            <w:sz w:val="23"/>
            <w:szCs w:val="23"/>
          </w:rPr>
          <w:t xml:space="preserve"> </w:t>
        </w:r>
        <w:r w:rsidRPr="00C65A84">
          <w:rPr>
            <w:rStyle w:val="Hyperlink"/>
            <w:rFonts w:ascii="Calibri" w:hAnsi="Calibri" w:cs="Calibri"/>
            <w:i/>
            <w:sz w:val="23"/>
            <w:szCs w:val="23"/>
          </w:rPr>
          <w:t>for mental health services</w:t>
        </w:r>
      </w:hyperlink>
      <w:r w:rsidRPr="00715789">
        <w:rPr>
          <w:rFonts w:ascii="Calibri" w:hAnsi="Calibri" w:cs="Calibri"/>
          <w:sz w:val="23"/>
          <w:szCs w:val="23"/>
        </w:rPr>
        <w:t xml:space="preserve"> lists rights applying to consumers of mental health services.  They include that clients must </w:t>
      </w:r>
      <w:r w:rsidRPr="00715789">
        <w:rPr>
          <w:rFonts w:ascii="Calibri" w:hAnsi="Calibri" w:cs="Arial"/>
          <w:sz w:val="23"/>
          <w:szCs w:val="23"/>
        </w:rPr>
        <w:t>be treated with respect, have their privacy protected, and receive services appropriate to their needs in a safe and healthy environment.</w:t>
      </w: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b/>
          <w:i/>
          <w:sz w:val="23"/>
          <w:szCs w:val="23"/>
        </w:rPr>
        <w:t>Responsibilities</w:t>
      </w:r>
      <w:r w:rsidRPr="00715789">
        <w:rPr>
          <w:rFonts w:ascii="Calibri" w:hAnsi="Calibri" w:cs="Calibri"/>
          <w:b/>
          <w:sz w:val="23"/>
          <w:szCs w:val="23"/>
        </w:rPr>
        <w:t>:</w:t>
      </w:r>
      <w:r w:rsidRPr="00715789">
        <w:rPr>
          <w:rFonts w:ascii="Calibri" w:hAnsi="Calibri" w:cs="Calibri"/>
          <w:sz w:val="23"/>
          <w:szCs w:val="23"/>
        </w:rPr>
        <w:t xml:space="preserve"> Carers have a responsibility to provide accurate information about their needs and circumstances so that they can receive quality services, are required to comply with the rules and regulations for engaging with services (e.g. no smoking in service premises) and behave in a manner that does not compromise the health and safety or privacy of others.</w:t>
      </w:r>
    </w:p>
    <w:p w:rsidR="00782B79" w:rsidRDefault="00782B79" w:rsidP="00715789">
      <w:pPr>
        <w:spacing w:before="200" w:after="0" w:line="271" w:lineRule="auto"/>
        <w:outlineLvl w:val="2"/>
        <w:rPr>
          <w:rFonts w:eastAsia="Times New Roman"/>
          <w:b/>
          <w:bCs/>
        </w:rPr>
      </w:pPr>
      <w:bookmarkStart w:id="37" w:name="_Toc342407113"/>
    </w:p>
    <w:p w:rsidR="00A6310B" w:rsidRDefault="00A6310B" w:rsidP="00715789">
      <w:pPr>
        <w:spacing w:before="200" w:after="0" w:line="271" w:lineRule="auto"/>
        <w:outlineLvl w:val="2"/>
        <w:rPr>
          <w:rFonts w:eastAsia="Times New Roman"/>
          <w:b/>
          <w:bCs/>
        </w:rPr>
      </w:pPr>
    </w:p>
    <w:p w:rsidR="00715789" w:rsidRPr="00715789" w:rsidRDefault="00090ABD" w:rsidP="00090ABD">
      <w:pPr>
        <w:spacing w:before="200" w:after="0" w:line="271" w:lineRule="auto"/>
        <w:ind w:left="567" w:hanging="567"/>
        <w:outlineLvl w:val="2"/>
        <w:rPr>
          <w:rFonts w:eastAsia="Times New Roman"/>
          <w:bCs/>
        </w:rPr>
      </w:pPr>
      <w:r>
        <w:rPr>
          <w:rFonts w:eastAsia="Times New Roman"/>
          <w:b/>
          <w:bCs/>
        </w:rPr>
        <w:lastRenderedPageBreak/>
        <w:t>4.1.6</w:t>
      </w:r>
      <w:r>
        <w:rPr>
          <w:rFonts w:eastAsia="Times New Roman"/>
          <w:b/>
          <w:bCs/>
        </w:rPr>
        <w:tab/>
      </w:r>
      <w:r w:rsidR="00715789" w:rsidRPr="00715789">
        <w:rPr>
          <w:rFonts w:eastAsia="Times New Roman"/>
          <w:b/>
          <w:bCs/>
        </w:rPr>
        <w:t>Exiting MHR</w:t>
      </w:r>
      <w:proofErr w:type="gramStart"/>
      <w:r w:rsidR="00715789" w:rsidRPr="00715789">
        <w:rPr>
          <w:rFonts w:eastAsia="Times New Roman"/>
          <w:b/>
          <w:bCs/>
        </w:rPr>
        <w:t>:CS</w:t>
      </w:r>
      <w:bookmarkEnd w:id="37"/>
      <w:proofErr w:type="gramEnd"/>
    </w:p>
    <w:p w:rsidR="00715789" w:rsidRPr="00715789" w:rsidRDefault="00715789" w:rsidP="003E634E">
      <w:pPr>
        <w:autoSpaceDE w:val="0"/>
        <w:autoSpaceDN w:val="0"/>
        <w:adjustRightInd w:val="0"/>
        <w:spacing w:before="240" w:after="120" w:line="240" w:lineRule="auto"/>
        <w:rPr>
          <w:rFonts w:ascii="Calibri" w:hAnsi="Calibri" w:cs="Calibri"/>
          <w:sz w:val="23"/>
          <w:szCs w:val="23"/>
        </w:rPr>
      </w:pPr>
      <w:r w:rsidRPr="00715789">
        <w:rPr>
          <w:rFonts w:ascii="Calibri" w:hAnsi="Calibri" w:cs="Calibri"/>
          <w:sz w:val="23"/>
          <w:szCs w:val="23"/>
        </w:rPr>
        <w:t>As this service is voluntary, carers may exit the service at any time by declining any further participation.</w:t>
      </w:r>
    </w:p>
    <w:p w:rsidR="00782B79" w:rsidRDefault="00715789" w:rsidP="00782B79">
      <w:pPr>
        <w:autoSpaceDE w:val="0"/>
        <w:autoSpaceDN w:val="0"/>
        <w:adjustRightInd w:val="0"/>
        <w:spacing w:after="120" w:line="240" w:lineRule="auto"/>
        <w:rPr>
          <w:rFonts w:eastAsia="Times New Roman"/>
          <w:bCs/>
          <w:sz w:val="26"/>
          <w:szCs w:val="26"/>
        </w:rPr>
      </w:pPr>
      <w:r w:rsidRPr="00715789">
        <w:rPr>
          <w:rFonts w:ascii="Calibri" w:hAnsi="Calibri" w:cs="Calibri"/>
          <w:color w:val="000000"/>
          <w:sz w:val="23"/>
          <w:szCs w:val="23"/>
        </w:rPr>
        <w:t>Service providers will ensure that carers exiting MHR</w:t>
      </w:r>
      <w:proofErr w:type="gramStart"/>
      <w:r w:rsidRPr="00715789">
        <w:rPr>
          <w:rFonts w:ascii="Calibri" w:hAnsi="Calibri" w:cs="Calibri"/>
          <w:color w:val="000000"/>
          <w:sz w:val="23"/>
          <w:szCs w:val="23"/>
        </w:rPr>
        <w:t>:CS</w:t>
      </w:r>
      <w:proofErr w:type="gramEnd"/>
      <w:r w:rsidRPr="00715789">
        <w:rPr>
          <w:rFonts w:ascii="Calibri" w:hAnsi="Calibri" w:cs="Calibri"/>
          <w:color w:val="000000"/>
          <w:sz w:val="23"/>
          <w:szCs w:val="23"/>
        </w:rPr>
        <w:t xml:space="preserve"> have adequate alternative supports in place should they require them.  This may include access to relevant mainstream services, family support, and strategies in place to deal with crises should they occur.  The carers should be given assurances they can seek to return to MHR</w:t>
      </w:r>
      <w:proofErr w:type="gramStart"/>
      <w:r w:rsidRPr="00715789">
        <w:rPr>
          <w:rFonts w:ascii="Calibri" w:hAnsi="Calibri" w:cs="Calibri"/>
          <w:color w:val="000000"/>
          <w:sz w:val="23"/>
          <w:szCs w:val="23"/>
        </w:rPr>
        <w:t>:CS</w:t>
      </w:r>
      <w:proofErr w:type="gramEnd"/>
      <w:r w:rsidRPr="00715789">
        <w:rPr>
          <w:rFonts w:ascii="Calibri" w:hAnsi="Calibri" w:cs="Calibri"/>
          <w:color w:val="000000"/>
          <w:sz w:val="23"/>
          <w:szCs w:val="23"/>
        </w:rPr>
        <w:t xml:space="preserve"> at a later time, if appropriate.</w:t>
      </w:r>
      <w:bookmarkStart w:id="38" w:name="_Toc342407114"/>
    </w:p>
    <w:p w:rsidR="00481B6E" w:rsidRDefault="00090ABD" w:rsidP="00090ABD">
      <w:pPr>
        <w:autoSpaceDE w:val="0"/>
        <w:autoSpaceDN w:val="0"/>
        <w:adjustRightInd w:val="0"/>
        <w:spacing w:after="120"/>
        <w:ind w:left="567" w:hanging="567"/>
        <w:rPr>
          <w:rFonts w:eastAsia="Times New Roman"/>
          <w:bCs/>
          <w:sz w:val="26"/>
          <w:szCs w:val="26"/>
        </w:rPr>
      </w:pPr>
      <w:r>
        <w:rPr>
          <w:rFonts w:eastAsia="Times New Roman"/>
          <w:b/>
          <w:bCs/>
        </w:rPr>
        <w:t>4.2</w:t>
      </w:r>
      <w:r>
        <w:rPr>
          <w:rFonts w:eastAsia="Times New Roman"/>
          <w:b/>
          <w:bCs/>
        </w:rPr>
        <w:tab/>
      </w:r>
      <w:r w:rsidR="00715789" w:rsidRPr="00BF14EE">
        <w:rPr>
          <w:rFonts w:eastAsia="Times New Roman"/>
          <w:b/>
          <w:bCs/>
        </w:rPr>
        <w:t>Funding for the MHR</w:t>
      </w:r>
      <w:proofErr w:type="gramStart"/>
      <w:r w:rsidR="00715789" w:rsidRPr="00BF14EE">
        <w:rPr>
          <w:rFonts w:eastAsia="Times New Roman"/>
          <w:b/>
          <w:bCs/>
        </w:rPr>
        <w:t>:CS</w:t>
      </w:r>
      <w:proofErr w:type="gramEnd"/>
      <w:r w:rsidR="00715789" w:rsidRPr="00BF14EE">
        <w:rPr>
          <w:rFonts w:eastAsia="Times New Roman"/>
          <w:b/>
          <w:bCs/>
        </w:rPr>
        <w:t xml:space="preserve"> activity</w:t>
      </w:r>
      <w:bookmarkEnd w:id="38"/>
    </w:p>
    <w:p w:rsidR="00715789" w:rsidRPr="005A74D7" w:rsidRDefault="00715789" w:rsidP="00715789">
      <w:pPr>
        <w:autoSpaceDE w:val="0"/>
        <w:autoSpaceDN w:val="0"/>
        <w:adjustRightInd w:val="0"/>
        <w:spacing w:after="120" w:line="240" w:lineRule="auto"/>
        <w:rPr>
          <w:rFonts w:eastAsia="Times New Roman"/>
          <w:bCs/>
          <w:sz w:val="23"/>
          <w:szCs w:val="23"/>
        </w:rPr>
      </w:pPr>
      <w:r w:rsidRPr="00715789">
        <w:rPr>
          <w:rFonts w:ascii="Calibri" w:hAnsi="Calibri" w:cs="Calibri"/>
          <w:sz w:val="23"/>
          <w:szCs w:val="23"/>
        </w:rPr>
        <w:t>Funding for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services varies according to demand for services within the coverage area, and the types of services delivered.  The coverage areas for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services are generally HACC regions, aligning with the coverage of the Commonwealth Respite and Carelink Centres.</w:t>
      </w:r>
      <w:r w:rsidRPr="00715789">
        <w:rPr>
          <w:rFonts w:ascii="Calibri" w:hAnsi="Calibri" w:cs="Calibri"/>
          <w:sz w:val="23"/>
          <w:szCs w:val="23"/>
          <w:vertAlign w:val="superscript"/>
        </w:rPr>
        <w:footnoteReference w:id="9"/>
      </w:r>
      <w:r w:rsidRPr="00715789">
        <w:rPr>
          <w:rFonts w:ascii="Calibri" w:hAnsi="Calibri" w:cs="Calibri"/>
          <w:sz w:val="23"/>
          <w:szCs w:val="23"/>
        </w:rPr>
        <w:t xml:space="preserve">  From 2011–12, smaller Local Government Areas </w:t>
      </w:r>
      <w:r w:rsidR="00E70108">
        <w:rPr>
          <w:rFonts w:ascii="Calibri" w:hAnsi="Calibri" w:cs="Calibri"/>
          <w:sz w:val="23"/>
          <w:szCs w:val="23"/>
        </w:rPr>
        <w:t xml:space="preserve">have been </w:t>
      </w:r>
      <w:r w:rsidRPr="00715789">
        <w:rPr>
          <w:rFonts w:ascii="Calibri" w:hAnsi="Calibri" w:cs="Calibri"/>
          <w:sz w:val="23"/>
          <w:szCs w:val="23"/>
        </w:rPr>
        <w:t>used to define coverage to allow new services to better target servi</w:t>
      </w:r>
      <w:r w:rsidR="005A74D7">
        <w:rPr>
          <w:rFonts w:ascii="Calibri" w:hAnsi="Calibri" w:cs="Calibri"/>
          <w:sz w:val="23"/>
          <w:szCs w:val="23"/>
        </w:rPr>
        <w:t>ce gaps in high-need locations.</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service providers are funded under funding agreements of up to three years duration.  Funding is adjusted each year in line with the indexation rate applying to the TCC Appropriation.  Payments under the agreements are generally six-monthly, in January and July each year.</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Over $200 million has been allocated to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services across Australia from implementation in 2007 to 30 June 2011.</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Additional funding was provided for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through the 2011–12 Budget.  The </w:t>
      </w:r>
      <w:r w:rsidR="00234312">
        <w:rPr>
          <w:rFonts w:ascii="Calibri" w:hAnsi="Calibri" w:cs="Calibri"/>
          <w:sz w:val="23"/>
          <w:szCs w:val="23"/>
        </w:rPr>
        <w:t xml:space="preserve">Australian </w:t>
      </w:r>
      <w:r w:rsidRPr="00715789">
        <w:rPr>
          <w:rFonts w:ascii="Calibri" w:hAnsi="Calibri" w:cs="Calibri"/>
          <w:sz w:val="23"/>
          <w:szCs w:val="23"/>
        </w:rPr>
        <w:t>Government announced $54 million over five years to June 2016 to extend carer support to an additional 1,100 carers and families of people with mental illness.</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The first new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services commenced in late 2011–12.  The major rollout of funding for new or expanded services will occur in 2013–14 and all new services will be es</w:t>
      </w:r>
      <w:r w:rsidR="005A74D7">
        <w:rPr>
          <w:rFonts w:ascii="Calibri" w:hAnsi="Calibri" w:cs="Calibri"/>
          <w:sz w:val="23"/>
          <w:szCs w:val="23"/>
        </w:rPr>
        <w:t>tablished by 2014–15.</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 xml:space="preserve">Service providers will be funded </w:t>
      </w:r>
      <w:proofErr w:type="gramStart"/>
      <w:r w:rsidRPr="00715789">
        <w:rPr>
          <w:rFonts w:ascii="Calibri" w:hAnsi="Calibri" w:cs="Calibri"/>
          <w:sz w:val="23"/>
          <w:szCs w:val="23"/>
        </w:rPr>
        <w:t>to</w:t>
      </w:r>
      <w:proofErr w:type="gramEnd"/>
      <w:r w:rsidRPr="00715789">
        <w:rPr>
          <w:rFonts w:ascii="Calibri" w:hAnsi="Calibri" w:cs="Calibri"/>
          <w:sz w:val="23"/>
          <w:szCs w:val="23"/>
        </w:rPr>
        <w:t>:</w:t>
      </w:r>
    </w:p>
    <w:p w:rsidR="00715789" w:rsidRPr="00715789" w:rsidRDefault="00715789" w:rsidP="00542382">
      <w:pPr>
        <w:numPr>
          <w:ilvl w:val="0"/>
          <w:numId w:val="16"/>
        </w:numPr>
        <w:autoSpaceDE w:val="0"/>
        <w:autoSpaceDN w:val="0"/>
        <w:adjustRightInd w:val="0"/>
        <w:spacing w:after="0" w:line="240" w:lineRule="auto"/>
        <w:ind w:left="771" w:hanging="357"/>
        <w:rPr>
          <w:rFonts w:ascii="Calibri" w:hAnsi="Calibri" w:cs="Calibri"/>
          <w:sz w:val="23"/>
          <w:szCs w:val="23"/>
        </w:rPr>
      </w:pPr>
      <w:r w:rsidRPr="00715789">
        <w:rPr>
          <w:rFonts w:ascii="Calibri" w:hAnsi="Calibri" w:cs="Calibri"/>
          <w:sz w:val="23"/>
          <w:szCs w:val="23"/>
        </w:rPr>
        <w:t xml:space="preserve">manage entry to MHR:CS through </w:t>
      </w:r>
      <w:r w:rsidR="005A74D7">
        <w:rPr>
          <w:rFonts w:ascii="Calibri" w:hAnsi="Calibri" w:cs="Calibri"/>
          <w:sz w:val="23"/>
          <w:szCs w:val="23"/>
        </w:rPr>
        <w:t>assessment of carer eligibility</w:t>
      </w:r>
    </w:p>
    <w:p w:rsidR="00715789" w:rsidRPr="00715789" w:rsidRDefault="00715789" w:rsidP="00542382">
      <w:pPr>
        <w:numPr>
          <w:ilvl w:val="0"/>
          <w:numId w:val="16"/>
        </w:numPr>
        <w:autoSpaceDE w:val="0"/>
        <w:autoSpaceDN w:val="0"/>
        <w:adjustRightInd w:val="0"/>
        <w:spacing w:after="0" w:line="240" w:lineRule="auto"/>
        <w:ind w:left="771" w:hanging="357"/>
        <w:rPr>
          <w:rFonts w:ascii="Calibri" w:hAnsi="Calibri" w:cs="Calibri"/>
          <w:sz w:val="23"/>
          <w:szCs w:val="23"/>
        </w:rPr>
      </w:pPr>
      <w:r w:rsidRPr="00715789">
        <w:rPr>
          <w:rFonts w:ascii="Calibri" w:hAnsi="Calibri" w:cs="Calibri"/>
          <w:sz w:val="23"/>
          <w:szCs w:val="23"/>
        </w:rPr>
        <w:t>develop carer support plans with carers, to ensure the services provided meet their needs and the needs of their families</w:t>
      </w:r>
      <w:r w:rsidRPr="00715789">
        <w:rPr>
          <w:rFonts w:ascii="Calibri" w:hAnsi="Calibri" w:cs="Calibri"/>
          <w:sz w:val="23"/>
          <w:szCs w:val="23"/>
          <w:vertAlign w:val="superscript"/>
        </w:rPr>
        <w:footnoteReference w:id="10"/>
      </w:r>
      <w:r w:rsidRPr="00715789">
        <w:rPr>
          <w:rFonts w:ascii="Calibri" w:hAnsi="Calibri" w:cs="Calibri"/>
          <w:sz w:val="23"/>
          <w:szCs w:val="23"/>
        </w:rPr>
        <w:t>, including care recipients where necessary</w:t>
      </w:r>
    </w:p>
    <w:p w:rsidR="00715789" w:rsidRPr="00715789" w:rsidRDefault="00715789" w:rsidP="00542382">
      <w:pPr>
        <w:numPr>
          <w:ilvl w:val="0"/>
          <w:numId w:val="16"/>
        </w:numPr>
        <w:autoSpaceDE w:val="0"/>
        <w:autoSpaceDN w:val="0"/>
        <w:adjustRightInd w:val="0"/>
        <w:spacing w:after="0" w:line="240" w:lineRule="auto"/>
        <w:ind w:left="771" w:hanging="357"/>
        <w:rPr>
          <w:rFonts w:ascii="Calibri" w:hAnsi="Calibri" w:cs="Calibri"/>
          <w:sz w:val="23"/>
          <w:szCs w:val="23"/>
        </w:rPr>
      </w:pPr>
      <w:r w:rsidRPr="00715789">
        <w:rPr>
          <w:rFonts w:ascii="Calibri" w:hAnsi="Calibri" w:cs="Calibri"/>
          <w:sz w:val="23"/>
          <w:szCs w:val="23"/>
        </w:rPr>
        <w:t>deliver the types of support listed in Section 2 MHR:CS Activity Overview</w:t>
      </w:r>
    </w:p>
    <w:p w:rsidR="00715789" w:rsidRPr="00715789" w:rsidRDefault="00715789" w:rsidP="00542382">
      <w:pPr>
        <w:numPr>
          <w:ilvl w:val="0"/>
          <w:numId w:val="16"/>
        </w:numPr>
        <w:autoSpaceDE w:val="0"/>
        <w:autoSpaceDN w:val="0"/>
        <w:adjustRightInd w:val="0"/>
        <w:spacing w:after="0" w:line="240" w:lineRule="auto"/>
        <w:ind w:left="771" w:hanging="357"/>
        <w:rPr>
          <w:rFonts w:ascii="Calibri" w:hAnsi="Calibri" w:cs="Calibri"/>
          <w:sz w:val="23"/>
          <w:szCs w:val="23"/>
        </w:rPr>
      </w:pPr>
      <w:r w:rsidRPr="00715789">
        <w:rPr>
          <w:rFonts w:ascii="Calibri" w:hAnsi="Calibri" w:cs="Calibri"/>
          <w:sz w:val="23"/>
          <w:szCs w:val="23"/>
        </w:rPr>
        <w:t>coordinate carer support services and help carers navigate the mental health and community sectors</w:t>
      </w:r>
    </w:p>
    <w:p w:rsidR="00715789" w:rsidRPr="00715789" w:rsidRDefault="00715789" w:rsidP="00542382">
      <w:pPr>
        <w:numPr>
          <w:ilvl w:val="0"/>
          <w:numId w:val="16"/>
        </w:numPr>
        <w:autoSpaceDE w:val="0"/>
        <w:autoSpaceDN w:val="0"/>
        <w:adjustRightInd w:val="0"/>
        <w:spacing w:after="0" w:line="240" w:lineRule="auto"/>
        <w:ind w:left="771" w:hanging="357"/>
        <w:rPr>
          <w:rFonts w:ascii="Calibri" w:hAnsi="Calibri" w:cs="Calibri"/>
          <w:sz w:val="23"/>
          <w:szCs w:val="23"/>
        </w:rPr>
      </w:pPr>
      <w:r w:rsidRPr="00715789">
        <w:rPr>
          <w:rFonts w:ascii="Calibri" w:hAnsi="Calibri" w:cs="Calibri"/>
          <w:sz w:val="23"/>
          <w:szCs w:val="23"/>
        </w:rPr>
        <w:t>promote MHR:CS services in the community</w:t>
      </w:r>
    </w:p>
    <w:p w:rsidR="00715789" w:rsidRPr="00715789" w:rsidRDefault="00715789" w:rsidP="00542382">
      <w:pPr>
        <w:numPr>
          <w:ilvl w:val="0"/>
          <w:numId w:val="16"/>
        </w:numPr>
        <w:autoSpaceDE w:val="0"/>
        <w:autoSpaceDN w:val="0"/>
        <w:adjustRightInd w:val="0"/>
        <w:spacing w:after="0" w:line="240" w:lineRule="auto"/>
        <w:ind w:left="771" w:hanging="357"/>
        <w:rPr>
          <w:rFonts w:ascii="Calibri" w:hAnsi="Calibri" w:cs="Calibri"/>
          <w:sz w:val="23"/>
          <w:szCs w:val="23"/>
        </w:rPr>
      </w:pPr>
      <w:r w:rsidRPr="00715789">
        <w:rPr>
          <w:rFonts w:ascii="Calibri" w:hAnsi="Calibri" w:cs="Calibri"/>
          <w:sz w:val="23"/>
          <w:szCs w:val="23"/>
        </w:rPr>
        <w:t>liaise and work with other stakeholders to make and receive appropriate referrals for carers of people with mental illness, and</w:t>
      </w:r>
    </w:p>
    <w:p w:rsidR="00715789" w:rsidRPr="00715789" w:rsidRDefault="00715789" w:rsidP="00542382">
      <w:pPr>
        <w:numPr>
          <w:ilvl w:val="0"/>
          <w:numId w:val="16"/>
        </w:numPr>
        <w:autoSpaceDE w:val="0"/>
        <w:autoSpaceDN w:val="0"/>
        <w:adjustRightInd w:val="0"/>
        <w:spacing w:after="0" w:line="240" w:lineRule="auto"/>
        <w:ind w:left="771" w:hanging="357"/>
        <w:rPr>
          <w:rFonts w:ascii="Calibri" w:hAnsi="Calibri" w:cs="Calibri"/>
          <w:sz w:val="23"/>
          <w:szCs w:val="23"/>
        </w:rPr>
      </w:pPr>
      <w:proofErr w:type="gramStart"/>
      <w:r w:rsidRPr="00715789">
        <w:rPr>
          <w:rFonts w:ascii="Calibri" w:hAnsi="Calibri" w:cs="Calibri"/>
          <w:sz w:val="23"/>
          <w:szCs w:val="23"/>
        </w:rPr>
        <w:t>develop</w:t>
      </w:r>
      <w:proofErr w:type="gramEnd"/>
      <w:r w:rsidRPr="00715789">
        <w:rPr>
          <w:rFonts w:ascii="Calibri" w:hAnsi="Calibri" w:cs="Calibri"/>
          <w:sz w:val="23"/>
          <w:szCs w:val="23"/>
        </w:rPr>
        <w:t>, support and supervise staff, including peer support workers and volunteer workers.</w:t>
      </w:r>
    </w:p>
    <w:p w:rsidR="00715789" w:rsidRPr="008A6242" w:rsidRDefault="00846862" w:rsidP="00846862">
      <w:pPr>
        <w:autoSpaceDE w:val="0"/>
        <w:autoSpaceDN w:val="0"/>
        <w:adjustRightInd w:val="0"/>
        <w:spacing w:after="120" w:line="240" w:lineRule="auto"/>
        <w:jc w:val="both"/>
        <w:rPr>
          <w:rFonts w:eastAsia="Times New Roman"/>
          <w:b/>
          <w:bCs/>
        </w:rPr>
      </w:pPr>
      <w:r>
        <w:rPr>
          <w:rFonts w:ascii="Calibri" w:hAnsi="Calibri" w:cs="Calibri"/>
          <w:sz w:val="23"/>
          <w:szCs w:val="23"/>
        </w:rPr>
        <w:br w:type="page"/>
      </w:r>
      <w:bookmarkStart w:id="39" w:name="_Toc342407115"/>
      <w:r w:rsidR="00090ABD">
        <w:rPr>
          <w:rFonts w:eastAsia="Times New Roman"/>
          <w:b/>
          <w:bCs/>
        </w:rPr>
        <w:lastRenderedPageBreak/>
        <w:t>4.3</w:t>
      </w:r>
      <w:r w:rsidR="00090ABD">
        <w:rPr>
          <w:rFonts w:eastAsia="Times New Roman"/>
          <w:b/>
          <w:bCs/>
        </w:rPr>
        <w:tab/>
      </w:r>
      <w:r w:rsidR="008A6242">
        <w:rPr>
          <w:rFonts w:eastAsia="Times New Roman"/>
          <w:b/>
          <w:bCs/>
        </w:rPr>
        <w:t xml:space="preserve">Eligible </w:t>
      </w:r>
      <w:r w:rsidR="00715789" w:rsidRPr="008A6242">
        <w:rPr>
          <w:rFonts w:eastAsia="Times New Roman"/>
          <w:b/>
          <w:bCs/>
        </w:rPr>
        <w:t>and ineligible MHR</w:t>
      </w:r>
      <w:proofErr w:type="gramStart"/>
      <w:r w:rsidR="00715789" w:rsidRPr="008A6242">
        <w:rPr>
          <w:rFonts w:eastAsia="Times New Roman"/>
          <w:b/>
          <w:bCs/>
        </w:rPr>
        <w:t>:CS</w:t>
      </w:r>
      <w:proofErr w:type="gramEnd"/>
      <w:r w:rsidR="00715789" w:rsidRPr="008A6242">
        <w:rPr>
          <w:rFonts w:eastAsia="Times New Roman"/>
          <w:b/>
          <w:bCs/>
        </w:rPr>
        <w:t xml:space="preserve"> activities</w:t>
      </w:r>
      <w:bookmarkEnd w:id="39"/>
    </w:p>
    <w:p w:rsidR="008A6242" w:rsidRDefault="00090ABD" w:rsidP="00090ABD">
      <w:pPr>
        <w:tabs>
          <w:tab w:val="left" w:pos="567"/>
        </w:tabs>
        <w:spacing w:before="200" w:after="0"/>
        <w:outlineLvl w:val="2"/>
        <w:rPr>
          <w:rFonts w:eastAsia="Times New Roman"/>
          <w:b/>
          <w:bCs/>
        </w:rPr>
      </w:pPr>
      <w:bookmarkStart w:id="40" w:name="_Toc342407116"/>
      <w:r>
        <w:rPr>
          <w:rFonts w:eastAsia="Times New Roman"/>
          <w:b/>
          <w:bCs/>
        </w:rPr>
        <w:t>4.3.1</w:t>
      </w:r>
      <w:r>
        <w:rPr>
          <w:rFonts w:eastAsia="Times New Roman"/>
          <w:b/>
          <w:bCs/>
        </w:rPr>
        <w:tab/>
      </w:r>
      <w:r w:rsidR="00715789" w:rsidRPr="00715789">
        <w:rPr>
          <w:rFonts w:eastAsia="Times New Roman"/>
          <w:b/>
          <w:bCs/>
        </w:rPr>
        <w:t>Eligible activities</w:t>
      </w:r>
      <w:bookmarkEnd w:id="40"/>
    </w:p>
    <w:p w:rsidR="00715789" w:rsidRPr="008A6242" w:rsidRDefault="00715789" w:rsidP="002E1161">
      <w:pPr>
        <w:autoSpaceDE w:val="0"/>
        <w:autoSpaceDN w:val="0"/>
        <w:adjustRightInd w:val="0"/>
        <w:spacing w:before="240" w:after="0" w:line="240" w:lineRule="auto"/>
        <w:rPr>
          <w:rFonts w:asciiTheme="minorHAnsi" w:hAnsiTheme="minorHAnsi" w:cs="Calibri"/>
          <w:sz w:val="23"/>
          <w:szCs w:val="23"/>
          <w:lang w:eastAsia="en-AU"/>
        </w:rPr>
      </w:pPr>
      <w:r w:rsidRPr="008A6242">
        <w:rPr>
          <w:rFonts w:asciiTheme="minorHAnsi" w:hAnsiTheme="minorHAnsi" w:cs="Calibri"/>
          <w:sz w:val="23"/>
          <w:szCs w:val="23"/>
          <w:lang w:eastAsia="en-AU"/>
        </w:rPr>
        <w:t>MHR</w:t>
      </w:r>
      <w:proofErr w:type="gramStart"/>
      <w:r w:rsidRPr="008A6242">
        <w:rPr>
          <w:rFonts w:asciiTheme="minorHAnsi" w:hAnsiTheme="minorHAnsi" w:cs="Calibri"/>
          <w:sz w:val="23"/>
          <w:szCs w:val="23"/>
          <w:lang w:eastAsia="en-AU"/>
        </w:rPr>
        <w:t>:CS</w:t>
      </w:r>
      <w:proofErr w:type="gramEnd"/>
      <w:r w:rsidRPr="008A6242">
        <w:rPr>
          <w:rFonts w:asciiTheme="minorHAnsi" w:hAnsiTheme="minorHAnsi" w:cs="Calibri"/>
          <w:sz w:val="23"/>
          <w:szCs w:val="23"/>
          <w:lang w:eastAsia="en-AU"/>
        </w:rPr>
        <w:t xml:space="preserve"> funding may be used for:</w:t>
      </w:r>
    </w:p>
    <w:p w:rsidR="00715789" w:rsidRPr="008A6242" w:rsidRDefault="00715789" w:rsidP="00564BA7">
      <w:pPr>
        <w:numPr>
          <w:ilvl w:val="0"/>
          <w:numId w:val="34"/>
        </w:numPr>
        <w:spacing w:after="0" w:line="240" w:lineRule="auto"/>
        <w:rPr>
          <w:rFonts w:asciiTheme="minorHAnsi" w:hAnsiTheme="minorHAnsi" w:cs="Arial"/>
          <w:sz w:val="23"/>
          <w:szCs w:val="23"/>
        </w:rPr>
      </w:pPr>
      <w:r w:rsidRPr="008A6242">
        <w:rPr>
          <w:rFonts w:asciiTheme="minorHAnsi" w:hAnsiTheme="minorHAnsi" w:cs="Arial"/>
          <w:sz w:val="23"/>
          <w:szCs w:val="23"/>
        </w:rPr>
        <w:t>staff salaries and on-costs</w:t>
      </w:r>
      <w:r w:rsidR="002800D3">
        <w:rPr>
          <w:rFonts w:asciiTheme="minorHAnsi" w:hAnsiTheme="minorHAnsi" w:cs="Arial"/>
          <w:sz w:val="23"/>
          <w:szCs w:val="23"/>
        </w:rPr>
        <w:t>,</w:t>
      </w:r>
      <w:r w:rsidRPr="008A6242">
        <w:rPr>
          <w:rFonts w:asciiTheme="minorHAnsi" w:hAnsiTheme="minorHAnsi" w:cs="Arial"/>
          <w:sz w:val="23"/>
          <w:szCs w:val="23"/>
        </w:rPr>
        <w:t xml:space="preserve"> which can be directly attributed to the provision of MHR:CS in the identified service area as per the Funding Agreement</w:t>
      </w:r>
    </w:p>
    <w:p w:rsidR="00715789" w:rsidRPr="008A6242" w:rsidRDefault="00715789" w:rsidP="00564BA7">
      <w:pPr>
        <w:numPr>
          <w:ilvl w:val="0"/>
          <w:numId w:val="34"/>
        </w:numPr>
        <w:spacing w:after="0" w:line="240" w:lineRule="auto"/>
        <w:rPr>
          <w:rFonts w:asciiTheme="minorHAnsi" w:hAnsiTheme="minorHAnsi" w:cs="Arial"/>
          <w:sz w:val="23"/>
          <w:szCs w:val="23"/>
        </w:rPr>
      </w:pPr>
      <w:r w:rsidRPr="008A6242">
        <w:rPr>
          <w:rFonts w:asciiTheme="minorHAnsi" w:hAnsiTheme="minorHAnsi" w:cs="Arial"/>
          <w:sz w:val="23"/>
          <w:szCs w:val="23"/>
        </w:rPr>
        <w:t>employee training for paid and unpaid staff, Committee and Board members, that is relevant, appropriate and in line with the delivery of MHR:CS</w:t>
      </w:r>
    </w:p>
    <w:p w:rsidR="00715789" w:rsidRPr="008A6242" w:rsidRDefault="00715789" w:rsidP="00564BA7">
      <w:pPr>
        <w:numPr>
          <w:ilvl w:val="0"/>
          <w:numId w:val="34"/>
        </w:numPr>
        <w:spacing w:after="0" w:line="240" w:lineRule="auto"/>
        <w:rPr>
          <w:rFonts w:asciiTheme="minorHAnsi" w:hAnsiTheme="minorHAnsi" w:cs="Arial"/>
          <w:sz w:val="23"/>
          <w:szCs w:val="23"/>
        </w:rPr>
      </w:pPr>
      <w:r w:rsidRPr="008A6242">
        <w:rPr>
          <w:rFonts w:asciiTheme="minorHAnsi" w:hAnsiTheme="minorHAnsi" w:cs="Arial"/>
          <w:sz w:val="23"/>
          <w:szCs w:val="23"/>
        </w:rPr>
        <w:t>brokerage, or purchasing services on behalf of client carers</w:t>
      </w:r>
    </w:p>
    <w:p w:rsidR="00715789" w:rsidRPr="008A6242" w:rsidRDefault="00715789" w:rsidP="00564BA7">
      <w:pPr>
        <w:numPr>
          <w:ilvl w:val="0"/>
          <w:numId w:val="34"/>
        </w:numPr>
        <w:spacing w:after="0" w:line="240" w:lineRule="auto"/>
        <w:rPr>
          <w:rFonts w:asciiTheme="minorHAnsi" w:hAnsiTheme="minorHAnsi" w:cs="Arial"/>
          <w:sz w:val="23"/>
          <w:szCs w:val="23"/>
        </w:rPr>
      </w:pPr>
      <w:r w:rsidRPr="008A6242">
        <w:rPr>
          <w:rFonts w:asciiTheme="minorHAnsi" w:hAnsiTheme="minorHAnsi" w:cs="Arial"/>
          <w:sz w:val="23"/>
          <w:szCs w:val="23"/>
        </w:rPr>
        <w:t>materials and equipment directly relating to service delivery</w:t>
      </w:r>
    </w:p>
    <w:p w:rsidR="00715789" w:rsidRPr="008A6242" w:rsidRDefault="00715789" w:rsidP="00564BA7">
      <w:pPr>
        <w:numPr>
          <w:ilvl w:val="0"/>
          <w:numId w:val="34"/>
        </w:numPr>
        <w:spacing w:after="0" w:line="240" w:lineRule="auto"/>
        <w:rPr>
          <w:rFonts w:asciiTheme="minorHAnsi" w:hAnsiTheme="minorHAnsi" w:cs="Arial"/>
          <w:sz w:val="23"/>
          <w:szCs w:val="23"/>
        </w:rPr>
      </w:pPr>
      <w:r w:rsidRPr="008A6242">
        <w:rPr>
          <w:rFonts w:asciiTheme="minorHAnsi" w:hAnsiTheme="minorHAnsi" w:cs="Arial"/>
          <w:sz w:val="23"/>
          <w:szCs w:val="23"/>
        </w:rPr>
        <w:t>marketing of services</w:t>
      </w:r>
    </w:p>
    <w:p w:rsidR="00715789" w:rsidRPr="008A6242" w:rsidRDefault="00715789" w:rsidP="00564BA7">
      <w:pPr>
        <w:numPr>
          <w:ilvl w:val="0"/>
          <w:numId w:val="34"/>
        </w:numPr>
        <w:spacing w:after="0" w:line="240" w:lineRule="auto"/>
        <w:rPr>
          <w:rFonts w:asciiTheme="minorHAnsi" w:hAnsiTheme="minorHAnsi" w:cs="Arial"/>
          <w:sz w:val="23"/>
          <w:szCs w:val="23"/>
        </w:rPr>
      </w:pPr>
      <w:r w:rsidRPr="008A6242">
        <w:rPr>
          <w:rFonts w:asciiTheme="minorHAnsi" w:hAnsiTheme="minorHAnsi" w:cs="Arial"/>
          <w:sz w:val="23"/>
          <w:szCs w:val="23"/>
        </w:rPr>
        <w:t>costs of service evaluation</w:t>
      </w:r>
    </w:p>
    <w:p w:rsidR="00715789" w:rsidRPr="008A6242" w:rsidRDefault="00715789" w:rsidP="00564BA7">
      <w:pPr>
        <w:numPr>
          <w:ilvl w:val="0"/>
          <w:numId w:val="34"/>
        </w:numPr>
        <w:spacing w:after="0" w:line="240" w:lineRule="auto"/>
        <w:rPr>
          <w:rFonts w:asciiTheme="minorHAnsi" w:hAnsiTheme="minorHAnsi" w:cs="Arial"/>
          <w:sz w:val="23"/>
          <w:szCs w:val="23"/>
        </w:rPr>
      </w:pPr>
      <w:r w:rsidRPr="008A6242">
        <w:rPr>
          <w:rFonts w:asciiTheme="minorHAnsi" w:hAnsiTheme="minorHAnsi" w:cs="Arial"/>
          <w:sz w:val="23"/>
          <w:szCs w:val="23"/>
        </w:rPr>
        <w:t xml:space="preserve">operating and administration expenses directly related to the delivery of MHR:CS, such as: </w:t>
      </w:r>
    </w:p>
    <w:p w:rsidR="00715789" w:rsidRPr="008A6242" w:rsidRDefault="00715789" w:rsidP="00542382">
      <w:pPr>
        <w:numPr>
          <w:ilvl w:val="0"/>
          <w:numId w:val="20"/>
        </w:numPr>
        <w:spacing w:after="0" w:line="240" w:lineRule="auto"/>
        <w:ind w:left="1843" w:firstLine="0"/>
        <w:rPr>
          <w:rFonts w:asciiTheme="minorHAnsi" w:hAnsiTheme="minorHAnsi" w:cs="Calibri"/>
          <w:sz w:val="23"/>
          <w:szCs w:val="23"/>
          <w:lang w:val="en-GB"/>
        </w:rPr>
      </w:pPr>
      <w:r w:rsidRPr="008A6242">
        <w:rPr>
          <w:rFonts w:asciiTheme="minorHAnsi" w:hAnsiTheme="minorHAnsi" w:cs="Calibri"/>
          <w:sz w:val="23"/>
          <w:szCs w:val="23"/>
          <w:lang w:val="en-GB"/>
        </w:rPr>
        <w:t>telephones</w:t>
      </w:r>
    </w:p>
    <w:p w:rsidR="00715789" w:rsidRPr="008A6242" w:rsidRDefault="00715789" w:rsidP="00542382">
      <w:pPr>
        <w:numPr>
          <w:ilvl w:val="0"/>
          <w:numId w:val="20"/>
        </w:numPr>
        <w:spacing w:after="0" w:line="240" w:lineRule="auto"/>
        <w:ind w:left="1843" w:firstLine="0"/>
        <w:rPr>
          <w:rFonts w:asciiTheme="minorHAnsi" w:hAnsiTheme="minorHAnsi" w:cs="Calibri"/>
          <w:sz w:val="23"/>
          <w:szCs w:val="23"/>
          <w:lang w:val="en-GB"/>
        </w:rPr>
      </w:pPr>
      <w:r w:rsidRPr="008A6242">
        <w:rPr>
          <w:rFonts w:asciiTheme="minorHAnsi" w:hAnsiTheme="minorHAnsi" w:cs="Calibri"/>
          <w:sz w:val="23"/>
          <w:szCs w:val="23"/>
          <w:lang w:val="en-GB"/>
        </w:rPr>
        <w:t>rent and outgoings</w:t>
      </w:r>
    </w:p>
    <w:p w:rsidR="00715789" w:rsidRPr="008A6242" w:rsidRDefault="00715789" w:rsidP="00542382">
      <w:pPr>
        <w:numPr>
          <w:ilvl w:val="0"/>
          <w:numId w:val="20"/>
        </w:numPr>
        <w:spacing w:after="0" w:line="240" w:lineRule="auto"/>
        <w:ind w:left="1843" w:firstLine="0"/>
        <w:rPr>
          <w:rFonts w:asciiTheme="minorHAnsi" w:hAnsiTheme="minorHAnsi" w:cs="Calibri"/>
          <w:sz w:val="23"/>
          <w:szCs w:val="23"/>
          <w:lang w:val="en-GB"/>
        </w:rPr>
      </w:pPr>
      <w:r w:rsidRPr="008A6242">
        <w:rPr>
          <w:rFonts w:asciiTheme="minorHAnsi" w:hAnsiTheme="minorHAnsi" w:cs="Calibri"/>
          <w:sz w:val="23"/>
          <w:szCs w:val="23"/>
          <w:lang w:val="en-GB"/>
        </w:rPr>
        <w:t>computer/IT/website/software</w:t>
      </w:r>
    </w:p>
    <w:p w:rsidR="00715789" w:rsidRPr="008A6242" w:rsidRDefault="00715789" w:rsidP="00542382">
      <w:pPr>
        <w:numPr>
          <w:ilvl w:val="0"/>
          <w:numId w:val="20"/>
        </w:numPr>
        <w:spacing w:after="0" w:line="240" w:lineRule="auto"/>
        <w:ind w:left="1843" w:firstLine="0"/>
        <w:rPr>
          <w:rFonts w:asciiTheme="minorHAnsi" w:hAnsiTheme="minorHAnsi" w:cs="Calibri"/>
          <w:sz w:val="23"/>
          <w:szCs w:val="23"/>
          <w:lang w:val="en-GB"/>
        </w:rPr>
      </w:pPr>
      <w:r w:rsidRPr="008A6242">
        <w:rPr>
          <w:rFonts w:asciiTheme="minorHAnsi" w:hAnsiTheme="minorHAnsi" w:cs="Calibri"/>
          <w:sz w:val="23"/>
          <w:szCs w:val="23"/>
          <w:lang w:val="en-GB"/>
        </w:rPr>
        <w:t>insurance</w:t>
      </w:r>
    </w:p>
    <w:p w:rsidR="00715789" w:rsidRPr="008A6242" w:rsidRDefault="00715789" w:rsidP="00542382">
      <w:pPr>
        <w:numPr>
          <w:ilvl w:val="0"/>
          <w:numId w:val="20"/>
        </w:numPr>
        <w:spacing w:after="0" w:line="240" w:lineRule="auto"/>
        <w:ind w:left="1843" w:firstLine="0"/>
        <w:rPr>
          <w:rFonts w:asciiTheme="minorHAnsi" w:hAnsiTheme="minorHAnsi" w:cs="Calibri"/>
          <w:sz w:val="23"/>
          <w:szCs w:val="23"/>
          <w:lang w:val="en-GB"/>
        </w:rPr>
      </w:pPr>
      <w:r w:rsidRPr="008A6242">
        <w:rPr>
          <w:rFonts w:asciiTheme="minorHAnsi" w:hAnsiTheme="minorHAnsi" w:cs="Calibri"/>
          <w:sz w:val="23"/>
          <w:szCs w:val="23"/>
          <w:lang w:val="en-GB"/>
        </w:rPr>
        <w:t>utilities</w:t>
      </w:r>
    </w:p>
    <w:p w:rsidR="00715789" w:rsidRPr="008A6242" w:rsidRDefault="00715789" w:rsidP="00542382">
      <w:pPr>
        <w:numPr>
          <w:ilvl w:val="0"/>
          <w:numId w:val="20"/>
        </w:numPr>
        <w:spacing w:after="0" w:line="240" w:lineRule="auto"/>
        <w:ind w:left="1843" w:firstLine="0"/>
        <w:rPr>
          <w:rFonts w:asciiTheme="minorHAnsi" w:hAnsiTheme="minorHAnsi" w:cs="Calibri"/>
          <w:sz w:val="23"/>
          <w:szCs w:val="23"/>
          <w:lang w:val="en-GB"/>
        </w:rPr>
      </w:pPr>
      <w:r w:rsidRPr="008A6242">
        <w:rPr>
          <w:rFonts w:asciiTheme="minorHAnsi" w:hAnsiTheme="minorHAnsi" w:cs="Calibri"/>
          <w:sz w:val="23"/>
          <w:szCs w:val="23"/>
          <w:lang w:val="en-GB"/>
        </w:rPr>
        <w:t>postage</w:t>
      </w:r>
    </w:p>
    <w:p w:rsidR="00715789" w:rsidRPr="008A6242" w:rsidRDefault="00715789" w:rsidP="00542382">
      <w:pPr>
        <w:numPr>
          <w:ilvl w:val="0"/>
          <w:numId w:val="20"/>
        </w:numPr>
        <w:spacing w:after="0" w:line="240" w:lineRule="auto"/>
        <w:ind w:left="1843" w:firstLine="0"/>
        <w:rPr>
          <w:rFonts w:asciiTheme="minorHAnsi" w:hAnsiTheme="minorHAnsi" w:cs="Calibri"/>
          <w:sz w:val="23"/>
          <w:szCs w:val="23"/>
          <w:lang w:val="en-GB"/>
        </w:rPr>
      </w:pPr>
      <w:r w:rsidRPr="008A6242">
        <w:rPr>
          <w:rFonts w:asciiTheme="minorHAnsi" w:hAnsiTheme="minorHAnsi" w:cs="Calibri"/>
          <w:sz w:val="23"/>
          <w:szCs w:val="23"/>
          <w:lang w:val="en-GB"/>
        </w:rPr>
        <w:t>stationery and printing</w:t>
      </w:r>
    </w:p>
    <w:p w:rsidR="00715789" w:rsidRPr="008A6242" w:rsidRDefault="00715789" w:rsidP="00542382">
      <w:pPr>
        <w:numPr>
          <w:ilvl w:val="0"/>
          <w:numId w:val="20"/>
        </w:numPr>
        <w:spacing w:after="0" w:line="240" w:lineRule="auto"/>
        <w:ind w:left="1843" w:firstLine="0"/>
        <w:rPr>
          <w:rFonts w:asciiTheme="minorHAnsi" w:hAnsiTheme="minorHAnsi" w:cs="Calibri"/>
          <w:sz w:val="23"/>
          <w:szCs w:val="23"/>
          <w:lang w:val="en-GB"/>
        </w:rPr>
      </w:pPr>
      <w:r w:rsidRPr="008A6242">
        <w:rPr>
          <w:rFonts w:asciiTheme="minorHAnsi" w:hAnsiTheme="minorHAnsi" w:cs="Calibri"/>
          <w:sz w:val="23"/>
          <w:szCs w:val="23"/>
          <w:lang w:val="en-GB"/>
        </w:rPr>
        <w:t>accounting and auditing</w:t>
      </w:r>
    </w:p>
    <w:p w:rsidR="00715789" w:rsidRPr="008A6242" w:rsidRDefault="00715789" w:rsidP="00542382">
      <w:pPr>
        <w:numPr>
          <w:ilvl w:val="0"/>
          <w:numId w:val="20"/>
        </w:numPr>
        <w:spacing w:after="0" w:line="240" w:lineRule="auto"/>
        <w:ind w:left="1843" w:firstLine="0"/>
        <w:rPr>
          <w:rFonts w:asciiTheme="minorHAnsi" w:hAnsiTheme="minorHAnsi" w:cs="Calibri"/>
          <w:sz w:val="23"/>
          <w:szCs w:val="23"/>
          <w:lang w:val="en-GB"/>
        </w:rPr>
      </w:pPr>
      <w:r w:rsidRPr="008A6242">
        <w:rPr>
          <w:rFonts w:asciiTheme="minorHAnsi" w:hAnsiTheme="minorHAnsi" w:cs="Calibri"/>
          <w:sz w:val="23"/>
          <w:szCs w:val="23"/>
          <w:lang w:val="en-GB"/>
        </w:rPr>
        <w:t>travel/accommodation costs</w:t>
      </w:r>
      <w:r w:rsidRPr="008A6242">
        <w:rPr>
          <w:rFonts w:asciiTheme="minorHAnsi" w:hAnsiTheme="minorHAnsi" w:cs="Calibri"/>
          <w:sz w:val="23"/>
          <w:szCs w:val="23"/>
          <w:vertAlign w:val="superscript"/>
          <w:lang w:val="en-GB"/>
        </w:rPr>
        <w:footnoteReference w:id="11"/>
      </w:r>
      <w:r w:rsidRPr="008A6242">
        <w:rPr>
          <w:rFonts w:asciiTheme="minorHAnsi" w:hAnsiTheme="minorHAnsi" w:cs="Calibri"/>
          <w:sz w:val="23"/>
          <w:szCs w:val="23"/>
          <w:lang w:val="en-GB"/>
        </w:rPr>
        <w:t>, and</w:t>
      </w:r>
    </w:p>
    <w:p w:rsidR="00715789" w:rsidRPr="008A6242" w:rsidRDefault="00715789" w:rsidP="00542382">
      <w:pPr>
        <w:numPr>
          <w:ilvl w:val="0"/>
          <w:numId w:val="20"/>
        </w:numPr>
        <w:spacing w:after="0" w:line="240" w:lineRule="auto"/>
        <w:ind w:left="2127" w:hanging="284"/>
        <w:rPr>
          <w:rFonts w:asciiTheme="minorHAnsi" w:hAnsiTheme="minorHAnsi" w:cs="Calibri"/>
          <w:sz w:val="23"/>
          <w:szCs w:val="23"/>
          <w:lang w:val="en-GB"/>
        </w:rPr>
      </w:pPr>
      <w:proofErr w:type="gramStart"/>
      <w:r w:rsidRPr="008A6242">
        <w:rPr>
          <w:rFonts w:asciiTheme="minorHAnsi" w:hAnsiTheme="minorHAnsi" w:cs="Calibri"/>
          <w:sz w:val="23"/>
          <w:szCs w:val="23"/>
          <w:lang w:val="en-GB"/>
        </w:rPr>
        <w:t>assets</w:t>
      </w:r>
      <w:proofErr w:type="gramEnd"/>
      <w:r w:rsidRPr="008A6242">
        <w:rPr>
          <w:rFonts w:asciiTheme="minorHAnsi" w:hAnsiTheme="minorHAnsi" w:cs="Calibri"/>
          <w:sz w:val="23"/>
          <w:szCs w:val="23"/>
          <w:lang w:val="en-GB"/>
        </w:rPr>
        <w:t xml:space="preserve"> as defined in the </w:t>
      </w:r>
      <w:hyperlink r:id="rId20" w:history="1">
        <w:r w:rsidRPr="008A6242">
          <w:rPr>
            <w:rFonts w:asciiTheme="minorHAnsi" w:hAnsiTheme="minorHAnsi" w:cs="Calibri"/>
            <w:sz w:val="23"/>
            <w:szCs w:val="23"/>
            <w:u w:val="single"/>
          </w:rPr>
          <w:t>Terms and Conditions</w:t>
        </w:r>
      </w:hyperlink>
      <w:r w:rsidRPr="008A6242">
        <w:rPr>
          <w:rFonts w:asciiTheme="minorHAnsi" w:hAnsiTheme="minorHAnsi" w:cs="Calibri"/>
          <w:sz w:val="23"/>
          <w:szCs w:val="23"/>
          <w:lang w:val="en-GB"/>
        </w:rPr>
        <w:t>, including motor vehicle purchase or lease.  Acquittals for all assets must be in accordance with the Australian Accounting Standards.</w:t>
      </w:r>
    </w:p>
    <w:p w:rsidR="00715789" w:rsidRPr="008A6242" w:rsidRDefault="00715789" w:rsidP="00715789">
      <w:pPr>
        <w:autoSpaceDE w:val="0"/>
        <w:autoSpaceDN w:val="0"/>
        <w:adjustRightInd w:val="0"/>
        <w:spacing w:after="0" w:line="240" w:lineRule="auto"/>
        <w:rPr>
          <w:rFonts w:asciiTheme="minorHAnsi" w:hAnsiTheme="minorHAnsi" w:cs="Calibri"/>
          <w:sz w:val="23"/>
          <w:szCs w:val="23"/>
          <w:lang w:val="en-GB"/>
        </w:rPr>
      </w:pPr>
    </w:p>
    <w:p w:rsidR="00715789" w:rsidRPr="008A6242" w:rsidRDefault="00715789" w:rsidP="00715789">
      <w:pPr>
        <w:autoSpaceDE w:val="0"/>
        <w:autoSpaceDN w:val="0"/>
        <w:adjustRightInd w:val="0"/>
        <w:spacing w:after="0" w:line="240" w:lineRule="auto"/>
        <w:rPr>
          <w:rFonts w:asciiTheme="minorHAnsi" w:eastAsia="Times New Roman" w:hAnsiTheme="minorHAnsi"/>
          <w:b/>
          <w:bCs/>
        </w:rPr>
      </w:pPr>
      <w:r w:rsidRPr="008A6242">
        <w:rPr>
          <w:rFonts w:asciiTheme="minorHAnsi" w:hAnsiTheme="minorHAnsi" w:cs="Calibri"/>
          <w:sz w:val="23"/>
          <w:szCs w:val="23"/>
          <w:lang w:val="en-GB"/>
        </w:rPr>
        <w:t xml:space="preserve">The </w:t>
      </w:r>
      <w:r w:rsidRPr="008A6242">
        <w:rPr>
          <w:rFonts w:asciiTheme="minorHAnsi" w:hAnsiTheme="minorHAnsi" w:cs="Calibri"/>
          <w:bCs/>
          <w:color w:val="000000"/>
          <w:sz w:val="23"/>
          <w:szCs w:val="23"/>
        </w:rPr>
        <w:t>Terms</w:t>
      </w:r>
      <w:r w:rsidRPr="008A6242">
        <w:rPr>
          <w:rFonts w:asciiTheme="minorHAnsi" w:hAnsiTheme="minorHAnsi" w:cs="Calibri"/>
          <w:sz w:val="23"/>
          <w:szCs w:val="23"/>
          <w:lang w:val="en-GB"/>
        </w:rPr>
        <w:t xml:space="preserve"> and Conditions outline how funds must be spent, acquit</w:t>
      </w:r>
      <w:r w:rsidR="005A74D7">
        <w:rPr>
          <w:rFonts w:asciiTheme="minorHAnsi" w:hAnsiTheme="minorHAnsi" w:cs="Calibri"/>
          <w:sz w:val="23"/>
          <w:szCs w:val="23"/>
          <w:lang w:val="en-GB"/>
        </w:rPr>
        <w:t>ted and repaid (if necessary).</w:t>
      </w:r>
    </w:p>
    <w:p w:rsidR="00715789" w:rsidRDefault="00090ABD" w:rsidP="00090ABD">
      <w:pPr>
        <w:spacing w:before="200" w:after="0" w:line="271" w:lineRule="auto"/>
        <w:ind w:left="567" w:hanging="567"/>
        <w:outlineLvl w:val="2"/>
        <w:rPr>
          <w:rFonts w:eastAsia="Times New Roman"/>
          <w:b/>
          <w:bCs/>
        </w:rPr>
      </w:pPr>
      <w:bookmarkStart w:id="41" w:name="_Toc342407117"/>
      <w:r>
        <w:rPr>
          <w:rFonts w:eastAsia="Times New Roman"/>
          <w:b/>
          <w:bCs/>
        </w:rPr>
        <w:t>4.3.2</w:t>
      </w:r>
      <w:r>
        <w:rPr>
          <w:rFonts w:eastAsia="Times New Roman"/>
          <w:b/>
          <w:bCs/>
        </w:rPr>
        <w:tab/>
      </w:r>
      <w:r w:rsidR="00715789" w:rsidRPr="00715789">
        <w:rPr>
          <w:rFonts w:eastAsia="Times New Roman"/>
          <w:b/>
          <w:bCs/>
        </w:rPr>
        <w:t>Ineligible activities</w:t>
      </w:r>
      <w:bookmarkEnd w:id="41"/>
    </w:p>
    <w:p w:rsidR="00715789" w:rsidRPr="00715789" w:rsidRDefault="00715789" w:rsidP="00C94D4C">
      <w:pPr>
        <w:autoSpaceDE w:val="0"/>
        <w:autoSpaceDN w:val="0"/>
        <w:adjustRightInd w:val="0"/>
        <w:spacing w:before="240" w:after="0"/>
        <w:rPr>
          <w:rFonts w:ascii="Calibri" w:hAnsi="Calibri" w:cs="Calibri"/>
          <w:sz w:val="23"/>
          <w:szCs w:val="23"/>
        </w:rPr>
      </w:pPr>
      <w:r w:rsidRPr="00715789">
        <w:rPr>
          <w:rFonts w:ascii="Calibri" w:hAnsi="Calibri" w:cs="Calibri"/>
          <w:sz w:val="23"/>
          <w:szCs w:val="23"/>
        </w:rPr>
        <w:t xml:space="preserve">Funding </w:t>
      </w:r>
      <w:r w:rsidRPr="00715789">
        <w:rPr>
          <w:rFonts w:ascii="Calibri" w:hAnsi="Calibri" w:cs="Calibri"/>
          <w:b/>
          <w:sz w:val="23"/>
          <w:szCs w:val="23"/>
        </w:rPr>
        <w:t>will not</w:t>
      </w:r>
      <w:r w:rsidRPr="00715789">
        <w:rPr>
          <w:rFonts w:ascii="Calibri" w:hAnsi="Calibri" w:cs="Calibri"/>
          <w:sz w:val="23"/>
          <w:szCs w:val="23"/>
        </w:rPr>
        <w:t xml:space="preserve"> be provided for the following categories of costs:</w:t>
      </w:r>
    </w:p>
    <w:p w:rsidR="00715789" w:rsidRPr="00715789" w:rsidRDefault="00715789" w:rsidP="00542382">
      <w:pPr>
        <w:numPr>
          <w:ilvl w:val="0"/>
          <w:numId w:val="6"/>
        </w:numPr>
        <w:autoSpaceDE w:val="0"/>
        <w:autoSpaceDN w:val="0"/>
        <w:adjustRightInd w:val="0"/>
        <w:spacing w:after="0" w:line="240" w:lineRule="auto"/>
        <w:rPr>
          <w:rFonts w:ascii="Calibri" w:hAnsi="Calibri" w:cs="Calibri"/>
          <w:sz w:val="23"/>
          <w:szCs w:val="23"/>
        </w:rPr>
      </w:pPr>
      <w:r w:rsidRPr="00715789">
        <w:rPr>
          <w:rFonts w:ascii="Calibri" w:hAnsi="Calibri" w:cs="Calibri"/>
          <w:sz w:val="23"/>
          <w:szCs w:val="23"/>
        </w:rPr>
        <w:t>Costs that are not directly rel</w:t>
      </w:r>
      <w:r w:rsidR="005A74D7">
        <w:rPr>
          <w:rFonts w:ascii="Calibri" w:hAnsi="Calibri" w:cs="Calibri"/>
          <w:sz w:val="23"/>
          <w:szCs w:val="23"/>
        </w:rPr>
        <w:t>ated to MHR:CS service delivery</w:t>
      </w:r>
    </w:p>
    <w:p w:rsidR="00715789" w:rsidRPr="00715789" w:rsidRDefault="00715789" w:rsidP="00542382">
      <w:pPr>
        <w:numPr>
          <w:ilvl w:val="0"/>
          <w:numId w:val="6"/>
        </w:numPr>
        <w:autoSpaceDE w:val="0"/>
        <w:autoSpaceDN w:val="0"/>
        <w:adjustRightInd w:val="0"/>
        <w:spacing w:after="0" w:line="240" w:lineRule="auto"/>
        <w:rPr>
          <w:rFonts w:ascii="Calibri" w:hAnsi="Calibri" w:cs="Calibri"/>
          <w:sz w:val="23"/>
          <w:szCs w:val="23"/>
        </w:rPr>
      </w:pPr>
      <w:r w:rsidRPr="00715789">
        <w:rPr>
          <w:rFonts w:ascii="Calibri" w:hAnsi="Calibri" w:cs="Calibri"/>
          <w:sz w:val="23"/>
          <w:szCs w:val="23"/>
        </w:rPr>
        <w:t xml:space="preserve">Overseas travel </w:t>
      </w:r>
    </w:p>
    <w:p w:rsidR="00715789" w:rsidRPr="00715789" w:rsidRDefault="00715789" w:rsidP="00542382">
      <w:pPr>
        <w:numPr>
          <w:ilvl w:val="0"/>
          <w:numId w:val="6"/>
        </w:numPr>
        <w:spacing w:after="0" w:line="240" w:lineRule="auto"/>
        <w:rPr>
          <w:rFonts w:ascii="Calibri" w:hAnsi="Calibri" w:cs="Calibri"/>
          <w:sz w:val="23"/>
          <w:szCs w:val="23"/>
        </w:rPr>
      </w:pPr>
      <w:r w:rsidRPr="00715789">
        <w:rPr>
          <w:rFonts w:ascii="Calibri" w:hAnsi="Calibri" w:cs="Calibri"/>
          <w:sz w:val="23"/>
          <w:szCs w:val="23"/>
        </w:rPr>
        <w:t>Costs incurred in the preparation of an Application or incurred in providing information additional to the information in an Application, or</w:t>
      </w:r>
    </w:p>
    <w:p w:rsidR="001D445A" w:rsidRPr="004119D8" w:rsidRDefault="00715789" w:rsidP="004119D8">
      <w:pPr>
        <w:numPr>
          <w:ilvl w:val="0"/>
          <w:numId w:val="6"/>
        </w:numPr>
        <w:spacing w:after="0" w:line="240" w:lineRule="auto"/>
        <w:rPr>
          <w:rFonts w:ascii="Calibri" w:hAnsi="Calibri" w:cs="Calibri"/>
          <w:sz w:val="23"/>
          <w:szCs w:val="23"/>
        </w:rPr>
      </w:pPr>
      <w:r w:rsidRPr="00715789">
        <w:rPr>
          <w:rFonts w:ascii="Calibri" w:hAnsi="Calibri" w:cs="Calibri"/>
          <w:sz w:val="23"/>
          <w:szCs w:val="23"/>
        </w:rPr>
        <w:t>Profits, dividends, etc. to directors or other stakeholders.</w:t>
      </w:r>
      <w:bookmarkStart w:id="42" w:name="_Toc342407118"/>
    </w:p>
    <w:p w:rsidR="00715789" w:rsidRPr="008A6242" w:rsidRDefault="00090ABD" w:rsidP="00090ABD">
      <w:pPr>
        <w:spacing w:before="200" w:after="0"/>
        <w:ind w:left="567" w:hanging="567"/>
        <w:outlineLvl w:val="1"/>
        <w:rPr>
          <w:rFonts w:eastAsia="Times New Roman"/>
          <w:b/>
          <w:bCs/>
        </w:rPr>
      </w:pPr>
      <w:r>
        <w:rPr>
          <w:rFonts w:eastAsia="Times New Roman"/>
          <w:b/>
          <w:bCs/>
        </w:rPr>
        <w:t>4.4</w:t>
      </w:r>
      <w:r>
        <w:rPr>
          <w:rFonts w:eastAsia="Times New Roman"/>
          <w:b/>
          <w:bCs/>
        </w:rPr>
        <w:tab/>
      </w:r>
      <w:r w:rsidR="00715789" w:rsidRPr="008A6242">
        <w:rPr>
          <w:rFonts w:eastAsia="Times New Roman"/>
          <w:b/>
          <w:bCs/>
        </w:rPr>
        <w:t>Activity links and working with other agencies and services</w:t>
      </w:r>
      <w:bookmarkEnd w:id="42"/>
    </w:p>
    <w:p w:rsidR="00715789" w:rsidRPr="00715789" w:rsidRDefault="00715789" w:rsidP="001D445A">
      <w:pPr>
        <w:autoSpaceDE w:val="0"/>
        <w:autoSpaceDN w:val="0"/>
        <w:adjustRightInd w:val="0"/>
        <w:spacing w:before="240" w:after="120"/>
        <w:rPr>
          <w:rFonts w:ascii="Calibri" w:hAnsi="Calibri" w:cs="Calibri"/>
          <w:sz w:val="23"/>
          <w:szCs w:val="23"/>
        </w:rPr>
      </w:pPr>
      <w:r w:rsidRPr="00715789">
        <w:rPr>
          <w:rFonts w:ascii="Calibri" w:hAnsi="Calibri" w:cs="Calibri"/>
          <w:bCs/>
          <w:color w:val="000000"/>
          <w:sz w:val="23"/>
          <w:szCs w:val="23"/>
        </w:rPr>
        <w:t>To achieve the best outcomes for</w:t>
      </w:r>
      <w:r w:rsidRPr="00715789">
        <w:rPr>
          <w:rFonts w:ascii="Calibri" w:hAnsi="Calibri" w:cs="Calibri"/>
          <w:sz w:val="23"/>
          <w:szCs w:val="23"/>
        </w:rPr>
        <w:t xml:space="preserve"> carers and their families, and to ensure a wide range of flexible support options are offered to carers, service providers must develop relationships and have referral processes in place with a wide range of mental health, family support, community and other support services.  This should include other services funded under the TCC Program: PHaMs for people with severe mental illness; and, FMHSS for children and young people with, or at risk of, menta</w:t>
      </w:r>
      <w:r w:rsidR="00846862">
        <w:rPr>
          <w:rFonts w:ascii="Calibri" w:hAnsi="Calibri" w:cs="Calibri"/>
          <w:sz w:val="23"/>
          <w:szCs w:val="23"/>
        </w:rPr>
        <w:t>l illness, and their families.</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lastRenderedPageBreak/>
        <w:t>Organisations applying to deliver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must demonstrate how well established they are in local community networks.  Funded organisations are required to maintain and foster relationships with the full range of community, </w:t>
      </w:r>
      <w:proofErr w:type="gramStart"/>
      <w:r w:rsidRPr="00715789">
        <w:rPr>
          <w:rFonts w:ascii="Calibri" w:hAnsi="Calibri" w:cs="Calibri"/>
          <w:sz w:val="23"/>
          <w:szCs w:val="23"/>
        </w:rPr>
        <w:t>welfare</w:t>
      </w:r>
      <w:proofErr w:type="gramEnd"/>
      <w:r w:rsidRPr="00715789">
        <w:rPr>
          <w:rFonts w:ascii="Calibri" w:hAnsi="Calibri" w:cs="Calibri"/>
          <w:sz w:val="23"/>
          <w:szCs w:val="23"/>
        </w:rPr>
        <w:t xml:space="preserve"> and mental health sector organisations necessary to comprehensively cater to the need</w:t>
      </w:r>
      <w:r w:rsidR="00846862">
        <w:rPr>
          <w:rFonts w:ascii="Calibri" w:hAnsi="Calibri" w:cs="Calibri"/>
          <w:sz w:val="23"/>
          <w:szCs w:val="23"/>
        </w:rPr>
        <w:t>s of carers and their families.</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 xml:space="preserve">In keeping with the </w:t>
      </w:r>
      <w:r w:rsidR="00234312">
        <w:rPr>
          <w:rFonts w:ascii="Calibri" w:hAnsi="Calibri" w:cs="Calibri"/>
          <w:sz w:val="23"/>
          <w:szCs w:val="23"/>
        </w:rPr>
        <w:t xml:space="preserve">Australian </w:t>
      </w:r>
      <w:r w:rsidRPr="00715789">
        <w:rPr>
          <w:rFonts w:ascii="Calibri" w:hAnsi="Calibri" w:cs="Calibri"/>
          <w:sz w:val="23"/>
          <w:szCs w:val="23"/>
        </w:rPr>
        <w:t xml:space="preserve">Government’s emphasis on improving social and economic participation for vulnerable Australians, providers are also encouraged to develop and maintain close links with </w:t>
      </w:r>
      <w:proofErr w:type="spellStart"/>
      <w:r w:rsidRPr="00715789">
        <w:rPr>
          <w:rFonts w:ascii="Calibri" w:hAnsi="Calibri" w:cs="Calibri"/>
          <w:sz w:val="23"/>
          <w:szCs w:val="23"/>
        </w:rPr>
        <w:t>Centrelink</w:t>
      </w:r>
      <w:proofErr w:type="spellEnd"/>
      <w:r w:rsidRPr="00715789">
        <w:rPr>
          <w:rFonts w:ascii="Calibri" w:hAnsi="Calibri" w:cs="Calibri"/>
          <w:sz w:val="23"/>
          <w:szCs w:val="23"/>
        </w:rPr>
        <w:t xml:space="preserve">, housing, employment and other family support services that can assist families and carers to achieve greater social inclusion, </w:t>
      </w:r>
      <w:proofErr w:type="gramStart"/>
      <w:r w:rsidRPr="00715789">
        <w:rPr>
          <w:rFonts w:ascii="Calibri" w:hAnsi="Calibri" w:cs="Calibri"/>
          <w:sz w:val="23"/>
          <w:szCs w:val="23"/>
        </w:rPr>
        <w:t>safety</w:t>
      </w:r>
      <w:proofErr w:type="gramEnd"/>
      <w:r w:rsidRPr="00715789">
        <w:rPr>
          <w:rFonts w:ascii="Calibri" w:hAnsi="Calibri" w:cs="Calibri"/>
          <w:sz w:val="23"/>
          <w:szCs w:val="23"/>
        </w:rPr>
        <w:t xml:space="preserve"> and stability.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services must also work closely with local clinical and mental health spec</w:t>
      </w:r>
      <w:r w:rsidR="00846862">
        <w:rPr>
          <w:rFonts w:ascii="Calibri" w:hAnsi="Calibri" w:cs="Calibri"/>
          <w:sz w:val="23"/>
          <w:szCs w:val="23"/>
        </w:rPr>
        <w:t>ialist services.</w:t>
      </w:r>
    </w:p>
    <w:p w:rsidR="001D53B9" w:rsidRDefault="00715789" w:rsidP="001D53B9">
      <w:r w:rsidRPr="00715789">
        <w:rPr>
          <w:rFonts w:ascii="Calibri" w:hAnsi="Calibri" w:cs="Calibri"/>
          <w:sz w:val="23"/>
          <w:szCs w:val="23"/>
        </w:rPr>
        <w:t xml:space="preserve">Commonwealth Respite and Carelink Centres in each HACC region provide an information service that maintains a database of local disability services and supports.  Centres can be contacted on </w:t>
      </w:r>
      <w:proofErr w:type="spellStart"/>
      <w:r w:rsidRPr="00715789">
        <w:rPr>
          <w:rFonts w:ascii="Calibri" w:hAnsi="Calibri" w:cs="Calibri"/>
          <w:sz w:val="23"/>
          <w:szCs w:val="23"/>
        </w:rPr>
        <w:t>Freecall</w:t>
      </w:r>
      <w:proofErr w:type="spellEnd"/>
      <w:r w:rsidRPr="00715789">
        <w:rPr>
          <w:rFonts w:ascii="Calibri" w:hAnsi="Calibri" w:cs="Calibri"/>
          <w:sz w:val="23"/>
          <w:szCs w:val="23"/>
        </w:rPr>
        <w:t xml:space="preserve"> 1800 052 222 during business hours.  Location details are at: </w:t>
      </w:r>
      <w:hyperlink r:id="rId21" w:history="1">
        <w:r w:rsidR="001D53B9">
          <w:rPr>
            <w:rStyle w:val="Hyperlink"/>
          </w:rPr>
          <w:t>http://www9.health.gov.au/ccsd/usr_general/find_centre_01.cfm?section=centre</w:t>
        </w:r>
      </w:hyperlink>
    </w:p>
    <w:p w:rsidR="00F6330E" w:rsidRDefault="00715789" w:rsidP="00715789">
      <w:pPr>
        <w:autoSpaceDE w:val="0"/>
        <w:autoSpaceDN w:val="0"/>
        <w:adjustRightInd w:val="0"/>
        <w:spacing w:after="120" w:line="240" w:lineRule="auto"/>
        <w:rPr>
          <w:rStyle w:val="Hyperlink"/>
        </w:rPr>
      </w:pPr>
      <w:r w:rsidRPr="00715789">
        <w:rPr>
          <w:rFonts w:ascii="Calibri" w:hAnsi="Calibri" w:cs="Calibri"/>
          <w:bCs/>
          <w:iCs/>
          <w:sz w:val="23"/>
          <w:szCs w:val="23"/>
        </w:rPr>
        <w:t>Another useful source of support for carers of people with mental illness or intellectual disability is Carers Australia and its state and territory associations.  Contact information is at:</w:t>
      </w:r>
      <w:r w:rsidR="00560DBC">
        <w:rPr>
          <w:rFonts w:ascii="Calibri" w:hAnsi="Calibri" w:cs="Calibri"/>
          <w:bCs/>
          <w:iCs/>
          <w:sz w:val="23"/>
          <w:szCs w:val="23"/>
        </w:rPr>
        <w:t xml:space="preserve"> </w:t>
      </w:r>
      <w:hyperlink r:id="rId22" w:history="1">
        <w:r w:rsidR="00560DBC">
          <w:rPr>
            <w:rStyle w:val="Hyperlink"/>
          </w:rPr>
          <w:t>http://www.carersaustralia.com.au/publications/publications/</w:t>
        </w:r>
      </w:hyperlink>
      <w:r w:rsidR="00F6330E">
        <w:rPr>
          <w:rStyle w:val="Hyperlink"/>
        </w:rPr>
        <w:t>.</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Commonwealth and Commonwealth supported initiatives that would be useful for families and carers of people impacted by mental illness include:</w:t>
      </w:r>
    </w:p>
    <w:p w:rsidR="00715789" w:rsidRPr="00715789" w:rsidRDefault="00846862" w:rsidP="00255C19">
      <w:pPr>
        <w:numPr>
          <w:ilvl w:val="0"/>
          <w:numId w:val="24"/>
        </w:numPr>
        <w:spacing w:before="80" w:after="0" w:line="240" w:lineRule="auto"/>
        <w:rPr>
          <w:rFonts w:ascii="Calibri" w:hAnsi="Calibri" w:cs="Calibri"/>
          <w:sz w:val="23"/>
          <w:szCs w:val="23"/>
        </w:rPr>
      </w:pPr>
      <w:hyperlink r:id="rId23" w:history="1">
        <w:r w:rsidR="00715789" w:rsidRPr="00715789">
          <w:rPr>
            <w:rFonts w:ascii="Calibri" w:hAnsi="Calibri" w:cs="Calibri"/>
            <w:sz w:val="23"/>
            <w:szCs w:val="23"/>
            <w:u w:val="single"/>
          </w:rPr>
          <w:t>Personal Helpers and Mentors</w:t>
        </w:r>
      </w:hyperlink>
    </w:p>
    <w:p w:rsidR="00715789" w:rsidRPr="00715789" w:rsidRDefault="00846862" w:rsidP="00255C19">
      <w:pPr>
        <w:numPr>
          <w:ilvl w:val="0"/>
          <w:numId w:val="24"/>
        </w:numPr>
        <w:spacing w:before="80" w:after="0" w:line="240" w:lineRule="auto"/>
        <w:rPr>
          <w:rFonts w:ascii="Calibri" w:hAnsi="Calibri" w:cs="Calibri"/>
          <w:sz w:val="23"/>
          <w:szCs w:val="23"/>
        </w:rPr>
      </w:pPr>
      <w:hyperlink r:id="rId24" w:history="1">
        <w:r w:rsidR="00715789" w:rsidRPr="00715789">
          <w:rPr>
            <w:rFonts w:ascii="Calibri" w:hAnsi="Calibri" w:cs="Calibri"/>
            <w:sz w:val="23"/>
            <w:szCs w:val="23"/>
            <w:u w:val="single"/>
          </w:rPr>
          <w:t>Family Mental Health Support Services</w:t>
        </w:r>
      </w:hyperlink>
    </w:p>
    <w:p w:rsidR="00715789" w:rsidRPr="00715789" w:rsidRDefault="00846862" w:rsidP="00255C19">
      <w:pPr>
        <w:numPr>
          <w:ilvl w:val="0"/>
          <w:numId w:val="24"/>
        </w:numPr>
        <w:spacing w:before="80" w:after="0" w:line="240" w:lineRule="auto"/>
        <w:rPr>
          <w:rFonts w:ascii="Calibri" w:hAnsi="Calibri" w:cs="Calibri"/>
          <w:sz w:val="23"/>
          <w:szCs w:val="23"/>
        </w:rPr>
      </w:pPr>
      <w:hyperlink r:id="rId25" w:history="1">
        <w:r w:rsidR="00715789" w:rsidRPr="00715789">
          <w:rPr>
            <w:rFonts w:ascii="Calibri" w:hAnsi="Calibri" w:cs="Calibri"/>
            <w:sz w:val="23"/>
            <w:szCs w:val="23"/>
            <w:u w:val="single"/>
          </w:rPr>
          <w:t>Family Support Program</w:t>
        </w:r>
      </w:hyperlink>
      <w:r w:rsidR="00715789" w:rsidRPr="00715789">
        <w:rPr>
          <w:rFonts w:ascii="Calibri" w:hAnsi="Calibri" w:cs="Calibri"/>
          <w:sz w:val="23"/>
          <w:szCs w:val="23"/>
        </w:rPr>
        <w:t xml:space="preserve"> </w:t>
      </w:r>
    </w:p>
    <w:p w:rsidR="00715789" w:rsidRPr="00715789" w:rsidRDefault="00846862" w:rsidP="00255C19">
      <w:pPr>
        <w:numPr>
          <w:ilvl w:val="0"/>
          <w:numId w:val="24"/>
        </w:numPr>
        <w:spacing w:before="80" w:after="0" w:line="240" w:lineRule="auto"/>
        <w:rPr>
          <w:rFonts w:ascii="Calibri" w:hAnsi="Calibri" w:cs="Calibri"/>
          <w:sz w:val="23"/>
          <w:szCs w:val="23"/>
        </w:rPr>
      </w:pPr>
      <w:hyperlink r:id="rId26" w:history="1">
        <w:r w:rsidR="00715789" w:rsidRPr="00715789">
          <w:rPr>
            <w:rFonts w:ascii="Calibri" w:hAnsi="Calibri" w:cs="Calibri"/>
            <w:sz w:val="23"/>
            <w:szCs w:val="23"/>
            <w:u w:val="single"/>
          </w:rPr>
          <w:t>National Respite for Carers Program</w:t>
        </w:r>
      </w:hyperlink>
      <w:r w:rsidR="00715789" w:rsidRPr="00715789">
        <w:rPr>
          <w:rFonts w:ascii="Calibri" w:hAnsi="Calibri" w:cs="Calibri"/>
          <w:sz w:val="23"/>
          <w:szCs w:val="23"/>
        </w:rPr>
        <w:t xml:space="preserve"> </w:t>
      </w:r>
    </w:p>
    <w:p w:rsidR="00715789" w:rsidRPr="00715789" w:rsidRDefault="00846862" w:rsidP="00255C19">
      <w:pPr>
        <w:numPr>
          <w:ilvl w:val="0"/>
          <w:numId w:val="24"/>
        </w:numPr>
        <w:spacing w:before="80" w:after="0" w:line="240" w:lineRule="auto"/>
        <w:rPr>
          <w:rFonts w:ascii="Calibri" w:hAnsi="Calibri" w:cs="Calibri"/>
          <w:sz w:val="23"/>
          <w:szCs w:val="23"/>
        </w:rPr>
      </w:pPr>
      <w:hyperlink r:id="rId27" w:history="1">
        <w:r w:rsidR="00715789" w:rsidRPr="00715789">
          <w:rPr>
            <w:rFonts w:ascii="Calibri" w:hAnsi="Calibri" w:cs="Calibri"/>
            <w:sz w:val="23"/>
            <w:szCs w:val="23"/>
            <w:u w:val="single"/>
          </w:rPr>
          <w:t>National Carer Counselling Program</w:t>
        </w:r>
      </w:hyperlink>
      <w:r w:rsidR="00715789" w:rsidRPr="00715789">
        <w:rPr>
          <w:rFonts w:ascii="Calibri" w:hAnsi="Calibri" w:cs="Calibri"/>
          <w:sz w:val="23"/>
          <w:szCs w:val="23"/>
        </w:rPr>
        <w:t xml:space="preserve"> </w:t>
      </w:r>
    </w:p>
    <w:p w:rsidR="00715789" w:rsidRPr="00715789" w:rsidRDefault="00846862" w:rsidP="00255C19">
      <w:pPr>
        <w:numPr>
          <w:ilvl w:val="0"/>
          <w:numId w:val="24"/>
        </w:numPr>
        <w:spacing w:before="80" w:after="0" w:line="240" w:lineRule="auto"/>
        <w:rPr>
          <w:rFonts w:ascii="Calibri" w:hAnsi="Calibri" w:cs="Calibri"/>
          <w:sz w:val="23"/>
          <w:szCs w:val="23"/>
        </w:rPr>
      </w:pPr>
      <w:hyperlink r:id="rId28" w:history="1">
        <w:r w:rsidR="00715789" w:rsidRPr="00715789">
          <w:rPr>
            <w:rFonts w:ascii="Calibri" w:hAnsi="Calibri" w:cs="Calibri"/>
            <w:sz w:val="23"/>
            <w:szCs w:val="23"/>
            <w:u w:val="single"/>
          </w:rPr>
          <w:t>Young Carers Respite and Information Services Program</w:t>
        </w:r>
      </w:hyperlink>
    </w:p>
    <w:p w:rsidR="00715789" w:rsidRPr="00715789" w:rsidRDefault="00846862" w:rsidP="00255C19">
      <w:pPr>
        <w:numPr>
          <w:ilvl w:val="0"/>
          <w:numId w:val="24"/>
        </w:numPr>
        <w:spacing w:before="80" w:after="0" w:line="240" w:lineRule="auto"/>
        <w:rPr>
          <w:rFonts w:ascii="Calibri" w:hAnsi="Calibri" w:cs="Calibri"/>
          <w:sz w:val="23"/>
          <w:szCs w:val="23"/>
        </w:rPr>
      </w:pPr>
      <w:hyperlink r:id="rId29" w:history="1">
        <w:r w:rsidR="00715789" w:rsidRPr="00715789">
          <w:rPr>
            <w:rFonts w:ascii="Calibri" w:hAnsi="Calibri" w:cs="Calibri"/>
            <w:sz w:val="23"/>
            <w:szCs w:val="23"/>
            <w:u w:val="single"/>
          </w:rPr>
          <w:t>Commonwealth Respite and Carelink Centres</w:t>
        </w:r>
      </w:hyperlink>
    </w:p>
    <w:p w:rsidR="00715789" w:rsidRPr="00715789" w:rsidRDefault="00846862" w:rsidP="00255C19">
      <w:pPr>
        <w:numPr>
          <w:ilvl w:val="0"/>
          <w:numId w:val="24"/>
        </w:numPr>
        <w:spacing w:before="80" w:after="0" w:line="240" w:lineRule="auto"/>
        <w:rPr>
          <w:rFonts w:ascii="Calibri" w:hAnsi="Calibri" w:cs="Calibri"/>
          <w:sz w:val="23"/>
          <w:szCs w:val="23"/>
        </w:rPr>
      </w:pPr>
      <w:hyperlink r:id="rId30" w:history="1">
        <w:r w:rsidR="00715789" w:rsidRPr="00715789">
          <w:rPr>
            <w:rFonts w:ascii="Calibri" w:hAnsi="Calibri" w:cs="Calibri"/>
            <w:sz w:val="23"/>
            <w:szCs w:val="23"/>
            <w:u w:val="single"/>
          </w:rPr>
          <w:t>Mental health services in Australia</w:t>
        </w:r>
      </w:hyperlink>
    </w:p>
    <w:p w:rsidR="00715789" w:rsidRPr="00715789" w:rsidRDefault="00846862" w:rsidP="00255C19">
      <w:pPr>
        <w:numPr>
          <w:ilvl w:val="0"/>
          <w:numId w:val="24"/>
        </w:numPr>
        <w:spacing w:before="80" w:after="0" w:line="240" w:lineRule="auto"/>
        <w:rPr>
          <w:rFonts w:ascii="Calibri" w:hAnsi="Calibri" w:cs="Calibri"/>
          <w:sz w:val="23"/>
          <w:szCs w:val="23"/>
        </w:rPr>
      </w:pPr>
      <w:hyperlink r:id="rId31" w:history="1">
        <w:r w:rsidR="00715789" w:rsidRPr="00715789">
          <w:rPr>
            <w:rFonts w:ascii="Calibri" w:hAnsi="Calibri" w:cs="Calibri"/>
            <w:sz w:val="23"/>
            <w:szCs w:val="23"/>
            <w:u w:val="single"/>
          </w:rPr>
          <w:t>headspace</w:t>
        </w:r>
      </w:hyperlink>
    </w:p>
    <w:p w:rsidR="00715789" w:rsidRPr="00715789" w:rsidRDefault="00846862" w:rsidP="00255C19">
      <w:pPr>
        <w:numPr>
          <w:ilvl w:val="0"/>
          <w:numId w:val="24"/>
        </w:numPr>
        <w:spacing w:before="80" w:after="0" w:line="240" w:lineRule="auto"/>
        <w:rPr>
          <w:rFonts w:ascii="Calibri" w:hAnsi="Calibri" w:cs="Calibri"/>
          <w:sz w:val="23"/>
          <w:szCs w:val="23"/>
        </w:rPr>
      </w:pPr>
      <w:hyperlink r:id="rId32" w:history="1">
        <w:proofErr w:type="spellStart"/>
        <w:r w:rsidR="00715789" w:rsidRPr="00715789">
          <w:rPr>
            <w:rFonts w:ascii="Calibri" w:hAnsi="Calibri" w:cs="Calibri"/>
            <w:sz w:val="23"/>
            <w:szCs w:val="23"/>
            <w:u w:val="single"/>
          </w:rPr>
          <w:t>beyondblue</w:t>
        </w:r>
        <w:proofErr w:type="spellEnd"/>
      </w:hyperlink>
    </w:p>
    <w:p w:rsidR="00715789" w:rsidRPr="00715789" w:rsidRDefault="00846862" w:rsidP="00255C19">
      <w:pPr>
        <w:numPr>
          <w:ilvl w:val="0"/>
          <w:numId w:val="24"/>
        </w:numPr>
        <w:spacing w:before="80" w:after="0" w:line="240" w:lineRule="auto"/>
        <w:rPr>
          <w:rFonts w:ascii="Calibri" w:hAnsi="Calibri" w:cs="Calibri"/>
          <w:sz w:val="23"/>
          <w:szCs w:val="23"/>
        </w:rPr>
      </w:pPr>
      <w:hyperlink r:id="rId33" w:history="1">
        <w:r w:rsidR="00715789" w:rsidRPr="00715789">
          <w:rPr>
            <w:rFonts w:ascii="Calibri" w:hAnsi="Calibri" w:cs="Calibri"/>
            <w:sz w:val="23"/>
            <w:szCs w:val="23"/>
            <w:u w:val="single"/>
          </w:rPr>
          <w:t>Support for Day to Day Living in the Community</w:t>
        </w:r>
      </w:hyperlink>
      <w:r w:rsidR="00715789" w:rsidRPr="00F6330E">
        <w:rPr>
          <w:rFonts w:ascii="Calibri" w:hAnsi="Calibri" w:cs="Calibri"/>
          <w:sz w:val="23"/>
          <w:szCs w:val="23"/>
          <w:u w:val="single"/>
        </w:rPr>
        <w:t xml:space="preserve"> </w:t>
      </w:r>
      <w:r w:rsidR="00F6330E" w:rsidRPr="00F6330E">
        <w:rPr>
          <w:rFonts w:ascii="Calibri" w:hAnsi="Calibri" w:cs="Calibri"/>
          <w:sz w:val="23"/>
          <w:szCs w:val="23"/>
          <w:u w:val="single"/>
        </w:rPr>
        <w:t>P</w:t>
      </w:r>
      <w:r w:rsidR="00715789" w:rsidRPr="00F6330E">
        <w:rPr>
          <w:rFonts w:ascii="Calibri" w:hAnsi="Calibri" w:cs="Calibri"/>
          <w:sz w:val="23"/>
          <w:szCs w:val="23"/>
          <w:u w:val="single"/>
        </w:rPr>
        <w:t>rogram</w:t>
      </w:r>
    </w:p>
    <w:p w:rsidR="00715789" w:rsidRPr="00A365E2" w:rsidRDefault="00846862" w:rsidP="00255C19">
      <w:pPr>
        <w:numPr>
          <w:ilvl w:val="0"/>
          <w:numId w:val="24"/>
        </w:numPr>
        <w:spacing w:before="80" w:after="0" w:line="240" w:lineRule="auto"/>
        <w:rPr>
          <w:rFonts w:ascii="Calibri" w:hAnsi="Calibri" w:cs="Calibri"/>
          <w:sz w:val="23"/>
          <w:szCs w:val="23"/>
          <w:u w:val="single"/>
        </w:rPr>
      </w:pPr>
      <w:hyperlink r:id="rId34" w:history="1">
        <w:r w:rsidR="00715789" w:rsidRPr="00A365E2">
          <w:rPr>
            <w:rFonts w:ascii="Calibri" w:hAnsi="Calibri" w:cs="Calibri"/>
            <w:sz w:val="23"/>
            <w:szCs w:val="23"/>
            <w:u w:val="single"/>
          </w:rPr>
          <w:t>Partners in Recovery</w:t>
        </w:r>
      </w:hyperlink>
      <w:r w:rsidR="00715789" w:rsidRPr="00A365E2">
        <w:rPr>
          <w:rFonts w:ascii="Calibri" w:hAnsi="Calibri" w:cs="Calibri"/>
          <w:sz w:val="23"/>
          <w:szCs w:val="23"/>
          <w:u w:val="single"/>
        </w:rPr>
        <w:t xml:space="preserve"> </w:t>
      </w:r>
      <w:r w:rsidR="00A365E2" w:rsidRPr="00A365E2">
        <w:rPr>
          <w:rFonts w:ascii="Calibri" w:hAnsi="Calibri" w:cs="Calibri"/>
          <w:sz w:val="23"/>
          <w:szCs w:val="23"/>
          <w:u w:val="single"/>
        </w:rPr>
        <w:t>P</w:t>
      </w:r>
      <w:r w:rsidR="00715789" w:rsidRPr="00A365E2">
        <w:rPr>
          <w:rFonts w:ascii="Calibri" w:hAnsi="Calibri" w:cs="Calibri"/>
          <w:sz w:val="23"/>
          <w:szCs w:val="23"/>
          <w:u w:val="single"/>
        </w:rPr>
        <w:t>rogram</w:t>
      </w:r>
    </w:p>
    <w:p w:rsidR="00715789" w:rsidRPr="00715789" w:rsidRDefault="00846862" w:rsidP="00255C19">
      <w:pPr>
        <w:numPr>
          <w:ilvl w:val="0"/>
          <w:numId w:val="24"/>
        </w:numPr>
        <w:spacing w:before="80" w:after="0" w:line="240" w:lineRule="auto"/>
        <w:rPr>
          <w:rFonts w:ascii="Calibri" w:hAnsi="Calibri" w:cs="Calibri"/>
          <w:sz w:val="23"/>
          <w:szCs w:val="23"/>
        </w:rPr>
      </w:pPr>
      <w:hyperlink r:id="rId35" w:history="1">
        <w:r w:rsidR="00715789" w:rsidRPr="00715789">
          <w:rPr>
            <w:rFonts w:ascii="Calibri" w:hAnsi="Calibri" w:cs="Calibri"/>
            <w:sz w:val="23"/>
            <w:szCs w:val="23"/>
            <w:u w:val="single"/>
          </w:rPr>
          <w:t>National Disability Insurance Scheme</w:t>
        </w:r>
      </w:hyperlink>
    </w:p>
    <w:p w:rsidR="00715789" w:rsidRPr="00715789" w:rsidRDefault="00846862" w:rsidP="00255C19">
      <w:pPr>
        <w:numPr>
          <w:ilvl w:val="0"/>
          <w:numId w:val="24"/>
        </w:numPr>
        <w:spacing w:before="80" w:after="0" w:line="240" w:lineRule="auto"/>
        <w:rPr>
          <w:rFonts w:ascii="Calibri" w:hAnsi="Calibri" w:cs="Calibri"/>
          <w:sz w:val="23"/>
          <w:szCs w:val="23"/>
        </w:rPr>
      </w:pPr>
      <w:hyperlink r:id="rId36" w:history="1">
        <w:r w:rsidR="00715789" w:rsidRPr="00715789">
          <w:rPr>
            <w:rFonts w:ascii="Calibri" w:hAnsi="Calibri" w:cs="Calibri"/>
            <w:sz w:val="23"/>
            <w:szCs w:val="23"/>
            <w:u w:val="single"/>
          </w:rPr>
          <w:t>Mental Health Professionals Network</w:t>
        </w:r>
      </w:hyperlink>
    </w:p>
    <w:p w:rsidR="00715789" w:rsidRPr="00715789" w:rsidRDefault="00846862" w:rsidP="00255C19">
      <w:pPr>
        <w:numPr>
          <w:ilvl w:val="0"/>
          <w:numId w:val="24"/>
        </w:numPr>
        <w:spacing w:before="80" w:after="0" w:line="240" w:lineRule="auto"/>
        <w:rPr>
          <w:rFonts w:ascii="Calibri" w:hAnsi="Calibri" w:cs="Calibri"/>
          <w:sz w:val="23"/>
          <w:szCs w:val="23"/>
        </w:rPr>
      </w:pPr>
      <w:hyperlink r:id="rId37" w:history="1">
        <w:r w:rsidR="00715789" w:rsidRPr="00715789">
          <w:rPr>
            <w:rFonts w:ascii="Calibri" w:hAnsi="Calibri" w:cs="Calibri"/>
            <w:sz w:val="23"/>
            <w:szCs w:val="23"/>
            <w:u w:val="single"/>
          </w:rPr>
          <w:t>Reconnect Program</w:t>
        </w:r>
      </w:hyperlink>
      <w:r w:rsidR="00715789" w:rsidRPr="00715789">
        <w:rPr>
          <w:rFonts w:ascii="Calibri" w:hAnsi="Calibri" w:cs="Calibri"/>
          <w:sz w:val="23"/>
          <w:szCs w:val="23"/>
        </w:rPr>
        <w:t xml:space="preserve"> that uses community‐based early intervention services to assist young people aged 12 to 18 years who are homeless, or at risk of homele</w:t>
      </w:r>
      <w:r>
        <w:rPr>
          <w:rFonts w:ascii="Calibri" w:hAnsi="Calibri" w:cs="Calibri"/>
          <w:sz w:val="23"/>
          <w:szCs w:val="23"/>
        </w:rPr>
        <w:t>ssness, and their families, and</w:t>
      </w:r>
    </w:p>
    <w:p w:rsidR="00715789" w:rsidRPr="00715789" w:rsidRDefault="00846862" w:rsidP="00255C19">
      <w:pPr>
        <w:numPr>
          <w:ilvl w:val="0"/>
          <w:numId w:val="24"/>
        </w:numPr>
        <w:spacing w:before="80" w:after="0" w:line="240" w:lineRule="auto"/>
        <w:rPr>
          <w:rFonts w:ascii="Calibri" w:hAnsi="Calibri" w:cs="Calibri"/>
          <w:sz w:val="23"/>
          <w:szCs w:val="23"/>
        </w:rPr>
      </w:pPr>
      <w:hyperlink r:id="rId38" w:history="1">
        <w:r w:rsidR="00715789" w:rsidRPr="00715789">
          <w:rPr>
            <w:rFonts w:ascii="Calibri" w:hAnsi="Calibri" w:cs="Calibri"/>
            <w:sz w:val="23"/>
            <w:szCs w:val="23"/>
            <w:u w:val="single"/>
          </w:rPr>
          <w:t>Money Management services</w:t>
        </w:r>
      </w:hyperlink>
      <w:r w:rsidR="00715789" w:rsidRPr="00715789">
        <w:rPr>
          <w:rFonts w:ascii="Calibri" w:hAnsi="Calibri" w:cs="Calibri"/>
          <w:sz w:val="23"/>
          <w:szCs w:val="23"/>
        </w:rPr>
        <w:t xml:space="preserve"> that provide practical and essential support to help people build longer‐term capability to manage their money better and</w:t>
      </w:r>
      <w:r>
        <w:rPr>
          <w:rFonts w:ascii="Calibri" w:hAnsi="Calibri" w:cs="Calibri"/>
          <w:sz w:val="23"/>
          <w:szCs w:val="23"/>
        </w:rPr>
        <w:t xml:space="preserve"> increase financial resilience.</w:t>
      </w:r>
    </w:p>
    <w:p w:rsidR="00715789" w:rsidRPr="00715789" w:rsidRDefault="00715789" w:rsidP="00715789">
      <w:pPr>
        <w:autoSpaceDE w:val="0"/>
        <w:autoSpaceDN w:val="0"/>
        <w:adjustRightInd w:val="0"/>
        <w:spacing w:after="0" w:line="240" w:lineRule="auto"/>
        <w:ind w:left="408"/>
        <w:rPr>
          <w:rFonts w:ascii="Calibri" w:hAnsi="Calibri" w:cs="Calibri"/>
          <w:sz w:val="23"/>
          <w:szCs w:val="23"/>
        </w:rPr>
      </w:pP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sz w:val="23"/>
          <w:szCs w:val="23"/>
        </w:rPr>
        <w:t xml:space="preserve">More information can be found on the </w:t>
      </w:r>
      <w:hyperlink r:id="rId39" w:history="1">
        <w:r w:rsidRPr="00356376">
          <w:rPr>
            <w:rStyle w:val="Hyperlink"/>
            <w:rFonts w:ascii="Calibri" w:hAnsi="Calibri" w:cs="Calibri"/>
            <w:sz w:val="23"/>
            <w:szCs w:val="23"/>
          </w:rPr>
          <w:t xml:space="preserve">Department of </w:t>
        </w:r>
        <w:r w:rsidR="00356376" w:rsidRPr="00356376">
          <w:rPr>
            <w:rStyle w:val="Hyperlink"/>
            <w:rFonts w:ascii="Calibri" w:hAnsi="Calibri" w:cs="Calibri"/>
            <w:sz w:val="23"/>
            <w:szCs w:val="23"/>
          </w:rPr>
          <w:t>Social Services</w:t>
        </w:r>
      </w:hyperlink>
      <w:r w:rsidR="00356376">
        <w:rPr>
          <w:rFonts w:ascii="Calibri" w:hAnsi="Calibri" w:cs="Calibri"/>
          <w:sz w:val="23"/>
          <w:szCs w:val="23"/>
        </w:rPr>
        <w:t xml:space="preserve"> and </w:t>
      </w:r>
      <w:hyperlink r:id="rId40" w:history="1">
        <w:r w:rsidR="00356376" w:rsidRPr="00356376">
          <w:rPr>
            <w:rStyle w:val="Hyperlink"/>
            <w:rFonts w:ascii="Calibri" w:hAnsi="Calibri" w:cs="Calibri"/>
            <w:sz w:val="23"/>
            <w:szCs w:val="23"/>
          </w:rPr>
          <w:t>Department of Health</w:t>
        </w:r>
      </w:hyperlink>
      <w:r w:rsidR="00356376">
        <w:rPr>
          <w:rFonts w:ascii="Calibri" w:hAnsi="Calibri" w:cs="Calibri"/>
          <w:sz w:val="23"/>
          <w:szCs w:val="23"/>
          <w:u w:val="single"/>
        </w:rPr>
        <w:t xml:space="preserve"> </w:t>
      </w:r>
      <w:r w:rsidRPr="00715789">
        <w:rPr>
          <w:rFonts w:ascii="Calibri" w:hAnsi="Calibri" w:cs="Calibri"/>
          <w:sz w:val="23"/>
          <w:szCs w:val="23"/>
        </w:rPr>
        <w:t>websites.</w:t>
      </w:r>
    </w:p>
    <w:p w:rsidR="00715789" w:rsidRPr="00773342" w:rsidRDefault="00090ABD" w:rsidP="00090ABD">
      <w:pPr>
        <w:spacing w:before="200" w:after="0"/>
        <w:ind w:left="567" w:hanging="567"/>
        <w:outlineLvl w:val="1"/>
        <w:rPr>
          <w:rFonts w:eastAsia="Times New Roman"/>
          <w:b/>
          <w:bCs/>
        </w:rPr>
      </w:pPr>
      <w:bookmarkStart w:id="43" w:name="_Toc342407119"/>
      <w:r>
        <w:rPr>
          <w:rFonts w:eastAsia="Times New Roman"/>
          <w:b/>
          <w:bCs/>
        </w:rPr>
        <w:lastRenderedPageBreak/>
        <w:t>4.5</w:t>
      </w:r>
      <w:r>
        <w:rPr>
          <w:rFonts w:eastAsia="Times New Roman"/>
          <w:b/>
          <w:bCs/>
        </w:rPr>
        <w:tab/>
      </w:r>
      <w:r w:rsidR="00715789" w:rsidRPr="00773342">
        <w:rPr>
          <w:rFonts w:eastAsia="Times New Roman"/>
          <w:b/>
          <w:bCs/>
        </w:rPr>
        <w:t>Specialist requirements for MHR</w:t>
      </w:r>
      <w:proofErr w:type="gramStart"/>
      <w:r w:rsidR="00715789" w:rsidRPr="00773342">
        <w:rPr>
          <w:rFonts w:eastAsia="Times New Roman"/>
          <w:b/>
          <w:bCs/>
        </w:rPr>
        <w:t>:CS</w:t>
      </w:r>
      <w:bookmarkEnd w:id="43"/>
      <w:proofErr w:type="gramEnd"/>
    </w:p>
    <w:p w:rsidR="00715789" w:rsidRPr="00715789" w:rsidRDefault="00715789" w:rsidP="00715789">
      <w:pPr>
        <w:autoSpaceDE w:val="0"/>
        <w:autoSpaceDN w:val="0"/>
        <w:adjustRightInd w:val="0"/>
        <w:spacing w:after="0" w:line="240" w:lineRule="auto"/>
        <w:rPr>
          <w:rFonts w:ascii="Calibri" w:hAnsi="Calibri" w:cs="Calibri"/>
          <w:sz w:val="18"/>
          <w:szCs w:val="18"/>
        </w:rPr>
      </w:pPr>
    </w:p>
    <w:p w:rsid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sz w:val="23"/>
          <w:szCs w:val="23"/>
        </w:rPr>
        <w:t>Funded organisations are required to deliver carer support services in accordance with relevant legislation and industry standards.  There are a number of special requirements of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providers as follows.</w:t>
      </w:r>
    </w:p>
    <w:p w:rsidR="008D20EE" w:rsidRPr="00715789" w:rsidRDefault="008D20EE" w:rsidP="00715789">
      <w:pPr>
        <w:autoSpaceDE w:val="0"/>
        <w:autoSpaceDN w:val="0"/>
        <w:adjustRightInd w:val="0"/>
        <w:spacing w:after="0" w:line="240" w:lineRule="auto"/>
        <w:rPr>
          <w:rFonts w:ascii="Calibri" w:hAnsi="Calibri" w:cs="Calibri"/>
          <w:sz w:val="23"/>
          <w:szCs w:val="23"/>
        </w:rPr>
      </w:pPr>
    </w:p>
    <w:p w:rsidR="00C90ECF" w:rsidRDefault="00090ABD" w:rsidP="00090ABD">
      <w:pPr>
        <w:spacing w:after="0"/>
        <w:ind w:left="567" w:hanging="567"/>
        <w:outlineLvl w:val="2"/>
        <w:rPr>
          <w:rFonts w:eastAsia="Times New Roman"/>
          <w:b/>
          <w:bCs/>
        </w:rPr>
      </w:pPr>
      <w:bookmarkStart w:id="44" w:name="_Toc342407120"/>
      <w:r>
        <w:rPr>
          <w:rFonts w:eastAsia="Times New Roman"/>
          <w:b/>
          <w:bCs/>
        </w:rPr>
        <w:t>4.5.1</w:t>
      </w:r>
      <w:r>
        <w:rPr>
          <w:rFonts w:eastAsia="Times New Roman"/>
          <w:b/>
          <w:bCs/>
        </w:rPr>
        <w:tab/>
      </w:r>
      <w:r w:rsidR="00715789" w:rsidRPr="00715789">
        <w:rPr>
          <w:rFonts w:eastAsia="Times New Roman"/>
          <w:b/>
          <w:bCs/>
        </w:rPr>
        <w:t>Targeted groups/special needs groups</w:t>
      </w:r>
      <w:bookmarkEnd w:id="44"/>
    </w:p>
    <w:p w:rsidR="006879DC" w:rsidRDefault="006879DC" w:rsidP="006879DC">
      <w:pPr>
        <w:spacing w:after="0"/>
        <w:outlineLvl w:val="2"/>
        <w:rPr>
          <w:rFonts w:eastAsia="Times New Roman"/>
          <w:b/>
          <w:bCs/>
        </w:rPr>
      </w:pPr>
    </w:p>
    <w:p w:rsidR="00715789" w:rsidRPr="00715789" w:rsidRDefault="00715789" w:rsidP="006879DC">
      <w:pPr>
        <w:autoSpaceDE w:val="0"/>
        <w:autoSpaceDN w:val="0"/>
        <w:adjustRightInd w:val="0"/>
        <w:spacing w:after="0"/>
        <w:rPr>
          <w:rFonts w:ascii="Calibri" w:hAnsi="Calibri" w:cs="Calibri"/>
          <w:sz w:val="23"/>
          <w:szCs w:val="23"/>
        </w:rPr>
      </w:pPr>
      <w:r w:rsidRPr="00715789">
        <w:rPr>
          <w:rFonts w:ascii="Calibri" w:hAnsi="Calibri" w:cs="Calibri"/>
          <w:sz w:val="23"/>
          <w:szCs w:val="23"/>
        </w:rPr>
        <w:t>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Program identifies a number of groups of carers facing additional disadvantage including:</w:t>
      </w:r>
    </w:p>
    <w:p w:rsidR="00715789" w:rsidRPr="00715789" w:rsidRDefault="00715789" w:rsidP="00FA4078">
      <w:pPr>
        <w:numPr>
          <w:ilvl w:val="0"/>
          <w:numId w:val="22"/>
        </w:numPr>
        <w:spacing w:before="80" w:after="0" w:line="240" w:lineRule="auto"/>
        <w:rPr>
          <w:rFonts w:ascii="Calibri" w:hAnsi="Calibri" w:cs="Arial"/>
          <w:sz w:val="23"/>
          <w:szCs w:val="23"/>
        </w:rPr>
      </w:pPr>
      <w:r w:rsidRPr="00715789">
        <w:rPr>
          <w:rFonts w:ascii="Calibri" w:hAnsi="Calibri" w:cs="Arial"/>
          <w:sz w:val="23"/>
          <w:szCs w:val="23"/>
        </w:rPr>
        <w:t>Indigenous carers, including Stolen Generations and Indigenous kinship carers</w:t>
      </w:r>
    </w:p>
    <w:p w:rsidR="00715789" w:rsidRPr="00715789" w:rsidRDefault="00715789" w:rsidP="00FA4078">
      <w:pPr>
        <w:numPr>
          <w:ilvl w:val="0"/>
          <w:numId w:val="22"/>
        </w:numPr>
        <w:spacing w:before="80" w:after="0" w:line="240" w:lineRule="auto"/>
        <w:rPr>
          <w:rFonts w:ascii="Calibri" w:hAnsi="Calibri" w:cs="Arial"/>
          <w:sz w:val="23"/>
          <w:szCs w:val="23"/>
        </w:rPr>
      </w:pPr>
      <w:r w:rsidRPr="00715789">
        <w:rPr>
          <w:rFonts w:ascii="Calibri" w:hAnsi="Calibri" w:cs="Arial"/>
          <w:sz w:val="23"/>
          <w:szCs w:val="23"/>
        </w:rPr>
        <w:t>carers with culturally and linguistically diverse backgrounds, including humanitarian entrants and recent migrants</w:t>
      </w:r>
    </w:p>
    <w:p w:rsidR="00715789" w:rsidRPr="00715789" w:rsidRDefault="00715789" w:rsidP="00FA4078">
      <w:pPr>
        <w:numPr>
          <w:ilvl w:val="0"/>
          <w:numId w:val="22"/>
        </w:numPr>
        <w:spacing w:before="80" w:after="0" w:line="240" w:lineRule="auto"/>
        <w:rPr>
          <w:rFonts w:ascii="Calibri" w:hAnsi="Calibri" w:cs="Arial"/>
          <w:sz w:val="23"/>
          <w:szCs w:val="23"/>
        </w:rPr>
      </w:pPr>
      <w:r w:rsidRPr="00715789">
        <w:rPr>
          <w:rFonts w:ascii="Calibri" w:hAnsi="Calibri" w:cs="Arial"/>
          <w:sz w:val="23"/>
          <w:szCs w:val="23"/>
        </w:rPr>
        <w:t>older parent carers</w:t>
      </w:r>
    </w:p>
    <w:p w:rsidR="00715789" w:rsidRPr="00715789" w:rsidRDefault="00715789" w:rsidP="00FA4078">
      <w:pPr>
        <w:numPr>
          <w:ilvl w:val="0"/>
          <w:numId w:val="22"/>
        </w:numPr>
        <w:spacing w:before="80" w:after="0" w:line="240" w:lineRule="auto"/>
        <w:rPr>
          <w:rFonts w:ascii="Calibri" w:hAnsi="Calibri" w:cs="Arial"/>
          <w:sz w:val="23"/>
          <w:szCs w:val="23"/>
        </w:rPr>
      </w:pPr>
      <w:r w:rsidRPr="00715789">
        <w:rPr>
          <w:rFonts w:ascii="Calibri" w:hAnsi="Calibri" w:cs="Arial"/>
          <w:sz w:val="23"/>
          <w:szCs w:val="23"/>
        </w:rPr>
        <w:t>young carers</w:t>
      </w:r>
    </w:p>
    <w:p w:rsidR="00715789" w:rsidRPr="00715789" w:rsidRDefault="00715789" w:rsidP="00FA4078">
      <w:pPr>
        <w:numPr>
          <w:ilvl w:val="0"/>
          <w:numId w:val="22"/>
        </w:numPr>
        <w:spacing w:before="80" w:after="0" w:line="240" w:lineRule="auto"/>
        <w:rPr>
          <w:rFonts w:ascii="Calibri" w:hAnsi="Calibri" w:cs="Arial"/>
          <w:sz w:val="23"/>
          <w:szCs w:val="23"/>
        </w:rPr>
      </w:pPr>
      <w:r w:rsidRPr="00715789">
        <w:rPr>
          <w:rFonts w:ascii="Calibri" w:hAnsi="Calibri" w:cs="Arial"/>
          <w:sz w:val="23"/>
          <w:szCs w:val="23"/>
        </w:rPr>
        <w:t>carers needing urgent assistance or support, including those at risk of homelessness, or</w:t>
      </w:r>
    </w:p>
    <w:p w:rsidR="00715789" w:rsidRPr="00715789" w:rsidRDefault="00715789" w:rsidP="00FA4078">
      <w:pPr>
        <w:numPr>
          <w:ilvl w:val="0"/>
          <w:numId w:val="22"/>
        </w:numPr>
        <w:spacing w:before="80" w:after="0" w:line="240" w:lineRule="auto"/>
        <w:rPr>
          <w:rFonts w:ascii="Calibri" w:hAnsi="Calibri" w:cs="Arial"/>
          <w:sz w:val="23"/>
          <w:szCs w:val="23"/>
        </w:rPr>
      </w:pPr>
      <w:r w:rsidRPr="00715789">
        <w:rPr>
          <w:rFonts w:ascii="Calibri" w:hAnsi="Calibri" w:cs="Arial"/>
          <w:sz w:val="23"/>
          <w:szCs w:val="23"/>
        </w:rPr>
        <w:t>special needs group carers specific to the MHR:CS coverage area, such as:</w:t>
      </w:r>
    </w:p>
    <w:p w:rsidR="00715789" w:rsidRPr="00715789" w:rsidRDefault="00715789" w:rsidP="0027612E">
      <w:pPr>
        <w:numPr>
          <w:ilvl w:val="0"/>
          <w:numId w:val="23"/>
        </w:numPr>
        <w:spacing w:before="80" w:after="0" w:line="240" w:lineRule="auto"/>
        <w:rPr>
          <w:rFonts w:ascii="Calibri" w:hAnsi="Calibri" w:cs="Arial"/>
          <w:sz w:val="23"/>
          <w:szCs w:val="23"/>
        </w:rPr>
      </w:pPr>
      <w:r w:rsidRPr="00715789">
        <w:rPr>
          <w:rFonts w:ascii="Calibri" w:hAnsi="Calibri" w:cs="Arial"/>
          <w:sz w:val="23"/>
          <w:szCs w:val="23"/>
        </w:rPr>
        <w:t>carers in rural and remote communities</w:t>
      </w:r>
    </w:p>
    <w:p w:rsidR="00715789" w:rsidRPr="00715789" w:rsidRDefault="00715789" w:rsidP="0027612E">
      <w:pPr>
        <w:numPr>
          <w:ilvl w:val="0"/>
          <w:numId w:val="23"/>
        </w:numPr>
        <w:spacing w:before="80" w:after="0" w:line="240" w:lineRule="auto"/>
        <w:rPr>
          <w:rFonts w:ascii="Calibri" w:hAnsi="Calibri" w:cs="Arial"/>
          <w:sz w:val="23"/>
          <w:szCs w:val="23"/>
        </w:rPr>
      </w:pPr>
      <w:r w:rsidRPr="00715789">
        <w:rPr>
          <w:rFonts w:ascii="Calibri" w:hAnsi="Calibri" w:cs="Arial"/>
          <w:sz w:val="23"/>
          <w:szCs w:val="23"/>
        </w:rPr>
        <w:t>Forgotten Australians</w:t>
      </w:r>
      <w:r w:rsidRPr="00715789">
        <w:rPr>
          <w:rFonts w:ascii="Calibri" w:hAnsi="Calibri" w:cs="Arial"/>
          <w:sz w:val="23"/>
          <w:szCs w:val="23"/>
          <w:vertAlign w:val="superscript"/>
        </w:rPr>
        <w:footnoteReference w:id="12"/>
      </w:r>
      <w:r w:rsidRPr="00715789">
        <w:rPr>
          <w:rFonts w:ascii="Calibri" w:hAnsi="Calibri" w:cs="Arial"/>
          <w:sz w:val="23"/>
          <w:szCs w:val="23"/>
        </w:rPr>
        <w:t>, and/or</w:t>
      </w:r>
    </w:p>
    <w:p w:rsidR="00715789" w:rsidRPr="00715789" w:rsidRDefault="00715789" w:rsidP="0027612E">
      <w:pPr>
        <w:numPr>
          <w:ilvl w:val="0"/>
          <w:numId w:val="23"/>
        </w:numPr>
        <w:spacing w:before="80" w:after="0" w:line="240" w:lineRule="auto"/>
        <w:rPr>
          <w:rFonts w:ascii="Calibri" w:hAnsi="Calibri" w:cs="Arial"/>
          <w:sz w:val="23"/>
          <w:szCs w:val="23"/>
        </w:rPr>
      </w:pPr>
      <w:proofErr w:type="gramStart"/>
      <w:r w:rsidRPr="00715789">
        <w:rPr>
          <w:rFonts w:ascii="Calibri" w:hAnsi="Calibri" w:cs="Arial"/>
          <w:sz w:val="23"/>
          <w:szCs w:val="23"/>
        </w:rPr>
        <w:t>lesbian</w:t>
      </w:r>
      <w:proofErr w:type="gramEnd"/>
      <w:r w:rsidRPr="00715789">
        <w:rPr>
          <w:rFonts w:ascii="Calibri" w:hAnsi="Calibri" w:cs="Arial"/>
          <w:sz w:val="23"/>
          <w:szCs w:val="23"/>
        </w:rPr>
        <w:t>, gay, bisexual, t</w:t>
      </w:r>
      <w:r w:rsidR="00846862">
        <w:rPr>
          <w:rFonts w:ascii="Calibri" w:hAnsi="Calibri" w:cs="Arial"/>
          <w:sz w:val="23"/>
          <w:szCs w:val="23"/>
        </w:rPr>
        <w:t>ransgender and intersex carers.</w:t>
      </w:r>
    </w:p>
    <w:p w:rsidR="00715789" w:rsidRPr="00715789" w:rsidRDefault="00715789" w:rsidP="00FA4078">
      <w:pPr>
        <w:rPr>
          <w:rFonts w:ascii="Calibri" w:hAnsi="Calibri" w:cs="Calibri"/>
          <w:sz w:val="23"/>
          <w:szCs w:val="23"/>
        </w:rPr>
      </w:pPr>
    </w:p>
    <w:p w:rsidR="00715789" w:rsidRPr="00715789" w:rsidRDefault="00715789" w:rsidP="00715789">
      <w:pPr>
        <w:rPr>
          <w:rFonts w:ascii="Calibri" w:hAnsi="Calibri" w:cs="Calibri"/>
          <w:sz w:val="23"/>
          <w:szCs w:val="23"/>
        </w:rPr>
      </w:pPr>
      <w:r w:rsidRPr="00715789">
        <w:rPr>
          <w:rFonts w:ascii="Calibri" w:hAnsi="Calibri" w:cs="Calibri"/>
          <w:sz w:val="23"/>
          <w:szCs w:val="23"/>
        </w:rPr>
        <w:t>Consideration must be given to the needs of carers in special needs groups so they receive appropriate information and services.  Those services should be accessible and delivered in a sensitive and appropriate manner.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service providers should be aware of the full range of needs within their region and ensure that their client base reflects the region’s demographics.</w:t>
      </w:r>
    </w:p>
    <w:p w:rsidR="000D65FF" w:rsidRDefault="00090ABD" w:rsidP="00090ABD">
      <w:pPr>
        <w:spacing w:after="0"/>
        <w:ind w:left="567" w:hanging="567"/>
        <w:outlineLvl w:val="2"/>
        <w:rPr>
          <w:rFonts w:eastAsia="Times New Roman"/>
          <w:b/>
          <w:bCs/>
        </w:rPr>
      </w:pPr>
      <w:bookmarkStart w:id="45" w:name="_Toc342407121"/>
      <w:r>
        <w:rPr>
          <w:rFonts w:eastAsia="Times New Roman"/>
          <w:b/>
          <w:bCs/>
        </w:rPr>
        <w:t>4.5.2</w:t>
      </w:r>
      <w:r>
        <w:rPr>
          <w:rFonts w:eastAsia="Times New Roman"/>
          <w:b/>
          <w:bCs/>
        </w:rPr>
        <w:tab/>
      </w:r>
      <w:r w:rsidR="00715789" w:rsidRPr="00715789">
        <w:rPr>
          <w:rFonts w:eastAsia="Times New Roman"/>
          <w:b/>
          <w:bCs/>
        </w:rPr>
        <w:t>MHR</w:t>
      </w:r>
      <w:proofErr w:type="gramStart"/>
      <w:r w:rsidR="00715789" w:rsidRPr="00715789">
        <w:rPr>
          <w:rFonts w:eastAsia="Times New Roman"/>
          <w:b/>
          <w:bCs/>
        </w:rPr>
        <w:t>:CS</w:t>
      </w:r>
      <w:proofErr w:type="gramEnd"/>
      <w:r w:rsidR="00715789" w:rsidRPr="00715789">
        <w:rPr>
          <w:rFonts w:eastAsia="Times New Roman"/>
          <w:b/>
          <w:bCs/>
        </w:rPr>
        <w:t xml:space="preserve"> practice principles</w:t>
      </w:r>
      <w:bookmarkEnd w:id="45"/>
    </w:p>
    <w:p w:rsidR="006879DC" w:rsidRDefault="006879DC" w:rsidP="006879DC">
      <w:pPr>
        <w:spacing w:after="0"/>
        <w:outlineLvl w:val="2"/>
        <w:rPr>
          <w:rFonts w:eastAsia="Times New Roman"/>
          <w:b/>
          <w:bCs/>
        </w:rPr>
      </w:pPr>
    </w:p>
    <w:p w:rsidR="00715789" w:rsidRDefault="00715789" w:rsidP="006879DC">
      <w:pPr>
        <w:autoSpaceDE w:val="0"/>
        <w:autoSpaceDN w:val="0"/>
        <w:adjustRightInd w:val="0"/>
        <w:spacing w:after="120"/>
        <w:rPr>
          <w:rFonts w:ascii="Calibri" w:hAnsi="Calibri" w:cs="Calibri"/>
          <w:sz w:val="23"/>
          <w:szCs w:val="23"/>
        </w:rPr>
      </w:pPr>
      <w:r w:rsidRPr="00715789">
        <w:rPr>
          <w:rFonts w:ascii="Calibri" w:hAnsi="Calibri" w:cs="Calibri"/>
          <w:sz w:val="23"/>
          <w:szCs w:val="23"/>
        </w:rPr>
        <w:t>All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services must subscribe to a set of practice principles that underpin delivery of support to carers and their families.  The principles are:</w:t>
      </w:r>
    </w:p>
    <w:p w:rsidR="005766D3" w:rsidRPr="007D0A04" w:rsidRDefault="007D0A04" w:rsidP="007D0A04">
      <w:pPr>
        <w:numPr>
          <w:ilvl w:val="0"/>
          <w:numId w:val="35"/>
        </w:numPr>
        <w:autoSpaceDE w:val="0"/>
        <w:autoSpaceDN w:val="0"/>
        <w:adjustRightInd w:val="0"/>
        <w:spacing w:after="120"/>
        <w:rPr>
          <w:rFonts w:ascii="Calibri" w:hAnsi="Calibri" w:cs="Calibri"/>
          <w:sz w:val="23"/>
          <w:szCs w:val="23"/>
        </w:rPr>
      </w:pPr>
      <w:r>
        <w:rPr>
          <w:rFonts w:ascii="Calibri" w:hAnsi="Calibri" w:cs="Calibri"/>
          <w:sz w:val="23"/>
          <w:szCs w:val="23"/>
        </w:rPr>
        <w:t>Respect</w:t>
      </w:r>
      <w:r w:rsidR="005766D3">
        <w:rPr>
          <w:rFonts w:ascii="Calibri" w:hAnsi="Calibri" w:cs="Calibri"/>
          <w:sz w:val="23"/>
          <w:szCs w:val="23"/>
        </w:rPr>
        <w:t>, trust and understanding – rights and dignities of carers and their families are</w:t>
      </w:r>
      <w:r>
        <w:rPr>
          <w:rFonts w:ascii="Calibri" w:hAnsi="Calibri" w:cs="Calibri"/>
          <w:sz w:val="23"/>
          <w:szCs w:val="23"/>
        </w:rPr>
        <w:t xml:space="preserve"> </w:t>
      </w:r>
      <w:r w:rsidR="005766D3" w:rsidRPr="007D0A04">
        <w:rPr>
          <w:rFonts w:ascii="Calibri" w:hAnsi="Calibri" w:cs="Calibri"/>
          <w:sz w:val="23"/>
          <w:szCs w:val="23"/>
        </w:rPr>
        <w:t>protected and promoted, including cultural sensitivities.</w:t>
      </w:r>
    </w:p>
    <w:p w:rsidR="00715789" w:rsidRPr="00715789" w:rsidRDefault="00715789" w:rsidP="00255C19">
      <w:pPr>
        <w:numPr>
          <w:ilvl w:val="0"/>
          <w:numId w:val="26"/>
        </w:numPr>
        <w:spacing w:before="120" w:after="0" w:line="240" w:lineRule="auto"/>
        <w:rPr>
          <w:rFonts w:ascii="Calibri" w:hAnsi="Calibri" w:cs="Arial"/>
          <w:sz w:val="23"/>
          <w:szCs w:val="23"/>
        </w:rPr>
      </w:pPr>
      <w:r w:rsidRPr="00715789">
        <w:rPr>
          <w:rFonts w:ascii="Calibri" w:hAnsi="Calibri" w:cs="Arial"/>
          <w:sz w:val="23"/>
          <w:szCs w:val="23"/>
        </w:rPr>
        <w:t>Privacy and Confidentiality – the right to privacy, dignity and confidentiality in all aspects of carers’ lives are recognised and respected.</w:t>
      </w:r>
    </w:p>
    <w:p w:rsidR="00715789" w:rsidRPr="00715789" w:rsidRDefault="00715789" w:rsidP="00255C19">
      <w:pPr>
        <w:numPr>
          <w:ilvl w:val="0"/>
          <w:numId w:val="26"/>
        </w:numPr>
        <w:spacing w:before="120" w:after="0" w:line="240" w:lineRule="auto"/>
        <w:rPr>
          <w:rFonts w:ascii="Calibri" w:hAnsi="Calibri" w:cs="Arial"/>
          <w:sz w:val="23"/>
          <w:szCs w:val="23"/>
        </w:rPr>
      </w:pPr>
      <w:r w:rsidRPr="00715789">
        <w:rPr>
          <w:rFonts w:ascii="Calibri" w:hAnsi="Calibri" w:cs="Arial"/>
          <w:sz w:val="23"/>
          <w:szCs w:val="23"/>
        </w:rPr>
        <w:t xml:space="preserve">Accessibility – services are promoted to carers and other community and clinical organisations.  Providers ensure priority access for carers of people with high-dependency needs, complex-care </w:t>
      </w:r>
      <w:proofErr w:type="gramStart"/>
      <w:r w:rsidRPr="00715789">
        <w:rPr>
          <w:rFonts w:ascii="Calibri" w:hAnsi="Calibri" w:cs="Arial"/>
          <w:sz w:val="23"/>
          <w:szCs w:val="23"/>
        </w:rPr>
        <w:t>nee</w:t>
      </w:r>
      <w:r w:rsidR="00846862">
        <w:rPr>
          <w:rFonts w:ascii="Calibri" w:hAnsi="Calibri" w:cs="Arial"/>
          <w:sz w:val="23"/>
          <w:szCs w:val="23"/>
        </w:rPr>
        <w:t>ds</w:t>
      </w:r>
      <w:proofErr w:type="gramEnd"/>
      <w:r w:rsidR="00846862">
        <w:rPr>
          <w:rFonts w:ascii="Calibri" w:hAnsi="Calibri" w:cs="Arial"/>
          <w:sz w:val="23"/>
          <w:szCs w:val="23"/>
        </w:rPr>
        <w:t xml:space="preserve"> and challenging behaviours.</w:t>
      </w:r>
    </w:p>
    <w:p w:rsidR="00715789" w:rsidRPr="00715789" w:rsidRDefault="00715789" w:rsidP="00255C19">
      <w:pPr>
        <w:numPr>
          <w:ilvl w:val="0"/>
          <w:numId w:val="26"/>
        </w:numPr>
        <w:spacing w:before="80" w:after="0" w:line="240" w:lineRule="auto"/>
        <w:rPr>
          <w:rFonts w:ascii="Calibri" w:hAnsi="Calibri" w:cs="Arial"/>
          <w:sz w:val="23"/>
          <w:szCs w:val="23"/>
        </w:rPr>
      </w:pPr>
      <w:r w:rsidRPr="00715789">
        <w:rPr>
          <w:rFonts w:ascii="Calibri" w:hAnsi="Calibri" w:cs="Arial"/>
          <w:sz w:val="23"/>
          <w:szCs w:val="23"/>
        </w:rPr>
        <w:t>Flexibility, Choice and Appropriateness – service providers promote choice for carers, and take a partnership approach to developing carer support plans that are driven by carers’ needs and preferences</w:t>
      </w:r>
      <w:proofErr w:type="gramStart"/>
      <w:r w:rsidRPr="00715789">
        <w:rPr>
          <w:rFonts w:ascii="Calibri" w:hAnsi="Calibri" w:cs="Arial"/>
          <w:sz w:val="23"/>
          <w:szCs w:val="23"/>
        </w:rPr>
        <w:t xml:space="preserve">. </w:t>
      </w:r>
      <w:proofErr w:type="gramEnd"/>
      <w:r w:rsidRPr="00715789">
        <w:rPr>
          <w:rFonts w:ascii="Calibri" w:hAnsi="Calibri" w:cs="Arial"/>
          <w:sz w:val="23"/>
          <w:szCs w:val="23"/>
        </w:rPr>
        <w:t xml:space="preserve">Carer support plans are flexible to respond to emergency </w:t>
      </w:r>
      <w:r w:rsidRPr="00715789">
        <w:rPr>
          <w:rFonts w:ascii="Calibri" w:hAnsi="Calibri" w:cs="Arial"/>
          <w:sz w:val="23"/>
          <w:szCs w:val="23"/>
        </w:rPr>
        <w:lastRenderedPageBreak/>
        <w:t>situations.  Service providers recognise the broader needs and inter-relationships of the family as a whole.</w:t>
      </w:r>
    </w:p>
    <w:p w:rsidR="00715789" w:rsidRPr="00715789" w:rsidRDefault="00715789" w:rsidP="00255C19">
      <w:pPr>
        <w:numPr>
          <w:ilvl w:val="0"/>
          <w:numId w:val="26"/>
        </w:numPr>
        <w:spacing w:before="120" w:after="0" w:line="240" w:lineRule="auto"/>
        <w:rPr>
          <w:rFonts w:ascii="Calibri" w:hAnsi="Calibri" w:cs="Arial"/>
          <w:sz w:val="23"/>
          <w:szCs w:val="23"/>
        </w:rPr>
      </w:pPr>
      <w:r w:rsidRPr="00715789">
        <w:rPr>
          <w:rFonts w:ascii="Calibri" w:hAnsi="Calibri" w:cs="Arial"/>
          <w:sz w:val="23"/>
          <w:szCs w:val="23"/>
        </w:rPr>
        <w:t>Cultural competency – services are culturally appropriate.</w:t>
      </w:r>
    </w:p>
    <w:p w:rsidR="00715789" w:rsidRPr="00715789" w:rsidRDefault="00715789" w:rsidP="00BB6BE4">
      <w:pPr>
        <w:numPr>
          <w:ilvl w:val="0"/>
          <w:numId w:val="26"/>
        </w:numPr>
        <w:spacing w:before="120" w:line="240" w:lineRule="auto"/>
        <w:rPr>
          <w:rFonts w:ascii="Calibri" w:hAnsi="Calibri" w:cs="Arial"/>
          <w:sz w:val="23"/>
          <w:szCs w:val="23"/>
        </w:rPr>
      </w:pPr>
      <w:r w:rsidRPr="00715789">
        <w:rPr>
          <w:rFonts w:ascii="Calibri" w:hAnsi="Calibri" w:cs="Arial"/>
          <w:sz w:val="23"/>
          <w:szCs w:val="23"/>
        </w:rPr>
        <w:t>Appropriate staff – MHR</w:t>
      </w:r>
      <w:proofErr w:type="gramStart"/>
      <w:r w:rsidRPr="00715789">
        <w:rPr>
          <w:rFonts w:ascii="Calibri" w:hAnsi="Calibri" w:cs="Arial"/>
          <w:sz w:val="23"/>
          <w:szCs w:val="23"/>
        </w:rPr>
        <w:t>:CS</w:t>
      </w:r>
      <w:proofErr w:type="gramEnd"/>
      <w:r w:rsidRPr="00715789">
        <w:rPr>
          <w:rFonts w:ascii="Calibri" w:hAnsi="Calibri" w:cs="Arial"/>
          <w:sz w:val="23"/>
          <w:szCs w:val="23"/>
        </w:rPr>
        <w:t xml:space="preserve"> staff have appropriate attitudes, backgrounds, experiences and qualifications to deliver support services to carers and families in their site.  Staff, both paid and unpaid, receive appropriate trai</w:t>
      </w:r>
      <w:r w:rsidR="00846862">
        <w:rPr>
          <w:rFonts w:ascii="Calibri" w:hAnsi="Calibri" w:cs="Arial"/>
          <w:sz w:val="23"/>
          <w:szCs w:val="23"/>
        </w:rPr>
        <w:t xml:space="preserve">ning, </w:t>
      </w:r>
      <w:proofErr w:type="gramStart"/>
      <w:r w:rsidR="00846862">
        <w:rPr>
          <w:rFonts w:ascii="Calibri" w:hAnsi="Calibri" w:cs="Arial"/>
          <w:sz w:val="23"/>
          <w:szCs w:val="23"/>
        </w:rPr>
        <w:t>support</w:t>
      </w:r>
      <w:proofErr w:type="gramEnd"/>
      <w:r w:rsidR="00846862">
        <w:rPr>
          <w:rFonts w:ascii="Calibri" w:hAnsi="Calibri" w:cs="Arial"/>
          <w:sz w:val="23"/>
          <w:szCs w:val="23"/>
        </w:rPr>
        <w:t xml:space="preserve"> and supervision.</w:t>
      </w:r>
    </w:p>
    <w:p w:rsidR="00AB6591" w:rsidRDefault="00981621" w:rsidP="00090ABD">
      <w:pPr>
        <w:spacing w:before="200" w:line="271" w:lineRule="auto"/>
        <w:ind w:left="567" w:hanging="567"/>
        <w:outlineLvl w:val="2"/>
        <w:rPr>
          <w:rFonts w:eastAsia="Times New Roman"/>
          <w:b/>
          <w:bCs/>
        </w:rPr>
      </w:pPr>
      <w:bookmarkStart w:id="46" w:name="_Toc342407122"/>
      <w:r>
        <w:rPr>
          <w:rFonts w:eastAsia="Times New Roman"/>
          <w:b/>
          <w:bCs/>
        </w:rPr>
        <w:t>4.5</w:t>
      </w:r>
      <w:r w:rsidR="007239CF">
        <w:rPr>
          <w:rFonts w:eastAsia="Times New Roman"/>
          <w:b/>
          <w:bCs/>
        </w:rPr>
        <w:t>.</w:t>
      </w:r>
      <w:r w:rsidR="00090ABD">
        <w:rPr>
          <w:rFonts w:eastAsia="Times New Roman"/>
          <w:b/>
          <w:bCs/>
        </w:rPr>
        <w:t>3</w:t>
      </w:r>
      <w:r w:rsidR="00090ABD">
        <w:rPr>
          <w:rFonts w:eastAsia="Times New Roman"/>
          <w:b/>
          <w:bCs/>
        </w:rPr>
        <w:tab/>
      </w:r>
      <w:r>
        <w:rPr>
          <w:rFonts w:eastAsia="Times New Roman"/>
          <w:b/>
          <w:bCs/>
        </w:rPr>
        <w:t>National</w:t>
      </w:r>
      <w:r w:rsidR="00715789" w:rsidRPr="00715789">
        <w:rPr>
          <w:rFonts w:eastAsia="Times New Roman"/>
          <w:b/>
          <w:bCs/>
        </w:rPr>
        <w:t xml:space="preserve"> Standards for Mental Health Services</w:t>
      </w:r>
      <w:bookmarkEnd w:id="46"/>
    </w:p>
    <w:p w:rsidR="00715789" w:rsidRPr="00AB6591" w:rsidRDefault="00715789" w:rsidP="00AB6591">
      <w:pPr>
        <w:spacing w:before="200" w:after="0" w:line="271" w:lineRule="auto"/>
        <w:outlineLvl w:val="2"/>
        <w:rPr>
          <w:rFonts w:eastAsia="Times New Roman"/>
          <w:b/>
          <w:bCs/>
        </w:rPr>
      </w:pPr>
      <w:r w:rsidRPr="00715789">
        <w:rPr>
          <w:rFonts w:ascii="Calibri" w:hAnsi="Calibri" w:cs="Calibri"/>
          <w:sz w:val="23"/>
          <w:szCs w:val="23"/>
        </w:rPr>
        <w:t>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is delivered in accordance with the </w:t>
      </w:r>
      <w:hyperlink r:id="rId41" w:history="1">
        <w:r w:rsidRPr="00715789">
          <w:rPr>
            <w:rFonts w:ascii="Calibri" w:hAnsi="Calibri" w:cs="Calibri"/>
            <w:i/>
            <w:sz w:val="23"/>
            <w:szCs w:val="23"/>
            <w:u w:val="single"/>
          </w:rPr>
          <w:t>National standards for mental health services</w:t>
        </w:r>
      </w:hyperlink>
      <w:r w:rsidRPr="00715789">
        <w:rPr>
          <w:rFonts w:ascii="Calibri" w:hAnsi="Calibri" w:cs="Calibri"/>
          <w:i/>
          <w:sz w:val="23"/>
          <w:szCs w:val="23"/>
        </w:rPr>
        <w:t xml:space="preserve">, </w:t>
      </w:r>
      <w:r w:rsidRPr="00715789">
        <w:rPr>
          <w:rFonts w:ascii="Calibri" w:hAnsi="Calibri" w:cs="Calibri"/>
          <w:sz w:val="23"/>
          <w:szCs w:val="23"/>
        </w:rPr>
        <w:t xml:space="preserve">applying to all mental health services, including government, non-government and private sectors across Australia.  The National Standards were endorsed by the Commonwealth and state and territory Health Ministers in 1996.  They have since been revised with a particular focus on their implementation in the community mental health sector.  The national standards focus on recovery and are based on values related to human rights and dignity.  They promote the empowerment of consumers of mental health services, their </w:t>
      </w:r>
      <w:proofErr w:type="spellStart"/>
      <w:r w:rsidRPr="00715789">
        <w:rPr>
          <w:rFonts w:ascii="Calibri" w:hAnsi="Calibri" w:cs="Calibri"/>
          <w:sz w:val="23"/>
          <w:szCs w:val="23"/>
        </w:rPr>
        <w:t>carers</w:t>
      </w:r>
      <w:proofErr w:type="spellEnd"/>
      <w:r w:rsidRPr="00715789">
        <w:rPr>
          <w:rFonts w:ascii="Calibri" w:hAnsi="Calibri" w:cs="Calibri"/>
          <w:sz w:val="23"/>
          <w:szCs w:val="23"/>
        </w:rPr>
        <w:t xml:space="preserve"> and families.  They emphasise practices which support continuous improvement in service quality.</w:t>
      </w:r>
    </w:p>
    <w:p w:rsidR="00715789" w:rsidRDefault="00090ABD" w:rsidP="00090ABD">
      <w:pPr>
        <w:spacing w:before="200" w:after="0"/>
        <w:ind w:left="567" w:hanging="567"/>
        <w:outlineLvl w:val="2"/>
        <w:rPr>
          <w:rFonts w:eastAsia="Times New Roman"/>
          <w:b/>
          <w:bCs/>
        </w:rPr>
      </w:pPr>
      <w:bookmarkStart w:id="47" w:name="_Toc342407123"/>
      <w:r>
        <w:rPr>
          <w:rFonts w:eastAsia="Times New Roman"/>
          <w:b/>
          <w:bCs/>
        </w:rPr>
        <w:t>4.5.4</w:t>
      </w:r>
      <w:r>
        <w:rPr>
          <w:rFonts w:eastAsia="Times New Roman"/>
          <w:b/>
          <w:bCs/>
        </w:rPr>
        <w:tab/>
      </w:r>
      <w:r w:rsidR="00715789" w:rsidRPr="00715789">
        <w:rPr>
          <w:rFonts w:eastAsia="Times New Roman"/>
          <w:b/>
          <w:bCs/>
        </w:rPr>
        <w:t>Incident reporting</w:t>
      </w:r>
      <w:bookmarkEnd w:id="47"/>
    </w:p>
    <w:p w:rsidR="00715789" w:rsidRPr="00715789" w:rsidRDefault="00715789" w:rsidP="004B3B39">
      <w:pPr>
        <w:autoSpaceDE w:val="0"/>
        <w:autoSpaceDN w:val="0"/>
        <w:adjustRightInd w:val="0"/>
        <w:spacing w:before="240" w:after="120"/>
        <w:rPr>
          <w:rFonts w:ascii="Calibri" w:hAnsi="Calibri" w:cs="Calibri"/>
          <w:sz w:val="23"/>
          <w:szCs w:val="23"/>
        </w:rPr>
      </w:pPr>
      <w:r w:rsidRPr="00715789">
        <w:rPr>
          <w:rFonts w:ascii="Calibri" w:hAnsi="Calibri" w:cs="Calibri"/>
          <w:sz w:val="23"/>
          <w:szCs w:val="23"/>
        </w:rPr>
        <w:t xml:space="preserve">Service providers must notify </w:t>
      </w:r>
      <w:r w:rsidR="00FA3524">
        <w:rPr>
          <w:rFonts w:ascii="Calibri" w:hAnsi="Calibri" w:cs="Calibri"/>
          <w:sz w:val="23"/>
          <w:szCs w:val="23"/>
        </w:rPr>
        <w:t>DSS</w:t>
      </w:r>
      <w:r w:rsidRPr="00715789">
        <w:rPr>
          <w:rFonts w:ascii="Calibri" w:hAnsi="Calibri" w:cs="Calibri"/>
          <w:sz w:val="23"/>
          <w:szCs w:val="23"/>
        </w:rPr>
        <w:t xml:space="preserve"> of any incidents such as accidents, injuries, damage to property, errors, acts of aggression, etc. that may adversely impact the delivery of services to carers, or on the Department.  Incident reporting can also contribute to service improvement through analysis of critical incidents to inform the implementation of preventative measures and responses to adverse events.</w:t>
      </w:r>
    </w:p>
    <w:p w:rsidR="00715789" w:rsidRDefault="00090ABD" w:rsidP="00090ABD">
      <w:pPr>
        <w:spacing w:before="200" w:after="0"/>
        <w:ind w:left="567" w:hanging="567"/>
        <w:outlineLvl w:val="2"/>
        <w:rPr>
          <w:rFonts w:eastAsia="Times New Roman"/>
          <w:b/>
          <w:bCs/>
        </w:rPr>
      </w:pPr>
      <w:bookmarkStart w:id="48" w:name="_Toc342407124"/>
      <w:r>
        <w:rPr>
          <w:rFonts w:eastAsia="Times New Roman"/>
          <w:b/>
          <w:bCs/>
        </w:rPr>
        <w:t>4.5.5</w:t>
      </w:r>
      <w:r>
        <w:rPr>
          <w:rFonts w:eastAsia="Times New Roman"/>
          <w:b/>
          <w:bCs/>
        </w:rPr>
        <w:tab/>
      </w:r>
      <w:r w:rsidR="00715789" w:rsidRPr="00715789">
        <w:rPr>
          <w:rFonts w:eastAsia="Times New Roman"/>
          <w:b/>
          <w:bCs/>
        </w:rPr>
        <w:t>Compliance with relevant legislation</w:t>
      </w:r>
      <w:bookmarkEnd w:id="48"/>
    </w:p>
    <w:p w:rsidR="00715789" w:rsidRPr="00715789" w:rsidRDefault="00715789" w:rsidP="004B3B39">
      <w:pPr>
        <w:autoSpaceDE w:val="0"/>
        <w:autoSpaceDN w:val="0"/>
        <w:adjustRightInd w:val="0"/>
        <w:spacing w:before="240" w:after="120"/>
        <w:rPr>
          <w:rFonts w:ascii="Calibri" w:hAnsi="Calibri" w:cs="Calibri"/>
          <w:sz w:val="23"/>
          <w:szCs w:val="23"/>
        </w:rPr>
      </w:pPr>
      <w:r w:rsidRPr="00715789">
        <w:rPr>
          <w:rFonts w:ascii="Calibri" w:hAnsi="Calibri" w:cs="Calibri"/>
          <w:sz w:val="23"/>
          <w:szCs w:val="23"/>
        </w:rPr>
        <w:t xml:space="preserve">Service Providers funded under the MHR:CS will ensure that services are delivered in accordance with the </w:t>
      </w:r>
      <w:hyperlink r:id="rId42" w:history="1">
        <w:r w:rsidRPr="00123FB7">
          <w:rPr>
            <w:rStyle w:val="Hyperlink"/>
            <w:rFonts w:ascii="Calibri" w:hAnsi="Calibri" w:cs="Calibri"/>
            <w:sz w:val="23"/>
            <w:szCs w:val="23"/>
          </w:rPr>
          <w:t>Carer Recognition Act 2010</w:t>
        </w:r>
      </w:hyperlink>
      <w:r w:rsidRPr="00715789">
        <w:rPr>
          <w:rFonts w:ascii="Calibri" w:hAnsi="Calibri" w:cs="Calibri"/>
          <w:sz w:val="23"/>
          <w:szCs w:val="23"/>
        </w:rPr>
        <w:t xml:space="preserve"> and all other relevant Commonwealth and state and territory legislation (refer to </w:t>
      </w:r>
      <w:r w:rsidRPr="00715789">
        <w:rPr>
          <w:rFonts w:ascii="Calibri" w:hAnsi="Calibri" w:cs="Calibri"/>
          <w:b/>
          <w:sz w:val="23"/>
          <w:szCs w:val="23"/>
        </w:rPr>
        <w:t>Section 2.3</w:t>
      </w:r>
      <w:r w:rsidRPr="00715789">
        <w:rPr>
          <w:rFonts w:ascii="Calibri" w:hAnsi="Calibri" w:cs="Calibri"/>
          <w:sz w:val="23"/>
          <w:szCs w:val="23"/>
        </w:rPr>
        <w:t xml:space="preserve"> in </w:t>
      </w:r>
      <w:r w:rsidRPr="00715789">
        <w:rPr>
          <w:rFonts w:ascii="Calibri" w:hAnsi="Calibri" w:cs="Calibri"/>
          <w:b/>
          <w:sz w:val="23"/>
          <w:szCs w:val="23"/>
        </w:rPr>
        <w:t>Part A</w:t>
      </w:r>
      <w:r w:rsidRPr="00715789">
        <w:rPr>
          <w:rFonts w:ascii="Calibri" w:hAnsi="Calibri" w:cs="Calibri"/>
          <w:sz w:val="23"/>
          <w:szCs w:val="23"/>
        </w:rPr>
        <w:t xml:space="preserve"> of this g</w:t>
      </w:r>
      <w:r w:rsidR="00846862">
        <w:rPr>
          <w:rFonts w:ascii="Calibri" w:hAnsi="Calibri" w:cs="Calibri"/>
          <w:sz w:val="23"/>
          <w:szCs w:val="23"/>
        </w:rPr>
        <w:t>uideline suit for more detail).</w:t>
      </w:r>
    </w:p>
    <w:p w:rsidR="00CF5960" w:rsidRPr="00D164BD" w:rsidRDefault="00715789" w:rsidP="00D164BD">
      <w:pPr>
        <w:spacing w:after="120" w:line="240" w:lineRule="auto"/>
        <w:rPr>
          <w:b/>
          <w:bCs/>
          <w:i/>
          <w:iCs/>
        </w:rPr>
      </w:pPr>
      <w:r w:rsidRPr="00715789">
        <w:rPr>
          <w:rFonts w:ascii="Calibri" w:hAnsi="Calibri" w:cs="Calibri"/>
          <w:sz w:val="23"/>
          <w:szCs w:val="23"/>
        </w:rPr>
        <w:t xml:space="preserve">Service providers should be aware of any case‐based law that may apply or has an effect on their service delivery.  Providers must ensure that the services meet health and safety requirements and all licence, </w:t>
      </w:r>
      <w:proofErr w:type="gramStart"/>
      <w:r w:rsidRPr="00715789">
        <w:rPr>
          <w:rFonts w:ascii="Calibri" w:hAnsi="Calibri" w:cs="Calibri"/>
          <w:sz w:val="23"/>
          <w:szCs w:val="23"/>
        </w:rPr>
        <w:t>certification</w:t>
      </w:r>
      <w:proofErr w:type="gramEnd"/>
      <w:r w:rsidRPr="00715789">
        <w:rPr>
          <w:rFonts w:ascii="Calibri" w:hAnsi="Calibri" w:cs="Calibri"/>
          <w:sz w:val="23"/>
          <w:szCs w:val="23"/>
        </w:rPr>
        <w:t xml:space="preserve"> and/or registration requirements in the area in whi</w:t>
      </w:r>
      <w:bookmarkStart w:id="49" w:name="_Toc342407125"/>
      <w:r w:rsidR="00846862">
        <w:rPr>
          <w:rFonts w:ascii="Calibri" w:hAnsi="Calibri" w:cs="Calibri"/>
          <w:sz w:val="23"/>
          <w:szCs w:val="23"/>
        </w:rPr>
        <w:t>ch they are providing services.</w:t>
      </w:r>
    </w:p>
    <w:p w:rsidR="00715789" w:rsidRDefault="00090ABD" w:rsidP="00090ABD">
      <w:pPr>
        <w:spacing w:before="200" w:after="0"/>
        <w:ind w:left="567" w:hanging="567"/>
        <w:outlineLvl w:val="2"/>
        <w:rPr>
          <w:rFonts w:eastAsia="Times New Roman"/>
          <w:b/>
          <w:bCs/>
        </w:rPr>
      </w:pPr>
      <w:r>
        <w:rPr>
          <w:rFonts w:eastAsia="Times New Roman"/>
          <w:b/>
          <w:bCs/>
        </w:rPr>
        <w:t>4.5.6</w:t>
      </w:r>
      <w:r>
        <w:rPr>
          <w:rFonts w:eastAsia="Times New Roman"/>
          <w:b/>
          <w:bCs/>
        </w:rPr>
        <w:tab/>
      </w:r>
      <w:r w:rsidR="00715789" w:rsidRPr="00715789">
        <w:rPr>
          <w:rFonts w:eastAsia="Times New Roman"/>
          <w:b/>
          <w:bCs/>
        </w:rPr>
        <w:t>Service agreements for brokering / subcontracting MHR</w:t>
      </w:r>
      <w:proofErr w:type="gramStart"/>
      <w:r w:rsidR="00715789" w:rsidRPr="00715789">
        <w:rPr>
          <w:rFonts w:eastAsia="Times New Roman"/>
          <w:b/>
          <w:bCs/>
        </w:rPr>
        <w:t>:CS</w:t>
      </w:r>
      <w:proofErr w:type="gramEnd"/>
      <w:r w:rsidR="00715789" w:rsidRPr="00715789">
        <w:rPr>
          <w:rFonts w:eastAsia="Times New Roman"/>
          <w:b/>
          <w:bCs/>
        </w:rPr>
        <w:t xml:space="preserve"> services</w:t>
      </w:r>
      <w:bookmarkEnd w:id="49"/>
    </w:p>
    <w:p w:rsidR="00715789" w:rsidRPr="00715789" w:rsidRDefault="00FA3524" w:rsidP="00CF5960">
      <w:pPr>
        <w:autoSpaceDE w:val="0"/>
        <w:autoSpaceDN w:val="0"/>
        <w:adjustRightInd w:val="0"/>
        <w:spacing w:before="240" w:after="120"/>
        <w:rPr>
          <w:rFonts w:ascii="Calibri" w:hAnsi="Calibri" w:cs="Calibri"/>
          <w:sz w:val="23"/>
          <w:szCs w:val="23"/>
        </w:rPr>
      </w:pPr>
      <w:r>
        <w:rPr>
          <w:rFonts w:ascii="Calibri" w:hAnsi="Calibri" w:cs="Calibri"/>
          <w:sz w:val="23"/>
          <w:szCs w:val="23"/>
        </w:rPr>
        <w:t>DSS</w:t>
      </w:r>
      <w:r w:rsidR="00715789" w:rsidRPr="00715789">
        <w:rPr>
          <w:rFonts w:ascii="Calibri" w:hAnsi="Calibri" w:cs="Calibri"/>
          <w:sz w:val="23"/>
          <w:szCs w:val="23"/>
        </w:rPr>
        <w:t xml:space="preserve"> acknowledges that service providers who are funded to broker services on behalf of carers use subcontractors to provide the services specified under the Activities in the Funding Agreement.  </w:t>
      </w:r>
      <w:r>
        <w:rPr>
          <w:rFonts w:ascii="Calibri" w:hAnsi="Calibri" w:cs="Calibri"/>
          <w:sz w:val="23"/>
          <w:szCs w:val="23"/>
        </w:rPr>
        <w:t>DSS</w:t>
      </w:r>
      <w:r w:rsidR="00715789" w:rsidRPr="00715789">
        <w:rPr>
          <w:rFonts w:ascii="Calibri" w:hAnsi="Calibri" w:cs="Calibri"/>
          <w:sz w:val="23"/>
          <w:szCs w:val="23"/>
        </w:rPr>
        <w:t xml:space="preserve"> therefore authorises service providers to engage subcontractors or purchase goods/services from them without seeking approval.  Service providers should note that subcontracting services does not relieve them of their obligations to provide services specified in their Funding Agreements.</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lastRenderedPageBreak/>
        <w:t xml:space="preserve">Providers are strongly advised to seek their own legal advice before subcontracting services. This is to ensure that subcontracted services have appropriate ‘duty of care’ arrangements in place. </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 xml:space="preserve">The obligations of a subcontractor must be consistent with the obligations of the </w:t>
      </w:r>
      <w:r w:rsidR="00FA3524">
        <w:rPr>
          <w:rFonts w:ascii="Calibri" w:hAnsi="Calibri" w:cs="Calibri"/>
          <w:sz w:val="23"/>
          <w:szCs w:val="23"/>
        </w:rPr>
        <w:t>DSS</w:t>
      </w:r>
      <w:r w:rsidRPr="00715789">
        <w:rPr>
          <w:rFonts w:ascii="Calibri" w:hAnsi="Calibri" w:cs="Calibri"/>
          <w:sz w:val="23"/>
          <w:szCs w:val="23"/>
        </w:rPr>
        <w:t xml:space="preserve"> service providers under their funding agreements.  This includes any provisions relating to confidentiality, permitted disclosure, insurance requirements and privacy information. </w:t>
      </w:r>
    </w:p>
    <w:p w:rsidR="00715789" w:rsidRDefault="00715789" w:rsidP="00090ABD">
      <w:pPr>
        <w:tabs>
          <w:tab w:val="left" w:pos="567"/>
        </w:tabs>
        <w:spacing w:before="200" w:after="0"/>
        <w:outlineLvl w:val="2"/>
        <w:rPr>
          <w:rFonts w:eastAsia="Times New Roman"/>
          <w:b/>
          <w:bCs/>
        </w:rPr>
      </w:pPr>
      <w:bookmarkStart w:id="50" w:name="_Toc342407126"/>
      <w:r w:rsidRPr="00715789">
        <w:rPr>
          <w:rFonts w:eastAsia="Times New Roman"/>
          <w:b/>
          <w:bCs/>
        </w:rPr>
        <w:t>4.5.7</w:t>
      </w:r>
      <w:r w:rsidR="00090ABD">
        <w:rPr>
          <w:rFonts w:eastAsia="Times New Roman"/>
          <w:b/>
          <w:bCs/>
        </w:rPr>
        <w:tab/>
      </w:r>
      <w:r w:rsidRPr="00715789">
        <w:rPr>
          <w:rFonts w:eastAsia="Times New Roman"/>
          <w:b/>
          <w:bCs/>
        </w:rPr>
        <w:t>Peer support and peer support workers</w:t>
      </w:r>
      <w:bookmarkEnd w:id="50"/>
    </w:p>
    <w:p w:rsidR="00715789" w:rsidRPr="00715789" w:rsidRDefault="00715789" w:rsidP="00946C7C">
      <w:pPr>
        <w:autoSpaceDE w:val="0"/>
        <w:autoSpaceDN w:val="0"/>
        <w:adjustRightInd w:val="0"/>
        <w:spacing w:before="240" w:after="120" w:line="240" w:lineRule="auto"/>
        <w:rPr>
          <w:rFonts w:ascii="Calibri" w:hAnsi="Calibri" w:cs="Calibri"/>
          <w:sz w:val="23"/>
          <w:szCs w:val="23"/>
        </w:rPr>
      </w:pPr>
      <w:r w:rsidRPr="00715789">
        <w:rPr>
          <w:rFonts w:ascii="Calibri" w:hAnsi="Calibri" w:cs="Calibri"/>
          <w:sz w:val="23"/>
          <w:szCs w:val="23"/>
        </w:rPr>
        <w:t>Peer support, in the context of MHR</w:t>
      </w:r>
      <w:proofErr w:type="gramStart"/>
      <w:r w:rsidRPr="00715789">
        <w:rPr>
          <w:rFonts w:ascii="Calibri" w:hAnsi="Calibri" w:cs="Calibri"/>
          <w:sz w:val="23"/>
          <w:szCs w:val="23"/>
        </w:rPr>
        <w:t>:CS</w:t>
      </w:r>
      <w:proofErr w:type="gramEnd"/>
      <w:r w:rsidRPr="00715789">
        <w:rPr>
          <w:rFonts w:ascii="Calibri" w:hAnsi="Calibri" w:cs="Calibri"/>
          <w:sz w:val="23"/>
          <w:szCs w:val="23"/>
        </w:rPr>
        <w:t>, is social, emotional and/or practical support, provided by people who have prior experience caring for someone with mental illness.  Peer support has proven effective in achieving outcomes for participants in community mental health program</w:t>
      </w:r>
      <w:r w:rsidR="00234312">
        <w:rPr>
          <w:rFonts w:ascii="Calibri" w:hAnsi="Calibri" w:cs="Calibri"/>
          <w:sz w:val="23"/>
          <w:szCs w:val="23"/>
        </w:rPr>
        <w:t>me</w:t>
      </w:r>
      <w:r w:rsidRPr="00715789">
        <w:rPr>
          <w:rFonts w:ascii="Calibri" w:hAnsi="Calibri" w:cs="Calibri"/>
          <w:sz w:val="23"/>
          <w:szCs w:val="23"/>
        </w:rPr>
        <w:t>s.</w:t>
      </w:r>
    </w:p>
    <w:p w:rsidR="00715789" w:rsidRPr="00715789" w:rsidRDefault="00715789" w:rsidP="00715789">
      <w:pPr>
        <w:autoSpaceDE w:val="0"/>
        <w:autoSpaceDN w:val="0"/>
        <w:adjustRightInd w:val="0"/>
        <w:spacing w:after="120" w:line="240" w:lineRule="auto"/>
        <w:rPr>
          <w:rFonts w:ascii="Calibri" w:hAnsi="Calibri" w:cs="Calibri"/>
          <w:bCs/>
          <w:color w:val="000000"/>
          <w:sz w:val="23"/>
          <w:szCs w:val="23"/>
        </w:rPr>
      </w:pPr>
      <w:r w:rsidRPr="00715789">
        <w:rPr>
          <w:rFonts w:ascii="Calibri" w:hAnsi="Calibri" w:cs="Calibri"/>
          <w:bCs/>
          <w:color w:val="000000"/>
          <w:sz w:val="23"/>
          <w:szCs w:val="23"/>
        </w:rPr>
        <w:t>It is mandatory that new MHR</w:t>
      </w:r>
      <w:proofErr w:type="gramStart"/>
      <w:r w:rsidRPr="00715789">
        <w:rPr>
          <w:rFonts w:ascii="Calibri" w:hAnsi="Calibri" w:cs="Calibri"/>
          <w:bCs/>
          <w:color w:val="000000"/>
          <w:sz w:val="23"/>
          <w:szCs w:val="23"/>
        </w:rPr>
        <w:t>:CS</w:t>
      </w:r>
      <w:proofErr w:type="gramEnd"/>
      <w:r w:rsidRPr="00715789">
        <w:rPr>
          <w:rFonts w:ascii="Calibri" w:hAnsi="Calibri" w:cs="Calibri"/>
          <w:bCs/>
          <w:color w:val="000000"/>
          <w:sz w:val="23"/>
          <w:szCs w:val="23"/>
        </w:rPr>
        <w:t xml:space="preserve"> services funded from 2011–12, engage</w:t>
      </w:r>
      <w:r w:rsidRPr="00715789">
        <w:rPr>
          <w:rFonts w:ascii="Calibri" w:hAnsi="Calibri" w:cs="Calibri"/>
          <w:bCs/>
          <w:color w:val="000000"/>
          <w:sz w:val="23"/>
          <w:szCs w:val="23"/>
          <w:vertAlign w:val="superscript"/>
        </w:rPr>
        <w:footnoteReference w:id="13"/>
      </w:r>
      <w:r w:rsidRPr="00715789">
        <w:rPr>
          <w:rFonts w:ascii="Calibri" w:hAnsi="Calibri" w:cs="Calibri"/>
          <w:bCs/>
          <w:color w:val="000000"/>
          <w:sz w:val="23"/>
          <w:szCs w:val="23"/>
        </w:rPr>
        <w:t xml:space="preserve"> at least one peer support worker with lived ex</w:t>
      </w:r>
      <w:r w:rsidRPr="00715789">
        <w:rPr>
          <w:rFonts w:ascii="Calibri" w:hAnsi="Calibri" w:cs="Calibri"/>
          <w:bCs/>
          <w:i/>
          <w:color w:val="000000"/>
          <w:sz w:val="23"/>
          <w:szCs w:val="23"/>
        </w:rPr>
        <w:t>p</w:t>
      </w:r>
      <w:r w:rsidRPr="00715789">
        <w:rPr>
          <w:rFonts w:ascii="Calibri" w:hAnsi="Calibri" w:cs="Calibri"/>
          <w:bCs/>
          <w:color w:val="000000"/>
          <w:sz w:val="23"/>
          <w:szCs w:val="23"/>
        </w:rPr>
        <w:t xml:space="preserve">erience of caring for a person with mental illness.  The role of the peer support worker within the service can vary and be tailored to the particular service.  Peer support workers </w:t>
      </w:r>
      <w:r w:rsidRPr="00715789">
        <w:rPr>
          <w:rFonts w:ascii="Calibri" w:hAnsi="Calibri" w:cs="Arial"/>
          <w:sz w:val="23"/>
          <w:szCs w:val="23"/>
        </w:rPr>
        <w:t>both paid and unpaid, must receive appropriate training, support and supervision.</w:t>
      </w: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sz w:val="23"/>
          <w:szCs w:val="23"/>
        </w:rPr>
        <w:t>This requirement supports Action 26 in the</w:t>
      </w:r>
      <w:r w:rsidRPr="00715789">
        <w:rPr>
          <w:rFonts w:ascii="Calibri" w:hAnsi="Calibri" w:cs="Calibri"/>
          <w:b/>
          <w:sz w:val="23"/>
          <w:szCs w:val="23"/>
        </w:rPr>
        <w:t xml:space="preserve"> </w:t>
      </w:r>
      <w:hyperlink r:id="rId43" w:history="1">
        <w:r w:rsidRPr="00715789">
          <w:rPr>
            <w:rFonts w:ascii="Calibri" w:hAnsi="Calibri" w:cs="Calibri"/>
            <w:i/>
            <w:sz w:val="23"/>
            <w:szCs w:val="23"/>
            <w:u w:val="single"/>
          </w:rPr>
          <w:t>Fourth national mental health plan: an agenda for collaborative government action in mental health 2009-2014</w:t>
        </w:r>
      </w:hyperlink>
      <w:r w:rsidRPr="00715789">
        <w:rPr>
          <w:rFonts w:ascii="Calibri" w:hAnsi="Calibri" w:cs="Calibri"/>
          <w:i/>
          <w:sz w:val="23"/>
          <w:szCs w:val="23"/>
        </w:rPr>
        <w:t xml:space="preserve"> :</w:t>
      </w:r>
      <w:r w:rsidRPr="00715789">
        <w:rPr>
          <w:rFonts w:ascii="Calibri" w:hAnsi="Calibri" w:cs="Calibri"/>
          <w:sz w:val="23"/>
          <w:szCs w:val="23"/>
        </w:rPr>
        <w:t xml:space="preserve"> an increase in consumer and carer employment in clinical and community support settings.  </w:t>
      </w:r>
    </w:p>
    <w:p w:rsidR="005B5FA9" w:rsidRDefault="00090ABD" w:rsidP="00090ABD">
      <w:pPr>
        <w:tabs>
          <w:tab w:val="left" w:pos="567"/>
        </w:tabs>
        <w:spacing w:before="200" w:after="0"/>
        <w:outlineLvl w:val="2"/>
        <w:rPr>
          <w:rFonts w:eastAsia="Times New Roman"/>
          <w:b/>
          <w:bCs/>
        </w:rPr>
      </w:pPr>
      <w:bookmarkStart w:id="51" w:name="_Toc342407127"/>
      <w:r>
        <w:rPr>
          <w:rFonts w:eastAsia="Times New Roman"/>
          <w:b/>
          <w:bCs/>
        </w:rPr>
        <w:t>4.5.8</w:t>
      </w:r>
      <w:r>
        <w:rPr>
          <w:rFonts w:eastAsia="Times New Roman"/>
          <w:b/>
          <w:bCs/>
        </w:rPr>
        <w:tab/>
      </w:r>
      <w:r w:rsidR="00715789" w:rsidRPr="00715789">
        <w:rPr>
          <w:rFonts w:eastAsia="Times New Roman"/>
          <w:b/>
          <w:bCs/>
        </w:rPr>
        <w:t>Carer representation in governance arrangements</w:t>
      </w:r>
      <w:bookmarkEnd w:id="51"/>
    </w:p>
    <w:p w:rsidR="00715789" w:rsidRPr="00846862" w:rsidRDefault="00715789" w:rsidP="00090ABD">
      <w:pPr>
        <w:tabs>
          <w:tab w:val="left" w:pos="567"/>
        </w:tabs>
        <w:spacing w:before="200" w:after="0"/>
        <w:outlineLvl w:val="2"/>
        <w:rPr>
          <w:rFonts w:eastAsia="Times New Roman"/>
          <w:bCs/>
        </w:rPr>
      </w:pPr>
      <w:r w:rsidRPr="00715789">
        <w:rPr>
          <w:rFonts w:ascii="Calibri" w:hAnsi="Calibri" w:cs="Calibri"/>
          <w:bCs/>
          <w:color w:val="000000"/>
          <w:sz w:val="23"/>
          <w:szCs w:val="23"/>
        </w:rPr>
        <w:t>In line with the intent of th</w:t>
      </w:r>
      <w:r w:rsidRPr="00123FB7">
        <w:rPr>
          <w:rFonts w:ascii="Calibri" w:hAnsi="Calibri" w:cs="Calibri"/>
          <w:bCs/>
          <w:i/>
          <w:color w:val="000000"/>
          <w:sz w:val="23"/>
          <w:szCs w:val="23"/>
        </w:rPr>
        <w:t xml:space="preserve">e </w:t>
      </w:r>
      <w:hyperlink r:id="rId44" w:history="1">
        <w:r w:rsidRPr="00123FB7">
          <w:rPr>
            <w:rStyle w:val="Hyperlink"/>
            <w:rFonts w:ascii="Calibri" w:hAnsi="Calibri" w:cs="Calibri"/>
            <w:bCs/>
            <w:sz w:val="23"/>
            <w:szCs w:val="23"/>
          </w:rPr>
          <w:t>Carer Recognition Act 2010</w:t>
        </w:r>
        <w:r w:rsidRPr="00123FB7">
          <w:rPr>
            <w:rStyle w:val="Hyperlink"/>
            <w:rFonts w:ascii="Calibri" w:hAnsi="Calibri" w:cs="Calibri"/>
            <w:bCs/>
            <w:i/>
            <w:sz w:val="23"/>
            <w:szCs w:val="23"/>
          </w:rPr>
          <w:t>,</w:t>
        </w:r>
      </w:hyperlink>
      <w:r w:rsidRPr="00715789">
        <w:rPr>
          <w:rFonts w:ascii="Calibri" w:hAnsi="Calibri" w:cs="Calibri"/>
          <w:bCs/>
          <w:color w:val="000000"/>
          <w:sz w:val="23"/>
          <w:szCs w:val="23"/>
        </w:rPr>
        <w:t xml:space="preserve"> </w:t>
      </w:r>
      <w:r w:rsidR="00FA3524">
        <w:rPr>
          <w:rFonts w:ascii="Calibri" w:hAnsi="Calibri" w:cs="Calibri"/>
          <w:bCs/>
          <w:color w:val="000000"/>
          <w:sz w:val="23"/>
          <w:szCs w:val="23"/>
        </w:rPr>
        <w:t>DSS</w:t>
      </w:r>
      <w:r w:rsidRPr="00715789">
        <w:rPr>
          <w:rFonts w:ascii="Calibri" w:hAnsi="Calibri" w:cs="Calibri"/>
          <w:bCs/>
          <w:color w:val="000000"/>
          <w:sz w:val="23"/>
          <w:szCs w:val="23"/>
        </w:rPr>
        <w:t xml:space="preserve"> expects organisations funded to deliver MHR</w:t>
      </w:r>
      <w:proofErr w:type="gramStart"/>
      <w:r w:rsidRPr="00715789">
        <w:rPr>
          <w:rFonts w:ascii="Calibri" w:hAnsi="Calibri" w:cs="Calibri"/>
          <w:bCs/>
          <w:color w:val="000000"/>
          <w:sz w:val="23"/>
          <w:szCs w:val="23"/>
        </w:rPr>
        <w:t>:CS</w:t>
      </w:r>
      <w:proofErr w:type="gramEnd"/>
      <w:r w:rsidRPr="00715789">
        <w:rPr>
          <w:rFonts w:ascii="Calibri" w:hAnsi="Calibri" w:cs="Calibri"/>
          <w:bCs/>
          <w:color w:val="000000"/>
          <w:sz w:val="23"/>
          <w:szCs w:val="23"/>
        </w:rPr>
        <w:t xml:space="preserve"> services, to include appropriate carer representation in their decision-making and governance structures.  This will ensure the views and concerns of carers of people with mental illness are considered in planning, implementation and delivery of MHR</w:t>
      </w:r>
      <w:proofErr w:type="gramStart"/>
      <w:r w:rsidRPr="00715789">
        <w:rPr>
          <w:rFonts w:ascii="Calibri" w:hAnsi="Calibri" w:cs="Calibri"/>
          <w:bCs/>
          <w:color w:val="000000"/>
          <w:sz w:val="23"/>
          <w:szCs w:val="23"/>
        </w:rPr>
        <w:t>:CS</w:t>
      </w:r>
      <w:proofErr w:type="gramEnd"/>
      <w:r w:rsidRPr="00715789">
        <w:rPr>
          <w:rFonts w:ascii="Calibri" w:hAnsi="Calibri" w:cs="Calibri"/>
          <w:bCs/>
          <w:color w:val="000000"/>
          <w:sz w:val="23"/>
          <w:szCs w:val="23"/>
        </w:rPr>
        <w:t xml:space="preserve"> services.</w:t>
      </w:r>
    </w:p>
    <w:p w:rsidR="005B5FA9" w:rsidRDefault="00090ABD" w:rsidP="00090ABD">
      <w:pPr>
        <w:tabs>
          <w:tab w:val="left" w:pos="567"/>
        </w:tabs>
        <w:spacing w:before="200" w:after="0"/>
        <w:outlineLvl w:val="2"/>
        <w:rPr>
          <w:rFonts w:eastAsia="Times New Roman"/>
          <w:b/>
          <w:bCs/>
        </w:rPr>
      </w:pPr>
      <w:bookmarkStart w:id="52" w:name="_Toc342407128"/>
      <w:r>
        <w:rPr>
          <w:rFonts w:eastAsia="Times New Roman"/>
          <w:b/>
          <w:bCs/>
        </w:rPr>
        <w:t>4.5.9</w:t>
      </w:r>
      <w:r>
        <w:rPr>
          <w:rFonts w:eastAsia="Times New Roman"/>
          <w:b/>
          <w:bCs/>
        </w:rPr>
        <w:tab/>
      </w:r>
      <w:r w:rsidR="00715789" w:rsidRPr="00715789">
        <w:rPr>
          <w:rFonts w:eastAsia="Times New Roman"/>
          <w:b/>
          <w:bCs/>
        </w:rPr>
        <w:t>Volunteer workers</w:t>
      </w:r>
      <w:bookmarkEnd w:id="52"/>
    </w:p>
    <w:p w:rsidR="00715789" w:rsidRPr="0058672D" w:rsidRDefault="00715789" w:rsidP="005B5FA9">
      <w:pPr>
        <w:spacing w:before="200" w:after="0"/>
        <w:outlineLvl w:val="2"/>
        <w:rPr>
          <w:rFonts w:ascii="Calibri" w:eastAsia="Times New Roman" w:hAnsi="Calibri" w:cs="Calibri"/>
          <w:sz w:val="23"/>
          <w:szCs w:val="23"/>
          <w:lang w:eastAsia="en-AU"/>
        </w:rPr>
      </w:pPr>
      <w:r w:rsidRPr="00715789">
        <w:rPr>
          <w:rFonts w:ascii="Calibri" w:eastAsia="Times New Roman" w:hAnsi="Calibri" w:cs="Calibri"/>
          <w:color w:val="000000"/>
          <w:sz w:val="23"/>
          <w:szCs w:val="23"/>
          <w:lang w:eastAsia="en-AU"/>
        </w:rPr>
        <w:t xml:space="preserve">The </w:t>
      </w:r>
      <w:hyperlink r:id="rId45" w:history="1">
        <w:r w:rsidRPr="00234312">
          <w:rPr>
            <w:rStyle w:val="Hyperlink"/>
            <w:rFonts w:ascii="Calibri" w:eastAsia="Times New Roman" w:hAnsi="Calibri" w:cs="Calibri"/>
            <w:sz w:val="23"/>
            <w:szCs w:val="23"/>
            <w:lang w:eastAsia="en-AU"/>
          </w:rPr>
          <w:t>National Volunteering Strategy</w:t>
        </w:r>
      </w:hyperlink>
      <w:r w:rsidRPr="00715789">
        <w:rPr>
          <w:rFonts w:ascii="Calibri" w:eastAsia="Times New Roman" w:hAnsi="Calibri" w:cs="Calibri"/>
          <w:sz w:val="23"/>
          <w:szCs w:val="23"/>
          <w:lang w:eastAsia="en-AU"/>
        </w:rPr>
        <w:t xml:space="preserve"> </w:t>
      </w:r>
      <w:r w:rsidRPr="00715789">
        <w:rPr>
          <w:rFonts w:ascii="Calibri" w:eastAsia="Times New Roman" w:hAnsi="Calibri" w:cs="Calibri"/>
          <w:color w:val="000000"/>
          <w:sz w:val="23"/>
          <w:szCs w:val="23"/>
          <w:lang w:eastAsia="en-AU"/>
        </w:rPr>
        <w:t>was released in 2011.  It sets out the vision for volunteering, including supporting those who are currently volunteers and encouraging more Australians to participate in their communities through volunteering. The Strategy will set the direction for volunteering in Australia for the next ten years and will support organisations to adapt to changes in the ways that Australians want to volunteer.</w:t>
      </w:r>
    </w:p>
    <w:p w:rsidR="00715789" w:rsidRPr="00715789" w:rsidRDefault="00715789" w:rsidP="00715789">
      <w:pPr>
        <w:autoSpaceDE w:val="0"/>
        <w:autoSpaceDN w:val="0"/>
        <w:adjustRightInd w:val="0"/>
        <w:spacing w:after="120" w:line="240" w:lineRule="auto"/>
        <w:rPr>
          <w:rFonts w:ascii="Calibri" w:hAnsi="Calibri" w:cs="Calibri"/>
          <w:color w:val="000000"/>
          <w:sz w:val="16"/>
          <w:szCs w:val="16"/>
        </w:rPr>
      </w:pPr>
    </w:p>
    <w:p w:rsidR="00715789" w:rsidRPr="00715789" w:rsidRDefault="00715789" w:rsidP="00715789">
      <w:pPr>
        <w:autoSpaceDE w:val="0"/>
        <w:autoSpaceDN w:val="0"/>
        <w:adjustRightInd w:val="0"/>
        <w:spacing w:after="120" w:line="240" w:lineRule="auto"/>
        <w:rPr>
          <w:rFonts w:ascii="Calibri" w:hAnsi="Calibri" w:cs="Calibri"/>
          <w:color w:val="000000"/>
          <w:sz w:val="23"/>
          <w:szCs w:val="23"/>
        </w:rPr>
      </w:pPr>
      <w:r w:rsidRPr="00715789">
        <w:rPr>
          <w:rFonts w:ascii="Calibri" w:hAnsi="Calibri" w:cs="Calibri"/>
          <w:color w:val="000000"/>
          <w:sz w:val="23"/>
          <w:szCs w:val="23"/>
        </w:rPr>
        <w:t xml:space="preserve">Where service providers engage volunteers, they are required to have operational policies and </w:t>
      </w:r>
      <w:r w:rsidRPr="00715789">
        <w:rPr>
          <w:rFonts w:eastAsia="Times New Roman"/>
          <w:bCs/>
        </w:rPr>
        <w:t>procedures in place for volunteer involvement. The policies and procedures need to be</w:t>
      </w:r>
      <w:r w:rsidRPr="00715789">
        <w:rPr>
          <w:rFonts w:ascii="Calibri" w:hAnsi="Calibri" w:cs="Calibri"/>
          <w:color w:val="000000"/>
          <w:sz w:val="23"/>
          <w:szCs w:val="23"/>
        </w:rPr>
        <w:t xml:space="preserve"> understood, implemented and maintained at all levels of the organisation</w:t>
      </w:r>
      <w:r w:rsidR="00234312" w:rsidRPr="00715789">
        <w:rPr>
          <w:rFonts w:ascii="Calibri" w:hAnsi="Calibri" w:cs="Calibri"/>
          <w:color w:val="000000"/>
          <w:sz w:val="23"/>
          <w:szCs w:val="23"/>
        </w:rPr>
        <w:t xml:space="preserve">.  </w:t>
      </w:r>
      <w:r w:rsidRPr="00715789">
        <w:rPr>
          <w:rFonts w:ascii="Calibri" w:hAnsi="Calibri" w:cs="Calibri"/>
          <w:sz w:val="23"/>
          <w:szCs w:val="23"/>
        </w:rPr>
        <w:t>The</w:t>
      </w:r>
      <w:hyperlink r:id="rId46" w:history="1">
        <w:r w:rsidR="00D92200" w:rsidRPr="00234312">
          <w:rPr>
            <w:rStyle w:val="Hyperlink"/>
            <w:rFonts w:ascii="Calibri" w:hAnsi="Calibri" w:cs="Calibri"/>
            <w:sz w:val="23"/>
            <w:szCs w:val="23"/>
            <w:u w:val="none"/>
          </w:rPr>
          <w:t xml:space="preserve"> </w:t>
        </w:r>
        <w:r w:rsidR="00D92200" w:rsidRPr="00D92200">
          <w:rPr>
            <w:rStyle w:val="Hyperlink"/>
            <w:rFonts w:ascii="Calibri" w:hAnsi="Calibri" w:cs="Calibri"/>
            <w:sz w:val="23"/>
            <w:szCs w:val="23"/>
          </w:rPr>
          <w:t>National Standards for Involving Volunteers</w:t>
        </w:r>
      </w:hyperlink>
      <w:r w:rsidR="007420FB" w:rsidRPr="007420FB">
        <w:rPr>
          <w:rFonts w:ascii="Calibri" w:hAnsi="Calibri" w:cs="Calibri"/>
          <w:sz w:val="23"/>
          <w:szCs w:val="23"/>
        </w:rPr>
        <w:t xml:space="preserve"> av</w:t>
      </w:r>
      <w:r w:rsidRPr="00715789">
        <w:rPr>
          <w:rFonts w:ascii="Calibri" w:hAnsi="Calibri" w:cs="Calibri"/>
          <w:sz w:val="23"/>
          <w:szCs w:val="23"/>
        </w:rPr>
        <w:t>ailable on Volunteering Australia’s website</w:t>
      </w:r>
      <w:r w:rsidR="007420FB">
        <w:rPr>
          <w:rFonts w:ascii="Calibri" w:hAnsi="Calibri" w:cs="Calibri"/>
          <w:sz w:val="23"/>
          <w:szCs w:val="23"/>
        </w:rPr>
        <w:t xml:space="preserve"> </w:t>
      </w:r>
      <w:r w:rsidRPr="00715789">
        <w:rPr>
          <w:rFonts w:ascii="Calibri" w:hAnsi="Calibri" w:cs="Calibri"/>
          <w:color w:val="000000"/>
          <w:sz w:val="23"/>
          <w:szCs w:val="23"/>
        </w:rPr>
        <w:t>provide a sound basis for the engagement of volunteers and should form the basis of the operational policies and procedures developed by MHR</w:t>
      </w:r>
      <w:proofErr w:type="gramStart"/>
      <w:r w:rsidRPr="00715789">
        <w:rPr>
          <w:rFonts w:ascii="Calibri" w:hAnsi="Calibri" w:cs="Calibri"/>
          <w:color w:val="000000"/>
          <w:sz w:val="23"/>
          <w:szCs w:val="23"/>
        </w:rPr>
        <w:t>:CS</w:t>
      </w:r>
      <w:proofErr w:type="gramEnd"/>
      <w:r w:rsidRPr="00715789">
        <w:rPr>
          <w:rFonts w:ascii="Calibri" w:hAnsi="Calibri" w:cs="Calibri"/>
          <w:color w:val="000000"/>
          <w:sz w:val="23"/>
          <w:szCs w:val="23"/>
        </w:rPr>
        <w:t xml:space="preserve"> services.  They cover the following elements:</w:t>
      </w:r>
    </w:p>
    <w:p w:rsidR="00715789" w:rsidRPr="00715789" w:rsidRDefault="00715789" w:rsidP="0018266B">
      <w:pPr>
        <w:numPr>
          <w:ilvl w:val="0"/>
          <w:numId w:val="36"/>
        </w:numPr>
        <w:spacing w:before="120" w:after="0" w:line="240" w:lineRule="auto"/>
        <w:rPr>
          <w:rFonts w:ascii="Calibri" w:hAnsi="Calibri" w:cs="Arial"/>
          <w:sz w:val="23"/>
          <w:szCs w:val="23"/>
        </w:rPr>
      </w:pPr>
      <w:r w:rsidRPr="00715789">
        <w:rPr>
          <w:rFonts w:ascii="Calibri" w:hAnsi="Calibri" w:cs="Arial"/>
          <w:sz w:val="23"/>
          <w:szCs w:val="23"/>
        </w:rPr>
        <w:t>the work of volunteers is documented and regularly reviewed</w:t>
      </w:r>
    </w:p>
    <w:p w:rsidR="00715789" w:rsidRPr="00715789" w:rsidRDefault="00715789" w:rsidP="0018266B">
      <w:pPr>
        <w:numPr>
          <w:ilvl w:val="0"/>
          <w:numId w:val="36"/>
        </w:numPr>
        <w:spacing w:before="120" w:after="0" w:line="240" w:lineRule="auto"/>
        <w:rPr>
          <w:rFonts w:ascii="Calibri" w:hAnsi="Calibri" w:cs="Arial"/>
          <w:sz w:val="23"/>
          <w:szCs w:val="23"/>
        </w:rPr>
      </w:pPr>
      <w:r w:rsidRPr="00715789">
        <w:rPr>
          <w:rFonts w:ascii="Calibri" w:hAnsi="Calibri" w:cs="Arial"/>
          <w:sz w:val="23"/>
          <w:szCs w:val="23"/>
        </w:rPr>
        <w:lastRenderedPageBreak/>
        <w:t>the work of volunteers is controlled and supported by agreed processes and procedures</w:t>
      </w:r>
    </w:p>
    <w:p w:rsidR="00715789" w:rsidRPr="00715789" w:rsidRDefault="00715789" w:rsidP="0018266B">
      <w:pPr>
        <w:numPr>
          <w:ilvl w:val="0"/>
          <w:numId w:val="36"/>
        </w:numPr>
        <w:spacing w:before="120" w:after="0" w:line="240" w:lineRule="auto"/>
        <w:rPr>
          <w:rFonts w:ascii="Calibri" w:hAnsi="Calibri" w:cs="Arial"/>
          <w:sz w:val="23"/>
          <w:szCs w:val="23"/>
        </w:rPr>
      </w:pPr>
      <w:r w:rsidRPr="00715789">
        <w:rPr>
          <w:rFonts w:ascii="Calibri" w:hAnsi="Calibri" w:cs="Arial"/>
          <w:sz w:val="23"/>
          <w:szCs w:val="23"/>
        </w:rPr>
        <w:t>information is gathered about work satisfaction</w:t>
      </w:r>
    </w:p>
    <w:p w:rsidR="00715789" w:rsidRPr="00715789" w:rsidRDefault="00715789" w:rsidP="0018266B">
      <w:pPr>
        <w:numPr>
          <w:ilvl w:val="0"/>
          <w:numId w:val="36"/>
        </w:numPr>
        <w:spacing w:before="120" w:after="0" w:line="240" w:lineRule="auto"/>
        <w:rPr>
          <w:rFonts w:ascii="Calibri" w:hAnsi="Calibri" w:cs="Arial"/>
          <w:sz w:val="23"/>
          <w:szCs w:val="23"/>
        </w:rPr>
      </w:pPr>
      <w:r w:rsidRPr="00715789">
        <w:rPr>
          <w:rFonts w:ascii="Calibri" w:hAnsi="Calibri" w:cs="Arial"/>
          <w:sz w:val="23"/>
          <w:szCs w:val="23"/>
        </w:rPr>
        <w:t>appropriate support is available, including access to professional debriefing</w:t>
      </w:r>
    </w:p>
    <w:p w:rsidR="00715789" w:rsidRPr="00715789" w:rsidRDefault="00715789" w:rsidP="0018266B">
      <w:pPr>
        <w:numPr>
          <w:ilvl w:val="0"/>
          <w:numId w:val="36"/>
        </w:numPr>
        <w:spacing w:before="120" w:after="0" w:line="240" w:lineRule="auto"/>
        <w:rPr>
          <w:rFonts w:ascii="Calibri" w:hAnsi="Calibri" w:cs="Arial"/>
          <w:sz w:val="23"/>
          <w:szCs w:val="23"/>
        </w:rPr>
      </w:pPr>
      <w:r w:rsidRPr="00715789">
        <w:rPr>
          <w:rFonts w:ascii="Calibri" w:hAnsi="Calibri" w:cs="Arial"/>
          <w:sz w:val="23"/>
          <w:szCs w:val="23"/>
        </w:rPr>
        <w:t>effective channels of communication with volunteers are established, and</w:t>
      </w:r>
    </w:p>
    <w:p w:rsidR="00715789" w:rsidRPr="00715789" w:rsidRDefault="00715789" w:rsidP="0018266B">
      <w:pPr>
        <w:numPr>
          <w:ilvl w:val="0"/>
          <w:numId w:val="36"/>
        </w:numPr>
        <w:spacing w:before="120" w:after="0" w:line="240" w:lineRule="auto"/>
        <w:rPr>
          <w:rFonts w:ascii="Calibri" w:hAnsi="Calibri" w:cs="Arial"/>
          <w:sz w:val="23"/>
          <w:szCs w:val="23"/>
        </w:rPr>
      </w:pPr>
      <w:proofErr w:type="gramStart"/>
      <w:r w:rsidRPr="00715789">
        <w:rPr>
          <w:rFonts w:ascii="Calibri" w:hAnsi="Calibri" w:cs="Arial"/>
          <w:sz w:val="23"/>
          <w:szCs w:val="23"/>
        </w:rPr>
        <w:t>appropriate</w:t>
      </w:r>
      <w:proofErr w:type="gramEnd"/>
      <w:r w:rsidRPr="00715789">
        <w:rPr>
          <w:rFonts w:ascii="Calibri" w:hAnsi="Calibri" w:cs="Arial"/>
          <w:sz w:val="23"/>
          <w:szCs w:val="23"/>
        </w:rPr>
        <w:t xml:space="preserve"> processes are established to monitor, identify and address all health, safety and work satisfaction issues.</w:t>
      </w:r>
    </w:p>
    <w:p w:rsidR="00715789" w:rsidRPr="00715789" w:rsidRDefault="00090ABD" w:rsidP="00090ABD">
      <w:pPr>
        <w:tabs>
          <w:tab w:val="left" w:pos="567"/>
        </w:tabs>
        <w:spacing w:before="200" w:after="0"/>
        <w:outlineLvl w:val="2"/>
        <w:rPr>
          <w:rFonts w:eastAsia="Times New Roman"/>
          <w:bCs/>
        </w:rPr>
      </w:pPr>
      <w:bookmarkStart w:id="53" w:name="_Toc342407129"/>
      <w:r>
        <w:rPr>
          <w:rFonts w:eastAsia="Times New Roman"/>
          <w:b/>
          <w:bCs/>
        </w:rPr>
        <w:t>4.5.10</w:t>
      </w:r>
      <w:r>
        <w:rPr>
          <w:rFonts w:eastAsia="Times New Roman"/>
          <w:b/>
          <w:bCs/>
        </w:rPr>
        <w:tab/>
      </w:r>
      <w:r w:rsidR="00715789" w:rsidRPr="00715789">
        <w:rPr>
          <w:rFonts w:eastAsia="Times New Roman"/>
          <w:b/>
          <w:bCs/>
        </w:rPr>
        <w:t>Information technology (IT)</w:t>
      </w:r>
      <w:bookmarkEnd w:id="53"/>
    </w:p>
    <w:p w:rsidR="00715789" w:rsidRPr="00715789" w:rsidRDefault="00715789" w:rsidP="00530F6A">
      <w:pPr>
        <w:autoSpaceDE w:val="0"/>
        <w:autoSpaceDN w:val="0"/>
        <w:adjustRightInd w:val="0"/>
        <w:spacing w:before="240" w:after="120"/>
        <w:rPr>
          <w:rFonts w:ascii="Calibri" w:hAnsi="Calibri" w:cs="Calibri"/>
          <w:sz w:val="23"/>
          <w:szCs w:val="23"/>
        </w:rPr>
      </w:pPr>
      <w:r w:rsidRPr="00715789">
        <w:rPr>
          <w:rFonts w:ascii="Calibri" w:hAnsi="Calibri" w:cs="Calibri"/>
          <w:sz w:val="23"/>
          <w:szCs w:val="23"/>
        </w:rPr>
        <w:t xml:space="preserve">Services will receive telephone and email support on IT matters and data collection activities to assist them in complying with </w:t>
      </w:r>
      <w:r w:rsidR="00FA3524">
        <w:rPr>
          <w:rFonts w:ascii="Calibri" w:hAnsi="Calibri" w:cs="Calibri"/>
          <w:sz w:val="23"/>
          <w:szCs w:val="23"/>
        </w:rPr>
        <w:t>DSS</w:t>
      </w:r>
      <w:r w:rsidRPr="00715789">
        <w:rPr>
          <w:rFonts w:ascii="Calibri" w:hAnsi="Calibri" w:cs="Calibri"/>
          <w:sz w:val="23"/>
          <w:szCs w:val="23"/>
        </w:rPr>
        <w:t xml:space="preserve"> reporting requirements.  The Mental Health Helpdesk </w:t>
      </w:r>
      <w:hyperlink r:id="rId47" w:history="1">
        <w:r w:rsidR="0047635F" w:rsidRPr="00A352DB">
          <w:rPr>
            <w:rStyle w:val="Hyperlink"/>
            <w:rFonts w:ascii="Calibri" w:hAnsi="Calibri" w:cs="Calibri"/>
            <w:sz w:val="23"/>
            <w:szCs w:val="23"/>
          </w:rPr>
          <w:t>mentalhealth@dss.gov.au</w:t>
        </w:r>
      </w:hyperlink>
      <w:r w:rsidRPr="00715789">
        <w:rPr>
          <w:rFonts w:ascii="Calibri" w:hAnsi="Calibri" w:cs="Calibri"/>
          <w:sz w:val="23"/>
          <w:szCs w:val="23"/>
        </w:rPr>
        <w:t xml:space="preserve"> is closely monitored to ensure prompt responses to requests for IT assistance.  Service providers will be advised of the expected timeframes for responses if they are likely to take more than two working days.</w:t>
      </w: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sz w:val="23"/>
          <w:szCs w:val="23"/>
        </w:rPr>
        <w:t xml:space="preserve">A </w:t>
      </w:r>
      <w:r w:rsidRPr="00715789">
        <w:rPr>
          <w:rFonts w:ascii="Calibri" w:hAnsi="Calibri" w:cs="Calibri"/>
          <w:b/>
          <w:bCs/>
          <w:sz w:val="23"/>
          <w:szCs w:val="23"/>
        </w:rPr>
        <w:t>Targeted Community Care Collaborative Workspace</w:t>
      </w:r>
      <w:r w:rsidRPr="00715789">
        <w:rPr>
          <w:rFonts w:ascii="Calibri" w:hAnsi="Calibri" w:cs="Calibri"/>
          <w:sz w:val="23"/>
          <w:szCs w:val="23"/>
        </w:rPr>
        <w:t xml:space="preserve"> has been set up on Govdex to facilitate collaboration and share information.  Access details will be provided to all funded</w:t>
      </w:r>
      <w:r w:rsidR="00846862">
        <w:rPr>
          <w:rFonts w:ascii="Calibri" w:hAnsi="Calibri" w:cs="Calibri"/>
          <w:sz w:val="23"/>
          <w:szCs w:val="23"/>
        </w:rPr>
        <w:t xml:space="preserve"> TCC Program service providers.</w:t>
      </w:r>
    </w:p>
    <w:p w:rsidR="00715789" w:rsidRPr="00715789" w:rsidRDefault="00715789" w:rsidP="00090ABD">
      <w:pPr>
        <w:spacing w:before="200" w:after="0"/>
        <w:ind w:left="567" w:hanging="567"/>
        <w:outlineLvl w:val="2"/>
        <w:rPr>
          <w:rFonts w:eastAsia="Times New Roman"/>
          <w:b/>
          <w:bCs/>
        </w:rPr>
      </w:pPr>
      <w:bookmarkStart w:id="54" w:name="_Toc342407130"/>
      <w:r w:rsidRPr="00715789">
        <w:rPr>
          <w:rFonts w:eastAsia="Times New Roman"/>
          <w:b/>
          <w:bCs/>
        </w:rPr>
        <w:br w:type="page"/>
      </w:r>
      <w:r w:rsidRPr="00715789">
        <w:rPr>
          <w:rFonts w:eastAsia="Times New Roman"/>
          <w:b/>
          <w:bCs/>
        </w:rPr>
        <w:lastRenderedPageBreak/>
        <w:t>4.5.11</w:t>
      </w:r>
      <w:r w:rsidR="00090ABD">
        <w:rPr>
          <w:rFonts w:eastAsia="Times New Roman"/>
          <w:b/>
          <w:bCs/>
        </w:rPr>
        <w:tab/>
      </w:r>
      <w:r w:rsidRPr="00715789">
        <w:rPr>
          <w:rFonts w:eastAsia="Times New Roman"/>
          <w:b/>
          <w:bCs/>
        </w:rPr>
        <w:t>Activity performance and reporting</w:t>
      </w:r>
      <w:bookmarkEnd w:id="54"/>
      <w:r w:rsidRPr="00715789">
        <w:rPr>
          <w:rFonts w:eastAsia="Times New Roman"/>
          <w:b/>
          <w:bCs/>
        </w:rPr>
        <w:t xml:space="preserve"> </w:t>
      </w:r>
    </w:p>
    <w:p w:rsidR="00715789" w:rsidRPr="00715789" w:rsidRDefault="00FA3524" w:rsidP="00C2090C">
      <w:pPr>
        <w:autoSpaceDE w:val="0"/>
        <w:autoSpaceDN w:val="0"/>
        <w:adjustRightInd w:val="0"/>
        <w:spacing w:before="240" w:after="0"/>
        <w:rPr>
          <w:rFonts w:ascii="Calibri" w:hAnsi="Calibri" w:cs="Calibri"/>
          <w:sz w:val="23"/>
          <w:szCs w:val="23"/>
        </w:rPr>
      </w:pPr>
      <w:r>
        <w:rPr>
          <w:rFonts w:ascii="Calibri" w:hAnsi="Calibri" w:cs="Calibri"/>
          <w:sz w:val="23"/>
          <w:szCs w:val="23"/>
        </w:rPr>
        <w:t>DSS</w:t>
      </w:r>
      <w:r w:rsidR="00715789" w:rsidRPr="00715789">
        <w:rPr>
          <w:rFonts w:ascii="Calibri" w:hAnsi="Calibri" w:cs="Calibri"/>
          <w:sz w:val="23"/>
          <w:szCs w:val="23"/>
        </w:rPr>
        <w:t xml:space="preserve"> will notify service providers electronically when reports are due and provide reporting templates.  Reports are to be submitted electronically.  Providers should therefore ensure they have internet access and compatible IT</w:t>
      </w:r>
      <w:r w:rsidR="00715789" w:rsidRPr="00715789">
        <w:rPr>
          <w:rFonts w:ascii="Calibri" w:hAnsi="Calibri" w:cs="Calibri"/>
          <w:sz w:val="23"/>
          <w:szCs w:val="23"/>
          <w:vertAlign w:val="superscript"/>
        </w:rPr>
        <w:footnoteReference w:id="14"/>
      </w:r>
      <w:r w:rsidR="00715789" w:rsidRPr="00715789">
        <w:rPr>
          <w:rFonts w:ascii="Calibri" w:hAnsi="Calibri" w:cs="Calibri"/>
          <w:sz w:val="23"/>
          <w:szCs w:val="23"/>
        </w:rPr>
        <w:t xml:space="preserve"> (Windows 2000 or later and Adobe Reader 7.0.5 or later).</w:t>
      </w:r>
    </w:p>
    <w:p w:rsidR="00715789" w:rsidRPr="00715789" w:rsidRDefault="00715789" w:rsidP="00715789">
      <w:pPr>
        <w:autoSpaceDE w:val="0"/>
        <w:autoSpaceDN w:val="0"/>
        <w:adjustRightInd w:val="0"/>
        <w:spacing w:after="0" w:line="240" w:lineRule="auto"/>
        <w:rPr>
          <w:rFonts w:ascii="Calibri" w:hAnsi="Calibri" w:cs="Calibri"/>
          <w:sz w:val="18"/>
          <w:szCs w:val="18"/>
        </w:rPr>
      </w:pP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sz w:val="23"/>
          <w:szCs w:val="23"/>
        </w:rPr>
        <w:t>Reporting includes:</w:t>
      </w:r>
    </w:p>
    <w:p w:rsidR="00715789" w:rsidRPr="00715789" w:rsidRDefault="00715789" w:rsidP="00C2090C">
      <w:pPr>
        <w:numPr>
          <w:ilvl w:val="0"/>
          <w:numId w:val="37"/>
        </w:numPr>
        <w:spacing w:after="0" w:line="240" w:lineRule="auto"/>
        <w:rPr>
          <w:rFonts w:ascii="Calibri" w:hAnsi="Calibri" w:cs="Arial"/>
          <w:sz w:val="23"/>
          <w:szCs w:val="23"/>
        </w:rPr>
      </w:pPr>
      <w:r w:rsidRPr="00715789">
        <w:rPr>
          <w:rFonts w:ascii="Calibri" w:hAnsi="Calibri" w:cs="Arial"/>
          <w:sz w:val="23"/>
          <w:szCs w:val="23"/>
        </w:rPr>
        <w:t>biannual progress reports (usin</w:t>
      </w:r>
      <w:r w:rsidR="00846862">
        <w:rPr>
          <w:rFonts w:ascii="Calibri" w:hAnsi="Calibri" w:cs="Arial"/>
          <w:sz w:val="23"/>
          <w:szCs w:val="23"/>
        </w:rPr>
        <w:t>g a SMARTFORM submitted online)</w:t>
      </w:r>
    </w:p>
    <w:p w:rsidR="00715789" w:rsidRPr="00715789" w:rsidRDefault="00715789" w:rsidP="00C2090C">
      <w:pPr>
        <w:numPr>
          <w:ilvl w:val="0"/>
          <w:numId w:val="37"/>
        </w:numPr>
        <w:spacing w:after="0" w:line="240" w:lineRule="auto"/>
        <w:rPr>
          <w:rFonts w:ascii="Calibri" w:hAnsi="Calibri" w:cs="Arial"/>
          <w:sz w:val="23"/>
          <w:szCs w:val="23"/>
        </w:rPr>
      </w:pPr>
      <w:r w:rsidRPr="00715789">
        <w:rPr>
          <w:rFonts w:ascii="Calibri" w:hAnsi="Calibri" w:cs="Arial"/>
          <w:sz w:val="23"/>
          <w:szCs w:val="23"/>
        </w:rPr>
        <w:t>an annual financial report (as prescribed in funding agreements), and</w:t>
      </w:r>
    </w:p>
    <w:p w:rsidR="00715789" w:rsidRPr="00715789" w:rsidRDefault="00715789" w:rsidP="00C2090C">
      <w:pPr>
        <w:numPr>
          <w:ilvl w:val="0"/>
          <w:numId w:val="37"/>
        </w:numPr>
        <w:spacing w:after="0" w:line="240" w:lineRule="auto"/>
        <w:rPr>
          <w:rFonts w:ascii="Calibri" w:hAnsi="Calibri" w:cs="Arial"/>
          <w:sz w:val="23"/>
          <w:szCs w:val="23"/>
        </w:rPr>
      </w:pPr>
      <w:proofErr w:type="gramStart"/>
      <w:r w:rsidRPr="00715789">
        <w:rPr>
          <w:rFonts w:ascii="Calibri" w:hAnsi="Calibri" w:cs="Arial"/>
          <w:sz w:val="23"/>
          <w:szCs w:val="23"/>
        </w:rPr>
        <w:t>other</w:t>
      </w:r>
      <w:proofErr w:type="gramEnd"/>
      <w:r w:rsidRPr="00715789">
        <w:rPr>
          <w:rFonts w:ascii="Calibri" w:hAnsi="Calibri" w:cs="Arial"/>
          <w:sz w:val="23"/>
          <w:szCs w:val="23"/>
        </w:rPr>
        <w:t xml:space="preserve"> repor</w:t>
      </w:r>
      <w:r w:rsidR="00846862">
        <w:rPr>
          <w:rFonts w:ascii="Calibri" w:hAnsi="Calibri" w:cs="Arial"/>
          <w:sz w:val="23"/>
          <w:szCs w:val="23"/>
        </w:rPr>
        <w:t>ts requested by the Department.</w:t>
      </w:r>
    </w:p>
    <w:p w:rsidR="00715789" w:rsidRPr="00715789" w:rsidRDefault="00715789" w:rsidP="00715789">
      <w:pPr>
        <w:autoSpaceDE w:val="0"/>
        <w:autoSpaceDN w:val="0"/>
        <w:adjustRightInd w:val="0"/>
        <w:spacing w:after="0" w:line="240" w:lineRule="auto"/>
        <w:rPr>
          <w:rFonts w:ascii="Calibri" w:hAnsi="Calibri" w:cs="Calibri"/>
          <w:sz w:val="18"/>
          <w:szCs w:val="18"/>
        </w:rPr>
      </w:pP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sz w:val="23"/>
          <w:szCs w:val="23"/>
        </w:rPr>
        <w:t xml:space="preserve">Templates may be provided.  Reports will be required on the due dates as specified in the Funding Agreement unless otherwise negotiated with </w:t>
      </w:r>
      <w:r w:rsidR="00FA3524">
        <w:rPr>
          <w:rFonts w:ascii="Calibri" w:hAnsi="Calibri" w:cs="Calibri"/>
          <w:sz w:val="23"/>
          <w:szCs w:val="23"/>
        </w:rPr>
        <w:t>DSS</w:t>
      </w:r>
      <w:r w:rsidRPr="00715789">
        <w:rPr>
          <w:rFonts w:ascii="Calibri" w:hAnsi="Calibri" w:cs="Calibri"/>
          <w:sz w:val="23"/>
          <w:szCs w:val="23"/>
        </w:rPr>
        <w:t xml:space="preserve"> and approved in writing. </w:t>
      </w:r>
    </w:p>
    <w:p w:rsidR="00715789" w:rsidRPr="00715789" w:rsidRDefault="00715789" w:rsidP="00715789">
      <w:pPr>
        <w:autoSpaceDE w:val="0"/>
        <w:autoSpaceDN w:val="0"/>
        <w:adjustRightInd w:val="0"/>
        <w:spacing w:after="0" w:line="240" w:lineRule="auto"/>
        <w:rPr>
          <w:rFonts w:ascii="Calibri" w:hAnsi="Calibri" w:cs="Calibri"/>
          <w:sz w:val="18"/>
          <w:szCs w:val="18"/>
        </w:rPr>
      </w:pP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sz w:val="23"/>
          <w:szCs w:val="23"/>
        </w:rPr>
        <w:t>The following TCC Program Key Performance Indicator</w:t>
      </w:r>
      <w:r w:rsidR="00846862">
        <w:rPr>
          <w:rFonts w:ascii="Calibri" w:hAnsi="Calibri" w:cs="Calibri"/>
          <w:sz w:val="23"/>
          <w:szCs w:val="23"/>
        </w:rPr>
        <w:t>s apply to the MHR</w:t>
      </w:r>
      <w:proofErr w:type="gramStart"/>
      <w:r w:rsidR="00846862">
        <w:rPr>
          <w:rFonts w:ascii="Calibri" w:hAnsi="Calibri" w:cs="Calibri"/>
          <w:sz w:val="23"/>
          <w:szCs w:val="23"/>
        </w:rPr>
        <w:t>:CS</w:t>
      </w:r>
      <w:proofErr w:type="gramEnd"/>
      <w:r w:rsidR="00846862">
        <w:rPr>
          <w:rFonts w:ascii="Calibri" w:hAnsi="Calibri" w:cs="Calibri"/>
          <w:sz w:val="23"/>
          <w:szCs w:val="23"/>
        </w:rPr>
        <w:t xml:space="preserve"> services:</w:t>
      </w:r>
    </w:p>
    <w:p w:rsidR="00715789" w:rsidRPr="00715789" w:rsidRDefault="00715789" w:rsidP="00CB096F">
      <w:pPr>
        <w:numPr>
          <w:ilvl w:val="0"/>
          <w:numId w:val="38"/>
        </w:numPr>
        <w:spacing w:after="0" w:line="240" w:lineRule="auto"/>
        <w:rPr>
          <w:rFonts w:ascii="Calibri" w:hAnsi="Calibri" w:cs="Arial"/>
          <w:sz w:val="23"/>
          <w:szCs w:val="23"/>
        </w:rPr>
      </w:pPr>
      <w:r w:rsidRPr="00715789">
        <w:rPr>
          <w:rFonts w:ascii="Calibri" w:hAnsi="Calibri" w:cs="Arial"/>
          <w:sz w:val="23"/>
          <w:szCs w:val="23"/>
        </w:rPr>
        <w:t>Percentage and number of clients, families and carers maintaining progr</w:t>
      </w:r>
      <w:r w:rsidR="00846862">
        <w:rPr>
          <w:rFonts w:ascii="Calibri" w:hAnsi="Calibri" w:cs="Arial"/>
          <w:sz w:val="23"/>
          <w:szCs w:val="23"/>
        </w:rPr>
        <w:t>ess against individual goals</w:t>
      </w:r>
    </w:p>
    <w:p w:rsidR="00715789" w:rsidRPr="00715789" w:rsidRDefault="00715789" w:rsidP="00CB096F">
      <w:pPr>
        <w:numPr>
          <w:ilvl w:val="0"/>
          <w:numId w:val="38"/>
        </w:numPr>
        <w:spacing w:after="0" w:line="240" w:lineRule="auto"/>
        <w:rPr>
          <w:rFonts w:ascii="Calibri" w:hAnsi="Calibri" w:cs="Arial"/>
          <w:sz w:val="23"/>
          <w:szCs w:val="23"/>
        </w:rPr>
      </w:pPr>
      <w:r w:rsidRPr="00715789">
        <w:rPr>
          <w:rFonts w:ascii="Calibri" w:hAnsi="Calibri" w:cs="Arial"/>
          <w:sz w:val="23"/>
          <w:szCs w:val="23"/>
        </w:rPr>
        <w:t>Percentage and number of clients who report that they are satisfied that the service they received was appropriate to their needs</w:t>
      </w:r>
      <w:r w:rsidRPr="00715789">
        <w:rPr>
          <w:rFonts w:ascii="Calibri" w:hAnsi="Calibri" w:cs="Arial"/>
          <w:sz w:val="23"/>
          <w:szCs w:val="23"/>
          <w:vertAlign w:val="superscript"/>
        </w:rPr>
        <w:footnoteReference w:id="15"/>
      </w:r>
      <w:r w:rsidRPr="00715789">
        <w:rPr>
          <w:rFonts w:ascii="Calibri" w:hAnsi="Calibri" w:cs="Arial"/>
          <w:sz w:val="23"/>
          <w:szCs w:val="23"/>
        </w:rPr>
        <w:t xml:space="preserve"> </w:t>
      </w:r>
    </w:p>
    <w:p w:rsidR="00715789" w:rsidRPr="00715789" w:rsidRDefault="00715789" w:rsidP="00CB096F">
      <w:pPr>
        <w:numPr>
          <w:ilvl w:val="0"/>
          <w:numId w:val="38"/>
        </w:numPr>
        <w:spacing w:after="0" w:line="240" w:lineRule="auto"/>
        <w:rPr>
          <w:rFonts w:ascii="Calibri" w:hAnsi="Calibri" w:cs="Arial"/>
          <w:sz w:val="23"/>
          <w:szCs w:val="23"/>
        </w:rPr>
      </w:pPr>
      <w:r w:rsidRPr="00715789">
        <w:rPr>
          <w:rFonts w:ascii="Calibri" w:hAnsi="Calibri" w:cs="Arial"/>
          <w:sz w:val="23"/>
          <w:szCs w:val="23"/>
        </w:rPr>
        <w:t>Percentage and number of clients from Indigenous, and culturally and linguistically diverse backgrounds</w:t>
      </w:r>
    </w:p>
    <w:p w:rsidR="00715789" w:rsidRPr="00715789" w:rsidRDefault="00715789" w:rsidP="00CB096F">
      <w:pPr>
        <w:numPr>
          <w:ilvl w:val="0"/>
          <w:numId w:val="38"/>
        </w:numPr>
        <w:spacing w:after="0" w:line="240" w:lineRule="auto"/>
        <w:rPr>
          <w:rFonts w:ascii="Calibri" w:hAnsi="Calibri" w:cs="Arial"/>
          <w:sz w:val="23"/>
          <w:szCs w:val="23"/>
        </w:rPr>
      </w:pPr>
      <w:r w:rsidRPr="00715789">
        <w:rPr>
          <w:rFonts w:ascii="Calibri" w:hAnsi="Calibri" w:cs="Arial"/>
          <w:sz w:val="23"/>
          <w:szCs w:val="23"/>
        </w:rPr>
        <w:t>Proportion of participants assisted from priority target groups, and</w:t>
      </w:r>
    </w:p>
    <w:p w:rsidR="00715789" w:rsidRPr="00715789" w:rsidRDefault="00715789" w:rsidP="00CB096F">
      <w:pPr>
        <w:numPr>
          <w:ilvl w:val="0"/>
          <w:numId w:val="38"/>
        </w:numPr>
        <w:spacing w:after="0" w:line="240" w:lineRule="auto"/>
        <w:rPr>
          <w:rFonts w:ascii="Calibri" w:hAnsi="Calibri" w:cs="Arial"/>
          <w:sz w:val="23"/>
          <w:szCs w:val="23"/>
        </w:rPr>
      </w:pPr>
      <w:r w:rsidRPr="00715789">
        <w:rPr>
          <w:rFonts w:ascii="Calibri" w:hAnsi="Calibri" w:cs="Arial"/>
          <w:sz w:val="23"/>
          <w:szCs w:val="23"/>
        </w:rPr>
        <w:t xml:space="preserve">Number of participants accessing support services. </w:t>
      </w:r>
    </w:p>
    <w:p w:rsidR="00715789" w:rsidRPr="00715789" w:rsidRDefault="00FA3524" w:rsidP="00CB096F">
      <w:pPr>
        <w:spacing w:before="240" w:after="120" w:line="360" w:lineRule="auto"/>
        <w:rPr>
          <w:rFonts w:eastAsia="Times New Roman"/>
          <w:b/>
          <w:bCs/>
          <w:sz w:val="32"/>
          <w:szCs w:val="28"/>
        </w:rPr>
      </w:pPr>
      <w:r>
        <w:rPr>
          <w:rFonts w:ascii="Calibri" w:hAnsi="Calibri" w:cs="Calibri"/>
          <w:sz w:val="23"/>
          <w:szCs w:val="23"/>
        </w:rPr>
        <w:t>DSS</w:t>
      </w:r>
      <w:r w:rsidR="00715789" w:rsidRPr="00715789">
        <w:rPr>
          <w:rFonts w:ascii="Calibri" w:hAnsi="Calibri" w:cs="Calibri"/>
          <w:sz w:val="23"/>
          <w:szCs w:val="23"/>
        </w:rPr>
        <w:t xml:space="preserve"> is currently reviewing the TCC Program Performance Framework.</w:t>
      </w:r>
      <w:bookmarkStart w:id="55" w:name="_Toc336959069"/>
    </w:p>
    <w:p w:rsidR="00981DCA" w:rsidRDefault="00715789" w:rsidP="00090ABD">
      <w:pPr>
        <w:spacing w:before="480" w:after="0"/>
        <w:ind w:left="567" w:hanging="567"/>
        <w:contextualSpacing/>
        <w:outlineLvl w:val="0"/>
        <w:rPr>
          <w:rFonts w:asciiTheme="minorHAnsi" w:eastAsia="Times New Roman" w:hAnsiTheme="minorHAnsi"/>
          <w:b/>
          <w:bCs/>
          <w:sz w:val="28"/>
          <w:szCs w:val="28"/>
        </w:rPr>
      </w:pPr>
      <w:bookmarkStart w:id="56" w:name="_Toc342407131"/>
      <w:r w:rsidRPr="003866F9">
        <w:rPr>
          <w:rFonts w:asciiTheme="minorHAnsi" w:eastAsia="Times New Roman" w:hAnsiTheme="minorHAnsi"/>
          <w:b/>
          <w:bCs/>
          <w:sz w:val="28"/>
          <w:szCs w:val="28"/>
        </w:rPr>
        <w:t>5</w:t>
      </w:r>
      <w:r w:rsidR="00090ABD">
        <w:rPr>
          <w:rFonts w:asciiTheme="minorHAnsi" w:eastAsia="Times New Roman" w:hAnsiTheme="minorHAnsi"/>
          <w:b/>
          <w:bCs/>
          <w:sz w:val="28"/>
          <w:szCs w:val="28"/>
        </w:rPr>
        <w:t>.</w:t>
      </w:r>
      <w:r w:rsidR="00090ABD">
        <w:rPr>
          <w:rFonts w:asciiTheme="minorHAnsi" w:eastAsia="Times New Roman" w:hAnsiTheme="minorHAnsi"/>
          <w:b/>
          <w:bCs/>
          <w:sz w:val="28"/>
          <w:szCs w:val="28"/>
        </w:rPr>
        <w:tab/>
      </w:r>
      <w:r w:rsidRPr="003866F9">
        <w:rPr>
          <w:rFonts w:asciiTheme="minorHAnsi" w:eastAsia="Times New Roman" w:hAnsiTheme="minorHAnsi"/>
          <w:b/>
          <w:bCs/>
          <w:sz w:val="28"/>
          <w:szCs w:val="28"/>
        </w:rPr>
        <w:t>Contact Information</w:t>
      </w:r>
      <w:bookmarkEnd w:id="55"/>
      <w:bookmarkEnd w:id="56"/>
    </w:p>
    <w:p w:rsidR="00AC31E3" w:rsidRDefault="00AC31E3" w:rsidP="00AC31E3">
      <w:pPr>
        <w:spacing w:after="0" w:line="240" w:lineRule="auto"/>
        <w:rPr>
          <w:rFonts w:ascii="Calibri" w:hAnsi="Calibri" w:cs="Calibri"/>
          <w:sz w:val="23"/>
          <w:szCs w:val="23"/>
        </w:rPr>
      </w:pPr>
      <w:r>
        <w:rPr>
          <w:rFonts w:ascii="Calibri" w:hAnsi="Calibri" w:cs="Calibri"/>
          <w:sz w:val="23"/>
          <w:szCs w:val="23"/>
        </w:rPr>
        <w:t>For enquires regarding current grant agreements, service providers should contact their grant agreement manager</w:t>
      </w:r>
      <w:r w:rsidR="00EC1EA5">
        <w:rPr>
          <w:rFonts w:ascii="Calibri" w:hAnsi="Calibri" w:cs="Calibri"/>
          <w:sz w:val="23"/>
          <w:szCs w:val="23"/>
        </w:rPr>
        <w:t xml:space="preserve">. </w:t>
      </w:r>
      <w:r>
        <w:rPr>
          <w:rFonts w:ascii="Calibri" w:hAnsi="Calibri" w:cs="Calibri"/>
          <w:sz w:val="23"/>
          <w:szCs w:val="23"/>
        </w:rPr>
        <w:t xml:space="preserve">For general program enquiries contact </w:t>
      </w:r>
      <w:hyperlink r:id="rId48" w:history="1">
        <w:r>
          <w:rPr>
            <w:rStyle w:val="Hyperlink"/>
            <w:rFonts w:ascii="Calibri" w:hAnsi="Calibri" w:cs="Calibri"/>
            <w:sz w:val="23"/>
            <w:szCs w:val="23"/>
          </w:rPr>
          <w:t>Program.help@dss.gov.au</w:t>
        </w:r>
      </w:hyperlink>
      <w:r>
        <w:rPr>
          <w:rFonts w:ascii="Calibri" w:hAnsi="Calibri" w:cs="Calibri"/>
          <w:sz w:val="23"/>
          <w:szCs w:val="23"/>
        </w:rPr>
        <w:t xml:space="preserve"> or phone 1800 020 283. </w:t>
      </w:r>
    </w:p>
    <w:p w:rsidR="006E5F61" w:rsidRPr="00715789" w:rsidRDefault="006E5F61" w:rsidP="006E5F61">
      <w:pPr>
        <w:spacing w:after="0" w:line="240" w:lineRule="auto"/>
        <w:rPr>
          <w:rFonts w:ascii="Calibri" w:hAnsi="Calibri" w:cs="Calibri"/>
          <w:sz w:val="23"/>
          <w:szCs w:val="23"/>
        </w:rPr>
      </w:pPr>
    </w:p>
    <w:p w:rsidR="00715789" w:rsidRPr="00715789" w:rsidRDefault="00715789" w:rsidP="00715789">
      <w:pPr>
        <w:spacing w:after="0" w:line="240" w:lineRule="auto"/>
        <w:rPr>
          <w:rFonts w:eastAsia="Times New Roman"/>
          <w:b/>
          <w:bCs/>
          <w:iCs/>
          <w:sz w:val="20"/>
          <w:szCs w:val="20"/>
        </w:rPr>
      </w:pPr>
      <w:r w:rsidRPr="00715789">
        <w:rPr>
          <w:rFonts w:ascii="Calibri" w:hAnsi="Calibri" w:cs="Calibri"/>
          <w:sz w:val="23"/>
          <w:szCs w:val="23"/>
        </w:rPr>
        <w:t xml:space="preserve">Website: </w:t>
      </w:r>
      <w:hyperlink r:id="rId49" w:history="1">
        <w:r w:rsidR="0047635F" w:rsidRPr="00A352DB">
          <w:rPr>
            <w:rStyle w:val="Hyperlink"/>
            <w:rFonts w:ascii="Calibri" w:hAnsi="Calibri" w:cs="Calibri"/>
            <w:sz w:val="23"/>
            <w:szCs w:val="23"/>
          </w:rPr>
          <w:t>www.dss.gov.au</w:t>
        </w:r>
      </w:hyperlink>
      <w:r w:rsidRPr="00715789">
        <w:rPr>
          <w:rFonts w:eastAsia="Times New Roman" w:cs="Arial"/>
          <w:iCs/>
          <w:sz w:val="20"/>
          <w:szCs w:val="20"/>
        </w:rPr>
        <w:br w:type="page"/>
      </w:r>
    </w:p>
    <w:p w:rsidR="00715789" w:rsidRPr="00715789" w:rsidRDefault="00611AA4" w:rsidP="00715789">
      <w:pPr>
        <w:spacing w:before="480" w:after="0"/>
        <w:contextualSpacing/>
        <w:outlineLvl w:val="0"/>
        <w:rPr>
          <w:rFonts w:eastAsia="Times New Roman"/>
          <w:b/>
          <w:bCs/>
          <w:sz w:val="32"/>
          <w:szCs w:val="28"/>
        </w:rPr>
      </w:pPr>
      <w:bookmarkStart w:id="57" w:name="_Toc342407132"/>
      <w:r>
        <w:rPr>
          <w:rFonts w:eastAsia="Times New Roman"/>
          <w:b/>
          <w:bCs/>
          <w:sz w:val="32"/>
          <w:szCs w:val="28"/>
        </w:rPr>
        <w:t xml:space="preserve">6. </w:t>
      </w:r>
      <w:r w:rsidR="00715789" w:rsidRPr="00715789">
        <w:rPr>
          <w:rFonts w:eastAsia="Times New Roman"/>
          <w:b/>
          <w:bCs/>
          <w:sz w:val="32"/>
          <w:szCs w:val="28"/>
        </w:rPr>
        <w:t>Glossary</w:t>
      </w:r>
      <w:bookmarkEnd w:id="57"/>
      <w:r w:rsidR="00715789" w:rsidRPr="00715789">
        <w:rPr>
          <w:rFonts w:eastAsia="Times New Roman"/>
          <w:b/>
          <w:bCs/>
          <w:sz w:val="32"/>
          <w:szCs w:val="28"/>
        </w:rPr>
        <w:t xml:space="preserve"> </w:t>
      </w:r>
    </w:p>
    <w:p w:rsidR="00715789" w:rsidRPr="00715789" w:rsidRDefault="00715789" w:rsidP="00715789">
      <w:pPr>
        <w:autoSpaceDE w:val="0"/>
        <w:autoSpaceDN w:val="0"/>
        <w:adjustRightInd w:val="0"/>
        <w:rPr>
          <w:rFonts w:ascii="Calibri" w:hAnsi="Calibri" w:cs="Calibri"/>
          <w:sz w:val="23"/>
          <w:szCs w:val="23"/>
        </w:rPr>
      </w:pPr>
      <w:r w:rsidRPr="00715789">
        <w:rPr>
          <w:rFonts w:ascii="Calibri" w:hAnsi="Calibri" w:cs="Calibri"/>
          <w:b/>
          <w:bCs/>
          <w:sz w:val="23"/>
          <w:szCs w:val="23"/>
        </w:rPr>
        <w:t xml:space="preserve">Applicant </w:t>
      </w:r>
      <w:r w:rsidRPr="00715789">
        <w:rPr>
          <w:rFonts w:ascii="Calibri" w:hAnsi="Calibri" w:cs="Calibri"/>
          <w:sz w:val="23"/>
          <w:szCs w:val="23"/>
        </w:rPr>
        <w:t>– an organisation submitting an Application for funding for a new or expanded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site.</w:t>
      </w:r>
    </w:p>
    <w:p w:rsidR="00715789" w:rsidRPr="00715789" w:rsidRDefault="00715789" w:rsidP="00715789">
      <w:pPr>
        <w:autoSpaceDE w:val="0"/>
        <w:autoSpaceDN w:val="0"/>
        <w:adjustRightInd w:val="0"/>
        <w:rPr>
          <w:rFonts w:ascii="Calibri" w:hAnsi="Calibri" w:cs="Calibri"/>
          <w:sz w:val="23"/>
          <w:szCs w:val="23"/>
        </w:rPr>
      </w:pPr>
      <w:r w:rsidRPr="00715789">
        <w:rPr>
          <w:rFonts w:ascii="Calibri" w:hAnsi="Calibri" w:cs="Calibri"/>
          <w:b/>
          <w:sz w:val="23"/>
          <w:szCs w:val="23"/>
        </w:rPr>
        <w:t>Application</w:t>
      </w:r>
      <w:r w:rsidRPr="00715789">
        <w:rPr>
          <w:rFonts w:ascii="Calibri" w:hAnsi="Calibri" w:cs="Calibri"/>
          <w:sz w:val="23"/>
          <w:szCs w:val="23"/>
        </w:rPr>
        <w:t xml:space="preserve"> </w:t>
      </w:r>
      <w:r w:rsidRPr="00715789">
        <w:rPr>
          <w:rFonts w:ascii="Calibri" w:hAnsi="Calibri" w:cs="Calibri"/>
          <w:bCs/>
          <w:sz w:val="23"/>
          <w:szCs w:val="23"/>
        </w:rPr>
        <w:t xml:space="preserve">– an application for </w:t>
      </w:r>
      <w:r w:rsidRPr="00715789">
        <w:rPr>
          <w:rFonts w:ascii="Calibri" w:hAnsi="Calibri" w:cs="Calibri"/>
          <w:sz w:val="23"/>
          <w:szCs w:val="23"/>
        </w:rPr>
        <w:t>funding for a new or expanded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site.</w:t>
      </w:r>
    </w:p>
    <w:p w:rsidR="00715789" w:rsidRPr="00715789" w:rsidRDefault="00715789" w:rsidP="00715789">
      <w:pPr>
        <w:autoSpaceDE w:val="0"/>
        <w:autoSpaceDN w:val="0"/>
        <w:adjustRightInd w:val="0"/>
        <w:rPr>
          <w:rFonts w:ascii="Calibri" w:hAnsi="Calibri" w:cs="Calibri"/>
          <w:bCs/>
          <w:sz w:val="23"/>
          <w:szCs w:val="23"/>
        </w:rPr>
      </w:pPr>
      <w:r w:rsidRPr="00715789">
        <w:rPr>
          <w:rFonts w:ascii="Calibri" w:hAnsi="Calibri" w:cs="Calibri"/>
          <w:b/>
          <w:sz w:val="23"/>
          <w:szCs w:val="23"/>
        </w:rPr>
        <w:t>Application Form</w:t>
      </w:r>
      <w:r w:rsidRPr="00715789">
        <w:rPr>
          <w:rFonts w:ascii="Calibri" w:hAnsi="Calibri" w:cs="Calibri"/>
          <w:sz w:val="23"/>
          <w:szCs w:val="23"/>
        </w:rPr>
        <w:t xml:space="preserve"> </w:t>
      </w:r>
      <w:r w:rsidRPr="00715789">
        <w:rPr>
          <w:rFonts w:ascii="Calibri" w:hAnsi="Calibri" w:cs="Calibri"/>
          <w:bCs/>
          <w:sz w:val="23"/>
          <w:szCs w:val="23"/>
        </w:rPr>
        <w:t xml:space="preserve">– the form that Applicants are required to use when submitting an application for </w:t>
      </w:r>
      <w:r w:rsidRPr="00715789">
        <w:rPr>
          <w:rFonts w:ascii="Calibri" w:hAnsi="Calibri" w:cs="Calibri"/>
          <w:sz w:val="23"/>
          <w:szCs w:val="23"/>
        </w:rPr>
        <w:t>funding for a new or expanded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site.</w:t>
      </w: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b/>
          <w:bCs/>
          <w:sz w:val="23"/>
          <w:szCs w:val="23"/>
        </w:rPr>
        <w:t xml:space="preserve">Autism – </w:t>
      </w:r>
      <w:r w:rsidRPr="00715789">
        <w:rPr>
          <w:rFonts w:ascii="Calibri" w:hAnsi="Calibri" w:cs="Calibri"/>
          <w:sz w:val="23"/>
          <w:szCs w:val="23"/>
        </w:rPr>
        <w:t>autism spectrum disorders have been variously classified as mental illness, intellectual disability, or as a classification of their own.  For the purposes of MHR</w:t>
      </w:r>
      <w:proofErr w:type="gramStart"/>
      <w:r w:rsidRPr="00715789">
        <w:rPr>
          <w:rFonts w:ascii="Calibri" w:hAnsi="Calibri" w:cs="Calibri"/>
          <w:sz w:val="23"/>
          <w:szCs w:val="23"/>
        </w:rPr>
        <w:t>:CS</w:t>
      </w:r>
      <w:proofErr w:type="gramEnd"/>
      <w:r w:rsidRPr="00715789">
        <w:rPr>
          <w:rFonts w:ascii="Calibri" w:hAnsi="Calibri" w:cs="Calibri"/>
          <w:sz w:val="23"/>
          <w:szCs w:val="23"/>
        </w:rPr>
        <w:t>, autism spectrum disorders are considered a subcategory of mental illness.</w:t>
      </w:r>
    </w:p>
    <w:p w:rsidR="00715789" w:rsidRPr="00715789" w:rsidRDefault="00715789" w:rsidP="00715789">
      <w:pPr>
        <w:autoSpaceDE w:val="0"/>
        <w:autoSpaceDN w:val="0"/>
        <w:adjustRightInd w:val="0"/>
        <w:spacing w:after="0" w:line="240" w:lineRule="auto"/>
        <w:rPr>
          <w:rFonts w:ascii="Calibri" w:hAnsi="Calibri" w:cs="Calibri"/>
          <w:sz w:val="23"/>
          <w:szCs w:val="23"/>
        </w:rPr>
      </w:pPr>
    </w:p>
    <w:p w:rsidR="00715789" w:rsidRPr="00715789" w:rsidRDefault="00715789" w:rsidP="00715789">
      <w:pPr>
        <w:autoSpaceDE w:val="0"/>
        <w:autoSpaceDN w:val="0"/>
        <w:adjustRightInd w:val="0"/>
        <w:spacing w:after="0" w:line="240" w:lineRule="auto"/>
        <w:rPr>
          <w:rFonts w:ascii="Calibri" w:hAnsi="Calibri" w:cs="Calibri"/>
          <w:sz w:val="23"/>
          <w:szCs w:val="23"/>
        </w:rPr>
      </w:pPr>
      <w:proofErr w:type="gramStart"/>
      <w:r w:rsidRPr="00715789">
        <w:rPr>
          <w:rFonts w:ascii="Calibri" w:hAnsi="Calibri" w:cs="Calibri"/>
          <w:b/>
          <w:bCs/>
          <w:sz w:val="23"/>
          <w:szCs w:val="23"/>
        </w:rPr>
        <w:t xml:space="preserve">Brokerage – </w:t>
      </w:r>
      <w:r w:rsidRPr="00715789">
        <w:rPr>
          <w:rFonts w:ascii="Calibri" w:hAnsi="Calibri" w:cs="Calibri"/>
          <w:sz w:val="23"/>
          <w:szCs w:val="23"/>
        </w:rPr>
        <w:t>purchasing services from a third party on behalf of carer clients.</w:t>
      </w:r>
      <w:proofErr w:type="gramEnd"/>
      <w:r w:rsidRPr="00715789">
        <w:rPr>
          <w:rFonts w:ascii="Calibri" w:hAnsi="Calibri" w:cs="Calibri"/>
          <w:sz w:val="23"/>
          <w:szCs w:val="23"/>
        </w:rPr>
        <w:t xml:space="preserve"> </w:t>
      </w:r>
    </w:p>
    <w:p w:rsidR="00715789" w:rsidRPr="00715789" w:rsidRDefault="00715789" w:rsidP="00715789">
      <w:pPr>
        <w:autoSpaceDE w:val="0"/>
        <w:autoSpaceDN w:val="0"/>
        <w:adjustRightInd w:val="0"/>
        <w:spacing w:after="0" w:line="240" w:lineRule="auto"/>
        <w:rPr>
          <w:rFonts w:ascii="Calibri" w:hAnsi="Calibri" w:cs="Calibri"/>
          <w:b/>
          <w:bCs/>
          <w:sz w:val="23"/>
          <w:szCs w:val="23"/>
        </w:rPr>
      </w:pPr>
    </w:p>
    <w:p w:rsidR="00715789" w:rsidRPr="00715789" w:rsidRDefault="00715789" w:rsidP="00715789">
      <w:pPr>
        <w:autoSpaceDE w:val="0"/>
        <w:autoSpaceDN w:val="0"/>
        <w:adjustRightInd w:val="0"/>
        <w:spacing w:after="0" w:line="240" w:lineRule="auto"/>
        <w:rPr>
          <w:rFonts w:ascii="Calibri" w:hAnsi="Calibri" w:cs="Calibri"/>
          <w:bCs/>
          <w:sz w:val="23"/>
          <w:szCs w:val="23"/>
        </w:rPr>
      </w:pPr>
      <w:r w:rsidRPr="00715789">
        <w:rPr>
          <w:rFonts w:ascii="Calibri" w:hAnsi="Calibri" w:cs="Calibri"/>
          <w:b/>
          <w:bCs/>
          <w:sz w:val="23"/>
          <w:szCs w:val="23"/>
        </w:rPr>
        <w:t xml:space="preserve">Carer – </w:t>
      </w:r>
      <w:r w:rsidRPr="00715789">
        <w:rPr>
          <w:rFonts w:ascii="Calibri" w:hAnsi="Calibri" w:cs="Calibri"/>
          <w:bCs/>
          <w:sz w:val="23"/>
          <w:szCs w:val="23"/>
        </w:rPr>
        <w:t>For the purposes of MHR</w:t>
      </w:r>
      <w:proofErr w:type="gramStart"/>
      <w:r w:rsidRPr="00715789">
        <w:rPr>
          <w:rFonts w:ascii="Calibri" w:hAnsi="Calibri" w:cs="Calibri"/>
          <w:bCs/>
          <w:sz w:val="23"/>
          <w:szCs w:val="23"/>
        </w:rPr>
        <w:t>:CS</w:t>
      </w:r>
      <w:proofErr w:type="gramEnd"/>
      <w:r w:rsidRPr="00715789">
        <w:rPr>
          <w:rFonts w:ascii="Calibri" w:hAnsi="Calibri" w:cs="Calibri"/>
          <w:bCs/>
          <w:sz w:val="23"/>
          <w:szCs w:val="23"/>
        </w:rPr>
        <w:t xml:space="preserve">, a </w:t>
      </w:r>
      <w:proofErr w:type="spellStart"/>
      <w:r w:rsidRPr="00715789">
        <w:rPr>
          <w:rFonts w:ascii="Calibri" w:hAnsi="Calibri" w:cs="Calibri"/>
          <w:bCs/>
          <w:sz w:val="23"/>
          <w:szCs w:val="23"/>
        </w:rPr>
        <w:t>carer</w:t>
      </w:r>
      <w:proofErr w:type="spellEnd"/>
      <w:r w:rsidRPr="00715789">
        <w:rPr>
          <w:rFonts w:ascii="Calibri" w:hAnsi="Calibri" w:cs="Calibri"/>
          <w:bCs/>
          <w:sz w:val="23"/>
          <w:szCs w:val="23"/>
        </w:rPr>
        <w:t xml:space="preserve"> is an individual who provides personal care, support and assistance to a person who needs it </w:t>
      </w:r>
      <w:r w:rsidRPr="00715789">
        <w:rPr>
          <w:rFonts w:ascii="Calibri" w:hAnsi="Calibri" w:cs="Calibri"/>
          <w:b/>
          <w:bCs/>
          <w:sz w:val="23"/>
          <w:szCs w:val="23"/>
        </w:rPr>
        <w:t>because</w:t>
      </w:r>
      <w:r w:rsidRPr="00715789">
        <w:rPr>
          <w:rFonts w:ascii="Calibri" w:hAnsi="Calibri" w:cs="Calibri"/>
          <w:bCs/>
          <w:sz w:val="23"/>
          <w:szCs w:val="23"/>
        </w:rPr>
        <w:t xml:space="preserve"> that person has a mental illness</w:t>
      </w:r>
      <w:r w:rsidR="00265176">
        <w:rPr>
          <w:rFonts w:ascii="Calibri" w:hAnsi="Calibri" w:cs="Calibri"/>
          <w:bCs/>
          <w:sz w:val="23"/>
          <w:szCs w:val="23"/>
        </w:rPr>
        <w:t xml:space="preserve"> or intellectual disability</w:t>
      </w:r>
      <w:r w:rsidR="00090ABD">
        <w:rPr>
          <w:rFonts w:ascii="Calibri" w:hAnsi="Calibri" w:cs="Calibri"/>
          <w:bCs/>
          <w:sz w:val="23"/>
          <w:szCs w:val="23"/>
        </w:rPr>
        <w:t>.</w:t>
      </w:r>
    </w:p>
    <w:p w:rsidR="00715789" w:rsidRPr="00715789" w:rsidRDefault="00715789" w:rsidP="00715789">
      <w:pPr>
        <w:autoSpaceDE w:val="0"/>
        <w:autoSpaceDN w:val="0"/>
        <w:adjustRightInd w:val="0"/>
        <w:spacing w:after="0" w:line="240" w:lineRule="auto"/>
        <w:rPr>
          <w:rFonts w:ascii="Calibri" w:hAnsi="Calibri" w:cs="Calibri"/>
          <w:sz w:val="23"/>
          <w:szCs w:val="23"/>
        </w:rPr>
      </w:pP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sz w:val="23"/>
          <w:szCs w:val="23"/>
        </w:rPr>
        <w:t xml:space="preserve">An individual is </w:t>
      </w:r>
      <w:r w:rsidRPr="00715789">
        <w:rPr>
          <w:rFonts w:ascii="Calibri" w:hAnsi="Calibri" w:cs="Calibri"/>
          <w:b/>
          <w:sz w:val="23"/>
          <w:szCs w:val="23"/>
        </w:rPr>
        <w:t xml:space="preserve">not a </w:t>
      </w:r>
      <w:proofErr w:type="spellStart"/>
      <w:r w:rsidRPr="00715789">
        <w:rPr>
          <w:rFonts w:ascii="Calibri" w:hAnsi="Calibri" w:cs="Calibri"/>
          <w:b/>
          <w:sz w:val="23"/>
          <w:szCs w:val="23"/>
        </w:rPr>
        <w:t>carer</w:t>
      </w:r>
      <w:proofErr w:type="spellEnd"/>
      <w:r w:rsidRPr="00715789">
        <w:rPr>
          <w:rFonts w:ascii="Calibri" w:hAnsi="Calibri" w:cs="Calibri"/>
          <w:sz w:val="23"/>
          <w:szCs w:val="23"/>
        </w:rPr>
        <w:t xml:space="preserve"> in respect of care, support and assistance he/she provides:</w:t>
      </w:r>
    </w:p>
    <w:p w:rsidR="00715789" w:rsidRPr="00715789" w:rsidRDefault="00715789" w:rsidP="00542382">
      <w:pPr>
        <w:numPr>
          <w:ilvl w:val="0"/>
          <w:numId w:val="18"/>
        </w:numPr>
        <w:spacing w:before="100" w:beforeAutospacing="1" w:after="100" w:afterAutospacing="1" w:line="240" w:lineRule="auto"/>
        <w:ind w:left="1276" w:hanging="567"/>
        <w:contextualSpacing/>
        <w:rPr>
          <w:rFonts w:ascii="Calibri" w:eastAsia="Times New Roman" w:hAnsi="Calibri" w:cs="Calibri"/>
          <w:sz w:val="23"/>
          <w:szCs w:val="23"/>
          <w:lang w:eastAsia="en-AU"/>
        </w:rPr>
      </w:pPr>
      <w:r w:rsidRPr="00715789">
        <w:rPr>
          <w:rFonts w:ascii="Calibri" w:eastAsia="Times New Roman" w:hAnsi="Calibri" w:cs="Calibri"/>
          <w:sz w:val="23"/>
          <w:szCs w:val="23"/>
          <w:lang w:eastAsia="en-AU"/>
        </w:rPr>
        <w:t>under a contract of service or a contract for the provision of services</w:t>
      </w:r>
    </w:p>
    <w:p w:rsidR="00715789" w:rsidRPr="00715789" w:rsidRDefault="00715789" w:rsidP="00542382">
      <w:pPr>
        <w:numPr>
          <w:ilvl w:val="0"/>
          <w:numId w:val="18"/>
        </w:numPr>
        <w:spacing w:before="100" w:beforeAutospacing="1" w:after="100" w:afterAutospacing="1" w:line="240" w:lineRule="auto"/>
        <w:ind w:left="1276" w:hanging="567"/>
        <w:contextualSpacing/>
        <w:rPr>
          <w:rFonts w:ascii="Calibri" w:eastAsia="Times New Roman" w:hAnsi="Calibri" w:cs="Calibri"/>
          <w:sz w:val="23"/>
          <w:szCs w:val="23"/>
          <w:lang w:eastAsia="en-AU"/>
        </w:rPr>
      </w:pPr>
      <w:r w:rsidRPr="00715789">
        <w:rPr>
          <w:rFonts w:ascii="Calibri" w:eastAsia="Times New Roman" w:hAnsi="Calibri" w:cs="Calibri"/>
          <w:sz w:val="23"/>
          <w:szCs w:val="23"/>
          <w:lang w:eastAsia="en-AU"/>
        </w:rPr>
        <w:t>in the course of doing voluntary work for a charitable, welfare or community organisation, or</w:t>
      </w:r>
    </w:p>
    <w:p w:rsidR="00715789" w:rsidRDefault="00715789" w:rsidP="00542382">
      <w:pPr>
        <w:numPr>
          <w:ilvl w:val="0"/>
          <w:numId w:val="18"/>
        </w:numPr>
        <w:spacing w:before="100" w:beforeAutospacing="1" w:after="100" w:afterAutospacing="1" w:line="240" w:lineRule="auto"/>
        <w:ind w:left="1276" w:hanging="567"/>
        <w:contextualSpacing/>
        <w:rPr>
          <w:rFonts w:ascii="Calibri" w:eastAsia="Times New Roman" w:hAnsi="Calibri" w:cs="Calibri"/>
          <w:sz w:val="23"/>
          <w:szCs w:val="23"/>
          <w:lang w:eastAsia="en-AU"/>
        </w:rPr>
      </w:pPr>
      <w:proofErr w:type="gramStart"/>
      <w:r w:rsidRPr="00715789">
        <w:rPr>
          <w:rFonts w:ascii="Calibri" w:eastAsia="Times New Roman" w:hAnsi="Calibri" w:cs="Calibri"/>
          <w:sz w:val="23"/>
          <w:szCs w:val="23"/>
          <w:lang w:eastAsia="en-AU"/>
        </w:rPr>
        <w:t>as</w:t>
      </w:r>
      <w:proofErr w:type="gramEnd"/>
      <w:r w:rsidRPr="00715789">
        <w:rPr>
          <w:rFonts w:ascii="Calibri" w:eastAsia="Times New Roman" w:hAnsi="Calibri" w:cs="Calibri"/>
          <w:sz w:val="23"/>
          <w:szCs w:val="23"/>
          <w:lang w:eastAsia="en-AU"/>
        </w:rPr>
        <w:t xml:space="preserve"> part of the requirements of a course of education or training.</w:t>
      </w:r>
    </w:p>
    <w:p w:rsidR="005B53F4" w:rsidRPr="00715789" w:rsidRDefault="005B53F4" w:rsidP="005B53F4">
      <w:pPr>
        <w:spacing w:before="100" w:beforeAutospacing="1" w:after="100" w:afterAutospacing="1" w:line="240" w:lineRule="auto"/>
        <w:contextualSpacing/>
        <w:rPr>
          <w:rFonts w:ascii="Calibri" w:eastAsia="Times New Roman" w:hAnsi="Calibri" w:cs="Calibri"/>
          <w:sz w:val="23"/>
          <w:szCs w:val="23"/>
          <w:lang w:eastAsia="en-AU"/>
        </w:rPr>
      </w:pPr>
    </w:p>
    <w:p w:rsidR="00715789" w:rsidRPr="00715789" w:rsidRDefault="00715789" w:rsidP="00715789">
      <w:pPr>
        <w:autoSpaceDE w:val="0"/>
        <w:autoSpaceDN w:val="0"/>
        <w:adjustRightInd w:val="0"/>
        <w:spacing w:after="0" w:line="240" w:lineRule="auto"/>
        <w:rPr>
          <w:rFonts w:eastAsia="Times New Roman" w:cs="Arial"/>
          <w:sz w:val="19"/>
          <w:szCs w:val="19"/>
          <w:lang w:eastAsia="en-AU"/>
        </w:rPr>
      </w:pPr>
      <w:r w:rsidRPr="00715789">
        <w:rPr>
          <w:rFonts w:ascii="Calibri" w:hAnsi="Calibri" w:cs="Calibri"/>
          <w:sz w:val="23"/>
          <w:szCs w:val="23"/>
        </w:rPr>
        <w:t xml:space="preserve">To avoid doubt, an individual is </w:t>
      </w:r>
      <w:r w:rsidRPr="00715789">
        <w:rPr>
          <w:rFonts w:ascii="Calibri" w:hAnsi="Calibri" w:cs="Calibri"/>
          <w:b/>
          <w:sz w:val="23"/>
          <w:szCs w:val="23"/>
        </w:rPr>
        <w:t>not a carer merely because</w:t>
      </w:r>
      <w:r w:rsidRPr="00715789">
        <w:rPr>
          <w:rFonts w:ascii="Calibri" w:hAnsi="Calibri" w:cs="Calibri"/>
          <w:sz w:val="23"/>
          <w:szCs w:val="23"/>
        </w:rPr>
        <w:t xml:space="preserve"> he or she:</w:t>
      </w:r>
    </w:p>
    <w:p w:rsidR="00715789" w:rsidRPr="00715789" w:rsidRDefault="00715789" w:rsidP="00542382">
      <w:pPr>
        <w:numPr>
          <w:ilvl w:val="0"/>
          <w:numId w:val="18"/>
        </w:numPr>
        <w:spacing w:before="100" w:beforeAutospacing="1" w:after="100" w:afterAutospacing="1" w:line="240" w:lineRule="auto"/>
        <w:ind w:left="1276" w:hanging="567"/>
        <w:contextualSpacing/>
        <w:rPr>
          <w:rFonts w:ascii="Calibri" w:eastAsia="Times New Roman" w:hAnsi="Calibri" w:cs="Calibri"/>
          <w:sz w:val="23"/>
          <w:szCs w:val="23"/>
          <w:lang w:eastAsia="en-AU"/>
        </w:rPr>
      </w:pPr>
      <w:r w:rsidRPr="00715789">
        <w:rPr>
          <w:rFonts w:ascii="Calibri" w:eastAsia="Times New Roman" w:hAnsi="Calibri" w:cs="Calibri"/>
          <w:sz w:val="23"/>
          <w:szCs w:val="23"/>
          <w:lang w:eastAsia="en-AU"/>
        </w:rPr>
        <w:t>is the spouse, de facto partner, parent, child or other relative of an individual, or is the guardian of an individual, or</w:t>
      </w:r>
    </w:p>
    <w:p w:rsidR="00715789" w:rsidRDefault="00715789" w:rsidP="00542382">
      <w:pPr>
        <w:numPr>
          <w:ilvl w:val="0"/>
          <w:numId w:val="18"/>
        </w:numPr>
        <w:spacing w:before="100" w:beforeAutospacing="1" w:after="100" w:afterAutospacing="1" w:line="240" w:lineRule="auto"/>
        <w:ind w:left="1276" w:hanging="567"/>
        <w:contextualSpacing/>
        <w:rPr>
          <w:rFonts w:ascii="Calibri" w:eastAsia="Times New Roman" w:hAnsi="Calibri" w:cs="Calibri"/>
          <w:sz w:val="23"/>
          <w:szCs w:val="23"/>
          <w:lang w:eastAsia="en-AU"/>
        </w:rPr>
      </w:pPr>
      <w:proofErr w:type="gramStart"/>
      <w:r w:rsidRPr="00715789">
        <w:rPr>
          <w:rFonts w:ascii="Calibri" w:eastAsia="Times New Roman" w:hAnsi="Calibri" w:cs="Calibri"/>
          <w:sz w:val="23"/>
          <w:szCs w:val="23"/>
          <w:lang w:eastAsia="en-AU"/>
        </w:rPr>
        <w:t>lives</w:t>
      </w:r>
      <w:proofErr w:type="gramEnd"/>
      <w:r w:rsidRPr="00715789">
        <w:rPr>
          <w:rFonts w:ascii="Calibri" w:eastAsia="Times New Roman" w:hAnsi="Calibri" w:cs="Calibri"/>
          <w:sz w:val="23"/>
          <w:szCs w:val="23"/>
          <w:lang w:eastAsia="en-AU"/>
        </w:rPr>
        <w:t xml:space="preserve"> with an individual who requires care.</w:t>
      </w:r>
    </w:p>
    <w:p w:rsidR="00855D75" w:rsidRPr="00715789" w:rsidRDefault="00855D75" w:rsidP="00855D75">
      <w:pPr>
        <w:spacing w:before="100" w:beforeAutospacing="1" w:after="100" w:afterAutospacing="1" w:line="240" w:lineRule="auto"/>
        <w:contextualSpacing/>
        <w:rPr>
          <w:rFonts w:ascii="Calibri" w:eastAsia="Times New Roman" w:hAnsi="Calibri" w:cs="Calibri"/>
          <w:sz w:val="23"/>
          <w:szCs w:val="23"/>
          <w:lang w:eastAsia="en-AU"/>
        </w:rPr>
      </w:pPr>
    </w:p>
    <w:p w:rsidR="00715789" w:rsidRPr="00715789" w:rsidRDefault="00715789" w:rsidP="00715789">
      <w:pPr>
        <w:spacing w:before="100" w:beforeAutospacing="1" w:after="100" w:afterAutospacing="1" w:line="240" w:lineRule="auto"/>
        <w:rPr>
          <w:rFonts w:ascii="Calibri" w:eastAsia="Times New Roman" w:hAnsi="Calibri" w:cs="Calibri"/>
          <w:sz w:val="23"/>
          <w:szCs w:val="23"/>
          <w:lang w:eastAsia="en-AU"/>
        </w:rPr>
      </w:pPr>
      <w:r w:rsidRPr="00715789">
        <w:rPr>
          <w:rFonts w:ascii="Calibri" w:hAnsi="Calibri" w:cs="Calibri"/>
          <w:sz w:val="23"/>
          <w:szCs w:val="23"/>
        </w:rPr>
        <w:t>A carer is not necessarily related by marriage or biologically related to the person for whom they are caring.  Foster carers and kinship carers, caring for a person because of the person’s mental illness, are eligible for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services.  Carers do not necessarily live with the person with mental illness.  </w:t>
      </w: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b/>
          <w:sz w:val="23"/>
          <w:szCs w:val="23"/>
        </w:rPr>
        <w:t xml:space="preserve">Carer needs assessment – </w:t>
      </w:r>
      <w:r w:rsidRPr="00715789">
        <w:rPr>
          <w:rFonts w:ascii="Calibri" w:hAnsi="Calibri" w:cs="Calibri"/>
          <w:sz w:val="23"/>
          <w:szCs w:val="23"/>
        </w:rPr>
        <w:t>an assessment of the carer’s need for support because of his/her personal circumstances.  Assessment will consider other family support available to carer, other family responsibilities, income status, carer’s health and health of other family members, and carer’s emotional wellbeing and state of personal relationships.</w:t>
      </w:r>
    </w:p>
    <w:p w:rsidR="00715789" w:rsidRPr="00715789" w:rsidRDefault="00715789" w:rsidP="00715789">
      <w:pPr>
        <w:autoSpaceDE w:val="0"/>
        <w:autoSpaceDN w:val="0"/>
        <w:adjustRightInd w:val="0"/>
        <w:spacing w:after="0" w:line="240" w:lineRule="auto"/>
        <w:rPr>
          <w:rFonts w:ascii="Calibri" w:hAnsi="Calibri" w:cs="Calibri"/>
          <w:sz w:val="23"/>
          <w:szCs w:val="23"/>
        </w:rPr>
      </w:pP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b/>
          <w:sz w:val="23"/>
          <w:szCs w:val="23"/>
        </w:rPr>
        <w:t xml:space="preserve">Carer support plan – </w:t>
      </w:r>
      <w:r w:rsidRPr="00715789">
        <w:rPr>
          <w:rFonts w:ascii="Calibri" w:hAnsi="Calibri" w:cs="Calibri"/>
          <w:sz w:val="23"/>
          <w:szCs w:val="23"/>
        </w:rPr>
        <w:t xml:space="preserve">a plan jointly developed by a service provider and a </w:t>
      </w:r>
      <w:proofErr w:type="spellStart"/>
      <w:r w:rsidRPr="00715789">
        <w:rPr>
          <w:rFonts w:ascii="Calibri" w:hAnsi="Calibri" w:cs="Calibri"/>
          <w:sz w:val="23"/>
          <w:szCs w:val="23"/>
        </w:rPr>
        <w:t>carer</w:t>
      </w:r>
      <w:proofErr w:type="spellEnd"/>
      <w:r w:rsidRPr="00715789">
        <w:rPr>
          <w:rFonts w:ascii="Calibri" w:hAnsi="Calibri" w:cs="Calibri"/>
          <w:sz w:val="23"/>
          <w:szCs w:val="23"/>
        </w:rPr>
        <w:t xml:space="preserve"> that details how the service provider will support the carer and his/her family to help them maintain their caring roles for a person with mental illness.  The carer support plan will be driven by the carer and will reflect his/her preferences for any of a broad range of supports that will best meet his/her needs at different times.</w:t>
      </w:r>
    </w:p>
    <w:p w:rsidR="00715789" w:rsidRPr="00715789" w:rsidRDefault="00715789" w:rsidP="00715789">
      <w:pPr>
        <w:autoSpaceDE w:val="0"/>
        <w:autoSpaceDN w:val="0"/>
        <w:adjustRightInd w:val="0"/>
        <w:spacing w:after="0" w:line="240" w:lineRule="auto"/>
        <w:rPr>
          <w:rFonts w:ascii="Calibri" w:hAnsi="Calibri" w:cs="Calibri"/>
          <w:sz w:val="23"/>
          <w:szCs w:val="23"/>
        </w:rPr>
      </w:pPr>
    </w:p>
    <w:p w:rsidR="00715789" w:rsidRPr="00715789" w:rsidRDefault="00715789" w:rsidP="00715789">
      <w:pPr>
        <w:autoSpaceDE w:val="0"/>
        <w:autoSpaceDN w:val="0"/>
        <w:adjustRightInd w:val="0"/>
        <w:spacing w:after="120" w:line="240" w:lineRule="auto"/>
        <w:rPr>
          <w:rFonts w:ascii="Calibri" w:hAnsi="Calibri" w:cs="Calibri"/>
          <w:sz w:val="23"/>
          <w:szCs w:val="23"/>
        </w:rPr>
      </w:pPr>
      <w:r w:rsidRPr="00715789">
        <w:rPr>
          <w:rFonts w:ascii="Calibri" w:hAnsi="Calibri" w:cs="Calibri"/>
          <w:b/>
          <w:sz w:val="23"/>
          <w:szCs w:val="23"/>
        </w:rPr>
        <w:t>Commonwealth Respite and Carelink Centres –</w:t>
      </w:r>
      <w:r w:rsidRPr="00715789">
        <w:rPr>
          <w:rFonts w:ascii="Calibri" w:hAnsi="Calibri" w:cs="Calibri"/>
          <w:sz w:val="23"/>
          <w:szCs w:val="23"/>
        </w:rPr>
        <w:t xml:space="preserve"> Commonwealth Respite and Carelink Centres are information centres for older people, people with disabilities and those who provide care </w:t>
      </w:r>
      <w:r w:rsidRPr="00715789">
        <w:rPr>
          <w:rFonts w:ascii="Calibri" w:hAnsi="Calibri" w:cs="Calibri"/>
          <w:sz w:val="23"/>
          <w:szCs w:val="23"/>
        </w:rPr>
        <w:lastRenderedPageBreak/>
        <w:t xml:space="preserve">and services.  Centres provide free and confidential information on community aged care, disability services and other support services available locally, interstate or anywhere within Australia.  </w:t>
      </w:r>
      <w:r w:rsidR="00FA3524">
        <w:rPr>
          <w:rFonts w:ascii="Calibri" w:hAnsi="Calibri" w:cs="Calibri"/>
          <w:sz w:val="23"/>
          <w:szCs w:val="23"/>
        </w:rPr>
        <w:t>DSS</w:t>
      </w:r>
      <w:r w:rsidRPr="00715789">
        <w:rPr>
          <w:rFonts w:ascii="Calibri" w:hAnsi="Calibri" w:cs="Calibri"/>
          <w:sz w:val="23"/>
          <w:szCs w:val="23"/>
        </w:rPr>
        <w:t xml:space="preserve"> funds the organisations operating the Centres to deliver a range of carer supports specifically for carers of people with mental illness. </w:t>
      </w: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sz w:val="23"/>
          <w:szCs w:val="23"/>
        </w:rPr>
        <w:t xml:space="preserve">The network of 55 </w:t>
      </w:r>
      <w:hyperlink r:id="rId50" w:history="1">
        <w:r w:rsidRPr="00715789">
          <w:rPr>
            <w:rFonts w:ascii="Calibri" w:hAnsi="Calibri" w:cs="Calibri"/>
            <w:sz w:val="23"/>
            <w:szCs w:val="23"/>
            <w:u w:val="single"/>
          </w:rPr>
          <w:t>Commonwealth Respite and Carelink Centres</w:t>
        </w:r>
      </w:hyperlink>
      <w:r w:rsidRPr="00715789">
        <w:rPr>
          <w:rFonts w:ascii="Calibri" w:hAnsi="Calibri" w:cs="Calibri"/>
          <w:sz w:val="23"/>
          <w:szCs w:val="23"/>
        </w:rPr>
        <w:t xml:space="preserve"> has around 65 'walk-in' shopfronts throughout Australia.  Many shopfronts are located near, or within, shopping centres.</w:t>
      </w:r>
    </w:p>
    <w:p w:rsidR="00715789" w:rsidRPr="00715789" w:rsidRDefault="00715789" w:rsidP="00715789">
      <w:pPr>
        <w:autoSpaceDE w:val="0"/>
        <w:autoSpaceDN w:val="0"/>
        <w:adjustRightInd w:val="0"/>
        <w:spacing w:after="0" w:line="240" w:lineRule="auto"/>
        <w:rPr>
          <w:rFonts w:ascii="Calibri" w:hAnsi="Calibri" w:cs="Calibri"/>
          <w:sz w:val="23"/>
          <w:szCs w:val="23"/>
        </w:rPr>
      </w:pP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b/>
          <w:bCs/>
          <w:sz w:val="23"/>
          <w:szCs w:val="23"/>
        </w:rPr>
        <w:t>Community capacity building –</w:t>
      </w:r>
      <w:r w:rsidRPr="00715789">
        <w:rPr>
          <w:rFonts w:ascii="Calibri" w:hAnsi="Calibri" w:cs="Calibri"/>
          <w:sz w:val="23"/>
          <w:szCs w:val="23"/>
        </w:rPr>
        <w:t xml:space="preserve"> community development activities to improve community wellbeing through collaborative projects with community groups such as promoting mental health awareness and first aid, or stigma reduction.  This can also include establishing relationships and trust in communities to allow services to be delivered most effectively.</w:t>
      </w:r>
    </w:p>
    <w:p w:rsidR="00715789" w:rsidRPr="00715789" w:rsidRDefault="00715789" w:rsidP="00715789">
      <w:pPr>
        <w:autoSpaceDE w:val="0"/>
        <w:autoSpaceDN w:val="0"/>
        <w:adjustRightInd w:val="0"/>
        <w:spacing w:after="0" w:line="240" w:lineRule="auto"/>
        <w:rPr>
          <w:rFonts w:ascii="Calibri" w:hAnsi="Calibri" w:cs="Calibri"/>
          <w:b/>
          <w:bCs/>
          <w:sz w:val="23"/>
          <w:szCs w:val="23"/>
        </w:rPr>
      </w:pP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b/>
          <w:bCs/>
          <w:sz w:val="23"/>
          <w:szCs w:val="23"/>
        </w:rPr>
        <w:t xml:space="preserve">Comorbidity – </w:t>
      </w:r>
      <w:r w:rsidRPr="00715789">
        <w:rPr>
          <w:rFonts w:ascii="Calibri" w:hAnsi="Calibri" w:cs="Calibri"/>
          <w:sz w:val="23"/>
          <w:szCs w:val="23"/>
        </w:rPr>
        <w:t>condition or disorder co-occurring with another medical condition or disorder, e.g. alcoholism and bipolar disorder are common comorbidities.</w:t>
      </w:r>
    </w:p>
    <w:p w:rsidR="00715789" w:rsidRPr="00715789" w:rsidRDefault="00715789" w:rsidP="00715789">
      <w:pPr>
        <w:autoSpaceDE w:val="0"/>
        <w:autoSpaceDN w:val="0"/>
        <w:adjustRightInd w:val="0"/>
        <w:spacing w:after="0" w:line="240" w:lineRule="auto"/>
        <w:rPr>
          <w:rFonts w:ascii="Calibri" w:hAnsi="Calibri" w:cs="Calibri"/>
          <w:sz w:val="23"/>
          <w:szCs w:val="23"/>
        </w:rPr>
      </w:pPr>
    </w:p>
    <w:p w:rsidR="00715789" w:rsidRPr="00715789" w:rsidRDefault="00715789" w:rsidP="00715789">
      <w:pPr>
        <w:autoSpaceDE w:val="0"/>
        <w:autoSpaceDN w:val="0"/>
        <w:adjustRightInd w:val="0"/>
        <w:spacing w:after="0" w:line="240" w:lineRule="auto"/>
        <w:rPr>
          <w:rFonts w:ascii="Calibri" w:hAnsi="Calibri" w:cs="Calibri"/>
          <w:color w:val="000000"/>
          <w:sz w:val="23"/>
          <w:szCs w:val="23"/>
        </w:rPr>
      </w:pPr>
      <w:proofErr w:type="gramStart"/>
      <w:r w:rsidRPr="00715789">
        <w:rPr>
          <w:rFonts w:ascii="Calibri" w:hAnsi="Calibri" w:cs="Calibri"/>
          <w:b/>
          <w:bCs/>
          <w:sz w:val="23"/>
          <w:szCs w:val="23"/>
        </w:rPr>
        <w:t xml:space="preserve">Cultural competence – </w:t>
      </w:r>
      <w:r w:rsidRPr="00715789">
        <w:rPr>
          <w:rFonts w:ascii="Calibri" w:hAnsi="Calibri" w:cs="Calibri"/>
          <w:color w:val="000000"/>
          <w:sz w:val="23"/>
          <w:szCs w:val="23"/>
        </w:rPr>
        <w:t xml:space="preserve">an ability to interact effectively with people of different cultures, particularly in the context of non-profit organisations and government agencies whose </w:t>
      </w:r>
      <w:r w:rsidRPr="00715789">
        <w:rPr>
          <w:rFonts w:ascii="Calibri" w:hAnsi="Calibri" w:cs="Calibri"/>
          <w:bCs/>
          <w:sz w:val="23"/>
          <w:szCs w:val="23"/>
        </w:rPr>
        <w:t>employees</w:t>
      </w:r>
      <w:r w:rsidRPr="00715789">
        <w:rPr>
          <w:rFonts w:ascii="Calibri" w:hAnsi="Calibri" w:cs="Calibri"/>
          <w:color w:val="000000"/>
          <w:sz w:val="23"/>
          <w:szCs w:val="23"/>
        </w:rPr>
        <w:t xml:space="preserve"> work with persons from different cultural/ethnic backgrounds.</w:t>
      </w:r>
      <w:proofErr w:type="gramEnd"/>
    </w:p>
    <w:p w:rsidR="00715789" w:rsidRPr="00715789" w:rsidRDefault="00715789" w:rsidP="00715789">
      <w:pPr>
        <w:autoSpaceDE w:val="0"/>
        <w:autoSpaceDN w:val="0"/>
        <w:adjustRightInd w:val="0"/>
        <w:spacing w:after="0" w:line="240" w:lineRule="auto"/>
        <w:rPr>
          <w:lang w:val="en"/>
        </w:rPr>
      </w:pP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b/>
          <w:sz w:val="23"/>
          <w:szCs w:val="23"/>
        </w:rPr>
        <w:t xml:space="preserve">Culturally and Linguistically Diverse (CALD) – </w:t>
      </w:r>
      <w:r w:rsidRPr="00715789">
        <w:rPr>
          <w:rFonts w:ascii="Calibri" w:hAnsi="Calibri" w:cs="Calibri"/>
          <w:sz w:val="23"/>
          <w:szCs w:val="23"/>
        </w:rPr>
        <w:t>people who identify “…as having a specific cultural or linguistic affiliation by virtue of their place of birth, ancestry, ethnic origin, religion, preferred language, language(s) spoken at home, or because of their parents’ identification on a similar basis”</w:t>
      </w:r>
      <w:r w:rsidRPr="00715789">
        <w:rPr>
          <w:rFonts w:ascii="Calibri" w:hAnsi="Calibri" w:cs="Calibri"/>
          <w:sz w:val="23"/>
          <w:szCs w:val="23"/>
          <w:vertAlign w:val="superscript"/>
        </w:rPr>
        <w:footnoteReference w:id="16"/>
      </w:r>
    </w:p>
    <w:p w:rsidR="00715789" w:rsidRPr="00715789" w:rsidRDefault="00715789" w:rsidP="00715789">
      <w:pPr>
        <w:autoSpaceDE w:val="0"/>
        <w:autoSpaceDN w:val="0"/>
        <w:adjustRightInd w:val="0"/>
        <w:spacing w:after="0" w:line="240" w:lineRule="auto"/>
        <w:rPr>
          <w:rFonts w:ascii="Calibri" w:hAnsi="Calibri" w:cs="Calibri"/>
          <w:b/>
          <w:bCs/>
          <w:sz w:val="23"/>
          <w:szCs w:val="23"/>
        </w:rPr>
      </w:pPr>
    </w:p>
    <w:p w:rsidR="00715789" w:rsidRPr="00715789" w:rsidRDefault="00715789" w:rsidP="00715789">
      <w:pPr>
        <w:autoSpaceDE w:val="0"/>
        <w:autoSpaceDN w:val="0"/>
        <w:adjustRightInd w:val="0"/>
        <w:spacing w:after="0" w:line="240" w:lineRule="auto"/>
        <w:rPr>
          <w:rFonts w:ascii="Calibri" w:hAnsi="Calibri" w:cs="Calibri"/>
          <w:sz w:val="23"/>
          <w:szCs w:val="23"/>
          <w:lang w:val="en"/>
        </w:rPr>
      </w:pPr>
      <w:proofErr w:type="gramStart"/>
      <w:r w:rsidRPr="00715789">
        <w:rPr>
          <w:rFonts w:ascii="Calibri" w:hAnsi="Calibri" w:cs="Calibri"/>
          <w:b/>
          <w:bCs/>
          <w:sz w:val="23"/>
          <w:szCs w:val="23"/>
        </w:rPr>
        <w:t xml:space="preserve">Cultural sensitivity – </w:t>
      </w:r>
      <w:r w:rsidRPr="00715789">
        <w:rPr>
          <w:rFonts w:ascii="Calibri" w:hAnsi="Calibri" w:cs="Calibri"/>
          <w:sz w:val="23"/>
          <w:szCs w:val="23"/>
          <w:lang w:val="en"/>
        </w:rPr>
        <w:t>the quality of being aware and accepting of other cultures and cultural beliefs.</w:t>
      </w:r>
      <w:proofErr w:type="gramEnd"/>
    </w:p>
    <w:p w:rsidR="00715789" w:rsidRPr="00715789" w:rsidRDefault="00715789" w:rsidP="00715789">
      <w:pPr>
        <w:autoSpaceDE w:val="0"/>
        <w:autoSpaceDN w:val="0"/>
        <w:adjustRightInd w:val="0"/>
        <w:spacing w:after="0" w:line="240" w:lineRule="auto"/>
        <w:rPr>
          <w:rFonts w:ascii="Calibri" w:hAnsi="Calibri" w:cs="Calibri"/>
          <w:sz w:val="23"/>
          <w:szCs w:val="23"/>
          <w:lang w:val="en"/>
        </w:rPr>
      </w:pPr>
    </w:p>
    <w:p w:rsidR="00715789" w:rsidRPr="00715789" w:rsidRDefault="00715789" w:rsidP="00715789">
      <w:pPr>
        <w:autoSpaceDE w:val="0"/>
        <w:autoSpaceDN w:val="0"/>
        <w:adjustRightInd w:val="0"/>
        <w:spacing w:after="0" w:line="240" w:lineRule="auto"/>
        <w:rPr>
          <w:rFonts w:ascii="Calibri" w:hAnsi="Calibri" w:cs="Calibri"/>
          <w:bCs/>
          <w:sz w:val="23"/>
          <w:szCs w:val="23"/>
        </w:rPr>
      </w:pPr>
      <w:r w:rsidRPr="00715789">
        <w:rPr>
          <w:rFonts w:ascii="Calibri" w:hAnsi="Calibri" w:cs="Calibri"/>
          <w:b/>
          <w:sz w:val="23"/>
          <w:szCs w:val="23"/>
          <w:lang w:val="en"/>
        </w:rPr>
        <w:t xml:space="preserve">Family – </w:t>
      </w:r>
      <w:r w:rsidRPr="00715789">
        <w:rPr>
          <w:rFonts w:ascii="Calibri" w:hAnsi="Calibri" w:cs="Calibri"/>
          <w:sz w:val="23"/>
          <w:szCs w:val="23"/>
          <w:lang w:val="en"/>
        </w:rPr>
        <w:t>in the context of MHR</w:t>
      </w:r>
      <w:proofErr w:type="gramStart"/>
      <w:r w:rsidRPr="00715789">
        <w:rPr>
          <w:rFonts w:ascii="Calibri" w:hAnsi="Calibri" w:cs="Calibri"/>
          <w:sz w:val="23"/>
          <w:szCs w:val="23"/>
          <w:lang w:val="en"/>
        </w:rPr>
        <w:t>:CS</w:t>
      </w:r>
      <w:proofErr w:type="gramEnd"/>
      <w:r w:rsidRPr="00715789">
        <w:rPr>
          <w:rFonts w:ascii="Calibri" w:hAnsi="Calibri" w:cs="Calibri"/>
          <w:sz w:val="23"/>
          <w:szCs w:val="23"/>
          <w:lang w:val="en"/>
        </w:rPr>
        <w:t xml:space="preserve">, family is anyone with a family-like relationship with the carer of the person with mental illness. </w:t>
      </w:r>
    </w:p>
    <w:p w:rsidR="00715789" w:rsidRPr="00715789" w:rsidRDefault="00715789" w:rsidP="00715789">
      <w:pPr>
        <w:autoSpaceDE w:val="0"/>
        <w:autoSpaceDN w:val="0"/>
        <w:adjustRightInd w:val="0"/>
        <w:spacing w:after="0" w:line="240" w:lineRule="auto"/>
        <w:rPr>
          <w:rFonts w:ascii="Calibri" w:hAnsi="Calibri" w:cs="Calibri"/>
          <w:b/>
          <w:sz w:val="23"/>
          <w:szCs w:val="23"/>
        </w:rPr>
      </w:pP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b/>
          <w:sz w:val="23"/>
          <w:szCs w:val="23"/>
        </w:rPr>
        <w:t xml:space="preserve">Indigenous – </w:t>
      </w:r>
      <w:r w:rsidRPr="00715789">
        <w:rPr>
          <w:rFonts w:ascii="Calibri" w:hAnsi="Calibri" w:cs="Calibri"/>
          <w:sz w:val="23"/>
          <w:szCs w:val="23"/>
        </w:rPr>
        <w:t>a person, who is of Aboriginal or Torres Strait Islander descent, identifies himself or herself as an Aboriginal person or Torres Strait Islander and is accepted as such by the Indigenous community in which he or she lives.</w:t>
      </w:r>
    </w:p>
    <w:p w:rsidR="00715789" w:rsidRPr="00715789" w:rsidRDefault="00715789" w:rsidP="00715789">
      <w:pPr>
        <w:autoSpaceDE w:val="0"/>
        <w:autoSpaceDN w:val="0"/>
        <w:adjustRightInd w:val="0"/>
        <w:spacing w:after="0" w:line="240" w:lineRule="auto"/>
        <w:rPr>
          <w:rFonts w:ascii="Calibri" w:hAnsi="Calibri" w:cs="Calibri"/>
          <w:b/>
          <w:bCs/>
          <w:sz w:val="23"/>
          <w:szCs w:val="23"/>
        </w:rPr>
      </w:pP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b/>
          <w:bCs/>
          <w:sz w:val="23"/>
          <w:szCs w:val="23"/>
        </w:rPr>
        <w:t xml:space="preserve">Intellectual disability – </w:t>
      </w:r>
      <w:r w:rsidRPr="00715789">
        <w:rPr>
          <w:rFonts w:ascii="Calibri" w:hAnsi="Calibri" w:cs="Calibri"/>
          <w:sz w:val="23"/>
          <w:szCs w:val="23"/>
        </w:rPr>
        <w:t>conditions associated with impairment of mental functions, difficulties in learning and performing certain daily life skills and limitation of adaptive skills in the context of community environments compared to others of the same age.</w:t>
      </w:r>
    </w:p>
    <w:p w:rsidR="00715789" w:rsidRPr="00715789" w:rsidRDefault="00715789" w:rsidP="00715789">
      <w:pPr>
        <w:autoSpaceDE w:val="0"/>
        <w:autoSpaceDN w:val="0"/>
        <w:adjustRightInd w:val="0"/>
        <w:spacing w:after="0" w:line="240" w:lineRule="auto"/>
        <w:rPr>
          <w:rFonts w:ascii="Calibri" w:hAnsi="Calibri" w:cs="Calibri"/>
          <w:b/>
          <w:bCs/>
          <w:sz w:val="23"/>
          <w:szCs w:val="23"/>
        </w:rPr>
      </w:pP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b/>
          <w:bCs/>
          <w:sz w:val="23"/>
          <w:szCs w:val="23"/>
        </w:rPr>
        <w:t xml:space="preserve">Mental illness – </w:t>
      </w:r>
      <w:r w:rsidRPr="00715789">
        <w:rPr>
          <w:rFonts w:ascii="Calibri" w:hAnsi="Calibri" w:cs="Calibri"/>
          <w:sz w:val="23"/>
          <w:szCs w:val="23"/>
        </w:rPr>
        <w:t xml:space="preserve">a diagnosable disorder that significantly interferes with an individual's cognitive, </w:t>
      </w:r>
      <w:proofErr w:type="gramStart"/>
      <w:r w:rsidRPr="00715789">
        <w:rPr>
          <w:rFonts w:ascii="Calibri" w:hAnsi="Calibri" w:cs="Calibri"/>
          <w:sz w:val="23"/>
          <w:szCs w:val="23"/>
        </w:rPr>
        <w:t>emotional</w:t>
      </w:r>
      <w:proofErr w:type="gramEnd"/>
      <w:r w:rsidRPr="00715789">
        <w:rPr>
          <w:rFonts w:ascii="Calibri" w:hAnsi="Calibri" w:cs="Calibri"/>
          <w:sz w:val="23"/>
          <w:szCs w:val="23"/>
        </w:rPr>
        <w:t xml:space="preserve"> or social abilities.  The brochure ‘</w:t>
      </w:r>
      <w:hyperlink r:id="rId51" w:history="1">
        <w:r w:rsidRPr="00715789">
          <w:rPr>
            <w:rFonts w:ascii="Calibri" w:hAnsi="Calibri" w:cs="Calibri"/>
            <w:sz w:val="23"/>
            <w:szCs w:val="23"/>
            <w:u w:val="single"/>
          </w:rPr>
          <w:t>What is mental illness?</w:t>
        </w:r>
      </w:hyperlink>
      <w:r w:rsidRPr="00715789">
        <w:rPr>
          <w:rFonts w:ascii="Calibri" w:hAnsi="Calibri" w:cs="Calibri"/>
          <w:sz w:val="23"/>
          <w:szCs w:val="23"/>
        </w:rPr>
        <w:t>’ on the Department of Health and Ageing website provides more information.</w:t>
      </w:r>
    </w:p>
    <w:p w:rsidR="00715789" w:rsidRPr="00715789" w:rsidRDefault="00715789" w:rsidP="00715789">
      <w:pPr>
        <w:autoSpaceDE w:val="0"/>
        <w:autoSpaceDN w:val="0"/>
        <w:adjustRightInd w:val="0"/>
        <w:spacing w:after="0" w:line="240" w:lineRule="auto"/>
        <w:rPr>
          <w:rFonts w:ascii="Calibri" w:hAnsi="Calibri" w:cs="Calibri"/>
          <w:b/>
          <w:bCs/>
          <w:sz w:val="23"/>
          <w:szCs w:val="23"/>
        </w:rPr>
      </w:pPr>
    </w:p>
    <w:p w:rsidR="00715789" w:rsidRPr="00715789" w:rsidRDefault="00715789" w:rsidP="00715789">
      <w:pPr>
        <w:autoSpaceDE w:val="0"/>
        <w:autoSpaceDN w:val="0"/>
        <w:adjustRightInd w:val="0"/>
        <w:spacing w:after="0" w:line="240" w:lineRule="auto"/>
        <w:rPr>
          <w:rFonts w:ascii="Calibri" w:hAnsi="Calibri" w:cs="Calibri"/>
          <w:b/>
          <w:bCs/>
          <w:sz w:val="23"/>
          <w:szCs w:val="23"/>
        </w:rPr>
      </w:pPr>
      <w:r w:rsidRPr="00715789">
        <w:rPr>
          <w:rFonts w:ascii="Calibri" w:hAnsi="Calibri" w:cs="Calibri"/>
          <w:b/>
          <w:sz w:val="23"/>
          <w:szCs w:val="23"/>
        </w:rPr>
        <w:t>Peer support</w:t>
      </w:r>
      <w:r w:rsidRPr="00715789">
        <w:rPr>
          <w:rFonts w:ascii="Calibri" w:hAnsi="Calibri" w:cs="Calibri"/>
          <w:sz w:val="23"/>
          <w:szCs w:val="23"/>
        </w:rPr>
        <w:t xml:space="preserve"> </w:t>
      </w:r>
      <w:r w:rsidRPr="00715789">
        <w:rPr>
          <w:rFonts w:ascii="Calibri" w:hAnsi="Calibri" w:cs="Calibri"/>
          <w:b/>
          <w:sz w:val="23"/>
          <w:szCs w:val="23"/>
        </w:rPr>
        <w:t>worker</w:t>
      </w:r>
      <w:r w:rsidRPr="00715789">
        <w:rPr>
          <w:rFonts w:ascii="Calibri" w:hAnsi="Calibri" w:cs="Calibri"/>
          <w:sz w:val="23"/>
          <w:szCs w:val="23"/>
        </w:rPr>
        <w:t xml:space="preserve"> </w:t>
      </w:r>
      <w:r w:rsidRPr="00715789">
        <w:rPr>
          <w:rFonts w:ascii="Calibri" w:hAnsi="Calibri" w:cs="Calibri"/>
          <w:b/>
          <w:sz w:val="23"/>
          <w:szCs w:val="23"/>
        </w:rPr>
        <w:t>–</w:t>
      </w:r>
      <w:r w:rsidRPr="00715789">
        <w:rPr>
          <w:rFonts w:ascii="Calibri" w:hAnsi="Calibri" w:cs="Calibri"/>
          <w:sz w:val="23"/>
          <w:szCs w:val="23"/>
        </w:rPr>
        <w:t xml:space="preserve"> (in the context of MHR</w:t>
      </w:r>
      <w:proofErr w:type="gramStart"/>
      <w:r w:rsidRPr="00715789">
        <w:rPr>
          <w:rFonts w:ascii="Calibri" w:hAnsi="Calibri" w:cs="Calibri"/>
          <w:sz w:val="23"/>
          <w:szCs w:val="23"/>
        </w:rPr>
        <w:t>:CS</w:t>
      </w:r>
      <w:proofErr w:type="gramEnd"/>
      <w:r w:rsidRPr="00715789">
        <w:rPr>
          <w:rFonts w:ascii="Calibri" w:hAnsi="Calibri" w:cs="Calibri"/>
          <w:sz w:val="23"/>
          <w:szCs w:val="23"/>
        </w:rPr>
        <w:t>) a worker with a lived experience of caring for a person with mental illness, who is able to support and mentor other carers.</w:t>
      </w:r>
      <w:r w:rsidRPr="00715789" w:rsidDel="001A2E78">
        <w:rPr>
          <w:rFonts w:ascii="Calibri" w:hAnsi="Calibri" w:cs="Calibri"/>
          <w:b/>
          <w:bCs/>
          <w:sz w:val="23"/>
          <w:szCs w:val="23"/>
        </w:rPr>
        <w:t xml:space="preserve"> </w:t>
      </w:r>
    </w:p>
    <w:p w:rsidR="00715789" w:rsidRPr="00715789" w:rsidRDefault="00715789" w:rsidP="00715789">
      <w:pPr>
        <w:autoSpaceDE w:val="0"/>
        <w:autoSpaceDN w:val="0"/>
        <w:adjustRightInd w:val="0"/>
        <w:spacing w:after="0" w:line="240" w:lineRule="auto"/>
        <w:rPr>
          <w:rFonts w:ascii="Calibri" w:hAnsi="Calibri" w:cs="Calibri"/>
          <w:b/>
          <w:sz w:val="23"/>
          <w:szCs w:val="23"/>
        </w:rPr>
      </w:pP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b/>
          <w:sz w:val="23"/>
          <w:szCs w:val="23"/>
        </w:rPr>
        <w:lastRenderedPageBreak/>
        <w:t>Program Guidelines</w:t>
      </w:r>
      <w:r w:rsidRPr="00715789">
        <w:rPr>
          <w:rFonts w:ascii="Calibri" w:hAnsi="Calibri" w:cs="Calibri"/>
          <w:sz w:val="23"/>
          <w:szCs w:val="23"/>
        </w:rPr>
        <w:t xml:space="preserve"> – the guidelines applicable to the MHR</w:t>
      </w:r>
      <w:proofErr w:type="gramStart"/>
      <w:r w:rsidRPr="00715789">
        <w:rPr>
          <w:rFonts w:ascii="Calibri" w:hAnsi="Calibri" w:cs="Calibri"/>
          <w:sz w:val="23"/>
          <w:szCs w:val="23"/>
        </w:rPr>
        <w:t>:CS</w:t>
      </w:r>
      <w:proofErr w:type="gramEnd"/>
      <w:r w:rsidRPr="00715789">
        <w:rPr>
          <w:rFonts w:ascii="Calibri" w:hAnsi="Calibri" w:cs="Calibri"/>
          <w:sz w:val="23"/>
          <w:szCs w:val="23"/>
        </w:rPr>
        <w:t xml:space="preserve"> application processes.  The Program Guidelines have three parts – Part A (title), Part B (Information for Applicants) and this Part C2.  Applicants should read all parts.</w:t>
      </w:r>
    </w:p>
    <w:p w:rsidR="00715789" w:rsidRPr="00715789" w:rsidRDefault="00715789" w:rsidP="00715789">
      <w:pPr>
        <w:autoSpaceDE w:val="0"/>
        <w:autoSpaceDN w:val="0"/>
        <w:adjustRightInd w:val="0"/>
        <w:spacing w:after="0" w:line="240" w:lineRule="auto"/>
        <w:rPr>
          <w:rFonts w:ascii="Calibri" w:hAnsi="Calibri" w:cs="Calibri"/>
          <w:b/>
          <w:sz w:val="23"/>
          <w:szCs w:val="23"/>
        </w:rPr>
      </w:pPr>
    </w:p>
    <w:p w:rsidR="00715789" w:rsidRPr="00715789" w:rsidRDefault="00715789" w:rsidP="00715789">
      <w:pPr>
        <w:rPr>
          <w:rFonts w:ascii="Calibri" w:hAnsi="Calibri" w:cs="Calibri"/>
          <w:color w:val="000000"/>
          <w:sz w:val="23"/>
          <w:szCs w:val="23"/>
        </w:rPr>
      </w:pPr>
      <w:r w:rsidRPr="00715789">
        <w:rPr>
          <w:rFonts w:ascii="Calibri" w:hAnsi="Calibri" w:cs="Calibri"/>
          <w:b/>
          <w:sz w:val="23"/>
          <w:szCs w:val="23"/>
        </w:rPr>
        <w:t xml:space="preserve">Recovery approach – </w:t>
      </w:r>
      <w:r w:rsidRPr="00715789">
        <w:rPr>
          <w:rFonts w:ascii="Calibri" w:hAnsi="Calibri" w:cs="Calibri"/>
          <w:sz w:val="23"/>
          <w:szCs w:val="23"/>
        </w:rPr>
        <w:t xml:space="preserve">a </w:t>
      </w:r>
      <w:r w:rsidRPr="00715789">
        <w:rPr>
          <w:rFonts w:ascii="Calibri" w:hAnsi="Calibri" w:cs="Calibri"/>
          <w:color w:val="000000"/>
          <w:sz w:val="23"/>
          <w:szCs w:val="23"/>
        </w:rPr>
        <w:t>recovery approach to assist people whose lives are severely affected by mental illness aims to build personal resilience and sustainably manage the impacts of mental illness on their lives.  The four key objectives are:</w:t>
      </w:r>
    </w:p>
    <w:p w:rsidR="00715789" w:rsidRPr="00715789" w:rsidRDefault="00715789" w:rsidP="00542382">
      <w:pPr>
        <w:numPr>
          <w:ilvl w:val="0"/>
          <w:numId w:val="19"/>
        </w:numPr>
        <w:spacing w:before="120" w:after="0" w:line="240" w:lineRule="auto"/>
        <w:ind w:left="709" w:hanging="284"/>
        <w:rPr>
          <w:rFonts w:ascii="Calibri" w:hAnsi="Calibri" w:cs="Arial"/>
          <w:sz w:val="23"/>
          <w:szCs w:val="23"/>
        </w:rPr>
      </w:pPr>
      <w:r w:rsidRPr="00715789">
        <w:rPr>
          <w:rFonts w:ascii="Calibri" w:hAnsi="Calibri" w:cs="Arial"/>
          <w:sz w:val="23"/>
          <w:szCs w:val="23"/>
        </w:rPr>
        <w:t>increased access to appropriate support services at the right time</w:t>
      </w:r>
    </w:p>
    <w:p w:rsidR="00715789" w:rsidRPr="00715789" w:rsidRDefault="00715789" w:rsidP="00542382">
      <w:pPr>
        <w:numPr>
          <w:ilvl w:val="0"/>
          <w:numId w:val="19"/>
        </w:numPr>
        <w:spacing w:before="120" w:after="0" w:line="240" w:lineRule="auto"/>
        <w:ind w:left="709" w:hanging="284"/>
        <w:rPr>
          <w:rFonts w:ascii="Calibri" w:hAnsi="Calibri" w:cs="Arial"/>
          <w:sz w:val="23"/>
          <w:szCs w:val="23"/>
        </w:rPr>
      </w:pPr>
      <w:r w:rsidRPr="00715789">
        <w:rPr>
          <w:rFonts w:ascii="Calibri" w:hAnsi="Calibri" w:cs="Arial"/>
          <w:sz w:val="23"/>
          <w:szCs w:val="23"/>
        </w:rPr>
        <w:t>increased personal capacity, confidence and self-reliance</w:t>
      </w:r>
    </w:p>
    <w:p w:rsidR="00715789" w:rsidRPr="00715789" w:rsidRDefault="00715789" w:rsidP="00542382">
      <w:pPr>
        <w:numPr>
          <w:ilvl w:val="0"/>
          <w:numId w:val="19"/>
        </w:numPr>
        <w:spacing w:before="120" w:after="0" w:line="240" w:lineRule="auto"/>
        <w:ind w:left="709" w:hanging="284"/>
        <w:rPr>
          <w:rFonts w:ascii="Calibri" w:hAnsi="Calibri" w:cs="Arial"/>
          <w:sz w:val="23"/>
          <w:szCs w:val="23"/>
        </w:rPr>
      </w:pPr>
      <w:r w:rsidRPr="00715789">
        <w:rPr>
          <w:rFonts w:ascii="Calibri" w:hAnsi="Calibri" w:cs="Arial"/>
          <w:sz w:val="23"/>
          <w:szCs w:val="23"/>
        </w:rPr>
        <w:t>increased ability to manage daily activities, and</w:t>
      </w:r>
    </w:p>
    <w:p w:rsidR="00715789" w:rsidRPr="00715789" w:rsidRDefault="00715789" w:rsidP="00542382">
      <w:pPr>
        <w:numPr>
          <w:ilvl w:val="0"/>
          <w:numId w:val="19"/>
        </w:numPr>
        <w:spacing w:before="120" w:after="0" w:line="240" w:lineRule="auto"/>
        <w:ind w:left="709" w:hanging="284"/>
        <w:rPr>
          <w:rFonts w:ascii="Calibri" w:hAnsi="Calibri" w:cs="Arial"/>
          <w:sz w:val="23"/>
          <w:szCs w:val="23"/>
        </w:rPr>
      </w:pPr>
      <w:proofErr w:type="gramStart"/>
      <w:r w:rsidRPr="00715789">
        <w:rPr>
          <w:rFonts w:ascii="Calibri" w:hAnsi="Calibri" w:cs="Arial"/>
          <w:sz w:val="23"/>
          <w:szCs w:val="23"/>
        </w:rPr>
        <w:t>increased</w:t>
      </w:r>
      <w:proofErr w:type="gramEnd"/>
      <w:r w:rsidRPr="00715789">
        <w:rPr>
          <w:rFonts w:ascii="Calibri" w:hAnsi="Calibri" w:cs="Arial"/>
          <w:sz w:val="23"/>
          <w:szCs w:val="23"/>
        </w:rPr>
        <w:t xml:space="preserve"> community participation (both social and economic).</w:t>
      </w:r>
    </w:p>
    <w:p w:rsidR="00715789" w:rsidRPr="00715789" w:rsidRDefault="00715789" w:rsidP="00715789">
      <w:pPr>
        <w:autoSpaceDE w:val="0"/>
        <w:autoSpaceDN w:val="0"/>
        <w:adjustRightInd w:val="0"/>
        <w:spacing w:after="0" w:line="240" w:lineRule="auto"/>
        <w:rPr>
          <w:rFonts w:ascii="Calibri" w:hAnsi="Calibri" w:cs="Calibri"/>
          <w:b/>
          <w:sz w:val="23"/>
          <w:szCs w:val="23"/>
        </w:rPr>
      </w:pPr>
    </w:p>
    <w:p w:rsidR="00715789" w:rsidRPr="00715789" w:rsidRDefault="00715789" w:rsidP="00715789">
      <w:pPr>
        <w:autoSpaceDE w:val="0"/>
        <w:autoSpaceDN w:val="0"/>
        <w:adjustRightInd w:val="0"/>
        <w:spacing w:after="0" w:line="240" w:lineRule="auto"/>
        <w:rPr>
          <w:rFonts w:ascii="Calibri" w:hAnsi="Calibri" w:cs="Calibri"/>
          <w:sz w:val="23"/>
          <w:szCs w:val="23"/>
        </w:rPr>
      </w:pPr>
      <w:r w:rsidRPr="00715789">
        <w:rPr>
          <w:rFonts w:ascii="Calibri" w:hAnsi="Calibri" w:cs="Calibri"/>
          <w:b/>
          <w:sz w:val="23"/>
          <w:szCs w:val="23"/>
        </w:rPr>
        <w:t xml:space="preserve">Respite – </w:t>
      </w:r>
      <w:r w:rsidRPr="00715789">
        <w:rPr>
          <w:rFonts w:ascii="Calibri" w:hAnsi="Calibri" w:cs="Calibri"/>
          <w:sz w:val="23"/>
          <w:szCs w:val="23"/>
        </w:rPr>
        <w:t>temporary relief/break from the usual caring role.</w:t>
      </w:r>
    </w:p>
    <w:p w:rsidR="00715789" w:rsidRPr="00715789" w:rsidRDefault="00715789" w:rsidP="00715789">
      <w:pPr>
        <w:autoSpaceDE w:val="0"/>
        <w:autoSpaceDN w:val="0"/>
        <w:adjustRightInd w:val="0"/>
        <w:spacing w:after="0" w:line="240" w:lineRule="auto"/>
        <w:rPr>
          <w:rFonts w:ascii="Calibri" w:hAnsi="Calibri" w:cs="Calibri"/>
          <w:sz w:val="23"/>
          <w:szCs w:val="23"/>
        </w:rPr>
      </w:pPr>
    </w:p>
    <w:p w:rsidR="00715789" w:rsidRDefault="00715789" w:rsidP="00715789">
      <w:pPr>
        <w:autoSpaceDE w:val="0"/>
        <w:autoSpaceDN w:val="0"/>
        <w:adjustRightInd w:val="0"/>
        <w:rPr>
          <w:rFonts w:ascii="Calibri" w:hAnsi="Calibri" w:cs="Calibri"/>
          <w:sz w:val="23"/>
          <w:szCs w:val="23"/>
        </w:rPr>
      </w:pPr>
      <w:r w:rsidRPr="00715789">
        <w:rPr>
          <w:rFonts w:ascii="Calibri" w:hAnsi="Calibri" w:cs="Calibri"/>
          <w:b/>
          <w:sz w:val="23"/>
          <w:szCs w:val="23"/>
        </w:rPr>
        <w:t>Terms and Conditions</w:t>
      </w:r>
      <w:r w:rsidRPr="00715789">
        <w:rPr>
          <w:rFonts w:ascii="Calibri" w:hAnsi="Calibri" w:cs="Calibri"/>
          <w:sz w:val="23"/>
          <w:szCs w:val="23"/>
        </w:rPr>
        <w:t xml:space="preserve"> means the terms and conditions of the standard funding agreement between the Department and successful Applicants.  For further details see </w:t>
      </w:r>
      <w:hyperlink r:id="rId52" w:history="1">
        <w:r w:rsidRPr="00715789">
          <w:rPr>
            <w:rFonts w:ascii="Calibri" w:hAnsi="Calibri" w:cs="Calibri"/>
            <w:sz w:val="23"/>
            <w:szCs w:val="23"/>
            <w:u w:val="single"/>
          </w:rPr>
          <w:t>http://www.</w:t>
        </w:r>
        <w:r w:rsidR="00FA3524">
          <w:rPr>
            <w:rFonts w:ascii="Calibri" w:hAnsi="Calibri" w:cs="Calibri"/>
            <w:sz w:val="23"/>
            <w:szCs w:val="23"/>
            <w:u w:val="single"/>
          </w:rPr>
          <w:t>DSS</w:t>
        </w:r>
        <w:r w:rsidRPr="00715789">
          <w:rPr>
            <w:rFonts w:ascii="Calibri" w:hAnsi="Calibri" w:cs="Calibri"/>
            <w:sz w:val="23"/>
            <w:szCs w:val="23"/>
            <w:u w:val="single"/>
          </w:rPr>
          <w:t>.gov.au/grants-funding/general-information-on-funding/terms-and-conditions-standard-funding-agreement</w:t>
        </w:r>
      </w:hyperlink>
      <w:r w:rsidRPr="00715789">
        <w:rPr>
          <w:rFonts w:ascii="Calibri" w:hAnsi="Calibri" w:cs="Calibri"/>
          <w:sz w:val="23"/>
          <w:szCs w:val="23"/>
        </w:rPr>
        <w:t>.</w:t>
      </w:r>
    </w:p>
    <w:sectPr w:rsidR="00715789" w:rsidSect="00F55F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862" w:rsidRDefault="00846862" w:rsidP="001B4689">
      <w:pPr>
        <w:spacing w:after="0" w:line="240" w:lineRule="auto"/>
      </w:pPr>
      <w:r>
        <w:separator/>
      </w:r>
    </w:p>
  </w:endnote>
  <w:endnote w:type="continuationSeparator" w:id="0">
    <w:p w:rsidR="00846862" w:rsidRDefault="00846862" w:rsidP="001B4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Times">
    <w:panose1 w:val="02020603050405020304"/>
    <w:charset w:val="00"/>
    <w:family w:val="roman"/>
    <w:pitch w:val="variable"/>
    <w:sig w:usb0="E0002AFF" w:usb1="C0007841" w:usb2="00000009" w:usb3="00000000" w:csb0="000001FF"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455201"/>
      <w:docPartObj>
        <w:docPartGallery w:val="Page Numbers (Bottom of Page)"/>
        <w:docPartUnique/>
      </w:docPartObj>
    </w:sdtPr>
    <w:sdtEndPr>
      <w:rPr>
        <w:noProof/>
      </w:rPr>
    </w:sdtEndPr>
    <w:sdtContent>
      <w:p w:rsidR="00846862" w:rsidRDefault="00846862">
        <w:pPr>
          <w:pStyle w:val="Footer"/>
          <w:jc w:val="center"/>
        </w:pPr>
        <w:r>
          <w:fldChar w:fldCharType="begin"/>
        </w:r>
        <w:r>
          <w:instrText xml:space="preserve"> PAGE   \* MERGEFORMAT </w:instrText>
        </w:r>
        <w:r>
          <w:fldChar w:fldCharType="separate"/>
        </w:r>
        <w:r w:rsidR="005A74D7">
          <w:rPr>
            <w:noProof/>
          </w:rPr>
          <w:t>2</w:t>
        </w:r>
        <w:r>
          <w:rPr>
            <w:noProof/>
          </w:rPr>
          <w:fldChar w:fldCharType="end"/>
        </w:r>
      </w:p>
    </w:sdtContent>
  </w:sdt>
  <w:p w:rsidR="00846862" w:rsidRPr="00310553" w:rsidRDefault="00846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862" w:rsidRDefault="00846862" w:rsidP="001B4689">
      <w:pPr>
        <w:spacing w:after="0" w:line="240" w:lineRule="auto"/>
      </w:pPr>
      <w:r>
        <w:separator/>
      </w:r>
    </w:p>
  </w:footnote>
  <w:footnote w:type="continuationSeparator" w:id="0">
    <w:p w:rsidR="00846862" w:rsidRDefault="00846862" w:rsidP="001B4689">
      <w:pPr>
        <w:spacing w:after="0" w:line="240" w:lineRule="auto"/>
      </w:pPr>
      <w:r>
        <w:continuationSeparator/>
      </w:r>
    </w:p>
  </w:footnote>
  <w:footnote w:id="1">
    <w:p w:rsidR="00846862" w:rsidRDefault="00846862" w:rsidP="00715789">
      <w:pPr>
        <w:pStyle w:val="FootnoteText"/>
      </w:pPr>
      <w:r>
        <w:rPr>
          <w:rStyle w:val="FootnoteReference"/>
        </w:rPr>
        <w:footnoteRef/>
      </w:r>
      <w:r>
        <w:t xml:space="preserve"> </w:t>
      </w:r>
      <w:r w:rsidRPr="002F3209">
        <w:rPr>
          <w:rFonts w:ascii="Calibri" w:hAnsi="Calibri" w:cs="Calibri"/>
          <w:sz w:val="16"/>
          <w:szCs w:val="16"/>
        </w:rPr>
        <w:t xml:space="preserve">The inclusion of people with an intellectual disability recognises that in 2003, according to the Australian Bureau of Statistics, around 57 per cent of Australians with an intellectual disability also had a </w:t>
      </w:r>
      <w:r w:rsidR="005A74D7">
        <w:rPr>
          <w:rFonts w:ascii="Calibri" w:hAnsi="Calibri" w:cs="Calibri"/>
          <w:sz w:val="16"/>
          <w:szCs w:val="16"/>
        </w:rPr>
        <w:t>mental or psychiatric illness.</w:t>
      </w:r>
    </w:p>
  </w:footnote>
  <w:footnote w:id="2">
    <w:p w:rsidR="00846862" w:rsidRDefault="00846862" w:rsidP="00715789">
      <w:pPr>
        <w:pStyle w:val="FootnoteText"/>
      </w:pPr>
      <w:r>
        <w:rPr>
          <w:rStyle w:val="FootnoteReference"/>
        </w:rPr>
        <w:footnoteRef/>
      </w:r>
      <w:r>
        <w:t xml:space="preserve"> </w:t>
      </w:r>
      <w:r w:rsidRPr="002F3209">
        <w:rPr>
          <w:rFonts w:ascii="Calibri" w:hAnsi="Calibri" w:cs="Calibri"/>
          <w:sz w:val="16"/>
          <w:szCs w:val="16"/>
        </w:rPr>
        <w:t>These could be planned breaks or support provided in an emergency.</w:t>
      </w:r>
    </w:p>
  </w:footnote>
  <w:footnote w:id="3">
    <w:p w:rsidR="00846862" w:rsidRDefault="00846862" w:rsidP="00715789">
      <w:pPr>
        <w:pStyle w:val="FootnoteText"/>
      </w:pPr>
      <w:r>
        <w:rPr>
          <w:rStyle w:val="FootnoteReference"/>
        </w:rPr>
        <w:footnoteRef/>
      </w:r>
      <w:r>
        <w:t xml:space="preserve"> </w:t>
      </w:r>
      <w:r w:rsidRPr="002F3209">
        <w:rPr>
          <w:rFonts w:ascii="Calibri" w:hAnsi="Calibri" w:cs="Calibri"/>
          <w:sz w:val="16"/>
          <w:szCs w:val="16"/>
        </w:rPr>
        <w:t>Social and recreational activities can be provided for either the carer or the care recipient, but are primarily for the benefit of the carer.</w:t>
      </w:r>
    </w:p>
  </w:footnote>
  <w:footnote w:id="4">
    <w:p w:rsidR="00846862" w:rsidRDefault="00846862" w:rsidP="00715789">
      <w:pPr>
        <w:pStyle w:val="FootnoteText"/>
      </w:pPr>
      <w:r>
        <w:rPr>
          <w:rStyle w:val="FootnoteReference"/>
        </w:rPr>
        <w:footnoteRef/>
      </w:r>
      <w:r>
        <w:t xml:space="preserve"> </w:t>
      </w:r>
      <w:r w:rsidRPr="002F3209">
        <w:rPr>
          <w:rFonts w:ascii="Calibri" w:hAnsi="Calibri" w:cs="Calibri"/>
          <w:sz w:val="16"/>
          <w:szCs w:val="16"/>
        </w:rPr>
        <w:t>An example is one-off assistance to help clean or tidy the house or yard to meet housing inspection requirements, where the loss of stable housing would severely impact the carer’s ability to continue caring.</w:t>
      </w:r>
    </w:p>
  </w:footnote>
  <w:footnote w:id="5">
    <w:p w:rsidR="00846862" w:rsidRDefault="00846862" w:rsidP="00715789">
      <w:pPr>
        <w:pStyle w:val="FootnoteText"/>
      </w:pPr>
      <w:r>
        <w:rPr>
          <w:rStyle w:val="FootnoteReference"/>
        </w:rPr>
        <w:footnoteRef/>
      </w:r>
      <w:r>
        <w:t xml:space="preserve"> </w:t>
      </w:r>
      <w:r w:rsidRPr="002F3209">
        <w:rPr>
          <w:rFonts w:ascii="Calibri" w:hAnsi="Calibri" w:cs="Calibri"/>
          <w:sz w:val="16"/>
          <w:szCs w:val="16"/>
        </w:rPr>
        <w:t>This includes advocacy to help a carer maintain his/her caring role, e.g. supporting a carer who wants to be more involved in a care recipient’s treatment plan, or advocacy to secure or maintain adequate and affordable housing for the carer.</w:t>
      </w:r>
    </w:p>
  </w:footnote>
  <w:footnote w:id="6">
    <w:p w:rsidR="00846862" w:rsidRPr="0032070F" w:rsidRDefault="00846862" w:rsidP="00715789">
      <w:pPr>
        <w:pStyle w:val="FootnoteText"/>
      </w:pPr>
      <w:r>
        <w:rPr>
          <w:rStyle w:val="FootnoteReference"/>
        </w:rPr>
        <w:footnoteRef/>
      </w:r>
      <w:r>
        <w:t xml:space="preserve"> </w:t>
      </w:r>
      <w:r w:rsidRPr="002F3209">
        <w:rPr>
          <w:rFonts w:ascii="Calibri" w:hAnsi="Calibri" w:cs="Calibri"/>
          <w:sz w:val="16"/>
          <w:szCs w:val="16"/>
        </w:rPr>
        <w:t xml:space="preserve">As defined by the </w:t>
      </w:r>
      <w:r w:rsidRPr="002F3209">
        <w:rPr>
          <w:rFonts w:ascii="Calibri" w:hAnsi="Calibri" w:cs="Calibri"/>
          <w:i/>
          <w:sz w:val="16"/>
          <w:szCs w:val="16"/>
        </w:rPr>
        <w:t xml:space="preserve">Carer Recognition Act 2010 </w:t>
      </w:r>
      <w:r w:rsidRPr="002F3209">
        <w:rPr>
          <w:rFonts w:ascii="Calibri" w:hAnsi="Calibri" w:cs="Calibri"/>
          <w:sz w:val="16"/>
          <w:szCs w:val="16"/>
        </w:rPr>
        <w:t xml:space="preserve">(see </w:t>
      </w:r>
      <w:r w:rsidRPr="002F3209">
        <w:rPr>
          <w:rFonts w:ascii="Calibri" w:hAnsi="Calibri" w:cs="Calibri"/>
          <w:b/>
          <w:sz w:val="16"/>
          <w:szCs w:val="16"/>
        </w:rPr>
        <w:t>Glossary</w:t>
      </w:r>
      <w:r w:rsidRPr="002F3209">
        <w:rPr>
          <w:rFonts w:ascii="Calibri" w:hAnsi="Calibri" w:cs="Calibri"/>
          <w:sz w:val="16"/>
          <w:szCs w:val="16"/>
        </w:rPr>
        <w:t>).</w:t>
      </w:r>
    </w:p>
  </w:footnote>
  <w:footnote w:id="7">
    <w:p w:rsidR="00846862" w:rsidRDefault="00846862" w:rsidP="00715789">
      <w:pPr>
        <w:pStyle w:val="FootnoteText"/>
      </w:pPr>
      <w:r>
        <w:rPr>
          <w:rStyle w:val="FootnoteReference"/>
        </w:rPr>
        <w:footnoteRef/>
      </w:r>
      <w:r>
        <w:t xml:space="preserve"> </w:t>
      </w:r>
      <w:r w:rsidRPr="00533498">
        <w:rPr>
          <w:rFonts w:ascii="Calibri" w:hAnsi="Calibri" w:cs="Arial"/>
          <w:sz w:val="16"/>
          <w:szCs w:val="16"/>
        </w:rPr>
        <w:t>Except where a carer makes up part of the 25 per cent maximum allowed for carers of people with an intellectual disability</w:t>
      </w:r>
      <w:r>
        <w:rPr>
          <w:rFonts w:ascii="Calibri" w:hAnsi="Calibri" w:cs="Arial"/>
          <w:sz w:val="16"/>
          <w:szCs w:val="16"/>
        </w:rPr>
        <w:t>.</w:t>
      </w:r>
    </w:p>
  </w:footnote>
  <w:footnote w:id="8">
    <w:p w:rsidR="00846862" w:rsidRDefault="00846862" w:rsidP="00715789">
      <w:pPr>
        <w:pStyle w:val="FootnoteText"/>
      </w:pPr>
      <w:r>
        <w:rPr>
          <w:rStyle w:val="FootnoteReference"/>
        </w:rPr>
        <w:footnoteRef/>
      </w:r>
      <w:r>
        <w:t xml:space="preserve"> </w:t>
      </w:r>
      <w:r>
        <w:rPr>
          <w:rFonts w:ascii="Calibri" w:hAnsi="Calibri" w:cs="Arial"/>
          <w:sz w:val="16"/>
          <w:szCs w:val="16"/>
        </w:rPr>
        <w:t>A</w:t>
      </w:r>
      <w:r w:rsidRPr="00CA4548">
        <w:rPr>
          <w:rFonts w:ascii="Calibri" w:hAnsi="Calibri" w:cs="Arial"/>
          <w:sz w:val="16"/>
          <w:szCs w:val="16"/>
        </w:rPr>
        <w:t xml:space="preserve"> person with mental illness </w:t>
      </w:r>
      <w:r>
        <w:rPr>
          <w:rFonts w:ascii="Calibri" w:hAnsi="Calibri" w:cs="Arial"/>
          <w:sz w:val="16"/>
          <w:szCs w:val="16"/>
        </w:rPr>
        <w:t>may be</w:t>
      </w:r>
      <w:r w:rsidRPr="00CA4548">
        <w:rPr>
          <w:rFonts w:ascii="Calibri" w:hAnsi="Calibri" w:cs="Arial"/>
          <w:sz w:val="16"/>
          <w:szCs w:val="16"/>
        </w:rPr>
        <w:t xml:space="preserve"> entitled to </w:t>
      </w:r>
      <w:r>
        <w:rPr>
          <w:rFonts w:ascii="Calibri" w:hAnsi="Calibri" w:cs="Arial"/>
          <w:sz w:val="16"/>
          <w:szCs w:val="16"/>
        </w:rPr>
        <w:t xml:space="preserve">other </w:t>
      </w:r>
      <w:r w:rsidRPr="00CA4548">
        <w:rPr>
          <w:rFonts w:ascii="Calibri" w:hAnsi="Calibri" w:cs="Arial"/>
          <w:sz w:val="16"/>
          <w:szCs w:val="16"/>
        </w:rPr>
        <w:t>government-</w:t>
      </w:r>
      <w:r>
        <w:rPr>
          <w:rFonts w:ascii="Calibri" w:hAnsi="Calibri" w:cs="Arial"/>
          <w:sz w:val="16"/>
          <w:szCs w:val="16"/>
        </w:rPr>
        <w:t xml:space="preserve">funded </w:t>
      </w:r>
      <w:r w:rsidRPr="00CA4548">
        <w:rPr>
          <w:rFonts w:ascii="Calibri" w:hAnsi="Calibri" w:cs="Arial"/>
          <w:sz w:val="16"/>
          <w:szCs w:val="16"/>
        </w:rPr>
        <w:t xml:space="preserve">support services </w:t>
      </w:r>
      <w:r>
        <w:rPr>
          <w:rFonts w:ascii="Calibri" w:hAnsi="Calibri" w:cs="Arial"/>
          <w:sz w:val="16"/>
          <w:szCs w:val="16"/>
        </w:rPr>
        <w:t>such as</w:t>
      </w:r>
      <w:r w:rsidRPr="00CA4548">
        <w:rPr>
          <w:rFonts w:ascii="Calibri" w:hAnsi="Calibri" w:cs="Arial"/>
          <w:sz w:val="16"/>
          <w:szCs w:val="16"/>
        </w:rPr>
        <w:t xml:space="preserve"> PHaMs or Day to Day Living</w:t>
      </w:r>
      <w:r>
        <w:rPr>
          <w:rFonts w:ascii="Calibri" w:hAnsi="Calibri" w:cs="Arial"/>
          <w:sz w:val="16"/>
          <w:szCs w:val="16"/>
        </w:rPr>
        <w:t>.</w:t>
      </w:r>
    </w:p>
  </w:footnote>
  <w:footnote w:id="9">
    <w:p w:rsidR="00846862" w:rsidRDefault="00846862" w:rsidP="00715789">
      <w:pPr>
        <w:pStyle w:val="FootnoteText"/>
      </w:pPr>
      <w:r>
        <w:rPr>
          <w:rStyle w:val="FootnoteReference"/>
        </w:rPr>
        <w:footnoteRef/>
      </w:r>
      <w:r>
        <w:t xml:space="preserve"> </w:t>
      </w:r>
      <w:r w:rsidRPr="002F3209">
        <w:rPr>
          <w:rFonts w:ascii="Calibri" w:hAnsi="Calibri" w:cs="Calibri"/>
          <w:sz w:val="16"/>
          <w:szCs w:val="16"/>
        </w:rPr>
        <w:t>See Overview in Section 2.</w:t>
      </w:r>
    </w:p>
  </w:footnote>
  <w:footnote w:id="10">
    <w:p w:rsidR="00846862" w:rsidRDefault="00846862" w:rsidP="00715789">
      <w:pPr>
        <w:pStyle w:val="FootnoteText"/>
      </w:pPr>
      <w:r>
        <w:rPr>
          <w:rStyle w:val="FootnoteReference"/>
        </w:rPr>
        <w:footnoteRef/>
      </w:r>
      <w:r>
        <w:t xml:space="preserve"> </w:t>
      </w:r>
      <w:r w:rsidRPr="002F3209">
        <w:rPr>
          <w:rFonts w:ascii="Calibri" w:hAnsi="Calibri" w:cs="Calibri"/>
          <w:sz w:val="16"/>
          <w:szCs w:val="16"/>
        </w:rPr>
        <w:t xml:space="preserve">Carer support plans should include strategies to help carers and families deal with crises and emergencies, and a broad range of supports to assist carers and families maintain their caring </w:t>
      </w:r>
      <w:r>
        <w:rPr>
          <w:rFonts w:ascii="Calibri" w:hAnsi="Calibri" w:cs="Calibri"/>
          <w:sz w:val="16"/>
          <w:szCs w:val="16"/>
        </w:rPr>
        <w:t>roles and their own wellbeing.</w:t>
      </w:r>
    </w:p>
  </w:footnote>
  <w:footnote w:id="11">
    <w:p w:rsidR="00846862" w:rsidRDefault="00846862" w:rsidP="00715789">
      <w:pPr>
        <w:pStyle w:val="FootnoteText"/>
      </w:pPr>
      <w:r>
        <w:rPr>
          <w:rStyle w:val="FootnoteReference"/>
        </w:rPr>
        <w:footnoteRef/>
      </w:r>
      <w:r>
        <w:t xml:space="preserve"> </w:t>
      </w:r>
      <w:r w:rsidRPr="002F3209">
        <w:rPr>
          <w:rFonts w:ascii="Calibri" w:hAnsi="Calibri" w:cs="Calibri"/>
          <w:sz w:val="16"/>
          <w:szCs w:val="16"/>
        </w:rPr>
        <w:t>Including accommodation costs that may be incurred where MHR:CS workers are required to travel to distant or remote locations to service carers, or costs for staff travelling to attend training or personal development activities.</w:t>
      </w:r>
      <w:r>
        <w:rPr>
          <w:sz w:val="16"/>
          <w:szCs w:val="16"/>
        </w:rPr>
        <w:t xml:space="preserve">  </w:t>
      </w:r>
    </w:p>
  </w:footnote>
  <w:footnote w:id="12">
    <w:p w:rsidR="00846862" w:rsidRDefault="00846862" w:rsidP="00715789">
      <w:pPr>
        <w:pStyle w:val="FootnoteText"/>
      </w:pPr>
      <w:r>
        <w:rPr>
          <w:rStyle w:val="FootnoteReference"/>
        </w:rPr>
        <w:footnoteRef/>
      </w:r>
      <w:r>
        <w:t xml:space="preserve"> </w:t>
      </w:r>
      <w:r w:rsidRPr="002F3209">
        <w:rPr>
          <w:rFonts w:ascii="Calibri" w:hAnsi="Calibri" w:cs="Calibri"/>
          <w:sz w:val="16"/>
          <w:szCs w:val="16"/>
        </w:rPr>
        <w:t>People raised in institutional or other out-of-home care in Australia in the 20th century.</w:t>
      </w:r>
    </w:p>
  </w:footnote>
  <w:footnote w:id="13">
    <w:p w:rsidR="00846862" w:rsidRDefault="00846862" w:rsidP="00715789">
      <w:pPr>
        <w:pStyle w:val="FootnoteText"/>
      </w:pPr>
      <w:r>
        <w:rPr>
          <w:rStyle w:val="FootnoteReference"/>
        </w:rPr>
        <w:footnoteRef/>
      </w:r>
      <w:r>
        <w:t xml:space="preserve"> </w:t>
      </w:r>
      <w:r w:rsidRPr="002F3209">
        <w:rPr>
          <w:rFonts w:ascii="Calibri" w:hAnsi="Calibri" w:cs="Calibri"/>
          <w:sz w:val="16"/>
          <w:szCs w:val="16"/>
        </w:rPr>
        <w:t>The peer worker can be engaged on a paid or voluntary basis.</w:t>
      </w:r>
    </w:p>
  </w:footnote>
  <w:footnote w:id="14">
    <w:p w:rsidR="00846862" w:rsidRDefault="00846862" w:rsidP="00715789">
      <w:pPr>
        <w:pStyle w:val="FootnoteText"/>
      </w:pPr>
      <w:r>
        <w:rPr>
          <w:rStyle w:val="FootnoteReference"/>
        </w:rPr>
        <w:footnoteRef/>
      </w:r>
      <w:r>
        <w:t xml:space="preserve"> </w:t>
      </w:r>
      <w:r w:rsidRPr="002F3209">
        <w:rPr>
          <w:rFonts w:ascii="Calibri" w:hAnsi="Calibri" w:cs="Calibri"/>
          <w:sz w:val="16"/>
          <w:szCs w:val="16"/>
        </w:rPr>
        <w:t>Note that in paragraph 4.3.1 ‘computer/IT/software’ expenses are eligible uses of MHR</w:t>
      </w:r>
      <w:proofErr w:type="gramStart"/>
      <w:r w:rsidRPr="002F3209">
        <w:rPr>
          <w:rFonts w:ascii="Calibri" w:hAnsi="Calibri" w:cs="Calibri"/>
          <w:sz w:val="16"/>
          <w:szCs w:val="16"/>
        </w:rPr>
        <w:t>:CS</w:t>
      </w:r>
      <w:proofErr w:type="gramEnd"/>
      <w:r w:rsidRPr="002F3209">
        <w:rPr>
          <w:rFonts w:ascii="Calibri" w:hAnsi="Calibri" w:cs="Calibri"/>
          <w:sz w:val="16"/>
          <w:szCs w:val="16"/>
        </w:rPr>
        <w:t xml:space="preserve"> funding.</w:t>
      </w:r>
    </w:p>
  </w:footnote>
  <w:footnote w:id="15">
    <w:p w:rsidR="00846862" w:rsidRDefault="00846862" w:rsidP="00715789">
      <w:pPr>
        <w:pStyle w:val="FootnoteText"/>
      </w:pPr>
      <w:r>
        <w:rPr>
          <w:rStyle w:val="FootnoteReference"/>
        </w:rPr>
        <w:footnoteRef/>
      </w:r>
      <w:r>
        <w:t xml:space="preserve"> </w:t>
      </w:r>
      <w:r w:rsidRPr="002F3209">
        <w:rPr>
          <w:rFonts w:ascii="Calibri" w:hAnsi="Calibri" w:cs="Calibri"/>
          <w:sz w:val="16"/>
          <w:szCs w:val="16"/>
        </w:rPr>
        <w:t>A representative sample of carers will be asked to complete a Client Survey each year.</w:t>
      </w:r>
    </w:p>
  </w:footnote>
  <w:footnote w:id="16">
    <w:p w:rsidR="00846862" w:rsidRDefault="00846862" w:rsidP="00715789">
      <w:pPr>
        <w:pStyle w:val="FootnoteText"/>
      </w:pPr>
      <w:r>
        <w:rPr>
          <w:rStyle w:val="FootnoteReference"/>
        </w:rPr>
        <w:footnoteRef/>
      </w:r>
      <w:r>
        <w:t xml:space="preserve"> </w:t>
      </w:r>
      <w:proofErr w:type="gramStart"/>
      <w:r w:rsidRPr="002F3209">
        <w:rPr>
          <w:rFonts w:ascii="Calibri" w:hAnsi="Calibri" w:cs="Calibri"/>
          <w:sz w:val="16"/>
          <w:szCs w:val="16"/>
        </w:rPr>
        <w:t>Victorian Multicultural Strategy Unit (2002) in Australian Psychological Society Ltd 2008.</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535D8"/>
    <w:multiLevelType w:val="hybridMultilevel"/>
    <w:tmpl w:val="9ED2902A"/>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
    <w:nsid w:val="09454722"/>
    <w:multiLevelType w:val="hybridMultilevel"/>
    <w:tmpl w:val="4DB8E55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nsid w:val="0A214E9F"/>
    <w:multiLevelType w:val="hybridMultilevel"/>
    <w:tmpl w:val="EFB82D3E"/>
    <w:lvl w:ilvl="0" w:tplc="0C090003">
      <w:start w:val="1"/>
      <w:numFmt w:val="bullet"/>
      <w:lvlText w:val="o"/>
      <w:lvlJc w:val="left"/>
      <w:pPr>
        <w:ind w:left="1069" w:hanging="360"/>
      </w:pPr>
      <w:rPr>
        <w:rFonts w:ascii="Courier New" w:hAnsi="Courier New" w:cs="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0A6A3271"/>
    <w:multiLevelType w:val="hybridMultilevel"/>
    <w:tmpl w:val="9CEA46C8"/>
    <w:lvl w:ilvl="0" w:tplc="0C090001">
      <w:start w:val="1"/>
      <w:numFmt w:val="bullet"/>
      <w:lvlText w:val=""/>
      <w:lvlJc w:val="left"/>
      <w:pPr>
        <w:ind w:left="1828" w:hanging="360"/>
      </w:pPr>
      <w:rPr>
        <w:rFonts w:ascii="Symbol" w:hAnsi="Symbol" w:hint="default"/>
      </w:rPr>
    </w:lvl>
    <w:lvl w:ilvl="1" w:tplc="0C090003" w:tentative="1">
      <w:start w:val="1"/>
      <w:numFmt w:val="bullet"/>
      <w:lvlText w:val="o"/>
      <w:lvlJc w:val="left"/>
      <w:pPr>
        <w:ind w:left="2548" w:hanging="360"/>
      </w:pPr>
      <w:rPr>
        <w:rFonts w:ascii="Courier New" w:hAnsi="Courier New" w:cs="Courier New" w:hint="default"/>
      </w:rPr>
    </w:lvl>
    <w:lvl w:ilvl="2" w:tplc="0C090005" w:tentative="1">
      <w:start w:val="1"/>
      <w:numFmt w:val="bullet"/>
      <w:lvlText w:val=""/>
      <w:lvlJc w:val="left"/>
      <w:pPr>
        <w:ind w:left="3268" w:hanging="360"/>
      </w:pPr>
      <w:rPr>
        <w:rFonts w:ascii="Wingdings" w:hAnsi="Wingdings" w:hint="default"/>
      </w:rPr>
    </w:lvl>
    <w:lvl w:ilvl="3" w:tplc="0C090001" w:tentative="1">
      <w:start w:val="1"/>
      <w:numFmt w:val="bullet"/>
      <w:lvlText w:val=""/>
      <w:lvlJc w:val="left"/>
      <w:pPr>
        <w:ind w:left="3988" w:hanging="360"/>
      </w:pPr>
      <w:rPr>
        <w:rFonts w:ascii="Symbol" w:hAnsi="Symbol" w:hint="default"/>
      </w:rPr>
    </w:lvl>
    <w:lvl w:ilvl="4" w:tplc="0C090003" w:tentative="1">
      <w:start w:val="1"/>
      <w:numFmt w:val="bullet"/>
      <w:lvlText w:val="o"/>
      <w:lvlJc w:val="left"/>
      <w:pPr>
        <w:ind w:left="4708" w:hanging="360"/>
      </w:pPr>
      <w:rPr>
        <w:rFonts w:ascii="Courier New" w:hAnsi="Courier New" w:cs="Courier New" w:hint="default"/>
      </w:rPr>
    </w:lvl>
    <w:lvl w:ilvl="5" w:tplc="0C090005" w:tentative="1">
      <w:start w:val="1"/>
      <w:numFmt w:val="bullet"/>
      <w:lvlText w:val=""/>
      <w:lvlJc w:val="left"/>
      <w:pPr>
        <w:ind w:left="5428" w:hanging="360"/>
      </w:pPr>
      <w:rPr>
        <w:rFonts w:ascii="Wingdings" w:hAnsi="Wingdings" w:hint="default"/>
      </w:rPr>
    </w:lvl>
    <w:lvl w:ilvl="6" w:tplc="0C090001" w:tentative="1">
      <w:start w:val="1"/>
      <w:numFmt w:val="bullet"/>
      <w:lvlText w:val=""/>
      <w:lvlJc w:val="left"/>
      <w:pPr>
        <w:ind w:left="6148" w:hanging="360"/>
      </w:pPr>
      <w:rPr>
        <w:rFonts w:ascii="Symbol" w:hAnsi="Symbol" w:hint="default"/>
      </w:rPr>
    </w:lvl>
    <w:lvl w:ilvl="7" w:tplc="0C090003" w:tentative="1">
      <w:start w:val="1"/>
      <w:numFmt w:val="bullet"/>
      <w:lvlText w:val="o"/>
      <w:lvlJc w:val="left"/>
      <w:pPr>
        <w:ind w:left="6868" w:hanging="360"/>
      </w:pPr>
      <w:rPr>
        <w:rFonts w:ascii="Courier New" w:hAnsi="Courier New" w:cs="Courier New" w:hint="default"/>
      </w:rPr>
    </w:lvl>
    <w:lvl w:ilvl="8" w:tplc="0C090005" w:tentative="1">
      <w:start w:val="1"/>
      <w:numFmt w:val="bullet"/>
      <w:lvlText w:val=""/>
      <w:lvlJc w:val="left"/>
      <w:pPr>
        <w:ind w:left="7588" w:hanging="360"/>
      </w:pPr>
      <w:rPr>
        <w:rFonts w:ascii="Wingdings" w:hAnsi="Wingdings" w:hint="default"/>
      </w:rPr>
    </w:lvl>
  </w:abstractNum>
  <w:abstractNum w:abstractNumId="4">
    <w:nsid w:val="0A9C446A"/>
    <w:multiLevelType w:val="hybridMultilevel"/>
    <w:tmpl w:val="BC5C8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810DA2"/>
    <w:multiLevelType w:val="hybridMultilevel"/>
    <w:tmpl w:val="BEC28F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1690C12"/>
    <w:multiLevelType w:val="multilevel"/>
    <w:tmpl w:val="5F8E651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18E2574"/>
    <w:multiLevelType w:val="multilevel"/>
    <w:tmpl w:val="3872D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5DE0767"/>
    <w:multiLevelType w:val="hybridMultilevel"/>
    <w:tmpl w:val="4274D758"/>
    <w:lvl w:ilvl="0" w:tplc="0C090001">
      <w:start w:val="1"/>
      <w:numFmt w:val="bullet"/>
      <w:lvlText w:val=""/>
      <w:lvlJc w:val="left"/>
      <w:pPr>
        <w:ind w:left="3054" w:hanging="360"/>
      </w:pPr>
      <w:rPr>
        <w:rFonts w:ascii="Symbol" w:hAnsi="Symbo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19700591"/>
    <w:multiLevelType w:val="hybridMultilevel"/>
    <w:tmpl w:val="98406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08E20CC"/>
    <w:multiLevelType w:val="hybridMultilevel"/>
    <w:tmpl w:val="F196A6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22CF09B3"/>
    <w:multiLevelType w:val="hybridMultilevel"/>
    <w:tmpl w:val="87927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24E11366"/>
    <w:multiLevelType w:val="multilevel"/>
    <w:tmpl w:val="C21C3FDA"/>
    <w:lvl w:ilvl="0">
      <w:start w:val="2"/>
      <w:numFmt w:val="decimal"/>
      <w:lvlText w:val="%1"/>
      <w:lvlJc w:val="left"/>
      <w:pPr>
        <w:ind w:left="360" w:hanging="360"/>
      </w:pPr>
      <w:rPr>
        <w:rFonts w:hint="default"/>
      </w:rPr>
    </w:lvl>
    <w:lvl w:ilvl="1">
      <w:start w:val="1"/>
      <w:numFmt w:val="decimal"/>
      <w:pStyle w:val="Style1"/>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3">
    <w:nsid w:val="282C64C5"/>
    <w:multiLevelType w:val="hybridMultilevel"/>
    <w:tmpl w:val="511E5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3E7674"/>
    <w:multiLevelType w:val="hybridMultilevel"/>
    <w:tmpl w:val="DE82A17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CAE54A5"/>
    <w:multiLevelType w:val="hybridMultilevel"/>
    <w:tmpl w:val="AC723E3C"/>
    <w:lvl w:ilvl="0" w:tplc="0C09000F">
      <w:start w:val="1"/>
      <w:numFmt w:val="decimal"/>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2E5535C1"/>
    <w:multiLevelType w:val="hybridMultilevel"/>
    <w:tmpl w:val="B8CAAE0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7">
    <w:nsid w:val="330E6B44"/>
    <w:multiLevelType w:val="hybridMultilevel"/>
    <w:tmpl w:val="E07A5A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86B184F"/>
    <w:multiLevelType w:val="hybridMultilevel"/>
    <w:tmpl w:val="0570E2B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9">
    <w:nsid w:val="3D9C5D8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9F80319"/>
    <w:multiLevelType w:val="hybridMultilevel"/>
    <w:tmpl w:val="F3C42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247855"/>
    <w:multiLevelType w:val="hybridMultilevel"/>
    <w:tmpl w:val="6DF23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DD22C46"/>
    <w:multiLevelType w:val="hybridMultilevel"/>
    <w:tmpl w:val="4AC00B30"/>
    <w:lvl w:ilvl="0" w:tplc="0C090003">
      <w:start w:val="1"/>
      <w:numFmt w:val="bullet"/>
      <w:lvlText w:val="o"/>
      <w:lvlJc w:val="left"/>
      <w:pPr>
        <w:ind w:left="3054" w:hanging="360"/>
      </w:pPr>
      <w:rPr>
        <w:rFonts w:ascii="Courier New" w:hAnsi="Courier New" w:cs="Courier New"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3">
    <w:nsid w:val="4F4E2425"/>
    <w:multiLevelType w:val="hybridMultilevel"/>
    <w:tmpl w:val="968AD63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4">
    <w:nsid w:val="539425FE"/>
    <w:multiLevelType w:val="hybridMultilevel"/>
    <w:tmpl w:val="7BB65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40A3C27"/>
    <w:multiLevelType w:val="hybridMultilevel"/>
    <w:tmpl w:val="D6229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50A19E7"/>
    <w:multiLevelType w:val="hybridMultilevel"/>
    <w:tmpl w:val="0DCEDC06"/>
    <w:lvl w:ilvl="0" w:tplc="D22097A4">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636"/>
        </w:tabs>
        <w:ind w:left="1636"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7">
    <w:nsid w:val="5BE51E03"/>
    <w:multiLevelType w:val="hybridMultilevel"/>
    <w:tmpl w:val="1F869A1E"/>
    <w:lvl w:ilvl="0" w:tplc="0C090003">
      <w:start w:val="1"/>
      <w:numFmt w:val="bullet"/>
      <w:lvlText w:val="o"/>
      <w:lvlJc w:val="left"/>
      <w:pPr>
        <w:ind w:left="3479" w:hanging="360"/>
      </w:pPr>
      <w:rPr>
        <w:rFonts w:ascii="Courier New" w:hAnsi="Courier New" w:cs="Courier New"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8">
    <w:nsid w:val="5C9F060D"/>
    <w:multiLevelType w:val="hybridMultilevel"/>
    <w:tmpl w:val="B8C881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5FAF08A4"/>
    <w:multiLevelType w:val="hybridMultilevel"/>
    <w:tmpl w:val="6D32A45A"/>
    <w:lvl w:ilvl="0" w:tplc="0C090001">
      <w:start w:val="1"/>
      <w:numFmt w:val="bullet"/>
      <w:lvlText w:val=""/>
      <w:lvlJc w:val="left"/>
      <w:pPr>
        <w:ind w:left="3054" w:hanging="360"/>
      </w:pPr>
      <w:rPr>
        <w:rFonts w:ascii="Symbol" w:hAnsi="Symbol"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0">
    <w:nsid w:val="60F327F3"/>
    <w:multiLevelType w:val="multilevel"/>
    <w:tmpl w:val="39F4C86E"/>
    <w:lvl w:ilvl="0">
      <w:start w:val="1"/>
      <w:numFmt w:val="decimal"/>
      <w:lvlText w:val="%1"/>
      <w:lvlJc w:val="left"/>
      <w:pPr>
        <w:ind w:left="360" w:hanging="360"/>
      </w:pPr>
      <w:rPr>
        <w:rFonts w:ascii="Arial" w:hAnsi="Arial" w:cs="Arial" w:hint="default"/>
        <w:sz w:val="28"/>
        <w:szCs w:val="28"/>
      </w:rPr>
    </w:lvl>
    <w:lvl w:ilvl="1">
      <w:start w:val="1"/>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1">
    <w:nsid w:val="69966B78"/>
    <w:multiLevelType w:val="hybridMultilevel"/>
    <w:tmpl w:val="400EAA52"/>
    <w:lvl w:ilvl="0" w:tplc="0C09000F">
      <w:start w:val="1"/>
      <w:numFmt w:val="decimal"/>
      <w:lvlText w:val="%1."/>
      <w:lvlJc w:val="left"/>
      <w:pPr>
        <w:ind w:left="3054"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2">
    <w:nsid w:val="6A423C70"/>
    <w:multiLevelType w:val="hybridMultilevel"/>
    <w:tmpl w:val="8C2E48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133063D"/>
    <w:multiLevelType w:val="multilevel"/>
    <w:tmpl w:val="5670A108"/>
    <w:lvl w:ilvl="0">
      <w:start w:val="1"/>
      <w:numFmt w:val="decimal"/>
      <w:lvlText w:val="%1."/>
      <w:lvlJc w:val="left"/>
      <w:pPr>
        <w:ind w:left="720" w:hanging="360"/>
      </w:pPr>
    </w:lvl>
    <w:lvl w:ilvl="1">
      <w:start w:val="5"/>
      <w:numFmt w:val="decimal"/>
      <w:isLgl/>
      <w:lvlText w:val="%1.%2"/>
      <w:lvlJc w:val="left"/>
      <w:pPr>
        <w:ind w:left="910" w:hanging="55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nsid w:val="754236AC"/>
    <w:multiLevelType w:val="hybridMultilevel"/>
    <w:tmpl w:val="595A386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5">
    <w:nsid w:val="76C001A9"/>
    <w:multiLevelType w:val="hybridMultilevel"/>
    <w:tmpl w:val="A04CF47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nsid w:val="7C6031D6"/>
    <w:multiLevelType w:val="hybridMultilevel"/>
    <w:tmpl w:val="82962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CB44857"/>
    <w:multiLevelType w:val="hybridMultilevel"/>
    <w:tmpl w:val="E1D44176"/>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8">
    <w:nsid w:val="7CE95536"/>
    <w:multiLevelType w:val="hybridMultilevel"/>
    <w:tmpl w:val="9DAEB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19"/>
  </w:num>
  <w:num w:numId="4">
    <w:abstractNumId w:val="6"/>
  </w:num>
  <w:num w:numId="5">
    <w:abstractNumId w:val="26"/>
  </w:num>
  <w:num w:numId="6">
    <w:abstractNumId w:val="5"/>
  </w:num>
  <w:num w:numId="7">
    <w:abstractNumId w:val="12"/>
  </w:num>
  <w:num w:numId="8">
    <w:abstractNumId w:val="30"/>
  </w:num>
  <w:num w:numId="9">
    <w:abstractNumId w:val="13"/>
  </w:num>
  <w:num w:numId="10">
    <w:abstractNumId w:val="7"/>
  </w:num>
  <w:num w:numId="11">
    <w:abstractNumId w:val="38"/>
  </w:num>
  <w:num w:numId="12">
    <w:abstractNumId w:val="21"/>
  </w:num>
  <w:num w:numId="13">
    <w:abstractNumId w:val="32"/>
  </w:num>
  <w:num w:numId="14">
    <w:abstractNumId w:val="18"/>
  </w:num>
  <w:num w:numId="15">
    <w:abstractNumId w:val="14"/>
  </w:num>
  <w:num w:numId="16">
    <w:abstractNumId w:val="0"/>
  </w:num>
  <w:num w:numId="17">
    <w:abstractNumId w:val="31"/>
  </w:num>
  <w:num w:numId="18">
    <w:abstractNumId w:val="3"/>
  </w:num>
  <w:num w:numId="19">
    <w:abstractNumId w:val="15"/>
  </w:num>
  <w:num w:numId="20">
    <w:abstractNumId w:val="22"/>
  </w:num>
  <w:num w:numId="21">
    <w:abstractNumId w:val="17"/>
  </w:num>
  <w:num w:numId="22">
    <w:abstractNumId w:val="24"/>
  </w:num>
  <w:num w:numId="23">
    <w:abstractNumId w:val="10"/>
  </w:num>
  <w:num w:numId="24">
    <w:abstractNumId w:val="16"/>
  </w:num>
  <w:num w:numId="25">
    <w:abstractNumId w:val="8"/>
  </w:num>
  <w:num w:numId="26">
    <w:abstractNumId w:val="36"/>
  </w:num>
  <w:num w:numId="27">
    <w:abstractNumId w:val="33"/>
  </w:num>
  <w:num w:numId="28">
    <w:abstractNumId w:val="25"/>
  </w:num>
  <w:num w:numId="29">
    <w:abstractNumId w:val="35"/>
  </w:num>
  <w:num w:numId="30">
    <w:abstractNumId w:val="2"/>
  </w:num>
  <w:num w:numId="31">
    <w:abstractNumId w:val="20"/>
  </w:num>
  <w:num w:numId="32">
    <w:abstractNumId w:val="9"/>
  </w:num>
  <w:num w:numId="33">
    <w:abstractNumId w:val="27"/>
  </w:num>
  <w:num w:numId="34">
    <w:abstractNumId w:val="1"/>
  </w:num>
  <w:num w:numId="35">
    <w:abstractNumId w:val="4"/>
  </w:num>
  <w:num w:numId="36">
    <w:abstractNumId w:val="23"/>
  </w:num>
  <w:num w:numId="37">
    <w:abstractNumId w:val="34"/>
  </w:num>
  <w:num w:numId="38">
    <w:abstractNumId w:val="37"/>
  </w:num>
  <w:num w:numId="39">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proofState w:spelling="clean" w:grammar="clean"/>
  <w:doNotTrackMoves/>
  <w:defaultTabStop w:val="720"/>
  <w:characterSpacingControl w:val="doNotCompress"/>
  <w:hdrShapeDefaults>
    <o:shapedefaults v:ext="edit" spidmax="348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2725"/>
    <w:rsid w:val="000018E2"/>
    <w:rsid w:val="0001605E"/>
    <w:rsid w:val="000221F7"/>
    <w:rsid w:val="000365E7"/>
    <w:rsid w:val="00037174"/>
    <w:rsid w:val="00040AB2"/>
    <w:rsid w:val="000437A3"/>
    <w:rsid w:val="00066C56"/>
    <w:rsid w:val="00077F0B"/>
    <w:rsid w:val="00090ABD"/>
    <w:rsid w:val="00097E71"/>
    <w:rsid w:val="000A0CBB"/>
    <w:rsid w:val="000A25F2"/>
    <w:rsid w:val="000A3F2C"/>
    <w:rsid w:val="000B334F"/>
    <w:rsid w:val="000B3ADE"/>
    <w:rsid w:val="000C2C49"/>
    <w:rsid w:val="000C715D"/>
    <w:rsid w:val="000D12B2"/>
    <w:rsid w:val="000D6292"/>
    <w:rsid w:val="000D65FF"/>
    <w:rsid w:val="000D68B8"/>
    <w:rsid w:val="000D7115"/>
    <w:rsid w:val="000E13A6"/>
    <w:rsid w:val="000E4CEB"/>
    <w:rsid w:val="000F64FC"/>
    <w:rsid w:val="0010050C"/>
    <w:rsid w:val="00117D2C"/>
    <w:rsid w:val="00123FB7"/>
    <w:rsid w:val="001347DB"/>
    <w:rsid w:val="00156C36"/>
    <w:rsid w:val="00160C71"/>
    <w:rsid w:val="00172545"/>
    <w:rsid w:val="0018266B"/>
    <w:rsid w:val="00184F20"/>
    <w:rsid w:val="00195827"/>
    <w:rsid w:val="001A289E"/>
    <w:rsid w:val="001A2CD8"/>
    <w:rsid w:val="001B4689"/>
    <w:rsid w:val="001C075A"/>
    <w:rsid w:val="001D2D19"/>
    <w:rsid w:val="001D445A"/>
    <w:rsid w:val="001D53B9"/>
    <w:rsid w:val="001E0C68"/>
    <w:rsid w:val="001E62DC"/>
    <w:rsid w:val="001E630D"/>
    <w:rsid w:val="001F3886"/>
    <w:rsid w:val="001F5615"/>
    <w:rsid w:val="001F5EA2"/>
    <w:rsid w:val="001F6D50"/>
    <w:rsid w:val="001F71D4"/>
    <w:rsid w:val="0021413C"/>
    <w:rsid w:val="00231701"/>
    <w:rsid w:val="00234312"/>
    <w:rsid w:val="00234344"/>
    <w:rsid w:val="002433A3"/>
    <w:rsid w:val="00251EB3"/>
    <w:rsid w:val="00255C19"/>
    <w:rsid w:val="0026128B"/>
    <w:rsid w:val="00263AA4"/>
    <w:rsid w:val="00265125"/>
    <w:rsid w:val="00265176"/>
    <w:rsid w:val="0027612E"/>
    <w:rsid w:val="002800D3"/>
    <w:rsid w:val="00282EED"/>
    <w:rsid w:val="00286E91"/>
    <w:rsid w:val="0029248F"/>
    <w:rsid w:val="0029273C"/>
    <w:rsid w:val="0029723F"/>
    <w:rsid w:val="002A1E3E"/>
    <w:rsid w:val="002C618F"/>
    <w:rsid w:val="002D31DB"/>
    <w:rsid w:val="002E1161"/>
    <w:rsid w:val="002E72F5"/>
    <w:rsid w:val="002E755A"/>
    <w:rsid w:val="00306850"/>
    <w:rsid w:val="003178CD"/>
    <w:rsid w:val="00321CF8"/>
    <w:rsid w:val="00324648"/>
    <w:rsid w:val="00331A5E"/>
    <w:rsid w:val="00356376"/>
    <w:rsid w:val="0036063F"/>
    <w:rsid w:val="0036795C"/>
    <w:rsid w:val="0037057F"/>
    <w:rsid w:val="00383066"/>
    <w:rsid w:val="00386639"/>
    <w:rsid w:val="003866F9"/>
    <w:rsid w:val="00396CF1"/>
    <w:rsid w:val="003B2BB8"/>
    <w:rsid w:val="003B739B"/>
    <w:rsid w:val="003C31B4"/>
    <w:rsid w:val="003C36B0"/>
    <w:rsid w:val="003D34FF"/>
    <w:rsid w:val="003E28D3"/>
    <w:rsid w:val="003E634E"/>
    <w:rsid w:val="004025E4"/>
    <w:rsid w:val="00405716"/>
    <w:rsid w:val="004119D8"/>
    <w:rsid w:val="00417B34"/>
    <w:rsid w:val="00435C5B"/>
    <w:rsid w:val="00437E87"/>
    <w:rsid w:val="0045384A"/>
    <w:rsid w:val="0047635F"/>
    <w:rsid w:val="00481B6E"/>
    <w:rsid w:val="00487076"/>
    <w:rsid w:val="004A4A83"/>
    <w:rsid w:val="004A551D"/>
    <w:rsid w:val="004B2D87"/>
    <w:rsid w:val="004B3B39"/>
    <w:rsid w:val="004B54CA"/>
    <w:rsid w:val="004B56A0"/>
    <w:rsid w:val="004C4C9B"/>
    <w:rsid w:val="004C5032"/>
    <w:rsid w:val="004C7381"/>
    <w:rsid w:val="004E2326"/>
    <w:rsid w:val="004E2F0A"/>
    <w:rsid w:val="004E5CBF"/>
    <w:rsid w:val="004F2E0E"/>
    <w:rsid w:val="004F38D5"/>
    <w:rsid w:val="00502469"/>
    <w:rsid w:val="00506BCF"/>
    <w:rsid w:val="005132CB"/>
    <w:rsid w:val="0053072A"/>
    <w:rsid w:val="00530F6A"/>
    <w:rsid w:val="00534D50"/>
    <w:rsid w:val="00542382"/>
    <w:rsid w:val="00547380"/>
    <w:rsid w:val="0054754C"/>
    <w:rsid w:val="005516FA"/>
    <w:rsid w:val="00552303"/>
    <w:rsid w:val="00552B79"/>
    <w:rsid w:val="00556C63"/>
    <w:rsid w:val="00560DBC"/>
    <w:rsid w:val="00564BA7"/>
    <w:rsid w:val="005668AD"/>
    <w:rsid w:val="00571B03"/>
    <w:rsid w:val="005766D3"/>
    <w:rsid w:val="00577B35"/>
    <w:rsid w:val="0058672D"/>
    <w:rsid w:val="00590ACC"/>
    <w:rsid w:val="0059316A"/>
    <w:rsid w:val="00594FFA"/>
    <w:rsid w:val="005A74D7"/>
    <w:rsid w:val="005B2625"/>
    <w:rsid w:val="005B53F4"/>
    <w:rsid w:val="005B5FA9"/>
    <w:rsid w:val="005C003C"/>
    <w:rsid w:val="005C3AA9"/>
    <w:rsid w:val="005C49C7"/>
    <w:rsid w:val="005D28B2"/>
    <w:rsid w:val="005D5955"/>
    <w:rsid w:val="005D70AE"/>
    <w:rsid w:val="005E3420"/>
    <w:rsid w:val="005E54AC"/>
    <w:rsid w:val="00611AA4"/>
    <w:rsid w:val="00626B0C"/>
    <w:rsid w:val="00626D9E"/>
    <w:rsid w:val="00634833"/>
    <w:rsid w:val="0065297F"/>
    <w:rsid w:val="00653C5A"/>
    <w:rsid w:val="00670E55"/>
    <w:rsid w:val="0067552B"/>
    <w:rsid w:val="0068157E"/>
    <w:rsid w:val="00683CBF"/>
    <w:rsid w:val="006853DB"/>
    <w:rsid w:val="00685E29"/>
    <w:rsid w:val="00687154"/>
    <w:rsid w:val="006879DC"/>
    <w:rsid w:val="006905F5"/>
    <w:rsid w:val="006A4CE7"/>
    <w:rsid w:val="006E5A76"/>
    <w:rsid w:val="006E5F61"/>
    <w:rsid w:val="006F27E0"/>
    <w:rsid w:val="006F493F"/>
    <w:rsid w:val="00703CD2"/>
    <w:rsid w:val="00715789"/>
    <w:rsid w:val="007239CF"/>
    <w:rsid w:val="007245E8"/>
    <w:rsid w:val="007420FB"/>
    <w:rsid w:val="007565D5"/>
    <w:rsid w:val="00762303"/>
    <w:rsid w:val="00773342"/>
    <w:rsid w:val="00782B79"/>
    <w:rsid w:val="00785261"/>
    <w:rsid w:val="007878ED"/>
    <w:rsid w:val="007A69A1"/>
    <w:rsid w:val="007B0256"/>
    <w:rsid w:val="007B3BDB"/>
    <w:rsid w:val="007C48C8"/>
    <w:rsid w:val="007C6D33"/>
    <w:rsid w:val="007D0A04"/>
    <w:rsid w:val="007D0A62"/>
    <w:rsid w:val="007F2A46"/>
    <w:rsid w:val="00801156"/>
    <w:rsid w:val="008111A7"/>
    <w:rsid w:val="008223AA"/>
    <w:rsid w:val="00824A22"/>
    <w:rsid w:val="00824EAC"/>
    <w:rsid w:val="00846862"/>
    <w:rsid w:val="00855D75"/>
    <w:rsid w:val="00862E0A"/>
    <w:rsid w:val="00865465"/>
    <w:rsid w:val="008704E1"/>
    <w:rsid w:val="008862B5"/>
    <w:rsid w:val="0089765F"/>
    <w:rsid w:val="008A6242"/>
    <w:rsid w:val="008B336B"/>
    <w:rsid w:val="008B7E3A"/>
    <w:rsid w:val="008C02A6"/>
    <w:rsid w:val="008C05CD"/>
    <w:rsid w:val="008D20EE"/>
    <w:rsid w:val="008D605D"/>
    <w:rsid w:val="008E0932"/>
    <w:rsid w:val="0091365A"/>
    <w:rsid w:val="009225F0"/>
    <w:rsid w:val="009326BC"/>
    <w:rsid w:val="00946C7C"/>
    <w:rsid w:val="00952BB3"/>
    <w:rsid w:val="00974BED"/>
    <w:rsid w:val="00976226"/>
    <w:rsid w:val="00977016"/>
    <w:rsid w:val="00981621"/>
    <w:rsid w:val="00981DCA"/>
    <w:rsid w:val="009852D6"/>
    <w:rsid w:val="009A6110"/>
    <w:rsid w:val="009A7BAC"/>
    <w:rsid w:val="009B5AA6"/>
    <w:rsid w:val="009C1B4D"/>
    <w:rsid w:val="009D36DE"/>
    <w:rsid w:val="009D4EB8"/>
    <w:rsid w:val="009D68B5"/>
    <w:rsid w:val="009E0C31"/>
    <w:rsid w:val="009E1600"/>
    <w:rsid w:val="009E7D95"/>
    <w:rsid w:val="00A16452"/>
    <w:rsid w:val="00A2406B"/>
    <w:rsid w:val="00A365E2"/>
    <w:rsid w:val="00A377FB"/>
    <w:rsid w:val="00A41619"/>
    <w:rsid w:val="00A44A71"/>
    <w:rsid w:val="00A45B0E"/>
    <w:rsid w:val="00A46940"/>
    <w:rsid w:val="00A50BC2"/>
    <w:rsid w:val="00A52725"/>
    <w:rsid w:val="00A60257"/>
    <w:rsid w:val="00A6310B"/>
    <w:rsid w:val="00A70818"/>
    <w:rsid w:val="00A70DDC"/>
    <w:rsid w:val="00A72E02"/>
    <w:rsid w:val="00A76EFB"/>
    <w:rsid w:val="00A90B5E"/>
    <w:rsid w:val="00A93C77"/>
    <w:rsid w:val="00A976AF"/>
    <w:rsid w:val="00AA278F"/>
    <w:rsid w:val="00AA644E"/>
    <w:rsid w:val="00AA7E77"/>
    <w:rsid w:val="00AB6591"/>
    <w:rsid w:val="00AB7B03"/>
    <w:rsid w:val="00AC31E3"/>
    <w:rsid w:val="00AF121A"/>
    <w:rsid w:val="00AF3A74"/>
    <w:rsid w:val="00AF6C50"/>
    <w:rsid w:val="00B028C0"/>
    <w:rsid w:val="00B03A77"/>
    <w:rsid w:val="00B144A3"/>
    <w:rsid w:val="00B20BA2"/>
    <w:rsid w:val="00B2721D"/>
    <w:rsid w:val="00B53FE7"/>
    <w:rsid w:val="00B65EB5"/>
    <w:rsid w:val="00B71FBF"/>
    <w:rsid w:val="00B83853"/>
    <w:rsid w:val="00B93C71"/>
    <w:rsid w:val="00B9689E"/>
    <w:rsid w:val="00BA2DB9"/>
    <w:rsid w:val="00BA30DE"/>
    <w:rsid w:val="00BB6BE4"/>
    <w:rsid w:val="00BC2497"/>
    <w:rsid w:val="00BC350E"/>
    <w:rsid w:val="00BD2BC2"/>
    <w:rsid w:val="00BD47D9"/>
    <w:rsid w:val="00BD5ACC"/>
    <w:rsid w:val="00BE7148"/>
    <w:rsid w:val="00BE7B41"/>
    <w:rsid w:val="00BF14EE"/>
    <w:rsid w:val="00C0272E"/>
    <w:rsid w:val="00C1442E"/>
    <w:rsid w:val="00C2090C"/>
    <w:rsid w:val="00C20CD7"/>
    <w:rsid w:val="00C22019"/>
    <w:rsid w:val="00C30FC5"/>
    <w:rsid w:val="00C33940"/>
    <w:rsid w:val="00C33FD2"/>
    <w:rsid w:val="00C4543B"/>
    <w:rsid w:val="00C50FCE"/>
    <w:rsid w:val="00C554F1"/>
    <w:rsid w:val="00C65A84"/>
    <w:rsid w:val="00C66F8E"/>
    <w:rsid w:val="00C70466"/>
    <w:rsid w:val="00C71536"/>
    <w:rsid w:val="00C86732"/>
    <w:rsid w:val="00C90ECF"/>
    <w:rsid w:val="00C94D4C"/>
    <w:rsid w:val="00CA1EE9"/>
    <w:rsid w:val="00CB096F"/>
    <w:rsid w:val="00CC5197"/>
    <w:rsid w:val="00CD2732"/>
    <w:rsid w:val="00CD6F93"/>
    <w:rsid w:val="00CE33DD"/>
    <w:rsid w:val="00CE7908"/>
    <w:rsid w:val="00CF25CD"/>
    <w:rsid w:val="00CF5960"/>
    <w:rsid w:val="00CF6A41"/>
    <w:rsid w:val="00D0044C"/>
    <w:rsid w:val="00D12E48"/>
    <w:rsid w:val="00D15313"/>
    <w:rsid w:val="00D164BD"/>
    <w:rsid w:val="00D44A3E"/>
    <w:rsid w:val="00D52C95"/>
    <w:rsid w:val="00D64FA3"/>
    <w:rsid w:val="00D81D74"/>
    <w:rsid w:val="00D83193"/>
    <w:rsid w:val="00D92200"/>
    <w:rsid w:val="00D96FE1"/>
    <w:rsid w:val="00DB7FDA"/>
    <w:rsid w:val="00DD023A"/>
    <w:rsid w:val="00DD3089"/>
    <w:rsid w:val="00DD75AE"/>
    <w:rsid w:val="00DF1AFA"/>
    <w:rsid w:val="00E2166F"/>
    <w:rsid w:val="00E56F19"/>
    <w:rsid w:val="00E70108"/>
    <w:rsid w:val="00E76357"/>
    <w:rsid w:val="00E872F3"/>
    <w:rsid w:val="00E91407"/>
    <w:rsid w:val="00E96174"/>
    <w:rsid w:val="00EA25D1"/>
    <w:rsid w:val="00EA6A7D"/>
    <w:rsid w:val="00EB4FEB"/>
    <w:rsid w:val="00EC1EA5"/>
    <w:rsid w:val="00EC2B21"/>
    <w:rsid w:val="00ED091E"/>
    <w:rsid w:val="00ED4565"/>
    <w:rsid w:val="00EE0DDD"/>
    <w:rsid w:val="00EE6B6C"/>
    <w:rsid w:val="00EF332E"/>
    <w:rsid w:val="00EF4CAA"/>
    <w:rsid w:val="00EF7C48"/>
    <w:rsid w:val="00F12F1F"/>
    <w:rsid w:val="00F2550B"/>
    <w:rsid w:val="00F41567"/>
    <w:rsid w:val="00F4600A"/>
    <w:rsid w:val="00F55FB0"/>
    <w:rsid w:val="00F6330E"/>
    <w:rsid w:val="00F72866"/>
    <w:rsid w:val="00F748AE"/>
    <w:rsid w:val="00F76F6E"/>
    <w:rsid w:val="00F87537"/>
    <w:rsid w:val="00F94495"/>
    <w:rsid w:val="00F97A96"/>
    <w:rsid w:val="00FA113D"/>
    <w:rsid w:val="00FA3524"/>
    <w:rsid w:val="00FA4078"/>
    <w:rsid w:val="00FD31D0"/>
    <w:rsid w:val="00FF61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page number"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B03"/>
    <w:pPr>
      <w:spacing w:after="200" w:line="276" w:lineRule="auto"/>
    </w:pPr>
    <w:rPr>
      <w:rFonts w:ascii="Arial" w:hAnsi="Arial"/>
      <w:sz w:val="22"/>
      <w:szCs w:val="22"/>
      <w:lang w:eastAsia="en-US"/>
    </w:rPr>
  </w:style>
  <w:style w:type="paragraph" w:styleId="Heading1">
    <w:name w:val="heading 1"/>
    <w:aliases w:val="Major Division,boo,Major Divisions,Main Heading,Para1,h1,h11,h12,A MAJOR/BOLD,EOI - Heading 1 (Low),Heading 1 (low),Part,H1,1,Schedheading,Heading 1(Report Only),Head1,Heading apps,Main Heading1,H11,11,h13,A MAJOR/BOLD1,Schedheading1,Head11,1."/>
    <w:basedOn w:val="Normal"/>
    <w:next w:val="Normal"/>
    <w:link w:val="Heading1Char"/>
    <w:uiPriority w:val="9"/>
    <w:qFormat/>
    <w:rsid w:val="004B54CA"/>
    <w:pPr>
      <w:spacing w:before="480" w:after="0"/>
      <w:contextualSpacing/>
      <w:outlineLvl w:val="0"/>
    </w:pPr>
    <w:rPr>
      <w:rFonts w:eastAsia="Times New Roman"/>
      <w:b/>
      <w:bCs/>
      <w:sz w:val="32"/>
      <w:szCs w:val="28"/>
    </w:rPr>
  </w:style>
  <w:style w:type="paragraph" w:styleId="Heading2">
    <w:name w:val="heading 2"/>
    <w:aliases w:val="h2"/>
    <w:basedOn w:val="Normal"/>
    <w:next w:val="Normal"/>
    <w:link w:val="Heading2Char"/>
    <w:uiPriority w:val="9"/>
    <w:unhideWhenUsed/>
    <w:qFormat/>
    <w:rsid w:val="004B54CA"/>
    <w:pPr>
      <w:spacing w:before="200" w:after="0"/>
      <w:outlineLvl w:val="1"/>
    </w:pPr>
    <w:rPr>
      <w:rFonts w:eastAsia="Times New Roman"/>
      <w:b/>
      <w:bCs/>
      <w:sz w:val="26"/>
      <w:szCs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4B54CA"/>
    <w:pPr>
      <w:spacing w:before="200" w:after="0" w:line="271" w:lineRule="auto"/>
      <w:outlineLvl w:val="2"/>
    </w:pPr>
    <w:rPr>
      <w:rFonts w:eastAsia="Times New Roman"/>
      <w:b/>
      <w:bCs/>
    </w:rPr>
  </w:style>
  <w:style w:type="paragraph" w:styleId="Heading4">
    <w:name w:val="heading 4"/>
    <w:aliases w:val="h4"/>
    <w:basedOn w:val="Normal"/>
    <w:next w:val="Normal"/>
    <w:link w:val="Heading4Char"/>
    <w:uiPriority w:val="9"/>
    <w:unhideWhenUsed/>
    <w:qFormat/>
    <w:rsid w:val="004B54CA"/>
    <w:pPr>
      <w:spacing w:before="200" w:after="0"/>
      <w:outlineLvl w:val="3"/>
    </w:pPr>
    <w:rPr>
      <w:rFonts w:eastAsia="Times New Roman"/>
      <w:b/>
      <w:bCs/>
      <w:i/>
      <w:iCs/>
    </w:rPr>
  </w:style>
  <w:style w:type="paragraph" w:styleId="Heading5">
    <w:name w:val="heading 5"/>
    <w:basedOn w:val="Normal"/>
    <w:next w:val="Normal"/>
    <w:link w:val="Heading5Char"/>
    <w:unhideWhenUsed/>
    <w:qFormat/>
    <w:rsid w:val="004B54CA"/>
    <w:pPr>
      <w:spacing w:before="200" w:after="0"/>
      <w:outlineLvl w:val="4"/>
    </w:pPr>
    <w:rPr>
      <w:rFonts w:eastAsia="Times New Roman"/>
      <w:b/>
      <w:bCs/>
      <w:color w:val="7F7F7F"/>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
    <w:unhideWhenUsed/>
    <w:qFormat/>
    <w:rsid w:val="004B54CA"/>
    <w:pPr>
      <w:spacing w:after="0"/>
      <w:outlineLvl w:val="6"/>
    </w:pPr>
    <w:rPr>
      <w:rFonts w:eastAsia="Times New Roman"/>
      <w:i/>
      <w:iCs/>
    </w:rPr>
  </w:style>
  <w:style w:type="paragraph" w:styleId="Heading8">
    <w:name w:val="heading 8"/>
    <w:basedOn w:val="Normal"/>
    <w:next w:val="Normal"/>
    <w:link w:val="Heading8Char"/>
    <w:uiPriority w:val="9"/>
    <w:unhideWhenUsed/>
    <w:qFormat/>
    <w:rsid w:val="004B54CA"/>
    <w:pPr>
      <w:spacing w:after="0"/>
      <w:outlineLvl w:val="7"/>
    </w:pPr>
    <w:rPr>
      <w:rFonts w:eastAsia="Times New Roman"/>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jor Division Char,boo Char,Major Divisions Char,Main Heading Char,Para1 Char,h1 Char,h11 Char,h12 Char,A MAJOR/BOLD Char,EOI - Heading 1 (Low) Char,Heading 1 (low) Char,Part Char,H1 Char,1 Char,Schedheading Char,Head1 Char,H11 Char"/>
    <w:link w:val="Heading1"/>
    <w:uiPriority w:val="9"/>
    <w:rsid w:val="004B54CA"/>
    <w:rPr>
      <w:rFonts w:ascii="Arial" w:eastAsia="Times New Roman" w:hAnsi="Arial" w:cs="Times New Roman"/>
      <w:b/>
      <w:bCs/>
      <w:sz w:val="32"/>
      <w:szCs w:val="28"/>
    </w:rPr>
  </w:style>
  <w:style w:type="character" w:customStyle="1" w:styleId="Heading2Char">
    <w:name w:val="Heading 2 Char"/>
    <w:aliases w:val="h2 Char"/>
    <w:link w:val="Heading2"/>
    <w:uiPriority w:val="9"/>
    <w:rsid w:val="004B54CA"/>
    <w:rPr>
      <w:rFonts w:ascii="Arial" w:eastAsia="Times New Roman" w:hAnsi="Arial" w:cs="Times New Roman"/>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link w:val="Heading3"/>
    <w:rsid w:val="004B54CA"/>
    <w:rPr>
      <w:rFonts w:ascii="Arial" w:eastAsia="Times New Roman" w:hAnsi="Arial" w:cs="Times New Roman"/>
      <w:b/>
      <w:bCs/>
    </w:rPr>
  </w:style>
  <w:style w:type="character" w:customStyle="1" w:styleId="Heading4Char">
    <w:name w:val="Heading 4 Char"/>
    <w:aliases w:val="h4 Char"/>
    <w:link w:val="Heading4"/>
    <w:uiPriority w:val="9"/>
    <w:rsid w:val="004B54CA"/>
    <w:rPr>
      <w:rFonts w:ascii="Arial" w:eastAsia="Times New Roman" w:hAnsi="Arial" w:cs="Times New Roman"/>
      <w:b/>
      <w:bCs/>
      <w:i/>
      <w:iCs/>
    </w:rPr>
  </w:style>
  <w:style w:type="character" w:customStyle="1" w:styleId="Heading5Char">
    <w:name w:val="Heading 5 Char"/>
    <w:link w:val="Heading5"/>
    <w:uiPriority w:val="9"/>
    <w:rsid w:val="004B54CA"/>
    <w:rPr>
      <w:rFonts w:ascii="Arial" w:eastAsia="Times New Roman" w:hAnsi="Arial" w:cs="Times New Roman"/>
      <w:b/>
      <w:bCs/>
      <w:color w:val="7F7F7F"/>
    </w:rPr>
  </w:style>
  <w:style w:type="character" w:customStyle="1" w:styleId="Heading6Char">
    <w:name w:val="Heading 6 Char"/>
    <w:link w:val="Heading6"/>
    <w:uiPriority w:val="9"/>
    <w:rsid w:val="004B54CA"/>
    <w:rPr>
      <w:rFonts w:ascii="Arial" w:eastAsia="Times New Roman" w:hAnsi="Arial" w:cs="Times New Roman"/>
      <w:b/>
      <w:bCs/>
      <w:i/>
      <w:iCs/>
      <w:color w:val="7F7F7F"/>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link w:val="Title"/>
    <w:uiPriority w:val="10"/>
    <w:rsid w:val="004B54CA"/>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4B54CA"/>
    <w:pPr>
      <w:spacing w:after="600"/>
    </w:pPr>
    <w:rPr>
      <w:rFonts w:eastAsia="Times New Roman"/>
      <w:i/>
      <w:iCs/>
      <w:spacing w:val="13"/>
      <w:sz w:val="24"/>
      <w:szCs w:val="24"/>
    </w:rPr>
  </w:style>
  <w:style w:type="character" w:customStyle="1" w:styleId="SubtitleChar">
    <w:name w:val="Subtitle Char"/>
    <w:link w:val="Subtitle"/>
    <w:uiPriority w:val="11"/>
    <w:rsid w:val="004B54CA"/>
    <w:rPr>
      <w:rFonts w:ascii="Arial" w:eastAsia="Times New Roman" w:hAnsi="Arial" w:cs="Times New Roman"/>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link w:val="NoSpacing"/>
    <w:uiPriority w:val="1"/>
    <w:rsid w:val="004B54CA"/>
    <w:rPr>
      <w:rFonts w:ascii="Arial" w:hAnsi="Arial"/>
    </w:rPr>
  </w:style>
  <w:style w:type="paragraph" w:customStyle="1" w:styleId="Default">
    <w:name w:val="Default"/>
    <w:rsid w:val="00A52725"/>
    <w:pPr>
      <w:autoSpaceDE w:val="0"/>
      <w:autoSpaceDN w:val="0"/>
      <w:adjustRightInd w:val="0"/>
    </w:pPr>
    <w:rPr>
      <w:rFonts w:cs="Calibri"/>
      <w:color w:val="000000"/>
      <w:sz w:val="24"/>
      <w:szCs w:val="24"/>
      <w:lang w:eastAsia="en-US"/>
    </w:rPr>
  </w:style>
  <w:style w:type="paragraph" w:styleId="Header">
    <w:name w:val="header"/>
    <w:basedOn w:val="Default"/>
    <w:next w:val="Default"/>
    <w:link w:val="HeaderChar"/>
    <w:uiPriority w:val="99"/>
    <w:rsid w:val="00A52725"/>
    <w:rPr>
      <w:rFonts w:cs="Times New Roman"/>
      <w:color w:val="auto"/>
    </w:rPr>
  </w:style>
  <w:style w:type="character" w:customStyle="1" w:styleId="HeaderChar">
    <w:name w:val="Header Char"/>
    <w:link w:val="Header"/>
    <w:uiPriority w:val="99"/>
    <w:rsid w:val="00A52725"/>
    <w:rPr>
      <w:rFonts w:ascii="Calibri" w:hAnsi="Calibri" w:cs="Times New Roman"/>
      <w:sz w:val="24"/>
      <w:szCs w:val="24"/>
    </w:rPr>
  </w:style>
  <w:style w:type="paragraph" w:customStyle="1" w:styleId="TOCI">
    <w:name w:val="TOCI"/>
    <w:basedOn w:val="Default"/>
    <w:next w:val="Default"/>
    <w:uiPriority w:val="99"/>
    <w:rsid w:val="00A52725"/>
    <w:rPr>
      <w:rFonts w:cs="Times New Roman"/>
      <w:color w:val="auto"/>
    </w:rPr>
  </w:style>
  <w:style w:type="paragraph" w:customStyle="1" w:styleId="StyleArial10ptItalic">
    <w:name w:val="Style Arial 10 pt Italic"/>
    <w:basedOn w:val="Default"/>
    <w:next w:val="Default"/>
    <w:rsid w:val="00A52725"/>
    <w:rPr>
      <w:rFonts w:cs="Times New Roman"/>
      <w:color w:val="auto"/>
    </w:rPr>
  </w:style>
  <w:style w:type="paragraph" w:styleId="Footer">
    <w:name w:val="footer"/>
    <w:basedOn w:val="Normal"/>
    <w:link w:val="FooterChar"/>
    <w:uiPriority w:val="99"/>
    <w:unhideWhenUsed/>
    <w:rsid w:val="001B4689"/>
    <w:pPr>
      <w:tabs>
        <w:tab w:val="center" w:pos="4513"/>
        <w:tab w:val="right" w:pos="9026"/>
      </w:tabs>
      <w:spacing w:after="0" w:line="240" w:lineRule="auto"/>
    </w:pPr>
  </w:style>
  <w:style w:type="character" w:customStyle="1" w:styleId="FooterChar">
    <w:name w:val="Footer Char"/>
    <w:link w:val="Footer"/>
    <w:uiPriority w:val="99"/>
    <w:rsid w:val="001B4689"/>
    <w:rPr>
      <w:rFonts w:ascii="Arial" w:hAnsi="Arial"/>
    </w:rPr>
  </w:style>
  <w:style w:type="character" w:styleId="CommentReference">
    <w:name w:val="annotation reference"/>
    <w:uiPriority w:val="99"/>
    <w:semiHidden/>
    <w:unhideWhenUsed/>
    <w:rsid w:val="00670E55"/>
    <w:rPr>
      <w:sz w:val="16"/>
      <w:szCs w:val="16"/>
    </w:rPr>
  </w:style>
  <w:style w:type="paragraph" w:styleId="CommentText">
    <w:name w:val="annotation text"/>
    <w:basedOn w:val="Normal"/>
    <w:link w:val="CommentTextChar"/>
    <w:uiPriority w:val="99"/>
    <w:unhideWhenUsed/>
    <w:rsid w:val="00670E55"/>
    <w:pPr>
      <w:spacing w:line="240" w:lineRule="auto"/>
    </w:pPr>
    <w:rPr>
      <w:sz w:val="20"/>
      <w:szCs w:val="20"/>
    </w:rPr>
  </w:style>
  <w:style w:type="character" w:customStyle="1" w:styleId="CommentTextChar">
    <w:name w:val="Comment Text Char"/>
    <w:link w:val="CommentText"/>
    <w:uiPriority w:val="99"/>
    <w:rsid w:val="00670E5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70E55"/>
    <w:rPr>
      <w:b/>
      <w:bCs/>
    </w:rPr>
  </w:style>
  <w:style w:type="character" w:customStyle="1" w:styleId="CommentSubjectChar">
    <w:name w:val="Comment Subject Char"/>
    <w:link w:val="CommentSubject"/>
    <w:uiPriority w:val="99"/>
    <w:semiHidden/>
    <w:rsid w:val="00670E55"/>
    <w:rPr>
      <w:rFonts w:ascii="Arial" w:hAnsi="Arial"/>
      <w:b/>
      <w:bCs/>
      <w:sz w:val="20"/>
      <w:szCs w:val="20"/>
    </w:rPr>
  </w:style>
  <w:style w:type="paragraph" w:styleId="BalloonText">
    <w:name w:val="Balloon Text"/>
    <w:basedOn w:val="Normal"/>
    <w:link w:val="BalloonTextChar"/>
    <w:uiPriority w:val="99"/>
    <w:semiHidden/>
    <w:unhideWhenUsed/>
    <w:rsid w:val="00670E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0E55"/>
    <w:rPr>
      <w:rFonts w:ascii="Tahoma" w:hAnsi="Tahoma" w:cs="Tahoma"/>
      <w:sz w:val="16"/>
      <w:szCs w:val="16"/>
    </w:rPr>
  </w:style>
  <w:style w:type="paragraph" w:styleId="TOC1">
    <w:name w:val="toc 1"/>
    <w:basedOn w:val="Normal"/>
    <w:next w:val="Normal"/>
    <w:autoRedefine/>
    <w:uiPriority w:val="39"/>
    <w:unhideWhenUsed/>
    <w:rsid w:val="009D4EB8"/>
    <w:pPr>
      <w:spacing w:after="100"/>
    </w:pPr>
  </w:style>
  <w:style w:type="paragraph" w:styleId="TOC2">
    <w:name w:val="toc 2"/>
    <w:basedOn w:val="Normal"/>
    <w:next w:val="Normal"/>
    <w:autoRedefine/>
    <w:uiPriority w:val="39"/>
    <w:unhideWhenUsed/>
    <w:rsid w:val="009D4EB8"/>
    <w:pPr>
      <w:spacing w:after="100"/>
      <w:ind w:left="220"/>
    </w:pPr>
  </w:style>
  <w:style w:type="character" w:styleId="Hyperlink">
    <w:name w:val="Hyperlink"/>
    <w:uiPriority w:val="99"/>
    <w:unhideWhenUsed/>
    <w:rsid w:val="009D4EB8"/>
    <w:rPr>
      <w:color w:val="0000FF"/>
      <w:u w:val="single"/>
    </w:rPr>
  </w:style>
  <w:style w:type="paragraph" w:customStyle="1" w:styleId="summary">
    <w:name w:val="summary"/>
    <w:basedOn w:val="Normal"/>
    <w:uiPriority w:val="99"/>
    <w:rsid w:val="005E54AC"/>
    <w:pPr>
      <w:spacing w:before="100" w:beforeAutospacing="1" w:after="100" w:afterAutospacing="1" w:line="240" w:lineRule="auto"/>
    </w:pPr>
    <w:rPr>
      <w:rFonts w:ascii="Times New Roman" w:hAnsi="Times New Roman"/>
      <w:sz w:val="24"/>
      <w:szCs w:val="24"/>
      <w:lang w:eastAsia="en-AU"/>
    </w:rPr>
  </w:style>
  <w:style w:type="paragraph" w:styleId="ListNumber">
    <w:name w:val="List Number"/>
    <w:basedOn w:val="Normal"/>
    <w:uiPriority w:val="99"/>
    <w:unhideWhenUsed/>
    <w:rsid w:val="004E2326"/>
    <w:pPr>
      <w:spacing w:after="0" w:line="360" w:lineRule="auto"/>
      <w:ind w:left="360" w:hanging="360"/>
    </w:pPr>
    <w:rPr>
      <w:rFonts w:cs="Arial"/>
      <w:sz w:val="28"/>
      <w:szCs w:val="28"/>
    </w:rPr>
  </w:style>
  <w:style w:type="paragraph" w:customStyle="1" w:styleId="Backgroundtext">
    <w:name w:val="Background text"/>
    <w:basedOn w:val="Normal"/>
    <w:rsid w:val="004E2326"/>
    <w:pPr>
      <w:spacing w:after="120" w:line="360" w:lineRule="auto"/>
    </w:pPr>
    <w:rPr>
      <w:rFonts w:ascii="Arial (W1)" w:hAnsi="Arial (W1)"/>
      <w:sz w:val="24"/>
      <w:szCs w:val="24"/>
    </w:rPr>
  </w:style>
  <w:style w:type="character" w:styleId="PageNumber">
    <w:name w:val="page number"/>
    <w:basedOn w:val="DefaultParagraphFont"/>
    <w:rsid w:val="00A93C77"/>
  </w:style>
  <w:style w:type="paragraph" w:styleId="List3">
    <w:name w:val="List 3"/>
    <w:basedOn w:val="Normal"/>
    <w:unhideWhenUsed/>
    <w:rsid w:val="005D70AE"/>
    <w:pPr>
      <w:ind w:left="849" w:hanging="283"/>
      <w:contextualSpacing/>
    </w:pPr>
  </w:style>
  <w:style w:type="numbering" w:customStyle="1" w:styleId="NoList1">
    <w:name w:val="No List1"/>
    <w:next w:val="NoList"/>
    <w:uiPriority w:val="99"/>
    <w:semiHidden/>
    <w:unhideWhenUsed/>
    <w:rsid w:val="005D70AE"/>
  </w:style>
  <w:style w:type="paragraph" w:styleId="FootnoteText">
    <w:name w:val="footnote text"/>
    <w:basedOn w:val="Normal"/>
    <w:link w:val="FootnoteTextChar"/>
    <w:rsid w:val="005D70AE"/>
    <w:pPr>
      <w:spacing w:after="0" w:line="240" w:lineRule="auto"/>
    </w:pPr>
    <w:rPr>
      <w:rFonts w:ascii="Times" w:eastAsia="Times New Roman" w:hAnsi="Times"/>
      <w:sz w:val="20"/>
      <w:szCs w:val="20"/>
    </w:rPr>
  </w:style>
  <w:style w:type="character" w:customStyle="1" w:styleId="FootnoteTextChar">
    <w:name w:val="Footnote Text Char"/>
    <w:link w:val="FootnoteText"/>
    <w:rsid w:val="005D70AE"/>
    <w:rPr>
      <w:rFonts w:ascii="Times" w:eastAsia="Times New Roman" w:hAnsi="Times"/>
      <w:lang w:eastAsia="en-US"/>
    </w:rPr>
  </w:style>
  <w:style w:type="character" w:styleId="FootnoteReference">
    <w:name w:val="footnote reference"/>
    <w:uiPriority w:val="99"/>
    <w:rsid w:val="005D70AE"/>
    <w:rPr>
      <w:vertAlign w:val="superscript"/>
    </w:rPr>
  </w:style>
  <w:style w:type="paragraph" w:styleId="Revision">
    <w:name w:val="Revision"/>
    <w:hidden/>
    <w:uiPriority w:val="99"/>
    <w:semiHidden/>
    <w:rsid w:val="005D70AE"/>
    <w:rPr>
      <w:rFonts w:ascii="Arial" w:hAnsi="Arial"/>
      <w:sz w:val="22"/>
      <w:szCs w:val="22"/>
      <w:lang w:eastAsia="en-US"/>
    </w:rPr>
  </w:style>
  <w:style w:type="paragraph" w:customStyle="1" w:styleId="shortt">
    <w:name w:val="shortt"/>
    <w:basedOn w:val="Normal"/>
    <w:rsid w:val="005D70AE"/>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5D70AE"/>
    <w:pPr>
      <w:spacing w:before="100" w:beforeAutospacing="1" w:after="100" w:afterAutospacing="1" w:line="240" w:lineRule="auto"/>
    </w:pPr>
    <w:rPr>
      <w:rFonts w:ascii="Times New Roman" w:hAnsi="Times New Roman"/>
      <w:sz w:val="24"/>
      <w:szCs w:val="24"/>
      <w:lang w:eastAsia="en-AU"/>
    </w:rPr>
  </w:style>
  <w:style w:type="paragraph" w:styleId="TOC3">
    <w:name w:val="toc 3"/>
    <w:basedOn w:val="Normal"/>
    <w:next w:val="Normal"/>
    <w:autoRedefine/>
    <w:uiPriority w:val="39"/>
    <w:unhideWhenUsed/>
    <w:rsid w:val="005D70AE"/>
    <w:pPr>
      <w:spacing w:after="100" w:line="240" w:lineRule="auto"/>
      <w:ind w:left="440"/>
    </w:pPr>
  </w:style>
  <w:style w:type="paragraph" w:customStyle="1" w:styleId="Style1">
    <w:name w:val="Style1"/>
    <w:basedOn w:val="Heading5"/>
    <w:link w:val="Style1Char"/>
    <w:qFormat/>
    <w:rsid w:val="005D70AE"/>
    <w:pPr>
      <w:numPr>
        <w:ilvl w:val="1"/>
        <w:numId w:val="7"/>
      </w:numPr>
      <w:spacing w:before="120" w:line="240" w:lineRule="auto"/>
    </w:pPr>
    <w:rPr>
      <w:rFonts w:ascii="Calibri" w:hAnsi="Calibri" w:cs="Calibri"/>
      <w:color w:val="000000"/>
      <w:sz w:val="23"/>
      <w:szCs w:val="23"/>
    </w:rPr>
  </w:style>
  <w:style w:type="character" w:customStyle="1" w:styleId="Style1Char">
    <w:name w:val="Style1 Char"/>
    <w:link w:val="Style1"/>
    <w:rsid w:val="005D70AE"/>
    <w:rPr>
      <w:rFonts w:eastAsia="Times New Roman" w:cs="Calibri"/>
      <w:b/>
      <w:bCs/>
      <w:color w:val="000000"/>
      <w:sz w:val="23"/>
      <w:szCs w:val="23"/>
      <w:lang w:eastAsia="en-US"/>
    </w:rPr>
  </w:style>
  <w:style w:type="character" w:styleId="FollowedHyperlink">
    <w:name w:val="FollowedHyperlink"/>
    <w:uiPriority w:val="99"/>
    <w:semiHidden/>
    <w:unhideWhenUsed/>
    <w:rsid w:val="005D70AE"/>
    <w:rPr>
      <w:color w:val="800080"/>
      <w:u w:val="single"/>
    </w:rPr>
  </w:style>
  <w:style w:type="paragraph" w:customStyle="1" w:styleId="FACT-bodytext">
    <w:name w:val="FACT - body text"/>
    <w:basedOn w:val="Normal"/>
    <w:rsid w:val="005D70AE"/>
    <w:pPr>
      <w:widowControl w:val="0"/>
      <w:autoSpaceDE w:val="0"/>
      <w:autoSpaceDN w:val="0"/>
      <w:adjustRightInd w:val="0"/>
      <w:spacing w:after="113" w:line="300" w:lineRule="atLeast"/>
      <w:textAlignment w:val="baseline"/>
    </w:pPr>
    <w:rPr>
      <w:rFonts w:ascii="MetaPlusNormal-" w:eastAsia="Times New Roman" w:hAnsi="MetaPlusNormal-"/>
      <w:color w:val="000000"/>
      <w:spacing w:val="-3"/>
      <w:lang w:val="en-US"/>
    </w:rPr>
  </w:style>
  <w:style w:type="table" w:styleId="TableGrid">
    <w:name w:val="Table Grid"/>
    <w:basedOn w:val="TableNormal"/>
    <w:uiPriority w:val="59"/>
    <w:rsid w:val="005D70AE"/>
    <w:pPr>
      <w:spacing w:before="110" w:after="110" w:line="264" w:lineRule="auto"/>
    </w:pPr>
    <w:rPr>
      <w:rFonts w:ascii="Verdana" w:hAnsi="Verdana"/>
      <w:sz w:val="18"/>
      <w:szCs w:val="18"/>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15789"/>
  </w:style>
  <w:style w:type="character" w:customStyle="1" w:styleId="ext">
    <w:name w:val="ext"/>
    <w:basedOn w:val="DefaultParagraphFont"/>
    <w:rsid w:val="00715789"/>
  </w:style>
  <w:style w:type="paragraph" w:customStyle="1" w:styleId="acthead5">
    <w:name w:val="acthead5"/>
    <w:basedOn w:val="Normal"/>
    <w:rsid w:val="00715789"/>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
    <w:name w:val="subsection"/>
    <w:basedOn w:val="Normal"/>
    <w:rsid w:val="00715789"/>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basedOn w:val="Normal"/>
    <w:rsid w:val="0071578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italic-underline">
    <w:name w:val="italic-underline"/>
    <w:rsid w:val="00715789"/>
    <w:rPr>
      <w:i/>
      <w:iCs/>
      <w:u w:val="thick"/>
    </w:rPr>
  </w:style>
  <w:style w:type="character" w:customStyle="1" w:styleId="Normal1">
    <w:name w:val="Normal1"/>
    <w:rsid w:val="00715789"/>
  </w:style>
  <w:style w:type="paragraph" w:customStyle="1" w:styleId="Style2">
    <w:name w:val="Style2"/>
    <w:basedOn w:val="Style1"/>
    <w:link w:val="Style2Char"/>
    <w:rsid w:val="00715789"/>
    <w:pPr>
      <w:numPr>
        <w:ilvl w:val="0"/>
        <w:numId w:val="0"/>
      </w:numPr>
      <w:spacing w:before="200" w:line="271" w:lineRule="auto"/>
      <w:outlineLvl w:val="2"/>
    </w:pPr>
    <w:rPr>
      <w:color w:val="auto"/>
      <w:sz w:val="28"/>
      <w:szCs w:val="28"/>
    </w:rPr>
  </w:style>
  <w:style w:type="character" w:customStyle="1" w:styleId="Style2Char">
    <w:name w:val="Style2 Char"/>
    <w:link w:val="Style2"/>
    <w:rsid w:val="00715789"/>
    <w:rPr>
      <w:rFonts w:eastAsia="Times New Roman" w:cs="Calibri"/>
      <w:b/>
      <w:bCs/>
      <w:sz w:val="28"/>
      <w:szCs w:val="28"/>
      <w:lang w:eastAsia="en-US"/>
    </w:rPr>
  </w:style>
  <w:style w:type="paragraph" w:customStyle="1" w:styleId="Style3">
    <w:name w:val="Style3"/>
    <w:basedOn w:val="Heading5"/>
    <w:link w:val="Style3Char"/>
    <w:rsid w:val="00715789"/>
    <w:pPr>
      <w:spacing w:before="120" w:line="240" w:lineRule="auto"/>
      <w:ind w:left="567" w:hanging="505"/>
    </w:pPr>
    <w:rPr>
      <w:rFonts w:ascii="Calibri" w:hAnsi="Calibri" w:cs="Calibri"/>
      <w:color w:val="auto"/>
      <w:sz w:val="23"/>
      <w:szCs w:val="23"/>
    </w:rPr>
  </w:style>
  <w:style w:type="character" w:customStyle="1" w:styleId="Style3Char">
    <w:name w:val="Style3 Char"/>
    <w:link w:val="Style3"/>
    <w:rsid w:val="00715789"/>
    <w:rPr>
      <w:rFonts w:eastAsia="Times New Roman" w:cs="Calibri"/>
      <w:b/>
      <w:bCs/>
      <w:sz w:val="23"/>
      <w:szCs w:val="23"/>
      <w:lang w:eastAsia="en-US"/>
    </w:rPr>
  </w:style>
  <w:style w:type="paragraph" w:customStyle="1" w:styleId="Style4">
    <w:name w:val="Style4"/>
    <w:basedOn w:val="Heading5"/>
    <w:link w:val="Style4Char"/>
    <w:rsid w:val="00715789"/>
    <w:pPr>
      <w:spacing w:before="0" w:line="240" w:lineRule="auto"/>
      <w:ind w:left="567" w:hanging="567"/>
    </w:pPr>
    <w:rPr>
      <w:rFonts w:ascii="Calibri" w:hAnsi="Calibri" w:cs="Calibri"/>
      <w:color w:val="000000"/>
      <w:sz w:val="23"/>
      <w:szCs w:val="23"/>
    </w:rPr>
  </w:style>
  <w:style w:type="character" w:customStyle="1" w:styleId="Style4Char">
    <w:name w:val="Style4 Char"/>
    <w:link w:val="Style4"/>
    <w:rsid w:val="00715789"/>
    <w:rPr>
      <w:rFonts w:eastAsia="Times New Roman" w:cs="Calibri"/>
      <w:b/>
      <w:bCs/>
      <w:color w:val="000000"/>
      <w:sz w:val="23"/>
      <w:szCs w:val="23"/>
      <w:lang w:eastAsia="en-US"/>
    </w:rPr>
  </w:style>
  <w:style w:type="paragraph" w:customStyle="1" w:styleId="Style5">
    <w:name w:val="Style5"/>
    <w:basedOn w:val="Normal"/>
    <w:link w:val="Style5Char"/>
    <w:rsid w:val="00715789"/>
    <w:pPr>
      <w:autoSpaceDE w:val="0"/>
      <w:autoSpaceDN w:val="0"/>
      <w:adjustRightInd w:val="0"/>
      <w:spacing w:after="0" w:line="240" w:lineRule="auto"/>
      <w:outlineLvl w:val="1"/>
    </w:pPr>
    <w:rPr>
      <w:rFonts w:ascii="Calibri" w:hAnsi="Calibri" w:cs="Calibri"/>
      <w:b/>
      <w:iCs/>
      <w:sz w:val="23"/>
      <w:szCs w:val="23"/>
    </w:rPr>
  </w:style>
  <w:style w:type="character" w:customStyle="1" w:styleId="Style5Char">
    <w:name w:val="Style5 Char"/>
    <w:link w:val="Style5"/>
    <w:rsid w:val="00715789"/>
    <w:rPr>
      <w:rFonts w:cs="Calibri"/>
      <w:b/>
      <w:iCs/>
      <w:sz w:val="23"/>
      <w:szCs w:val="23"/>
      <w:lang w:eastAsia="en-US"/>
    </w:rPr>
  </w:style>
  <w:style w:type="paragraph" w:customStyle="1" w:styleId="Style6">
    <w:name w:val="Style6"/>
    <w:basedOn w:val="Heading5"/>
    <w:link w:val="Style6Char"/>
    <w:rsid w:val="00715789"/>
    <w:pPr>
      <w:spacing w:before="0" w:line="240" w:lineRule="auto"/>
    </w:pPr>
    <w:rPr>
      <w:rFonts w:ascii="Calibri" w:hAnsi="Calibri" w:cs="Calibri"/>
      <w:color w:val="000000"/>
      <w:sz w:val="23"/>
      <w:szCs w:val="23"/>
    </w:rPr>
  </w:style>
  <w:style w:type="character" w:customStyle="1" w:styleId="Style6Char">
    <w:name w:val="Style6 Char"/>
    <w:link w:val="Style6"/>
    <w:rsid w:val="00715789"/>
    <w:rPr>
      <w:rFonts w:eastAsia="Times New Roman" w:cs="Calibri"/>
      <w:b/>
      <w:bCs/>
      <w:color w:val="000000"/>
      <w:sz w:val="23"/>
      <w:szCs w:val="23"/>
      <w:lang w:eastAsia="en-US"/>
    </w:rPr>
  </w:style>
  <w:style w:type="paragraph" w:customStyle="1" w:styleId="Style7">
    <w:name w:val="Style7"/>
    <w:basedOn w:val="Normal"/>
    <w:link w:val="Style7Char"/>
    <w:qFormat/>
    <w:rsid w:val="00715789"/>
    <w:rPr>
      <w:rFonts w:ascii="Calibri" w:hAnsi="Calibri" w:cs="Calibri"/>
      <w:b/>
    </w:rPr>
  </w:style>
  <w:style w:type="character" w:customStyle="1" w:styleId="Style7Char">
    <w:name w:val="Style7 Char"/>
    <w:link w:val="Style7"/>
    <w:rsid w:val="00715789"/>
    <w:rPr>
      <w:rFonts w:cs="Calibri"/>
      <w:b/>
      <w:sz w:val="22"/>
      <w:szCs w:val="22"/>
      <w:lang w:eastAsia="en-US"/>
    </w:rPr>
  </w:style>
  <w:style w:type="paragraph" w:customStyle="1" w:styleId="Style8">
    <w:name w:val="Style8"/>
    <w:basedOn w:val="Heading4"/>
    <w:link w:val="Style8Char"/>
    <w:qFormat/>
    <w:rsid w:val="00715789"/>
    <w:rPr>
      <w:rFonts w:ascii="Calibri" w:hAnsi="Calibri" w:cs="Calibri"/>
    </w:rPr>
  </w:style>
  <w:style w:type="character" w:customStyle="1" w:styleId="Style8Char">
    <w:name w:val="Style8 Char"/>
    <w:link w:val="Style8"/>
    <w:rsid w:val="00715789"/>
    <w:rPr>
      <w:rFonts w:eastAsia="Times New Roman" w:cs="Calibri"/>
      <w:b/>
      <w:bCs/>
      <w:i/>
      <w:iCs/>
      <w:sz w:val="22"/>
      <w:szCs w:val="22"/>
      <w:lang w:eastAsia="en-US"/>
    </w:rPr>
  </w:style>
  <w:style w:type="table" w:customStyle="1" w:styleId="TableGrid1">
    <w:name w:val="Table Grid1"/>
    <w:basedOn w:val="TableNormal"/>
    <w:next w:val="TableGrid"/>
    <w:uiPriority w:val="59"/>
    <w:rsid w:val="00715789"/>
    <w:pPr>
      <w:spacing w:before="110" w:after="110" w:line="264" w:lineRule="auto"/>
    </w:pPr>
    <w:rPr>
      <w:rFonts w:ascii="Verdana" w:hAnsi="Verdana"/>
      <w:sz w:val="18"/>
      <w:szCs w:val="18"/>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page number" w:uiPriority="0"/>
    <w:lsdException w:name="Lis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B03"/>
    <w:pPr>
      <w:spacing w:after="200" w:line="276" w:lineRule="auto"/>
    </w:pPr>
    <w:rPr>
      <w:rFonts w:ascii="Arial" w:hAnsi="Arial"/>
      <w:sz w:val="22"/>
      <w:szCs w:val="22"/>
      <w:lang w:eastAsia="en-US"/>
    </w:rPr>
  </w:style>
  <w:style w:type="paragraph" w:styleId="Heading1">
    <w:name w:val="heading 1"/>
    <w:aliases w:val="Major Division,boo,Major Divisions,Main Heading,Para1,h1,h11,h12,A MAJOR/BOLD,EOI - Heading 1 (Low),Heading 1 (low),Part,H1,1,Schedheading,Heading 1(Report Only),Head1,Heading apps,Main Heading1,H11,11,h13,A MAJOR/BOLD1,Schedheading1,Head11,1."/>
    <w:basedOn w:val="Normal"/>
    <w:next w:val="Normal"/>
    <w:link w:val="Heading1Char"/>
    <w:uiPriority w:val="9"/>
    <w:qFormat/>
    <w:rsid w:val="004B54CA"/>
    <w:pPr>
      <w:spacing w:before="480" w:after="0"/>
      <w:contextualSpacing/>
      <w:outlineLvl w:val="0"/>
    </w:pPr>
    <w:rPr>
      <w:rFonts w:eastAsia="Times New Roman"/>
      <w:b/>
      <w:bCs/>
      <w:sz w:val="32"/>
      <w:szCs w:val="28"/>
    </w:rPr>
  </w:style>
  <w:style w:type="paragraph" w:styleId="Heading2">
    <w:name w:val="heading 2"/>
    <w:aliases w:val="h2"/>
    <w:basedOn w:val="Normal"/>
    <w:next w:val="Normal"/>
    <w:link w:val="Heading2Char"/>
    <w:uiPriority w:val="9"/>
    <w:unhideWhenUsed/>
    <w:qFormat/>
    <w:rsid w:val="004B54CA"/>
    <w:pPr>
      <w:spacing w:before="200" w:after="0"/>
      <w:outlineLvl w:val="1"/>
    </w:pPr>
    <w:rPr>
      <w:rFonts w:eastAsia="Times New Roman"/>
      <w:b/>
      <w:bCs/>
      <w:sz w:val="26"/>
      <w:szCs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Normal"/>
    <w:next w:val="Normal"/>
    <w:link w:val="Heading3Char"/>
    <w:unhideWhenUsed/>
    <w:qFormat/>
    <w:rsid w:val="004B54CA"/>
    <w:pPr>
      <w:spacing w:before="200" w:after="0" w:line="271" w:lineRule="auto"/>
      <w:outlineLvl w:val="2"/>
    </w:pPr>
    <w:rPr>
      <w:rFonts w:eastAsia="Times New Roman"/>
      <w:b/>
      <w:bCs/>
    </w:rPr>
  </w:style>
  <w:style w:type="paragraph" w:styleId="Heading4">
    <w:name w:val="heading 4"/>
    <w:aliases w:val="h4"/>
    <w:basedOn w:val="Normal"/>
    <w:next w:val="Normal"/>
    <w:link w:val="Heading4Char"/>
    <w:uiPriority w:val="9"/>
    <w:unhideWhenUsed/>
    <w:qFormat/>
    <w:rsid w:val="004B54CA"/>
    <w:pPr>
      <w:spacing w:before="200" w:after="0"/>
      <w:outlineLvl w:val="3"/>
    </w:pPr>
    <w:rPr>
      <w:rFonts w:eastAsia="Times New Roman"/>
      <w:b/>
      <w:bCs/>
      <w:i/>
      <w:iCs/>
    </w:rPr>
  </w:style>
  <w:style w:type="paragraph" w:styleId="Heading5">
    <w:name w:val="heading 5"/>
    <w:basedOn w:val="Normal"/>
    <w:next w:val="Normal"/>
    <w:link w:val="Heading5Char"/>
    <w:unhideWhenUsed/>
    <w:qFormat/>
    <w:rsid w:val="004B54CA"/>
    <w:pPr>
      <w:spacing w:before="200" w:after="0"/>
      <w:outlineLvl w:val="4"/>
    </w:pPr>
    <w:rPr>
      <w:rFonts w:eastAsia="Times New Roman"/>
      <w:b/>
      <w:bCs/>
      <w:color w:val="7F7F7F"/>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imes New Roman"/>
      <w:b/>
      <w:bCs/>
      <w:i/>
      <w:iCs/>
      <w:color w:val="7F7F7F"/>
    </w:rPr>
  </w:style>
  <w:style w:type="paragraph" w:styleId="Heading7">
    <w:name w:val="heading 7"/>
    <w:basedOn w:val="Normal"/>
    <w:next w:val="Normal"/>
    <w:link w:val="Heading7Char"/>
    <w:uiPriority w:val="9"/>
    <w:unhideWhenUsed/>
    <w:qFormat/>
    <w:rsid w:val="004B54CA"/>
    <w:pPr>
      <w:spacing w:after="0"/>
      <w:outlineLvl w:val="6"/>
    </w:pPr>
    <w:rPr>
      <w:rFonts w:eastAsia="Times New Roman"/>
      <w:i/>
      <w:iCs/>
    </w:rPr>
  </w:style>
  <w:style w:type="paragraph" w:styleId="Heading8">
    <w:name w:val="heading 8"/>
    <w:basedOn w:val="Normal"/>
    <w:next w:val="Normal"/>
    <w:link w:val="Heading8Char"/>
    <w:uiPriority w:val="9"/>
    <w:unhideWhenUsed/>
    <w:qFormat/>
    <w:rsid w:val="004B54CA"/>
    <w:pPr>
      <w:spacing w:after="0"/>
      <w:outlineLvl w:val="7"/>
    </w:pPr>
    <w:rPr>
      <w:rFonts w:eastAsia="Times New Roman"/>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jor Division Char,boo Char,Major Divisions Char,Main Heading Char,Para1 Char,h1 Char,h11 Char,h12 Char,A MAJOR/BOLD Char,EOI - Heading 1 (Low) Char,Heading 1 (low) Char,Part Char,H1 Char,1 Char,Schedheading Char,Head1 Char,H11 Char"/>
    <w:link w:val="Heading1"/>
    <w:uiPriority w:val="9"/>
    <w:rsid w:val="004B54CA"/>
    <w:rPr>
      <w:rFonts w:ascii="Arial" w:eastAsia="Times New Roman" w:hAnsi="Arial" w:cs="Times New Roman"/>
      <w:b/>
      <w:bCs/>
      <w:sz w:val="32"/>
      <w:szCs w:val="28"/>
    </w:rPr>
  </w:style>
  <w:style w:type="character" w:customStyle="1" w:styleId="Heading2Char">
    <w:name w:val="Heading 2 Char"/>
    <w:aliases w:val="h2 Char"/>
    <w:link w:val="Heading2"/>
    <w:uiPriority w:val="9"/>
    <w:rsid w:val="004B54CA"/>
    <w:rPr>
      <w:rFonts w:ascii="Arial" w:eastAsia="Times New Roman" w:hAnsi="Arial" w:cs="Times New Roman"/>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link w:val="Heading3"/>
    <w:rsid w:val="004B54CA"/>
    <w:rPr>
      <w:rFonts w:ascii="Arial" w:eastAsia="Times New Roman" w:hAnsi="Arial" w:cs="Times New Roman"/>
      <w:b/>
      <w:bCs/>
    </w:rPr>
  </w:style>
  <w:style w:type="character" w:customStyle="1" w:styleId="Heading4Char">
    <w:name w:val="Heading 4 Char"/>
    <w:aliases w:val="h4 Char"/>
    <w:link w:val="Heading4"/>
    <w:uiPriority w:val="9"/>
    <w:rsid w:val="004B54CA"/>
    <w:rPr>
      <w:rFonts w:ascii="Arial" w:eastAsia="Times New Roman" w:hAnsi="Arial" w:cs="Times New Roman"/>
      <w:b/>
      <w:bCs/>
      <w:i/>
      <w:iCs/>
    </w:rPr>
  </w:style>
  <w:style w:type="character" w:customStyle="1" w:styleId="Heading5Char">
    <w:name w:val="Heading 5 Char"/>
    <w:link w:val="Heading5"/>
    <w:uiPriority w:val="9"/>
    <w:rsid w:val="004B54CA"/>
    <w:rPr>
      <w:rFonts w:ascii="Arial" w:eastAsia="Times New Roman" w:hAnsi="Arial" w:cs="Times New Roman"/>
      <w:b/>
      <w:bCs/>
      <w:color w:val="7F7F7F"/>
    </w:rPr>
  </w:style>
  <w:style w:type="character" w:customStyle="1" w:styleId="Heading6Char">
    <w:name w:val="Heading 6 Char"/>
    <w:link w:val="Heading6"/>
    <w:uiPriority w:val="9"/>
    <w:rsid w:val="004B54CA"/>
    <w:rPr>
      <w:rFonts w:ascii="Arial" w:eastAsia="Times New Roman" w:hAnsi="Arial" w:cs="Times New Roman"/>
      <w:b/>
      <w:bCs/>
      <w:i/>
      <w:iCs/>
      <w:color w:val="7F7F7F"/>
    </w:rPr>
  </w:style>
  <w:style w:type="character" w:customStyle="1" w:styleId="Heading7Char">
    <w:name w:val="Heading 7 Char"/>
    <w:link w:val="Heading7"/>
    <w:uiPriority w:val="9"/>
    <w:rsid w:val="004B54CA"/>
    <w:rPr>
      <w:rFonts w:ascii="Arial" w:eastAsia="Times New Roman" w:hAnsi="Arial" w:cs="Times New Roman"/>
      <w:i/>
      <w:iCs/>
    </w:rPr>
  </w:style>
  <w:style w:type="character" w:customStyle="1" w:styleId="Heading8Char">
    <w:name w:val="Heading 8 Char"/>
    <w:link w:val="Heading8"/>
    <w:uiPriority w:val="9"/>
    <w:rsid w:val="004B54CA"/>
    <w:rPr>
      <w:rFonts w:ascii="Arial" w:eastAsia="Times New Roman" w:hAnsi="Arial" w:cs="Times New Roman"/>
      <w:sz w:val="20"/>
      <w:szCs w:val="20"/>
    </w:rPr>
  </w:style>
  <w:style w:type="character" w:customStyle="1" w:styleId="Heading9Char">
    <w:name w:val="Heading 9 Char"/>
    <w:link w:val="Heading9"/>
    <w:uiPriority w:val="9"/>
    <w:rsid w:val="004B54CA"/>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imes New Roman"/>
      <w:spacing w:val="5"/>
      <w:sz w:val="52"/>
      <w:szCs w:val="52"/>
    </w:rPr>
  </w:style>
  <w:style w:type="character" w:customStyle="1" w:styleId="TitleChar">
    <w:name w:val="Title Char"/>
    <w:link w:val="Title"/>
    <w:uiPriority w:val="10"/>
    <w:rsid w:val="004B54CA"/>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4B54CA"/>
    <w:pPr>
      <w:spacing w:after="600"/>
    </w:pPr>
    <w:rPr>
      <w:rFonts w:eastAsia="Times New Roman"/>
      <w:i/>
      <w:iCs/>
      <w:spacing w:val="13"/>
      <w:sz w:val="24"/>
      <w:szCs w:val="24"/>
    </w:rPr>
  </w:style>
  <w:style w:type="character" w:customStyle="1" w:styleId="SubtitleChar">
    <w:name w:val="Subtitle Char"/>
    <w:link w:val="Subtitle"/>
    <w:uiPriority w:val="11"/>
    <w:rsid w:val="004B54CA"/>
    <w:rPr>
      <w:rFonts w:ascii="Arial" w:eastAsia="Times New Roman" w:hAnsi="Arial" w:cs="Times New Roman"/>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link w:val="NoSpacing"/>
    <w:uiPriority w:val="1"/>
    <w:rsid w:val="004B54CA"/>
    <w:rPr>
      <w:rFonts w:ascii="Arial" w:hAnsi="Arial"/>
    </w:rPr>
  </w:style>
  <w:style w:type="paragraph" w:customStyle="1" w:styleId="Default">
    <w:name w:val="Default"/>
    <w:rsid w:val="00A52725"/>
    <w:pPr>
      <w:autoSpaceDE w:val="0"/>
      <w:autoSpaceDN w:val="0"/>
      <w:adjustRightInd w:val="0"/>
    </w:pPr>
    <w:rPr>
      <w:rFonts w:cs="Calibri"/>
      <w:color w:val="000000"/>
      <w:sz w:val="24"/>
      <w:szCs w:val="24"/>
      <w:lang w:eastAsia="en-US"/>
    </w:rPr>
  </w:style>
  <w:style w:type="paragraph" w:styleId="Header">
    <w:name w:val="header"/>
    <w:basedOn w:val="Default"/>
    <w:next w:val="Default"/>
    <w:link w:val="HeaderChar"/>
    <w:uiPriority w:val="99"/>
    <w:rsid w:val="00A52725"/>
    <w:rPr>
      <w:rFonts w:cs="Times New Roman"/>
      <w:color w:val="auto"/>
    </w:rPr>
  </w:style>
  <w:style w:type="character" w:customStyle="1" w:styleId="HeaderChar">
    <w:name w:val="Header Char"/>
    <w:link w:val="Header"/>
    <w:uiPriority w:val="99"/>
    <w:rsid w:val="00A52725"/>
    <w:rPr>
      <w:rFonts w:ascii="Calibri" w:hAnsi="Calibri" w:cs="Times New Roman"/>
      <w:sz w:val="24"/>
      <w:szCs w:val="24"/>
    </w:rPr>
  </w:style>
  <w:style w:type="paragraph" w:customStyle="1" w:styleId="TOCI">
    <w:name w:val="TOCI"/>
    <w:basedOn w:val="Default"/>
    <w:next w:val="Default"/>
    <w:uiPriority w:val="99"/>
    <w:rsid w:val="00A52725"/>
    <w:rPr>
      <w:rFonts w:cs="Times New Roman"/>
      <w:color w:val="auto"/>
    </w:rPr>
  </w:style>
  <w:style w:type="paragraph" w:customStyle="1" w:styleId="StyleArial10ptItalic">
    <w:name w:val="Style Arial 10 pt Italic"/>
    <w:basedOn w:val="Default"/>
    <w:next w:val="Default"/>
    <w:rsid w:val="00A52725"/>
    <w:rPr>
      <w:rFonts w:cs="Times New Roman"/>
      <w:color w:val="auto"/>
    </w:rPr>
  </w:style>
  <w:style w:type="paragraph" w:styleId="Footer">
    <w:name w:val="footer"/>
    <w:basedOn w:val="Normal"/>
    <w:link w:val="FooterChar"/>
    <w:uiPriority w:val="99"/>
    <w:unhideWhenUsed/>
    <w:rsid w:val="001B4689"/>
    <w:pPr>
      <w:tabs>
        <w:tab w:val="center" w:pos="4513"/>
        <w:tab w:val="right" w:pos="9026"/>
      </w:tabs>
      <w:spacing w:after="0" w:line="240" w:lineRule="auto"/>
    </w:pPr>
  </w:style>
  <w:style w:type="character" w:customStyle="1" w:styleId="FooterChar">
    <w:name w:val="Footer Char"/>
    <w:link w:val="Footer"/>
    <w:uiPriority w:val="99"/>
    <w:rsid w:val="001B4689"/>
    <w:rPr>
      <w:rFonts w:ascii="Arial" w:hAnsi="Arial"/>
    </w:rPr>
  </w:style>
  <w:style w:type="character" w:styleId="CommentReference">
    <w:name w:val="annotation reference"/>
    <w:uiPriority w:val="99"/>
    <w:semiHidden/>
    <w:unhideWhenUsed/>
    <w:rsid w:val="00670E55"/>
    <w:rPr>
      <w:sz w:val="16"/>
      <w:szCs w:val="16"/>
    </w:rPr>
  </w:style>
  <w:style w:type="paragraph" w:styleId="CommentText">
    <w:name w:val="annotation text"/>
    <w:basedOn w:val="Normal"/>
    <w:link w:val="CommentTextChar"/>
    <w:uiPriority w:val="99"/>
    <w:unhideWhenUsed/>
    <w:rsid w:val="00670E55"/>
    <w:pPr>
      <w:spacing w:line="240" w:lineRule="auto"/>
    </w:pPr>
    <w:rPr>
      <w:sz w:val="20"/>
      <w:szCs w:val="20"/>
    </w:rPr>
  </w:style>
  <w:style w:type="character" w:customStyle="1" w:styleId="CommentTextChar">
    <w:name w:val="Comment Text Char"/>
    <w:link w:val="CommentText"/>
    <w:uiPriority w:val="99"/>
    <w:rsid w:val="00670E5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70E55"/>
    <w:rPr>
      <w:b/>
      <w:bCs/>
    </w:rPr>
  </w:style>
  <w:style w:type="character" w:customStyle="1" w:styleId="CommentSubjectChar">
    <w:name w:val="Comment Subject Char"/>
    <w:link w:val="CommentSubject"/>
    <w:uiPriority w:val="99"/>
    <w:semiHidden/>
    <w:rsid w:val="00670E55"/>
    <w:rPr>
      <w:rFonts w:ascii="Arial" w:hAnsi="Arial"/>
      <w:b/>
      <w:bCs/>
      <w:sz w:val="20"/>
      <w:szCs w:val="20"/>
    </w:rPr>
  </w:style>
  <w:style w:type="paragraph" w:styleId="BalloonText">
    <w:name w:val="Balloon Text"/>
    <w:basedOn w:val="Normal"/>
    <w:link w:val="BalloonTextChar"/>
    <w:uiPriority w:val="99"/>
    <w:semiHidden/>
    <w:unhideWhenUsed/>
    <w:rsid w:val="00670E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0E55"/>
    <w:rPr>
      <w:rFonts w:ascii="Tahoma" w:hAnsi="Tahoma" w:cs="Tahoma"/>
      <w:sz w:val="16"/>
      <w:szCs w:val="16"/>
    </w:rPr>
  </w:style>
  <w:style w:type="paragraph" w:styleId="TOC1">
    <w:name w:val="toc 1"/>
    <w:basedOn w:val="Normal"/>
    <w:next w:val="Normal"/>
    <w:autoRedefine/>
    <w:uiPriority w:val="39"/>
    <w:unhideWhenUsed/>
    <w:rsid w:val="009D4EB8"/>
    <w:pPr>
      <w:spacing w:after="100"/>
    </w:pPr>
  </w:style>
  <w:style w:type="paragraph" w:styleId="TOC2">
    <w:name w:val="toc 2"/>
    <w:basedOn w:val="Normal"/>
    <w:next w:val="Normal"/>
    <w:autoRedefine/>
    <w:uiPriority w:val="39"/>
    <w:unhideWhenUsed/>
    <w:rsid w:val="009D4EB8"/>
    <w:pPr>
      <w:spacing w:after="100"/>
      <w:ind w:left="220"/>
    </w:pPr>
  </w:style>
  <w:style w:type="character" w:styleId="Hyperlink">
    <w:name w:val="Hyperlink"/>
    <w:uiPriority w:val="99"/>
    <w:unhideWhenUsed/>
    <w:rsid w:val="009D4EB8"/>
    <w:rPr>
      <w:color w:val="0000FF"/>
      <w:u w:val="single"/>
    </w:rPr>
  </w:style>
  <w:style w:type="paragraph" w:customStyle="1" w:styleId="summary">
    <w:name w:val="summary"/>
    <w:basedOn w:val="Normal"/>
    <w:uiPriority w:val="99"/>
    <w:rsid w:val="005E54AC"/>
    <w:pPr>
      <w:spacing w:before="100" w:beforeAutospacing="1" w:after="100" w:afterAutospacing="1" w:line="240" w:lineRule="auto"/>
    </w:pPr>
    <w:rPr>
      <w:rFonts w:ascii="Times New Roman" w:hAnsi="Times New Roman"/>
      <w:sz w:val="24"/>
      <w:szCs w:val="24"/>
      <w:lang w:eastAsia="en-AU"/>
    </w:rPr>
  </w:style>
  <w:style w:type="paragraph" w:styleId="ListNumber">
    <w:name w:val="List Number"/>
    <w:basedOn w:val="Normal"/>
    <w:uiPriority w:val="99"/>
    <w:unhideWhenUsed/>
    <w:rsid w:val="004E2326"/>
    <w:pPr>
      <w:spacing w:after="0" w:line="360" w:lineRule="auto"/>
      <w:ind w:left="360" w:hanging="360"/>
    </w:pPr>
    <w:rPr>
      <w:rFonts w:cs="Arial"/>
      <w:sz w:val="28"/>
      <w:szCs w:val="28"/>
    </w:rPr>
  </w:style>
  <w:style w:type="paragraph" w:customStyle="1" w:styleId="Backgroundtext">
    <w:name w:val="Background text"/>
    <w:basedOn w:val="Normal"/>
    <w:rsid w:val="004E2326"/>
    <w:pPr>
      <w:spacing w:after="120" w:line="360" w:lineRule="auto"/>
    </w:pPr>
    <w:rPr>
      <w:rFonts w:ascii="Arial (W1)" w:hAnsi="Arial (W1)"/>
      <w:sz w:val="24"/>
      <w:szCs w:val="24"/>
    </w:rPr>
  </w:style>
  <w:style w:type="character" w:styleId="PageNumber">
    <w:name w:val="page number"/>
    <w:basedOn w:val="DefaultParagraphFont"/>
    <w:rsid w:val="00A93C77"/>
  </w:style>
  <w:style w:type="paragraph" w:styleId="List3">
    <w:name w:val="List 3"/>
    <w:basedOn w:val="Normal"/>
    <w:unhideWhenUsed/>
    <w:rsid w:val="005D70AE"/>
    <w:pPr>
      <w:ind w:left="849" w:hanging="283"/>
      <w:contextualSpacing/>
    </w:pPr>
  </w:style>
  <w:style w:type="numbering" w:customStyle="1" w:styleId="NoList1">
    <w:name w:val="No List1"/>
    <w:next w:val="NoList"/>
    <w:uiPriority w:val="99"/>
    <w:semiHidden/>
    <w:unhideWhenUsed/>
    <w:rsid w:val="005D70AE"/>
  </w:style>
  <w:style w:type="paragraph" w:styleId="FootnoteText">
    <w:name w:val="footnote text"/>
    <w:basedOn w:val="Normal"/>
    <w:link w:val="FootnoteTextChar"/>
    <w:rsid w:val="005D70AE"/>
    <w:pPr>
      <w:spacing w:after="0" w:line="240" w:lineRule="auto"/>
    </w:pPr>
    <w:rPr>
      <w:rFonts w:ascii="Times" w:eastAsia="Times New Roman" w:hAnsi="Times"/>
      <w:sz w:val="20"/>
      <w:szCs w:val="20"/>
    </w:rPr>
  </w:style>
  <w:style w:type="character" w:customStyle="1" w:styleId="FootnoteTextChar">
    <w:name w:val="Footnote Text Char"/>
    <w:link w:val="FootnoteText"/>
    <w:rsid w:val="005D70AE"/>
    <w:rPr>
      <w:rFonts w:ascii="Times" w:eastAsia="Times New Roman" w:hAnsi="Times"/>
      <w:lang w:eastAsia="en-US"/>
    </w:rPr>
  </w:style>
  <w:style w:type="character" w:styleId="FootnoteReference">
    <w:name w:val="footnote reference"/>
    <w:uiPriority w:val="99"/>
    <w:rsid w:val="005D70AE"/>
    <w:rPr>
      <w:vertAlign w:val="superscript"/>
    </w:rPr>
  </w:style>
  <w:style w:type="paragraph" w:styleId="Revision">
    <w:name w:val="Revision"/>
    <w:hidden/>
    <w:uiPriority w:val="99"/>
    <w:semiHidden/>
    <w:rsid w:val="005D70AE"/>
    <w:rPr>
      <w:rFonts w:ascii="Arial" w:hAnsi="Arial"/>
      <w:sz w:val="22"/>
      <w:szCs w:val="22"/>
      <w:lang w:eastAsia="en-US"/>
    </w:rPr>
  </w:style>
  <w:style w:type="paragraph" w:customStyle="1" w:styleId="shortt">
    <w:name w:val="shortt"/>
    <w:basedOn w:val="Normal"/>
    <w:rsid w:val="005D70AE"/>
    <w:pPr>
      <w:spacing w:before="100" w:beforeAutospacing="1" w:after="100" w:afterAutospacing="1" w:line="240" w:lineRule="auto"/>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5D70AE"/>
    <w:pPr>
      <w:spacing w:before="100" w:beforeAutospacing="1" w:after="100" w:afterAutospacing="1" w:line="240" w:lineRule="auto"/>
    </w:pPr>
    <w:rPr>
      <w:rFonts w:ascii="Times New Roman" w:hAnsi="Times New Roman"/>
      <w:sz w:val="24"/>
      <w:szCs w:val="24"/>
      <w:lang w:eastAsia="en-AU"/>
    </w:rPr>
  </w:style>
  <w:style w:type="paragraph" w:styleId="TOC3">
    <w:name w:val="toc 3"/>
    <w:basedOn w:val="Normal"/>
    <w:next w:val="Normal"/>
    <w:autoRedefine/>
    <w:uiPriority w:val="39"/>
    <w:unhideWhenUsed/>
    <w:rsid w:val="005D70AE"/>
    <w:pPr>
      <w:spacing w:after="100" w:line="240" w:lineRule="auto"/>
      <w:ind w:left="440"/>
    </w:pPr>
  </w:style>
  <w:style w:type="paragraph" w:customStyle="1" w:styleId="Style1">
    <w:name w:val="Style1"/>
    <w:basedOn w:val="Heading5"/>
    <w:link w:val="Style1Char"/>
    <w:qFormat/>
    <w:rsid w:val="005D70AE"/>
    <w:pPr>
      <w:numPr>
        <w:ilvl w:val="1"/>
        <w:numId w:val="7"/>
      </w:numPr>
      <w:spacing w:before="120" w:line="240" w:lineRule="auto"/>
    </w:pPr>
    <w:rPr>
      <w:rFonts w:ascii="Calibri" w:hAnsi="Calibri" w:cs="Calibri"/>
      <w:color w:val="000000"/>
      <w:sz w:val="23"/>
      <w:szCs w:val="23"/>
    </w:rPr>
  </w:style>
  <w:style w:type="character" w:customStyle="1" w:styleId="Style1Char">
    <w:name w:val="Style1 Char"/>
    <w:link w:val="Style1"/>
    <w:rsid w:val="005D70AE"/>
    <w:rPr>
      <w:rFonts w:eastAsia="Times New Roman" w:cs="Calibri"/>
      <w:b/>
      <w:bCs/>
      <w:color w:val="000000"/>
      <w:sz w:val="23"/>
      <w:szCs w:val="23"/>
      <w:lang w:eastAsia="en-US"/>
    </w:rPr>
  </w:style>
  <w:style w:type="character" w:styleId="FollowedHyperlink">
    <w:name w:val="FollowedHyperlink"/>
    <w:uiPriority w:val="99"/>
    <w:semiHidden/>
    <w:unhideWhenUsed/>
    <w:rsid w:val="005D70AE"/>
    <w:rPr>
      <w:color w:val="800080"/>
      <w:u w:val="single"/>
    </w:rPr>
  </w:style>
  <w:style w:type="paragraph" w:customStyle="1" w:styleId="FACT-bodytext">
    <w:name w:val="FACT - body text"/>
    <w:basedOn w:val="Normal"/>
    <w:rsid w:val="005D70AE"/>
    <w:pPr>
      <w:widowControl w:val="0"/>
      <w:autoSpaceDE w:val="0"/>
      <w:autoSpaceDN w:val="0"/>
      <w:adjustRightInd w:val="0"/>
      <w:spacing w:after="113" w:line="300" w:lineRule="atLeast"/>
      <w:textAlignment w:val="baseline"/>
    </w:pPr>
    <w:rPr>
      <w:rFonts w:ascii="MetaPlusNormal-" w:eastAsia="Times New Roman" w:hAnsi="MetaPlusNormal-"/>
      <w:color w:val="000000"/>
      <w:spacing w:val="-3"/>
      <w:lang w:val="en-US"/>
    </w:rPr>
  </w:style>
  <w:style w:type="table" w:styleId="TableGrid">
    <w:name w:val="Table Grid"/>
    <w:basedOn w:val="TableNormal"/>
    <w:uiPriority w:val="59"/>
    <w:rsid w:val="005D70AE"/>
    <w:pPr>
      <w:spacing w:before="110" w:after="110" w:line="264" w:lineRule="auto"/>
    </w:pPr>
    <w:rPr>
      <w:rFonts w:ascii="Verdana" w:hAnsi="Verdana"/>
      <w:sz w:val="18"/>
      <w:szCs w:val="18"/>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715789"/>
  </w:style>
  <w:style w:type="character" w:customStyle="1" w:styleId="ext">
    <w:name w:val="ext"/>
    <w:basedOn w:val="DefaultParagraphFont"/>
    <w:rsid w:val="00715789"/>
  </w:style>
  <w:style w:type="paragraph" w:customStyle="1" w:styleId="acthead5">
    <w:name w:val="acthead5"/>
    <w:basedOn w:val="Normal"/>
    <w:rsid w:val="00715789"/>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subsection">
    <w:name w:val="subsection"/>
    <w:basedOn w:val="Normal"/>
    <w:rsid w:val="00715789"/>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aragraph">
    <w:name w:val="paragraph"/>
    <w:basedOn w:val="Normal"/>
    <w:rsid w:val="0071578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italic-underline">
    <w:name w:val="italic-underline"/>
    <w:rsid w:val="00715789"/>
    <w:rPr>
      <w:i/>
      <w:iCs/>
      <w:u w:val="thick"/>
    </w:rPr>
  </w:style>
  <w:style w:type="character" w:customStyle="1" w:styleId="Normal1">
    <w:name w:val="Normal1"/>
    <w:rsid w:val="00715789"/>
  </w:style>
  <w:style w:type="paragraph" w:customStyle="1" w:styleId="Style2">
    <w:name w:val="Style2"/>
    <w:basedOn w:val="Style1"/>
    <w:link w:val="Style2Char"/>
    <w:rsid w:val="00715789"/>
    <w:pPr>
      <w:numPr>
        <w:ilvl w:val="0"/>
        <w:numId w:val="0"/>
      </w:numPr>
      <w:spacing w:before="200" w:line="271" w:lineRule="auto"/>
      <w:outlineLvl w:val="2"/>
    </w:pPr>
    <w:rPr>
      <w:color w:val="auto"/>
      <w:sz w:val="28"/>
      <w:szCs w:val="28"/>
    </w:rPr>
  </w:style>
  <w:style w:type="character" w:customStyle="1" w:styleId="Style2Char">
    <w:name w:val="Style2 Char"/>
    <w:link w:val="Style2"/>
    <w:rsid w:val="00715789"/>
    <w:rPr>
      <w:rFonts w:eastAsia="Times New Roman" w:cs="Calibri"/>
      <w:b/>
      <w:bCs/>
      <w:sz w:val="28"/>
      <w:szCs w:val="28"/>
      <w:lang w:eastAsia="en-US"/>
    </w:rPr>
  </w:style>
  <w:style w:type="paragraph" w:customStyle="1" w:styleId="Style3">
    <w:name w:val="Style3"/>
    <w:basedOn w:val="Heading5"/>
    <w:link w:val="Style3Char"/>
    <w:rsid w:val="00715789"/>
    <w:pPr>
      <w:spacing w:before="120" w:line="240" w:lineRule="auto"/>
      <w:ind w:left="567" w:hanging="505"/>
    </w:pPr>
    <w:rPr>
      <w:rFonts w:ascii="Calibri" w:hAnsi="Calibri" w:cs="Calibri"/>
      <w:color w:val="auto"/>
      <w:sz w:val="23"/>
      <w:szCs w:val="23"/>
    </w:rPr>
  </w:style>
  <w:style w:type="character" w:customStyle="1" w:styleId="Style3Char">
    <w:name w:val="Style3 Char"/>
    <w:link w:val="Style3"/>
    <w:rsid w:val="00715789"/>
    <w:rPr>
      <w:rFonts w:eastAsia="Times New Roman" w:cs="Calibri"/>
      <w:b/>
      <w:bCs/>
      <w:sz w:val="23"/>
      <w:szCs w:val="23"/>
      <w:lang w:eastAsia="en-US"/>
    </w:rPr>
  </w:style>
  <w:style w:type="paragraph" w:customStyle="1" w:styleId="Style4">
    <w:name w:val="Style4"/>
    <w:basedOn w:val="Heading5"/>
    <w:link w:val="Style4Char"/>
    <w:rsid w:val="00715789"/>
    <w:pPr>
      <w:spacing w:before="0" w:line="240" w:lineRule="auto"/>
      <w:ind w:left="567" w:hanging="567"/>
    </w:pPr>
    <w:rPr>
      <w:rFonts w:ascii="Calibri" w:hAnsi="Calibri" w:cs="Calibri"/>
      <w:color w:val="000000"/>
      <w:sz w:val="23"/>
      <w:szCs w:val="23"/>
    </w:rPr>
  </w:style>
  <w:style w:type="character" w:customStyle="1" w:styleId="Style4Char">
    <w:name w:val="Style4 Char"/>
    <w:link w:val="Style4"/>
    <w:rsid w:val="00715789"/>
    <w:rPr>
      <w:rFonts w:eastAsia="Times New Roman" w:cs="Calibri"/>
      <w:b/>
      <w:bCs/>
      <w:color w:val="000000"/>
      <w:sz w:val="23"/>
      <w:szCs w:val="23"/>
      <w:lang w:eastAsia="en-US"/>
    </w:rPr>
  </w:style>
  <w:style w:type="paragraph" w:customStyle="1" w:styleId="Style5">
    <w:name w:val="Style5"/>
    <w:basedOn w:val="Normal"/>
    <w:link w:val="Style5Char"/>
    <w:rsid w:val="00715789"/>
    <w:pPr>
      <w:autoSpaceDE w:val="0"/>
      <w:autoSpaceDN w:val="0"/>
      <w:adjustRightInd w:val="0"/>
      <w:spacing w:after="0" w:line="240" w:lineRule="auto"/>
      <w:outlineLvl w:val="1"/>
    </w:pPr>
    <w:rPr>
      <w:rFonts w:ascii="Calibri" w:hAnsi="Calibri" w:cs="Calibri"/>
      <w:b/>
      <w:iCs/>
      <w:sz w:val="23"/>
      <w:szCs w:val="23"/>
    </w:rPr>
  </w:style>
  <w:style w:type="character" w:customStyle="1" w:styleId="Style5Char">
    <w:name w:val="Style5 Char"/>
    <w:link w:val="Style5"/>
    <w:rsid w:val="00715789"/>
    <w:rPr>
      <w:rFonts w:cs="Calibri"/>
      <w:b/>
      <w:iCs/>
      <w:sz w:val="23"/>
      <w:szCs w:val="23"/>
      <w:lang w:eastAsia="en-US"/>
    </w:rPr>
  </w:style>
  <w:style w:type="paragraph" w:customStyle="1" w:styleId="Style6">
    <w:name w:val="Style6"/>
    <w:basedOn w:val="Heading5"/>
    <w:link w:val="Style6Char"/>
    <w:rsid w:val="00715789"/>
    <w:pPr>
      <w:spacing w:before="0" w:line="240" w:lineRule="auto"/>
    </w:pPr>
    <w:rPr>
      <w:rFonts w:ascii="Calibri" w:hAnsi="Calibri" w:cs="Calibri"/>
      <w:color w:val="000000"/>
      <w:sz w:val="23"/>
      <w:szCs w:val="23"/>
    </w:rPr>
  </w:style>
  <w:style w:type="character" w:customStyle="1" w:styleId="Style6Char">
    <w:name w:val="Style6 Char"/>
    <w:link w:val="Style6"/>
    <w:rsid w:val="00715789"/>
    <w:rPr>
      <w:rFonts w:eastAsia="Times New Roman" w:cs="Calibri"/>
      <w:b/>
      <w:bCs/>
      <w:color w:val="000000"/>
      <w:sz w:val="23"/>
      <w:szCs w:val="23"/>
      <w:lang w:eastAsia="en-US"/>
    </w:rPr>
  </w:style>
  <w:style w:type="paragraph" w:customStyle="1" w:styleId="Style7">
    <w:name w:val="Style7"/>
    <w:basedOn w:val="Normal"/>
    <w:link w:val="Style7Char"/>
    <w:qFormat/>
    <w:rsid w:val="00715789"/>
    <w:rPr>
      <w:rFonts w:ascii="Calibri" w:hAnsi="Calibri" w:cs="Calibri"/>
      <w:b/>
    </w:rPr>
  </w:style>
  <w:style w:type="character" w:customStyle="1" w:styleId="Style7Char">
    <w:name w:val="Style7 Char"/>
    <w:link w:val="Style7"/>
    <w:rsid w:val="00715789"/>
    <w:rPr>
      <w:rFonts w:cs="Calibri"/>
      <w:b/>
      <w:sz w:val="22"/>
      <w:szCs w:val="22"/>
      <w:lang w:eastAsia="en-US"/>
    </w:rPr>
  </w:style>
  <w:style w:type="paragraph" w:customStyle="1" w:styleId="Style8">
    <w:name w:val="Style8"/>
    <w:basedOn w:val="Heading4"/>
    <w:link w:val="Style8Char"/>
    <w:qFormat/>
    <w:rsid w:val="00715789"/>
    <w:rPr>
      <w:rFonts w:ascii="Calibri" w:hAnsi="Calibri" w:cs="Calibri"/>
    </w:rPr>
  </w:style>
  <w:style w:type="character" w:customStyle="1" w:styleId="Style8Char">
    <w:name w:val="Style8 Char"/>
    <w:link w:val="Style8"/>
    <w:rsid w:val="00715789"/>
    <w:rPr>
      <w:rFonts w:eastAsia="Times New Roman" w:cs="Calibri"/>
      <w:b/>
      <w:bCs/>
      <w:i/>
      <w:iCs/>
      <w:sz w:val="22"/>
      <w:szCs w:val="22"/>
      <w:lang w:eastAsia="en-US"/>
    </w:rPr>
  </w:style>
  <w:style w:type="table" w:customStyle="1" w:styleId="TableGrid1">
    <w:name w:val="Table Grid1"/>
    <w:basedOn w:val="TableNormal"/>
    <w:next w:val="TableGrid"/>
    <w:uiPriority w:val="59"/>
    <w:rsid w:val="00715789"/>
    <w:pPr>
      <w:spacing w:before="110" w:after="110" w:line="264" w:lineRule="auto"/>
    </w:pPr>
    <w:rPr>
      <w:rFonts w:ascii="Verdana" w:hAnsi="Verdana"/>
      <w:sz w:val="18"/>
      <w:szCs w:val="18"/>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2060">
      <w:bodyDiv w:val="1"/>
      <w:marLeft w:val="0"/>
      <w:marRight w:val="0"/>
      <w:marTop w:val="0"/>
      <w:marBottom w:val="0"/>
      <w:divBdr>
        <w:top w:val="none" w:sz="0" w:space="0" w:color="auto"/>
        <w:left w:val="none" w:sz="0" w:space="0" w:color="auto"/>
        <w:bottom w:val="none" w:sz="0" w:space="0" w:color="auto"/>
        <w:right w:val="none" w:sz="0" w:space="0" w:color="auto"/>
      </w:divBdr>
    </w:div>
    <w:div w:id="53505286">
      <w:bodyDiv w:val="1"/>
      <w:marLeft w:val="0"/>
      <w:marRight w:val="0"/>
      <w:marTop w:val="0"/>
      <w:marBottom w:val="0"/>
      <w:divBdr>
        <w:top w:val="none" w:sz="0" w:space="0" w:color="auto"/>
        <w:left w:val="none" w:sz="0" w:space="0" w:color="auto"/>
        <w:bottom w:val="none" w:sz="0" w:space="0" w:color="auto"/>
        <w:right w:val="none" w:sz="0" w:space="0" w:color="auto"/>
      </w:divBdr>
    </w:div>
    <w:div w:id="67772973">
      <w:bodyDiv w:val="1"/>
      <w:marLeft w:val="0"/>
      <w:marRight w:val="0"/>
      <w:marTop w:val="0"/>
      <w:marBottom w:val="0"/>
      <w:divBdr>
        <w:top w:val="none" w:sz="0" w:space="0" w:color="auto"/>
        <w:left w:val="none" w:sz="0" w:space="0" w:color="auto"/>
        <w:bottom w:val="none" w:sz="0" w:space="0" w:color="auto"/>
        <w:right w:val="none" w:sz="0" w:space="0" w:color="auto"/>
      </w:divBdr>
    </w:div>
    <w:div w:id="575939951">
      <w:bodyDiv w:val="1"/>
      <w:marLeft w:val="0"/>
      <w:marRight w:val="0"/>
      <w:marTop w:val="0"/>
      <w:marBottom w:val="0"/>
      <w:divBdr>
        <w:top w:val="none" w:sz="0" w:space="0" w:color="auto"/>
        <w:left w:val="none" w:sz="0" w:space="0" w:color="auto"/>
        <w:bottom w:val="none" w:sz="0" w:space="0" w:color="auto"/>
        <w:right w:val="none" w:sz="0" w:space="0" w:color="auto"/>
      </w:divBdr>
    </w:div>
    <w:div w:id="596443183">
      <w:bodyDiv w:val="1"/>
      <w:marLeft w:val="0"/>
      <w:marRight w:val="0"/>
      <w:marTop w:val="0"/>
      <w:marBottom w:val="0"/>
      <w:divBdr>
        <w:top w:val="none" w:sz="0" w:space="0" w:color="auto"/>
        <w:left w:val="none" w:sz="0" w:space="0" w:color="auto"/>
        <w:bottom w:val="none" w:sz="0" w:space="0" w:color="auto"/>
        <w:right w:val="none" w:sz="0" w:space="0" w:color="auto"/>
      </w:divBdr>
    </w:div>
    <w:div w:id="861087105">
      <w:bodyDiv w:val="1"/>
      <w:marLeft w:val="0"/>
      <w:marRight w:val="0"/>
      <w:marTop w:val="0"/>
      <w:marBottom w:val="0"/>
      <w:divBdr>
        <w:top w:val="none" w:sz="0" w:space="0" w:color="auto"/>
        <w:left w:val="none" w:sz="0" w:space="0" w:color="auto"/>
        <w:bottom w:val="none" w:sz="0" w:space="0" w:color="auto"/>
        <w:right w:val="none" w:sz="0" w:space="0" w:color="auto"/>
      </w:divBdr>
    </w:div>
    <w:div w:id="862207447">
      <w:bodyDiv w:val="1"/>
      <w:marLeft w:val="0"/>
      <w:marRight w:val="0"/>
      <w:marTop w:val="0"/>
      <w:marBottom w:val="0"/>
      <w:divBdr>
        <w:top w:val="none" w:sz="0" w:space="0" w:color="auto"/>
        <w:left w:val="none" w:sz="0" w:space="0" w:color="auto"/>
        <w:bottom w:val="none" w:sz="0" w:space="0" w:color="auto"/>
        <w:right w:val="none" w:sz="0" w:space="0" w:color="auto"/>
      </w:divBdr>
    </w:div>
    <w:div w:id="1152870917">
      <w:bodyDiv w:val="1"/>
      <w:marLeft w:val="0"/>
      <w:marRight w:val="0"/>
      <w:marTop w:val="0"/>
      <w:marBottom w:val="0"/>
      <w:divBdr>
        <w:top w:val="none" w:sz="0" w:space="0" w:color="auto"/>
        <w:left w:val="none" w:sz="0" w:space="0" w:color="auto"/>
        <w:bottom w:val="none" w:sz="0" w:space="0" w:color="auto"/>
        <w:right w:val="none" w:sz="0" w:space="0" w:color="auto"/>
      </w:divBdr>
    </w:div>
    <w:div w:id="1208956290">
      <w:bodyDiv w:val="1"/>
      <w:marLeft w:val="0"/>
      <w:marRight w:val="0"/>
      <w:marTop w:val="0"/>
      <w:marBottom w:val="0"/>
      <w:divBdr>
        <w:top w:val="none" w:sz="0" w:space="0" w:color="auto"/>
        <w:left w:val="none" w:sz="0" w:space="0" w:color="auto"/>
        <w:bottom w:val="none" w:sz="0" w:space="0" w:color="auto"/>
        <w:right w:val="none" w:sz="0" w:space="0" w:color="auto"/>
      </w:divBdr>
    </w:div>
    <w:div w:id="1239174785">
      <w:bodyDiv w:val="1"/>
      <w:marLeft w:val="0"/>
      <w:marRight w:val="0"/>
      <w:marTop w:val="0"/>
      <w:marBottom w:val="0"/>
      <w:divBdr>
        <w:top w:val="none" w:sz="0" w:space="0" w:color="auto"/>
        <w:left w:val="none" w:sz="0" w:space="0" w:color="auto"/>
        <w:bottom w:val="none" w:sz="0" w:space="0" w:color="auto"/>
        <w:right w:val="none" w:sz="0" w:space="0" w:color="auto"/>
      </w:divBdr>
    </w:div>
    <w:div w:id="1279215000">
      <w:bodyDiv w:val="1"/>
      <w:marLeft w:val="0"/>
      <w:marRight w:val="0"/>
      <w:marTop w:val="0"/>
      <w:marBottom w:val="0"/>
      <w:divBdr>
        <w:top w:val="none" w:sz="0" w:space="0" w:color="auto"/>
        <w:left w:val="none" w:sz="0" w:space="0" w:color="auto"/>
        <w:bottom w:val="none" w:sz="0" w:space="0" w:color="auto"/>
        <w:right w:val="none" w:sz="0" w:space="0" w:color="auto"/>
      </w:divBdr>
    </w:div>
    <w:div w:id="1653673580">
      <w:bodyDiv w:val="1"/>
      <w:marLeft w:val="0"/>
      <w:marRight w:val="0"/>
      <w:marTop w:val="0"/>
      <w:marBottom w:val="0"/>
      <w:divBdr>
        <w:top w:val="none" w:sz="0" w:space="0" w:color="auto"/>
        <w:left w:val="none" w:sz="0" w:space="0" w:color="auto"/>
        <w:bottom w:val="none" w:sz="0" w:space="0" w:color="auto"/>
        <w:right w:val="none" w:sz="0" w:space="0" w:color="auto"/>
      </w:divBdr>
    </w:div>
    <w:div w:id="202535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fahcsia.gov.au/our-responsibilities/communities-and-vulnerable-people/publications-articles/mental-health-respite-carer-support-guidelines-part-c2/locating-a-respite-service-provider" TargetMode="External"/><Relationship Id="rId26" Type="http://schemas.openxmlformats.org/officeDocument/2006/relationships/hyperlink" Target="http://www.health.gov.au/internet/main/publishing.nsf/content/ageing-carers-nrcp.htm" TargetMode="External"/><Relationship Id="rId39" Type="http://schemas.openxmlformats.org/officeDocument/2006/relationships/hyperlink" Target="http://www.dss.gov.au/" TargetMode="External"/><Relationship Id="rId3" Type="http://schemas.openxmlformats.org/officeDocument/2006/relationships/styles" Target="styles.xml"/><Relationship Id="rId21" Type="http://schemas.openxmlformats.org/officeDocument/2006/relationships/hyperlink" Target="http://www9.health.gov.au/ccsd/usr_general/find_centre_01.cfm?section=centre" TargetMode="External"/><Relationship Id="rId34" Type="http://schemas.openxmlformats.org/officeDocument/2006/relationships/hyperlink" Target="http://www.health.gov.au/internet/main/publishing.nsf/Content/mental-pir" TargetMode="External"/><Relationship Id="rId42" Type="http://schemas.openxmlformats.org/officeDocument/2006/relationships/hyperlink" Target="http://www.comlaw.gov.au/Details/C2010A00123" TargetMode="External"/><Relationship Id="rId47" Type="http://schemas.openxmlformats.org/officeDocument/2006/relationships/hyperlink" Target="mailto:mentalhealth@dss.gov.au" TargetMode="External"/><Relationship Id="rId50" Type="http://schemas.openxmlformats.org/officeDocument/2006/relationships/hyperlink" Target="http://www9.health.gov.au/ccsd/usr_general/find_centre_01.cfm?section=centre" TargetMode="External"/><Relationship Id="rId7" Type="http://schemas.openxmlformats.org/officeDocument/2006/relationships/footnotes" Target="footnotes.xml"/><Relationship Id="rId12" Type="http://schemas.openxmlformats.org/officeDocument/2006/relationships/hyperlink" Target="http://www.dss.gov.au/grants-funding/general-information-on-funding/terms-and-conditions-standard-funding-agreement" TargetMode="External"/><Relationship Id="rId17" Type="http://schemas.openxmlformats.org/officeDocument/2006/relationships/hyperlink" Target="http://www.dss.gov.au/" TargetMode="External"/><Relationship Id="rId25" Type="http://schemas.openxmlformats.org/officeDocument/2006/relationships/hyperlink" Target="http://www.fahcsia.gov.au/our-responsibilities/families-and-children/programs-services/family-support-program" TargetMode="External"/><Relationship Id="rId33" Type="http://schemas.openxmlformats.org/officeDocument/2006/relationships/hyperlink" Target="http://www.health.gov.au/internet/main/publishing.nsf/Content/mental-d2dl" TargetMode="External"/><Relationship Id="rId38" Type="http://schemas.openxmlformats.org/officeDocument/2006/relationships/hyperlink" Target="http://www.fahcsia.gov.au/our-responsibilities/indigenous-australians/programs-services/jobs-money-business/money-management-information-education" TargetMode="External"/><Relationship Id="rId46" Type="http://schemas.openxmlformats.org/officeDocument/2006/relationships/hyperlink" Target="http://www.volunteeringaustralia.org/volunteering-resources/volunteer-managers/" TargetMode="External"/><Relationship Id="rId2" Type="http://schemas.openxmlformats.org/officeDocument/2006/relationships/numbering" Target="numbering.xml"/><Relationship Id="rId16" Type="http://schemas.openxmlformats.org/officeDocument/2006/relationships/hyperlink" Target="http://www.comlaw.gov.au/Details/C2010A00123" TargetMode="External"/><Relationship Id="rId20" Type="http://schemas.openxmlformats.org/officeDocument/2006/relationships/hyperlink" Target="http://www.dss.gov.au/grants-funding/general-information-on-funding/terms-and-conditions-standard-funding-agreement" TargetMode="External"/><Relationship Id="rId29" Type="http://schemas.openxmlformats.org/officeDocument/2006/relationships/hyperlink" Target="http://www9.health.gov.au/ccsd/index.cfm" TargetMode="External"/><Relationship Id="rId41" Type="http://schemas.openxmlformats.org/officeDocument/2006/relationships/hyperlink" Target="http://www.health.gov.au/internet/main/publishing.nsf/Content/mental-pubs-n-servst1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s.gov.au/grants-funding/general-information-on-funding/terms-and-conditions-standard-funding-agreement" TargetMode="External"/><Relationship Id="rId24" Type="http://schemas.openxmlformats.org/officeDocument/2006/relationships/hyperlink" Target="http://www.fahcsia.gov.au/our-responsibilities/communities-and-vulnerable-people/programs-services/family-mental-health-support-services" TargetMode="External"/><Relationship Id="rId32" Type="http://schemas.openxmlformats.org/officeDocument/2006/relationships/hyperlink" Target="http://www.beyondblue.org.au" TargetMode="External"/><Relationship Id="rId37" Type="http://schemas.openxmlformats.org/officeDocument/2006/relationships/hyperlink" Target="http://www.fahcsia.gov.au/our-responsibilities/housing-support/programs-services/homelessness/reconnect" TargetMode="External"/><Relationship Id="rId40" Type="http://schemas.openxmlformats.org/officeDocument/2006/relationships/hyperlink" Target="http://www.health.gov.au/" TargetMode="External"/><Relationship Id="rId45" Type="http://schemas.openxmlformats.org/officeDocument/2006/relationships/hyperlink" Target="http://pandora.nla.gov.au/pan/142935/20130923-1458/www.notforprofit.gov.au/volunteering/strategy.html"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ealth.gov.au/nationalcarerstrategy" TargetMode="External"/><Relationship Id="rId23" Type="http://schemas.openxmlformats.org/officeDocument/2006/relationships/hyperlink" Target="http://www.fahcsia.gov.au/our-responsibilities/communities-and-vulnerable-people/programs-services/personal-helpers-and-mentors" TargetMode="External"/><Relationship Id="rId28" Type="http://schemas.openxmlformats.org/officeDocument/2006/relationships/hyperlink" Target="http://www.fahcsia.gov.au/our-responsibilities/disability-and-carers/program-services/young-carers-respite-and-information-services-program" TargetMode="External"/><Relationship Id="rId36" Type="http://schemas.openxmlformats.org/officeDocument/2006/relationships/hyperlink" Target="http://www.mhpn.org.au/" TargetMode="External"/><Relationship Id="rId49" Type="http://schemas.openxmlformats.org/officeDocument/2006/relationships/hyperlink" Target="http://www.dss.gov.au" TargetMode="External"/><Relationship Id="rId10" Type="http://schemas.openxmlformats.org/officeDocument/2006/relationships/hyperlink" Target="http://www.dss.gov.au/grants-funding/general-information-on-funding/terms-and-conditions-standard-funding-agreement" TargetMode="External"/><Relationship Id="rId19" Type="http://schemas.openxmlformats.org/officeDocument/2006/relationships/hyperlink" Target="http://www.health.gov.au/internet/main/publishing.nsf/Content/mental-pubs-n-servst10" TargetMode="External"/><Relationship Id="rId31" Type="http://schemas.openxmlformats.org/officeDocument/2006/relationships/hyperlink" Target="http://www.headspace.org.au/" TargetMode="External"/><Relationship Id="rId44" Type="http://schemas.openxmlformats.org/officeDocument/2006/relationships/hyperlink" Target="http://www.comlaw.gov.au/Details/C2010A00123" TargetMode="External"/><Relationship Id="rId52" Type="http://schemas.openxmlformats.org/officeDocument/2006/relationships/hyperlink" Target="http://www.fahcsia.gov.au/grants-funding/general-information-on-funding/terms-and-conditions-standard-funding-agreeme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ss.gov.au/our-responsibilities/disability-and-carers/publications-articles/national-carer-strategy" TargetMode="External"/><Relationship Id="rId22" Type="http://schemas.openxmlformats.org/officeDocument/2006/relationships/hyperlink" Target="http://www.carersaustralia.com.au/publications/publications/" TargetMode="External"/><Relationship Id="rId27" Type="http://schemas.openxmlformats.org/officeDocument/2006/relationships/hyperlink" Target="http://carersaustralia.com.au/how-we-work/national-programs/national-carer-counselling-program/" TargetMode="External"/><Relationship Id="rId30" Type="http://schemas.openxmlformats.org/officeDocument/2006/relationships/hyperlink" Target="http://mhsa.aihw.gov.au/home/" TargetMode="External"/><Relationship Id="rId35" Type="http://schemas.openxmlformats.org/officeDocument/2006/relationships/hyperlink" Target="http://www.ndis.gov.au/" TargetMode="External"/><Relationship Id="rId43" Type="http://schemas.openxmlformats.org/officeDocument/2006/relationships/hyperlink" Target="http://www.health.gov.au/internet/main/Publishing.nsf/Content/mental-pubs-f-plan09" TargetMode="External"/><Relationship Id="rId48" Type="http://schemas.openxmlformats.org/officeDocument/2006/relationships/hyperlink" Target="mailto:Program.help@dss.gov.au" TargetMode="External"/><Relationship Id="rId8" Type="http://schemas.openxmlformats.org/officeDocument/2006/relationships/endnotes" Target="endnotes.xml"/><Relationship Id="rId51" Type="http://schemas.openxmlformats.org/officeDocument/2006/relationships/hyperlink" Target="mailto:http://www.health.gov.au/internet/main/publishing.nsf/Content/mental-pubs-w-what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E7547-767D-464A-AF51-004CB4FC4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7053</Words>
  <Characters>40203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47162</CharactersWithSpaces>
  <SharedDoc>false</SharedDoc>
  <HLinks>
    <vt:vector size="456" baseType="variant">
      <vt:variant>
        <vt:i4>6291556</vt:i4>
      </vt:variant>
      <vt:variant>
        <vt:i4>333</vt:i4>
      </vt:variant>
      <vt:variant>
        <vt:i4>0</vt:i4>
      </vt:variant>
      <vt:variant>
        <vt:i4>5</vt:i4>
      </vt:variant>
      <vt:variant>
        <vt:lpwstr>http://www.fahcsia.gov.au/grants-funding/general-information-on-funding/terms-and-conditions-standard-funding-agreement</vt:lpwstr>
      </vt:variant>
      <vt:variant>
        <vt:lpwstr/>
      </vt:variant>
      <vt:variant>
        <vt:i4>7143535</vt:i4>
      </vt:variant>
      <vt:variant>
        <vt:i4>330</vt:i4>
      </vt:variant>
      <vt:variant>
        <vt:i4>0</vt:i4>
      </vt:variant>
      <vt:variant>
        <vt:i4>5</vt:i4>
      </vt:variant>
      <vt:variant>
        <vt:lpwstr>mailto:http://www.health.gov.au/internet/main/publishing.nsf/Content/mental-pubs-w-whatmen</vt:lpwstr>
      </vt:variant>
      <vt:variant>
        <vt:lpwstr/>
      </vt:variant>
      <vt:variant>
        <vt:i4>8323079</vt:i4>
      </vt:variant>
      <vt:variant>
        <vt:i4>327</vt:i4>
      </vt:variant>
      <vt:variant>
        <vt:i4>0</vt:i4>
      </vt:variant>
      <vt:variant>
        <vt:i4>5</vt:i4>
      </vt:variant>
      <vt:variant>
        <vt:lpwstr>http://www9.health.gov.au/ccsd/usr_general/find_centre_01.cfm?section=centre</vt:lpwstr>
      </vt:variant>
      <vt:variant>
        <vt:lpwstr/>
      </vt:variant>
      <vt:variant>
        <vt:i4>6815777</vt:i4>
      </vt:variant>
      <vt:variant>
        <vt:i4>324</vt:i4>
      </vt:variant>
      <vt:variant>
        <vt:i4>0</vt:i4>
      </vt:variant>
      <vt:variant>
        <vt:i4>5</vt:i4>
      </vt:variant>
      <vt:variant>
        <vt:lpwstr>http://www.fahcsia.gov.au/</vt:lpwstr>
      </vt:variant>
      <vt:variant>
        <vt:lpwstr/>
      </vt:variant>
      <vt:variant>
        <vt:i4>4980794</vt:i4>
      </vt:variant>
      <vt:variant>
        <vt:i4>321</vt:i4>
      </vt:variant>
      <vt:variant>
        <vt:i4>0</vt:i4>
      </vt:variant>
      <vt:variant>
        <vt:i4>5</vt:i4>
      </vt:variant>
      <vt:variant>
        <vt:lpwstr>mailto:mentalhealth@fahcsia.gov.au</vt:lpwstr>
      </vt:variant>
      <vt:variant>
        <vt:lpwstr/>
      </vt:variant>
      <vt:variant>
        <vt:i4>3080284</vt:i4>
      </vt:variant>
      <vt:variant>
        <vt:i4>318</vt:i4>
      </vt:variant>
      <vt:variant>
        <vt:i4>0</vt:i4>
      </vt:variant>
      <vt:variant>
        <vt:i4>5</vt:i4>
      </vt:variant>
      <vt:variant>
        <vt:lpwstr>mailto:mentalhealthbudget@fahcsia.gov.au</vt:lpwstr>
      </vt:variant>
      <vt:variant>
        <vt:lpwstr/>
      </vt:variant>
      <vt:variant>
        <vt:i4>4980794</vt:i4>
      </vt:variant>
      <vt:variant>
        <vt:i4>315</vt:i4>
      </vt:variant>
      <vt:variant>
        <vt:i4>0</vt:i4>
      </vt:variant>
      <vt:variant>
        <vt:i4>5</vt:i4>
      </vt:variant>
      <vt:variant>
        <vt:lpwstr>mailto:mentalhealth@fahcsia.gov.au</vt:lpwstr>
      </vt:variant>
      <vt:variant>
        <vt:lpwstr/>
      </vt:variant>
      <vt:variant>
        <vt:i4>6881385</vt:i4>
      </vt:variant>
      <vt:variant>
        <vt:i4>312</vt:i4>
      </vt:variant>
      <vt:variant>
        <vt:i4>0</vt:i4>
      </vt:variant>
      <vt:variant>
        <vt:i4>5</vt:i4>
      </vt:variant>
      <vt:variant>
        <vt:lpwstr>http://www.volunteeringaustralia.org/Publications/The-foundation-documents/National-Standards-for-Involving-Volunteers-in-Not-for-Profit-Organisations.asp</vt:lpwstr>
      </vt:variant>
      <vt:variant>
        <vt:lpwstr/>
      </vt:variant>
      <vt:variant>
        <vt:i4>3342399</vt:i4>
      </vt:variant>
      <vt:variant>
        <vt:i4>309</vt:i4>
      </vt:variant>
      <vt:variant>
        <vt:i4>0</vt:i4>
      </vt:variant>
      <vt:variant>
        <vt:i4>5</vt:i4>
      </vt:variant>
      <vt:variant>
        <vt:lpwstr>http://www.notforprofit.gov.au/volunteering/national-volunteering-strategy</vt:lpwstr>
      </vt:variant>
      <vt:variant>
        <vt:lpwstr/>
      </vt:variant>
      <vt:variant>
        <vt:i4>6750250</vt:i4>
      </vt:variant>
      <vt:variant>
        <vt:i4>306</vt:i4>
      </vt:variant>
      <vt:variant>
        <vt:i4>0</vt:i4>
      </vt:variant>
      <vt:variant>
        <vt:i4>5</vt:i4>
      </vt:variant>
      <vt:variant>
        <vt:lpwstr>http://www.health.gov.au/internet/main/Publishing.nsf/Content/mental-pubs-f-plan09</vt:lpwstr>
      </vt:variant>
      <vt:variant>
        <vt:lpwstr/>
      </vt:variant>
      <vt:variant>
        <vt:i4>720960</vt:i4>
      </vt:variant>
      <vt:variant>
        <vt:i4>303</vt:i4>
      </vt:variant>
      <vt:variant>
        <vt:i4>0</vt:i4>
      </vt:variant>
      <vt:variant>
        <vt:i4>5</vt:i4>
      </vt:variant>
      <vt:variant>
        <vt:lpwstr>http://www.health.gov.au/internet/main/publishing.nsf/Content/mental-pubs-n-servst10</vt:lpwstr>
      </vt:variant>
      <vt:variant>
        <vt:lpwstr/>
      </vt:variant>
      <vt:variant>
        <vt:i4>4980801</vt:i4>
      </vt:variant>
      <vt:variant>
        <vt:i4>300</vt:i4>
      </vt:variant>
      <vt:variant>
        <vt:i4>0</vt:i4>
      </vt:variant>
      <vt:variant>
        <vt:i4>5</vt:i4>
      </vt:variant>
      <vt:variant>
        <vt:lpwstr>http://www.health.gov.au/</vt:lpwstr>
      </vt:variant>
      <vt:variant>
        <vt:lpwstr/>
      </vt:variant>
      <vt:variant>
        <vt:i4>6815777</vt:i4>
      </vt:variant>
      <vt:variant>
        <vt:i4>297</vt:i4>
      </vt:variant>
      <vt:variant>
        <vt:i4>0</vt:i4>
      </vt:variant>
      <vt:variant>
        <vt:i4>5</vt:i4>
      </vt:variant>
      <vt:variant>
        <vt:lpwstr>http://www.fahcsia.gov.au/</vt:lpwstr>
      </vt:variant>
      <vt:variant>
        <vt:lpwstr/>
      </vt:variant>
      <vt:variant>
        <vt:i4>7471137</vt:i4>
      </vt:variant>
      <vt:variant>
        <vt:i4>294</vt:i4>
      </vt:variant>
      <vt:variant>
        <vt:i4>0</vt:i4>
      </vt:variant>
      <vt:variant>
        <vt:i4>5</vt:i4>
      </vt:variant>
      <vt:variant>
        <vt:lpwstr>http://www.fahcsia.gov.au/our-responsibilities/indigenous-australians/programs-services/jobs-money-business/money-management-information-education</vt:lpwstr>
      </vt:variant>
      <vt:variant>
        <vt:lpwstr/>
      </vt:variant>
      <vt:variant>
        <vt:i4>3276835</vt:i4>
      </vt:variant>
      <vt:variant>
        <vt:i4>291</vt:i4>
      </vt:variant>
      <vt:variant>
        <vt:i4>0</vt:i4>
      </vt:variant>
      <vt:variant>
        <vt:i4>5</vt:i4>
      </vt:variant>
      <vt:variant>
        <vt:lpwstr>http://www.fahcsia.gov.au/our-responsibilities/housing-support/programs-services/homelessness/reconnect</vt:lpwstr>
      </vt:variant>
      <vt:variant>
        <vt:lpwstr/>
      </vt:variant>
      <vt:variant>
        <vt:i4>3211327</vt:i4>
      </vt:variant>
      <vt:variant>
        <vt:i4>288</vt:i4>
      </vt:variant>
      <vt:variant>
        <vt:i4>0</vt:i4>
      </vt:variant>
      <vt:variant>
        <vt:i4>5</vt:i4>
      </vt:variant>
      <vt:variant>
        <vt:lpwstr>http://www.mhpn.org.au/</vt:lpwstr>
      </vt:variant>
      <vt:variant>
        <vt:lpwstr/>
      </vt:variant>
      <vt:variant>
        <vt:i4>3538999</vt:i4>
      </vt:variant>
      <vt:variant>
        <vt:i4>285</vt:i4>
      </vt:variant>
      <vt:variant>
        <vt:i4>0</vt:i4>
      </vt:variant>
      <vt:variant>
        <vt:i4>5</vt:i4>
      </vt:variant>
      <vt:variant>
        <vt:lpwstr>http://www.ndis.gov.au/</vt:lpwstr>
      </vt:variant>
      <vt:variant>
        <vt:lpwstr/>
      </vt:variant>
      <vt:variant>
        <vt:i4>4980738</vt:i4>
      </vt:variant>
      <vt:variant>
        <vt:i4>282</vt:i4>
      </vt:variant>
      <vt:variant>
        <vt:i4>0</vt:i4>
      </vt:variant>
      <vt:variant>
        <vt:i4>5</vt:i4>
      </vt:variant>
      <vt:variant>
        <vt:lpwstr>http://www.health.gov.au/internet/main/publishing.nsf/Content/mental-pir</vt:lpwstr>
      </vt:variant>
      <vt:variant>
        <vt:lpwstr/>
      </vt:variant>
      <vt:variant>
        <vt:i4>5111897</vt:i4>
      </vt:variant>
      <vt:variant>
        <vt:i4>279</vt:i4>
      </vt:variant>
      <vt:variant>
        <vt:i4>0</vt:i4>
      </vt:variant>
      <vt:variant>
        <vt:i4>5</vt:i4>
      </vt:variant>
      <vt:variant>
        <vt:lpwstr>http://www.health.gov.au/internet/main/publishing.nsf/Content/mental-d2dl</vt:lpwstr>
      </vt:variant>
      <vt:variant>
        <vt:lpwstr/>
      </vt:variant>
      <vt:variant>
        <vt:i4>5111902</vt:i4>
      </vt:variant>
      <vt:variant>
        <vt:i4>276</vt:i4>
      </vt:variant>
      <vt:variant>
        <vt:i4>0</vt:i4>
      </vt:variant>
      <vt:variant>
        <vt:i4>5</vt:i4>
      </vt:variant>
      <vt:variant>
        <vt:lpwstr>http://www.beyondblue.org.au/</vt:lpwstr>
      </vt:variant>
      <vt:variant>
        <vt:lpwstr/>
      </vt:variant>
      <vt:variant>
        <vt:i4>1245253</vt:i4>
      </vt:variant>
      <vt:variant>
        <vt:i4>273</vt:i4>
      </vt:variant>
      <vt:variant>
        <vt:i4>0</vt:i4>
      </vt:variant>
      <vt:variant>
        <vt:i4>5</vt:i4>
      </vt:variant>
      <vt:variant>
        <vt:lpwstr>http://www.headspace.org.au/</vt:lpwstr>
      </vt:variant>
      <vt:variant>
        <vt:lpwstr/>
      </vt:variant>
      <vt:variant>
        <vt:i4>5242902</vt:i4>
      </vt:variant>
      <vt:variant>
        <vt:i4>270</vt:i4>
      </vt:variant>
      <vt:variant>
        <vt:i4>0</vt:i4>
      </vt:variant>
      <vt:variant>
        <vt:i4>5</vt:i4>
      </vt:variant>
      <vt:variant>
        <vt:lpwstr>http://mhsa.aihw.gov.au/home/</vt:lpwstr>
      </vt:variant>
      <vt:variant>
        <vt:lpwstr/>
      </vt:variant>
      <vt:variant>
        <vt:i4>4653148</vt:i4>
      </vt:variant>
      <vt:variant>
        <vt:i4>267</vt:i4>
      </vt:variant>
      <vt:variant>
        <vt:i4>0</vt:i4>
      </vt:variant>
      <vt:variant>
        <vt:i4>5</vt:i4>
      </vt:variant>
      <vt:variant>
        <vt:lpwstr>http://www9.health.gov.au/ccsd/index.cfm</vt:lpwstr>
      </vt:variant>
      <vt:variant>
        <vt:lpwstr/>
      </vt:variant>
      <vt:variant>
        <vt:i4>7471213</vt:i4>
      </vt:variant>
      <vt:variant>
        <vt:i4>264</vt:i4>
      </vt:variant>
      <vt:variant>
        <vt:i4>0</vt:i4>
      </vt:variant>
      <vt:variant>
        <vt:i4>5</vt:i4>
      </vt:variant>
      <vt:variant>
        <vt:lpwstr>http://www.fahcsia.gov.au/our-responsibilities/disability-and-carers/program-services/young-carers-respite-and-information-services-program</vt:lpwstr>
      </vt:variant>
      <vt:variant>
        <vt:lpwstr/>
      </vt:variant>
      <vt:variant>
        <vt:i4>2293821</vt:i4>
      </vt:variant>
      <vt:variant>
        <vt:i4>261</vt:i4>
      </vt:variant>
      <vt:variant>
        <vt:i4>0</vt:i4>
      </vt:variant>
      <vt:variant>
        <vt:i4>5</vt:i4>
      </vt:variant>
      <vt:variant>
        <vt:lpwstr>http://carersaustralia.com.au/how-we-work/national-programs/national-carer-counselling-program/</vt:lpwstr>
      </vt:variant>
      <vt:variant>
        <vt:lpwstr/>
      </vt:variant>
      <vt:variant>
        <vt:i4>1245251</vt:i4>
      </vt:variant>
      <vt:variant>
        <vt:i4>258</vt:i4>
      </vt:variant>
      <vt:variant>
        <vt:i4>0</vt:i4>
      </vt:variant>
      <vt:variant>
        <vt:i4>5</vt:i4>
      </vt:variant>
      <vt:variant>
        <vt:lpwstr>http://www.health.gov.au/internet/main/publishing.nsf/content/ageing-carers-nrcp.htm</vt:lpwstr>
      </vt:variant>
      <vt:variant>
        <vt:lpwstr/>
      </vt:variant>
      <vt:variant>
        <vt:i4>393219</vt:i4>
      </vt:variant>
      <vt:variant>
        <vt:i4>255</vt:i4>
      </vt:variant>
      <vt:variant>
        <vt:i4>0</vt:i4>
      </vt:variant>
      <vt:variant>
        <vt:i4>5</vt:i4>
      </vt:variant>
      <vt:variant>
        <vt:lpwstr>http://www.fahcsia.gov.au/our-responsibilities/families-and-children/programs-services/family-support-program</vt:lpwstr>
      </vt:variant>
      <vt:variant>
        <vt:lpwstr/>
      </vt:variant>
      <vt:variant>
        <vt:i4>655455</vt:i4>
      </vt:variant>
      <vt:variant>
        <vt:i4>252</vt:i4>
      </vt:variant>
      <vt:variant>
        <vt:i4>0</vt:i4>
      </vt:variant>
      <vt:variant>
        <vt:i4>5</vt:i4>
      </vt:variant>
      <vt:variant>
        <vt:lpwstr>http://www.fahcsia.gov.au/our-responsibilities/communities-and-vulnerable-people/programs-services/family-mental-health-support-services</vt:lpwstr>
      </vt:variant>
      <vt:variant>
        <vt:lpwstr/>
      </vt:variant>
      <vt:variant>
        <vt:i4>8323194</vt:i4>
      </vt:variant>
      <vt:variant>
        <vt:i4>249</vt:i4>
      </vt:variant>
      <vt:variant>
        <vt:i4>0</vt:i4>
      </vt:variant>
      <vt:variant>
        <vt:i4>5</vt:i4>
      </vt:variant>
      <vt:variant>
        <vt:lpwstr>http://www.fahcsia.gov.au/our-responsibilities/communities-and-vulnerable-people/programs-services/personal-helpers-and-mentors</vt:lpwstr>
      </vt:variant>
      <vt:variant>
        <vt:lpwstr/>
      </vt:variant>
      <vt:variant>
        <vt:i4>4915269</vt:i4>
      </vt:variant>
      <vt:variant>
        <vt:i4>246</vt:i4>
      </vt:variant>
      <vt:variant>
        <vt:i4>0</vt:i4>
      </vt:variant>
      <vt:variant>
        <vt:i4>5</vt:i4>
      </vt:variant>
      <vt:variant>
        <vt:lpwstr>../../../../../../../moylaj/AppData/Local/FileSiteCache/NRPortbl/CURRENT/MOYLAJ/www.carersaustralia.com.au/publications/useful-links/</vt:lpwstr>
      </vt:variant>
      <vt:variant>
        <vt:lpwstr/>
      </vt:variant>
      <vt:variant>
        <vt:i4>7733361</vt:i4>
      </vt:variant>
      <vt:variant>
        <vt:i4>243</vt:i4>
      </vt:variant>
      <vt:variant>
        <vt:i4>0</vt:i4>
      </vt:variant>
      <vt:variant>
        <vt:i4>5</vt:i4>
      </vt:variant>
      <vt:variant>
        <vt:lpwstr>../../../../../../../moylaj/AppData/Local/FileSiteCache/NRPortbl/CURRENT/MOYLAJ/www.commcarelink.health.gov.au</vt:lpwstr>
      </vt:variant>
      <vt:variant>
        <vt:lpwstr/>
      </vt:variant>
      <vt:variant>
        <vt:i4>6291556</vt:i4>
      </vt:variant>
      <vt:variant>
        <vt:i4>240</vt:i4>
      </vt:variant>
      <vt:variant>
        <vt:i4>0</vt:i4>
      </vt:variant>
      <vt:variant>
        <vt:i4>5</vt:i4>
      </vt:variant>
      <vt:variant>
        <vt:lpwstr>http://www.fahcsia.gov.au/grants-funding/general-information-on-funding/terms-and-conditions-standard-funding-agreement</vt:lpwstr>
      </vt:variant>
      <vt:variant>
        <vt:lpwstr/>
      </vt:variant>
      <vt:variant>
        <vt:i4>3997815</vt:i4>
      </vt:variant>
      <vt:variant>
        <vt:i4>237</vt:i4>
      </vt:variant>
      <vt:variant>
        <vt:i4>0</vt:i4>
      </vt:variant>
      <vt:variant>
        <vt:i4>5</vt:i4>
      </vt:variant>
      <vt:variant>
        <vt:lpwstr>http://www.health.gov.au/internet/main/publishing.nsf/Content/DA71C0838BA6411BCA2577A0001AAC32/$File/serv6.pdf</vt:lpwstr>
      </vt:variant>
      <vt:variant>
        <vt:lpwstr/>
      </vt:variant>
      <vt:variant>
        <vt:i4>1507349</vt:i4>
      </vt:variant>
      <vt:variant>
        <vt:i4>234</vt:i4>
      </vt:variant>
      <vt:variant>
        <vt:i4>0</vt:i4>
      </vt:variant>
      <vt:variant>
        <vt:i4>5</vt:i4>
      </vt:variant>
      <vt:variant>
        <vt:lpwstr>http://www.fahcsia.gov.au/our-responsibilities/communities-and-vulnerable-people/publications-articles/mental-health-respite-carer-support-guidelines-part-c2/locating-a-respite-service-provider</vt:lpwstr>
      </vt:variant>
      <vt:variant>
        <vt:lpwstr/>
      </vt:variant>
      <vt:variant>
        <vt:i4>458773</vt:i4>
      </vt:variant>
      <vt:variant>
        <vt:i4>231</vt:i4>
      </vt:variant>
      <vt:variant>
        <vt:i4>0</vt:i4>
      </vt:variant>
      <vt:variant>
        <vt:i4>5</vt:i4>
      </vt:variant>
      <vt:variant>
        <vt:lpwstr>http://www.fahcsia.gov.au/grants-funding/current-funding</vt:lpwstr>
      </vt:variant>
      <vt:variant>
        <vt:lpwstr/>
      </vt:variant>
      <vt:variant>
        <vt:i4>327772</vt:i4>
      </vt:variant>
      <vt:variant>
        <vt:i4>228</vt:i4>
      </vt:variant>
      <vt:variant>
        <vt:i4>0</vt:i4>
      </vt:variant>
      <vt:variant>
        <vt:i4>5</vt:i4>
      </vt:variant>
      <vt:variant>
        <vt:lpwstr>http://www.comlaw.gov.au/Details/C2010A00123</vt:lpwstr>
      </vt:variant>
      <vt:variant>
        <vt:lpwstr/>
      </vt:variant>
      <vt:variant>
        <vt:i4>3276914</vt:i4>
      </vt:variant>
      <vt:variant>
        <vt:i4>225</vt:i4>
      </vt:variant>
      <vt:variant>
        <vt:i4>0</vt:i4>
      </vt:variant>
      <vt:variant>
        <vt:i4>5</vt:i4>
      </vt:variant>
      <vt:variant>
        <vt:lpwstr>http://www.health.gov.au/nationalcarerstrategy</vt:lpwstr>
      </vt:variant>
      <vt:variant>
        <vt:lpwstr/>
      </vt:variant>
      <vt:variant>
        <vt:i4>6357116</vt:i4>
      </vt:variant>
      <vt:variant>
        <vt:i4>222</vt:i4>
      </vt:variant>
      <vt:variant>
        <vt:i4>0</vt:i4>
      </vt:variant>
      <vt:variant>
        <vt:i4>5</vt:i4>
      </vt:variant>
      <vt:variant>
        <vt:lpwstr>http://www.fahcsia.gov.au/our-responsibilities/disability-and-carers/publications-articles/national-carer-strategy</vt:lpwstr>
      </vt:variant>
      <vt:variant>
        <vt:lpwstr/>
      </vt:variant>
      <vt:variant>
        <vt:i4>1245232</vt:i4>
      </vt:variant>
      <vt:variant>
        <vt:i4>215</vt:i4>
      </vt:variant>
      <vt:variant>
        <vt:i4>0</vt:i4>
      </vt:variant>
      <vt:variant>
        <vt:i4>5</vt:i4>
      </vt:variant>
      <vt:variant>
        <vt:lpwstr/>
      </vt:variant>
      <vt:variant>
        <vt:lpwstr>_Toc342407132</vt:lpwstr>
      </vt:variant>
      <vt:variant>
        <vt:i4>1245232</vt:i4>
      </vt:variant>
      <vt:variant>
        <vt:i4>209</vt:i4>
      </vt:variant>
      <vt:variant>
        <vt:i4>0</vt:i4>
      </vt:variant>
      <vt:variant>
        <vt:i4>5</vt:i4>
      </vt:variant>
      <vt:variant>
        <vt:lpwstr/>
      </vt:variant>
      <vt:variant>
        <vt:lpwstr>_Toc342407131</vt:lpwstr>
      </vt:variant>
      <vt:variant>
        <vt:i4>1245232</vt:i4>
      </vt:variant>
      <vt:variant>
        <vt:i4>203</vt:i4>
      </vt:variant>
      <vt:variant>
        <vt:i4>0</vt:i4>
      </vt:variant>
      <vt:variant>
        <vt:i4>5</vt:i4>
      </vt:variant>
      <vt:variant>
        <vt:lpwstr/>
      </vt:variant>
      <vt:variant>
        <vt:lpwstr>_Toc342407130</vt:lpwstr>
      </vt:variant>
      <vt:variant>
        <vt:i4>1179696</vt:i4>
      </vt:variant>
      <vt:variant>
        <vt:i4>197</vt:i4>
      </vt:variant>
      <vt:variant>
        <vt:i4>0</vt:i4>
      </vt:variant>
      <vt:variant>
        <vt:i4>5</vt:i4>
      </vt:variant>
      <vt:variant>
        <vt:lpwstr/>
      </vt:variant>
      <vt:variant>
        <vt:lpwstr>_Toc342407129</vt:lpwstr>
      </vt:variant>
      <vt:variant>
        <vt:i4>1179696</vt:i4>
      </vt:variant>
      <vt:variant>
        <vt:i4>191</vt:i4>
      </vt:variant>
      <vt:variant>
        <vt:i4>0</vt:i4>
      </vt:variant>
      <vt:variant>
        <vt:i4>5</vt:i4>
      </vt:variant>
      <vt:variant>
        <vt:lpwstr/>
      </vt:variant>
      <vt:variant>
        <vt:lpwstr>_Toc342407128</vt:lpwstr>
      </vt:variant>
      <vt:variant>
        <vt:i4>1179696</vt:i4>
      </vt:variant>
      <vt:variant>
        <vt:i4>185</vt:i4>
      </vt:variant>
      <vt:variant>
        <vt:i4>0</vt:i4>
      </vt:variant>
      <vt:variant>
        <vt:i4>5</vt:i4>
      </vt:variant>
      <vt:variant>
        <vt:lpwstr/>
      </vt:variant>
      <vt:variant>
        <vt:lpwstr>_Toc342407127</vt:lpwstr>
      </vt:variant>
      <vt:variant>
        <vt:i4>1179696</vt:i4>
      </vt:variant>
      <vt:variant>
        <vt:i4>179</vt:i4>
      </vt:variant>
      <vt:variant>
        <vt:i4>0</vt:i4>
      </vt:variant>
      <vt:variant>
        <vt:i4>5</vt:i4>
      </vt:variant>
      <vt:variant>
        <vt:lpwstr/>
      </vt:variant>
      <vt:variant>
        <vt:lpwstr>_Toc342407126</vt:lpwstr>
      </vt:variant>
      <vt:variant>
        <vt:i4>1179696</vt:i4>
      </vt:variant>
      <vt:variant>
        <vt:i4>173</vt:i4>
      </vt:variant>
      <vt:variant>
        <vt:i4>0</vt:i4>
      </vt:variant>
      <vt:variant>
        <vt:i4>5</vt:i4>
      </vt:variant>
      <vt:variant>
        <vt:lpwstr/>
      </vt:variant>
      <vt:variant>
        <vt:lpwstr>_Toc342407125</vt:lpwstr>
      </vt:variant>
      <vt:variant>
        <vt:i4>1179696</vt:i4>
      </vt:variant>
      <vt:variant>
        <vt:i4>167</vt:i4>
      </vt:variant>
      <vt:variant>
        <vt:i4>0</vt:i4>
      </vt:variant>
      <vt:variant>
        <vt:i4>5</vt:i4>
      </vt:variant>
      <vt:variant>
        <vt:lpwstr/>
      </vt:variant>
      <vt:variant>
        <vt:lpwstr>_Toc342407124</vt:lpwstr>
      </vt:variant>
      <vt:variant>
        <vt:i4>1179696</vt:i4>
      </vt:variant>
      <vt:variant>
        <vt:i4>161</vt:i4>
      </vt:variant>
      <vt:variant>
        <vt:i4>0</vt:i4>
      </vt:variant>
      <vt:variant>
        <vt:i4>5</vt:i4>
      </vt:variant>
      <vt:variant>
        <vt:lpwstr/>
      </vt:variant>
      <vt:variant>
        <vt:lpwstr>_Toc342407123</vt:lpwstr>
      </vt:variant>
      <vt:variant>
        <vt:i4>1179696</vt:i4>
      </vt:variant>
      <vt:variant>
        <vt:i4>155</vt:i4>
      </vt:variant>
      <vt:variant>
        <vt:i4>0</vt:i4>
      </vt:variant>
      <vt:variant>
        <vt:i4>5</vt:i4>
      </vt:variant>
      <vt:variant>
        <vt:lpwstr/>
      </vt:variant>
      <vt:variant>
        <vt:lpwstr>_Toc342407122</vt:lpwstr>
      </vt:variant>
      <vt:variant>
        <vt:i4>1179696</vt:i4>
      </vt:variant>
      <vt:variant>
        <vt:i4>149</vt:i4>
      </vt:variant>
      <vt:variant>
        <vt:i4>0</vt:i4>
      </vt:variant>
      <vt:variant>
        <vt:i4>5</vt:i4>
      </vt:variant>
      <vt:variant>
        <vt:lpwstr/>
      </vt:variant>
      <vt:variant>
        <vt:lpwstr>_Toc342407121</vt:lpwstr>
      </vt:variant>
      <vt:variant>
        <vt:i4>1179696</vt:i4>
      </vt:variant>
      <vt:variant>
        <vt:i4>143</vt:i4>
      </vt:variant>
      <vt:variant>
        <vt:i4>0</vt:i4>
      </vt:variant>
      <vt:variant>
        <vt:i4>5</vt:i4>
      </vt:variant>
      <vt:variant>
        <vt:lpwstr/>
      </vt:variant>
      <vt:variant>
        <vt:lpwstr>_Toc342407120</vt:lpwstr>
      </vt:variant>
      <vt:variant>
        <vt:i4>1114160</vt:i4>
      </vt:variant>
      <vt:variant>
        <vt:i4>137</vt:i4>
      </vt:variant>
      <vt:variant>
        <vt:i4>0</vt:i4>
      </vt:variant>
      <vt:variant>
        <vt:i4>5</vt:i4>
      </vt:variant>
      <vt:variant>
        <vt:lpwstr/>
      </vt:variant>
      <vt:variant>
        <vt:lpwstr>_Toc342407119</vt:lpwstr>
      </vt:variant>
      <vt:variant>
        <vt:i4>1114160</vt:i4>
      </vt:variant>
      <vt:variant>
        <vt:i4>131</vt:i4>
      </vt:variant>
      <vt:variant>
        <vt:i4>0</vt:i4>
      </vt:variant>
      <vt:variant>
        <vt:i4>5</vt:i4>
      </vt:variant>
      <vt:variant>
        <vt:lpwstr/>
      </vt:variant>
      <vt:variant>
        <vt:lpwstr>_Toc342407118</vt:lpwstr>
      </vt:variant>
      <vt:variant>
        <vt:i4>1114160</vt:i4>
      </vt:variant>
      <vt:variant>
        <vt:i4>125</vt:i4>
      </vt:variant>
      <vt:variant>
        <vt:i4>0</vt:i4>
      </vt:variant>
      <vt:variant>
        <vt:i4>5</vt:i4>
      </vt:variant>
      <vt:variant>
        <vt:lpwstr/>
      </vt:variant>
      <vt:variant>
        <vt:lpwstr>_Toc342407117</vt:lpwstr>
      </vt:variant>
      <vt:variant>
        <vt:i4>1114160</vt:i4>
      </vt:variant>
      <vt:variant>
        <vt:i4>119</vt:i4>
      </vt:variant>
      <vt:variant>
        <vt:i4>0</vt:i4>
      </vt:variant>
      <vt:variant>
        <vt:i4>5</vt:i4>
      </vt:variant>
      <vt:variant>
        <vt:lpwstr/>
      </vt:variant>
      <vt:variant>
        <vt:lpwstr>_Toc342407116</vt:lpwstr>
      </vt:variant>
      <vt:variant>
        <vt:i4>1114160</vt:i4>
      </vt:variant>
      <vt:variant>
        <vt:i4>113</vt:i4>
      </vt:variant>
      <vt:variant>
        <vt:i4>0</vt:i4>
      </vt:variant>
      <vt:variant>
        <vt:i4>5</vt:i4>
      </vt:variant>
      <vt:variant>
        <vt:lpwstr/>
      </vt:variant>
      <vt:variant>
        <vt:lpwstr>_Toc342407115</vt:lpwstr>
      </vt:variant>
      <vt:variant>
        <vt:i4>1114160</vt:i4>
      </vt:variant>
      <vt:variant>
        <vt:i4>107</vt:i4>
      </vt:variant>
      <vt:variant>
        <vt:i4>0</vt:i4>
      </vt:variant>
      <vt:variant>
        <vt:i4>5</vt:i4>
      </vt:variant>
      <vt:variant>
        <vt:lpwstr/>
      </vt:variant>
      <vt:variant>
        <vt:lpwstr>_Toc342407114</vt:lpwstr>
      </vt:variant>
      <vt:variant>
        <vt:i4>1114160</vt:i4>
      </vt:variant>
      <vt:variant>
        <vt:i4>101</vt:i4>
      </vt:variant>
      <vt:variant>
        <vt:i4>0</vt:i4>
      </vt:variant>
      <vt:variant>
        <vt:i4>5</vt:i4>
      </vt:variant>
      <vt:variant>
        <vt:lpwstr/>
      </vt:variant>
      <vt:variant>
        <vt:lpwstr>_Toc342407113</vt:lpwstr>
      </vt:variant>
      <vt:variant>
        <vt:i4>1114160</vt:i4>
      </vt:variant>
      <vt:variant>
        <vt:i4>95</vt:i4>
      </vt:variant>
      <vt:variant>
        <vt:i4>0</vt:i4>
      </vt:variant>
      <vt:variant>
        <vt:i4>5</vt:i4>
      </vt:variant>
      <vt:variant>
        <vt:lpwstr/>
      </vt:variant>
      <vt:variant>
        <vt:lpwstr>_Toc342407112</vt:lpwstr>
      </vt:variant>
      <vt:variant>
        <vt:i4>1114160</vt:i4>
      </vt:variant>
      <vt:variant>
        <vt:i4>89</vt:i4>
      </vt:variant>
      <vt:variant>
        <vt:i4>0</vt:i4>
      </vt:variant>
      <vt:variant>
        <vt:i4>5</vt:i4>
      </vt:variant>
      <vt:variant>
        <vt:lpwstr/>
      </vt:variant>
      <vt:variant>
        <vt:lpwstr>_Toc342407111</vt:lpwstr>
      </vt:variant>
      <vt:variant>
        <vt:i4>1114160</vt:i4>
      </vt:variant>
      <vt:variant>
        <vt:i4>83</vt:i4>
      </vt:variant>
      <vt:variant>
        <vt:i4>0</vt:i4>
      </vt:variant>
      <vt:variant>
        <vt:i4>5</vt:i4>
      </vt:variant>
      <vt:variant>
        <vt:lpwstr/>
      </vt:variant>
      <vt:variant>
        <vt:lpwstr>_Toc342407110</vt:lpwstr>
      </vt:variant>
      <vt:variant>
        <vt:i4>1048624</vt:i4>
      </vt:variant>
      <vt:variant>
        <vt:i4>77</vt:i4>
      </vt:variant>
      <vt:variant>
        <vt:i4>0</vt:i4>
      </vt:variant>
      <vt:variant>
        <vt:i4>5</vt:i4>
      </vt:variant>
      <vt:variant>
        <vt:lpwstr/>
      </vt:variant>
      <vt:variant>
        <vt:lpwstr>_Toc342407109</vt:lpwstr>
      </vt:variant>
      <vt:variant>
        <vt:i4>1048624</vt:i4>
      </vt:variant>
      <vt:variant>
        <vt:i4>71</vt:i4>
      </vt:variant>
      <vt:variant>
        <vt:i4>0</vt:i4>
      </vt:variant>
      <vt:variant>
        <vt:i4>5</vt:i4>
      </vt:variant>
      <vt:variant>
        <vt:lpwstr/>
      </vt:variant>
      <vt:variant>
        <vt:lpwstr>_Toc342407108</vt:lpwstr>
      </vt:variant>
      <vt:variant>
        <vt:i4>1048624</vt:i4>
      </vt:variant>
      <vt:variant>
        <vt:i4>65</vt:i4>
      </vt:variant>
      <vt:variant>
        <vt:i4>0</vt:i4>
      </vt:variant>
      <vt:variant>
        <vt:i4>5</vt:i4>
      </vt:variant>
      <vt:variant>
        <vt:lpwstr/>
      </vt:variant>
      <vt:variant>
        <vt:lpwstr>_Toc342407107</vt:lpwstr>
      </vt:variant>
      <vt:variant>
        <vt:i4>1048624</vt:i4>
      </vt:variant>
      <vt:variant>
        <vt:i4>59</vt:i4>
      </vt:variant>
      <vt:variant>
        <vt:i4>0</vt:i4>
      </vt:variant>
      <vt:variant>
        <vt:i4>5</vt:i4>
      </vt:variant>
      <vt:variant>
        <vt:lpwstr/>
      </vt:variant>
      <vt:variant>
        <vt:lpwstr>_Toc342407106</vt:lpwstr>
      </vt:variant>
      <vt:variant>
        <vt:i4>1048624</vt:i4>
      </vt:variant>
      <vt:variant>
        <vt:i4>53</vt:i4>
      </vt:variant>
      <vt:variant>
        <vt:i4>0</vt:i4>
      </vt:variant>
      <vt:variant>
        <vt:i4>5</vt:i4>
      </vt:variant>
      <vt:variant>
        <vt:lpwstr/>
      </vt:variant>
      <vt:variant>
        <vt:lpwstr>_Toc342407105</vt:lpwstr>
      </vt:variant>
      <vt:variant>
        <vt:i4>1048624</vt:i4>
      </vt:variant>
      <vt:variant>
        <vt:i4>47</vt:i4>
      </vt:variant>
      <vt:variant>
        <vt:i4>0</vt:i4>
      </vt:variant>
      <vt:variant>
        <vt:i4>5</vt:i4>
      </vt:variant>
      <vt:variant>
        <vt:lpwstr/>
      </vt:variant>
      <vt:variant>
        <vt:lpwstr>_Toc342407104</vt:lpwstr>
      </vt:variant>
      <vt:variant>
        <vt:i4>1048624</vt:i4>
      </vt:variant>
      <vt:variant>
        <vt:i4>41</vt:i4>
      </vt:variant>
      <vt:variant>
        <vt:i4>0</vt:i4>
      </vt:variant>
      <vt:variant>
        <vt:i4>5</vt:i4>
      </vt:variant>
      <vt:variant>
        <vt:lpwstr/>
      </vt:variant>
      <vt:variant>
        <vt:lpwstr>_Toc342407103</vt:lpwstr>
      </vt:variant>
      <vt:variant>
        <vt:i4>1048624</vt:i4>
      </vt:variant>
      <vt:variant>
        <vt:i4>35</vt:i4>
      </vt:variant>
      <vt:variant>
        <vt:i4>0</vt:i4>
      </vt:variant>
      <vt:variant>
        <vt:i4>5</vt:i4>
      </vt:variant>
      <vt:variant>
        <vt:lpwstr/>
      </vt:variant>
      <vt:variant>
        <vt:lpwstr>_Toc342407102</vt:lpwstr>
      </vt:variant>
      <vt:variant>
        <vt:i4>1048624</vt:i4>
      </vt:variant>
      <vt:variant>
        <vt:i4>29</vt:i4>
      </vt:variant>
      <vt:variant>
        <vt:i4>0</vt:i4>
      </vt:variant>
      <vt:variant>
        <vt:i4>5</vt:i4>
      </vt:variant>
      <vt:variant>
        <vt:lpwstr/>
      </vt:variant>
      <vt:variant>
        <vt:lpwstr>_Toc342407101</vt:lpwstr>
      </vt:variant>
      <vt:variant>
        <vt:i4>1048624</vt:i4>
      </vt:variant>
      <vt:variant>
        <vt:i4>23</vt:i4>
      </vt:variant>
      <vt:variant>
        <vt:i4>0</vt:i4>
      </vt:variant>
      <vt:variant>
        <vt:i4>5</vt:i4>
      </vt:variant>
      <vt:variant>
        <vt:lpwstr/>
      </vt:variant>
      <vt:variant>
        <vt:lpwstr>_Toc342407100</vt:lpwstr>
      </vt:variant>
      <vt:variant>
        <vt:i4>1638449</vt:i4>
      </vt:variant>
      <vt:variant>
        <vt:i4>17</vt:i4>
      </vt:variant>
      <vt:variant>
        <vt:i4>0</vt:i4>
      </vt:variant>
      <vt:variant>
        <vt:i4>5</vt:i4>
      </vt:variant>
      <vt:variant>
        <vt:lpwstr/>
      </vt:variant>
      <vt:variant>
        <vt:lpwstr>_Toc342407099</vt:lpwstr>
      </vt:variant>
      <vt:variant>
        <vt:i4>1638449</vt:i4>
      </vt:variant>
      <vt:variant>
        <vt:i4>11</vt:i4>
      </vt:variant>
      <vt:variant>
        <vt:i4>0</vt:i4>
      </vt:variant>
      <vt:variant>
        <vt:i4>5</vt:i4>
      </vt:variant>
      <vt:variant>
        <vt:lpwstr/>
      </vt:variant>
      <vt:variant>
        <vt:lpwstr>_Toc342407098</vt:lpwstr>
      </vt:variant>
      <vt:variant>
        <vt:i4>6291556</vt:i4>
      </vt:variant>
      <vt:variant>
        <vt:i4>6</vt:i4>
      </vt:variant>
      <vt:variant>
        <vt:i4>0</vt:i4>
      </vt:variant>
      <vt:variant>
        <vt:i4>5</vt:i4>
      </vt:variant>
      <vt:variant>
        <vt:lpwstr>http://www.fahcsia.gov.au/grants-funding/general-information-on-funding/terms-and-conditions-standard-funding-agreement</vt:lpwstr>
      </vt:variant>
      <vt:variant>
        <vt:lpwstr/>
      </vt:variant>
      <vt:variant>
        <vt:i4>6291556</vt:i4>
      </vt:variant>
      <vt:variant>
        <vt:i4>3</vt:i4>
      </vt:variant>
      <vt:variant>
        <vt:i4>0</vt:i4>
      </vt:variant>
      <vt:variant>
        <vt:i4>5</vt:i4>
      </vt:variant>
      <vt:variant>
        <vt:lpwstr>http://www.fahcsia.gov.au/grants-funding/general-information-on-funding/terms-and-conditions-standard-funding-agreement</vt:lpwstr>
      </vt:variant>
      <vt:variant>
        <vt:lpwstr/>
      </vt:variant>
      <vt:variant>
        <vt:i4>6291556</vt:i4>
      </vt:variant>
      <vt:variant>
        <vt:i4>0</vt:i4>
      </vt:variant>
      <vt:variant>
        <vt:i4>0</vt:i4>
      </vt:variant>
      <vt:variant>
        <vt:i4>5</vt:i4>
      </vt:variant>
      <vt:variant>
        <vt:lpwstr>http://www.fahcsia.gov.au/grants-funding/general-information-on-funding/terms-and-conditions-standard-funding-agreement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Pam</dc:creator>
  <cp:lastModifiedBy>ZORZI, Christine</cp:lastModifiedBy>
  <cp:revision>2</cp:revision>
  <cp:lastPrinted>2014-03-20T00:18:00Z</cp:lastPrinted>
  <dcterms:created xsi:type="dcterms:W3CDTF">2014-04-09T02:17:00Z</dcterms:created>
  <dcterms:modified xsi:type="dcterms:W3CDTF">2014-04-09T02:17:00Z</dcterms:modified>
</cp:coreProperties>
</file>