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C1CBD9" w14:textId="77777777" w:rsidR="00051119" w:rsidRPr="00D46290" w:rsidRDefault="00C973E5" w:rsidP="002F3336">
      <w:pPr>
        <w:spacing w:after="1440"/>
        <w:jc w:val="center"/>
      </w:pPr>
      <w:bookmarkStart w:id="0" w:name="Example"/>
      <w:r>
        <w:rPr>
          <w:noProof/>
        </w:rPr>
        <w:drawing>
          <wp:inline distT="0" distB="0" distL="0" distR="0" wp14:anchorId="46B87EC4" wp14:editId="2EE3F6CD">
            <wp:extent cx="3924300" cy="2724150"/>
            <wp:effectExtent l="19050" t="0" r="0" b="0"/>
            <wp:docPr id="12" name="Picture 12" descr="Australian Government, Disability Employment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stralian Government, Disability Employment Services Logo"/>
                    <pic:cNvPicPr>
                      <a:picLocks noChangeAspect="1" noChangeArrowheads="1"/>
                    </pic:cNvPicPr>
                  </pic:nvPicPr>
                  <pic:blipFill>
                    <a:blip r:embed="rId11" cstate="print"/>
                    <a:srcRect/>
                    <a:stretch>
                      <a:fillRect/>
                    </a:stretch>
                  </pic:blipFill>
                  <pic:spPr bwMode="auto">
                    <a:xfrm>
                      <a:off x="0" y="0"/>
                      <a:ext cx="3924300" cy="2724150"/>
                    </a:xfrm>
                    <a:prstGeom prst="rect">
                      <a:avLst/>
                    </a:prstGeom>
                    <a:noFill/>
                    <a:ln w="9525">
                      <a:noFill/>
                      <a:miter lim="800000"/>
                      <a:headEnd/>
                      <a:tailEnd/>
                    </a:ln>
                  </pic:spPr>
                </pic:pic>
              </a:graphicData>
            </a:graphic>
          </wp:inline>
        </w:drawing>
      </w:r>
    </w:p>
    <w:p w14:paraId="23B5F3A3" w14:textId="4AFB8EF8" w:rsidR="007073F5" w:rsidRPr="00FF5852" w:rsidRDefault="00AC50E9" w:rsidP="0047387D">
      <w:pPr>
        <w:pStyle w:val="Heading1"/>
        <w:spacing w:before="1320" w:after="0"/>
      </w:pPr>
      <w:bookmarkStart w:id="1" w:name="_Toc227571642"/>
      <w:bookmarkStart w:id="2" w:name="_Toc495402558"/>
      <w:bookmarkStart w:id="3" w:name="_Toc509842406"/>
      <w:bookmarkStart w:id="4" w:name="_Toc517239261"/>
      <w:bookmarkEnd w:id="0"/>
      <w:r w:rsidRPr="00AC50E9">
        <w:t>Targeted Compliance Framework</w:t>
      </w:r>
      <w:r w:rsidR="00D2337C">
        <w:t>: Mutual Obligation Failure</w:t>
      </w:r>
      <w:r w:rsidRPr="00AC50E9">
        <w:t xml:space="preserve"> </w:t>
      </w:r>
      <w:r w:rsidR="007073F5" w:rsidRPr="00FF5852">
        <w:t>Guideline</w:t>
      </w:r>
      <w:bookmarkEnd w:id="1"/>
      <w:bookmarkEnd w:id="2"/>
      <w:r w:rsidR="000B4BFE" w:rsidRPr="00FF5852">
        <w:t>s</w:t>
      </w:r>
      <w:bookmarkEnd w:id="3"/>
      <w:bookmarkEnd w:id="4"/>
    </w:p>
    <w:p w14:paraId="165089B6" w14:textId="4E018B2F" w:rsidR="007073F5" w:rsidRPr="0060681B" w:rsidRDefault="007073F5" w:rsidP="00AE1D79">
      <w:pPr>
        <w:pStyle w:val="Heading1"/>
        <w:spacing w:before="0" w:after="0"/>
        <w:rPr>
          <w:sz w:val="36"/>
          <w:u w:val="double"/>
        </w:rPr>
      </w:pPr>
      <w:bookmarkStart w:id="5" w:name="_Toc495402559"/>
      <w:bookmarkStart w:id="6" w:name="_Toc509998600"/>
      <w:bookmarkStart w:id="7" w:name="_Toc509998874"/>
      <w:bookmarkStart w:id="8" w:name="_Toc517211838"/>
      <w:bookmarkStart w:id="9" w:name="_Toc517211961"/>
      <w:bookmarkStart w:id="10" w:name="_Toc517239262"/>
      <w:r w:rsidRPr="00CA5FF7">
        <w:rPr>
          <w:sz w:val="36"/>
        </w:rPr>
        <w:t>V 1.</w:t>
      </w:r>
      <w:bookmarkEnd w:id="5"/>
      <w:bookmarkEnd w:id="6"/>
      <w:bookmarkEnd w:id="7"/>
      <w:bookmarkEnd w:id="8"/>
      <w:bookmarkEnd w:id="9"/>
      <w:bookmarkEnd w:id="10"/>
      <w:r w:rsidR="004316BF">
        <w:rPr>
          <w:sz w:val="36"/>
        </w:rPr>
        <w:t>3</w:t>
      </w:r>
    </w:p>
    <w:p w14:paraId="2ABFC843" w14:textId="77777777" w:rsidR="003757B3" w:rsidRPr="00AC50E9" w:rsidRDefault="00427E22" w:rsidP="00D60103">
      <w:pPr>
        <w:pStyle w:val="Disclaimer"/>
        <w:spacing w:before="4080"/>
        <w:rPr>
          <w:sz w:val="20"/>
        </w:rPr>
      </w:pPr>
      <w:r w:rsidRPr="00427E22">
        <w:rPr>
          <w:b/>
          <w:sz w:val="20"/>
        </w:rPr>
        <w:t>Disclaimer</w:t>
      </w:r>
      <w:r w:rsidRPr="00427E22">
        <w:rPr>
          <w:sz w:val="20"/>
        </w:rPr>
        <w:br/>
        <w:t>This document is not a stand-alone document and does not contain the entirety of Disability Employment Services Providers' obligations. It should be read in conjunction with the Disability Employment Services Grant Agreement and any relevant guidelines or reference material issued by the Department of Social Services under or in connec</w:t>
      </w:r>
      <w:bookmarkStart w:id="11" w:name="_GoBack"/>
      <w:bookmarkEnd w:id="11"/>
      <w:r w:rsidRPr="00427E22">
        <w:rPr>
          <w:sz w:val="20"/>
        </w:rPr>
        <w:t>tion with the Disability Employment Services Grant Agreement.</w:t>
      </w:r>
      <w:r w:rsidR="007073F5" w:rsidRPr="00C07F22">
        <w:br w:type="page"/>
      </w:r>
      <w:bookmarkStart w:id="12" w:name="_Toc316553386"/>
      <w:bookmarkStart w:id="13" w:name="_Toc316553411"/>
      <w:bookmarkStart w:id="14" w:name="_Toc425412073"/>
      <w:bookmarkStart w:id="15" w:name="_Toc486510119"/>
      <w:bookmarkStart w:id="16" w:name="_Toc487730649"/>
      <w:bookmarkStart w:id="17" w:name="_Toc495666001"/>
    </w:p>
    <w:bookmarkEnd w:id="17" w:displacedByCustomXml="next"/>
    <w:bookmarkEnd w:id="16" w:displacedByCustomXml="next"/>
    <w:bookmarkEnd w:id="15" w:displacedByCustomXml="next"/>
    <w:bookmarkEnd w:id="14" w:displacedByCustomXml="next"/>
    <w:bookmarkEnd w:id="13" w:displacedByCustomXml="next"/>
    <w:bookmarkEnd w:id="12" w:displacedByCustomXml="next"/>
    <w:bookmarkStart w:id="18" w:name="_Toc517239263" w:displacedByCustomXml="next"/>
    <w:bookmarkStart w:id="19" w:name="_Toc509842407" w:displacedByCustomXml="next"/>
    <w:sdt>
      <w:sdtPr>
        <w:rPr>
          <w:b w:val="0"/>
          <w:sz w:val="22"/>
          <w:szCs w:val="24"/>
        </w:rPr>
        <w:id w:val="1370883962"/>
        <w:docPartObj>
          <w:docPartGallery w:val="Table of Contents"/>
          <w:docPartUnique/>
        </w:docPartObj>
      </w:sdtPr>
      <w:sdtEndPr>
        <w:rPr>
          <w:bCs/>
          <w:noProof/>
        </w:rPr>
      </w:sdtEndPr>
      <w:sdtContent>
        <w:p w14:paraId="1A726E36" w14:textId="77777777" w:rsidR="00E341A6" w:rsidRPr="00E341A6" w:rsidRDefault="00E341A6" w:rsidP="00427E22">
          <w:pPr>
            <w:pStyle w:val="Heading2"/>
            <w:spacing w:before="0" w:after="480"/>
          </w:pPr>
          <w:r w:rsidRPr="00E341A6">
            <w:t>Table of Contents</w:t>
          </w:r>
          <w:bookmarkEnd w:id="19"/>
          <w:bookmarkEnd w:id="18"/>
        </w:p>
        <w:p w14:paraId="446692F3" w14:textId="5D665E16" w:rsidR="00E61D59" w:rsidRDefault="009B4050">
          <w:pPr>
            <w:pStyle w:val="TOC1"/>
            <w:tabs>
              <w:tab w:val="right" w:pos="9016"/>
            </w:tabs>
            <w:rPr>
              <w:rFonts w:eastAsiaTheme="minorEastAsia" w:cstheme="minorBidi"/>
              <w:b w:val="0"/>
              <w:bCs w:val="0"/>
              <w:noProof/>
              <w:sz w:val="22"/>
              <w:szCs w:val="22"/>
            </w:rPr>
          </w:pPr>
          <w:r>
            <w:rPr>
              <w:i/>
              <w:iCs/>
            </w:rPr>
            <w:fldChar w:fldCharType="begin"/>
          </w:r>
          <w:r>
            <w:instrText xml:space="preserve"> TOC \o "1-3" \h \z \u </w:instrText>
          </w:r>
          <w:r>
            <w:rPr>
              <w:i/>
              <w:iCs/>
            </w:rPr>
            <w:fldChar w:fldCharType="separate"/>
          </w:r>
          <w:hyperlink w:anchor="_Toc517239261" w:history="1">
            <w:r w:rsidR="00E61D59" w:rsidRPr="00E4584B">
              <w:rPr>
                <w:rStyle w:val="Hyperlink"/>
                <w:noProof/>
              </w:rPr>
              <w:t>Targeted Compliance Framework Guidelines</w:t>
            </w:r>
            <w:r w:rsidR="00E61D59">
              <w:rPr>
                <w:noProof/>
                <w:webHidden/>
              </w:rPr>
              <w:tab/>
            </w:r>
            <w:r w:rsidR="00E61D59">
              <w:rPr>
                <w:noProof/>
                <w:webHidden/>
              </w:rPr>
              <w:fldChar w:fldCharType="begin"/>
            </w:r>
            <w:r w:rsidR="00E61D59">
              <w:rPr>
                <w:noProof/>
                <w:webHidden/>
              </w:rPr>
              <w:instrText xml:space="preserve"> PAGEREF _Toc517239261 \h </w:instrText>
            </w:r>
            <w:r w:rsidR="00E61D59">
              <w:rPr>
                <w:noProof/>
                <w:webHidden/>
              </w:rPr>
            </w:r>
            <w:r w:rsidR="00E61D59">
              <w:rPr>
                <w:noProof/>
                <w:webHidden/>
              </w:rPr>
              <w:fldChar w:fldCharType="separate"/>
            </w:r>
            <w:r w:rsidR="002250A6">
              <w:rPr>
                <w:noProof/>
                <w:webHidden/>
              </w:rPr>
              <w:t>1</w:t>
            </w:r>
            <w:r w:rsidR="00E61D59">
              <w:rPr>
                <w:noProof/>
                <w:webHidden/>
              </w:rPr>
              <w:fldChar w:fldCharType="end"/>
            </w:r>
          </w:hyperlink>
        </w:p>
        <w:p w14:paraId="2AC8CAE5" w14:textId="2F0869B1" w:rsidR="00E61D59" w:rsidRDefault="00AB6434">
          <w:pPr>
            <w:pStyle w:val="TOC2"/>
            <w:tabs>
              <w:tab w:val="right" w:pos="9016"/>
            </w:tabs>
            <w:rPr>
              <w:rFonts w:eastAsiaTheme="minorEastAsia" w:cstheme="minorBidi"/>
              <w:i w:val="0"/>
              <w:iCs w:val="0"/>
              <w:noProof/>
              <w:sz w:val="22"/>
              <w:szCs w:val="22"/>
            </w:rPr>
          </w:pPr>
          <w:hyperlink w:anchor="_Toc517239263" w:history="1">
            <w:r w:rsidR="00E61D59" w:rsidRPr="00E4584B">
              <w:rPr>
                <w:rStyle w:val="Hyperlink"/>
                <w:noProof/>
              </w:rPr>
              <w:t>Table of Contents</w:t>
            </w:r>
            <w:r w:rsidR="00E61D59">
              <w:rPr>
                <w:noProof/>
                <w:webHidden/>
              </w:rPr>
              <w:tab/>
            </w:r>
            <w:r w:rsidR="00E61D59">
              <w:rPr>
                <w:noProof/>
                <w:webHidden/>
              </w:rPr>
              <w:fldChar w:fldCharType="begin"/>
            </w:r>
            <w:r w:rsidR="00E61D59">
              <w:rPr>
                <w:noProof/>
                <w:webHidden/>
              </w:rPr>
              <w:instrText xml:space="preserve"> PAGEREF _Toc517239263 \h </w:instrText>
            </w:r>
            <w:r w:rsidR="00E61D59">
              <w:rPr>
                <w:noProof/>
                <w:webHidden/>
              </w:rPr>
            </w:r>
            <w:r w:rsidR="00E61D59">
              <w:rPr>
                <w:noProof/>
                <w:webHidden/>
              </w:rPr>
              <w:fldChar w:fldCharType="separate"/>
            </w:r>
            <w:r w:rsidR="002250A6">
              <w:rPr>
                <w:noProof/>
                <w:webHidden/>
              </w:rPr>
              <w:t>2</w:t>
            </w:r>
            <w:r w:rsidR="00E61D59">
              <w:rPr>
                <w:noProof/>
                <w:webHidden/>
              </w:rPr>
              <w:fldChar w:fldCharType="end"/>
            </w:r>
          </w:hyperlink>
        </w:p>
        <w:p w14:paraId="741C8D07" w14:textId="4A1BAF1F" w:rsidR="00E61D59" w:rsidRDefault="00AB6434">
          <w:pPr>
            <w:pStyle w:val="TOC3"/>
            <w:rPr>
              <w:rFonts w:eastAsiaTheme="minorEastAsia" w:cstheme="minorBidi"/>
              <w:noProof/>
              <w:sz w:val="22"/>
              <w:szCs w:val="22"/>
            </w:rPr>
          </w:pPr>
          <w:hyperlink w:anchor="_Toc517239264" w:history="1">
            <w:r w:rsidR="00E61D59" w:rsidRPr="00E4584B">
              <w:rPr>
                <w:rStyle w:val="Hyperlink"/>
                <w:noProof/>
              </w:rPr>
              <w:t>Document Change History</w:t>
            </w:r>
            <w:r w:rsidR="00E61D59">
              <w:rPr>
                <w:noProof/>
                <w:webHidden/>
              </w:rPr>
              <w:tab/>
            </w:r>
            <w:r w:rsidR="00E61D59">
              <w:rPr>
                <w:noProof/>
                <w:webHidden/>
              </w:rPr>
              <w:fldChar w:fldCharType="begin"/>
            </w:r>
            <w:r w:rsidR="00E61D59">
              <w:rPr>
                <w:noProof/>
                <w:webHidden/>
              </w:rPr>
              <w:instrText xml:space="preserve"> PAGEREF _Toc517239264 \h </w:instrText>
            </w:r>
            <w:r w:rsidR="00E61D59">
              <w:rPr>
                <w:noProof/>
                <w:webHidden/>
              </w:rPr>
            </w:r>
            <w:r w:rsidR="00E61D59">
              <w:rPr>
                <w:noProof/>
                <w:webHidden/>
              </w:rPr>
              <w:fldChar w:fldCharType="separate"/>
            </w:r>
            <w:r w:rsidR="002250A6">
              <w:rPr>
                <w:noProof/>
                <w:webHidden/>
              </w:rPr>
              <w:t>3</w:t>
            </w:r>
            <w:r w:rsidR="00E61D59">
              <w:rPr>
                <w:noProof/>
                <w:webHidden/>
              </w:rPr>
              <w:fldChar w:fldCharType="end"/>
            </w:r>
          </w:hyperlink>
        </w:p>
        <w:p w14:paraId="065B3D95" w14:textId="3ADBF99E" w:rsidR="00E61D59" w:rsidRDefault="00AB6434">
          <w:pPr>
            <w:pStyle w:val="TOC3"/>
            <w:rPr>
              <w:rFonts w:eastAsiaTheme="minorEastAsia" w:cstheme="minorBidi"/>
              <w:noProof/>
              <w:sz w:val="22"/>
              <w:szCs w:val="22"/>
            </w:rPr>
          </w:pPr>
          <w:hyperlink w:anchor="_Toc517239265" w:history="1">
            <w:r w:rsidR="00E61D59" w:rsidRPr="00E4584B">
              <w:rPr>
                <w:rStyle w:val="Hyperlink"/>
                <w:noProof/>
              </w:rPr>
              <w:t>Background</w:t>
            </w:r>
            <w:r w:rsidR="00E61D59">
              <w:rPr>
                <w:noProof/>
                <w:webHidden/>
              </w:rPr>
              <w:tab/>
            </w:r>
            <w:r w:rsidR="00E61D59">
              <w:rPr>
                <w:noProof/>
                <w:webHidden/>
              </w:rPr>
              <w:fldChar w:fldCharType="begin"/>
            </w:r>
            <w:r w:rsidR="00E61D59">
              <w:rPr>
                <w:noProof/>
                <w:webHidden/>
              </w:rPr>
              <w:instrText xml:space="preserve"> PAGEREF _Toc517239265 \h </w:instrText>
            </w:r>
            <w:r w:rsidR="00E61D59">
              <w:rPr>
                <w:noProof/>
                <w:webHidden/>
              </w:rPr>
            </w:r>
            <w:r w:rsidR="00E61D59">
              <w:rPr>
                <w:noProof/>
                <w:webHidden/>
              </w:rPr>
              <w:fldChar w:fldCharType="separate"/>
            </w:r>
            <w:r w:rsidR="002250A6">
              <w:rPr>
                <w:noProof/>
                <w:webHidden/>
              </w:rPr>
              <w:t>3</w:t>
            </w:r>
            <w:r w:rsidR="00E61D59">
              <w:rPr>
                <w:noProof/>
                <w:webHidden/>
              </w:rPr>
              <w:fldChar w:fldCharType="end"/>
            </w:r>
          </w:hyperlink>
        </w:p>
        <w:p w14:paraId="7556304D" w14:textId="468C11DE" w:rsidR="00E61D59" w:rsidRDefault="00AB6434">
          <w:pPr>
            <w:pStyle w:val="TOC3"/>
            <w:rPr>
              <w:rFonts w:eastAsiaTheme="minorEastAsia" w:cstheme="minorBidi"/>
              <w:noProof/>
              <w:sz w:val="22"/>
              <w:szCs w:val="22"/>
            </w:rPr>
          </w:pPr>
          <w:hyperlink w:anchor="_Toc517239266" w:history="1">
            <w:r w:rsidR="00E61D59" w:rsidRPr="00E4584B">
              <w:rPr>
                <w:rStyle w:val="Hyperlink"/>
                <w:noProof/>
              </w:rPr>
              <w:t>Disability Employment Services Grant Agreement Clauses:</w:t>
            </w:r>
            <w:r w:rsidR="00E61D59">
              <w:rPr>
                <w:noProof/>
                <w:webHidden/>
              </w:rPr>
              <w:tab/>
            </w:r>
            <w:r w:rsidR="00E61D59">
              <w:rPr>
                <w:noProof/>
                <w:webHidden/>
              </w:rPr>
              <w:fldChar w:fldCharType="begin"/>
            </w:r>
            <w:r w:rsidR="00E61D59">
              <w:rPr>
                <w:noProof/>
                <w:webHidden/>
              </w:rPr>
              <w:instrText xml:space="preserve"> PAGEREF _Toc517239266 \h </w:instrText>
            </w:r>
            <w:r w:rsidR="00E61D59">
              <w:rPr>
                <w:noProof/>
                <w:webHidden/>
              </w:rPr>
            </w:r>
            <w:r w:rsidR="00E61D59">
              <w:rPr>
                <w:noProof/>
                <w:webHidden/>
              </w:rPr>
              <w:fldChar w:fldCharType="separate"/>
            </w:r>
            <w:r w:rsidR="002250A6">
              <w:rPr>
                <w:noProof/>
                <w:webHidden/>
              </w:rPr>
              <w:t>4</w:t>
            </w:r>
            <w:r w:rsidR="00E61D59">
              <w:rPr>
                <w:noProof/>
                <w:webHidden/>
              </w:rPr>
              <w:fldChar w:fldCharType="end"/>
            </w:r>
          </w:hyperlink>
        </w:p>
        <w:p w14:paraId="0687FC80" w14:textId="50A0F7A6" w:rsidR="00E61D59" w:rsidRDefault="00AB6434">
          <w:pPr>
            <w:pStyle w:val="TOC3"/>
            <w:rPr>
              <w:rFonts w:eastAsiaTheme="minorEastAsia" w:cstheme="minorBidi"/>
              <w:noProof/>
              <w:sz w:val="22"/>
              <w:szCs w:val="22"/>
            </w:rPr>
          </w:pPr>
          <w:hyperlink w:anchor="_Toc517239267" w:history="1">
            <w:r w:rsidR="00E61D59" w:rsidRPr="00E4584B">
              <w:rPr>
                <w:rStyle w:val="Hyperlink"/>
                <w:noProof/>
              </w:rPr>
              <w:t>Reference documents relevant to this Guideline:</w:t>
            </w:r>
            <w:r w:rsidR="00E61D59">
              <w:rPr>
                <w:noProof/>
                <w:webHidden/>
              </w:rPr>
              <w:tab/>
            </w:r>
            <w:r w:rsidR="00E61D59">
              <w:rPr>
                <w:noProof/>
                <w:webHidden/>
              </w:rPr>
              <w:fldChar w:fldCharType="begin"/>
            </w:r>
            <w:r w:rsidR="00E61D59">
              <w:rPr>
                <w:noProof/>
                <w:webHidden/>
              </w:rPr>
              <w:instrText xml:space="preserve"> PAGEREF _Toc517239267 \h </w:instrText>
            </w:r>
            <w:r w:rsidR="00E61D59">
              <w:rPr>
                <w:noProof/>
                <w:webHidden/>
              </w:rPr>
            </w:r>
            <w:r w:rsidR="00E61D59">
              <w:rPr>
                <w:noProof/>
                <w:webHidden/>
              </w:rPr>
              <w:fldChar w:fldCharType="separate"/>
            </w:r>
            <w:r w:rsidR="002250A6">
              <w:rPr>
                <w:noProof/>
                <w:webHidden/>
              </w:rPr>
              <w:t>4</w:t>
            </w:r>
            <w:r w:rsidR="00E61D59">
              <w:rPr>
                <w:noProof/>
                <w:webHidden/>
              </w:rPr>
              <w:fldChar w:fldCharType="end"/>
            </w:r>
          </w:hyperlink>
          <w:r w:rsidR="008D7B15">
            <w:rPr>
              <w:noProof/>
            </w:rPr>
            <w:tab/>
          </w:r>
        </w:p>
        <w:p w14:paraId="29EE7E29" w14:textId="7F36DD13" w:rsidR="00E61D59" w:rsidRDefault="00AB6434">
          <w:pPr>
            <w:pStyle w:val="TOC3"/>
            <w:rPr>
              <w:rFonts w:eastAsiaTheme="minorEastAsia" w:cstheme="minorBidi"/>
              <w:noProof/>
              <w:sz w:val="22"/>
              <w:szCs w:val="22"/>
            </w:rPr>
          </w:pPr>
          <w:hyperlink w:anchor="_Toc517239268" w:history="1">
            <w:r w:rsidR="00E61D59" w:rsidRPr="00E4584B">
              <w:rPr>
                <w:rStyle w:val="Hyperlink"/>
                <w:noProof/>
              </w:rPr>
              <w:t>Explanatory Note:</w:t>
            </w:r>
            <w:r w:rsidR="00E61D59">
              <w:rPr>
                <w:noProof/>
                <w:webHidden/>
              </w:rPr>
              <w:tab/>
            </w:r>
            <w:r w:rsidR="00E61D59">
              <w:rPr>
                <w:noProof/>
                <w:webHidden/>
              </w:rPr>
              <w:fldChar w:fldCharType="begin"/>
            </w:r>
            <w:r w:rsidR="00E61D59">
              <w:rPr>
                <w:noProof/>
                <w:webHidden/>
              </w:rPr>
              <w:instrText xml:space="preserve"> PAGEREF _Toc517239268 \h </w:instrText>
            </w:r>
            <w:r w:rsidR="00E61D59">
              <w:rPr>
                <w:noProof/>
                <w:webHidden/>
              </w:rPr>
            </w:r>
            <w:r w:rsidR="00E61D59">
              <w:rPr>
                <w:noProof/>
                <w:webHidden/>
              </w:rPr>
              <w:fldChar w:fldCharType="separate"/>
            </w:r>
            <w:r w:rsidR="002250A6">
              <w:rPr>
                <w:noProof/>
                <w:webHidden/>
              </w:rPr>
              <w:t>4</w:t>
            </w:r>
            <w:r w:rsidR="00E61D59">
              <w:rPr>
                <w:noProof/>
                <w:webHidden/>
              </w:rPr>
              <w:fldChar w:fldCharType="end"/>
            </w:r>
          </w:hyperlink>
        </w:p>
        <w:p w14:paraId="3D6AC58F" w14:textId="1102EF06" w:rsidR="00E61D59" w:rsidRDefault="00AB6434">
          <w:pPr>
            <w:pStyle w:val="TOC3"/>
            <w:tabs>
              <w:tab w:val="left" w:pos="880"/>
            </w:tabs>
            <w:rPr>
              <w:rFonts w:eastAsiaTheme="minorEastAsia" w:cstheme="minorBidi"/>
              <w:noProof/>
              <w:sz w:val="22"/>
              <w:szCs w:val="22"/>
            </w:rPr>
          </w:pPr>
          <w:hyperlink w:anchor="_Toc517239269" w:history="1">
            <w:r w:rsidR="00E61D59" w:rsidRPr="00E4584B">
              <w:rPr>
                <w:rStyle w:val="Hyperlink"/>
                <w:noProof/>
              </w:rPr>
              <w:t>1.</w:t>
            </w:r>
            <w:r w:rsidR="00E61D59">
              <w:rPr>
                <w:rFonts w:eastAsiaTheme="minorEastAsia" w:cstheme="minorBidi"/>
                <w:noProof/>
                <w:sz w:val="22"/>
                <w:szCs w:val="22"/>
              </w:rPr>
              <w:tab/>
            </w:r>
            <w:r w:rsidR="00E61D59" w:rsidRPr="00E4584B">
              <w:rPr>
                <w:rStyle w:val="Hyperlink"/>
                <w:noProof/>
              </w:rPr>
              <w:t>The Targeted Compliance Framework</w:t>
            </w:r>
            <w:r w:rsidR="00E61D59">
              <w:rPr>
                <w:noProof/>
                <w:webHidden/>
              </w:rPr>
              <w:tab/>
            </w:r>
            <w:r w:rsidR="00E61D59">
              <w:rPr>
                <w:noProof/>
                <w:webHidden/>
              </w:rPr>
              <w:fldChar w:fldCharType="begin"/>
            </w:r>
            <w:r w:rsidR="00E61D59">
              <w:rPr>
                <w:noProof/>
                <w:webHidden/>
              </w:rPr>
              <w:instrText xml:space="preserve"> PAGEREF _Toc517239269 \h </w:instrText>
            </w:r>
            <w:r w:rsidR="00E61D59">
              <w:rPr>
                <w:noProof/>
                <w:webHidden/>
              </w:rPr>
            </w:r>
            <w:r w:rsidR="00E61D59">
              <w:rPr>
                <w:noProof/>
                <w:webHidden/>
              </w:rPr>
              <w:fldChar w:fldCharType="separate"/>
            </w:r>
            <w:r w:rsidR="002250A6">
              <w:rPr>
                <w:noProof/>
                <w:webHidden/>
              </w:rPr>
              <w:t>5</w:t>
            </w:r>
            <w:r w:rsidR="00E61D59">
              <w:rPr>
                <w:noProof/>
                <w:webHidden/>
              </w:rPr>
              <w:fldChar w:fldCharType="end"/>
            </w:r>
          </w:hyperlink>
        </w:p>
        <w:p w14:paraId="4429D08C" w14:textId="4B05F545" w:rsidR="00E61D59" w:rsidRDefault="00AB6434">
          <w:pPr>
            <w:pStyle w:val="TOC3"/>
            <w:tabs>
              <w:tab w:val="left" w:pos="880"/>
            </w:tabs>
            <w:rPr>
              <w:rFonts w:eastAsiaTheme="minorEastAsia" w:cstheme="minorBidi"/>
              <w:noProof/>
              <w:sz w:val="22"/>
              <w:szCs w:val="22"/>
            </w:rPr>
          </w:pPr>
          <w:hyperlink w:anchor="_Toc517239270" w:history="1">
            <w:r w:rsidR="00E61D59" w:rsidRPr="00E4584B">
              <w:rPr>
                <w:rStyle w:val="Hyperlink"/>
                <w:noProof/>
              </w:rPr>
              <w:t>2.</w:t>
            </w:r>
            <w:r w:rsidR="00E61D59">
              <w:rPr>
                <w:rFonts w:eastAsiaTheme="minorEastAsia" w:cstheme="minorBidi"/>
                <w:noProof/>
                <w:sz w:val="22"/>
                <w:szCs w:val="22"/>
              </w:rPr>
              <w:tab/>
            </w:r>
            <w:r w:rsidR="00E61D59" w:rsidRPr="00E4584B">
              <w:rPr>
                <w:rStyle w:val="Hyperlink"/>
                <w:noProof/>
              </w:rPr>
              <w:t>Accruing Demerits and moving into the Warning Zone</w:t>
            </w:r>
            <w:r w:rsidR="00E61D59">
              <w:rPr>
                <w:noProof/>
                <w:webHidden/>
              </w:rPr>
              <w:tab/>
            </w:r>
            <w:r w:rsidR="00E61D59">
              <w:rPr>
                <w:noProof/>
                <w:webHidden/>
              </w:rPr>
              <w:fldChar w:fldCharType="begin"/>
            </w:r>
            <w:r w:rsidR="00E61D59">
              <w:rPr>
                <w:noProof/>
                <w:webHidden/>
              </w:rPr>
              <w:instrText xml:space="preserve"> PAGEREF _Toc517239270 \h </w:instrText>
            </w:r>
            <w:r w:rsidR="00E61D59">
              <w:rPr>
                <w:noProof/>
                <w:webHidden/>
              </w:rPr>
            </w:r>
            <w:r w:rsidR="00E61D59">
              <w:rPr>
                <w:noProof/>
                <w:webHidden/>
              </w:rPr>
              <w:fldChar w:fldCharType="separate"/>
            </w:r>
            <w:r w:rsidR="002250A6">
              <w:rPr>
                <w:noProof/>
                <w:webHidden/>
              </w:rPr>
              <w:t>6</w:t>
            </w:r>
            <w:r w:rsidR="00E61D59">
              <w:rPr>
                <w:noProof/>
                <w:webHidden/>
              </w:rPr>
              <w:fldChar w:fldCharType="end"/>
            </w:r>
          </w:hyperlink>
        </w:p>
        <w:p w14:paraId="13325D49" w14:textId="7F07C365" w:rsidR="00E61D59" w:rsidRDefault="00AB6434">
          <w:pPr>
            <w:pStyle w:val="TOC3"/>
            <w:rPr>
              <w:rFonts w:eastAsiaTheme="minorEastAsia" w:cstheme="minorBidi"/>
              <w:noProof/>
              <w:sz w:val="22"/>
              <w:szCs w:val="22"/>
            </w:rPr>
          </w:pPr>
          <w:hyperlink w:anchor="_Toc517239271" w:history="1">
            <w:r w:rsidR="00E61D59" w:rsidRPr="00E4584B">
              <w:rPr>
                <w:rStyle w:val="Hyperlink"/>
                <w:noProof/>
              </w:rPr>
              <w:t>Acceptable Reason</w:t>
            </w:r>
            <w:r w:rsidR="00E61D59">
              <w:rPr>
                <w:noProof/>
                <w:webHidden/>
              </w:rPr>
              <w:tab/>
            </w:r>
            <w:r w:rsidR="00E61D59">
              <w:rPr>
                <w:noProof/>
                <w:webHidden/>
              </w:rPr>
              <w:fldChar w:fldCharType="begin"/>
            </w:r>
            <w:r w:rsidR="00E61D59">
              <w:rPr>
                <w:noProof/>
                <w:webHidden/>
              </w:rPr>
              <w:instrText xml:space="preserve"> PAGEREF _Toc517239271 \h </w:instrText>
            </w:r>
            <w:r w:rsidR="00E61D59">
              <w:rPr>
                <w:noProof/>
                <w:webHidden/>
              </w:rPr>
            </w:r>
            <w:r w:rsidR="00E61D59">
              <w:rPr>
                <w:noProof/>
                <w:webHidden/>
              </w:rPr>
              <w:fldChar w:fldCharType="separate"/>
            </w:r>
            <w:r w:rsidR="002250A6">
              <w:rPr>
                <w:noProof/>
                <w:webHidden/>
              </w:rPr>
              <w:t>8</w:t>
            </w:r>
            <w:r w:rsidR="00E61D59">
              <w:rPr>
                <w:noProof/>
                <w:webHidden/>
              </w:rPr>
              <w:fldChar w:fldCharType="end"/>
            </w:r>
          </w:hyperlink>
        </w:p>
        <w:p w14:paraId="0E316581" w14:textId="153AE6AF" w:rsidR="00E61D59" w:rsidRDefault="00AB6434">
          <w:pPr>
            <w:pStyle w:val="TOC3"/>
            <w:rPr>
              <w:rFonts w:eastAsiaTheme="minorEastAsia" w:cstheme="minorBidi"/>
              <w:noProof/>
              <w:sz w:val="22"/>
              <w:szCs w:val="22"/>
            </w:rPr>
          </w:pPr>
          <w:hyperlink w:anchor="_Toc517239272" w:history="1">
            <w:r w:rsidR="00E61D59" w:rsidRPr="00E4584B">
              <w:rPr>
                <w:rStyle w:val="Hyperlink"/>
                <w:noProof/>
              </w:rPr>
              <w:t>Provider may manually remove confirmed Demerits</w:t>
            </w:r>
            <w:r w:rsidR="00E61D59">
              <w:rPr>
                <w:noProof/>
                <w:webHidden/>
              </w:rPr>
              <w:tab/>
            </w:r>
            <w:r w:rsidR="00E61D59">
              <w:rPr>
                <w:noProof/>
                <w:webHidden/>
              </w:rPr>
              <w:fldChar w:fldCharType="begin"/>
            </w:r>
            <w:r w:rsidR="00E61D59">
              <w:rPr>
                <w:noProof/>
                <w:webHidden/>
              </w:rPr>
              <w:instrText xml:space="preserve"> PAGEREF _Toc517239272 \h </w:instrText>
            </w:r>
            <w:r w:rsidR="00E61D59">
              <w:rPr>
                <w:noProof/>
                <w:webHidden/>
              </w:rPr>
            </w:r>
            <w:r w:rsidR="00E61D59">
              <w:rPr>
                <w:noProof/>
                <w:webHidden/>
              </w:rPr>
              <w:fldChar w:fldCharType="separate"/>
            </w:r>
            <w:r w:rsidR="002250A6">
              <w:rPr>
                <w:noProof/>
                <w:webHidden/>
              </w:rPr>
              <w:t>11</w:t>
            </w:r>
            <w:r w:rsidR="00E61D59">
              <w:rPr>
                <w:noProof/>
                <w:webHidden/>
              </w:rPr>
              <w:fldChar w:fldCharType="end"/>
            </w:r>
          </w:hyperlink>
        </w:p>
        <w:p w14:paraId="180FD13E" w14:textId="02D1B7DA" w:rsidR="00E61D59" w:rsidRDefault="00AB6434">
          <w:pPr>
            <w:pStyle w:val="TOC3"/>
            <w:tabs>
              <w:tab w:val="left" w:pos="880"/>
            </w:tabs>
            <w:rPr>
              <w:rFonts w:eastAsiaTheme="minorEastAsia" w:cstheme="minorBidi"/>
              <w:noProof/>
              <w:sz w:val="22"/>
              <w:szCs w:val="22"/>
            </w:rPr>
          </w:pPr>
          <w:hyperlink w:anchor="_Toc517239273" w:history="1">
            <w:r w:rsidR="00E61D59" w:rsidRPr="00E4584B">
              <w:rPr>
                <w:rStyle w:val="Hyperlink"/>
                <w:noProof/>
              </w:rPr>
              <w:t>3.</w:t>
            </w:r>
            <w:r w:rsidR="00E61D59">
              <w:rPr>
                <w:rFonts w:eastAsiaTheme="minorEastAsia" w:cstheme="minorBidi"/>
                <w:noProof/>
                <w:sz w:val="22"/>
                <w:szCs w:val="22"/>
              </w:rPr>
              <w:tab/>
            </w:r>
            <w:r w:rsidR="00E61D59" w:rsidRPr="00E4584B">
              <w:rPr>
                <w:rStyle w:val="Hyperlink"/>
                <w:noProof/>
              </w:rPr>
              <w:t>Setting a Re-emgagement Requirement</w:t>
            </w:r>
            <w:r w:rsidR="00E61D59">
              <w:rPr>
                <w:noProof/>
                <w:webHidden/>
              </w:rPr>
              <w:tab/>
            </w:r>
            <w:r w:rsidR="00E61D59">
              <w:rPr>
                <w:noProof/>
                <w:webHidden/>
              </w:rPr>
              <w:fldChar w:fldCharType="begin"/>
            </w:r>
            <w:r w:rsidR="00E61D59">
              <w:rPr>
                <w:noProof/>
                <w:webHidden/>
              </w:rPr>
              <w:instrText xml:space="preserve"> PAGEREF _Toc517239273 \h </w:instrText>
            </w:r>
            <w:r w:rsidR="00E61D59">
              <w:rPr>
                <w:noProof/>
                <w:webHidden/>
              </w:rPr>
            </w:r>
            <w:r w:rsidR="00E61D59">
              <w:rPr>
                <w:noProof/>
                <w:webHidden/>
              </w:rPr>
              <w:fldChar w:fldCharType="separate"/>
            </w:r>
            <w:r w:rsidR="002250A6">
              <w:rPr>
                <w:noProof/>
                <w:webHidden/>
              </w:rPr>
              <w:t>12</w:t>
            </w:r>
            <w:r w:rsidR="00E61D59">
              <w:rPr>
                <w:noProof/>
                <w:webHidden/>
              </w:rPr>
              <w:fldChar w:fldCharType="end"/>
            </w:r>
          </w:hyperlink>
        </w:p>
        <w:p w14:paraId="31DB0706" w14:textId="4AF7860C" w:rsidR="00E61D59" w:rsidRDefault="00AB6434">
          <w:pPr>
            <w:pStyle w:val="TOC3"/>
            <w:rPr>
              <w:rFonts w:eastAsiaTheme="minorEastAsia" w:cstheme="minorBidi"/>
              <w:noProof/>
              <w:sz w:val="22"/>
              <w:szCs w:val="22"/>
            </w:rPr>
          </w:pPr>
          <w:hyperlink w:anchor="_Toc517239274" w:history="1">
            <w:r w:rsidR="00E61D59" w:rsidRPr="00E4584B">
              <w:rPr>
                <w:rStyle w:val="Hyperlink"/>
                <w:noProof/>
              </w:rPr>
              <w:t>Managing Multiple Re-engagement Requirements</w:t>
            </w:r>
            <w:r w:rsidR="00E61D59">
              <w:rPr>
                <w:noProof/>
                <w:webHidden/>
              </w:rPr>
              <w:tab/>
            </w:r>
            <w:r w:rsidR="00E61D59">
              <w:rPr>
                <w:noProof/>
                <w:webHidden/>
              </w:rPr>
              <w:fldChar w:fldCharType="begin"/>
            </w:r>
            <w:r w:rsidR="00E61D59">
              <w:rPr>
                <w:noProof/>
                <w:webHidden/>
              </w:rPr>
              <w:instrText xml:space="preserve"> PAGEREF _Toc517239274 \h </w:instrText>
            </w:r>
            <w:r w:rsidR="00E61D59">
              <w:rPr>
                <w:noProof/>
                <w:webHidden/>
              </w:rPr>
            </w:r>
            <w:r w:rsidR="00E61D59">
              <w:rPr>
                <w:noProof/>
                <w:webHidden/>
              </w:rPr>
              <w:fldChar w:fldCharType="separate"/>
            </w:r>
            <w:r w:rsidR="002250A6">
              <w:rPr>
                <w:noProof/>
                <w:webHidden/>
              </w:rPr>
              <w:t>12</w:t>
            </w:r>
            <w:r w:rsidR="00E61D59">
              <w:rPr>
                <w:noProof/>
                <w:webHidden/>
              </w:rPr>
              <w:fldChar w:fldCharType="end"/>
            </w:r>
          </w:hyperlink>
        </w:p>
        <w:p w14:paraId="3AA9404E" w14:textId="2E798F69" w:rsidR="00E61D59" w:rsidRDefault="00AB6434">
          <w:pPr>
            <w:pStyle w:val="TOC3"/>
            <w:rPr>
              <w:rFonts w:eastAsiaTheme="minorEastAsia" w:cstheme="minorBidi"/>
              <w:noProof/>
              <w:sz w:val="22"/>
              <w:szCs w:val="22"/>
            </w:rPr>
          </w:pPr>
          <w:hyperlink w:anchor="_Toc517239275" w:history="1">
            <w:r w:rsidR="00E61D59" w:rsidRPr="00E4584B">
              <w:rPr>
                <w:rStyle w:val="Hyperlink"/>
                <w:noProof/>
              </w:rPr>
              <w:t>Re-engagement Requirement automatically set</w:t>
            </w:r>
            <w:r w:rsidR="00E61D59">
              <w:rPr>
                <w:noProof/>
                <w:webHidden/>
              </w:rPr>
              <w:tab/>
            </w:r>
            <w:r w:rsidR="00E61D59">
              <w:rPr>
                <w:noProof/>
                <w:webHidden/>
              </w:rPr>
              <w:fldChar w:fldCharType="begin"/>
            </w:r>
            <w:r w:rsidR="00E61D59">
              <w:rPr>
                <w:noProof/>
                <w:webHidden/>
              </w:rPr>
              <w:instrText xml:space="preserve"> PAGEREF _Toc517239275 \h </w:instrText>
            </w:r>
            <w:r w:rsidR="00E61D59">
              <w:rPr>
                <w:noProof/>
                <w:webHidden/>
              </w:rPr>
            </w:r>
            <w:r w:rsidR="00E61D59">
              <w:rPr>
                <w:noProof/>
                <w:webHidden/>
              </w:rPr>
              <w:fldChar w:fldCharType="separate"/>
            </w:r>
            <w:r w:rsidR="002250A6">
              <w:rPr>
                <w:noProof/>
                <w:webHidden/>
              </w:rPr>
              <w:t>12</w:t>
            </w:r>
            <w:r w:rsidR="00E61D59">
              <w:rPr>
                <w:noProof/>
                <w:webHidden/>
              </w:rPr>
              <w:fldChar w:fldCharType="end"/>
            </w:r>
          </w:hyperlink>
        </w:p>
        <w:p w14:paraId="0A14C2FC" w14:textId="1D725758" w:rsidR="00E61D59" w:rsidRDefault="00AB6434">
          <w:pPr>
            <w:pStyle w:val="TOC3"/>
            <w:rPr>
              <w:rFonts w:eastAsiaTheme="minorEastAsia" w:cstheme="minorBidi"/>
              <w:noProof/>
              <w:sz w:val="22"/>
              <w:szCs w:val="22"/>
            </w:rPr>
          </w:pPr>
          <w:hyperlink w:anchor="_Toc517239276" w:history="1">
            <w:r w:rsidR="00E61D59" w:rsidRPr="00E4584B">
              <w:rPr>
                <w:rStyle w:val="Hyperlink"/>
                <w:noProof/>
              </w:rPr>
              <w:t>Formally notifying the Participant</w:t>
            </w:r>
            <w:r w:rsidR="00E61D59" w:rsidRPr="00E4584B">
              <w:rPr>
                <w:rStyle w:val="Hyperlink"/>
                <w:rFonts w:eastAsiaTheme="minorHAnsi"/>
                <w:noProof/>
                <w:lang w:eastAsia="en-US"/>
              </w:rPr>
              <w:t xml:space="preserve"> </w:t>
            </w:r>
            <w:r w:rsidR="00E61D59" w:rsidRPr="00E4584B">
              <w:rPr>
                <w:rStyle w:val="Hyperlink"/>
                <w:noProof/>
              </w:rPr>
              <w:t>of their Re-engagement Requirement</w:t>
            </w:r>
            <w:r w:rsidR="00E61D59">
              <w:rPr>
                <w:noProof/>
                <w:webHidden/>
              </w:rPr>
              <w:tab/>
            </w:r>
            <w:r w:rsidR="00E61D59">
              <w:rPr>
                <w:noProof/>
                <w:webHidden/>
              </w:rPr>
              <w:fldChar w:fldCharType="begin"/>
            </w:r>
            <w:r w:rsidR="00E61D59">
              <w:rPr>
                <w:noProof/>
                <w:webHidden/>
              </w:rPr>
              <w:instrText xml:space="preserve"> PAGEREF _Toc517239276 \h </w:instrText>
            </w:r>
            <w:r w:rsidR="00E61D59">
              <w:rPr>
                <w:noProof/>
                <w:webHidden/>
              </w:rPr>
            </w:r>
            <w:r w:rsidR="00E61D59">
              <w:rPr>
                <w:noProof/>
                <w:webHidden/>
              </w:rPr>
              <w:fldChar w:fldCharType="separate"/>
            </w:r>
            <w:r w:rsidR="002250A6">
              <w:rPr>
                <w:noProof/>
                <w:webHidden/>
              </w:rPr>
              <w:t>13</w:t>
            </w:r>
            <w:r w:rsidR="00E61D59">
              <w:rPr>
                <w:noProof/>
                <w:webHidden/>
              </w:rPr>
              <w:fldChar w:fldCharType="end"/>
            </w:r>
          </w:hyperlink>
        </w:p>
        <w:p w14:paraId="5988FE6F" w14:textId="412C7F90" w:rsidR="00E61D59" w:rsidRDefault="00AB6434">
          <w:pPr>
            <w:pStyle w:val="TOC3"/>
            <w:rPr>
              <w:rFonts w:eastAsiaTheme="minorEastAsia" w:cstheme="minorBidi"/>
              <w:noProof/>
              <w:sz w:val="22"/>
              <w:szCs w:val="22"/>
            </w:rPr>
          </w:pPr>
          <w:hyperlink w:anchor="_Toc517239277" w:history="1">
            <w:r w:rsidR="00E61D59" w:rsidRPr="00E4584B">
              <w:rPr>
                <w:rStyle w:val="Hyperlink"/>
                <w:noProof/>
              </w:rPr>
              <w:t>Participant</w:t>
            </w:r>
            <w:r w:rsidR="00E61D59" w:rsidRPr="00E4584B">
              <w:rPr>
                <w:rStyle w:val="Hyperlink"/>
                <w:rFonts w:eastAsiaTheme="minorHAnsi"/>
                <w:noProof/>
                <w:lang w:eastAsia="en-US"/>
              </w:rPr>
              <w:t xml:space="preserve"> </w:t>
            </w:r>
            <w:r w:rsidR="00E61D59" w:rsidRPr="00E4584B">
              <w:rPr>
                <w:rStyle w:val="Hyperlink"/>
                <w:noProof/>
              </w:rPr>
              <w:t>is Unable to Re-engage within two Business Days</w:t>
            </w:r>
            <w:r w:rsidR="00E61D59">
              <w:rPr>
                <w:noProof/>
                <w:webHidden/>
              </w:rPr>
              <w:tab/>
            </w:r>
            <w:r w:rsidR="00E61D59">
              <w:rPr>
                <w:noProof/>
                <w:webHidden/>
              </w:rPr>
              <w:fldChar w:fldCharType="begin"/>
            </w:r>
            <w:r w:rsidR="00E61D59">
              <w:rPr>
                <w:noProof/>
                <w:webHidden/>
              </w:rPr>
              <w:instrText xml:space="preserve"> PAGEREF _Toc517239277 \h </w:instrText>
            </w:r>
            <w:r w:rsidR="00E61D59">
              <w:rPr>
                <w:noProof/>
                <w:webHidden/>
              </w:rPr>
            </w:r>
            <w:r w:rsidR="00E61D59">
              <w:rPr>
                <w:noProof/>
                <w:webHidden/>
              </w:rPr>
              <w:fldChar w:fldCharType="separate"/>
            </w:r>
            <w:r w:rsidR="002250A6">
              <w:rPr>
                <w:noProof/>
                <w:webHidden/>
              </w:rPr>
              <w:t>13</w:t>
            </w:r>
            <w:r w:rsidR="00E61D59">
              <w:rPr>
                <w:noProof/>
                <w:webHidden/>
              </w:rPr>
              <w:fldChar w:fldCharType="end"/>
            </w:r>
          </w:hyperlink>
        </w:p>
        <w:p w14:paraId="7795CDB3" w14:textId="5A9E0B33" w:rsidR="00E61D59" w:rsidRDefault="00AB6434">
          <w:pPr>
            <w:pStyle w:val="TOC3"/>
            <w:rPr>
              <w:rFonts w:eastAsiaTheme="minorEastAsia" w:cstheme="minorBidi"/>
              <w:noProof/>
              <w:sz w:val="22"/>
              <w:szCs w:val="22"/>
            </w:rPr>
          </w:pPr>
          <w:hyperlink w:anchor="_Toc517239278" w:history="1">
            <w:r w:rsidR="00E61D59" w:rsidRPr="00E4584B">
              <w:rPr>
                <w:rStyle w:val="Hyperlink"/>
                <w:noProof/>
              </w:rPr>
              <w:t>Certain Re-engagement Requirements not subject to two Business Days’ rule</w:t>
            </w:r>
            <w:r w:rsidR="00E61D59">
              <w:rPr>
                <w:noProof/>
                <w:webHidden/>
              </w:rPr>
              <w:tab/>
            </w:r>
            <w:r w:rsidR="00E61D59">
              <w:rPr>
                <w:noProof/>
                <w:webHidden/>
              </w:rPr>
              <w:fldChar w:fldCharType="begin"/>
            </w:r>
            <w:r w:rsidR="00E61D59">
              <w:rPr>
                <w:noProof/>
                <w:webHidden/>
              </w:rPr>
              <w:instrText xml:space="preserve"> PAGEREF _Toc517239278 \h </w:instrText>
            </w:r>
            <w:r w:rsidR="00E61D59">
              <w:rPr>
                <w:noProof/>
                <w:webHidden/>
              </w:rPr>
            </w:r>
            <w:r w:rsidR="00E61D59">
              <w:rPr>
                <w:noProof/>
                <w:webHidden/>
              </w:rPr>
              <w:fldChar w:fldCharType="separate"/>
            </w:r>
            <w:r w:rsidR="002250A6">
              <w:rPr>
                <w:noProof/>
                <w:webHidden/>
              </w:rPr>
              <w:t>13</w:t>
            </w:r>
            <w:r w:rsidR="00E61D59">
              <w:rPr>
                <w:noProof/>
                <w:webHidden/>
              </w:rPr>
              <w:fldChar w:fldCharType="end"/>
            </w:r>
          </w:hyperlink>
        </w:p>
        <w:p w14:paraId="49014303" w14:textId="074DBB9D" w:rsidR="00E61D59" w:rsidRDefault="00AB6434">
          <w:pPr>
            <w:pStyle w:val="TOC3"/>
            <w:rPr>
              <w:rFonts w:eastAsiaTheme="minorEastAsia" w:cstheme="minorBidi"/>
              <w:noProof/>
              <w:sz w:val="22"/>
              <w:szCs w:val="22"/>
            </w:rPr>
          </w:pPr>
          <w:hyperlink w:anchor="_Toc517239279" w:history="1">
            <w:r w:rsidR="00E61D59" w:rsidRPr="00E4584B">
              <w:rPr>
                <w:rStyle w:val="Hyperlink"/>
                <w:noProof/>
              </w:rPr>
              <w:t>Re-engagement  not required or not appropriate</w:t>
            </w:r>
            <w:r w:rsidR="00E61D59">
              <w:rPr>
                <w:noProof/>
                <w:webHidden/>
              </w:rPr>
              <w:tab/>
            </w:r>
            <w:r w:rsidR="00E61D59">
              <w:rPr>
                <w:noProof/>
                <w:webHidden/>
              </w:rPr>
              <w:fldChar w:fldCharType="begin"/>
            </w:r>
            <w:r w:rsidR="00E61D59">
              <w:rPr>
                <w:noProof/>
                <w:webHidden/>
              </w:rPr>
              <w:instrText xml:space="preserve"> PAGEREF _Toc517239279 \h </w:instrText>
            </w:r>
            <w:r w:rsidR="00E61D59">
              <w:rPr>
                <w:noProof/>
                <w:webHidden/>
              </w:rPr>
            </w:r>
            <w:r w:rsidR="00E61D59">
              <w:rPr>
                <w:noProof/>
                <w:webHidden/>
              </w:rPr>
              <w:fldChar w:fldCharType="separate"/>
            </w:r>
            <w:r w:rsidR="002250A6">
              <w:rPr>
                <w:noProof/>
                <w:webHidden/>
              </w:rPr>
              <w:t>13</w:t>
            </w:r>
            <w:r w:rsidR="00E61D59">
              <w:rPr>
                <w:noProof/>
                <w:webHidden/>
              </w:rPr>
              <w:fldChar w:fldCharType="end"/>
            </w:r>
          </w:hyperlink>
        </w:p>
        <w:p w14:paraId="5074B503" w14:textId="7E243F6D" w:rsidR="00E61D59" w:rsidRDefault="00AB6434">
          <w:pPr>
            <w:pStyle w:val="TOC3"/>
            <w:rPr>
              <w:rFonts w:eastAsiaTheme="minorEastAsia" w:cstheme="minorBidi"/>
              <w:noProof/>
              <w:sz w:val="22"/>
              <w:szCs w:val="22"/>
            </w:rPr>
          </w:pPr>
          <w:hyperlink w:anchor="_Toc517239280" w:history="1">
            <w:r w:rsidR="00E61D59" w:rsidRPr="00E4584B">
              <w:rPr>
                <w:rStyle w:val="Hyperlink"/>
                <w:noProof/>
              </w:rPr>
              <w:t>Rescheduling the Re-engagement Requirement</w:t>
            </w:r>
            <w:r w:rsidR="00E61D59">
              <w:rPr>
                <w:noProof/>
                <w:webHidden/>
              </w:rPr>
              <w:tab/>
            </w:r>
            <w:r w:rsidR="00E61D59">
              <w:rPr>
                <w:noProof/>
                <w:webHidden/>
              </w:rPr>
              <w:fldChar w:fldCharType="begin"/>
            </w:r>
            <w:r w:rsidR="00E61D59">
              <w:rPr>
                <w:noProof/>
                <w:webHidden/>
              </w:rPr>
              <w:instrText xml:space="preserve"> PAGEREF _Toc517239280 \h </w:instrText>
            </w:r>
            <w:r w:rsidR="00E61D59">
              <w:rPr>
                <w:noProof/>
                <w:webHidden/>
              </w:rPr>
            </w:r>
            <w:r w:rsidR="00E61D59">
              <w:rPr>
                <w:noProof/>
                <w:webHidden/>
              </w:rPr>
              <w:fldChar w:fldCharType="separate"/>
            </w:r>
            <w:r w:rsidR="002250A6">
              <w:rPr>
                <w:noProof/>
                <w:webHidden/>
              </w:rPr>
              <w:t>14</w:t>
            </w:r>
            <w:r w:rsidR="00E61D59">
              <w:rPr>
                <w:noProof/>
                <w:webHidden/>
              </w:rPr>
              <w:fldChar w:fldCharType="end"/>
            </w:r>
          </w:hyperlink>
        </w:p>
        <w:p w14:paraId="285115A6" w14:textId="1F808A2B" w:rsidR="00E61D59" w:rsidRDefault="00AB6434">
          <w:pPr>
            <w:pStyle w:val="TOC3"/>
            <w:tabs>
              <w:tab w:val="left" w:pos="880"/>
            </w:tabs>
            <w:rPr>
              <w:rFonts w:eastAsiaTheme="minorEastAsia" w:cstheme="minorBidi"/>
              <w:noProof/>
              <w:sz w:val="22"/>
              <w:szCs w:val="22"/>
            </w:rPr>
          </w:pPr>
          <w:hyperlink w:anchor="_Toc517239281" w:history="1">
            <w:r w:rsidR="00E61D59" w:rsidRPr="00E4584B">
              <w:rPr>
                <w:rStyle w:val="Hyperlink"/>
                <w:noProof/>
              </w:rPr>
              <w:t>4.</w:t>
            </w:r>
            <w:r w:rsidR="00E61D59">
              <w:rPr>
                <w:rFonts w:eastAsiaTheme="minorEastAsia" w:cstheme="minorBidi"/>
                <w:noProof/>
                <w:sz w:val="22"/>
                <w:szCs w:val="22"/>
              </w:rPr>
              <w:tab/>
            </w:r>
            <w:r w:rsidR="00E61D59" w:rsidRPr="00E4584B">
              <w:rPr>
                <w:rStyle w:val="Hyperlink"/>
                <w:noProof/>
              </w:rPr>
              <w:t>The Capability Interview</w:t>
            </w:r>
            <w:r w:rsidR="00E61D59">
              <w:rPr>
                <w:noProof/>
                <w:webHidden/>
              </w:rPr>
              <w:tab/>
            </w:r>
            <w:r w:rsidR="00E61D59">
              <w:rPr>
                <w:noProof/>
                <w:webHidden/>
              </w:rPr>
              <w:fldChar w:fldCharType="begin"/>
            </w:r>
            <w:r w:rsidR="00E61D59">
              <w:rPr>
                <w:noProof/>
                <w:webHidden/>
              </w:rPr>
              <w:instrText xml:space="preserve"> PAGEREF _Toc517239281 \h </w:instrText>
            </w:r>
            <w:r w:rsidR="00E61D59">
              <w:rPr>
                <w:noProof/>
                <w:webHidden/>
              </w:rPr>
            </w:r>
            <w:r w:rsidR="00E61D59">
              <w:rPr>
                <w:noProof/>
                <w:webHidden/>
              </w:rPr>
              <w:fldChar w:fldCharType="separate"/>
            </w:r>
            <w:r w:rsidR="002250A6">
              <w:rPr>
                <w:noProof/>
                <w:webHidden/>
              </w:rPr>
              <w:t>14</w:t>
            </w:r>
            <w:r w:rsidR="00E61D59">
              <w:rPr>
                <w:noProof/>
                <w:webHidden/>
              </w:rPr>
              <w:fldChar w:fldCharType="end"/>
            </w:r>
          </w:hyperlink>
        </w:p>
        <w:p w14:paraId="49B847D0" w14:textId="61682F35" w:rsidR="00E61D59" w:rsidRDefault="00AB6434">
          <w:pPr>
            <w:pStyle w:val="TOC3"/>
            <w:tabs>
              <w:tab w:val="left" w:pos="880"/>
            </w:tabs>
            <w:rPr>
              <w:rFonts w:eastAsiaTheme="minorEastAsia" w:cstheme="minorBidi"/>
              <w:noProof/>
              <w:sz w:val="22"/>
              <w:szCs w:val="22"/>
            </w:rPr>
          </w:pPr>
          <w:hyperlink w:anchor="_Toc517239282" w:history="1">
            <w:r w:rsidR="00E61D59" w:rsidRPr="00E4584B">
              <w:rPr>
                <w:rStyle w:val="Hyperlink"/>
                <w:noProof/>
              </w:rPr>
              <w:t>5.</w:t>
            </w:r>
            <w:r w:rsidR="00E61D59">
              <w:rPr>
                <w:rFonts w:eastAsiaTheme="minorEastAsia" w:cstheme="minorBidi"/>
                <w:noProof/>
                <w:sz w:val="22"/>
                <w:szCs w:val="22"/>
              </w:rPr>
              <w:tab/>
            </w:r>
            <w:r w:rsidR="00E61D59" w:rsidRPr="00E4584B">
              <w:rPr>
                <w:rStyle w:val="Hyperlink"/>
                <w:noProof/>
              </w:rPr>
              <w:t>The Capability Assessment</w:t>
            </w:r>
            <w:r w:rsidR="00E61D59">
              <w:rPr>
                <w:noProof/>
                <w:webHidden/>
              </w:rPr>
              <w:tab/>
            </w:r>
            <w:r w:rsidR="00E61D59">
              <w:rPr>
                <w:noProof/>
                <w:webHidden/>
              </w:rPr>
              <w:fldChar w:fldCharType="begin"/>
            </w:r>
            <w:r w:rsidR="00E61D59">
              <w:rPr>
                <w:noProof/>
                <w:webHidden/>
              </w:rPr>
              <w:instrText xml:space="preserve"> PAGEREF _Toc517239282 \h </w:instrText>
            </w:r>
            <w:r w:rsidR="00E61D59">
              <w:rPr>
                <w:noProof/>
                <w:webHidden/>
              </w:rPr>
            </w:r>
            <w:r w:rsidR="00E61D59">
              <w:rPr>
                <w:noProof/>
                <w:webHidden/>
              </w:rPr>
              <w:fldChar w:fldCharType="separate"/>
            </w:r>
            <w:r w:rsidR="002250A6">
              <w:rPr>
                <w:noProof/>
                <w:webHidden/>
              </w:rPr>
              <w:t>15</w:t>
            </w:r>
            <w:r w:rsidR="00E61D59">
              <w:rPr>
                <w:noProof/>
                <w:webHidden/>
              </w:rPr>
              <w:fldChar w:fldCharType="end"/>
            </w:r>
          </w:hyperlink>
        </w:p>
        <w:p w14:paraId="3DA7CD7B" w14:textId="01848AC3" w:rsidR="00E61D59" w:rsidRDefault="00AB6434">
          <w:pPr>
            <w:pStyle w:val="TOC3"/>
            <w:rPr>
              <w:rFonts w:eastAsiaTheme="minorEastAsia" w:cstheme="minorBidi"/>
              <w:noProof/>
              <w:sz w:val="22"/>
              <w:szCs w:val="22"/>
            </w:rPr>
          </w:pPr>
          <w:hyperlink w:anchor="_Toc517239283" w:history="1">
            <w:r w:rsidR="00E61D59" w:rsidRPr="00E4584B">
              <w:rPr>
                <w:rStyle w:val="Hyperlink"/>
                <w:noProof/>
              </w:rPr>
              <w:t>Participant</w:t>
            </w:r>
            <w:r w:rsidR="00E61D59" w:rsidRPr="00E4584B">
              <w:rPr>
                <w:rStyle w:val="Hyperlink"/>
                <w:rFonts w:eastAsiaTheme="minorHAnsi"/>
                <w:noProof/>
                <w:lang w:eastAsia="en-US"/>
              </w:rPr>
              <w:t xml:space="preserve"> </w:t>
            </w:r>
            <w:r w:rsidR="00E61D59" w:rsidRPr="00E4584B">
              <w:rPr>
                <w:rStyle w:val="Hyperlink"/>
                <w:noProof/>
              </w:rPr>
              <w:t>fast-tracked to Capability Interview or Capability Assessment</w:t>
            </w:r>
            <w:r w:rsidR="00E61D59">
              <w:rPr>
                <w:noProof/>
                <w:webHidden/>
              </w:rPr>
              <w:tab/>
            </w:r>
            <w:r w:rsidR="00E61D59">
              <w:rPr>
                <w:noProof/>
                <w:webHidden/>
              </w:rPr>
              <w:fldChar w:fldCharType="begin"/>
            </w:r>
            <w:r w:rsidR="00E61D59">
              <w:rPr>
                <w:noProof/>
                <w:webHidden/>
              </w:rPr>
              <w:instrText xml:space="preserve"> PAGEREF _Toc517239283 \h </w:instrText>
            </w:r>
            <w:r w:rsidR="00E61D59">
              <w:rPr>
                <w:noProof/>
                <w:webHidden/>
              </w:rPr>
            </w:r>
            <w:r w:rsidR="00E61D59">
              <w:rPr>
                <w:noProof/>
                <w:webHidden/>
              </w:rPr>
              <w:fldChar w:fldCharType="separate"/>
            </w:r>
            <w:r w:rsidR="002250A6">
              <w:rPr>
                <w:noProof/>
                <w:webHidden/>
              </w:rPr>
              <w:t>15</w:t>
            </w:r>
            <w:r w:rsidR="00E61D59">
              <w:rPr>
                <w:noProof/>
                <w:webHidden/>
              </w:rPr>
              <w:fldChar w:fldCharType="end"/>
            </w:r>
          </w:hyperlink>
        </w:p>
        <w:p w14:paraId="6982B622" w14:textId="2C4571A0" w:rsidR="00E61D59" w:rsidRDefault="00AB6434">
          <w:pPr>
            <w:pStyle w:val="TOC3"/>
            <w:rPr>
              <w:rFonts w:eastAsiaTheme="minorEastAsia" w:cstheme="minorBidi"/>
              <w:noProof/>
              <w:sz w:val="22"/>
              <w:szCs w:val="22"/>
            </w:rPr>
          </w:pPr>
          <w:hyperlink w:anchor="_Toc517239284" w:history="1">
            <w:r w:rsidR="00E61D59" w:rsidRPr="00E4584B">
              <w:rPr>
                <w:rStyle w:val="Hyperlink"/>
                <w:noProof/>
              </w:rPr>
              <w:t xml:space="preserve">Other Failures that must be reported to </w:t>
            </w:r>
            <w:r w:rsidR="004316BF">
              <w:rPr>
                <w:rStyle w:val="Hyperlink"/>
                <w:noProof/>
              </w:rPr>
              <w:t>Services Australia</w:t>
            </w:r>
            <w:r w:rsidR="00E61D59">
              <w:rPr>
                <w:noProof/>
                <w:webHidden/>
              </w:rPr>
              <w:tab/>
            </w:r>
            <w:r w:rsidR="00E61D59">
              <w:rPr>
                <w:noProof/>
                <w:webHidden/>
              </w:rPr>
              <w:fldChar w:fldCharType="begin"/>
            </w:r>
            <w:r w:rsidR="00E61D59">
              <w:rPr>
                <w:noProof/>
                <w:webHidden/>
              </w:rPr>
              <w:instrText xml:space="preserve"> PAGEREF _Toc517239284 \h </w:instrText>
            </w:r>
            <w:r w:rsidR="00E61D59">
              <w:rPr>
                <w:noProof/>
                <w:webHidden/>
              </w:rPr>
            </w:r>
            <w:r w:rsidR="00E61D59">
              <w:rPr>
                <w:noProof/>
                <w:webHidden/>
              </w:rPr>
              <w:fldChar w:fldCharType="separate"/>
            </w:r>
            <w:r w:rsidR="002250A6">
              <w:rPr>
                <w:noProof/>
                <w:webHidden/>
              </w:rPr>
              <w:t>15</w:t>
            </w:r>
            <w:r w:rsidR="00E61D59">
              <w:rPr>
                <w:noProof/>
                <w:webHidden/>
              </w:rPr>
              <w:fldChar w:fldCharType="end"/>
            </w:r>
          </w:hyperlink>
        </w:p>
        <w:p w14:paraId="56921702" w14:textId="3CB05B6A" w:rsidR="00E61D59" w:rsidRDefault="00AB6434">
          <w:pPr>
            <w:pStyle w:val="TOC3"/>
            <w:tabs>
              <w:tab w:val="left" w:pos="880"/>
            </w:tabs>
            <w:rPr>
              <w:rFonts w:eastAsiaTheme="minorEastAsia" w:cstheme="minorBidi"/>
              <w:noProof/>
              <w:sz w:val="22"/>
              <w:szCs w:val="22"/>
            </w:rPr>
          </w:pPr>
          <w:hyperlink w:anchor="_Toc517239285" w:history="1">
            <w:r w:rsidR="00E61D59" w:rsidRPr="00E4584B">
              <w:rPr>
                <w:rStyle w:val="Hyperlink"/>
                <w:noProof/>
              </w:rPr>
              <w:t>6.</w:t>
            </w:r>
            <w:r w:rsidR="00E61D59">
              <w:rPr>
                <w:rFonts w:eastAsiaTheme="minorEastAsia" w:cstheme="minorBidi"/>
                <w:noProof/>
                <w:sz w:val="22"/>
                <w:szCs w:val="22"/>
              </w:rPr>
              <w:tab/>
            </w:r>
            <w:r w:rsidR="00E61D59" w:rsidRPr="00E4584B">
              <w:rPr>
                <w:rStyle w:val="Hyperlink"/>
                <w:noProof/>
              </w:rPr>
              <w:t>In the Penalty Zone</w:t>
            </w:r>
            <w:r w:rsidR="00E61D59">
              <w:rPr>
                <w:noProof/>
                <w:webHidden/>
              </w:rPr>
              <w:tab/>
            </w:r>
            <w:r w:rsidR="00E61D59">
              <w:rPr>
                <w:noProof/>
                <w:webHidden/>
              </w:rPr>
              <w:fldChar w:fldCharType="begin"/>
            </w:r>
            <w:r w:rsidR="00E61D59">
              <w:rPr>
                <w:noProof/>
                <w:webHidden/>
              </w:rPr>
              <w:instrText xml:space="preserve"> PAGEREF _Toc517239285 \h </w:instrText>
            </w:r>
            <w:r w:rsidR="00E61D59">
              <w:rPr>
                <w:noProof/>
                <w:webHidden/>
              </w:rPr>
            </w:r>
            <w:r w:rsidR="00E61D59">
              <w:rPr>
                <w:noProof/>
                <w:webHidden/>
              </w:rPr>
              <w:fldChar w:fldCharType="separate"/>
            </w:r>
            <w:r w:rsidR="002250A6">
              <w:rPr>
                <w:noProof/>
                <w:webHidden/>
              </w:rPr>
              <w:t>16</w:t>
            </w:r>
            <w:r w:rsidR="00E61D59">
              <w:rPr>
                <w:noProof/>
                <w:webHidden/>
              </w:rPr>
              <w:fldChar w:fldCharType="end"/>
            </w:r>
          </w:hyperlink>
        </w:p>
        <w:p w14:paraId="3D898DB4" w14:textId="76528FED" w:rsidR="00E61D59" w:rsidRDefault="00AB6434">
          <w:pPr>
            <w:pStyle w:val="TOC3"/>
            <w:tabs>
              <w:tab w:val="left" w:pos="880"/>
            </w:tabs>
            <w:rPr>
              <w:rFonts w:eastAsiaTheme="minorEastAsia" w:cstheme="minorBidi"/>
              <w:noProof/>
              <w:sz w:val="22"/>
              <w:szCs w:val="22"/>
            </w:rPr>
          </w:pPr>
          <w:hyperlink w:anchor="_Toc517239286" w:history="1">
            <w:r w:rsidR="00E61D59" w:rsidRPr="00E4584B">
              <w:rPr>
                <w:rStyle w:val="Hyperlink"/>
                <w:noProof/>
              </w:rPr>
              <w:t>7.</w:t>
            </w:r>
            <w:r w:rsidR="00E61D59">
              <w:rPr>
                <w:rFonts w:eastAsiaTheme="minorEastAsia" w:cstheme="minorBidi"/>
                <w:noProof/>
                <w:sz w:val="22"/>
                <w:szCs w:val="22"/>
              </w:rPr>
              <w:tab/>
            </w:r>
            <w:r w:rsidR="00E61D59" w:rsidRPr="00E4584B">
              <w:rPr>
                <w:rStyle w:val="Hyperlink"/>
                <w:noProof/>
              </w:rPr>
              <w:t>Participant</w:t>
            </w:r>
            <w:r w:rsidR="00E61D59" w:rsidRPr="00E4584B">
              <w:rPr>
                <w:rStyle w:val="Hyperlink"/>
                <w:rFonts w:eastAsiaTheme="minorHAnsi"/>
                <w:noProof/>
                <w:lang w:eastAsia="en-US"/>
              </w:rPr>
              <w:t xml:space="preserve"> </w:t>
            </w:r>
            <w:r w:rsidR="00E61D59" w:rsidRPr="00E4584B">
              <w:rPr>
                <w:rStyle w:val="Hyperlink"/>
                <w:noProof/>
              </w:rPr>
              <w:t>exits the Penalty Zone after fully meeting requirements for three months</w:t>
            </w:r>
            <w:r w:rsidR="00E61D59">
              <w:rPr>
                <w:noProof/>
                <w:webHidden/>
              </w:rPr>
              <w:tab/>
            </w:r>
            <w:r w:rsidR="00E61D59">
              <w:rPr>
                <w:noProof/>
                <w:webHidden/>
              </w:rPr>
              <w:fldChar w:fldCharType="begin"/>
            </w:r>
            <w:r w:rsidR="00E61D59">
              <w:rPr>
                <w:noProof/>
                <w:webHidden/>
              </w:rPr>
              <w:instrText xml:space="preserve"> PAGEREF _Toc517239286 \h </w:instrText>
            </w:r>
            <w:r w:rsidR="00E61D59">
              <w:rPr>
                <w:noProof/>
                <w:webHidden/>
              </w:rPr>
            </w:r>
            <w:r w:rsidR="00E61D59">
              <w:rPr>
                <w:noProof/>
                <w:webHidden/>
              </w:rPr>
              <w:fldChar w:fldCharType="separate"/>
            </w:r>
            <w:r w:rsidR="002250A6">
              <w:rPr>
                <w:noProof/>
                <w:webHidden/>
              </w:rPr>
              <w:t>16</w:t>
            </w:r>
            <w:r w:rsidR="00E61D59">
              <w:rPr>
                <w:noProof/>
                <w:webHidden/>
              </w:rPr>
              <w:fldChar w:fldCharType="end"/>
            </w:r>
          </w:hyperlink>
        </w:p>
        <w:p w14:paraId="610E1465" w14:textId="37431E59" w:rsidR="00E61D59" w:rsidRDefault="00AB6434">
          <w:pPr>
            <w:pStyle w:val="TOC3"/>
            <w:tabs>
              <w:tab w:val="left" w:pos="880"/>
            </w:tabs>
            <w:rPr>
              <w:rFonts w:eastAsiaTheme="minorEastAsia" w:cstheme="minorBidi"/>
              <w:noProof/>
              <w:sz w:val="22"/>
              <w:szCs w:val="22"/>
            </w:rPr>
          </w:pPr>
          <w:hyperlink w:anchor="_Toc517239287" w:history="1">
            <w:r w:rsidR="00E61D59" w:rsidRPr="00E4584B">
              <w:rPr>
                <w:rStyle w:val="Hyperlink"/>
                <w:noProof/>
              </w:rPr>
              <w:t>8.</w:t>
            </w:r>
            <w:r w:rsidR="00E61D59">
              <w:rPr>
                <w:rFonts w:eastAsiaTheme="minorEastAsia" w:cstheme="minorBidi"/>
                <w:noProof/>
                <w:sz w:val="22"/>
                <w:szCs w:val="22"/>
              </w:rPr>
              <w:tab/>
            </w:r>
            <w:r w:rsidR="00E61D59" w:rsidRPr="00E4584B">
              <w:rPr>
                <w:rStyle w:val="Hyperlink"/>
                <w:noProof/>
              </w:rPr>
              <w:t>Different processes for some Mutual Obligation Failures in the Warning and Penalty Zones</w:t>
            </w:r>
            <w:r w:rsidR="00E61D59">
              <w:rPr>
                <w:noProof/>
                <w:webHidden/>
              </w:rPr>
              <w:tab/>
            </w:r>
            <w:r w:rsidR="00E61D59">
              <w:rPr>
                <w:noProof/>
                <w:webHidden/>
              </w:rPr>
              <w:fldChar w:fldCharType="begin"/>
            </w:r>
            <w:r w:rsidR="00E61D59">
              <w:rPr>
                <w:noProof/>
                <w:webHidden/>
              </w:rPr>
              <w:instrText xml:space="preserve"> PAGEREF _Toc517239287 \h </w:instrText>
            </w:r>
            <w:r w:rsidR="00E61D59">
              <w:rPr>
                <w:noProof/>
                <w:webHidden/>
              </w:rPr>
            </w:r>
            <w:r w:rsidR="00E61D59">
              <w:rPr>
                <w:noProof/>
                <w:webHidden/>
              </w:rPr>
              <w:fldChar w:fldCharType="separate"/>
            </w:r>
            <w:r w:rsidR="002250A6">
              <w:rPr>
                <w:noProof/>
                <w:webHidden/>
              </w:rPr>
              <w:t>17</w:t>
            </w:r>
            <w:r w:rsidR="00E61D59">
              <w:rPr>
                <w:noProof/>
                <w:webHidden/>
              </w:rPr>
              <w:fldChar w:fldCharType="end"/>
            </w:r>
          </w:hyperlink>
        </w:p>
        <w:p w14:paraId="74315702" w14:textId="295E89DB" w:rsidR="00E61D59" w:rsidRDefault="00AB6434">
          <w:pPr>
            <w:pStyle w:val="TOC3"/>
            <w:tabs>
              <w:tab w:val="left" w:pos="880"/>
            </w:tabs>
            <w:rPr>
              <w:rFonts w:eastAsiaTheme="minorEastAsia" w:cstheme="minorBidi"/>
              <w:noProof/>
              <w:sz w:val="22"/>
              <w:szCs w:val="22"/>
            </w:rPr>
          </w:pPr>
          <w:hyperlink w:anchor="_Toc517239288" w:history="1">
            <w:r w:rsidR="00E61D59" w:rsidRPr="00E4584B">
              <w:rPr>
                <w:rStyle w:val="Hyperlink"/>
                <w:noProof/>
              </w:rPr>
              <w:t>9.</w:t>
            </w:r>
            <w:r w:rsidR="00E61D59">
              <w:rPr>
                <w:rFonts w:eastAsiaTheme="minorEastAsia" w:cstheme="minorBidi"/>
                <w:noProof/>
                <w:sz w:val="22"/>
                <w:szCs w:val="22"/>
              </w:rPr>
              <w:tab/>
            </w:r>
            <w:r w:rsidR="00E61D59" w:rsidRPr="00E4584B">
              <w:rPr>
                <w:rStyle w:val="Hyperlink"/>
                <w:noProof/>
              </w:rPr>
              <w:t>Participant may lodge a complaint about Demerit decisions with National Customer Service Line</w:t>
            </w:r>
            <w:r w:rsidR="00E61D59">
              <w:rPr>
                <w:noProof/>
                <w:webHidden/>
              </w:rPr>
              <w:tab/>
            </w:r>
            <w:r w:rsidR="00E61D59">
              <w:rPr>
                <w:noProof/>
                <w:webHidden/>
              </w:rPr>
              <w:fldChar w:fldCharType="begin"/>
            </w:r>
            <w:r w:rsidR="00E61D59">
              <w:rPr>
                <w:noProof/>
                <w:webHidden/>
              </w:rPr>
              <w:instrText xml:space="preserve"> PAGEREF _Toc517239288 \h </w:instrText>
            </w:r>
            <w:r w:rsidR="00E61D59">
              <w:rPr>
                <w:noProof/>
                <w:webHidden/>
              </w:rPr>
            </w:r>
            <w:r w:rsidR="00E61D59">
              <w:rPr>
                <w:noProof/>
                <w:webHidden/>
              </w:rPr>
              <w:fldChar w:fldCharType="separate"/>
            </w:r>
            <w:r w:rsidR="002250A6">
              <w:rPr>
                <w:noProof/>
                <w:webHidden/>
              </w:rPr>
              <w:t>18</w:t>
            </w:r>
            <w:r w:rsidR="00E61D59">
              <w:rPr>
                <w:noProof/>
                <w:webHidden/>
              </w:rPr>
              <w:fldChar w:fldCharType="end"/>
            </w:r>
          </w:hyperlink>
        </w:p>
        <w:p w14:paraId="23E3CC48" w14:textId="3E62B703" w:rsidR="00E61D59" w:rsidRDefault="00AB6434">
          <w:pPr>
            <w:pStyle w:val="TOC3"/>
            <w:tabs>
              <w:tab w:val="left" w:pos="1100"/>
            </w:tabs>
            <w:rPr>
              <w:rFonts w:eastAsiaTheme="minorEastAsia" w:cstheme="minorBidi"/>
              <w:noProof/>
              <w:sz w:val="22"/>
              <w:szCs w:val="22"/>
            </w:rPr>
          </w:pPr>
          <w:hyperlink w:anchor="_Toc517239289" w:history="1">
            <w:r w:rsidR="00E61D59" w:rsidRPr="00E4584B">
              <w:rPr>
                <w:rStyle w:val="Hyperlink"/>
                <w:noProof/>
              </w:rPr>
              <w:t>10.</w:t>
            </w:r>
            <w:r w:rsidR="00E61D59">
              <w:rPr>
                <w:rFonts w:eastAsiaTheme="minorEastAsia" w:cstheme="minorBidi"/>
                <w:noProof/>
                <w:sz w:val="22"/>
                <w:szCs w:val="22"/>
              </w:rPr>
              <w:tab/>
            </w:r>
            <w:r w:rsidR="00E61D59" w:rsidRPr="00E4584B">
              <w:rPr>
                <w:rStyle w:val="Hyperlink"/>
                <w:noProof/>
              </w:rPr>
              <w:t>Participant may appeal decisions made under Social Security Law</w:t>
            </w:r>
            <w:r w:rsidR="00E61D59">
              <w:rPr>
                <w:noProof/>
                <w:webHidden/>
              </w:rPr>
              <w:tab/>
            </w:r>
            <w:r w:rsidR="00E61D59">
              <w:rPr>
                <w:noProof/>
                <w:webHidden/>
              </w:rPr>
              <w:fldChar w:fldCharType="begin"/>
            </w:r>
            <w:r w:rsidR="00E61D59">
              <w:rPr>
                <w:noProof/>
                <w:webHidden/>
              </w:rPr>
              <w:instrText xml:space="preserve"> PAGEREF _Toc517239289 \h </w:instrText>
            </w:r>
            <w:r w:rsidR="00E61D59">
              <w:rPr>
                <w:noProof/>
                <w:webHidden/>
              </w:rPr>
            </w:r>
            <w:r w:rsidR="00E61D59">
              <w:rPr>
                <w:noProof/>
                <w:webHidden/>
              </w:rPr>
              <w:fldChar w:fldCharType="separate"/>
            </w:r>
            <w:r w:rsidR="002250A6">
              <w:rPr>
                <w:noProof/>
                <w:webHidden/>
              </w:rPr>
              <w:t>18</w:t>
            </w:r>
            <w:r w:rsidR="00E61D59">
              <w:rPr>
                <w:noProof/>
                <w:webHidden/>
              </w:rPr>
              <w:fldChar w:fldCharType="end"/>
            </w:r>
          </w:hyperlink>
        </w:p>
        <w:p w14:paraId="7520B700" w14:textId="4F065A54" w:rsidR="00E61D59" w:rsidRDefault="00AB6434">
          <w:pPr>
            <w:pStyle w:val="TOC3"/>
            <w:rPr>
              <w:rFonts w:eastAsiaTheme="minorEastAsia" w:cstheme="minorBidi"/>
              <w:noProof/>
              <w:sz w:val="22"/>
              <w:szCs w:val="22"/>
            </w:rPr>
          </w:pPr>
          <w:hyperlink w:anchor="_Toc517239290" w:history="1">
            <w:r w:rsidR="00E61D59" w:rsidRPr="00E4584B">
              <w:rPr>
                <w:rStyle w:val="Hyperlink"/>
                <w:noProof/>
              </w:rPr>
              <w:t>Summary of Required Documentary Evidence</w:t>
            </w:r>
            <w:r w:rsidR="00E61D59">
              <w:rPr>
                <w:noProof/>
                <w:webHidden/>
              </w:rPr>
              <w:tab/>
            </w:r>
            <w:r w:rsidR="00E61D59">
              <w:rPr>
                <w:noProof/>
                <w:webHidden/>
              </w:rPr>
              <w:fldChar w:fldCharType="begin"/>
            </w:r>
            <w:r w:rsidR="00E61D59">
              <w:rPr>
                <w:noProof/>
                <w:webHidden/>
              </w:rPr>
              <w:instrText xml:space="preserve"> PAGEREF _Toc517239290 \h </w:instrText>
            </w:r>
            <w:r w:rsidR="00E61D59">
              <w:rPr>
                <w:noProof/>
                <w:webHidden/>
              </w:rPr>
            </w:r>
            <w:r w:rsidR="00E61D59">
              <w:rPr>
                <w:noProof/>
                <w:webHidden/>
              </w:rPr>
              <w:fldChar w:fldCharType="separate"/>
            </w:r>
            <w:r w:rsidR="002250A6">
              <w:rPr>
                <w:noProof/>
                <w:webHidden/>
              </w:rPr>
              <w:t>18</w:t>
            </w:r>
            <w:r w:rsidR="00E61D59">
              <w:rPr>
                <w:noProof/>
                <w:webHidden/>
              </w:rPr>
              <w:fldChar w:fldCharType="end"/>
            </w:r>
          </w:hyperlink>
        </w:p>
        <w:p w14:paraId="03197AD5" w14:textId="1E71F732" w:rsidR="00E61D59" w:rsidRDefault="00AB6434">
          <w:pPr>
            <w:pStyle w:val="TOC3"/>
            <w:rPr>
              <w:rFonts w:eastAsiaTheme="minorEastAsia" w:cstheme="minorBidi"/>
              <w:noProof/>
              <w:sz w:val="22"/>
              <w:szCs w:val="22"/>
            </w:rPr>
          </w:pPr>
          <w:hyperlink w:anchor="_Toc517239291" w:history="1">
            <w:r w:rsidR="00E61D59" w:rsidRPr="00E4584B">
              <w:rPr>
                <w:rStyle w:val="Hyperlink"/>
                <w:noProof/>
              </w:rPr>
              <w:t>Attachment A - Overview of the Targeted Compliance Framework</w:t>
            </w:r>
            <w:r w:rsidR="00E61D59">
              <w:rPr>
                <w:noProof/>
                <w:webHidden/>
              </w:rPr>
              <w:tab/>
            </w:r>
            <w:r w:rsidR="00E61D59">
              <w:rPr>
                <w:noProof/>
                <w:webHidden/>
              </w:rPr>
              <w:fldChar w:fldCharType="begin"/>
            </w:r>
            <w:r w:rsidR="00E61D59">
              <w:rPr>
                <w:noProof/>
                <w:webHidden/>
              </w:rPr>
              <w:instrText xml:space="preserve"> PAGEREF _Toc517239291 \h </w:instrText>
            </w:r>
            <w:r w:rsidR="00E61D59">
              <w:rPr>
                <w:noProof/>
                <w:webHidden/>
              </w:rPr>
            </w:r>
            <w:r w:rsidR="00E61D59">
              <w:rPr>
                <w:noProof/>
                <w:webHidden/>
              </w:rPr>
              <w:fldChar w:fldCharType="separate"/>
            </w:r>
            <w:r w:rsidR="002250A6">
              <w:rPr>
                <w:noProof/>
                <w:webHidden/>
              </w:rPr>
              <w:t>19</w:t>
            </w:r>
            <w:r w:rsidR="00E61D59">
              <w:rPr>
                <w:noProof/>
                <w:webHidden/>
              </w:rPr>
              <w:fldChar w:fldCharType="end"/>
            </w:r>
          </w:hyperlink>
        </w:p>
        <w:p w14:paraId="0389EC5D" w14:textId="471B0448" w:rsidR="00E61D59" w:rsidRDefault="00AB6434">
          <w:pPr>
            <w:pStyle w:val="TOC3"/>
            <w:rPr>
              <w:rFonts w:eastAsiaTheme="minorEastAsia" w:cstheme="minorBidi"/>
              <w:noProof/>
              <w:sz w:val="22"/>
              <w:szCs w:val="22"/>
            </w:rPr>
          </w:pPr>
          <w:hyperlink w:anchor="_Toc517239292" w:history="1">
            <w:r w:rsidR="00E61D59" w:rsidRPr="00E4584B">
              <w:rPr>
                <w:rStyle w:val="Hyperlink"/>
                <w:noProof/>
              </w:rPr>
              <w:t>Attachment B – Reasons to Manually Remove a Demerit</w:t>
            </w:r>
            <w:r w:rsidR="00E61D59">
              <w:rPr>
                <w:noProof/>
                <w:webHidden/>
              </w:rPr>
              <w:tab/>
            </w:r>
            <w:r w:rsidR="00E61D59">
              <w:rPr>
                <w:noProof/>
                <w:webHidden/>
              </w:rPr>
              <w:fldChar w:fldCharType="begin"/>
            </w:r>
            <w:r w:rsidR="00E61D59">
              <w:rPr>
                <w:noProof/>
                <w:webHidden/>
              </w:rPr>
              <w:instrText xml:space="preserve"> PAGEREF _Toc517239292 \h </w:instrText>
            </w:r>
            <w:r w:rsidR="00E61D59">
              <w:rPr>
                <w:noProof/>
                <w:webHidden/>
              </w:rPr>
            </w:r>
            <w:r w:rsidR="00E61D59">
              <w:rPr>
                <w:noProof/>
                <w:webHidden/>
              </w:rPr>
              <w:fldChar w:fldCharType="separate"/>
            </w:r>
            <w:r w:rsidR="002250A6">
              <w:rPr>
                <w:noProof/>
                <w:webHidden/>
              </w:rPr>
              <w:t>20</w:t>
            </w:r>
            <w:r w:rsidR="00E61D59">
              <w:rPr>
                <w:noProof/>
                <w:webHidden/>
              </w:rPr>
              <w:fldChar w:fldCharType="end"/>
            </w:r>
          </w:hyperlink>
        </w:p>
        <w:p w14:paraId="5D3D5AFE" w14:textId="36B82839" w:rsidR="00E61D59" w:rsidRDefault="00AB6434">
          <w:pPr>
            <w:pStyle w:val="TOC3"/>
            <w:rPr>
              <w:rFonts w:eastAsiaTheme="minorEastAsia" w:cstheme="minorBidi"/>
              <w:noProof/>
              <w:sz w:val="22"/>
              <w:szCs w:val="22"/>
            </w:rPr>
          </w:pPr>
          <w:hyperlink w:anchor="_Toc517239293" w:history="1">
            <w:r w:rsidR="00E61D59" w:rsidRPr="00E4584B">
              <w:rPr>
                <w:rStyle w:val="Hyperlink"/>
                <w:noProof/>
              </w:rPr>
              <w:t>Attachment C – Single Re-engagement Requirement Warning Zone</w:t>
            </w:r>
            <w:r w:rsidR="00E61D59">
              <w:rPr>
                <w:noProof/>
                <w:webHidden/>
              </w:rPr>
              <w:tab/>
            </w:r>
            <w:r w:rsidR="00E61D59">
              <w:rPr>
                <w:noProof/>
                <w:webHidden/>
              </w:rPr>
              <w:fldChar w:fldCharType="begin"/>
            </w:r>
            <w:r w:rsidR="00E61D59">
              <w:rPr>
                <w:noProof/>
                <w:webHidden/>
              </w:rPr>
              <w:instrText xml:space="preserve"> PAGEREF _Toc517239293 \h </w:instrText>
            </w:r>
            <w:r w:rsidR="00E61D59">
              <w:rPr>
                <w:noProof/>
                <w:webHidden/>
              </w:rPr>
            </w:r>
            <w:r w:rsidR="00E61D59">
              <w:rPr>
                <w:noProof/>
                <w:webHidden/>
              </w:rPr>
              <w:fldChar w:fldCharType="separate"/>
            </w:r>
            <w:r w:rsidR="002250A6">
              <w:rPr>
                <w:noProof/>
                <w:webHidden/>
              </w:rPr>
              <w:t>30</w:t>
            </w:r>
            <w:r w:rsidR="00E61D59">
              <w:rPr>
                <w:noProof/>
                <w:webHidden/>
              </w:rPr>
              <w:fldChar w:fldCharType="end"/>
            </w:r>
          </w:hyperlink>
        </w:p>
        <w:p w14:paraId="15D89D61" w14:textId="634603E0" w:rsidR="00E61D59" w:rsidRDefault="00AB6434">
          <w:pPr>
            <w:pStyle w:val="TOC3"/>
            <w:rPr>
              <w:rFonts w:eastAsiaTheme="minorEastAsia" w:cstheme="minorBidi"/>
              <w:noProof/>
              <w:sz w:val="22"/>
              <w:szCs w:val="22"/>
            </w:rPr>
          </w:pPr>
          <w:hyperlink w:anchor="_Toc517239294" w:history="1">
            <w:r w:rsidR="00E61D59" w:rsidRPr="00E4584B">
              <w:rPr>
                <w:rStyle w:val="Hyperlink"/>
                <w:noProof/>
              </w:rPr>
              <w:t>Attachment D – Single Re-engagement Requirement Penalty Zone</w:t>
            </w:r>
            <w:r w:rsidR="00E61D59">
              <w:rPr>
                <w:noProof/>
                <w:webHidden/>
              </w:rPr>
              <w:tab/>
            </w:r>
            <w:r w:rsidR="00E61D59">
              <w:rPr>
                <w:noProof/>
                <w:webHidden/>
              </w:rPr>
              <w:fldChar w:fldCharType="begin"/>
            </w:r>
            <w:r w:rsidR="00E61D59">
              <w:rPr>
                <w:noProof/>
                <w:webHidden/>
              </w:rPr>
              <w:instrText xml:space="preserve"> PAGEREF _Toc517239294 \h </w:instrText>
            </w:r>
            <w:r w:rsidR="00E61D59">
              <w:rPr>
                <w:noProof/>
                <w:webHidden/>
              </w:rPr>
            </w:r>
            <w:r w:rsidR="00E61D59">
              <w:rPr>
                <w:noProof/>
                <w:webHidden/>
              </w:rPr>
              <w:fldChar w:fldCharType="separate"/>
            </w:r>
            <w:r w:rsidR="002250A6">
              <w:rPr>
                <w:noProof/>
                <w:webHidden/>
              </w:rPr>
              <w:t>31</w:t>
            </w:r>
            <w:r w:rsidR="00E61D59">
              <w:rPr>
                <w:noProof/>
                <w:webHidden/>
              </w:rPr>
              <w:fldChar w:fldCharType="end"/>
            </w:r>
          </w:hyperlink>
        </w:p>
        <w:p w14:paraId="321A57FF" w14:textId="3EB581A2" w:rsidR="00E61D59" w:rsidRDefault="00AB6434">
          <w:pPr>
            <w:pStyle w:val="TOC3"/>
            <w:rPr>
              <w:rFonts w:eastAsiaTheme="minorEastAsia" w:cstheme="minorBidi"/>
              <w:noProof/>
              <w:sz w:val="22"/>
              <w:szCs w:val="22"/>
            </w:rPr>
          </w:pPr>
          <w:hyperlink w:anchor="_Toc517239295" w:history="1">
            <w:r w:rsidR="00E61D59" w:rsidRPr="00E4584B">
              <w:rPr>
                <w:rStyle w:val="Hyperlink"/>
                <w:noProof/>
              </w:rPr>
              <w:t>Attachment E – Multiple Re-engagement Requirements Warning Zone</w:t>
            </w:r>
            <w:r w:rsidR="00E61D59">
              <w:rPr>
                <w:noProof/>
                <w:webHidden/>
              </w:rPr>
              <w:tab/>
            </w:r>
            <w:r w:rsidR="00E61D59">
              <w:rPr>
                <w:noProof/>
                <w:webHidden/>
              </w:rPr>
              <w:fldChar w:fldCharType="begin"/>
            </w:r>
            <w:r w:rsidR="00E61D59">
              <w:rPr>
                <w:noProof/>
                <w:webHidden/>
              </w:rPr>
              <w:instrText xml:space="preserve"> PAGEREF _Toc517239295 \h </w:instrText>
            </w:r>
            <w:r w:rsidR="00E61D59">
              <w:rPr>
                <w:noProof/>
                <w:webHidden/>
              </w:rPr>
            </w:r>
            <w:r w:rsidR="00E61D59">
              <w:rPr>
                <w:noProof/>
                <w:webHidden/>
              </w:rPr>
              <w:fldChar w:fldCharType="separate"/>
            </w:r>
            <w:r w:rsidR="002250A6">
              <w:rPr>
                <w:noProof/>
                <w:webHidden/>
              </w:rPr>
              <w:t>32</w:t>
            </w:r>
            <w:r w:rsidR="00E61D59">
              <w:rPr>
                <w:noProof/>
                <w:webHidden/>
              </w:rPr>
              <w:fldChar w:fldCharType="end"/>
            </w:r>
          </w:hyperlink>
        </w:p>
        <w:p w14:paraId="37AEAF99" w14:textId="78062B3E" w:rsidR="00E61D59" w:rsidRDefault="00AB6434">
          <w:pPr>
            <w:pStyle w:val="TOC3"/>
            <w:rPr>
              <w:rFonts w:eastAsiaTheme="minorEastAsia" w:cstheme="minorBidi"/>
              <w:noProof/>
              <w:sz w:val="22"/>
              <w:szCs w:val="22"/>
            </w:rPr>
          </w:pPr>
          <w:hyperlink w:anchor="_Toc517239296" w:history="1">
            <w:r w:rsidR="00E61D59" w:rsidRPr="00E4584B">
              <w:rPr>
                <w:rStyle w:val="Hyperlink"/>
                <w:noProof/>
              </w:rPr>
              <w:t>Attachment F – Multiple Re-engagement Requirements Penalty Zone</w:t>
            </w:r>
            <w:r w:rsidR="00E61D59">
              <w:rPr>
                <w:noProof/>
                <w:webHidden/>
              </w:rPr>
              <w:tab/>
            </w:r>
            <w:r w:rsidR="00E61D59">
              <w:rPr>
                <w:noProof/>
                <w:webHidden/>
              </w:rPr>
              <w:fldChar w:fldCharType="begin"/>
            </w:r>
            <w:r w:rsidR="00E61D59">
              <w:rPr>
                <w:noProof/>
                <w:webHidden/>
              </w:rPr>
              <w:instrText xml:space="preserve"> PAGEREF _Toc517239296 \h </w:instrText>
            </w:r>
            <w:r w:rsidR="00E61D59">
              <w:rPr>
                <w:noProof/>
                <w:webHidden/>
              </w:rPr>
            </w:r>
            <w:r w:rsidR="00E61D59">
              <w:rPr>
                <w:noProof/>
                <w:webHidden/>
              </w:rPr>
              <w:fldChar w:fldCharType="separate"/>
            </w:r>
            <w:r w:rsidR="002250A6">
              <w:rPr>
                <w:noProof/>
                <w:webHidden/>
              </w:rPr>
              <w:t>33</w:t>
            </w:r>
            <w:r w:rsidR="00E61D59">
              <w:rPr>
                <w:noProof/>
                <w:webHidden/>
              </w:rPr>
              <w:fldChar w:fldCharType="end"/>
            </w:r>
          </w:hyperlink>
        </w:p>
        <w:p w14:paraId="682B5830" w14:textId="2B325152" w:rsidR="00E341A6" w:rsidRDefault="009B4050">
          <w:r>
            <w:rPr>
              <w:rFonts w:asciiTheme="minorHAnsi" w:hAnsiTheme="minorHAnsi" w:cstheme="minorHAnsi"/>
              <w:sz w:val="20"/>
              <w:szCs w:val="20"/>
            </w:rPr>
            <w:fldChar w:fldCharType="end"/>
          </w:r>
        </w:p>
      </w:sdtContent>
    </w:sdt>
    <w:p w14:paraId="61E31BA0" w14:textId="77777777" w:rsidR="00CD68CC" w:rsidRPr="00F5063C" w:rsidRDefault="00BF74E0" w:rsidP="00F5063C">
      <w:pPr>
        <w:spacing w:before="0" w:after="0"/>
        <w:ind w:left="3240"/>
        <w:rPr>
          <w:rFonts w:eastAsiaTheme="minorEastAsia"/>
          <w:noProof/>
          <w:sz w:val="24"/>
        </w:rPr>
      </w:pPr>
      <w:r w:rsidRPr="00196C20">
        <w:rPr>
          <w:sz w:val="20"/>
          <w:szCs w:val="20"/>
        </w:rPr>
        <w:fldChar w:fldCharType="begin"/>
      </w:r>
      <w:r w:rsidRPr="00F5063C">
        <w:rPr>
          <w:sz w:val="24"/>
        </w:rPr>
        <w:instrText xml:space="preserve"> TOC \o "1-2" \h \z \u </w:instrText>
      </w:r>
      <w:r w:rsidRPr="00196C20">
        <w:rPr>
          <w:sz w:val="20"/>
          <w:szCs w:val="20"/>
        </w:rPr>
        <w:fldChar w:fldCharType="separate"/>
      </w:r>
      <w:r w:rsidR="00CD68CC" w:rsidRPr="00F5063C">
        <w:rPr>
          <w:rFonts w:eastAsiaTheme="minorEastAsia"/>
          <w:noProof/>
          <w:sz w:val="24"/>
        </w:rPr>
        <w:br w:type="page"/>
      </w:r>
    </w:p>
    <w:p w14:paraId="60A7C26F" w14:textId="77777777" w:rsidR="00CD68CC" w:rsidRPr="00D43353" w:rsidRDefault="00AC50E9" w:rsidP="00F5063C">
      <w:pPr>
        <w:rPr>
          <w:rFonts w:eastAsiaTheme="minorEastAsia"/>
          <w:b/>
          <w:noProof/>
          <w:szCs w:val="22"/>
        </w:rPr>
      </w:pPr>
      <w:r w:rsidRPr="00AC50E9">
        <w:rPr>
          <w:rFonts w:eastAsiaTheme="minorEastAsia"/>
          <w:b/>
          <w:noProof/>
          <w:szCs w:val="22"/>
        </w:rPr>
        <w:lastRenderedPageBreak/>
        <w:t>Targeted Compliance Framework</w:t>
      </w:r>
      <w:r w:rsidR="005B30B5" w:rsidRPr="00427E22">
        <w:rPr>
          <w:rFonts w:eastAsiaTheme="minorEastAsia"/>
          <w:b/>
          <w:noProof/>
          <w:szCs w:val="22"/>
        </w:rPr>
        <w:t xml:space="preserve"> Guidelines</w:t>
      </w:r>
    </w:p>
    <w:p w14:paraId="1EDAF916" w14:textId="77777777" w:rsidR="007073F5" w:rsidRPr="00D701EF" w:rsidRDefault="00BF74E0" w:rsidP="00427E22">
      <w:pPr>
        <w:pStyle w:val="Heading3"/>
        <w:spacing w:before="0"/>
      </w:pPr>
      <w:r w:rsidRPr="00196C20">
        <w:rPr>
          <w:rFonts w:asciiTheme="minorHAnsi" w:hAnsiTheme="minorHAnsi" w:cstheme="minorHAnsi"/>
        </w:rPr>
        <w:fldChar w:fldCharType="end"/>
      </w:r>
      <w:bookmarkStart w:id="20" w:name="_Toc227571645"/>
      <w:bookmarkStart w:id="21" w:name="_Toc495402560"/>
      <w:bookmarkStart w:id="22" w:name="_Toc517239264"/>
      <w:r w:rsidR="007073F5" w:rsidRPr="00D701EF">
        <w:t>Document Change History</w:t>
      </w:r>
      <w:bookmarkEnd w:id="20"/>
      <w:bookmarkEnd w:id="21"/>
      <w:bookmarkEnd w:id="22"/>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
        <w:gridCol w:w="1517"/>
        <w:gridCol w:w="1417"/>
        <w:gridCol w:w="5103"/>
      </w:tblGrid>
      <w:tr w:rsidR="003F4C74" w:rsidRPr="003F4C74" w14:paraId="3CFBC31C" w14:textId="77777777" w:rsidTr="00680459">
        <w:trPr>
          <w:cantSplit/>
          <w:tblHeader/>
        </w:trPr>
        <w:tc>
          <w:tcPr>
            <w:tcW w:w="1035" w:type="dxa"/>
            <w:shd w:val="clear" w:color="auto" w:fill="auto"/>
          </w:tcPr>
          <w:p w14:paraId="519295E3" w14:textId="77777777" w:rsidR="003F4C74" w:rsidRPr="00D43353" w:rsidRDefault="003F4C74" w:rsidP="00A4647B">
            <w:pPr>
              <w:pStyle w:val="TableHeading"/>
              <w:rPr>
                <w:color w:val="auto"/>
                <w:szCs w:val="22"/>
              </w:rPr>
            </w:pPr>
            <w:r w:rsidRPr="00D43353">
              <w:rPr>
                <w:color w:val="auto"/>
                <w:szCs w:val="22"/>
              </w:rPr>
              <w:t>Version</w:t>
            </w:r>
          </w:p>
        </w:tc>
        <w:tc>
          <w:tcPr>
            <w:tcW w:w="1517" w:type="dxa"/>
            <w:shd w:val="clear" w:color="auto" w:fill="auto"/>
          </w:tcPr>
          <w:p w14:paraId="7F8CF795" w14:textId="77777777" w:rsidR="003F4C74" w:rsidRPr="00D43353" w:rsidRDefault="003F4C74" w:rsidP="00A4647B">
            <w:pPr>
              <w:pStyle w:val="TableHeading"/>
              <w:rPr>
                <w:color w:val="auto"/>
                <w:szCs w:val="22"/>
              </w:rPr>
            </w:pPr>
            <w:r w:rsidRPr="00D43353">
              <w:rPr>
                <w:color w:val="auto"/>
                <w:szCs w:val="22"/>
              </w:rPr>
              <w:t>Effective Date</w:t>
            </w:r>
          </w:p>
        </w:tc>
        <w:tc>
          <w:tcPr>
            <w:tcW w:w="1417" w:type="dxa"/>
            <w:shd w:val="clear" w:color="auto" w:fill="auto"/>
          </w:tcPr>
          <w:p w14:paraId="5E031254" w14:textId="77777777" w:rsidR="003F4C74" w:rsidRPr="00D43353" w:rsidRDefault="003F4C74" w:rsidP="00A4647B">
            <w:pPr>
              <w:pStyle w:val="TableHeading"/>
              <w:rPr>
                <w:color w:val="auto"/>
                <w:szCs w:val="22"/>
              </w:rPr>
            </w:pPr>
            <w:r w:rsidRPr="00D43353">
              <w:rPr>
                <w:color w:val="auto"/>
                <w:szCs w:val="22"/>
              </w:rPr>
              <w:t>End Date</w:t>
            </w:r>
          </w:p>
        </w:tc>
        <w:tc>
          <w:tcPr>
            <w:tcW w:w="5103" w:type="dxa"/>
            <w:shd w:val="clear" w:color="auto" w:fill="auto"/>
          </w:tcPr>
          <w:p w14:paraId="36E2FC74" w14:textId="77777777" w:rsidR="003F4C74" w:rsidRPr="00D43353" w:rsidRDefault="003F4C74" w:rsidP="00A4647B">
            <w:pPr>
              <w:pStyle w:val="TableHeading"/>
              <w:rPr>
                <w:color w:val="auto"/>
                <w:szCs w:val="22"/>
              </w:rPr>
            </w:pPr>
            <w:r w:rsidRPr="00D43353">
              <w:rPr>
                <w:color w:val="auto"/>
                <w:szCs w:val="22"/>
              </w:rPr>
              <w:t>Change &amp; Location</w:t>
            </w:r>
          </w:p>
        </w:tc>
      </w:tr>
      <w:tr w:rsidR="004316BF" w:rsidRPr="00CB793D" w14:paraId="31879754" w14:textId="77777777" w:rsidTr="00680459">
        <w:trPr>
          <w:cantSplit/>
        </w:trPr>
        <w:tc>
          <w:tcPr>
            <w:tcW w:w="1035" w:type="dxa"/>
          </w:tcPr>
          <w:p w14:paraId="2FABF17C" w14:textId="58354DC7" w:rsidR="004316BF" w:rsidRDefault="004316BF" w:rsidP="00484269">
            <w:pPr>
              <w:jc w:val="center"/>
              <w:rPr>
                <w:szCs w:val="22"/>
              </w:rPr>
            </w:pPr>
            <w:r>
              <w:rPr>
                <w:szCs w:val="22"/>
              </w:rPr>
              <w:t>1.3</w:t>
            </w:r>
          </w:p>
        </w:tc>
        <w:tc>
          <w:tcPr>
            <w:tcW w:w="1517" w:type="dxa"/>
          </w:tcPr>
          <w:p w14:paraId="725BF909" w14:textId="259849AE" w:rsidR="004316BF" w:rsidRDefault="004316BF" w:rsidP="00397BCE">
            <w:pPr>
              <w:jc w:val="center"/>
              <w:rPr>
                <w:sz w:val="20"/>
                <w:szCs w:val="20"/>
              </w:rPr>
            </w:pPr>
            <w:r>
              <w:rPr>
                <w:sz w:val="20"/>
                <w:szCs w:val="20"/>
              </w:rPr>
              <w:t>9 March 2020</w:t>
            </w:r>
          </w:p>
        </w:tc>
        <w:tc>
          <w:tcPr>
            <w:tcW w:w="1417" w:type="dxa"/>
          </w:tcPr>
          <w:p w14:paraId="4D6DCA0D" w14:textId="77777777" w:rsidR="004316BF" w:rsidRPr="009F1C00" w:rsidRDefault="004316BF" w:rsidP="00484269">
            <w:pPr>
              <w:jc w:val="center"/>
              <w:rPr>
                <w:rFonts w:cs="Arial"/>
                <w:szCs w:val="22"/>
              </w:rPr>
            </w:pPr>
          </w:p>
        </w:tc>
        <w:tc>
          <w:tcPr>
            <w:tcW w:w="5103" w:type="dxa"/>
          </w:tcPr>
          <w:p w14:paraId="07ED3143" w14:textId="071D324D" w:rsidR="004316BF" w:rsidRDefault="004316BF" w:rsidP="004316BF">
            <w:pPr>
              <w:rPr>
                <w:szCs w:val="20"/>
              </w:rPr>
            </w:pPr>
            <w:r>
              <w:rPr>
                <w:szCs w:val="20"/>
              </w:rPr>
              <w:t xml:space="preserve">Replace references of Department of Human Services with Services Australia.  </w:t>
            </w:r>
          </w:p>
        </w:tc>
      </w:tr>
      <w:tr w:rsidR="00397BCE" w:rsidRPr="00CB793D" w14:paraId="459D02BD" w14:textId="77777777" w:rsidTr="00680459">
        <w:trPr>
          <w:cantSplit/>
        </w:trPr>
        <w:tc>
          <w:tcPr>
            <w:tcW w:w="1035" w:type="dxa"/>
          </w:tcPr>
          <w:p w14:paraId="4E170A79" w14:textId="0201FEE3" w:rsidR="00397BCE" w:rsidRPr="009F1C00" w:rsidRDefault="00397BCE" w:rsidP="00484269">
            <w:pPr>
              <w:jc w:val="center"/>
              <w:rPr>
                <w:szCs w:val="22"/>
              </w:rPr>
            </w:pPr>
            <w:r>
              <w:rPr>
                <w:szCs w:val="22"/>
              </w:rPr>
              <w:t>1.2</w:t>
            </w:r>
          </w:p>
        </w:tc>
        <w:tc>
          <w:tcPr>
            <w:tcW w:w="1517" w:type="dxa"/>
          </w:tcPr>
          <w:p w14:paraId="64F9B5EC" w14:textId="3459E86C" w:rsidR="00397BCE" w:rsidRPr="009F1C00" w:rsidRDefault="00397BCE" w:rsidP="00397BCE">
            <w:pPr>
              <w:jc w:val="center"/>
              <w:rPr>
                <w:szCs w:val="22"/>
              </w:rPr>
            </w:pPr>
            <w:r>
              <w:rPr>
                <w:sz w:val="20"/>
                <w:szCs w:val="20"/>
              </w:rPr>
              <w:t>1 Jul 2019</w:t>
            </w:r>
          </w:p>
        </w:tc>
        <w:tc>
          <w:tcPr>
            <w:tcW w:w="1417" w:type="dxa"/>
          </w:tcPr>
          <w:p w14:paraId="5AC50323" w14:textId="77777777" w:rsidR="00397BCE" w:rsidRPr="009F1C00" w:rsidRDefault="00397BCE" w:rsidP="00484269">
            <w:pPr>
              <w:jc w:val="center"/>
              <w:rPr>
                <w:rFonts w:cs="Arial"/>
                <w:szCs w:val="22"/>
              </w:rPr>
            </w:pPr>
          </w:p>
        </w:tc>
        <w:tc>
          <w:tcPr>
            <w:tcW w:w="5103" w:type="dxa"/>
          </w:tcPr>
          <w:p w14:paraId="146A1B10" w14:textId="2D29FFE5" w:rsidR="00397BCE" w:rsidRPr="009F1C00" w:rsidRDefault="00397BCE" w:rsidP="00484269">
            <w:pPr>
              <w:rPr>
                <w:rStyle w:val="Strong"/>
                <w:b w:val="0"/>
                <w:szCs w:val="22"/>
              </w:rPr>
            </w:pPr>
            <w:r>
              <w:rPr>
                <w:szCs w:val="20"/>
              </w:rPr>
              <w:t>Included new attachments B, H and J, and renumbered attachments accordingly.</w:t>
            </w:r>
          </w:p>
        </w:tc>
      </w:tr>
      <w:tr w:rsidR="00560B43" w:rsidRPr="00CB793D" w14:paraId="35BBBDDF" w14:textId="77777777" w:rsidTr="00680459">
        <w:trPr>
          <w:cantSplit/>
        </w:trPr>
        <w:tc>
          <w:tcPr>
            <w:tcW w:w="1035" w:type="dxa"/>
          </w:tcPr>
          <w:p w14:paraId="44344496" w14:textId="77777777" w:rsidR="00560B43" w:rsidRPr="009F1C00" w:rsidRDefault="00560B43" w:rsidP="00560B43">
            <w:pPr>
              <w:jc w:val="center"/>
              <w:rPr>
                <w:szCs w:val="22"/>
              </w:rPr>
            </w:pPr>
            <w:r>
              <w:rPr>
                <w:szCs w:val="22"/>
              </w:rPr>
              <w:t>1.1</w:t>
            </w:r>
          </w:p>
        </w:tc>
        <w:tc>
          <w:tcPr>
            <w:tcW w:w="1517" w:type="dxa"/>
          </w:tcPr>
          <w:p w14:paraId="2438088F" w14:textId="23B036F0" w:rsidR="00560B43" w:rsidRPr="009F1C00" w:rsidRDefault="00560B43" w:rsidP="00560B43">
            <w:pPr>
              <w:jc w:val="center"/>
              <w:rPr>
                <w:szCs w:val="22"/>
              </w:rPr>
            </w:pPr>
            <w:r w:rsidRPr="00805F2E">
              <w:rPr>
                <w:sz w:val="20"/>
                <w:szCs w:val="20"/>
              </w:rPr>
              <w:t>3 Dec</w:t>
            </w:r>
            <w:r>
              <w:rPr>
                <w:sz w:val="20"/>
                <w:szCs w:val="20"/>
              </w:rPr>
              <w:t xml:space="preserve"> 2018</w:t>
            </w:r>
          </w:p>
        </w:tc>
        <w:tc>
          <w:tcPr>
            <w:tcW w:w="1417" w:type="dxa"/>
          </w:tcPr>
          <w:p w14:paraId="14AD162A" w14:textId="64B48763" w:rsidR="00560B43" w:rsidRPr="009F1C00" w:rsidRDefault="00397BCE" w:rsidP="00560B43">
            <w:pPr>
              <w:jc w:val="center"/>
              <w:rPr>
                <w:rFonts w:cs="Arial"/>
                <w:szCs w:val="22"/>
              </w:rPr>
            </w:pPr>
            <w:r>
              <w:rPr>
                <w:rFonts w:cs="Arial"/>
                <w:szCs w:val="22"/>
              </w:rPr>
              <w:t>30 Jun 2018</w:t>
            </w:r>
          </w:p>
        </w:tc>
        <w:tc>
          <w:tcPr>
            <w:tcW w:w="5103" w:type="dxa"/>
          </w:tcPr>
          <w:p w14:paraId="6E7EE157" w14:textId="77777777" w:rsidR="00560B43" w:rsidRDefault="00560B43" w:rsidP="00560B43">
            <w:pPr>
              <w:rPr>
                <w:szCs w:val="20"/>
              </w:rPr>
            </w:pPr>
            <w:r w:rsidRPr="00AB5A57">
              <w:rPr>
                <w:szCs w:val="20"/>
              </w:rPr>
              <w:t>Updated the Guideline</w:t>
            </w:r>
            <w:r>
              <w:rPr>
                <w:szCs w:val="20"/>
              </w:rPr>
              <w:t>s</w:t>
            </w:r>
            <w:r w:rsidRPr="00AB5A57">
              <w:rPr>
                <w:szCs w:val="20"/>
              </w:rPr>
              <w:t xml:space="preserve"> name to Targeted Compliance Framework: Mutual Obligation Failures Guideline</w:t>
            </w:r>
            <w:r>
              <w:rPr>
                <w:szCs w:val="20"/>
              </w:rPr>
              <w:t>s</w:t>
            </w:r>
          </w:p>
          <w:p w14:paraId="4009DD33" w14:textId="458EAB51" w:rsidR="00560B43" w:rsidRDefault="00560B43" w:rsidP="00560B43">
            <w:pPr>
              <w:rPr>
                <w:szCs w:val="20"/>
              </w:rPr>
            </w:pPr>
            <w:r>
              <w:rPr>
                <w:szCs w:val="20"/>
              </w:rPr>
              <w:t>Clarified that income support can be suspende</w:t>
            </w:r>
            <w:r w:rsidR="007F38D5">
              <w:rPr>
                <w:szCs w:val="20"/>
              </w:rPr>
              <w:t>d</w:t>
            </w:r>
            <w:r>
              <w:rPr>
                <w:szCs w:val="20"/>
              </w:rPr>
              <w:t xml:space="preserve"> for unsatisfactory Job Search</w:t>
            </w:r>
          </w:p>
          <w:p w14:paraId="4F381649" w14:textId="21FB8CE2" w:rsidR="00560B43" w:rsidRPr="009F1C00" w:rsidRDefault="00560B43" w:rsidP="00560B43">
            <w:pPr>
              <w:rPr>
                <w:rStyle w:val="Strong"/>
                <w:b w:val="0"/>
                <w:szCs w:val="22"/>
              </w:rPr>
            </w:pPr>
            <w:r>
              <w:rPr>
                <w:szCs w:val="20"/>
              </w:rPr>
              <w:t>Updated all ‘should’ to ‘must’ when discussing scheduling of Mutual Obligation Requirements</w:t>
            </w:r>
          </w:p>
        </w:tc>
      </w:tr>
      <w:tr w:rsidR="00560B43" w:rsidRPr="00CB793D" w14:paraId="7EF36F9A" w14:textId="77777777" w:rsidTr="00680459">
        <w:trPr>
          <w:cantSplit/>
        </w:trPr>
        <w:tc>
          <w:tcPr>
            <w:tcW w:w="1035" w:type="dxa"/>
          </w:tcPr>
          <w:p w14:paraId="2178E244" w14:textId="77777777" w:rsidR="00560B43" w:rsidRPr="009F1C00" w:rsidRDefault="00560B43" w:rsidP="00560B43">
            <w:pPr>
              <w:jc w:val="center"/>
              <w:rPr>
                <w:szCs w:val="22"/>
              </w:rPr>
            </w:pPr>
            <w:r w:rsidRPr="009F1C00">
              <w:rPr>
                <w:szCs w:val="22"/>
              </w:rPr>
              <w:t>1.0</w:t>
            </w:r>
          </w:p>
        </w:tc>
        <w:tc>
          <w:tcPr>
            <w:tcW w:w="1517" w:type="dxa"/>
          </w:tcPr>
          <w:p w14:paraId="358CFD0E" w14:textId="552D1430" w:rsidR="00560B43" w:rsidRPr="009F1C00" w:rsidRDefault="00560B43" w:rsidP="00560B43">
            <w:pPr>
              <w:jc w:val="center"/>
              <w:rPr>
                <w:szCs w:val="22"/>
              </w:rPr>
            </w:pPr>
            <w:r w:rsidRPr="009F1C00">
              <w:rPr>
                <w:szCs w:val="22"/>
              </w:rPr>
              <w:t>01 Jul 2018</w:t>
            </w:r>
          </w:p>
        </w:tc>
        <w:tc>
          <w:tcPr>
            <w:tcW w:w="1417" w:type="dxa"/>
          </w:tcPr>
          <w:p w14:paraId="7CD4DE52" w14:textId="0D91EE90" w:rsidR="00560B43" w:rsidRPr="009F1C00" w:rsidRDefault="00560B43" w:rsidP="00560B43">
            <w:pPr>
              <w:jc w:val="center"/>
              <w:rPr>
                <w:rFonts w:cs="Arial"/>
                <w:szCs w:val="22"/>
              </w:rPr>
            </w:pPr>
            <w:r w:rsidRPr="00805F2E">
              <w:rPr>
                <w:sz w:val="20"/>
                <w:szCs w:val="20"/>
              </w:rPr>
              <w:t>2 Dec 2018</w:t>
            </w:r>
          </w:p>
        </w:tc>
        <w:tc>
          <w:tcPr>
            <w:tcW w:w="5103" w:type="dxa"/>
          </w:tcPr>
          <w:p w14:paraId="0D61E0A2" w14:textId="77777777" w:rsidR="00560B43" w:rsidRPr="009F1C00" w:rsidRDefault="00560B43" w:rsidP="00560B43">
            <w:pPr>
              <w:rPr>
                <w:rStyle w:val="Strong"/>
                <w:szCs w:val="22"/>
              </w:rPr>
            </w:pPr>
            <w:r w:rsidRPr="009F1C00">
              <w:rPr>
                <w:rStyle w:val="Strong"/>
                <w:b w:val="0"/>
                <w:szCs w:val="22"/>
              </w:rPr>
              <w:t>Original version of document</w:t>
            </w:r>
          </w:p>
        </w:tc>
      </w:tr>
    </w:tbl>
    <w:p w14:paraId="5C0D7575" w14:textId="77777777" w:rsidR="00427E22" w:rsidRDefault="00427E22" w:rsidP="0047387D">
      <w:pPr>
        <w:spacing w:before="0" w:after="240"/>
      </w:pPr>
      <w:bookmarkStart w:id="23" w:name="_Toc495402564"/>
    </w:p>
    <w:p w14:paraId="0B5FF5EE" w14:textId="77777777" w:rsidR="007073F5" w:rsidRPr="00FF5852" w:rsidRDefault="00DB4CA4" w:rsidP="00427E22">
      <w:pPr>
        <w:pStyle w:val="Heading3"/>
        <w:spacing w:before="0"/>
      </w:pPr>
      <w:bookmarkStart w:id="24" w:name="_Toc517239265"/>
      <w:r w:rsidRPr="002F3336">
        <w:t>Background</w:t>
      </w:r>
      <w:bookmarkEnd w:id="23"/>
      <w:bookmarkEnd w:id="24"/>
    </w:p>
    <w:p w14:paraId="7B6A5891" w14:textId="472DC07B" w:rsidR="00AC50E9" w:rsidRDefault="00AC50E9" w:rsidP="00AC50E9">
      <w:pPr>
        <w:spacing w:before="0" w:after="0"/>
        <w:rPr>
          <w:rFonts w:asciiTheme="minorHAnsi" w:hAnsiTheme="minorHAnsi" w:cstheme="minorHAnsi"/>
          <w:szCs w:val="22"/>
        </w:rPr>
      </w:pPr>
      <w:r w:rsidRPr="00AC50E9">
        <w:rPr>
          <w:rFonts w:asciiTheme="minorHAnsi" w:hAnsiTheme="minorHAnsi" w:cstheme="minorHAnsi"/>
          <w:szCs w:val="22"/>
        </w:rPr>
        <w:t xml:space="preserve">In the 2017–18 Budget the Australian Government announced the introduction of the Targeted Compliance Framework (TCF) </w:t>
      </w:r>
      <w:r w:rsidR="00D2337C" w:rsidRPr="00AC50E9">
        <w:rPr>
          <w:rFonts w:asciiTheme="minorHAnsi" w:hAnsiTheme="minorHAnsi" w:cstheme="minorHAnsi"/>
          <w:szCs w:val="22"/>
        </w:rPr>
        <w:t>commenc</w:t>
      </w:r>
      <w:r w:rsidR="00D2337C">
        <w:rPr>
          <w:rFonts w:asciiTheme="minorHAnsi" w:hAnsiTheme="minorHAnsi" w:cstheme="minorHAnsi"/>
          <w:szCs w:val="22"/>
        </w:rPr>
        <w:t>ing</w:t>
      </w:r>
      <w:r w:rsidR="00D2337C" w:rsidRPr="00AC50E9">
        <w:rPr>
          <w:rFonts w:asciiTheme="minorHAnsi" w:hAnsiTheme="minorHAnsi" w:cstheme="minorHAnsi"/>
          <w:szCs w:val="22"/>
        </w:rPr>
        <w:t xml:space="preserve"> </w:t>
      </w:r>
      <w:r w:rsidRPr="00AC50E9">
        <w:rPr>
          <w:rFonts w:asciiTheme="minorHAnsi" w:hAnsiTheme="minorHAnsi" w:cstheme="minorHAnsi"/>
          <w:szCs w:val="22"/>
        </w:rPr>
        <w:t xml:space="preserve">from 1 July 2018. The </w:t>
      </w:r>
      <w:r w:rsidR="00CB665D">
        <w:rPr>
          <w:rFonts w:asciiTheme="minorHAnsi" w:hAnsiTheme="minorHAnsi" w:cstheme="minorHAnsi"/>
          <w:szCs w:val="22"/>
        </w:rPr>
        <w:t>TCF</w:t>
      </w:r>
      <w:r w:rsidR="00CB665D" w:rsidRPr="00AC50E9">
        <w:rPr>
          <w:rFonts w:asciiTheme="minorHAnsi" w:hAnsiTheme="minorHAnsi" w:cstheme="minorHAnsi"/>
          <w:szCs w:val="22"/>
        </w:rPr>
        <w:t xml:space="preserve"> </w:t>
      </w:r>
      <w:r w:rsidRPr="00AC50E9">
        <w:rPr>
          <w:rFonts w:asciiTheme="minorHAnsi" w:hAnsiTheme="minorHAnsi" w:cstheme="minorHAnsi"/>
          <w:szCs w:val="22"/>
        </w:rPr>
        <w:t xml:space="preserve">is designed to ensure only those job seekers who are persistently and wilfully non-compliant incur financial penalties while providing protections for the most vulnerable. It is designed to encourage job seekers to engage with their employment services provider (Provider), take personal responsibility for managing and meeting their Mutual Obligation Requirements, and actively look for work. </w:t>
      </w:r>
    </w:p>
    <w:p w14:paraId="39D499DA" w14:textId="77777777" w:rsidR="00AC50E9" w:rsidRPr="00AC50E9" w:rsidRDefault="00AC50E9" w:rsidP="00AC50E9">
      <w:pPr>
        <w:spacing w:before="0" w:after="0"/>
        <w:rPr>
          <w:rFonts w:asciiTheme="minorHAnsi" w:hAnsiTheme="minorHAnsi" w:cstheme="minorHAnsi"/>
          <w:szCs w:val="22"/>
        </w:rPr>
      </w:pPr>
    </w:p>
    <w:p w14:paraId="2C1F1EAE" w14:textId="41D20054" w:rsidR="00AC50E9" w:rsidRDefault="00AC50E9" w:rsidP="00AC50E9">
      <w:pPr>
        <w:spacing w:before="0" w:after="0"/>
        <w:rPr>
          <w:rFonts w:asciiTheme="minorHAnsi" w:hAnsiTheme="minorHAnsi" w:cstheme="minorHAnsi"/>
          <w:szCs w:val="22"/>
        </w:rPr>
      </w:pPr>
      <w:r w:rsidRPr="00AC50E9">
        <w:rPr>
          <w:rFonts w:asciiTheme="minorHAnsi" w:hAnsiTheme="minorHAnsi" w:cstheme="minorHAnsi"/>
          <w:szCs w:val="22"/>
        </w:rPr>
        <w:t xml:space="preserve">The TCF is comprised of three zones: the Green Zone, the Warning Zone and the Penalty Zone. All job seekers will start in the Green Zone and so long as they meet all their Mutual Obligation Requirements, they will remain in this zone. Where a job seeker commits a Mutual Obligation Failure they will move to the Warning Zone. </w:t>
      </w:r>
      <w:r w:rsidR="00D2337C">
        <w:rPr>
          <w:rFonts w:asciiTheme="minorHAnsi" w:hAnsiTheme="minorHAnsi" w:cstheme="minorHAnsi"/>
          <w:szCs w:val="22"/>
        </w:rPr>
        <w:t>If</w:t>
      </w:r>
      <w:r w:rsidR="00D2337C" w:rsidRPr="00AC50E9">
        <w:rPr>
          <w:rFonts w:asciiTheme="minorHAnsi" w:hAnsiTheme="minorHAnsi" w:cstheme="minorHAnsi"/>
          <w:szCs w:val="22"/>
        </w:rPr>
        <w:t xml:space="preserve"> </w:t>
      </w:r>
      <w:r w:rsidRPr="00AC50E9">
        <w:rPr>
          <w:rFonts w:asciiTheme="minorHAnsi" w:hAnsiTheme="minorHAnsi" w:cstheme="minorHAnsi"/>
          <w:szCs w:val="22"/>
        </w:rPr>
        <w:t xml:space="preserve">they continue to be non-compliant, they will be in either the Warning Zone or the Penalty Zone. </w:t>
      </w:r>
    </w:p>
    <w:p w14:paraId="40E8D4EC" w14:textId="77777777" w:rsidR="00AC50E9" w:rsidRPr="00AC50E9" w:rsidRDefault="00AC50E9" w:rsidP="00AC50E9">
      <w:pPr>
        <w:spacing w:before="0" w:after="0"/>
        <w:rPr>
          <w:rFonts w:asciiTheme="minorHAnsi" w:hAnsiTheme="minorHAnsi" w:cstheme="minorHAnsi"/>
          <w:szCs w:val="22"/>
        </w:rPr>
      </w:pPr>
    </w:p>
    <w:p w14:paraId="3F3D4829" w14:textId="77777777" w:rsidR="00CB665D" w:rsidRDefault="00AC50E9" w:rsidP="00AC50E9">
      <w:pPr>
        <w:spacing w:before="0" w:after="0"/>
        <w:rPr>
          <w:rFonts w:asciiTheme="minorHAnsi" w:hAnsiTheme="minorHAnsi" w:cstheme="minorHAnsi"/>
          <w:szCs w:val="22"/>
        </w:rPr>
      </w:pPr>
      <w:r w:rsidRPr="00AC50E9">
        <w:rPr>
          <w:rFonts w:asciiTheme="minorHAnsi" w:hAnsiTheme="minorHAnsi" w:cstheme="minorHAnsi"/>
          <w:szCs w:val="22"/>
        </w:rPr>
        <w:t xml:space="preserve">Mutual Obligation Failures committed by job seekers in the Green or Warning Zone result in the creation of a Demerit. If the Provider establishes that the job seeker has a Valid Reason for the failure, the Demerit is removed. If the Provider establishes that the job seeker did not have a Valid Reason, the Demerit is confirmed. A job seeker’s first confirmed Demerit will move them from the Green Zone to the Warning Zone. </w:t>
      </w:r>
    </w:p>
    <w:p w14:paraId="2D063259" w14:textId="77777777" w:rsidR="00CB665D" w:rsidRDefault="00CB665D" w:rsidP="00AC50E9">
      <w:pPr>
        <w:spacing w:before="0" w:after="0"/>
        <w:rPr>
          <w:rFonts w:asciiTheme="minorHAnsi" w:hAnsiTheme="minorHAnsi" w:cstheme="minorHAnsi"/>
          <w:szCs w:val="22"/>
        </w:rPr>
      </w:pPr>
    </w:p>
    <w:p w14:paraId="61C657EC" w14:textId="50E9E6AC" w:rsidR="00AC50E9" w:rsidRDefault="00AC50E9" w:rsidP="00AC50E9">
      <w:pPr>
        <w:spacing w:before="0" w:after="0"/>
        <w:rPr>
          <w:rFonts w:asciiTheme="minorHAnsi" w:hAnsiTheme="minorHAnsi" w:cstheme="minorHAnsi"/>
          <w:szCs w:val="22"/>
        </w:rPr>
      </w:pPr>
      <w:r w:rsidRPr="00AC50E9">
        <w:rPr>
          <w:rFonts w:asciiTheme="minorHAnsi" w:hAnsiTheme="minorHAnsi" w:cstheme="minorHAnsi"/>
          <w:szCs w:val="22"/>
        </w:rPr>
        <w:t>Job seekers accrue Demerits</w:t>
      </w:r>
      <w:r w:rsidR="00CB665D">
        <w:rPr>
          <w:rFonts w:asciiTheme="minorHAnsi" w:hAnsiTheme="minorHAnsi" w:cstheme="minorHAnsi"/>
          <w:szCs w:val="22"/>
        </w:rPr>
        <w:t xml:space="preserve"> but no</w:t>
      </w:r>
      <w:r w:rsidR="00CC5DE2">
        <w:rPr>
          <w:rFonts w:asciiTheme="minorHAnsi" w:hAnsiTheme="minorHAnsi" w:cstheme="minorHAnsi"/>
          <w:szCs w:val="22"/>
        </w:rPr>
        <w:t>t</w:t>
      </w:r>
      <w:r w:rsidR="00CB665D">
        <w:rPr>
          <w:rFonts w:asciiTheme="minorHAnsi" w:hAnsiTheme="minorHAnsi" w:cstheme="minorHAnsi"/>
          <w:szCs w:val="22"/>
        </w:rPr>
        <w:t xml:space="preserve"> financial penalties</w:t>
      </w:r>
      <w:r w:rsidRPr="00AC50E9">
        <w:rPr>
          <w:rFonts w:asciiTheme="minorHAnsi" w:hAnsiTheme="minorHAnsi" w:cstheme="minorHAnsi"/>
          <w:szCs w:val="22"/>
        </w:rPr>
        <w:t xml:space="preserve"> for Mutual Obligation Failures </w:t>
      </w:r>
      <w:r w:rsidR="00CB665D">
        <w:rPr>
          <w:rFonts w:asciiTheme="minorHAnsi" w:hAnsiTheme="minorHAnsi" w:cstheme="minorHAnsi"/>
          <w:szCs w:val="22"/>
        </w:rPr>
        <w:t xml:space="preserve">in the </w:t>
      </w:r>
      <w:r w:rsidR="00CC5DE2">
        <w:rPr>
          <w:rFonts w:asciiTheme="minorHAnsi" w:hAnsiTheme="minorHAnsi" w:cstheme="minorHAnsi"/>
          <w:szCs w:val="22"/>
        </w:rPr>
        <w:t xml:space="preserve">Green or </w:t>
      </w:r>
      <w:r w:rsidR="00CB665D">
        <w:rPr>
          <w:rFonts w:asciiTheme="minorHAnsi" w:hAnsiTheme="minorHAnsi" w:cstheme="minorHAnsi"/>
          <w:szCs w:val="22"/>
        </w:rPr>
        <w:t>Warning Zone</w:t>
      </w:r>
      <w:r w:rsidRPr="00AC50E9">
        <w:rPr>
          <w:rFonts w:asciiTheme="minorHAnsi" w:hAnsiTheme="minorHAnsi" w:cstheme="minorHAnsi"/>
          <w:szCs w:val="22"/>
        </w:rPr>
        <w:t>. Instances of non-compliance will result in suspension of payment until the job seeker re-engages with their requirement. Providers are responsible for managing job seeker non compliance by using payment suspensions and the accrual of Demerits. This will encourage job seekers to remain engaged and change their non-compliant behaviour prior to the application of any financial penalties.</w:t>
      </w:r>
    </w:p>
    <w:p w14:paraId="1127DF8A" w14:textId="77777777" w:rsidR="00CB665D" w:rsidRPr="00AC50E9" w:rsidRDefault="00CB665D" w:rsidP="00AC50E9">
      <w:pPr>
        <w:spacing w:before="0" w:after="0"/>
        <w:rPr>
          <w:rFonts w:asciiTheme="minorHAnsi" w:hAnsiTheme="minorHAnsi" w:cstheme="minorHAnsi"/>
          <w:szCs w:val="22"/>
        </w:rPr>
      </w:pPr>
    </w:p>
    <w:p w14:paraId="41B76CB3" w14:textId="3C2F465D" w:rsidR="00D9721F" w:rsidRDefault="00AC50E9" w:rsidP="00AC50E9">
      <w:pPr>
        <w:spacing w:before="0" w:after="0"/>
        <w:rPr>
          <w:rFonts w:asciiTheme="minorHAnsi" w:hAnsiTheme="minorHAnsi" w:cstheme="minorHAnsi"/>
          <w:szCs w:val="22"/>
        </w:rPr>
      </w:pPr>
      <w:r w:rsidRPr="00AC50E9">
        <w:rPr>
          <w:rFonts w:asciiTheme="minorHAnsi" w:hAnsiTheme="minorHAnsi" w:cstheme="minorHAnsi"/>
          <w:szCs w:val="22"/>
        </w:rPr>
        <w:lastRenderedPageBreak/>
        <w:t xml:space="preserve">Non-compliance without a Reasonable Excuse when the job seeker is in the Penalty Zone will result in financial penalties. Job seekers will only enter the Penalty Zone following multiple Mutual Obligation Failures and two reviews—one by their Provider and one by </w:t>
      </w:r>
      <w:r w:rsidR="004316BF">
        <w:rPr>
          <w:rFonts w:asciiTheme="minorHAnsi" w:hAnsiTheme="minorHAnsi" w:cstheme="minorHAnsi"/>
          <w:szCs w:val="22"/>
        </w:rPr>
        <w:t>Services Australia</w:t>
      </w:r>
      <w:r w:rsidRPr="00AC50E9">
        <w:rPr>
          <w:rFonts w:asciiTheme="minorHAnsi" w:hAnsiTheme="minorHAnsi" w:cstheme="minorHAnsi"/>
          <w:szCs w:val="22"/>
        </w:rPr>
        <w:t>—to confirm they have the capacity to meet their requirements outlined in their Job Plan</w:t>
      </w:r>
      <w:r w:rsidR="00D9721F">
        <w:rPr>
          <w:rFonts w:asciiTheme="minorHAnsi" w:hAnsiTheme="minorHAnsi" w:cstheme="minorHAnsi"/>
          <w:szCs w:val="22"/>
        </w:rPr>
        <w:t>.</w:t>
      </w:r>
    </w:p>
    <w:p w14:paraId="34D1F861" w14:textId="77777777" w:rsidR="00D9721F" w:rsidRDefault="00D9721F" w:rsidP="00427E22">
      <w:pPr>
        <w:spacing w:before="0" w:after="0"/>
        <w:rPr>
          <w:rFonts w:asciiTheme="minorHAnsi" w:hAnsiTheme="minorHAnsi" w:cstheme="minorHAnsi"/>
          <w:szCs w:val="22"/>
        </w:rPr>
      </w:pPr>
    </w:p>
    <w:p w14:paraId="7632638C" w14:textId="77777777" w:rsidR="00AC50E9" w:rsidRDefault="00AC50E9" w:rsidP="00427E22">
      <w:pPr>
        <w:spacing w:before="0" w:after="0"/>
        <w:rPr>
          <w:rFonts w:asciiTheme="minorHAnsi" w:hAnsiTheme="minorHAnsi" w:cstheme="minorHAnsi"/>
          <w:szCs w:val="22"/>
        </w:rPr>
      </w:pPr>
    </w:p>
    <w:p w14:paraId="0621E88D" w14:textId="77777777" w:rsidR="00794BC0" w:rsidRPr="00D43353" w:rsidRDefault="00794BC0" w:rsidP="00427E22">
      <w:pPr>
        <w:pStyle w:val="Heading3"/>
        <w:spacing w:before="0"/>
      </w:pPr>
      <w:bookmarkStart w:id="25" w:name="_Toc495402561"/>
      <w:bookmarkStart w:id="26" w:name="_Toc517239266"/>
      <w:r w:rsidRPr="00D43353">
        <w:t>Disability Employment Services Grant Agreement Clauses:</w:t>
      </w:r>
      <w:bookmarkEnd w:id="25"/>
      <w:bookmarkEnd w:id="26"/>
    </w:p>
    <w:p w14:paraId="3B4030C7" w14:textId="77777777" w:rsidR="00FF7E9C" w:rsidRPr="0024551B" w:rsidRDefault="00FF7E9C" w:rsidP="00FF7E9C">
      <w:pPr>
        <w:spacing w:before="0" w:after="0"/>
      </w:pPr>
      <w:r w:rsidRPr="0024551B">
        <w:t>Section 3C – Control of Information</w:t>
      </w:r>
    </w:p>
    <w:p w14:paraId="289C1D68" w14:textId="77777777" w:rsidR="00FF7E9C" w:rsidRPr="0024551B" w:rsidRDefault="00FF7E9C" w:rsidP="00FF7E9C">
      <w:pPr>
        <w:spacing w:before="0" w:after="0"/>
      </w:pPr>
      <w:r w:rsidRPr="0024551B">
        <w:t>Section 3D – Records management</w:t>
      </w:r>
    </w:p>
    <w:p w14:paraId="0820F3D4" w14:textId="77777777" w:rsidR="00FF7E9C" w:rsidRPr="0024551B" w:rsidRDefault="00FF7E9C" w:rsidP="00FF7E9C">
      <w:pPr>
        <w:spacing w:before="0" w:after="0"/>
      </w:pPr>
      <w:r w:rsidRPr="0024551B">
        <w:t>Section 5G – Job Plans</w:t>
      </w:r>
    </w:p>
    <w:p w14:paraId="7336C5B5" w14:textId="16F67D86" w:rsidR="00FF7E9C" w:rsidRDefault="008A7253" w:rsidP="00FF7E9C">
      <w:pPr>
        <w:spacing w:before="0" w:after="0"/>
      </w:pPr>
      <w:r>
        <w:t>Section 5H –  Targeted Compliance Framework and activities</w:t>
      </w:r>
    </w:p>
    <w:p w14:paraId="174BABB7" w14:textId="77777777" w:rsidR="00FF7E9C" w:rsidRPr="0012082D" w:rsidRDefault="00FF7E9C" w:rsidP="00FF7E9C">
      <w:pPr>
        <w:spacing w:before="0"/>
      </w:pPr>
      <w:r>
        <w:t>Annexure</w:t>
      </w:r>
      <w:r w:rsidRPr="0024551B">
        <w:t xml:space="preserve"> A - Definitions</w:t>
      </w:r>
    </w:p>
    <w:p w14:paraId="32F17FB0" w14:textId="77777777" w:rsidR="00427E22" w:rsidRPr="008D19BF" w:rsidRDefault="00427E22" w:rsidP="00427E22">
      <w:pPr>
        <w:pStyle w:val="ListBullet"/>
        <w:numPr>
          <w:ilvl w:val="0"/>
          <w:numId w:val="0"/>
        </w:numPr>
        <w:spacing w:before="0" w:after="0"/>
        <w:ind w:left="714"/>
        <w:rPr>
          <w:rFonts w:asciiTheme="minorHAnsi" w:hAnsiTheme="minorHAnsi" w:cstheme="minorHAnsi"/>
          <w:szCs w:val="22"/>
        </w:rPr>
      </w:pPr>
    </w:p>
    <w:p w14:paraId="75BC5787" w14:textId="77777777" w:rsidR="00794BC0" w:rsidRPr="002F3336" w:rsidRDefault="00794BC0" w:rsidP="00427E22">
      <w:pPr>
        <w:pStyle w:val="Heading3"/>
        <w:spacing w:before="0"/>
      </w:pPr>
      <w:bookmarkStart w:id="27" w:name="_Toc495402562"/>
      <w:bookmarkStart w:id="28" w:name="_Toc517239267"/>
      <w:r w:rsidRPr="002F3336">
        <w:t>Reference documents relevant to this Guideline:</w:t>
      </w:r>
      <w:bookmarkEnd w:id="27"/>
      <w:bookmarkEnd w:id="28"/>
    </w:p>
    <w:p w14:paraId="5576D904" w14:textId="406CFEC4" w:rsidR="00AC50E9" w:rsidRPr="00AC50E9" w:rsidRDefault="00AC50E9" w:rsidP="00AC50E9">
      <w:pPr>
        <w:pStyle w:val="ListBullet"/>
        <w:numPr>
          <w:ilvl w:val="0"/>
          <w:numId w:val="0"/>
        </w:numPr>
        <w:spacing w:before="0" w:after="0"/>
        <w:rPr>
          <w:rFonts w:asciiTheme="minorHAnsi" w:hAnsiTheme="minorHAnsi" w:cstheme="minorHAnsi"/>
          <w:szCs w:val="22"/>
        </w:rPr>
      </w:pPr>
      <w:r w:rsidRPr="00AC50E9">
        <w:rPr>
          <w:rFonts w:asciiTheme="minorHAnsi" w:hAnsiTheme="minorHAnsi" w:cstheme="minorHAnsi"/>
          <w:szCs w:val="22"/>
        </w:rPr>
        <w:t>Job Plan and Setting Mutual Obligation Requirements Guideline</w:t>
      </w:r>
      <w:r w:rsidR="005210F9">
        <w:rPr>
          <w:rFonts w:asciiTheme="minorHAnsi" w:hAnsiTheme="minorHAnsi" w:cstheme="minorHAnsi"/>
          <w:szCs w:val="22"/>
        </w:rPr>
        <w:t>s</w:t>
      </w:r>
    </w:p>
    <w:p w14:paraId="4B705BC6" w14:textId="2589B589" w:rsidR="00AC50E9" w:rsidRPr="00AC50E9" w:rsidRDefault="005210F9" w:rsidP="00AC50E9">
      <w:pPr>
        <w:pStyle w:val="ListBullet"/>
        <w:numPr>
          <w:ilvl w:val="0"/>
          <w:numId w:val="0"/>
        </w:numPr>
        <w:spacing w:before="0" w:after="0"/>
        <w:rPr>
          <w:rFonts w:asciiTheme="minorHAnsi" w:hAnsiTheme="minorHAnsi" w:cstheme="minorHAnsi"/>
          <w:szCs w:val="22"/>
        </w:rPr>
      </w:pPr>
      <w:r>
        <w:rPr>
          <w:rFonts w:asciiTheme="minorHAnsi" w:hAnsiTheme="minorHAnsi" w:cstheme="minorHAnsi"/>
          <w:szCs w:val="22"/>
        </w:rPr>
        <w:t>Work Refusal and Unemployment Failures G</w:t>
      </w:r>
      <w:r w:rsidR="00AC50E9" w:rsidRPr="00AC50E9">
        <w:rPr>
          <w:rFonts w:asciiTheme="minorHAnsi" w:hAnsiTheme="minorHAnsi" w:cstheme="minorHAnsi"/>
          <w:szCs w:val="22"/>
        </w:rPr>
        <w:t>uideline</w:t>
      </w:r>
      <w:r>
        <w:rPr>
          <w:rFonts w:asciiTheme="minorHAnsi" w:hAnsiTheme="minorHAnsi" w:cstheme="minorHAnsi"/>
          <w:szCs w:val="22"/>
        </w:rPr>
        <w:t>s</w:t>
      </w:r>
    </w:p>
    <w:p w14:paraId="5CD53A55" w14:textId="487DFC7F" w:rsidR="00AC50E9" w:rsidRPr="00AC50E9" w:rsidRDefault="00AC50E9" w:rsidP="00AC50E9">
      <w:pPr>
        <w:pStyle w:val="ListBullet"/>
        <w:numPr>
          <w:ilvl w:val="0"/>
          <w:numId w:val="0"/>
        </w:numPr>
        <w:spacing w:before="0" w:after="0"/>
        <w:rPr>
          <w:rFonts w:asciiTheme="minorHAnsi" w:hAnsiTheme="minorHAnsi" w:cstheme="minorHAnsi"/>
          <w:szCs w:val="22"/>
        </w:rPr>
      </w:pPr>
      <w:r w:rsidRPr="00AC50E9">
        <w:rPr>
          <w:rFonts w:asciiTheme="minorHAnsi" w:hAnsiTheme="minorHAnsi" w:cstheme="minorHAnsi"/>
          <w:szCs w:val="22"/>
        </w:rPr>
        <w:t>Capability Assessment Guideline</w:t>
      </w:r>
      <w:r w:rsidR="005210F9">
        <w:rPr>
          <w:rFonts w:asciiTheme="minorHAnsi" w:hAnsiTheme="minorHAnsi" w:cstheme="minorHAnsi"/>
          <w:szCs w:val="22"/>
        </w:rPr>
        <w:t>s</w:t>
      </w:r>
    </w:p>
    <w:p w14:paraId="7B2BB1C8" w14:textId="12498E57" w:rsidR="00794BC0" w:rsidRDefault="00AC50E9" w:rsidP="00AC50E9">
      <w:pPr>
        <w:pStyle w:val="ListBullet"/>
        <w:numPr>
          <w:ilvl w:val="0"/>
          <w:numId w:val="0"/>
        </w:numPr>
        <w:spacing w:before="0" w:after="0"/>
        <w:rPr>
          <w:rFonts w:asciiTheme="minorHAnsi" w:hAnsiTheme="minorHAnsi" w:cstheme="minorHAnsi"/>
          <w:szCs w:val="22"/>
        </w:rPr>
      </w:pPr>
      <w:r w:rsidRPr="00AC50E9">
        <w:rPr>
          <w:rFonts w:asciiTheme="minorHAnsi" w:hAnsiTheme="minorHAnsi" w:cstheme="minorHAnsi"/>
          <w:szCs w:val="22"/>
        </w:rPr>
        <w:t>Capability Interview Guideline</w:t>
      </w:r>
      <w:r w:rsidR="005210F9">
        <w:rPr>
          <w:rFonts w:asciiTheme="minorHAnsi" w:hAnsiTheme="minorHAnsi" w:cstheme="minorHAnsi"/>
          <w:szCs w:val="22"/>
        </w:rPr>
        <w:t>s</w:t>
      </w:r>
    </w:p>
    <w:p w14:paraId="56503CDE" w14:textId="77777777" w:rsidR="00427E22" w:rsidRPr="008D19BF" w:rsidRDefault="00427E22" w:rsidP="00427E22">
      <w:pPr>
        <w:pStyle w:val="ListBullet"/>
        <w:numPr>
          <w:ilvl w:val="0"/>
          <w:numId w:val="0"/>
        </w:numPr>
        <w:spacing w:before="0" w:after="0"/>
        <w:rPr>
          <w:rFonts w:asciiTheme="minorHAnsi" w:hAnsiTheme="minorHAnsi" w:cstheme="minorHAnsi"/>
          <w:szCs w:val="22"/>
        </w:rPr>
      </w:pPr>
    </w:p>
    <w:p w14:paraId="5F3BEA30" w14:textId="77777777" w:rsidR="00794BC0" w:rsidRPr="00427E22" w:rsidRDefault="00794BC0" w:rsidP="00427E22">
      <w:pPr>
        <w:pStyle w:val="Heading3"/>
        <w:spacing w:before="0"/>
      </w:pPr>
      <w:bookmarkStart w:id="29" w:name="_Toc517239268"/>
      <w:r w:rsidRPr="00427E22">
        <w:t>Explanatory Note:</w:t>
      </w:r>
      <w:bookmarkEnd w:id="29"/>
    </w:p>
    <w:p w14:paraId="18940F9A" w14:textId="77777777" w:rsidR="00794BC0" w:rsidRPr="008D19BF" w:rsidRDefault="00794BC0" w:rsidP="00427E22">
      <w:pPr>
        <w:spacing w:before="0" w:after="0"/>
        <w:rPr>
          <w:rFonts w:asciiTheme="minorHAnsi" w:hAnsiTheme="minorHAnsi" w:cstheme="minorHAnsi"/>
          <w:szCs w:val="22"/>
        </w:rPr>
      </w:pPr>
      <w:r w:rsidRPr="008D19BF">
        <w:rPr>
          <w:rFonts w:asciiTheme="minorHAnsi" w:hAnsiTheme="minorHAnsi" w:cstheme="minorHAnsi"/>
          <w:szCs w:val="22"/>
        </w:rPr>
        <w:t>All capitalised terms have the same meaning as in Disability Employment Services Grant Agreement.</w:t>
      </w:r>
    </w:p>
    <w:p w14:paraId="03274A76" w14:textId="77777777" w:rsidR="00794BC0" w:rsidRPr="008D19BF" w:rsidRDefault="00794BC0" w:rsidP="00427E22">
      <w:pPr>
        <w:spacing w:before="0" w:after="0"/>
        <w:rPr>
          <w:rFonts w:asciiTheme="minorHAnsi" w:hAnsiTheme="minorHAnsi" w:cstheme="minorHAnsi"/>
          <w:szCs w:val="22"/>
        </w:rPr>
      </w:pPr>
      <w:r w:rsidRPr="008D19BF">
        <w:rPr>
          <w:rFonts w:asciiTheme="minorHAnsi" w:hAnsiTheme="minorHAnsi" w:cstheme="minorHAnsi"/>
          <w:szCs w:val="22"/>
        </w:rPr>
        <w:t>In this document, “must” means that compliance is mandatory and “should” means that compliance represents best practice.</w:t>
      </w:r>
    </w:p>
    <w:p w14:paraId="1560373C" w14:textId="77777777" w:rsidR="007F595F" w:rsidRDefault="00EE4D85" w:rsidP="00427E22">
      <w:pPr>
        <w:pStyle w:val="Heading3"/>
        <w:spacing w:before="0"/>
        <w:rPr>
          <w:rFonts w:asciiTheme="minorHAnsi" w:hAnsiTheme="minorHAnsi" w:cstheme="minorHAnsi"/>
        </w:rPr>
      </w:pPr>
      <w:r w:rsidRPr="002F3336">
        <w:rPr>
          <w:rFonts w:asciiTheme="minorHAnsi" w:hAnsiTheme="minorHAnsi" w:cstheme="minorHAnsi"/>
        </w:rPr>
        <w:br w:type="page"/>
      </w:r>
      <w:bookmarkStart w:id="30" w:name="_Toc495402565"/>
    </w:p>
    <w:p w14:paraId="2733AC47" w14:textId="77777777" w:rsidR="008D6B0D" w:rsidRPr="00D43353" w:rsidRDefault="008D6B0D" w:rsidP="008D6B0D">
      <w:pPr>
        <w:rPr>
          <w:rFonts w:eastAsiaTheme="minorEastAsia"/>
          <w:b/>
          <w:noProof/>
          <w:szCs w:val="22"/>
        </w:rPr>
      </w:pPr>
      <w:r w:rsidRPr="00AC50E9">
        <w:rPr>
          <w:rFonts w:eastAsiaTheme="minorEastAsia"/>
          <w:b/>
          <w:noProof/>
          <w:szCs w:val="22"/>
        </w:rPr>
        <w:lastRenderedPageBreak/>
        <w:t>Targeted Compliance Framework</w:t>
      </w:r>
      <w:r w:rsidRPr="00427E22">
        <w:rPr>
          <w:rFonts w:eastAsiaTheme="minorEastAsia"/>
          <w:b/>
          <w:noProof/>
          <w:szCs w:val="22"/>
        </w:rPr>
        <w:t xml:space="preserve"> Guidelines</w:t>
      </w:r>
    </w:p>
    <w:p w14:paraId="0464E21C" w14:textId="77777777" w:rsidR="00B661F0" w:rsidRDefault="00B661F0" w:rsidP="00B661F0">
      <w:pPr>
        <w:pStyle w:val="guidelinetext"/>
        <w:pBdr>
          <w:top w:val="single" w:sz="4" w:space="1" w:color="auto"/>
        </w:pBdr>
        <w:spacing w:line="240" w:lineRule="auto"/>
        <w:ind w:left="0"/>
      </w:pPr>
    </w:p>
    <w:p w14:paraId="2D42F622" w14:textId="77777777" w:rsidR="00B661F0" w:rsidRDefault="00B661F0" w:rsidP="005C537B">
      <w:pPr>
        <w:pStyle w:val="Heading3"/>
        <w:numPr>
          <w:ilvl w:val="0"/>
          <w:numId w:val="10"/>
        </w:numPr>
        <w:spacing w:before="0"/>
        <w:ind w:left="426" w:hanging="426"/>
      </w:pPr>
      <w:bookmarkStart w:id="31" w:name="_Toc511137916"/>
      <w:bookmarkStart w:id="32" w:name="_Toc517239269"/>
      <w:r>
        <w:t>The Targeted Compliance Framework</w:t>
      </w:r>
      <w:bookmarkEnd w:id="31"/>
      <w:bookmarkEnd w:id="32"/>
      <w:r>
        <w:t xml:space="preserve"> </w:t>
      </w:r>
    </w:p>
    <w:p w14:paraId="7CE94566" w14:textId="17FFFA1C" w:rsidR="005C537B" w:rsidRDefault="008949C1" w:rsidP="005C537B">
      <w:pPr>
        <w:pStyle w:val="guidelinetext"/>
        <w:spacing w:line="240" w:lineRule="auto"/>
        <w:ind w:left="0"/>
      </w:pPr>
      <w:r>
        <w:t xml:space="preserve">DES </w:t>
      </w:r>
      <w:r w:rsidR="005C537B">
        <w:t xml:space="preserve">Providers must actively monitor and record DES Participants’ compliance with their Mutual Obligation Requirements in the Department’s IT </w:t>
      </w:r>
      <w:r w:rsidR="00347E82">
        <w:t>Systems</w:t>
      </w:r>
      <w:r w:rsidR="005C537B">
        <w:t xml:space="preserve">, including:  </w:t>
      </w:r>
    </w:p>
    <w:p w14:paraId="1C184C19" w14:textId="77777777" w:rsidR="005C537B" w:rsidRDefault="005C537B" w:rsidP="005C537B">
      <w:pPr>
        <w:pStyle w:val="guidelinetext"/>
        <w:numPr>
          <w:ilvl w:val="0"/>
          <w:numId w:val="9"/>
        </w:numPr>
        <w:spacing w:line="240" w:lineRule="auto"/>
      </w:pPr>
      <w:r>
        <w:t>attending Provider Appointments;</w:t>
      </w:r>
    </w:p>
    <w:p w14:paraId="6B2C203D" w14:textId="77777777" w:rsidR="005C537B" w:rsidRDefault="005C537B" w:rsidP="005C537B">
      <w:pPr>
        <w:pStyle w:val="guidelinetext"/>
        <w:numPr>
          <w:ilvl w:val="0"/>
          <w:numId w:val="9"/>
        </w:numPr>
        <w:spacing w:line="240" w:lineRule="auto"/>
      </w:pPr>
      <w:r>
        <w:t>attending Third Party Appointments;</w:t>
      </w:r>
    </w:p>
    <w:p w14:paraId="16DDB71A" w14:textId="77777777" w:rsidR="005C537B" w:rsidRDefault="005C537B" w:rsidP="005C537B">
      <w:pPr>
        <w:pStyle w:val="guidelinetext"/>
        <w:numPr>
          <w:ilvl w:val="0"/>
          <w:numId w:val="9"/>
        </w:numPr>
        <w:spacing w:line="240" w:lineRule="auto"/>
      </w:pPr>
      <w:r>
        <w:t>recording own attendance at Third Party Appointments, Activities and Job Interviews where relevant;</w:t>
      </w:r>
    </w:p>
    <w:p w14:paraId="17A5EBFD" w14:textId="77777777" w:rsidR="005C537B" w:rsidRDefault="005C537B" w:rsidP="005C537B">
      <w:pPr>
        <w:pStyle w:val="guidelinetext"/>
        <w:numPr>
          <w:ilvl w:val="0"/>
          <w:numId w:val="9"/>
        </w:numPr>
        <w:spacing w:line="240" w:lineRule="auto"/>
      </w:pPr>
      <w:r>
        <w:t xml:space="preserve">attending other Activities included in the Job Plan; </w:t>
      </w:r>
    </w:p>
    <w:p w14:paraId="535B194F" w14:textId="77777777" w:rsidR="005C537B" w:rsidRDefault="005C537B" w:rsidP="005C537B">
      <w:pPr>
        <w:pStyle w:val="guidelinetext"/>
        <w:numPr>
          <w:ilvl w:val="0"/>
          <w:numId w:val="9"/>
        </w:numPr>
        <w:spacing w:line="240" w:lineRule="auto"/>
      </w:pPr>
      <w:r>
        <w:t>following up on Job Referrals; and</w:t>
      </w:r>
    </w:p>
    <w:p w14:paraId="68E6C1B7" w14:textId="77777777" w:rsidR="005C537B" w:rsidRDefault="005C537B" w:rsidP="005C537B">
      <w:pPr>
        <w:pStyle w:val="guidelinetext"/>
        <w:numPr>
          <w:ilvl w:val="0"/>
          <w:numId w:val="9"/>
        </w:numPr>
        <w:spacing w:line="240" w:lineRule="auto"/>
      </w:pPr>
      <w:r>
        <w:t>satisfactorily completing Job Search Requirements.</w:t>
      </w:r>
    </w:p>
    <w:p w14:paraId="77A27766" w14:textId="262BA55C" w:rsidR="005C537B" w:rsidRDefault="005C537B" w:rsidP="005C537B">
      <w:pPr>
        <w:pStyle w:val="guidelinetext"/>
        <w:spacing w:line="240" w:lineRule="auto"/>
        <w:ind w:left="0"/>
      </w:pPr>
      <w:r>
        <w:t xml:space="preserve">A Participant’s Income Support Payment may be: </w:t>
      </w:r>
    </w:p>
    <w:p w14:paraId="2ECB6FCE" w14:textId="7564CF58" w:rsidR="005C537B" w:rsidRDefault="005C537B" w:rsidP="005C537B">
      <w:pPr>
        <w:pStyle w:val="guidelinetext"/>
        <w:numPr>
          <w:ilvl w:val="0"/>
          <w:numId w:val="9"/>
        </w:numPr>
        <w:spacing w:line="240" w:lineRule="auto"/>
      </w:pPr>
      <w:r>
        <w:t xml:space="preserve">suspended, reduced and/or cancelled if they commit a Mutual Obligation Failure; that is, fail to comply with obligations such as attending appointments, undertaking activities, </w:t>
      </w:r>
      <w:r w:rsidR="00D2337C">
        <w:t xml:space="preserve">reporting satisfactory Job Search </w:t>
      </w:r>
      <w:r>
        <w:t xml:space="preserve">or taking action to gain employment as per requirements included in their Job Plan; </w:t>
      </w:r>
    </w:p>
    <w:p w14:paraId="4D8CED1B" w14:textId="77777777" w:rsidR="005C537B" w:rsidRDefault="005C537B" w:rsidP="005C537B">
      <w:pPr>
        <w:pStyle w:val="guidelinetext"/>
        <w:numPr>
          <w:ilvl w:val="0"/>
          <w:numId w:val="9"/>
        </w:numPr>
        <w:spacing w:line="240" w:lineRule="auto"/>
      </w:pPr>
      <w:r>
        <w:t>suspended and cancelled if they commit a Work Refusal Failure; that is, refuse or fail to accept an offer of suitable employment; or</w:t>
      </w:r>
    </w:p>
    <w:p w14:paraId="3270F249" w14:textId="77777777" w:rsidR="005C537B" w:rsidRDefault="005C537B" w:rsidP="005C537B">
      <w:pPr>
        <w:pStyle w:val="guidelinetext"/>
        <w:numPr>
          <w:ilvl w:val="0"/>
          <w:numId w:val="9"/>
        </w:numPr>
        <w:spacing w:line="240" w:lineRule="auto"/>
      </w:pPr>
      <w:r>
        <w:t>cancelled if they commit an Unemployment Failure; that is, become unemployed because of a voluntary act (except a reasonable act) or misconduct.</w:t>
      </w:r>
    </w:p>
    <w:p w14:paraId="320BAD51" w14:textId="34F21336" w:rsidR="007F595F" w:rsidRPr="00C14B06" w:rsidRDefault="007F595F" w:rsidP="005C537B">
      <w:pPr>
        <w:pStyle w:val="guidelinetext"/>
        <w:spacing w:line="240" w:lineRule="auto"/>
        <w:ind w:left="0"/>
      </w:pPr>
      <w:r w:rsidRPr="00C14B06">
        <w:t xml:space="preserve">One of the key principles of the </w:t>
      </w:r>
      <w:r w:rsidRPr="000003BC">
        <w:rPr>
          <w:rFonts w:cstheme="minorHAnsi"/>
        </w:rPr>
        <w:t>TCF</w:t>
      </w:r>
      <w:r w:rsidRPr="00C14B06">
        <w:t xml:space="preserve"> is ‘personal responsibility’. </w:t>
      </w:r>
      <w:r w:rsidR="005C537B">
        <w:t>Participants</w:t>
      </w:r>
      <w:r w:rsidRPr="00C14B06">
        <w:t xml:space="preserve"> will be personally responsible for managing and meeting their Mutual Obligation Requirements each fortnight in return for their Income Support Payment. This means that </w:t>
      </w:r>
      <w:r w:rsidR="005C537B">
        <w:t>Participants</w:t>
      </w:r>
      <w:r w:rsidR="005C537B" w:rsidRPr="00C14B06">
        <w:t xml:space="preserve"> </w:t>
      </w:r>
      <w:r w:rsidRPr="00C14B06">
        <w:t>will be responsible for:</w:t>
      </w:r>
    </w:p>
    <w:p w14:paraId="0504CB41" w14:textId="77777777" w:rsidR="007F595F" w:rsidRPr="00C14B06" w:rsidRDefault="007F595F" w:rsidP="008D1525">
      <w:pPr>
        <w:pStyle w:val="guidelinetext"/>
        <w:numPr>
          <w:ilvl w:val="0"/>
          <w:numId w:val="9"/>
        </w:numPr>
        <w:spacing w:line="240" w:lineRule="auto"/>
      </w:pPr>
      <w:r>
        <w:t>m</w:t>
      </w:r>
      <w:r w:rsidRPr="00C14B06">
        <w:t xml:space="preserve">eeting their requirements </w:t>
      </w:r>
      <w:r w:rsidRPr="000003BC">
        <w:rPr>
          <w:rFonts w:cstheme="minorHAnsi"/>
        </w:rPr>
        <w:t xml:space="preserve">as </w:t>
      </w:r>
      <w:r w:rsidRPr="00C14B06">
        <w:t>outlined in their Job Plan,</w:t>
      </w:r>
    </w:p>
    <w:p w14:paraId="23F63363" w14:textId="76F733F5" w:rsidR="007F595F" w:rsidRPr="00C14B06" w:rsidRDefault="007F595F" w:rsidP="00D2337C">
      <w:pPr>
        <w:pStyle w:val="guidelinetext"/>
        <w:numPr>
          <w:ilvl w:val="0"/>
          <w:numId w:val="9"/>
        </w:numPr>
        <w:spacing w:line="240" w:lineRule="auto"/>
      </w:pPr>
      <w:r w:rsidRPr="00C14B06">
        <w:t xml:space="preserve">recording or reporting their </w:t>
      </w:r>
      <w:r w:rsidR="005C537B" w:rsidRPr="005C537B">
        <w:t xml:space="preserve">participation against the Mutual Obligation Requirements in their Job Plan </w:t>
      </w:r>
      <w:r w:rsidR="00D2337C" w:rsidRPr="00D2337C">
        <w:t xml:space="preserve">(including requirements recorded in the </w:t>
      </w:r>
      <w:r w:rsidR="00D2337C">
        <w:t>Participant’s</w:t>
      </w:r>
      <w:r w:rsidR="00D2337C" w:rsidRPr="00D2337C">
        <w:t xml:space="preserve"> Electronic Calendar) </w:t>
      </w:r>
      <w:r w:rsidRPr="000003BC">
        <w:rPr>
          <w:rFonts w:cstheme="minorHAnsi"/>
        </w:rPr>
        <w:t>where they are reasonably capable of doing so</w:t>
      </w:r>
      <w:r w:rsidRPr="00C14B06">
        <w:t xml:space="preserve">, and </w:t>
      </w:r>
    </w:p>
    <w:p w14:paraId="371E2E56" w14:textId="77777777" w:rsidR="007F595F" w:rsidRPr="00C14B06" w:rsidRDefault="007F595F" w:rsidP="008D1525">
      <w:pPr>
        <w:pStyle w:val="guidelinetext"/>
        <w:numPr>
          <w:ilvl w:val="0"/>
          <w:numId w:val="9"/>
        </w:numPr>
        <w:spacing w:line="240" w:lineRule="auto"/>
      </w:pPr>
      <w:r w:rsidRPr="00C14B06">
        <w:t>looking for work and reporting their Job Search efforts on time each month</w:t>
      </w:r>
      <w:r w:rsidRPr="000003BC">
        <w:rPr>
          <w:rFonts w:cstheme="minorHAnsi"/>
        </w:rPr>
        <w:t xml:space="preserve"> (where required to do so)</w:t>
      </w:r>
      <w:r w:rsidR="00580CB3">
        <w:rPr>
          <w:rFonts w:cstheme="minorHAnsi"/>
        </w:rPr>
        <w:t>.</w:t>
      </w:r>
    </w:p>
    <w:p w14:paraId="1BE47D20" w14:textId="53EAAB96" w:rsidR="005C537B" w:rsidRDefault="00D2337C" w:rsidP="00B661F0">
      <w:pPr>
        <w:pStyle w:val="guidelinetext"/>
        <w:spacing w:line="240" w:lineRule="auto"/>
        <w:ind w:left="0"/>
      </w:pPr>
      <w:r w:rsidRPr="00D2337C">
        <w:t xml:space="preserve">Providers must make an assessment on whether a </w:t>
      </w:r>
      <w:r>
        <w:t>Participant</w:t>
      </w:r>
      <w:r w:rsidRPr="00D2337C">
        <w:t xml:space="preserve"> is capable of self-reporting or recording their own attendance at requirements. </w:t>
      </w:r>
      <w:r w:rsidR="005C537B">
        <w:t xml:space="preserve">Where a </w:t>
      </w:r>
      <w:r w:rsidR="00232ADD">
        <w:t>Participant</w:t>
      </w:r>
      <w:r w:rsidR="00232ADD" w:rsidRPr="008E1054">
        <w:t xml:space="preserve"> </w:t>
      </w:r>
      <w:r w:rsidR="005C537B">
        <w:t>is assessed as not being capable of recording their own attendance the Provider must record attendance in the Calendar for the Participant. Providers are encouraged to work with Participants assessed as not capable of self-reporting to build the required skills to be able to report or record their own attendance. Where a Provider makes an assessment that a Participant is capable of reporting or recording their own attendance the Provider must confirm with the Participant that they understand that they must enter the attendance results by the close of business of the day of the requirement or their payment will be suspended until a result is entered.</w:t>
      </w:r>
    </w:p>
    <w:p w14:paraId="27A0ECF9" w14:textId="3E4A7736" w:rsidR="007F595F" w:rsidRPr="00C14B06" w:rsidRDefault="00232ADD" w:rsidP="00B661F0">
      <w:pPr>
        <w:pStyle w:val="guidelinetext"/>
        <w:spacing w:line="240" w:lineRule="auto"/>
        <w:ind w:left="0"/>
      </w:pPr>
      <w:r>
        <w:t>Participants</w:t>
      </w:r>
      <w:r w:rsidRPr="008E1054">
        <w:t xml:space="preserve"> </w:t>
      </w:r>
      <w:r w:rsidR="000340FA" w:rsidRPr="00733A5A">
        <w:t xml:space="preserve">assessed by Providers as being reasonably capable of reporting their attendance at </w:t>
      </w:r>
      <w:r w:rsidR="00AD522A">
        <w:t>requirement</w:t>
      </w:r>
      <w:r w:rsidR="000340FA">
        <w:t>s</w:t>
      </w:r>
      <w:r w:rsidR="000340FA" w:rsidRPr="00733A5A">
        <w:t xml:space="preserve"> </w:t>
      </w:r>
      <w:r w:rsidR="007F595F" w:rsidRPr="00C14B06">
        <w:t xml:space="preserve">will be expected to </w:t>
      </w:r>
      <w:r w:rsidR="007F595F" w:rsidRPr="000003BC">
        <w:rPr>
          <w:rFonts w:cstheme="minorHAnsi"/>
        </w:rPr>
        <w:t xml:space="preserve">take </w:t>
      </w:r>
      <w:r w:rsidR="007F595F" w:rsidRPr="00C14B06">
        <w:t>personal responsibility</w:t>
      </w:r>
      <w:r w:rsidR="007F595F" w:rsidRPr="000003BC">
        <w:rPr>
          <w:rFonts w:cstheme="minorHAnsi"/>
        </w:rPr>
        <w:t xml:space="preserve"> for doing so. This includes</w:t>
      </w:r>
      <w:r w:rsidR="007F595F" w:rsidRPr="00C14B06">
        <w:t>:</w:t>
      </w:r>
    </w:p>
    <w:p w14:paraId="63AFD6B6" w14:textId="77777777" w:rsidR="007F595F" w:rsidRPr="00C14B06" w:rsidRDefault="007F595F" w:rsidP="000340FA">
      <w:pPr>
        <w:pStyle w:val="guidelinetext"/>
        <w:numPr>
          <w:ilvl w:val="0"/>
          <w:numId w:val="9"/>
        </w:numPr>
        <w:spacing w:line="240" w:lineRule="auto"/>
      </w:pPr>
      <w:r w:rsidRPr="00C14B06">
        <w:lastRenderedPageBreak/>
        <w:t xml:space="preserve">reporting </w:t>
      </w:r>
      <w:r w:rsidRPr="00AC7124">
        <w:t xml:space="preserve">their </w:t>
      </w:r>
      <w:r w:rsidRPr="00C14B06">
        <w:t>attendance at activities</w:t>
      </w:r>
      <w:r w:rsidR="000340FA">
        <w:t>;</w:t>
      </w:r>
    </w:p>
    <w:p w14:paraId="6BCCDE2E" w14:textId="77777777" w:rsidR="007F595F" w:rsidRPr="00C14B06" w:rsidRDefault="007F595F" w:rsidP="000340FA">
      <w:pPr>
        <w:pStyle w:val="guidelinetext"/>
        <w:numPr>
          <w:ilvl w:val="0"/>
          <w:numId w:val="9"/>
        </w:numPr>
        <w:spacing w:line="240" w:lineRule="auto"/>
      </w:pPr>
      <w:r w:rsidRPr="00C14B06">
        <w:t xml:space="preserve">reporting </w:t>
      </w:r>
      <w:r w:rsidRPr="00AC7124">
        <w:t xml:space="preserve">their </w:t>
      </w:r>
      <w:r w:rsidRPr="00C14B06">
        <w:t>attendance at Third Party Appointments</w:t>
      </w:r>
      <w:r w:rsidR="000340FA">
        <w:t>;</w:t>
      </w:r>
    </w:p>
    <w:p w14:paraId="2D74714A" w14:textId="77777777" w:rsidR="007F595F" w:rsidRPr="00C14B06" w:rsidRDefault="007F595F" w:rsidP="000340FA">
      <w:pPr>
        <w:pStyle w:val="guidelinetext"/>
        <w:numPr>
          <w:ilvl w:val="0"/>
          <w:numId w:val="9"/>
        </w:numPr>
        <w:spacing w:line="240" w:lineRule="auto"/>
      </w:pPr>
      <w:r w:rsidRPr="00C14B06">
        <w:t xml:space="preserve">reporting </w:t>
      </w:r>
      <w:r w:rsidRPr="00AC7124">
        <w:t xml:space="preserve">their </w:t>
      </w:r>
      <w:r w:rsidRPr="00C14B06">
        <w:t>attendance at Job Interviews</w:t>
      </w:r>
      <w:r w:rsidR="000340FA">
        <w:t>;</w:t>
      </w:r>
    </w:p>
    <w:p w14:paraId="672AF0FB" w14:textId="77777777" w:rsidR="007F595F" w:rsidRPr="00C14B06" w:rsidRDefault="007F595F" w:rsidP="000340FA">
      <w:pPr>
        <w:pStyle w:val="guidelinetext"/>
        <w:numPr>
          <w:ilvl w:val="0"/>
          <w:numId w:val="9"/>
        </w:numPr>
        <w:spacing w:line="240" w:lineRule="auto"/>
      </w:pPr>
      <w:r w:rsidRPr="00AC7124">
        <w:t xml:space="preserve">where they are not able to record their own attendance, supporting their Provider to record </w:t>
      </w:r>
      <w:r w:rsidRPr="00C14B06">
        <w:t xml:space="preserve">their attendance at daily requirements before </w:t>
      </w:r>
      <w:r w:rsidRPr="00AC7124">
        <w:t xml:space="preserve">the </w:t>
      </w:r>
      <w:r w:rsidRPr="00C14B06">
        <w:t>close of business</w:t>
      </w:r>
      <w:r>
        <w:t xml:space="preserve"> by reporting their attendance either prior to the requirement or well before close of business</w:t>
      </w:r>
      <w:r w:rsidR="000340FA">
        <w:t>;</w:t>
      </w:r>
    </w:p>
    <w:p w14:paraId="756BC9DD" w14:textId="77777777" w:rsidR="007F595F" w:rsidRPr="00C14B06" w:rsidRDefault="007F595F" w:rsidP="000340FA">
      <w:pPr>
        <w:pStyle w:val="guidelinetext"/>
        <w:numPr>
          <w:ilvl w:val="0"/>
          <w:numId w:val="9"/>
        </w:numPr>
        <w:spacing w:line="240" w:lineRule="auto"/>
      </w:pPr>
      <w:r w:rsidRPr="00C14B06">
        <w:t xml:space="preserve">using IT functionality to schedule their own Personal Events to assist </w:t>
      </w:r>
      <w:r w:rsidRPr="00AC7124">
        <w:t xml:space="preserve">their </w:t>
      </w:r>
      <w:r w:rsidRPr="00C14B06">
        <w:t xml:space="preserve">Providers </w:t>
      </w:r>
      <w:r w:rsidRPr="00AC7124">
        <w:t>to schedule their</w:t>
      </w:r>
      <w:r w:rsidRPr="00C14B06">
        <w:t xml:space="preserve"> Mutual Obligation Requirements at appropriate times</w:t>
      </w:r>
      <w:r w:rsidR="000340FA">
        <w:t>;</w:t>
      </w:r>
    </w:p>
    <w:p w14:paraId="432C06B7" w14:textId="77777777" w:rsidR="007F595F" w:rsidRPr="00C14B06" w:rsidRDefault="007F595F" w:rsidP="000340FA">
      <w:pPr>
        <w:pStyle w:val="guidelinetext"/>
        <w:numPr>
          <w:ilvl w:val="0"/>
          <w:numId w:val="9"/>
        </w:numPr>
        <w:spacing w:line="240" w:lineRule="auto"/>
      </w:pPr>
      <w:r w:rsidRPr="00C14B06">
        <w:t xml:space="preserve">using IT functionality to access their own </w:t>
      </w:r>
      <w:r w:rsidRPr="00AC7124">
        <w:t xml:space="preserve">personal </w:t>
      </w:r>
      <w:r w:rsidRPr="00C14B06">
        <w:t>schedules to ensure they are aware of what they need to do and where they need to be each day to meet their requirements</w:t>
      </w:r>
      <w:r w:rsidR="000340FA">
        <w:t>;</w:t>
      </w:r>
      <w:r w:rsidRPr="00C14B06">
        <w:t xml:space="preserve"> </w:t>
      </w:r>
    </w:p>
    <w:p w14:paraId="0B0A75D2" w14:textId="4EE73757" w:rsidR="007F595F" w:rsidRPr="00C14B06" w:rsidRDefault="000340FA" w:rsidP="000340FA">
      <w:pPr>
        <w:pStyle w:val="guidelinetext"/>
        <w:numPr>
          <w:ilvl w:val="0"/>
          <w:numId w:val="9"/>
        </w:numPr>
        <w:spacing w:line="240" w:lineRule="auto"/>
      </w:pPr>
      <w:r>
        <w:t>taking</w:t>
      </w:r>
      <w:r w:rsidR="00580CB3">
        <w:t xml:space="preserve"> </w:t>
      </w:r>
      <w:r>
        <w:t xml:space="preserve">the </w:t>
      </w:r>
      <w:r w:rsidR="007F595F">
        <w:t>initiative or be</w:t>
      </w:r>
      <w:r>
        <w:t>ing</w:t>
      </w:r>
      <w:r w:rsidR="007F595F">
        <w:t xml:space="preserve"> responsive</w:t>
      </w:r>
      <w:r w:rsidR="007F595F" w:rsidRPr="00C14B06">
        <w:t xml:space="preserve"> when referred to a specific job or required to undertake a specific Job Referral task</w:t>
      </w:r>
      <w:r>
        <w:t>; and</w:t>
      </w:r>
    </w:p>
    <w:p w14:paraId="2B56BCE0" w14:textId="77777777" w:rsidR="007F595F" w:rsidRPr="00C14B06" w:rsidRDefault="007F595F" w:rsidP="000340FA">
      <w:pPr>
        <w:pStyle w:val="guidelinetext"/>
        <w:numPr>
          <w:ilvl w:val="0"/>
          <w:numId w:val="9"/>
        </w:numPr>
        <w:spacing w:line="240" w:lineRule="auto"/>
      </w:pPr>
      <w:r w:rsidRPr="000003BC">
        <w:t>disclosing</w:t>
      </w:r>
      <w:r w:rsidRPr="00C14B06">
        <w:t xml:space="preserve"> changes in </w:t>
      </w:r>
      <w:r w:rsidRPr="000003BC">
        <w:t xml:space="preserve">personal </w:t>
      </w:r>
      <w:r w:rsidRPr="00C14B06">
        <w:t xml:space="preserve">circumstances or </w:t>
      </w:r>
      <w:r w:rsidRPr="000003BC">
        <w:t xml:space="preserve">any </w:t>
      </w:r>
      <w:r w:rsidRPr="00C14B06">
        <w:t xml:space="preserve">issues </w:t>
      </w:r>
      <w:r w:rsidRPr="000003BC">
        <w:t xml:space="preserve">which may be </w:t>
      </w:r>
      <w:r w:rsidRPr="00C14B06">
        <w:t xml:space="preserve">impacting </w:t>
      </w:r>
      <w:r w:rsidRPr="000003BC">
        <w:t xml:space="preserve">on </w:t>
      </w:r>
      <w:r w:rsidRPr="00C14B06">
        <w:t xml:space="preserve">their ability to meet their requirements, so </w:t>
      </w:r>
      <w:r w:rsidRPr="000003BC">
        <w:t>these</w:t>
      </w:r>
      <w:r w:rsidRPr="00C14B06">
        <w:t xml:space="preserve"> can be considered and, where appropriate, </w:t>
      </w:r>
      <w:r w:rsidRPr="000003BC">
        <w:t xml:space="preserve">their </w:t>
      </w:r>
      <w:r w:rsidRPr="00C14B06">
        <w:t xml:space="preserve">requirements changed or adjusted. </w:t>
      </w:r>
    </w:p>
    <w:p w14:paraId="3998B112" w14:textId="07392634" w:rsidR="000340FA" w:rsidRDefault="000340FA" w:rsidP="00B661F0">
      <w:pPr>
        <w:pStyle w:val="guidelinetext"/>
        <w:spacing w:line="240" w:lineRule="auto"/>
        <w:ind w:left="0"/>
      </w:pPr>
      <w:r>
        <w:t xml:space="preserve">Participants’ </w:t>
      </w:r>
      <w:r w:rsidR="007F595F" w:rsidRPr="000003BC">
        <w:t xml:space="preserve">self-recording and reporting of attendance at requirements is one </w:t>
      </w:r>
      <w:r w:rsidR="007F595F" w:rsidRPr="00C14B06">
        <w:t xml:space="preserve">of the most significant components of </w:t>
      </w:r>
      <w:r w:rsidR="007F595F" w:rsidRPr="000003BC">
        <w:t xml:space="preserve">the </w:t>
      </w:r>
      <w:r w:rsidR="007F595F" w:rsidRPr="00C14B06">
        <w:t xml:space="preserve">personal responsibility </w:t>
      </w:r>
      <w:r w:rsidR="007F595F">
        <w:t>component of the TCF</w:t>
      </w:r>
      <w:r w:rsidR="007F595F" w:rsidRPr="00C14B06">
        <w:t xml:space="preserve">. </w:t>
      </w:r>
    </w:p>
    <w:p w14:paraId="31CDD542" w14:textId="12EDDEE5" w:rsidR="000340FA" w:rsidRDefault="000340FA" w:rsidP="00F43A49">
      <w:pPr>
        <w:pStyle w:val="guidelinetext"/>
        <w:spacing w:line="240" w:lineRule="auto"/>
        <w:ind w:left="0"/>
      </w:pPr>
      <w:r w:rsidRPr="00733A5A">
        <w:t xml:space="preserve">All </w:t>
      </w:r>
      <w:r>
        <w:t>Mutual Obligation R</w:t>
      </w:r>
      <w:r w:rsidRPr="00733A5A">
        <w:t xml:space="preserve">equirements </w:t>
      </w:r>
      <w:r w:rsidR="00051222">
        <w:t xml:space="preserve">must </w:t>
      </w:r>
      <w:r>
        <w:t xml:space="preserve">be </w:t>
      </w:r>
      <w:r w:rsidRPr="00733A5A">
        <w:t>scheduled in the Calendar</w:t>
      </w:r>
      <w:r>
        <w:t>, and</w:t>
      </w:r>
      <w:r w:rsidRPr="00733A5A">
        <w:t xml:space="preserve"> </w:t>
      </w:r>
      <w:r>
        <w:t xml:space="preserve">attendance </w:t>
      </w:r>
      <w:r w:rsidRPr="00733A5A">
        <w:t>result</w:t>
      </w:r>
      <w:r>
        <w:t>s for these requirements must</w:t>
      </w:r>
      <w:r w:rsidRPr="00733A5A">
        <w:t xml:space="preserve"> entered by close of business on the day of the requirement. If there is no result entered by close of business, either by Providers or </w:t>
      </w:r>
      <w:r>
        <w:t xml:space="preserve">Participants, the Department’s IT </w:t>
      </w:r>
      <w:r w:rsidR="00347E82">
        <w:t>Systems</w:t>
      </w:r>
      <w:r w:rsidRPr="00E97466">
        <w:t xml:space="preserve"> will automatically susp</w:t>
      </w:r>
      <w:r>
        <w:t xml:space="preserve">end the Participant’s payment and the Participant </w:t>
      </w:r>
      <w:r w:rsidRPr="00E97466">
        <w:t xml:space="preserve">must contact their Provider. </w:t>
      </w:r>
      <w:r w:rsidR="00051222">
        <w:t>While there is</w:t>
      </w:r>
      <w:r w:rsidRPr="00E97466">
        <w:t xml:space="preserve"> no Demerit associated with</w:t>
      </w:r>
      <w:r>
        <w:t xml:space="preserve"> failure to report attendance at a requirement, a Demerit may apply for the </w:t>
      </w:r>
      <w:r w:rsidR="00051222">
        <w:t xml:space="preserve">requirement for which no result was entered if the job seeker did not </w:t>
      </w:r>
      <w:r>
        <w:t xml:space="preserve">attend </w:t>
      </w:r>
      <w:r w:rsidR="00051222">
        <w:t xml:space="preserve">without a Valid Reason </w:t>
      </w:r>
      <w:r>
        <w:t xml:space="preserve">(see Accruing Demerits and moving into the Warning Zone below). </w:t>
      </w:r>
    </w:p>
    <w:p w14:paraId="407B1706" w14:textId="77777777" w:rsidR="000340FA" w:rsidRPr="00E97466" w:rsidRDefault="000340FA" w:rsidP="00F43A49">
      <w:pPr>
        <w:pStyle w:val="guidelinetext"/>
        <w:spacing w:line="240" w:lineRule="auto"/>
        <w:ind w:left="0"/>
      </w:pPr>
      <w:r>
        <w:t>Therefore, it is important that results are entered immediately when attendance is known.</w:t>
      </w:r>
    </w:p>
    <w:p w14:paraId="4D2F170C" w14:textId="1D956A8A" w:rsidR="000340FA" w:rsidRDefault="00051222" w:rsidP="000340FA">
      <w:pPr>
        <w:pStyle w:val="guidelinetext"/>
        <w:spacing w:line="240" w:lineRule="auto"/>
        <w:ind w:left="0"/>
      </w:pPr>
      <w:r>
        <w:t>F</w:t>
      </w:r>
      <w:r w:rsidRPr="00733A5A">
        <w:t xml:space="preserve">or </w:t>
      </w:r>
      <w:r w:rsidR="000340FA" w:rsidRPr="00733A5A">
        <w:t>i</w:t>
      </w:r>
      <w:r w:rsidR="000340FA" w:rsidRPr="00C14B06">
        <w:t xml:space="preserve">nformation on how </w:t>
      </w:r>
      <w:r w:rsidR="000340FA" w:rsidRPr="000003BC">
        <w:t xml:space="preserve">Providers can </w:t>
      </w:r>
      <w:r w:rsidR="000340FA" w:rsidRPr="00C14B06">
        <w:t xml:space="preserve">assess the </w:t>
      </w:r>
      <w:r w:rsidR="000340FA">
        <w:t xml:space="preserve">Participant’s </w:t>
      </w:r>
      <w:r w:rsidR="000340FA" w:rsidRPr="00C14B06">
        <w:t xml:space="preserve">capability to </w:t>
      </w:r>
      <w:r w:rsidR="000340FA" w:rsidRPr="000003BC">
        <w:t xml:space="preserve">record and </w:t>
      </w:r>
      <w:r w:rsidR="000340FA">
        <w:t xml:space="preserve">report their own attendance </w:t>
      </w:r>
      <w:r w:rsidR="000340FA" w:rsidRPr="00C14B06">
        <w:t xml:space="preserve">and whether this </w:t>
      </w:r>
      <w:r w:rsidR="000340FA" w:rsidRPr="000003BC">
        <w:t xml:space="preserve">should be </w:t>
      </w:r>
      <w:r w:rsidR="000340FA" w:rsidRPr="00C14B06">
        <w:t>included in the</w:t>
      </w:r>
      <w:r w:rsidR="000340FA" w:rsidRPr="000003BC">
        <w:t xml:space="preserve"> </w:t>
      </w:r>
      <w:r w:rsidR="000340FA">
        <w:t xml:space="preserve">Participant’s </w:t>
      </w:r>
      <w:r w:rsidR="000340FA" w:rsidRPr="00C14B06">
        <w:t>Job Plan</w:t>
      </w:r>
      <w:r>
        <w:t>, refer to</w:t>
      </w:r>
      <w:r w:rsidRPr="00733A5A">
        <w:t xml:space="preserve"> the</w:t>
      </w:r>
      <w:r w:rsidRPr="00E95792">
        <w:t xml:space="preserve"> </w:t>
      </w:r>
      <w:r w:rsidRPr="00336EC9">
        <w:rPr>
          <w:color w:val="0070C0"/>
        </w:rPr>
        <w:t>Job Plan and Setting Mutual Obligation Requirements Guideline</w:t>
      </w:r>
      <w:r>
        <w:rPr>
          <w:color w:val="0070C0"/>
        </w:rPr>
        <w:t>s</w:t>
      </w:r>
      <w:r w:rsidR="000340FA" w:rsidRPr="00E95792">
        <w:t>.</w:t>
      </w:r>
    </w:p>
    <w:p w14:paraId="23EA8899" w14:textId="21FDF959" w:rsidR="007F595F" w:rsidRDefault="007F595F" w:rsidP="00B661F0">
      <w:pPr>
        <w:pStyle w:val="Heading3"/>
        <w:pBdr>
          <w:bottom w:val="single" w:sz="4" w:space="1" w:color="auto"/>
        </w:pBdr>
        <w:spacing w:before="0"/>
      </w:pPr>
      <w:bookmarkStart w:id="33" w:name="_Toc511137917"/>
    </w:p>
    <w:p w14:paraId="77870FF3" w14:textId="77777777" w:rsidR="007F595F" w:rsidRDefault="007F595F" w:rsidP="000340FA">
      <w:pPr>
        <w:pStyle w:val="Heading3"/>
        <w:numPr>
          <w:ilvl w:val="0"/>
          <w:numId w:val="10"/>
        </w:numPr>
        <w:spacing w:before="0"/>
        <w:ind w:left="426" w:hanging="426"/>
      </w:pPr>
      <w:bookmarkStart w:id="34" w:name="_Toc517239270"/>
      <w:r>
        <w:t>Accruing Demerits and moving into the Warning Zone</w:t>
      </w:r>
      <w:bookmarkEnd w:id="33"/>
      <w:bookmarkEnd w:id="34"/>
      <w:r>
        <w:t xml:space="preserve"> </w:t>
      </w:r>
    </w:p>
    <w:p w14:paraId="137BCA3A" w14:textId="560E9130" w:rsidR="007F595F" w:rsidRPr="00C14B06" w:rsidRDefault="007F595F" w:rsidP="00B661F0">
      <w:pPr>
        <w:pStyle w:val="guidelinetext"/>
        <w:spacing w:line="240" w:lineRule="auto"/>
        <w:ind w:left="0"/>
      </w:pPr>
      <w:r w:rsidRPr="00C14B06">
        <w:t xml:space="preserve">When </w:t>
      </w:r>
      <w:r w:rsidRPr="000003BC">
        <w:t>they first commence</w:t>
      </w:r>
      <w:r w:rsidRPr="00C14B06">
        <w:t xml:space="preserve"> in employment services, all </w:t>
      </w:r>
      <w:r w:rsidR="000340FA">
        <w:t xml:space="preserve">Participants </w:t>
      </w:r>
      <w:r w:rsidRPr="00B661F0">
        <w:t>start in</w:t>
      </w:r>
      <w:r w:rsidRPr="00C14B06">
        <w:t xml:space="preserve"> the Green Zone. </w:t>
      </w:r>
      <w:r w:rsidR="000340FA">
        <w:t xml:space="preserve">Participants </w:t>
      </w:r>
      <w:r w:rsidRPr="00C14B06">
        <w:t xml:space="preserve">who meet all their </w:t>
      </w:r>
      <w:r w:rsidRPr="000003BC">
        <w:t>Mutual Obligation R</w:t>
      </w:r>
      <w:r w:rsidRPr="00C14B06">
        <w:t>equirements and continue to take personal responsibility</w:t>
      </w:r>
      <w:r w:rsidRPr="000003BC">
        <w:t xml:space="preserve"> for meeting these requirements</w:t>
      </w:r>
      <w:r w:rsidRPr="00C14B06">
        <w:t xml:space="preserve"> will stay in </w:t>
      </w:r>
      <w:r w:rsidR="000340FA">
        <w:t>the Green Zone</w:t>
      </w:r>
      <w:r w:rsidRPr="00C14B06">
        <w:t xml:space="preserve">. Where a </w:t>
      </w:r>
      <w:r w:rsidR="000340FA">
        <w:t xml:space="preserve">Participant </w:t>
      </w:r>
      <w:r w:rsidRPr="00C14B06">
        <w:t xml:space="preserve">commits a Mutual Obligation Failure without a Valid Reason and accrues their first Demerit, they will enter the Warning Zone. </w:t>
      </w:r>
    </w:p>
    <w:p w14:paraId="0F09CABF" w14:textId="77081465" w:rsidR="007F595F" w:rsidRPr="000003BC" w:rsidRDefault="007F595F" w:rsidP="00B661F0">
      <w:pPr>
        <w:pStyle w:val="guidelinetext"/>
        <w:spacing w:line="240" w:lineRule="auto"/>
        <w:ind w:left="0"/>
      </w:pPr>
      <w:r w:rsidRPr="000003BC">
        <w:t xml:space="preserve">A </w:t>
      </w:r>
      <w:r w:rsidR="000340FA">
        <w:t xml:space="preserve">Participant </w:t>
      </w:r>
      <w:r w:rsidRPr="000003BC">
        <w:t xml:space="preserve">commits a Mutual Obligation Failure if they do one of the following: </w:t>
      </w:r>
    </w:p>
    <w:p w14:paraId="05B3B34B" w14:textId="00F1ECBE" w:rsidR="007F595F" w:rsidRPr="000003BC" w:rsidRDefault="007F595F" w:rsidP="004B3A7C">
      <w:pPr>
        <w:pStyle w:val="guidelinetext"/>
        <w:numPr>
          <w:ilvl w:val="0"/>
          <w:numId w:val="9"/>
        </w:numPr>
        <w:spacing w:line="240" w:lineRule="auto"/>
      </w:pPr>
      <w:r w:rsidRPr="000003BC">
        <w:t xml:space="preserve">fail to attend, </w:t>
      </w:r>
      <w:r w:rsidR="000340FA">
        <w:t xml:space="preserve">fail to be punctual for, </w:t>
      </w:r>
      <w:r w:rsidRPr="000003BC">
        <w:t>or behave inappropriately at, a Provider Appointment</w:t>
      </w:r>
      <w:r w:rsidR="000340FA">
        <w:t>;</w:t>
      </w:r>
      <w:r w:rsidR="00051222">
        <w:t xml:space="preserve"> or</w:t>
      </w:r>
    </w:p>
    <w:p w14:paraId="59F1F6AC" w14:textId="715569EE" w:rsidR="007F595F" w:rsidRPr="000003BC" w:rsidRDefault="007F595F" w:rsidP="004B3A7C">
      <w:pPr>
        <w:pStyle w:val="guidelinetext"/>
        <w:numPr>
          <w:ilvl w:val="0"/>
          <w:numId w:val="9"/>
        </w:numPr>
        <w:spacing w:line="240" w:lineRule="auto"/>
      </w:pPr>
      <w:r w:rsidRPr="000003BC">
        <w:t xml:space="preserve">fail to attend, </w:t>
      </w:r>
      <w:r w:rsidR="000340FA">
        <w:t xml:space="preserve">fail to be punctual for, fail to participate in, </w:t>
      </w:r>
      <w:r w:rsidRPr="000003BC">
        <w:t>or behave inappropriately at, an Activity</w:t>
      </w:r>
      <w:r w:rsidR="000340FA">
        <w:t>;</w:t>
      </w:r>
      <w:r w:rsidR="00051222">
        <w:t xml:space="preserve"> or</w:t>
      </w:r>
    </w:p>
    <w:p w14:paraId="329107B1" w14:textId="7BCF477A" w:rsidR="007F595F" w:rsidRPr="000003BC" w:rsidRDefault="007F595F" w:rsidP="004B3A7C">
      <w:pPr>
        <w:pStyle w:val="guidelinetext"/>
        <w:numPr>
          <w:ilvl w:val="0"/>
          <w:numId w:val="9"/>
        </w:numPr>
        <w:spacing w:line="240" w:lineRule="auto"/>
      </w:pPr>
      <w:r w:rsidRPr="000003BC">
        <w:t>fail to attend, or behave inappropriately at, a Third Party Appointment</w:t>
      </w:r>
      <w:r w:rsidR="004B3A7C">
        <w:t>;</w:t>
      </w:r>
      <w:r w:rsidR="00051222">
        <w:t xml:space="preserve"> or</w:t>
      </w:r>
    </w:p>
    <w:p w14:paraId="00E0D7AA" w14:textId="0AE56264" w:rsidR="007F595F" w:rsidRPr="000003BC" w:rsidRDefault="007F595F" w:rsidP="004B3A7C">
      <w:pPr>
        <w:pStyle w:val="guidelinetext"/>
        <w:numPr>
          <w:ilvl w:val="0"/>
          <w:numId w:val="9"/>
        </w:numPr>
        <w:spacing w:line="240" w:lineRule="auto"/>
      </w:pPr>
      <w:r w:rsidRPr="000003BC">
        <w:lastRenderedPageBreak/>
        <w:t>fail to submit their required Job Searches</w:t>
      </w:r>
      <w:r w:rsidR="004B3A7C">
        <w:t>;</w:t>
      </w:r>
      <w:r w:rsidR="00051222">
        <w:t xml:space="preserve"> or</w:t>
      </w:r>
    </w:p>
    <w:p w14:paraId="385F3492" w14:textId="1CAB326E" w:rsidR="007F595F" w:rsidRPr="000003BC" w:rsidRDefault="007F595F" w:rsidP="004B3A7C">
      <w:pPr>
        <w:pStyle w:val="guidelinetext"/>
        <w:numPr>
          <w:ilvl w:val="0"/>
          <w:numId w:val="9"/>
        </w:numPr>
        <w:spacing w:line="240" w:lineRule="auto"/>
      </w:pPr>
      <w:r w:rsidRPr="000003BC">
        <w:t>fail to enter into</w:t>
      </w:r>
      <w:r w:rsidR="004B3A7C">
        <w:t>,</w:t>
      </w:r>
      <w:r w:rsidR="004B3A7C" w:rsidRPr="000003BC">
        <w:t xml:space="preserve"> amend</w:t>
      </w:r>
      <w:r w:rsidR="004B3A7C">
        <w:t>, or comply with a requirement of</w:t>
      </w:r>
      <w:r w:rsidRPr="000003BC">
        <w:t xml:space="preserve"> a Job Plan</w:t>
      </w:r>
      <w:r w:rsidR="004B3A7C">
        <w:t>;</w:t>
      </w:r>
      <w:r w:rsidR="00051222">
        <w:t xml:space="preserve"> or</w:t>
      </w:r>
    </w:p>
    <w:p w14:paraId="37708A0D" w14:textId="2FAEDC08" w:rsidR="007F595F" w:rsidRPr="000003BC" w:rsidRDefault="004B3A7C" w:rsidP="004B3A7C">
      <w:pPr>
        <w:pStyle w:val="guidelinetext"/>
        <w:numPr>
          <w:ilvl w:val="0"/>
          <w:numId w:val="9"/>
        </w:numPr>
        <w:spacing w:line="240" w:lineRule="auto"/>
      </w:pPr>
      <w:r>
        <w:t xml:space="preserve">fail to attend a Job Interview, or </w:t>
      </w:r>
      <w:r w:rsidR="007F595F" w:rsidRPr="000003BC">
        <w:t>fail to follow up on a Job Referral</w:t>
      </w:r>
      <w:r>
        <w:t>;</w:t>
      </w:r>
      <w:r w:rsidR="00051222">
        <w:t xml:space="preserve"> or</w:t>
      </w:r>
    </w:p>
    <w:p w14:paraId="736CD35C" w14:textId="77777777" w:rsidR="007F595F" w:rsidRPr="000003BC" w:rsidRDefault="004B3A7C" w:rsidP="004B3A7C">
      <w:pPr>
        <w:pStyle w:val="guidelinetext"/>
        <w:numPr>
          <w:ilvl w:val="0"/>
          <w:numId w:val="9"/>
        </w:numPr>
        <w:spacing w:line="240" w:lineRule="auto"/>
      </w:pPr>
      <w:r>
        <w:t>intentionally act in a manner that could sabotage a potential offer of employment</w:t>
      </w:r>
      <w:r w:rsidR="007F595F" w:rsidRPr="000003BC">
        <w:t>.</w:t>
      </w:r>
    </w:p>
    <w:p w14:paraId="48556FA7" w14:textId="6747ADC2" w:rsidR="00051222" w:rsidRPr="000003BC" w:rsidRDefault="00051222" w:rsidP="00051222">
      <w:pPr>
        <w:pStyle w:val="guidelinetext"/>
        <w:numPr>
          <w:ilvl w:val="0"/>
          <w:numId w:val="9"/>
        </w:numPr>
        <w:spacing w:line="240" w:lineRule="auto"/>
      </w:pPr>
      <w:r>
        <w:t>s</w:t>
      </w:r>
      <w:r w:rsidRPr="000003BC">
        <w:t>ubmit</w:t>
      </w:r>
      <w:r>
        <w:t xml:space="preserve"> inadequate quality or quantity of</w:t>
      </w:r>
      <w:r w:rsidRPr="000003BC">
        <w:t xml:space="preserve"> Job Search efforts</w:t>
      </w:r>
      <w:r>
        <w:t>,</w:t>
      </w:r>
      <w:r w:rsidRPr="000003BC">
        <w:t xml:space="preserve"> result</w:t>
      </w:r>
      <w:r>
        <w:t>ing</w:t>
      </w:r>
      <w:r w:rsidRPr="000003BC">
        <w:t xml:space="preserve"> in an Unsatisfactory Job Search assessment</w:t>
      </w:r>
      <w:r>
        <w:t>.</w:t>
      </w:r>
    </w:p>
    <w:p w14:paraId="15344268" w14:textId="77777777" w:rsidR="00051222" w:rsidRDefault="00051222" w:rsidP="00A85D2E">
      <w:pPr>
        <w:pStyle w:val="guidelinetext"/>
        <w:spacing w:line="240" w:lineRule="auto"/>
        <w:ind w:left="0"/>
      </w:pPr>
      <w:r>
        <w:t>To assess whether the Job Search efforts submitted are adequate, in relation to assessing the quality of the job seeker’s Job Search efforts, the Provider must consider whether the jobs applied for were:</w:t>
      </w:r>
    </w:p>
    <w:p w14:paraId="10E45DEF" w14:textId="56886D55" w:rsidR="00051222" w:rsidRPr="00051222" w:rsidRDefault="00051222" w:rsidP="00A85D2E">
      <w:pPr>
        <w:numPr>
          <w:ilvl w:val="0"/>
          <w:numId w:val="9"/>
        </w:numPr>
      </w:pPr>
      <w:r w:rsidRPr="00AF0AF3">
        <w:t xml:space="preserve">at variety </w:t>
      </w:r>
      <w:r w:rsidRPr="00051222">
        <w:rPr>
          <w:rFonts w:asciiTheme="minorHAnsi" w:eastAsiaTheme="minorHAnsi" w:hAnsiTheme="minorHAnsi" w:cstheme="minorBidi"/>
          <w:szCs w:val="22"/>
          <w:lang w:eastAsia="en-US"/>
        </w:rPr>
        <w:t xml:space="preserve">of levels of seniority or remuneration that is suitable for job seeker, </w:t>
      </w:r>
    </w:p>
    <w:p w14:paraId="23F45E9C" w14:textId="77777777" w:rsidR="00051222" w:rsidRPr="00051222" w:rsidRDefault="00051222" w:rsidP="00A85D2E">
      <w:pPr>
        <w:numPr>
          <w:ilvl w:val="0"/>
          <w:numId w:val="9"/>
        </w:numPr>
      </w:pPr>
      <w:r w:rsidRPr="00051222">
        <w:rPr>
          <w:rFonts w:asciiTheme="minorHAnsi" w:eastAsiaTheme="minorHAnsi" w:hAnsiTheme="minorHAnsi" w:cstheme="minorBidi"/>
          <w:szCs w:val="22"/>
          <w:lang w:eastAsia="en-US"/>
        </w:rPr>
        <w:t>is in a variety of fields and occupations in which the job seeker is suitably qualified or has experience, if that work is suitable for the job seeker; and</w:t>
      </w:r>
    </w:p>
    <w:p w14:paraId="70DE56C4" w14:textId="77777777" w:rsidR="00051222" w:rsidRPr="00051222" w:rsidRDefault="00051222" w:rsidP="00A85D2E">
      <w:pPr>
        <w:numPr>
          <w:ilvl w:val="0"/>
          <w:numId w:val="9"/>
        </w:numPr>
      </w:pPr>
      <w:r w:rsidRPr="00051222">
        <w:rPr>
          <w:rFonts w:asciiTheme="minorHAnsi" w:eastAsiaTheme="minorHAnsi" w:hAnsiTheme="minorHAnsi" w:cstheme="minorBidi"/>
          <w:szCs w:val="22"/>
          <w:lang w:eastAsia="en-US"/>
        </w:rPr>
        <w:t>whether the job seeker is using a variety of methods to contact potential employers.</w:t>
      </w:r>
    </w:p>
    <w:p w14:paraId="30F56AEE" w14:textId="7BD2E98E" w:rsidR="004B3A7C" w:rsidRDefault="00051222" w:rsidP="00051222">
      <w:pPr>
        <w:pStyle w:val="guidelinetext"/>
        <w:spacing w:line="240" w:lineRule="auto"/>
        <w:ind w:left="0"/>
      </w:pPr>
      <w:r>
        <w:t xml:space="preserve">Mutual Obligation Failures are </w:t>
      </w:r>
      <w:r w:rsidR="004B3A7C" w:rsidRPr="00C14B06">
        <w:t>referred to as ‘non-compliance’</w:t>
      </w:r>
      <w:r w:rsidR="004B3A7C" w:rsidRPr="000003BC">
        <w:t xml:space="preserve"> or </w:t>
      </w:r>
      <w:r w:rsidR="004B3A7C">
        <w:t>‘</w:t>
      </w:r>
      <w:r w:rsidR="004B3A7C" w:rsidRPr="000003BC">
        <w:t>non-compliance event</w:t>
      </w:r>
      <w:r>
        <w:t>s</w:t>
      </w:r>
      <w:r w:rsidR="004B3A7C" w:rsidRPr="000003BC">
        <w:t>’</w:t>
      </w:r>
      <w:r w:rsidR="004B3A7C">
        <w:t>.</w:t>
      </w:r>
    </w:p>
    <w:p w14:paraId="521405B3" w14:textId="7DA9DD6B" w:rsidR="004B3A7C" w:rsidRPr="00C14B06" w:rsidRDefault="004B3A7C" w:rsidP="004B3A7C">
      <w:pPr>
        <w:pStyle w:val="guidelinetext"/>
        <w:spacing w:line="240" w:lineRule="auto"/>
        <w:ind w:left="0"/>
      </w:pPr>
      <w:r w:rsidRPr="00C14B06">
        <w:t>Providers are responsible for making Demerit decisions</w:t>
      </w:r>
      <w:r>
        <w:t xml:space="preserve"> based on their assessment of whether a Participant has a Valid Reason for a Mutual Obligation Failure. </w:t>
      </w:r>
    </w:p>
    <w:p w14:paraId="52740934" w14:textId="1E2495B8" w:rsidR="007F595F" w:rsidRPr="000003BC" w:rsidRDefault="007F595F" w:rsidP="00B661F0">
      <w:pPr>
        <w:pStyle w:val="guidelinetext"/>
        <w:spacing w:line="240" w:lineRule="auto"/>
        <w:ind w:left="0"/>
      </w:pPr>
      <w:r w:rsidRPr="000003BC">
        <w:t xml:space="preserve">Most Mutual Obligation Failures </w:t>
      </w:r>
      <w:r w:rsidR="004B3A7C">
        <w:t xml:space="preserve">without a Valid Reason </w:t>
      </w:r>
      <w:r w:rsidRPr="000003BC">
        <w:t xml:space="preserve">will result in the </w:t>
      </w:r>
      <w:r w:rsidR="004B3A7C">
        <w:t xml:space="preserve">Participant </w:t>
      </w:r>
      <w:r w:rsidRPr="000003BC">
        <w:t xml:space="preserve">accruing a single Demerit. Each accrued Demerit remains on the </w:t>
      </w:r>
      <w:r w:rsidR="004B3A7C">
        <w:t xml:space="preserve">Participant’s </w:t>
      </w:r>
      <w:r w:rsidRPr="000003BC">
        <w:t xml:space="preserve">record for six active months </w:t>
      </w:r>
      <w:r>
        <w:t>(</w:t>
      </w:r>
      <w:r w:rsidRPr="00336EC9">
        <w:t xml:space="preserve">for the meaning of six active months refer to the instrument made under section 42AR of the </w:t>
      </w:r>
      <w:r w:rsidRPr="00B661F0">
        <w:t>Social Security (Administration) Act 1999</w:t>
      </w:r>
      <w:r w:rsidRPr="00336EC9">
        <w:t xml:space="preserve"> dealing with Mutual Obligation Failures</w:t>
      </w:r>
      <w:r w:rsidRPr="00B661F0">
        <w:t xml:space="preserve">) </w:t>
      </w:r>
      <w:r w:rsidRPr="000003BC">
        <w:t xml:space="preserve">in employment services, after which the Demerit will expire from the </w:t>
      </w:r>
      <w:r w:rsidR="004B3A7C">
        <w:t xml:space="preserve">Participant’s </w:t>
      </w:r>
      <w:r w:rsidRPr="000003BC">
        <w:t>record.</w:t>
      </w:r>
    </w:p>
    <w:p w14:paraId="4892017B" w14:textId="35C934D0" w:rsidR="007F595F" w:rsidRDefault="007F595F" w:rsidP="00B661F0">
      <w:pPr>
        <w:pStyle w:val="guidelinetext"/>
        <w:spacing w:line="240" w:lineRule="auto"/>
        <w:ind w:left="0"/>
      </w:pPr>
      <w:r w:rsidRPr="000003BC">
        <w:t xml:space="preserve">If a </w:t>
      </w:r>
      <w:r w:rsidR="004B3A7C">
        <w:t xml:space="preserve">Participant </w:t>
      </w:r>
      <w:r w:rsidRPr="000003BC">
        <w:t xml:space="preserve">in the Warning Zone </w:t>
      </w:r>
      <w:r w:rsidR="00051222">
        <w:t xml:space="preserve">continues to </w:t>
      </w:r>
      <w:r w:rsidRPr="000003BC">
        <w:t xml:space="preserve">full meet their Mutual Obligation Requirements and does not accrue any further Demerits </w:t>
      </w:r>
      <w:r w:rsidR="00051222">
        <w:t>within a</w:t>
      </w:r>
      <w:r w:rsidR="00051222" w:rsidRPr="000003BC">
        <w:t xml:space="preserve"> </w:t>
      </w:r>
      <w:r w:rsidRPr="000003BC">
        <w:t>six month</w:t>
      </w:r>
      <w:r w:rsidR="00051222">
        <w:t xml:space="preserve"> period</w:t>
      </w:r>
      <w:r w:rsidRPr="000003BC">
        <w:t>, their Demerits will expire and the</w:t>
      </w:r>
      <w:r w:rsidR="00051222">
        <w:t xml:space="preserve"> Participant</w:t>
      </w:r>
      <w:r w:rsidRPr="000003BC">
        <w:t xml:space="preserve"> will return to the Green Zone.  </w:t>
      </w:r>
    </w:p>
    <w:p w14:paraId="244FB39C" w14:textId="50BB6437" w:rsidR="004B3A7C" w:rsidRDefault="004B3A7C" w:rsidP="00B661F0">
      <w:pPr>
        <w:pStyle w:val="guidelinetext"/>
        <w:spacing w:line="240" w:lineRule="auto"/>
        <w:ind w:left="0"/>
      </w:pPr>
      <w:r>
        <w:t xml:space="preserve">If a Participant </w:t>
      </w:r>
      <w:r w:rsidR="00051222">
        <w:t xml:space="preserve">in the Warning Zone accrues five confirmed </w:t>
      </w:r>
      <w:r>
        <w:t xml:space="preserve">Demerits and </w:t>
      </w:r>
      <w:r w:rsidR="00051222" w:rsidRPr="00051222">
        <w:t xml:space="preserve">is considered capable to meet their requirements at their Capability Assessment, they will then </w:t>
      </w:r>
      <w:r>
        <w:t>enter the Penalty Zone</w:t>
      </w:r>
      <w:r w:rsidR="00051222">
        <w:t xml:space="preserve"> and</w:t>
      </w:r>
      <w:r>
        <w:t xml:space="preserve"> their Income Support Payment will be reduced or cancelled if they commit a Mutual Obligation Failure without a Reasonable Excuse.</w:t>
      </w:r>
    </w:p>
    <w:p w14:paraId="20AA3F0A" w14:textId="77777777" w:rsidR="004B3A7C" w:rsidRDefault="004B3A7C" w:rsidP="00F43A49">
      <w:pPr>
        <w:pStyle w:val="guidelinetext"/>
        <w:spacing w:line="240" w:lineRule="auto"/>
        <w:ind w:left="0"/>
      </w:pPr>
      <w:r>
        <w:t xml:space="preserve">See </w:t>
      </w:r>
      <w:r w:rsidRPr="00F43A49">
        <w:t>Attachment A</w:t>
      </w:r>
      <w:r w:rsidRPr="00B44E9C">
        <w:t xml:space="preserve"> </w:t>
      </w:r>
      <w:r>
        <w:t>f</w:t>
      </w:r>
      <w:r w:rsidRPr="00B44E9C">
        <w:t>or a visual overview of the Target</w:t>
      </w:r>
      <w:r>
        <w:t>ed Compliance Framework.</w:t>
      </w:r>
    </w:p>
    <w:p w14:paraId="3E413488" w14:textId="793AF174" w:rsidR="007F595F" w:rsidRPr="004B3A7C" w:rsidRDefault="004B3A7C" w:rsidP="004B3A7C">
      <w:pPr>
        <w:pStyle w:val="docev"/>
        <w:numPr>
          <w:ilvl w:val="0"/>
          <w:numId w:val="7"/>
        </w:numPr>
        <w:spacing w:line="240" w:lineRule="auto"/>
        <w:ind w:left="567" w:hanging="567"/>
      </w:pPr>
      <w:r>
        <w:rPr>
          <w:b/>
        </w:rPr>
        <w:t xml:space="preserve">Documentary evidence: </w:t>
      </w:r>
      <w:r w:rsidR="007F595F" w:rsidRPr="004B3A7C">
        <w:t xml:space="preserve">Provider Appointment or Third Party Appointment – where the </w:t>
      </w:r>
      <w:r>
        <w:t xml:space="preserve">Participant </w:t>
      </w:r>
      <w:r w:rsidR="007F595F" w:rsidRPr="004B3A7C">
        <w:t xml:space="preserve">does not attend a Provider Appointment or a Third Party Appointment or behaves inappropriately at either appointment, evidence could include prior notification of details provided to a </w:t>
      </w:r>
      <w:r>
        <w:t xml:space="preserve">Participant </w:t>
      </w:r>
      <w:r w:rsidR="007F595F" w:rsidRPr="004B3A7C">
        <w:t>in relation to attending an Activity with an Employment Provider or third party or details of the incident, including dates, the parties involved and what occurred.</w:t>
      </w:r>
    </w:p>
    <w:p w14:paraId="66890D56" w14:textId="103BAF7F" w:rsidR="007F595F" w:rsidRPr="000E228A" w:rsidRDefault="004B3A7C" w:rsidP="004B3A7C">
      <w:pPr>
        <w:pStyle w:val="docev"/>
        <w:numPr>
          <w:ilvl w:val="0"/>
          <w:numId w:val="7"/>
        </w:numPr>
        <w:spacing w:line="240" w:lineRule="auto"/>
        <w:ind w:left="567" w:hanging="567"/>
      </w:pPr>
      <w:r>
        <w:rPr>
          <w:b/>
        </w:rPr>
        <w:t xml:space="preserve">Documentary evidence: </w:t>
      </w:r>
      <w:r w:rsidR="007F595F" w:rsidRPr="000E228A">
        <w:t xml:space="preserve">Job Search - </w:t>
      </w:r>
      <w:r w:rsidR="007F595F" w:rsidRPr="004B3A7C">
        <w:t xml:space="preserve">where the </w:t>
      </w:r>
      <w:r>
        <w:t xml:space="preserve">Participant </w:t>
      </w:r>
      <w:r w:rsidR="007F595F" w:rsidRPr="004B3A7C">
        <w:t xml:space="preserve">has chosen to report their Job Search efforts either fully or partially by completing and providing a hard copy form to their Provider, this evidence must be retained by the Provider and provided to the Department on request. The Provider may store any hard copy evidence into their own or the Department’s IT </w:t>
      </w:r>
      <w:r w:rsidR="00347E82">
        <w:t>Systems</w:t>
      </w:r>
      <w:r w:rsidR="007F595F" w:rsidRPr="004B3A7C">
        <w:t>.</w:t>
      </w:r>
    </w:p>
    <w:p w14:paraId="32D18478" w14:textId="6B54E3EF" w:rsidR="007F595F" w:rsidRPr="000E228A" w:rsidRDefault="004B3A7C" w:rsidP="004B3A7C">
      <w:pPr>
        <w:pStyle w:val="docev"/>
        <w:numPr>
          <w:ilvl w:val="0"/>
          <w:numId w:val="7"/>
        </w:numPr>
        <w:spacing w:line="240" w:lineRule="auto"/>
        <w:ind w:left="567" w:hanging="567"/>
      </w:pPr>
      <w:r>
        <w:rPr>
          <w:b/>
        </w:rPr>
        <w:t xml:space="preserve">Documentary evidence: </w:t>
      </w:r>
      <w:r w:rsidR="007F595F" w:rsidRPr="000E228A">
        <w:t xml:space="preserve">Job Plan – where the </w:t>
      </w:r>
      <w:r>
        <w:t xml:space="preserve">Participant </w:t>
      </w:r>
      <w:r w:rsidR="007F595F" w:rsidRPr="000E228A">
        <w:t xml:space="preserve">refuses to enter into a Job Plan, evidence could include a record of the discussion with the </w:t>
      </w:r>
      <w:r w:rsidR="00232ADD">
        <w:t>Participant</w:t>
      </w:r>
      <w:r w:rsidR="00232ADD" w:rsidRPr="008E1054">
        <w:t xml:space="preserve"> </w:t>
      </w:r>
      <w:r w:rsidR="007F595F" w:rsidRPr="000E228A">
        <w:t xml:space="preserve">that is recorded in the ‘Comments’ screen in the Department’s IT </w:t>
      </w:r>
      <w:r w:rsidR="00347E82">
        <w:t>Systems</w:t>
      </w:r>
      <w:r w:rsidR="007F595F" w:rsidRPr="000E228A">
        <w:t>.</w:t>
      </w:r>
    </w:p>
    <w:p w14:paraId="2AD3BC79" w14:textId="0705ABFD" w:rsidR="007F595F" w:rsidRPr="000E228A" w:rsidRDefault="004B3A7C" w:rsidP="004B3A7C">
      <w:pPr>
        <w:pStyle w:val="docev"/>
        <w:numPr>
          <w:ilvl w:val="0"/>
          <w:numId w:val="7"/>
        </w:numPr>
        <w:spacing w:line="240" w:lineRule="auto"/>
        <w:ind w:left="567" w:hanging="567"/>
      </w:pPr>
      <w:r>
        <w:rPr>
          <w:b/>
        </w:rPr>
        <w:lastRenderedPageBreak/>
        <w:t xml:space="preserve">Documentary evidence: </w:t>
      </w:r>
      <w:r w:rsidR="007F595F" w:rsidRPr="000E228A">
        <w:t xml:space="preserve">Job Referral – where a </w:t>
      </w:r>
      <w:r>
        <w:t xml:space="preserve">Participant </w:t>
      </w:r>
      <w:r w:rsidR="007F595F" w:rsidRPr="000E228A">
        <w:t xml:space="preserve">fails to act on a Job Referral, evidence could include a job application (which counts towards the </w:t>
      </w:r>
      <w:r>
        <w:t xml:space="preserve">Participant’s </w:t>
      </w:r>
      <w:r w:rsidR="007F595F" w:rsidRPr="000E228A">
        <w:t xml:space="preserve">monthly Job Search Requirement), an updated résumé or advice from an employer that the </w:t>
      </w:r>
      <w:r w:rsidR="0011647D">
        <w:t xml:space="preserve">Participant </w:t>
      </w:r>
      <w:r w:rsidR="007F595F" w:rsidRPr="000E228A">
        <w:t>has been in contact with them/provided relevant information.</w:t>
      </w:r>
    </w:p>
    <w:p w14:paraId="17F22F5F" w14:textId="05C4E143" w:rsidR="007F595F" w:rsidRDefault="004B3A7C" w:rsidP="004B3A7C">
      <w:pPr>
        <w:pStyle w:val="docev"/>
        <w:numPr>
          <w:ilvl w:val="0"/>
          <w:numId w:val="7"/>
        </w:numPr>
        <w:spacing w:line="240" w:lineRule="auto"/>
        <w:ind w:left="567" w:hanging="567"/>
      </w:pPr>
      <w:r>
        <w:rPr>
          <w:b/>
        </w:rPr>
        <w:t xml:space="preserve">Documentary evidence: </w:t>
      </w:r>
      <w:r w:rsidR="007F595F" w:rsidRPr="000E228A">
        <w:t xml:space="preserve">Job Interview - where the </w:t>
      </w:r>
      <w:r w:rsidR="0011647D">
        <w:t xml:space="preserve">Participant </w:t>
      </w:r>
      <w:r w:rsidR="007F595F" w:rsidRPr="000E228A">
        <w:t xml:space="preserve">does not attend a Job Interview or behaves inappropriately at the Interview, evidence could include </w:t>
      </w:r>
      <w:r w:rsidR="007F595F" w:rsidRPr="004B3A7C">
        <w:t xml:space="preserve">prior notification of details provided to a </w:t>
      </w:r>
      <w:r w:rsidR="0011647D">
        <w:t xml:space="preserve">Participant </w:t>
      </w:r>
      <w:r w:rsidR="007F595F" w:rsidRPr="004B3A7C">
        <w:t xml:space="preserve">in </w:t>
      </w:r>
      <w:r w:rsidR="007F595F" w:rsidRPr="0011647D">
        <w:t>relation to attending the Interview or details of the incident, including dates, the parties involved and what occurred.</w:t>
      </w:r>
    </w:p>
    <w:p w14:paraId="6D0267EE" w14:textId="77777777" w:rsidR="00B707F7" w:rsidRPr="00B661F0" w:rsidRDefault="00B707F7" w:rsidP="00B707F7">
      <w:pPr>
        <w:pStyle w:val="docev"/>
        <w:spacing w:line="240" w:lineRule="auto"/>
      </w:pPr>
    </w:p>
    <w:p w14:paraId="2199AFB1" w14:textId="2760B026" w:rsidR="0011647D" w:rsidRDefault="0011647D" w:rsidP="0011647D">
      <w:pPr>
        <w:pStyle w:val="Heading3"/>
        <w:spacing w:before="0" w:after="120"/>
      </w:pPr>
      <w:bookmarkStart w:id="35" w:name="_Toc517239271"/>
      <w:r>
        <w:t>Acceptable Reason</w:t>
      </w:r>
      <w:bookmarkEnd w:id="35"/>
      <w:r>
        <w:t xml:space="preserve"> </w:t>
      </w:r>
    </w:p>
    <w:p w14:paraId="1FF5E07C" w14:textId="61DB82D7" w:rsidR="0011647D" w:rsidRDefault="0011647D" w:rsidP="0011647D">
      <w:pPr>
        <w:pStyle w:val="guidelinetext"/>
        <w:spacing w:line="240" w:lineRule="auto"/>
        <w:ind w:left="0"/>
      </w:pPr>
      <w:r>
        <w:t>If a Participant knows they will be unable to meet their requirement they</w:t>
      </w:r>
      <w:r w:rsidRPr="00136A45">
        <w:t xml:space="preserve"> must contact their Provider</w:t>
      </w:r>
      <w:r>
        <w:t xml:space="preserve"> to</w:t>
      </w:r>
      <w:r w:rsidRPr="00136A45">
        <w:t xml:space="preserve"> give a reason</w:t>
      </w:r>
      <w:r w:rsidR="00771B24">
        <w:t xml:space="preserve"> for their i</w:t>
      </w:r>
      <w:r w:rsidR="00E312CB">
        <w:t>nability to atten</w:t>
      </w:r>
      <w:r w:rsidR="00771B24">
        <w:t>d</w:t>
      </w:r>
      <w:r>
        <w:t>.</w:t>
      </w:r>
      <w:r w:rsidRPr="00136A45">
        <w:t xml:space="preserve"> The Provider must assess if </w:t>
      </w:r>
      <w:r w:rsidR="00771B24">
        <w:t xml:space="preserve">the reason given </w:t>
      </w:r>
      <w:r>
        <w:t>is an</w:t>
      </w:r>
      <w:r w:rsidRPr="00136A45">
        <w:t xml:space="preserve"> Acceptable Reason for </w:t>
      </w:r>
      <w:r>
        <w:t xml:space="preserve">being unable to comply with the Mutual Obligation Requirement on the date or at the time the Mutual Obligation Requirement is scheduled to occur in their Calendar.  If the Provider assesses the reason to be an Acceptable Reason, the Provider must reschedule or remove the requirement from the Participant’s Calendar. </w:t>
      </w:r>
    </w:p>
    <w:p w14:paraId="36B1BDF4" w14:textId="10B4E8E3" w:rsidR="0011647D" w:rsidRPr="00136A45" w:rsidRDefault="0011647D" w:rsidP="0011647D">
      <w:pPr>
        <w:pStyle w:val="guidelinetext"/>
        <w:spacing w:line="240" w:lineRule="auto"/>
        <w:ind w:left="0"/>
      </w:pPr>
      <w:r>
        <w:t>If the</w:t>
      </w:r>
      <w:r w:rsidRPr="00136A45">
        <w:t xml:space="preserve"> Provider</w:t>
      </w:r>
      <w:r>
        <w:t xml:space="preserve"> does not consider the reason to be an Acceptable Reason they</w:t>
      </w:r>
      <w:r w:rsidRPr="00136A45">
        <w:t xml:space="preserve"> must record</w:t>
      </w:r>
      <w:r>
        <w:t xml:space="preserve"> why</w:t>
      </w:r>
      <w:r w:rsidRPr="00136A45">
        <w:t xml:space="preserve"> in the Department’s IT </w:t>
      </w:r>
      <w:r w:rsidR="00347E82">
        <w:t>Systems</w:t>
      </w:r>
      <w:r>
        <w:t xml:space="preserve">. </w:t>
      </w:r>
      <w:r w:rsidRPr="00136A45">
        <w:t xml:space="preserve">The Provider must tell the </w:t>
      </w:r>
      <w:r>
        <w:t xml:space="preserve">Participant </w:t>
      </w:r>
      <w:r w:rsidRPr="00136A45">
        <w:t xml:space="preserve">why the reason is not considered acceptable and </w:t>
      </w:r>
      <w:r>
        <w:t>remind them that</w:t>
      </w:r>
      <w:r w:rsidRPr="00136A45">
        <w:t xml:space="preserve"> they are still expected to meet their requirement and the consequences of non-compliance. </w:t>
      </w:r>
    </w:p>
    <w:p w14:paraId="5BD1095D" w14:textId="4A71FA4D" w:rsidR="0011647D" w:rsidRDefault="0011647D" w:rsidP="0011647D">
      <w:pPr>
        <w:pStyle w:val="guidelinetext"/>
        <w:spacing w:line="240" w:lineRule="auto"/>
        <w:ind w:left="0"/>
      </w:pPr>
      <w:r w:rsidRPr="00136A45">
        <w:t xml:space="preserve">If the </w:t>
      </w:r>
      <w:r>
        <w:t>Participant still</w:t>
      </w:r>
      <w:r w:rsidRPr="00136A45">
        <w:t xml:space="preserve"> does not meet the requirement</w:t>
      </w:r>
      <w:r>
        <w:t>,</w:t>
      </w:r>
      <w:r w:rsidRPr="00136A45">
        <w:t xml:space="preserve"> the Provider must, where relevant, </w:t>
      </w:r>
      <w:r>
        <w:t>again</w:t>
      </w:r>
      <w:r w:rsidRPr="00136A45">
        <w:t xml:space="preserve"> attempt to contact the </w:t>
      </w:r>
      <w:r>
        <w:t xml:space="preserve">Participant </w:t>
      </w:r>
      <w:r w:rsidRPr="00136A45">
        <w:t xml:space="preserve">to discuss the reasons for the non-compliance. Providers must attempt to contact the </w:t>
      </w:r>
      <w:r>
        <w:t xml:space="preserve">Participant </w:t>
      </w:r>
      <w:r w:rsidRPr="00136A45">
        <w:t xml:space="preserve">on the day the requirement was missed to assess if there were other reasons impacting the </w:t>
      </w:r>
      <w:r>
        <w:t xml:space="preserve">Participant’s </w:t>
      </w:r>
      <w:r w:rsidRPr="00136A45">
        <w:t>ability to participate on that day. If the Provider assesses</w:t>
      </w:r>
      <w:r>
        <w:t xml:space="preserve"> that there were other</w:t>
      </w:r>
      <w:r w:rsidRPr="00136A45">
        <w:t xml:space="preserve"> reasons impact</w:t>
      </w:r>
      <w:r>
        <w:t>ing</w:t>
      </w:r>
      <w:r w:rsidRPr="00136A45">
        <w:t xml:space="preserve"> the </w:t>
      </w:r>
      <w:r>
        <w:t xml:space="preserve">Participant’s </w:t>
      </w:r>
      <w:r w:rsidRPr="00136A45">
        <w:t>ability to attend</w:t>
      </w:r>
      <w:r>
        <w:t>,</w:t>
      </w:r>
      <w:r w:rsidRPr="00136A45">
        <w:t xml:space="preserve"> this could be considered a Valid Reason</w:t>
      </w:r>
      <w:r>
        <w:t xml:space="preserve"> (see below)</w:t>
      </w:r>
      <w:r w:rsidRPr="00136A45">
        <w:t xml:space="preserve">. </w:t>
      </w:r>
    </w:p>
    <w:p w14:paraId="1101D036" w14:textId="77777777" w:rsidR="0011647D" w:rsidRPr="0011647D" w:rsidRDefault="0011647D" w:rsidP="0011647D">
      <w:pPr>
        <w:pStyle w:val="guidelinedeedref"/>
        <w:ind w:left="0"/>
        <w:rPr>
          <w:highlight w:val="yellow"/>
        </w:rPr>
      </w:pPr>
    </w:p>
    <w:p w14:paraId="0D9D69C8" w14:textId="61A2C526" w:rsidR="0011647D" w:rsidRPr="0011647D" w:rsidRDefault="0011647D" w:rsidP="0011647D">
      <w:pPr>
        <w:spacing w:before="0"/>
        <w:rPr>
          <w:sz w:val="24"/>
          <w:u w:val="single"/>
        </w:rPr>
      </w:pPr>
      <w:bookmarkStart w:id="36" w:name="_Toc515518477"/>
      <w:bookmarkStart w:id="37" w:name="_Toc511902167"/>
      <w:bookmarkStart w:id="38" w:name="_Toc511137918"/>
      <w:r w:rsidRPr="0011647D">
        <w:rPr>
          <w:sz w:val="24"/>
          <w:u w:val="single"/>
        </w:rPr>
        <w:t xml:space="preserve">Contacting the </w:t>
      </w:r>
      <w:r w:rsidR="00232ADD" w:rsidRPr="008D1525">
        <w:rPr>
          <w:sz w:val="24"/>
          <w:u w:val="single"/>
        </w:rPr>
        <w:t>Participant</w:t>
      </w:r>
      <w:r w:rsidR="00232ADD" w:rsidRPr="008E1054">
        <w:t xml:space="preserve"> </w:t>
      </w:r>
      <w:r w:rsidRPr="0011647D">
        <w:rPr>
          <w:sz w:val="24"/>
          <w:u w:val="single"/>
        </w:rPr>
        <w:t>to assess non-compliance</w:t>
      </w:r>
      <w:bookmarkEnd w:id="36"/>
      <w:bookmarkEnd w:id="37"/>
    </w:p>
    <w:p w14:paraId="6AEFE00A" w14:textId="63417D93" w:rsidR="0011647D" w:rsidRPr="0011647D" w:rsidRDefault="0011647D" w:rsidP="0011647D">
      <w:pPr>
        <w:pStyle w:val="guidelinetext"/>
        <w:spacing w:line="240" w:lineRule="auto"/>
        <w:ind w:left="0"/>
      </w:pPr>
      <w:r w:rsidRPr="0011647D">
        <w:t xml:space="preserve">When a </w:t>
      </w:r>
      <w:r w:rsidR="004A7CFA">
        <w:t xml:space="preserve">Participant </w:t>
      </w:r>
      <w:r w:rsidRPr="0011647D">
        <w:t xml:space="preserve">does not comply with a Mutual Obligation Requirement a Demerit is notionally created on the </w:t>
      </w:r>
      <w:r w:rsidR="004A7CFA">
        <w:t xml:space="preserve">Participant’s </w:t>
      </w:r>
      <w:r w:rsidRPr="0011647D">
        <w:t>record. The Demerit remain</w:t>
      </w:r>
      <w:r w:rsidR="00771B24">
        <w:t>s</w:t>
      </w:r>
      <w:r w:rsidRPr="0011647D">
        <w:t xml:space="preserve"> in place until such time as it is either confirmed or removed</w:t>
      </w:r>
      <w:r w:rsidR="00771B24">
        <w:t xml:space="preserve"> by the Provider</w:t>
      </w:r>
      <w:r w:rsidRPr="0011647D">
        <w:t xml:space="preserve">, depending on the outcome of the Provider’s discussion with the </w:t>
      </w:r>
      <w:r w:rsidR="004A7CFA">
        <w:t>Participant</w:t>
      </w:r>
      <w:r w:rsidRPr="0011647D">
        <w:t>.</w:t>
      </w:r>
    </w:p>
    <w:p w14:paraId="0F72DD4A" w14:textId="10862A26" w:rsidR="0011647D" w:rsidRPr="0011647D" w:rsidRDefault="0011647D" w:rsidP="0011647D">
      <w:pPr>
        <w:pStyle w:val="guidelinetext"/>
        <w:spacing w:line="240" w:lineRule="auto"/>
        <w:ind w:left="0"/>
      </w:pPr>
      <w:r w:rsidRPr="0011647D">
        <w:t xml:space="preserve">The Provider must attempt to make contact with the </w:t>
      </w:r>
      <w:r w:rsidR="004A7CFA">
        <w:t xml:space="preserve">Participant </w:t>
      </w:r>
      <w:r w:rsidRPr="0011647D">
        <w:t xml:space="preserve">on the same day they become aware of the non-compliance to discuss the circumstances and assess whether the </w:t>
      </w:r>
      <w:r w:rsidR="004A7CFA">
        <w:t xml:space="preserve">Participant </w:t>
      </w:r>
      <w:r w:rsidRPr="0011647D">
        <w:t xml:space="preserve">has a Valid Reason for non-compliance. </w:t>
      </w:r>
    </w:p>
    <w:p w14:paraId="4F9A197C" w14:textId="77777777" w:rsidR="004A7CFA" w:rsidRDefault="004A7CFA" w:rsidP="0011647D">
      <w:pPr>
        <w:pStyle w:val="guidelinedeedref"/>
        <w:ind w:left="0"/>
        <w:rPr>
          <w:highlight w:val="yellow"/>
        </w:rPr>
      </w:pPr>
    </w:p>
    <w:p w14:paraId="65D08DC6" w14:textId="77777777" w:rsidR="004A7CFA" w:rsidRPr="008D1525" w:rsidRDefault="004A7CFA" w:rsidP="008D1525">
      <w:pPr>
        <w:spacing w:before="0"/>
        <w:rPr>
          <w:u w:val="single"/>
        </w:rPr>
      </w:pPr>
      <w:bookmarkStart w:id="39" w:name="_Toc515518478"/>
      <w:bookmarkStart w:id="40" w:name="_Toc511902168"/>
      <w:r w:rsidRPr="008D1525">
        <w:rPr>
          <w:sz w:val="24"/>
          <w:u w:val="single"/>
        </w:rPr>
        <w:t>Contact Attempt Not Required</w:t>
      </w:r>
      <w:bookmarkEnd w:id="39"/>
      <w:bookmarkEnd w:id="40"/>
    </w:p>
    <w:p w14:paraId="0CDBDC12" w14:textId="1E753A67" w:rsidR="004A7CFA" w:rsidRPr="008E497B" w:rsidRDefault="004A7CFA" w:rsidP="008D1525">
      <w:pPr>
        <w:pStyle w:val="guidelinetext"/>
        <w:spacing w:line="240" w:lineRule="auto"/>
        <w:ind w:left="0"/>
      </w:pPr>
      <w:r w:rsidRPr="008E497B">
        <w:t xml:space="preserve">The Provider is not required to attempt to contact the </w:t>
      </w:r>
      <w:r>
        <w:t xml:space="preserve">Participant </w:t>
      </w:r>
      <w:r w:rsidRPr="008E497B">
        <w:t>if the non-compliance was because:</w:t>
      </w:r>
    </w:p>
    <w:p w14:paraId="69964AAB" w14:textId="664EF738" w:rsidR="004A7CFA" w:rsidRPr="002C6B7A" w:rsidRDefault="004A7CFA" w:rsidP="008D1525">
      <w:pPr>
        <w:pStyle w:val="guidelinetext"/>
        <w:numPr>
          <w:ilvl w:val="0"/>
          <w:numId w:val="9"/>
        </w:numPr>
        <w:spacing w:line="240" w:lineRule="auto"/>
      </w:pPr>
      <w:r w:rsidRPr="002C6B7A">
        <w:t xml:space="preserve">the </w:t>
      </w:r>
      <w:r>
        <w:t xml:space="preserve">Participant </w:t>
      </w:r>
      <w:r w:rsidRPr="002C6B7A">
        <w:t>failed to report the required number of Job Searches by the end of their Job Search Period;</w:t>
      </w:r>
      <w:r>
        <w:t xml:space="preserve"> or</w:t>
      </w:r>
    </w:p>
    <w:p w14:paraId="45BB81CD" w14:textId="3ECC7632" w:rsidR="004A7CFA" w:rsidRPr="002C6B7A" w:rsidRDefault="004A7CFA" w:rsidP="008D1525">
      <w:pPr>
        <w:pStyle w:val="guidelinetext"/>
        <w:numPr>
          <w:ilvl w:val="0"/>
          <w:numId w:val="9"/>
        </w:numPr>
        <w:spacing w:line="240" w:lineRule="auto"/>
      </w:pPr>
      <w:r w:rsidRPr="002C6B7A">
        <w:t xml:space="preserve">the </w:t>
      </w:r>
      <w:r>
        <w:t xml:space="preserve">Participant </w:t>
      </w:r>
      <w:r w:rsidRPr="002C6B7A">
        <w:t xml:space="preserve">refuses to sign their Job Plan, with or without the </w:t>
      </w:r>
      <w:r>
        <w:t xml:space="preserve">Participant </w:t>
      </w:r>
      <w:r w:rsidRPr="002C6B7A">
        <w:t>using their two days’ think time.</w:t>
      </w:r>
    </w:p>
    <w:p w14:paraId="456F5CBB" w14:textId="13A70C42" w:rsidR="004A7CFA" w:rsidRDefault="004A7CFA" w:rsidP="008D1525">
      <w:pPr>
        <w:pStyle w:val="guidelinetext"/>
        <w:spacing w:line="240" w:lineRule="auto"/>
        <w:ind w:left="0"/>
      </w:pPr>
      <w:r>
        <w:t>If contact attempt is</w:t>
      </w:r>
      <w:r w:rsidRPr="008E497B">
        <w:t xml:space="preserve"> not required as outlined above, the Provider should wait for the </w:t>
      </w:r>
      <w:r>
        <w:t xml:space="preserve">Participant </w:t>
      </w:r>
      <w:r w:rsidRPr="008E497B">
        <w:t xml:space="preserve">to make contact. Until the </w:t>
      </w:r>
      <w:r>
        <w:t xml:space="preserve">Participant </w:t>
      </w:r>
      <w:r w:rsidRPr="008E497B">
        <w:t xml:space="preserve">makes contact with their Provider to discuss the non-compliance </w:t>
      </w:r>
      <w:r w:rsidRPr="008E497B">
        <w:lastRenderedPageBreak/>
        <w:t xml:space="preserve">the </w:t>
      </w:r>
      <w:r>
        <w:t>Participant’s Income Support Payment</w:t>
      </w:r>
      <w:r w:rsidRPr="008E497B">
        <w:t xml:space="preserve"> will remain suspended</w:t>
      </w:r>
      <w:r>
        <w:t xml:space="preserve"> until they meet the Re-engagement Requirement </w:t>
      </w:r>
      <w:r w:rsidRPr="004B2819">
        <w:t>or</w:t>
      </w:r>
      <w:r>
        <w:t>, for some failure types,</w:t>
      </w:r>
      <w:r w:rsidRPr="004B2819">
        <w:t xml:space="preserve"> </w:t>
      </w:r>
      <w:r>
        <w:t xml:space="preserve">until </w:t>
      </w:r>
      <w:r w:rsidRPr="004B2819">
        <w:t>the Provider enters a Valid Reason</w:t>
      </w:r>
      <w:r>
        <w:t xml:space="preserve"> (see ‘Setting a Re-engagement Requirement’)</w:t>
      </w:r>
      <w:r w:rsidRPr="008E497B">
        <w:t>.</w:t>
      </w:r>
    </w:p>
    <w:p w14:paraId="67FA6DCD" w14:textId="77777777" w:rsidR="004A7CFA" w:rsidRPr="008D1525" w:rsidRDefault="004A7CFA" w:rsidP="008D1525">
      <w:pPr>
        <w:pStyle w:val="guidelinedeedref"/>
        <w:ind w:left="0"/>
        <w:rPr>
          <w:highlight w:val="yellow"/>
        </w:rPr>
      </w:pPr>
    </w:p>
    <w:p w14:paraId="0D5335E1" w14:textId="77777777" w:rsidR="004A7CFA" w:rsidRPr="008D1525" w:rsidRDefault="004A7CFA" w:rsidP="00A85D2E">
      <w:pPr>
        <w:keepNext/>
        <w:keepLines/>
        <w:spacing w:before="0"/>
        <w:rPr>
          <w:u w:val="single"/>
        </w:rPr>
      </w:pPr>
      <w:bookmarkStart w:id="41" w:name="_Toc515518479"/>
      <w:bookmarkStart w:id="42" w:name="_Toc511902169"/>
      <w:r w:rsidRPr="008D1525">
        <w:rPr>
          <w:sz w:val="24"/>
          <w:u w:val="single"/>
        </w:rPr>
        <w:t>Contact not successful</w:t>
      </w:r>
      <w:bookmarkEnd w:id="41"/>
      <w:bookmarkEnd w:id="42"/>
    </w:p>
    <w:p w14:paraId="4C46BB80" w14:textId="6CB4AFC1" w:rsidR="004A7CFA" w:rsidRPr="004A7CFA" w:rsidRDefault="004A7CFA" w:rsidP="00A85D2E">
      <w:pPr>
        <w:pStyle w:val="guidelinetext"/>
        <w:keepNext/>
        <w:keepLines/>
        <w:spacing w:line="240" w:lineRule="auto"/>
        <w:ind w:left="0"/>
      </w:pPr>
      <w:r w:rsidRPr="00136A45">
        <w:rPr>
          <w:szCs w:val="20"/>
        </w:rPr>
        <w:t xml:space="preserve">If </w:t>
      </w:r>
      <w:r w:rsidRPr="004A7CFA">
        <w:t xml:space="preserve">contact attempt is not successful, the Provider must record ‘Did Not Attend—Invalid’ in the Department’s IT </w:t>
      </w:r>
      <w:r w:rsidR="00347E82">
        <w:t>Systems</w:t>
      </w:r>
      <w:r w:rsidRPr="004A7CFA">
        <w:t xml:space="preserve">. This will suspend the </w:t>
      </w:r>
      <w:r>
        <w:t xml:space="preserve">Participant’s </w:t>
      </w:r>
      <w:r w:rsidRPr="004A7CFA">
        <w:t xml:space="preserve">payment and notionally create a Demerit on the </w:t>
      </w:r>
      <w:r>
        <w:t xml:space="preserve">Participant’s </w:t>
      </w:r>
      <w:r w:rsidRPr="004A7CFA">
        <w:t>record.</w:t>
      </w:r>
    </w:p>
    <w:p w14:paraId="5093F145" w14:textId="7460D1A3" w:rsidR="004A7CFA" w:rsidRPr="004A7CFA" w:rsidRDefault="004A7CFA" w:rsidP="008D1525">
      <w:pPr>
        <w:pStyle w:val="guidelinetext"/>
        <w:spacing w:line="240" w:lineRule="auto"/>
        <w:ind w:left="0"/>
      </w:pPr>
      <w:r w:rsidRPr="004A7CFA">
        <w:t xml:space="preserve">If the </w:t>
      </w:r>
      <w:r>
        <w:t xml:space="preserve">Participant </w:t>
      </w:r>
      <w:r w:rsidRPr="004A7CFA">
        <w:t xml:space="preserve">has a mobile number on record, the Department’s IT </w:t>
      </w:r>
      <w:r w:rsidR="00347E82">
        <w:t>Systems</w:t>
      </w:r>
      <w:r w:rsidRPr="004A7CFA">
        <w:t xml:space="preserve"> will automatically notify them via SMS that their payment has been suspended. If the </w:t>
      </w:r>
      <w:r>
        <w:t xml:space="preserve">Participant </w:t>
      </w:r>
      <w:r w:rsidRPr="004A7CFA">
        <w:t xml:space="preserve">does not have a mobile number on record, the Provider will need to print off a letter to notify </w:t>
      </w:r>
      <w:r>
        <w:t xml:space="preserve">Participant </w:t>
      </w:r>
      <w:r w:rsidRPr="004A7CFA">
        <w:t xml:space="preserve">of the payment suspension, and will need to post this letter to the </w:t>
      </w:r>
      <w:r>
        <w:t>Participant</w:t>
      </w:r>
      <w:r w:rsidRPr="004A7CFA">
        <w:t>.</w:t>
      </w:r>
    </w:p>
    <w:p w14:paraId="569BC0C0" w14:textId="0676F2EF" w:rsidR="004A7CFA" w:rsidRPr="004A7CFA" w:rsidRDefault="004A7CFA" w:rsidP="004B2063">
      <w:pPr>
        <w:pStyle w:val="guidelinetext"/>
        <w:keepNext/>
        <w:keepLines/>
        <w:spacing w:line="240" w:lineRule="auto"/>
        <w:ind w:left="0"/>
      </w:pPr>
      <w:r w:rsidRPr="004A7CFA">
        <w:t xml:space="preserve">Whether sent by SMS, email or mail, the payment suspension notice must advise the </w:t>
      </w:r>
      <w:r>
        <w:t xml:space="preserve">Participant </w:t>
      </w:r>
      <w:r w:rsidRPr="004A7CFA">
        <w:t xml:space="preserve">that: </w:t>
      </w:r>
    </w:p>
    <w:p w14:paraId="303E7A0A" w14:textId="77777777" w:rsidR="004A7CFA" w:rsidRPr="0057220E" w:rsidRDefault="004A7CFA" w:rsidP="004B2063">
      <w:pPr>
        <w:pStyle w:val="guidelinetext"/>
        <w:keepNext/>
        <w:keepLines/>
        <w:numPr>
          <w:ilvl w:val="0"/>
          <w:numId w:val="9"/>
        </w:numPr>
        <w:spacing w:line="240" w:lineRule="auto"/>
      </w:pPr>
      <w:r w:rsidRPr="00E95792">
        <w:t>their payment is suspended;</w:t>
      </w:r>
    </w:p>
    <w:p w14:paraId="67DCA7E0" w14:textId="77777777" w:rsidR="004A7CFA" w:rsidRPr="0057220E" w:rsidRDefault="004A7CFA" w:rsidP="004B2063">
      <w:pPr>
        <w:pStyle w:val="guidelinetext"/>
        <w:keepNext/>
        <w:keepLines/>
        <w:numPr>
          <w:ilvl w:val="0"/>
          <w:numId w:val="9"/>
        </w:numPr>
        <w:spacing w:line="240" w:lineRule="auto"/>
      </w:pPr>
      <w:r w:rsidRPr="00E95792">
        <w:t>they will need to contact their Provider immediately to discuss their reasons for non-compliance and to arrange re-engagement;</w:t>
      </w:r>
    </w:p>
    <w:p w14:paraId="172118D7" w14:textId="052A94F5" w:rsidR="004A7CFA" w:rsidRPr="0057220E" w:rsidRDefault="004A7CFA" w:rsidP="004B2063">
      <w:pPr>
        <w:pStyle w:val="guidelinetext"/>
        <w:keepNext/>
        <w:keepLines/>
        <w:numPr>
          <w:ilvl w:val="0"/>
          <w:numId w:val="9"/>
        </w:numPr>
        <w:spacing w:line="240" w:lineRule="auto"/>
      </w:pPr>
      <w:r w:rsidRPr="00E95792">
        <w:t xml:space="preserve">payment suspension will remain in place until the </w:t>
      </w:r>
      <w:r>
        <w:t xml:space="preserve">Participant </w:t>
      </w:r>
      <w:r w:rsidRPr="00E95792">
        <w:t>has re-engaged; and</w:t>
      </w:r>
    </w:p>
    <w:p w14:paraId="6BC2A920" w14:textId="77777777" w:rsidR="004A7CFA" w:rsidRPr="0057220E" w:rsidRDefault="004A7CFA" w:rsidP="008D1525">
      <w:pPr>
        <w:pStyle w:val="guidelinetext"/>
        <w:numPr>
          <w:ilvl w:val="0"/>
          <w:numId w:val="9"/>
        </w:numPr>
        <w:spacing w:line="240" w:lineRule="auto"/>
      </w:pPr>
      <w:r w:rsidRPr="00E95792">
        <w:t>what they must do to re-engage and have their payment restored.</w:t>
      </w:r>
    </w:p>
    <w:p w14:paraId="25DF133C" w14:textId="708B3105" w:rsidR="004A7CFA" w:rsidRPr="00D20A8A" w:rsidRDefault="004A7CFA" w:rsidP="008D1525">
      <w:pPr>
        <w:pStyle w:val="guidelinetext"/>
        <w:spacing w:line="240" w:lineRule="auto"/>
        <w:ind w:left="0"/>
      </w:pPr>
      <w:r w:rsidRPr="004A7CFA">
        <w:t xml:space="preserve">If the </w:t>
      </w:r>
      <w:r>
        <w:t xml:space="preserve">Participant </w:t>
      </w:r>
      <w:r w:rsidRPr="004A7CFA">
        <w:t xml:space="preserve">does not make contact with their Provider or meet their Re-engagement Requirement within 4 weeks, their payment is cancelled. There may be circumstances where the </w:t>
      </w:r>
      <w:r w:rsidR="00D20A8A">
        <w:t>Participant</w:t>
      </w:r>
      <w:r w:rsidRPr="004A7CFA">
        <w:t xml:space="preserve"> is legitimately unable to meet their Re</w:t>
      </w:r>
      <w:r w:rsidRPr="004A7CFA">
        <w:noBreakHyphen/>
        <w:t xml:space="preserve">engagement Requirement in the required timeframe. In these instances, the Provider may lift the </w:t>
      </w:r>
      <w:r>
        <w:t xml:space="preserve">Participant’s </w:t>
      </w:r>
      <w:r w:rsidRPr="004A7CFA">
        <w:t xml:space="preserve">payment suspension if the </w:t>
      </w:r>
      <w:r>
        <w:t xml:space="preserve">Participant </w:t>
      </w:r>
      <w:r w:rsidRPr="004A7CFA">
        <w:t xml:space="preserve">has an Acceptable Reason for being unable to meet their Re-engagement Requirement. In the Department’s IT </w:t>
      </w:r>
      <w:r w:rsidR="00347E82">
        <w:t>Systems</w:t>
      </w:r>
      <w:r w:rsidRPr="004A7CFA">
        <w:t xml:space="preserve">, the Provider will record the reason the </w:t>
      </w:r>
      <w:r>
        <w:t xml:space="preserve">Participant </w:t>
      </w:r>
      <w:r w:rsidRPr="004A7CFA">
        <w:t xml:space="preserve">is unable to re-engage. </w:t>
      </w:r>
    </w:p>
    <w:p w14:paraId="44A50484" w14:textId="77777777" w:rsidR="00D20A8A" w:rsidRDefault="00D20A8A" w:rsidP="008D1525">
      <w:pPr>
        <w:spacing w:before="0"/>
        <w:rPr>
          <w:u w:val="single"/>
        </w:rPr>
      </w:pPr>
      <w:bookmarkStart w:id="43" w:name="_Toc515518480"/>
      <w:bookmarkStart w:id="44" w:name="_Toc511902170"/>
    </w:p>
    <w:p w14:paraId="09AB0FCD" w14:textId="77777777" w:rsidR="004A7CFA" w:rsidRPr="008D1525" w:rsidRDefault="004A7CFA" w:rsidP="008D1525">
      <w:pPr>
        <w:spacing w:before="0"/>
        <w:rPr>
          <w:u w:val="single"/>
        </w:rPr>
      </w:pPr>
      <w:r w:rsidRPr="008D1525">
        <w:rPr>
          <w:sz w:val="24"/>
          <w:u w:val="single"/>
        </w:rPr>
        <w:t>Contact Successful</w:t>
      </w:r>
      <w:bookmarkEnd w:id="43"/>
      <w:bookmarkEnd w:id="44"/>
    </w:p>
    <w:p w14:paraId="0289E8C5" w14:textId="06A9EE4F" w:rsidR="004A7CFA" w:rsidRDefault="004A7CFA" w:rsidP="008D1525">
      <w:pPr>
        <w:pStyle w:val="guidelinetext"/>
        <w:spacing w:line="240" w:lineRule="auto"/>
        <w:ind w:left="0"/>
      </w:pPr>
      <w:r w:rsidRPr="00EE4171">
        <w:t xml:space="preserve">If contact is successful, the Provider must discuss the reasons for non-compliance with the </w:t>
      </w:r>
      <w:r w:rsidR="00D20A8A">
        <w:t>Participant</w:t>
      </w:r>
      <w:r w:rsidRPr="00EE4171">
        <w:t>. During this discussion, the Provider should consider:</w:t>
      </w:r>
    </w:p>
    <w:p w14:paraId="7FB37101" w14:textId="74FAF353" w:rsidR="004A7CFA" w:rsidRPr="00AE3E53" w:rsidRDefault="004A7CFA" w:rsidP="008D1525">
      <w:pPr>
        <w:pStyle w:val="guidelinetext"/>
        <w:numPr>
          <w:ilvl w:val="0"/>
          <w:numId w:val="9"/>
        </w:numPr>
        <w:spacing w:line="240" w:lineRule="auto"/>
      </w:pPr>
      <w:r w:rsidRPr="00EE4171">
        <w:t xml:space="preserve">the </w:t>
      </w:r>
      <w:r w:rsidRPr="00AE3E53">
        <w:t xml:space="preserve">reason the </w:t>
      </w:r>
      <w:r w:rsidR="00D20A8A">
        <w:t xml:space="preserve">Participant </w:t>
      </w:r>
      <w:r w:rsidRPr="00AE3E53">
        <w:t>gave for the non-compliance;</w:t>
      </w:r>
    </w:p>
    <w:p w14:paraId="22033059" w14:textId="44E1858A" w:rsidR="004A7CFA" w:rsidRPr="00AE3E53" w:rsidRDefault="004A7CFA" w:rsidP="008D1525">
      <w:pPr>
        <w:pStyle w:val="guidelinetext"/>
        <w:numPr>
          <w:ilvl w:val="0"/>
          <w:numId w:val="9"/>
        </w:numPr>
        <w:spacing w:line="240" w:lineRule="auto"/>
      </w:pPr>
      <w:r w:rsidRPr="00AE3E53">
        <w:t xml:space="preserve">if the </w:t>
      </w:r>
      <w:r w:rsidR="00D20A8A">
        <w:t xml:space="preserve">Participant </w:t>
      </w:r>
      <w:r w:rsidRPr="00AE3E53">
        <w:t>had a Valid Reason for the non-compliance;</w:t>
      </w:r>
    </w:p>
    <w:p w14:paraId="6F628FFC" w14:textId="67DDD4AE" w:rsidR="004A7CFA" w:rsidRPr="00AE3E53" w:rsidRDefault="004A7CFA" w:rsidP="008D1525">
      <w:pPr>
        <w:pStyle w:val="guidelinetext"/>
        <w:numPr>
          <w:ilvl w:val="0"/>
          <w:numId w:val="9"/>
        </w:numPr>
        <w:spacing w:line="240" w:lineRule="auto"/>
      </w:pPr>
      <w:r w:rsidRPr="00AE3E53">
        <w:t xml:space="preserve">whether the </w:t>
      </w:r>
      <w:r w:rsidR="00D20A8A">
        <w:t xml:space="preserve">Participant </w:t>
      </w:r>
      <w:r w:rsidRPr="00AE3E53">
        <w:t>could have reasonably given prior notice</w:t>
      </w:r>
      <w:r w:rsidRPr="00AE3E53" w:rsidDel="00B30AE4">
        <w:t xml:space="preserve"> </w:t>
      </w:r>
      <w:r w:rsidRPr="00AE3E53">
        <w:t>before the non-compliance;</w:t>
      </w:r>
      <w:r>
        <w:t xml:space="preserve"> and</w:t>
      </w:r>
    </w:p>
    <w:p w14:paraId="333AA597" w14:textId="2E055BD4" w:rsidR="004A7CFA" w:rsidRDefault="004A7CFA" w:rsidP="008D1525">
      <w:pPr>
        <w:pStyle w:val="guidelinetext"/>
        <w:numPr>
          <w:ilvl w:val="0"/>
          <w:numId w:val="9"/>
        </w:numPr>
        <w:spacing w:line="240" w:lineRule="auto"/>
      </w:pPr>
      <w:r w:rsidRPr="00AE3E53">
        <w:t>what</w:t>
      </w:r>
      <w:r w:rsidRPr="00EE4171">
        <w:t xml:space="preserve"> the Provider knows of the </w:t>
      </w:r>
      <w:r w:rsidR="00D20A8A">
        <w:t xml:space="preserve">Participant’s </w:t>
      </w:r>
      <w:r w:rsidRPr="00EE4171">
        <w:t>personal circumstances.</w:t>
      </w:r>
    </w:p>
    <w:p w14:paraId="5C22D067" w14:textId="77777777" w:rsidR="004A7CFA" w:rsidRDefault="004A7CFA" w:rsidP="0011647D">
      <w:pPr>
        <w:pStyle w:val="guidelinedeedref"/>
        <w:ind w:left="0"/>
        <w:rPr>
          <w:highlight w:val="yellow"/>
        </w:rPr>
      </w:pPr>
    </w:p>
    <w:p w14:paraId="3EA1E2D9" w14:textId="77777777" w:rsidR="00D20A8A" w:rsidRPr="00D20A8A" w:rsidRDefault="00D20A8A" w:rsidP="00D20A8A">
      <w:pPr>
        <w:spacing w:before="0"/>
        <w:rPr>
          <w:sz w:val="24"/>
          <w:u w:val="single"/>
        </w:rPr>
      </w:pPr>
      <w:bookmarkStart w:id="45" w:name="_Toc509317195"/>
      <w:bookmarkStart w:id="46" w:name="_Toc515518481"/>
      <w:bookmarkStart w:id="47" w:name="_Toc511902171"/>
      <w:r w:rsidRPr="00D20A8A">
        <w:rPr>
          <w:sz w:val="24"/>
          <w:u w:val="single"/>
        </w:rPr>
        <w:t>Valid Reason</w:t>
      </w:r>
      <w:bookmarkEnd w:id="45"/>
      <w:bookmarkEnd w:id="46"/>
      <w:bookmarkEnd w:id="47"/>
    </w:p>
    <w:p w14:paraId="63887A18" w14:textId="61532C05" w:rsidR="00D20A8A" w:rsidRPr="00D20A8A" w:rsidRDefault="00D20A8A" w:rsidP="00D20A8A">
      <w:pPr>
        <w:pStyle w:val="guidelinetext"/>
        <w:spacing w:line="240" w:lineRule="auto"/>
        <w:ind w:left="0"/>
      </w:pPr>
      <w:r w:rsidRPr="00D20A8A">
        <w:t xml:space="preserve">If a </w:t>
      </w:r>
      <w:r>
        <w:t xml:space="preserve">Participant </w:t>
      </w:r>
      <w:r w:rsidRPr="00D20A8A">
        <w:t xml:space="preserve">does not meet their Mutual Obligation Requirements and has not contacted   contacted their Provider prior to the requirement to give an Acceptable Reason, Providers must assess if the </w:t>
      </w:r>
      <w:r>
        <w:t xml:space="preserve">Participant </w:t>
      </w:r>
      <w:r w:rsidRPr="00D20A8A">
        <w:t>has a Valid Reason for the non-compliance.</w:t>
      </w:r>
    </w:p>
    <w:p w14:paraId="05C0CDB4" w14:textId="32D8F5A8" w:rsidR="00D20A8A" w:rsidRPr="00136A45" w:rsidRDefault="00D20A8A" w:rsidP="00D20A8A">
      <w:pPr>
        <w:pStyle w:val="guidelinetext"/>
        <w:spacing w:line="240" w:lineRule="auto"/>
        <w:ind w:left="0"/>
      </w:pPr>
      <w:r w:rsidRPr="00136A45">
        <w:t xml:space="preserve">There are two </w:t>
      </w:r>
      <w:r>
        <w:t>considerations a Provider must take into account when assessing if the Participant has</w:t>
      </w:r>
      <w:r w:rsidRPr="00136A45">
        <w:t xml:space="preserve"> a Valid Reason for failing to comply wi</w:t>
      </w:r>
      <w:r>
        <w:t>th a requirement. These are</w:t>
      </w:r>
      <w:r w:rsidRPr="00136A45">
        <w:t xml:space="preserve">: </w:t>
      </w:r>
    </w:p>
    <w:p w14:paraId="50A023D8" w14:textId="5DAD984A" w:rsidR="00D20A8A" w:rsidRPr="00136A45" w:rsidRDefault="00D20A8A" w:rsidP="00D20A8A">
      <w:pPr>
        <w:pStyle w:val="guidelinetext"/>
        <w:numPr>
          <w:ilvl w:val="0"/>
          <w:numId w:val="9"/>
        </w:numPr>
        <w:spacing w:line="240" w:lineRule="auto"/>
      </w:pPr>
      <w:r w:rsidRPr="00136A45">
        <w:lastRenderedPageBreak/>
        <w:t xml:space="preserve">if the reason the </w:t>
      </w:r>
      <w:r>
        <w:t xml:space="preserve">Participant </w:t>
      </w:r>
      <w:r w:rsidRPr="00136A45">
        <w:t>gave for not complying with their requirement is reasonable</w:t>
      </w:r>
      <w:r>
        <w:t>;</w:t>
      </w:r>
      <w:r w:rsidRPr="00136A45">
        <w:t xml:space="preserve"> and if so</w:t>
      </w:r>
      <w:r>
        <w:t>,</w:t>
      </w:r>
    </w:p>
    <w:p w14:paraId="2A8BEAD0" w14:textId="400A0AE8" w:rsidR="00D20A8A" w:rsidRPr="00136A45" w:rsidRDefault="00D20A8A" w:rsidP="00D20A8A">
      <w:pPr>
        <w:pStyle w:val="guidelinetext"/>
        <w:numPr>
          <w:ilvl w:val="0"/>
          <w:numId w:val="9"/>
        </w:numPr>
        <w:spacing w:line="240" w:lineRule="auto"/>
      </w:pPr>
      <w:r w:rsidRPr="00136A45">
        <w:t xml:space="preserve">was it reasonable to expect the </w:t>
      </w:r>
      <w:r>
        <w:t xml:space="preserve">Participant </w:t>
      </w:r>
      <w:r w:rsidRPr="00136A45">
        <w:t xml:space="preserve">to give prior notice of their inability to attend or comply. </w:t>
      </w:r>
    </w:p>
    <w:p w14:paraId="54BC0321" w14:textId="0B0C2F22" w:rsidR="00D20A8A" w:rsidRDefault="00D20A8A" w:rsidP="00593C90">
      <w:pPr>
        <w:pStyle w:val="guidelinetext"/>
        <w:spacing w:line="240" w:lineRule="auto"/>
        <w:ind w:left="0"/>
      </w:pPr>
      <w:r w:rsidRPr="00136A45">
        <w:t xml:space="preserve">If the </w:t>
      </w:r>
      <w:r>
        <w:t xml:space="preserve">Participant </w:t>
      </w:r>
      <w:r w:rsidRPr="00136A45">
        <w:t xml:space="preserve">did not give prior notice of their inability to attend </w:t>
      </w:r>
      <w:r>
        <w:t xml:space="preserve">or comply </w:t>
      </w:r>
      <w:r w:rsidRPr="00136A45">
        <w:t xml:space="preserve">and it would have been reasonable to do so, a Valid Reason cannot be established as the </w:t>
      </w:r>
      <w:r>
        <w:t xml:space="preserve">Participant </w:t>
      </w:r>
      <w:r w:rsidRPr="00136A45">
        <w:t>could have told the Provider prior to the event.</w:t>
      </w:r>
    </w:p>
    <w:p w14:paraId="4BD0F376" w14:textId="76C50E23" w:rsidR="00D20A8A" w:rsidRPr="002F2768" w:rsidRDefault="00D20A8A" w:rsidP="00593C90">
      <w:pPr>
        <w:pStyle w:val="guidelinetext"/>
        <w:spacing w:line="240" w:lineRule="auto"/>
        <w:ind w:left="0"/>
      </w:pPr>
      <w:r>
        <w:t>F</w:t>
      </w:r>
      <w:r w:rsidRPr="002F2768">
        <w:t xml:space="preserve">or a full list of Valid Reasons from which Providers can select to record their </w:t>
      </w:r>
      <w:r>
        <w:t xml:space="preserve">decision please refer to </w:t>
      </w:r>
      <w:r w:rsidR="00B8097D" w:rsidRPr="00680459">
        <w:rPr>
          <w:b/>
          <w:u w:val="single"/>
        </w:rPr>
        <w:t>Attachment B</w:t>
      </w:r>
      <w:r w:rsidRPr="002F2768">
        <w:t xml:space="preserve">. The list of Valid Reasons is exhaustive: if the reason the </w:t>
      </w:r>
      <w:r>
        <w:t xml:space="preserve">Participant </w:t>
      </w:r>
      <w:r w:rsidRPr="002F2768">
        <w:t xml:space="preserve">gives does not appear on the list of Valid Reasons, then the </w:t>
      </w:r>
      <w:r>
        <w:t xml:space="preserve">Participant </w:t>
      </w:r>
      <w:r w:rsidRPr="002F2768">
        <w:t>does not have a Valid Reason for non-compliance.</w:t>
      </w:r>
    </w:p>
    <w:p w14:paraId="0A8966C0" w14:textId="198138C0" w:rsidR="00D13102" w:rsidRDefault="00D20A8A" w:rsidP="00D13102">
      <w:pPr>
        <w:pStyle w:val="guidelinetext"/>
        <w:spacing w:line="240" w:lineRule="auto"/>
        <w:ind w:left="0"/>
      </w:pPr>
      <w:r w:rsidRPr="002F2768">
        <w:t xml:space="preserve">When discussing non-compliance Providers must </w:t>
      </w:r>
      <w:r w:rsidRPr="00593C90">
        <w:t>not</w:t>
      </w:r>
      <w:r w:rsidRPr="002F2768">
        <w:t xml:space="preserve"> use the list of Valid Reasons to prompt and elicit a response from </w:t>
      </w:r>
      <w:r>
        <w:t>Participants</w:t>
      </w:r>
      <w:r w:rsidRPr="002F2768">
        <w:t xml:space="preserve">. Providers should use their judgement in selecting a reason that correctly reflects </w:t>
      </w:r>
      <w:r>
        <w:t xml:space="preserve">Participant’s </w:t>
      </w:r>
      <w:r w:rsidRPr="002F2768">
        <w:t>circumstances at the time.</w:t>
      </w:r>
    </w:p>
    <w:p w14:paraId="0D6AEE3A" w14:textId="77777777" w:rsidR="008949C1" w:rsidRDefault="008949C1" w:rsidP="00D13102">
      <w:pPr>
        <w:pStyle w:val="guidelinetext"/>
        <w:spacing w:line="240" w:lineRule="auto"/>
        <w:ind w:left="0"/>
      </w:pPr>
    </w:p>
    <w:p w14:paraId="751B8DB1" w14:textId="7FB9F281" w:rsidR="00D20A8A" w:rsidRPr="004B2063" w:rsidRDefault="00D20A8A" w:rsidP="004B2063">
      <w:pPr>
        <w:spacing w:before="0"/>
        <w:rPr>
          <w:sz w:val="24"/>
          <w:u w:val="single"/>
        </w:rPr>
      </w:pPr>
      <w:bookmarkStart w:id="48" w:name="_Toc515518482"/>
      <w:bookmarkStart w:id="49" w:name="_Toc511902172"/>
      <w:r w:rsidRPr="00593C90">
        <w:rPr>
          <w:sz w:val="24"/>
          <w:u w:val="single"/>
        </w:rPr>
        <w:t>Where Valid Reason is assessed – Demerit Removed</w:t>
      </w:r>
      <w:bookmarkEnd w:id="48"/>
      <w:bookmarkEnd w:id="49"/>
    </w:p>
    <w:p w14:paraId="3D17A880" w14:textId="65D34E02" w:rsidR="00D20A8A" w:rsidRPr="00D20A8A" w:rsidRDefault="00D20A8A" w:rsidP="00593C90">
      <w:pPr>
        <w:pStyle w:val="guidelinetext"/>
        <w:spacing w:line="240" w:lineRule="auto"/>
        <w:ind w:left="0"/>
      </w:pPr>
      <w:r w:rsidRPr="00D20A8A">
        <w:t xml:space="preserve">If the Provider assesses the </w:t>
      </w:r>
      <w:r>
        <w:t xml:space="preserve">Participant </w:t>
      </w:r>
      <w:r w:rsidRPr="00D20A8A">
        <w:t xml:space="preserve">had a Valid Reason for not meeting a requirement, the Provider must record ‘Did Not Attend—Valid’, in the Department’s IT </w:t>
      </w:r>
      <w:r w:rsidR="00347E82">
        <w:t>Systems</w:t>
      </w:r>
      <w:r w:rsidRPr="00D20A8A">
        <w:t xml:space="preserve"> and the reason accepted into the Department’s IT </w:t>
      </w:r>
      <w:r w:rsidR="00347E82">
        <w:t>Systems</w:t>
      </w:r>
      <w:r w:rsidRPr="00D20A8A">
        <w:t>. When the Provider enters the r</w:t>
      </w:r>
      <w:r w:rsidR="00347E82">
        <w:t>eason into the Department’s IT S</w:t>
      </w:r>
      <w:r w:rsidRPr="00D20A8A">
        <w:t>ystem</w:t>
      </w:r>
      <w:r w:rsidR="008254B4">
        <w:t>s</w:t>
      </w:r>
      <w:r w:rsidRPr="00D20A8A">
        <w:t xml:space="preserve">, the Demerit </w:t>
      </w:r>
      <w:r w:rsidR="00771B24">
        <w:t>is auto</w:t>
      </w:r>
      <w:r w:rsidRPr="00D20A8A">
        <w:t xml:space="preserve"> removed from the </w:t>
      </w:r>
      <w:r>
        <w:t xml:space="preserve">Participant’s </w:t>
      </w:r>
      <w:r w:rsidRPr="00D20A8A">
        <w:t xml:space="preserve">record. </w:t>
      </w:r>
    </w:p>
    <w:p w14:paraId="7DAA29B9" w14:textId="77777777" w:rsidR="00D20A8A" w:rsidRDefault="00D20A8A" w:rsidP="0011647D">
      <w:pPr>
        <w:pStyle w:val="guidelinedeedref"/>
        <w:ind w:left="0"/>
        <w:rPr>
          <w:highlight w:val="yellow"/>
        </w:rPr>
      </w:pPr>
    </w:p>
    <w:p w14:paraId="040F92E0" w14:textId="77777777" w:rsidR="00D20A8A" w:rsidRPr="00593C90" w:rsidRDefault="00D20A8A" w:rsidP="00593C90">
      <w:pPr>
        <w:spacing w:before="0"/>
        <w:rPr>
          <w:u w:val="single"/>
        </w:rPr>
      </w:pPr>
      <w:bookmarkStart w:id="50" w:name="_Toc515518483"/>
      <w:bookmarkStart w:id="51" w:name="_Toc511902173"/>
      <w:r w:rsidRPr="00593C90">
        <w:rPr>
          <w:sz w:val="24"/>
          <w:u w:val="single"/>
        </w:rPr>
        <w:t>Where No Valid Reason assessed – Demerit Confirmed</w:t>
      </w:r>
      <w:bookmarkEnd w:id="50"/>
      <w:bookmarkEnd w:id="51"/>
    </w:p>
    <w:p w14:paraId="648247CE" w14:textId="413A6866" w:rsidR="00D20A8A" w:rsidRPr="002F2768" w:rsidRDefault="00D20A8A" w:rsidP="00593C90">
      <w:pPr>
        <w:pStyle w:val="guidelinetext"/>
        <w:spacing w:line="240" w:lineRule="auto"/>
        <w:ind w:left="0"/>
      </w:pPr>
      <w:r w:rsidRPr="00D20A8A">
        <w:t xml:space="preserve">If the </w:t>
      </w:r>
      <w:r w:rsidR="005244E2">
        <w:t>Participant</w:t>
      </w:r>
      <w:r w:rsidRPr="00D20A8A">
        <w:t xml:space="preserve"> does not have a Valid Reason for the non-compliance, the Provider must record ‘Did Not Attend—Invalid’ or ‘Did Not Attend – Misconduct’, and the reason not accepted a</w:t>
      </w:r>
      <w:r w:rsidR="00347E82">
        <w:t>s Valid in the Department’s IT S</w:t>
      </w:r>
      <w:r w:rsidRPr="00D20A8A">
        <w:t>ystem</w:t>
      </w:r>
      <w:r w:rsidR="00347E82">
        <w:t>s</w:t>
      </w:r>
      <w:r w:rsidRPr="00D20A8A">
        <w:t xml:space="preserve">. </w:t>
      </w:r>
      <w:r w:rsidRPr="002F2768">
        <w:t xml:space="preserve">When the Provider enters the reason they did not accept for the non-compliance, a Demerit </w:t>
      </w:r>
      <w:r w:rsidR="00771B24">
        <w:t>is</w:t>
      </w:r>
      <w:r w:rsidRPr="002F2768">
        <w:t xml:space="preserve"> confirmed on the </w:t>
      </w:r>
      <w:r>
        <w:t xml:space="preserve">Participant’s </w:t>
      </w:r>
      <w:r w:rsidRPr="002F2768">
        <w:t>record</w:t>
      </w:r>
      <w:r>
        <w:t xml:space="preserve">. </w:t>
      </w:r>
      <w:r w:rsidRPr="002F2768">
        <w:t xml:space="preserve">Where a Demerit is confirmed, the Provider must explain </w:t>
      </w:r>
      <w:r w:rsidR="00771B24">
        <w:t>their</w:t>
      </w:r>
      <w:r w:rsidR="00771B24" w:rsidRPr="002F2768">
        <w:t xml:space="preserve"> </w:t>
      </w:r>
      <w:r w:rsidRPr="002F2768">
        <w:t xml:space="preserve">decision to the </w:t>
      </w:r>
      <w:r>
        <w:t xml:space="preserve">Participant </w:t>
      </w:r>
      <w:r w:rsidRPr="002F2768">
        <w:t xml:space="preserve">to ensure the </w:t>
      </w:r>
      <w:r>
        <w:t xml:space="preserve">Participant </w:t>
      </w:r>
      <w:r w:rsidRPr="002F2768">
        <w:t>understands why the Demerit was confirmed</w:t>
      </w:r>
      <w:r>
        <w:t xml:space="preserve"> and the consequences for the Mutual Obligation Failure</w:t>
      </w:r>
      <w:r w:rsidRPr="002F2768">
        <w:t xml:space="preserve">. This may include: </w:t>
      </w:r>
    </w:p>
    <w:p w14:paraId="75099F05" w14:textId="77777777" w:rsidR="00D20A8A" w:rsidRPr="002F2768" w:rsidRDefault="00D20A8A" w:rsidP="00593C90">
      <w:pPr>
        <w:pStyle w:val="guidelinetext"/>
        <w:numPr>
          <w:ilvl w:val="0"/>
          <w:numId w:val="9"/>
        </w:numPr>
        <w:spacing w:line="240" w:lineRule="auto"/>
      </w:pPr>
      <w:r w:rsidRPr="002F2768">
        <w:t xml:space="preserve">that their </w:t>
      </w:r>
      <w:r>
        <w:t>Income Support Payment</w:t>
      </w:r>
      <w:r w:rsidRPr="002F2768">
        <w:t xml:space="preserve"> has been suspended as a result of a </w:t>
      </w:r>
      <w:r>
        <w:t>Mutual Obligation F</w:t>
      </w:r>
      <w:r w:rsidRPr="002F2768">
        <w:t>ailure</w:t>
      </w:r>
      <w:r>
        <w:t>;</w:t>
      </w:r>
    </w:p>
    <w:p w14:paraId="0D268652" w14:textId="020D480D" w:rsidR="00D20A8A" w:rsidRPr="002F2768" w:rsidRDefault="00D20A8A" w:rsidP="00593C90">
      <w:pPr>
        <w:pStyle w:val="guidelinetext"/>
        <w:numPr>
          <w:ilvl w:val="0"/>
          <w:numId w:val="9"/>
        </w:numPr>
        <w:spacing w:line="240" w:lineRule="auto"/>
      </w:pPr>
      <w:r w:rsidRPr="002F2768">
        <w:t xml:space="preserve">the impacts to the </w:t>
      </w:r>
      <w:r>
        <w:t xml:space="preserve">Participant’s </w:t>
      </w:r>
      <w:r w:rsidRPr="002F2768">
        <w:t>Participation (Compliance) History and Compliance Status Indicator on their Dashboard</w:t>
      </w:r>
      <w:r>
        <w:t>;</w:t>
      </w:r>
    </w:p>
    <w:p w14:paraId="19FBA2E0" w14:textId="2EFDF5FB" w:rsidR="00D20A8A" w:rsidRPr="002F2768" w:rsidRDefault="00D20A8A" w:rsidP="00593C90">
      <w:pPr>
        <w:pStyle w:val="guidelinetext"/>
        <w:numPr>
          <w:ilvl w:val="0"/>
          <w:numId w:val="9"/>
        </w:numPr>
        <w:spacing w:line="240" w:lineRule="auto"/>
      </w:pPr>
      <w:r w:rsidRPr="002F2768">
        <w:t xml:space="preserve">whether the failure type fast-tracks the </w:t>
      </w:r>
      <w:r>
        <w:t xml:space="preserve">Participant </w:t>
      </w:r>
      <w:r w:rsidRPr="002F2768">
        <w:t>to the Capability Interview</w:t>
      </w:r>
      <w:r>
        <w:t>;</w:t>
      </w:r>
      <w:r w:rsidRPr="002F2768">
        <w:t xml:space="preserve"> </w:t>
      </w:r>
    </w:p>
    <w:p w14:paraId="65A42FDC" w14:textId="77777777" w:rsidR="00D20A8A" w:rsidRPr="002F2768" w:rsidRDefault="00D20A8A" w:rsidP="00593C90">
      <w:pPr>
        <w:pStyle w:val="guidelinetext"/>
        <w:numPr>
          <w:ilvl w:val="0"/>
          <w:numId w:val="9"/>
        </w:numPr>
        <w:spacing w:line="240" w:lineRule="auto"/>
      </w:pPr>
      <w:r w:rsidRPr="002F2768">
        <w:t>why the reason for non-compliance was not accepted by the Provider</w:t>
      </w:r>
      <w:r>
        <w:t>;</w:t>
      </w:r>
      <w:r w:rsidRPr="002F2768">
        <w:t xml:space="preserve"> </w:t>
      </w:r>
    </w:p>
    <w:p w14:paraId="66CCE582" w14:textId="56A3E36D" w:rsidR="00D20A8A" w:rsidRPr="002F2768" w:rsidRDefault="00D20A8A" w:rsidP="00593C90">
      <w:pPr>
        <w:pStyle w:val="guidelinetext"/>
        <w:numPr>
          <w:ilvl w:val="0"/>
          <w:numId w:val="9"/>
        </w:numPr>
        <w:spacing w:line="240" w:lineRule="auto"/>
      </w:pPr>
      <w:r w:rsidRPr="002F2768">
        <w:t xml:space="preserve">the number of Demerits the </w:t>
      </w:r>
      <w:r>
        <w:t xml:space="preserve">Participant </w:t>
      </w:r>
      <w:r w:rsidRPr="002F2768">
        <w:t>has accrued</w:t>
      </w:r>
      <w:r>
        <w:t>;</w:t>
      </w:r>
    </w:p>
    <w:p w14:paraId="5D8D9D38" w14:textId="77777777" w:rsidR="00D20A8A" w:rsidRPr="002F2768" w:rsidRDefault="00D20A8A" w:rsidP="00593C90">
      <w:pPr>
        <w:pStyle w:val="guidelinetext"/>
        <w:numPr>
          <w:ilvl w:val="0"/>
          <w:numId w:val="9"/>
        </w:numPr>
        <w:spacing w:line="240" w:lineRule="auto"/>
      </w:pPr>
      <w:r w:rsidRPr="002F2768">
        <w:t>the importance of being compliant with Mutual Obligation Requirements</w:t>
      </w:r>
      <w:r>
        <w:t>;</w:t>
      </w:r>
    </w:p>
    <w:p w14:paraId="1CD543E3" w14:textId="77777777" w:rsidR="00D20A8A" w:rsidRPr="002F2768" w:rsidRDefault="00D20A8A" w:rsidP="00593C90">
      <w:pPr>
        <w:pStyle w:val="guidelinetext"/>
        <w:numPr>
          <w:ilvl w:val="0"/>
          <w:numId w:val="9"/>
        </w:numPr>
        <w:spacing w:line="240" w:lineRule="auto"/>
      </w:pPr>
      <w:r w:rsidRPr="002F2768">
        <w:t>the consequences of persistent non-compliance, including financial penalties and cancellation of payment</w:t>
      </w:r>
      <w:r>
        <w:t>;</w:t>
      </w:r>
    </w:p>
    <w:p w14:paraId="3C9A2D70" w14:textId="77777777" w:rsidR="00D20A8A" w:rsidRPr="002F2768" w:rsidRDefault="00D20A8A" w:rsidP="00593C90">
      <w:pPr>
        <w:pStyle w:val="guidelinetext"/>
        <w:numPr>
          <w:ilvl w:val="0"/>
          <w:numId w:val="9"/>
        </w:numPr>
        <w:spacing w:line="240" w:lineRule="auto"/>
      </w:pPr>
      <w:r w:rsidRPr="002F2768">
        <w:t xml:space="preserve">the reasons for re-engaging and that </w:t>
      </w:r>
      <w:r>
        <w:t>Income Support Payment</w:t>
      </w:r>
      <w:r w:rsidRPr="002F2768">
        <w:t>s remain suspended until the Re-engagement Requirement is met</w:t>
      </w:r>
      <w:r>
        <w:t>; and</w:t>
      </w:r>
    </w:p>
    <w:p w14:paraId="01CDF097" w14:textId="77777777" w:rsidR="00D20A8A" w:rsidRPr="002F2768" w:rsidRDefault="00D20A8A" w:rsidP="00593C90">
      <w:pPr>
        <w:pStyle w:val="guidelinetext"/>
        <w:numPr>
          <w:ilvl w:val="0"/>
          <w:numId w:val="9"/>
        </w:numPr>
        <w:spacing w:line="240" w:lineRule="auto"/>
      </w:pPr>
      <w:r w:rsidRPr="002F2768">
        <w:t>the Re-engagement Requirement details</w:t>
      </w:r>
      <w:r>
        <w:t>.</w:t>
      </w:r>
      <w:r w:rsidRPr="002F2768">
        <w:t xml:space="preserve"> </w:t>
      </w:r>
    </w:p>
    <w:p w14:paraId="54938E98" w14:textId="16DA9100" w:rsidR="00D20A8A" w:rsidRPr="002F2768" w:rsidRDefault="00D20A8A" w:rsidP="00593C90">
      <w:pPr>
        <w:pStyle w:val="guidelinetext"/>
        <w:spacing w:line="240" w:lineRule="auto"/>
        <w:ind w:left="0"/>
      </w:pPr>
      <w:r w:rsidRPr="002F2768">
        <w:lastRenderedPageBreak/>
        <w:t xml:space="preserve">Through reinforcing the consequences of not meeting requirements, </w:t>
      </w:r>
      <w:r>
        <w:t xml:space="preserve">Participants </w:t>
      </w:r>
      <w:r w:rsidRPr="002F2768">
        <w:t>will be encouraged to continue future participation.</w:t>
      </w:r>
      <w:r>
        <w:t xml:space="preserve"> </w:t>
      </w:r>
    </w:p>
    <w:p w14:paraId="0E73F6A4" w14:textId="77777777" w:rsidR="00D20A8A" w:rsidRDefault="00D20A8A" w:rsidP="00593C90">
      <w:pPr>
        <w:pStyle w:val="guidelinetext"/>
        <w:spacing w:line="240" w:lineRule="auto"/>
        <w:ind w:left="0"/>
      </w:pPr>
      <w:r w:rsidRPr="002F2768">
        <w:t xml:space="preserve">See </w:t>
      </w:r>
      <w:r w:rsidRPr="00680459">
        <w:rPr>
          <w:color w:val="0070C0"/>
          <w:u w:val="single"/>
        </w:rPr>
        <w:t>Setting the Re-engagement Requirement</w:t>
      </w:r>
      <w:r w:rsidRPr="002F2768">
        <w:t xml:space="preserve"> </w:t>
      </w:r>
      <w:r>
        <w:t xml:space="preserve">in this document </w:t>
      </w:r>
      <w:r w:rsidRPr="002F2768">
        <w:t xml:space="preserve">for information on setting Re-engagement Requirements. </w:t>
      </w:r>
    </w:p>
    <w:p w14:paraId="11C99D57" w14:textId="77777777" w:rsidR="00D20A8A" w:rsidRDefault="00D20A8A" w:rsidP="0011647D">
      <w:pPr>
        <w:pStyle w:val="guidelinedeedref"/>
        <w:ind w:left="0"/>
        <w:rPr>
          <w:highlight w:val="yellow"/>
        </w:rPr>
      </w:pPr>
    </w:p>
    <w:p w14:paraId="7EA5C913" w14:textId="77777777" w:rsidR="00D20A8A" w:rsidRPr="00593C90" w:rsidRDefault="00D20A8A" w:rsidP="00593C90">
      <w:pPr>
        <w:spacing w:before="0"/>
        <w:rPr>
          <w:u w:val="single"/>
        </w:rPr>
      </w:pPr>
      <w:bookmarkStart w:id="52" w:name="_Toc515518484"/>
      <w:bookmarkStart w:id="53" w:name="_Toc511902174"/>
      <w:r w:rsidRPr="00593C90">
        <w:rPr>
          <w:sz w:val="24"/>
          <w:u w:val="single"/>
        </w:rPr>
        <w:t>Drug or alcohol dependency or misuse cannot repeatedly be used as an Acceptable or Valid Reason</w:t>
      </w:r>
      <w:bookmarkEnd w:id="52"/>
      <w:bookmarkEnd w:id="53"/>
    </w:p>
    <w:p w14:paraId="391FE021" w14:textId="58755B55" w:rsidR="00D20A8A" w:rsidRPr="00D20A8A" w:rsidRDefault="00D20A8A" w:rsidP="00593C90">
      <w:pPr>
        <w:pStyle w:val="guidelinetext"/>
        <w:spacing w:line="240" w:lineRule="auto"/>
        <w:ind w:left="0"/>
      </w:pPr>
      <w:r w:rsidRPr="00D20A8A">
        <w:t xml:space="preserve">From 1 July 2018, drug or alcohol dependency or misuse cannot be repeatedly used by a </w:t>
      </w:r>
      <w:r>
        <w:t xml:space="preserve">Participant </w:t>
      </w:r>
      <w:r w:rsidRPr="00D20A8A">
        <w:t>as a reason for not being able to meet requirement</w:t>
      </w:r>
      <w:r w:rsidR="00771B24">
        <w:t>s</w:t>
      </w:r>
      <w:r w:rsidRPr="00D20A8A">
        <w:t xml:space="preserve"> unless the </w:t>
      </w:r>
      <w:r>
        <w:t xml:space="preserve">Participant </w:t>
      </w:r>
      <w:r w:rsidRPr="00D20A8A">
        <w:t xml:space="preserve">agrees to participate in treatment, </w:t>
      </w:r>
      <w:r w:rsidR="00771B24">
        <w:t>where treatment is</w:t>
      </w:r>
      <w:r w:rsidR="00771B24" w:rsidRPr="00D20A8A">
        <w:t xml:space="preserve"> </w:t>
      </w:r>
      <w:r w:rsidRPr="00D20A8A">
        <w:t xml:space="preserve">available and appropriate. </w:t>
      </w:r>
    </w:p>
    <w:p w14:paraId="16E62024" w14:textId="40849605" w:rsidR="00D20A8A" w:rsidRPr="00D20A8A" w:rsidRDefault="00D20A8A" w:rsidP="00593C90">
      <w:pPr>
        <w:pStyle w:val="guidelinetext"/>
        <w:spacing w:line="240" w:lineRule="auto"/>
        <w:ind w:left="0"/>
      </w:pPr>
      <w:r w:rsidRPr="00D20A8A">
        <w:t xml:space="preserve">The first time a </w:t>
      </w:r>
      <w:r>
        <w:t xml:space="preserve">Participant </w:t>
      </w:r>
      <w:r w:rsidRPr="00D20A8A">
        <w:t xml:space="preserve">uses drug or alcohol misuse or dependency as a reason, Providers may accept this reason if it genuinely prevented the </w:t>
      </w:r>
      <w:r>
        <w:t xml:space="preserve">Participant </w:t>
      </w:r>
      <w:r w:rsidRPr="00D20A8A">
        <w:t xml:space="preserve">from complying. Providers will source and identify available and appropriate treatment programs, and they will encourage </w:t>
      </w:r>
      <w:r>
        <w:t xml:space="preserve">Participants </w:t>
      </w:r>
      <w:r w:rsidRPr="00D20A8A">
        <w:t>to participate. Participation in treatment services to address drug or alcohol misuse or dependency will either meet or reduce other Mutual Obligation Requirements.</w:t>
      </w:r>
    </w:p>
    <w:p w14:paraId="156BC9DD" w14:textId="6742D865" w:rsidR="00D20A8A" w:rsidRPr="00D20A8A" w:rsidRDefault="00D20A8A" w:rsidP="00593C90">
      <w:pPr>
        <w:pStyle w:val="guidelinetext"/>
        <w:spacing w:line="240" w:lineRule="auto"/>
        <w:ind w:left="0"/>
      </w:pPr>
      <w:r>
        <w:t>Participant</w:t>
      </w:r>
      <w:r w:rsidR="00E94943">
        <w:t>s</w:t>
      </w:r>
      <w:r>
        <w:t xml:space="preserve"> </w:t>
      </w:r>
      <w:r w:rsidRPr="00D20A8A">
        <w:t>who decline to participate in treatment services</w:t>
      </w:r>
      <w:r w:rsidR="00771B24">
        <w:t>, where treatment services</w:t>
      </w:r>
      <w:r w:rsidRPr="00D20A8A">
        <w:t xml:space="preserve"> are available and appropriate</w:t>
      </w:r>
      <w:r w:rsidR="00771B24">
        <w:t>,</w:t>
      </w:r>
      <w:r w:rsidRPr="00D20A8A">
        <w:t xml:space="preserve"> will not be able to use drug or alcohol dependency as a reason for future non-compliance. Therefore, if they fail to meet a requirement in future due to their drug or alcohol misuse or dependency, this will not be considered when assessing compliance. </w:t>
      </w:r>
    </w:p>
    <w:p w14:paraId="632BF362" w14:textId="584912AA" w:rsidR="00D20A8A" w:rsidRDefault="00D20A8A" w:rsidP="00593C90">
      <w:pPr>
        <w:pStyle w:val="guidelinetext"/>
        <w:spacing w:line="240" w:lineRule="auto"/>
        <w:ind w:left="0"/>
      </w:pPr>
      <w:r w:rsidRPr="00D20A8A">
        <w:t xml:space="preserve">Where a </w:t>
      </w:r>
      <w:r>
        <w:t xml:space="preserve">Participant </w:t>
      </w:r>
      <w:r w:rsidRPr="00D20A8A">
        <w:t xml:space="preserve">agrees to participate in treatment services but the treatment was not available or appropriate, drug or alcohol misuse or dependency may be considered an Acceptable or Valid Reason if it impacted a </w:t>
      </w:r>
      <w:r>
        <w:t xml:space="preserve">Participant’s </w:t>
      </w:r>
      <w:r w:rsidRPr="00D20A8A">
        <w:t>ability to comply.</w:t>
      </w:r>
    </w:p>
    <w:p w14:paraId="2824D71C" w14:textId="77777777" w:rsidR="00D20A8A" w:rsidRPr="00D20A8A" w:rsidRDefault="00D20A8A" w:rsidP="00593C90">
      <w:pPr>
        <w:pStyle w:val="guidelinetext"/>
        <w:spacing w:line="240" w:lineRule="auto"/>
        <w:ind w:left="0"/>
      </w:pPr>
    </w:p>
    <w:p w14:paraId="285D2537" w14:textId="77777777" w:rsidR="00D20A8A" w:rsidRDefault="00D20A8A" w:rsidP="00593C90">
      <w:pPr>
        <w:pStyle w:val="Heading3"/>
        <w:spacing w:before="0" w:after="120"/>
      </w:pPr>
      <w:bookmarkStart w:id="54" w:name="_Toc506384483"/>
      <w:bookmarkStart w:id="55" w:name="_Toc509317182"/>
      <w:bookmarkStart w:id="56" w:name="_Toc515518485"/>
      <w:bookmarkStart w:id="57" w:name="_Toc511902175"/>
      <w:bookmarkStart w:id="58" w:name="_Toc517239272"/>
      <w:r>
        <w:t>Provider may manually remove confirmed Demerits</w:t>
      </w:r>
      <w:bookmarkEnd w:id="54"/>
      <w:bookmarkEnd w:id="55"/>
      <w:bookmarkEnd w:id="56"/>
      <w:bookmarkEnd w:id="57"/>
      <w:bookmarkEnd w:id="58"/>
      <w:r>
        <w:t xml:space="preserve"> </w:t>
      </w:r>
      <w:r>
        <w:tab/>
      </w:r>
    </w:p>
    <w:p w14:paraId="186972DE" w14:textId="77777777" w:rsidR="00D20A8A" w:rsidRPr="00733A5A" w:rsidRDefault="00D20A8A" w:rsidP="00593C90">
      <w:pPr>
        <w:pStyle w:val="guidelinetext"/>
        <w:spacing w:line="240" w:lineRule="auto"/>
        <w:ind w:left="0"/>
      </w:pPr>
      <w:r w:rsidRPr="00733A5A">
        <w:t xml:space="preserve">If a Provider becomes aware after confirming a Demerit that:  </w:t>
      </w:r>
    </w:p>
    <w:p w14:paraId="206877DB" w14:textId="481EAF3F" w:rsidR="00D20A8A" w:rsidRPr="00E95792" w:rsidRDefault="00D20A8A" w:rsidP="00593C90">
      <w:pPr>
        <w:pStyle w:val="guidelinetext"/>
        <w:numPr>
          <w:ilvl w:val="0"/>
          <w:numId w:val="9"/>
        </w:numPr>
        <w:spacing w:line="240" w:lineRule="auto"/>
      </w:pPr>
      <w:r w:rsidRPr="00E95792">
        <w:t xml:space="preserve">the requirement for which the Demerit was accrued was not appropriate for the </w:t>
      </w:r>
      <w:r>
        <w:t>Participant</w:t>
      </w:r>
      <w:r w:rsidRPr="00E95792">
        <w:t xml:space="preserve">; </w:t>
      </w:r>
    </w:p>
    <w:p w14:paraId="62CAD1CA" w14:textId="2210A37B" w:rsidR="00D20A8A" w:rsidRPr="00E95792" w:rsidRDefault="00D20A8A" w:rsidP="00593C90">
      <w:pPr>
        <w:pStyle w:val="guidelinetext"/>
        <w:numPr>
          <w:ilvl w:val="0"/>
          <w:numId w:val="9"/>
        </w:numPr>
        <w:spacing w:line="240" w:lineRule="auto"/>
      </w:pPr>
      <w:r w:rsidRPr="00E95792">
        <w:t xml:space="preserve">the </w:t>
      </w:r>
      <w:r>
        <w:t xml:space="preserve">Participant </w:t>
      </w:r>
      <w:r w:rsidRPr="00E95792">
        <w:t xml:space="preserve">had not disclosed circumstances that directly affected their capability to meet their requirements at the time and for which they are now receiving assistance to resolve; </w:t>
      </w:r>
    </w:p>
    <w:p w14:paraId="19DF2C4B" w14:textId="16AE7BC4" w:rsidR="00D20A8A" w:rsidRPr="00E95792" w:rsidRDefault="00D20A8A" w:rsidP="00593C90">
      <w:pPr>
        <w:pStyle w:val="guidelinetext"/>
        <w:numPr>
          <w:ilvl w:val="0"/>
          <w:numId w:val="9"/>
        </w:numPr>
        <w:spacing w:line="240" w:lineRule="auto"/>
      </w:pPr>
      <w:r w:rsidRPr="00E95792">
        <w:t xml:space="preserve">the </w:t>
      </w:r>
      <w:r>
        <w:t xml:space="preserve">Participant’s </w:t>
      </w:r>
      <w:r w:rsidRPr="00E95792">
        <w:t xml:space="preserve">undisclosed circumstances meant they had a Valid Reason for </w:t>
      </w:r>
      <w:r w:rsidRPr="00E95792">
        <w:br/>
        <w:t>non-compliance; or</w:t>
      </w:r>
    </w:p>
    <w:p w14:paraId="21B30108" w14:textId="77777777" w:rsidR="00D20A8A" w:rsidRPr="00E95792" w:rsidRDefault="00D20A8A" w:rsidP="00593C90">
      <w:pPr>
        <w:pStyle w:val="guidelinetext"/>
        <w:numPr>
          <w:ilvl w:val="0"/>
          <w:numId w:val="9"/>
        </w:numPr>
        <w:spacing w:line="240" w:lineRule="auto"/>
      </w:pPr>
      <w:r w:rsidRPr="00E95792">
        <w:t>because of an administrative error, the Demerit should not have been confirmed</w:t>
      </w:r>
    </w:p>
    <w:p w14:paraId="6B3B43D4" w14:textId="14AEAEC8" w:rsidR="00D20A8A" w:rsidRDefault="00D20A8A" w:rsidP="00593C90">
      <w:pPr>
        <w:pStyle w:val="guidelinetext"/>
        <w:spacing w:line="240" w:lineRule="auto"/>
        <w:ind w:left="0"/>
      </w:pPr>
      <w:r w:rsidRPr="00733A5A">
        <w:t xml:space="preserve">the Provider must manually remove the confirmed Demerit from the </w:t>
      </w:r>
      <w:r>
        <w:t xml:space="preserve">Participant’s </w:t>
      </w:r>
      <w:r w:rsidRPr="00733A5A">
        <w:t xml:space="preserve">record. When manually removing the Demerit, the Provider must record the reasons why the Demerit is being </w:t>
      </w:r>
      <w:r>
        <w:t xml:space="preserve">removed in the Department’s IT </w:t>
      </w:r>
      <w:r w:rsidR="00347E82">
        <w:t>Systems</w:t>
      </w:r>
      <w:r w:rsidRPr="00733A5A">
        <w:t xml:space="preserve">. Manual removal of Demerits by the Provider may occur any time before the </w:t>
      </w:r>
      <w:r>
        <w:t xml:space="preserve">Participant </w:t>
      </w:r>
      <w:r w:rsidRPr="00733A5A">
        <w:t xml:space="preserve">enters the Penalty Zone. </w:t>
      </w:r>
      <w:r w:rsidRPr="002F2768">
        <w:t xml:space="preserve">The reasons for manual removal of Demerits will differ depending on the reason the Demerit was accrued. </w:t>
      </w:r>
    </w:p>
    <w:p w14:paraId="5BA6177F" w14:textId="00BC39F2" w:rsidR="00D20A8A" w:rsidRDefault="00D20A8A" w:rsidP="00593C90">
      <w:pPr>
        <w:pStyle w:val="guidelinetext"/>
        <w:spacing w:line="240" w:lineRule="auto"/>
        <w:ind w:left="0"/>
      </w:pPr>
      <w:r>
        <w:t xml:space="preserve">See </w:t>
      </w:r>
      <w:r w:rsidRPr="00733A5A">
        <w:rPr>
          <w:b/>
        </w:rPr>
        <w:t xml:space="preserve">Attachment </w:t>
      </w:r>
      <w:r w:rsidR="00B8097D">
        <w:rPr>
          <w:b/>
        </w:rPr>
        <w:t>C</w:t>
      </w:r>
      <w:r>
        <w:t xml:space="preserve"> for a list of </w:t>
      </w:r>
      <w:r w:rsidRPr="00733A5A">
        <w:t xml:space="preserve">the overarching reasons to be used by Providers </w:t>
      </w:r>
      <w:r w:rsidR="00E94943">
        <w:t>when</w:t>
      </w:r>
      <w:r w:rsidR="00E94943" w:rsidRPr="00733A5A">
        <w:t xml:space="preserve"> </w:t>
      </w:r>
      <w:r w:rsidRPr="00733A5A">
        <w:t>manually removing a demerit.</w:t>
      </w:r>
      <w:r>
        <w:t xml:space="preserve"> </w:t>
      </w:r>
    </w:p>
    <w:p w14:paraId="78D7CBEB" w14:textId="77777777" w:rsidR="00D20A8A" w:rsidRDefault="00D20A8A" w:rsidP="00D20A8A">
      <w:pPr>
        <w:pStyle w:val="Heading3"/>
        <w:pBdr>
          <w:bottom w:val="single" w:sz="4" w:space="1" w:color="auto"/>
        </w:pBdr>
        <w:spacing w:before="0"/>
      </w:pPr>
    </w:p>
    <w:p w14:paraId="09B6E040" w14:textId="525B4AD2" w:rsidR="00D20A8A" w:rsidRDefault="00D20A8A" w:rsidP="00D20A8A">
      <w:pPr>
        <w:pStyle w:val="Heading3"/>
        <w:numPr>
          <w:ilvl w:val="0"/>
          <w:numId w:val="10"/>
        </w:numPr>
        <w:spacing w:before="0"/>
        <w:ind w:left="426" w:hanging="426"/>
      </w:pPr>
      <w:bookmarkStart w:id="59" w:name="_Toc517239273"/>
      <w:r>
        <w:t>Setting a Re-</w:t>
      </w:r>
      <w:r w:rsidR="00E312CB">
        <w:t>engagement</w:t>
      </w:r>
      <w:r>
        <w:t xml:space="preserve"> Requirement</w:t>
      </w:r>
      <w:bookmarkEnd w:id="59"/>
      <w:r>
        <w:t xml:space="preserve"> </w:t>
      </w:r>
    </w:p>
    <w:p w14:paraId="20A490E4" w14:textId="035B0E1C" w:rsidR="00E94943" w:rsidRPr="00E94943" w:rsidRDefault="00E94943" w:rsidP="00A85D2E">
      <w:bookmarkStart w:id="60" w:name="_Toc511902177"/>
      <w:bookmarkEnd w:id="38"/>
      <w:r w:rsidRPr="00E94943">
        <w:rPr>
          <w:rFonts w:asciiTheme="minorHAnsi" w:eastAsiaTheme="minorHAnsi" w:hAnsiTheme="minorHAnsi" w:cstheme="minorBidi"/>
          <w:szCs w:val="22"/>
          <w:lang w:eastAsia="en-US"/>
        </w:rPr>
        <w:t xml:space="preserve">A Re-engagement Requirement is the requirement, following non-compliance that a </w:t>
      </w:r>
      <w:r>
        <w:rPr>
          <w:rFonts w:asciiTheme="minorHAnsi" w:eastAsiaTheme="minorHAnsi" w:hAnsiTheme="minorHAnsi" w:cstheme="minorBidi"/>
          <w:szCs w:val="22"/>
          <w:lang w:eastAsia="en-US"/>
        </w:rPr>
        <w:t>Participant</w:t>
      </w:r>
      <w:r w:rsidRPr="00E94943">
        <w:rPr>
          <w:rFonts w:asciiTheme="minorHAnsi" w:eastAsiaTheme="minorHAnsi" w:hAnsiTheme="minorHAnsi" w:cstheme="minorBidi"/>
          <w:szCs w:val="22"/>
          <w:lang w:eastAsia="en-US"/>
        </w:rPr>
        <w:t xml:space="preserve"> must meet to have their income support payment restored. A Re-engagement Requirement is referred to a Reconnection Requirement under legislation. </w:t>
      </w:r>
    </w:p>
    <w:p w14:paraId="192D305F" w14:textId="6457356C" w:rsidR="00E94943" w:rsidRPr="00E94943" w:rsidRDefault="00E94943" w:rsidP="00A85D2E">
      <w:pPr>
        <w:pStyle w:val="Heading3"/>
        <w:spacing w:before="0"/>
      </w:pPr>
      <w:bookmarkStart w:id="61" w:name="_bookmark13"/>
      <w:bookmarkStart w:id="62" w:name="_Toc521062498"/>
      <w:bookmarkEnd w:id="61"/>
      <w:r w:rsidRPr="00A85D2E">
        <w:t>Managing a Single Re-engagement Requirement</w:t>
      </w:r>
      <w:bookmarkEnd w:id="60"/>
      <w:bookmarkEnd w:id="62"/>
    </w:p>
    <w:p w14:paraId="47C59DB0" w14:textId="3035C0AB" w:rsidR="007F595F" w:rsidRPr="000003BC" w:rsidRDefault="007F595F" w:rsidP="006936B1">
      <w:pPr>
        <w:pStyle w:val="guidelinetext"/>
        <w:spacing w:line="240" w:lineRule="auto"/>
        <w:ind w:left="0"/>
      </w:pPr>
      <w:r w:rsidRPr="000003BC">
        <w:t xml:space="preserve">When a Provider discusses a Mutual Obligation Failure with a </w:t>
      </w:r>
      <w:r w:rsidR="00232ADD">
        <w:t>Participant</w:t>
      </w:r>
      <w:r w:rsidR="00232ADD" w:rsidRPr="008E1054">
        <w:t xml:space="preserve"> </w:t>
      </w:r>
      <w:r w:rsidRPr="000003BC">
        <w:t xml:space="preserve">(and confirms whether the </w:t>
      </w:r>
      <w:r w:rsidR="00D20A8A">
        <w:t xml:space="preserve">Participant </w:t>
      </w:r>
      <w:r w:rsidRPr="000003BC">
        <w:t xml:space="preserve">had a Valid Reason for the non-compliance), the Provider also sets the Re-engagement Requirement in the Department’s IT </w:t>
      </w:r>
      <w:r w:rsidR="00347E82">
        <w:t>Systems</w:t>
      </w:r>
      <w:r w:rsidRPr="000003BC">
        <w:t xml:space="preserve"> at the same time. </w:t>
      </w:r>
    </w:p>
    <w:p w14:paraId="033F49C0" w14:textId="7EA0FAF4" w:rsidR="007F595F" w:rsidRPr="006936B1" w:rsidRDefault="007F595F" w:rsidP="006936B1">
      <w:pPr>
        <w:pStyle w:val="guidelinetext"/>
        <w:spacing w:line="240" w:lineRule="auto"/>
        <w:ind w:left="0"/>
      </w:pPr>
      <w:r w:rsidRPr="006936B1">
        <w:t xml:space="preserve">In most cases, the type of Re-engagement Requirement will be what the </w:t>
      </w:r>
      <w:r w:rsidR="006936B1" w:rsidRPr="006936B1">
        <w:t xml:space="preserve">Participant </w:t>
      </w:r>
      <w:r w:rsidRPr="006936B1">
        <w:t xml:space="preserve">failed to meet – i.e. if the </w:t>
      </w:r>
      <w:r w:rsidR="00232ADD">
        <w:t>Participant</w:t>
      </w:r>
      <w:r w:rsidR="00232ADD" w:rsidRPr="008E1054">
        <w:t xml:space="preserve"> </w:t>
      </w:r>
      <w:r w:rsidRPr="006936B1">
        <w:t xml:space="preserve">missed a Provider Appointment, the Re-engagement Requirement is a Provider Appointment. The Department’s IT </w:t>
      </w:r>
      <w:r w:rsidR="00347E82">
        <w:t>Systems</w:t>
      </w:r>
      <w:r w:rsidRPr="006936B1">
        <w:t xml:space="preserve"> will confirm the Re-engagement Requirement or identify the options for Providers to select from where more than one failure is outstanding.  </w:t>
      </w:r>
      <w:r w:rsidR="006936B1" w:rsidRPr="006936B1">
        <w:t xml:space="preserve">The Re-engagement Requirement may differ depending on the zone the </w:t>
      </w:r>
      <w:r w:rsidR="006936B1" w:rsidRPr="00531A42">
        <w:t xml:space="preserve">Participant </w:t>
      </w:r>
      <w:r w:rsidR="006936B1" w:rsidRPr="006936B1">
        <w:t>is in.</w:t>
      </w:r>
    </w:p>
    <w:p w14:paraId="2DFCF1F0" w14:textId="15EBD270" w:rsidR="007F595F" w:rsidRPr="006936B1" w:rsidRDefault="007F595F" w:rsidP="006936B1">
      <w:pPr>
        <w:pStyle w:val="guidelinetext"/>
        <w:spacing w:line="240" w:lineRule="auto"/>
        <w:ind w:left="0"/>
      </w:pPr>
      <w:r w:rsidRPr="000003BC">
        <w:t xml:space="preserve">The </w:t>
      </w:r>
      <w:r w:rsidR="006936B1" w:rsidRPr="00531A42">
        <w:t>Participant</w:t>
      </w:r>
      <w:r w:rsidRPr="000003BC">
        <w:t xml:space="preserve">’s Payment will remain suspended until such time as the </w:t>
      </w:r>
      <w:r w:rsidR="006936B1" w:rsidRPr="00531A42">
        <w:t xml:space="preserve">Participant </w:t>
      </w:r>
      <w:r w:rsidRPr="000003BC">
        <w:t xml:space="preserve">meets their </w:t>
      </w:r>
      <w:r>
        <w:br/>
      </w:r>
      <w:r w:rsidRPr="000003BC">
        <w:t>Re-engagement Requirement.</w:t>
      </w:r>
    </w:p>
    <w:p w14:paraId="5BDA5DF4" w14:textId="5007BBAD" w:rsidR="006936B1" w:rsidRDefault="006936B1" w:rsidP="006936B1">
      <w:pPr>
        <w:pStyle w:val="guidelinetext"/>
        <w:spacing w:line="240" w:lineRule="auto"/>
        <w:ind w:left="0"/>
      </w:pPr>
      <w:r>
        <w:t xml:space="preserve">See </w:t>
      </w:r>
      <w:r w:rsidRPr="00733A5A">
        <w:rPr>
          <w:b/>
        </w:rPr>
        <w:t xml:space="preserve">Attachment </w:t>
      </w:r>
      <w:r w:rsidR="00B8097D">
        <w:rPr>
          <w:b/>
        </w:rPr>
        <w:t>D</w:t>
      </w:r>
      <w:r>
        <w:t xml:space="preserve"> for further information on managing a single Re-engagement Requirement for </w:t>
      </w:r>
      <w:r w:rsidRPr="00531A42">
        <w:t>Participant</w:t>
      </w:r>
      <w:r>
        <w:t>s</w:t>
      </w:r>
      <w:r w:rsidRPr="00531A42">
        <w:t xml:space="preserve"> </w:t>
      </w:r>
      <w:r>
        <w:t>in the Warning Zone.</w:t>
      </w:r>
    </w:p>
    <w:p w14:paraId="0FCE4AAC" w14:textId="53B7AF9E" w:rsidR="00AC5EA7" w:rsidRDefault="006936B1" w:rsidP="00AC5EA7">
      <w:pPr>
        <w:pStyle w:val="guidelinetext"/>
        <w:spacing w:line="240" w:lineRule="auto"/>
        <w:ind w:left="0"/>
      </w:pPr>
      <w:r>
        <w:t xml:space="preserve">See </w:t>
      </w:r>
      <w:r>
        <w:rPr>
          <w:b/>
        </w:rPr>
        <w:t xml:space="preserve">Attachment </w:t>
      </w:r>
      <w:r w:rsidR="00B8097D">
        <w:rPr>
          <w:b/>
        </w:rPr>
        <w:t>E</w:t>
      </w:r>
      <w:r>
        <w:rPr>
          <w:b/>
        </w:rPr>
        <w:t xml:space="preserve"> </w:t>
      </w:r>
      <w:r w:rsidRPr="00680459">
        <w:t>f</w:t>
      </w:r>
      <w:r>
        <w:t xml:space="preserve">or further information on </w:t>
      </w:r>
      <w:r w:rsidR="00E94943">
        <w:t xml:space="preserve">managing a </w:t>
      </w:r>
      <w:r>
        <w:t xml:space="preserve">single Re-engagement for </w:t>
      </w:r>
      <w:r w:rsidRPr="00531A42">
        <w:t>Participant</w:t>
      </w:r>
      <w:r>
        <w:t>s</w:t>
      </w:r>
      <w:r w:rsidRPr="00531A42">
        <w:t xml:space="preserve"> </w:t>
      </w:r>
      <w:r>
        <w:t>in the Penalty Zone.</w:t>
      </w:r>
    </w:p>
    <w:p w14:paraId="4ED0E771" w14:textId="77777777" w:rsidR="00E94943" w:rsidRDefault="00E94943" w:rsidP="00AC5EA7">
      <w:pPr>
        <w:pStyle w:val="guidelinetext"/>
        <w:spacing w:line="240" w:lineRule="auto"/>
        <w:ind w:left="0"/>
      </w:pPr>
    </w:p>
    <w:p w14:paraId="53B33A4B" w14:textId="77777777" w:rsidR="006936B1" w:rsidRPr="00593C90" w:rsidRDefault="006936B1" w:rsidP="00AC5EA7">
      <w:pPr>
        <w:pStyle w:val="Heading3"/>
        <w:spacing w:before="0"/>
      </w:pPr>
      <w:bookmarkStart w:id="63" w:name="_Toc509317197"/>
      <w:bookmarkStart w:id="64" w:name="_Toc515518488"/>
      <w:bookmarkStart w:id="65" w:name="_Toc511902178"/>
      <w:bookmarkStart w:id="66" w:name="_Toc517239274"/>
      <w:r w:rsidRPr="00593C90">
        <w:t>Managing Multiple Re-engagement Requirements</w:t>
      </w:r>
      <w:bookmarkEnd w:id="63"/>
      <w:bookmarkEnd w:id="64"/>
      <w:bookmarkEnd w:id="65"/>
      <w:bookmarkEnd w:id="66"/>
    </w:p>
    <w:p w14:paraId="1DD028DD" w14:textId="0D5931A0" w:rsidR="006936B1" w:rsidRPr="004B2819" w:rsidRDefault="006936B1" w:rsidP="00593C90">
      <w:pPr>
        <w:pStyle w:val="guidelinetext"/>
        <w:spacing w:line="240" w:lineRule="auto"/>
        <w:ind w:left="0"/>
      </w:pPr>
      <w:r w:rsidRPr="004B2819">
        <w:t xml:space="preserve">If a </w:t>
      </w:r>
      <w:r w:rsidRPr="00531A42">
        <w:t xml:space="preserve">Participant </w:t>
      </w:r>
      <w:r w:rsidRPr="004B2819">
        <w:t xml:space="preserve">commits another Mutual Obligation Failure before contact is made to discuss a first Mutual Obligation Failure, only one Re-engagement Requirement can be set. </w:t>
      </w:r>
    </w:p>
    <w:p w14:paraId="55BC630D" w14:textId="0237B866" w:rsidR="006936B1" w:rsidRPr="004B2819" w:rsidRDefault="006936B1" w:rsidP="00593C90">
      <w:pPr>
        <w:pStyle w:val="guidelinetext"/>
        <w:spacing w:line="240" w:lineRule="auto"/>
        <w:ind w:left="0"/>
      </w:pPr>
      <w:r w:rsidRPr="004B2819">
        <w:rPr>
          <w:i/>
        </w:rPr>
        <w:t>For example</w:t>
      </w:r>
      <w:r w:rsidRPr="004B2819">
        <w:t xml:space="preserve">: If a </w:t>
      </w:r>
      <w:r w:rsidRPr="00531A42">
        <w:t xml:space="preserve">Participant </w:t>
      </w:r>
      <w:r w:rsidRPr="004B2819">
        <w:t xml:space="preserve">to attend a Provider Appointment in the morning and contact is not made with the </w:t>
      </w:r>
      <w:r w:rsidRPr="00531A42">
        <w:t xml:space="preserve">Participant </w:t>
      </w:r>
      <w:r w:rsidRPr="004B2819">
        <w:t xml:space="preserve">before the </w:t>
      </w:r>
      <w:r w:rsidRPr="00531A42">
        <w:t xml:space="preserve">Participant </w:t>
      </w:r>
      <w:r w:rsidRPr="004B2819">
        <w:t xml:space="preserve">then fails to attend an Activity in the afternoon, only one Re-engagement Requirement is set when contact is made.  </w:t>
      </w:r>
    </w:p>
    <w:p w14:paraId="3730CF7A" w14:textId="77777777" w:rsidR="006936B1" w:rsidRDefault="006936B1" w:rsidP="00593C90">
      <w:pPr>
        <w:pStyle w:val="guidelinetext"/>
        <w:spacing w:line="240" w:lineRule="auto"/>
        <w:ind w:left="0"/>
      </w:pPr>
      <w:r w:rsidRPr="004B2819">
        <w:t xml:space="preserve">Some Re-engagement Requirements will take priority over others. </w:t>
      </w:r>
      <w:r w:rsidRPr="004B2819">
        <w:rPr>
          <w:i/>
        </w:rPr>
        <w:t>For example</w:t>
      </w:r>
      <w:r w:rsidRPr="004B2819">
        <w:t>: if the Re-engagement Requirement is a Capability Interview, this would take priority over an Activity.</w:t>
      </w:r>
    </w:p>
    <w:p w14:paraId="6694486B" w14:textId="48D9288C" w:rsidR="006936B1" w:rsidRDefault="006936B1" w:rsidP="00593C90">
      <w:pPr>
        <w:pStyle w:val="guidelinetext"/>
        <w:spacing w:line="240" w:lineRule="auto"/>
        <w:ind w:left="0"/>
      </w:pPr>
      <w:r>
        <w:t xml:space="preserve">See </w:t>
      </w:r>
      <w:r w:rsidRPr="00057751">
        <w:rPr>
          <w:b/>
        </w:rPr>
        <w:t xml:space="preserve">Attachment </w:t>
      </w:r>
      <w:r w:rsidR="00B8097D">
        <w:rPr>
          <w:b/>
        </w:rPr>
        <w:t>F</w:t>
      </w:r>
      <w:r>
        <w:t xml:space="preserve"> for further information on managing multiple Re-engagement Requirements for </w:t>
      </w:r>
      <w:r w:rsidRPr="00531A42">
        <w:t>Participant</w:t>
      </w:r>
      <w:r>
        <w:t>s</w:t>
      </w:r>
      <w:r w:rsidRPr="00531A42">
        <w:t xml:space="preserve"> </w:t>
      </w:r>
      <w:r>
        <w:t xml:space="preserve">in the Warning Zone. </w:t>
      </w:r>
    </w:p>
    <w:p w14:paraId="61AB2D8D" w14:textId="4DF56F21" w:rsidR="006936B1" w:rsidRDefault="006936B1" w:rsidP="00593C90">
      <w:pPr>
        <w:pStyle w:val="guidelinetext"/>
        <w:spacing w:line="240" w:lineRule="auto"/>
        <w:ind w:left="0"/>
      </w:pPr>
      <w:r>
        <w:t xml:space="preserve">See </w:t>
      </w:r>
      <w:r w:rsidRPr="00057751">
        <w:rPr>
          <w:b/>
        </w:rPr>
        <w:t xml:space="preserve">Attachment </w:t>
      </w:r>
      <w:r w:rsidR="00B8097D">
        <w:rPr>
          <w:b/>
        </w:rPr>
        <w:t>G</w:t>
      </w:r>
      <w:r>
        <w:t xml:space="preserve"> for further information on </w:t>
      </w:r>
      <w:r w:rsidR="00E94943">
        <w:t xml:space="preserve">managing </w:t>
      </w:r>
      <w:r>
        <w:t xml:space="preserve">multiple Re-engagement Requirements for </w:t>
      </w:r>
      <w:r w:rsidRPr="00531A42">
        <w:t>Participant</w:t>
      </w:r>
      <w:r>
        <w:t>s</w:t>
      </w:r>
      <w:r w:rsidRPr="00531A42">
        <w:t xml:space="preserve"> </w:t>
      </w:r>
      <w:r>
        <w:t xml:space="preserve">in the Penalty Zone. </w:t>
      </w:r>
      <w:bookmarkStart w:id="67" w:name="_Toc509317198"/>
    </w:p>
    <w:p w14:paraId="7EFF5DA6" w14:textId="77777777" w:rsidR="006936B1" w:rsidRDefault="006936B1" w:rsidP="00593C90">
      <w:pPr>
        <w:pStyle w:val="guidelinetext"/>
        <w:spacing w:line="240" w:lineRule="auto"/>
        <w:ind w:left="0"/>
      </w:pPr>
    </w:p>
    <w:p w14:paraId="25B8AAEF" w14:textId="77777777" w:rsidR="006936B1" w:rsidRPr="00593C90" w:rsidRDefault="006936B1" w:rsidP="00077752">
      <w:pPr>
        <w:pStyle w:val="Heading3"/>
        <w:spacing w:before="0" w:after="120"/>
      </w:pPr>
      <w:bookmarkStart w:id="68" w:name="_Toc517239275"/>
      <w:r w:rsidRPr="00593C90">
        <w:t>Re-engagement Requirement automatically set</w:t>
      </w:r>
      <w:bookmarkEnd w:id="67"/>
      <w:bookmarkEnd w:id="68"/>
    </w:p>
    <w:p w14:paraId="38824F98" w14:textId="7095E768" w:rsidR="006936B1" w:rsidRPr="004B2819" w:rsidRDefault="006936B1" w:rsidP="00593C90">
      <w:pPr>
        <w:pStyle w:val="guidelinetext"/>
        <w:spacing w:line="240" w:lineRule="auto"/>
        <w:ind w:left="0"/>
      </w:pPr>
      <w:r w:rsidRPr="004B2819">
        <w:t xml:space="preserve">If the </w:t>
      </w:r>
      <w:r w:rsidRPr="00531A42">
        <w:t xml:space="preserve">Participant </w:t>
      </w:r>
      <w:r w:rsidRPr="004B2819">
        <w:t>fails to agree to the Job Plan following the two days’ ‘th</w:t>
      </w:r>
      <w:r>
        <w:t xml:space="preserve">ink-time’, the Department’s IT </w:t>
      </w:r>
      <w:r w:rsidR="00347E82">
        <w:t>Systems</w:t>
      </w:r>
      <w:r w:rsidRPr="004B2819">
        <w:t xml:space="preserve"> will automatically confirm a Demerit and set the Re-engagement Requirement for the </w:t>
      </w:r>
      <w:r w:rsidRPr="00531A42">
        <w:t xml:space="preserve">Participant </w:t>
      </w:r>
      <w:r w:rsidRPr="004B2819">
        <w:t xml:space="preserve">to sign the Job Plan. The </w:t>
      </w:r>
      <w:r w:rsidRPr="00531A42">
        <w:t>Participant</w:t>
      </w:r>
      <w:r>
        <w:t>'s</w:t>
      </w:r>
      <w:r w:rsidRPr="00531A42">
        <w:t xml:space="preserve"> </w:t>
      </w:r>
      <w:r w:rsidRPr="004B2819">
        <w:t xml:space="preserve">payment will remain suspended until the </w:t>
      </w:r>
      <w:r w:rsidRPr="00531A42">
        <w:t xml:space="preserve">Participant </w:t>
      </w:r>
      <w:r w:rsidRPr="004B2819">
        <w:t xml:space="preserve">meets the Re-engagement Requirement or the Provider enters a Valid Reason. </w:t>
      </w:r>
    </w:p>
    <w:p w14:paraId="7A34399B" w14:textId="6B87FFFF" w:rsidR="006936B1" w:rsidRPr="004B2819" w:rsidRDefault="006936B1" w:rsidP="00593C90">
      <w:pPr>
        <w:pStyle w:val="guidelinetext"/>
        <w:spacing w:line="240" w:lineRule="auto"/>
        <w:ind w:left="0"/>
      </w:pPr>
      <w:r w:rsidRPr="004B2819">
        <w:t xml:space="preserve">A similar process occurs if a </w:t>
      </w:r>
      <w:r w:rsidRPr="00531A42">
        <w:t xml:space="preserve">Participant </w:t>
      </w:r>
      <w:r w:rsidRPr="004B2819">
        <w:t xml:space="preserve">fails to submit the correct number of Job Searches by the end of the Job Search Period. A Demerit will be automatically confirmed and the Re-engagement </w:t>
      </w:r>
      <w:r w:rsidRPr="004B2819">
        <w:lastRenderedPageBreak/>
        <w:t xml:space="preserve">Requirement set, to complete the required number of Job Searches. Payment will remain suspended until the </w:t>
      </w:r>
      <w:r w:rsidRPr="00531A42">
        <w:t xml:space="preserve">Participant </w:t>
      </w:r>
      <w:r w:rsidRPr="004B2819">
        <w:t>meets the Re</w:t>
      </w:r>
      <w:r>
        <w:noBreakHyphen/>
      </w:r>
      <w:r w:rsidRPr="004B2819">
        <w:t xml:space="preserve">engagement Requirement or the Provider enters a Valid Reason. </w:t>
      </w:r>
    </w:p>
    <w:p w14:paraId="4092E2C6" w14:textId="77777777" w:rsidR="006936B1" w:rsidRDefault="006936B1" w:rsidP="00593C90">
      <w:pPr>
        <w:pStyle w:val="guidelinetext"/>
        <w:spacing w:line="240" w:lineRule="auto"/>
        <w:ind w:left="0"/>
      </w:pPr>
      <w:r w:rsidRPr="004B2819">
        <w:t xml:space="preserve">In both cases, if the Provider enters a Valid Reason they must remove the Demerit, triggering restoration of payment and removing the Re-engagement Requirement.  </w:t>
      </w:r>
    </w:p>
    <w:p w14:paraId="5E129C52" w14:textId="77777777" w:rsidR="006936B1" w:rsidRDefault="006936B1" w:rsidP="00593C90">
      <w:pPr>
        <w:pStyle w:val="guidelinetext"/>
        <w:spacing w:line="240" w:lineRule="auto"/>
        <w:ind w:left="0"/>
      </w:pPr>
      <w:r w:rsidRPr="004B2819">
        <w:t>However, payment s</w:t>
      </w:r>
      <w:r>
        <w:t xml:space="preserve">uspension will not be lifted </w:t>
      </w:r>
      <w:r w:rsidRPr="004B2819">
        <w:t>when the non-compliance triggers a Capability Interview or Capability Assessment. Payment suspension will remain until this Re-engagement Requirement is met.</w:t>
      </w:r>
      <w:r>
        <w:t xml:space="preserve"> </w:t>
      </w:r>
    </w:p>
    <w:p w14:paraId="0B03E031" w14:textId="77777777" w:rsidR="006936B1" w:rsidRDefault="006936B1" w:rsidP="00593C90">
      <w:pPr>
        <w:pStyle w:val="guidelinetext"/>
        <w:spacing w:line="240" w:lineRule="auto"/>
        <w:ind w:left="0"/>
      </w:pPr>
      <w:r>
        <w:t xml:space="preserve">See the </w:t>
      </w:r>
      <w:r w:rsidRPr="006936B1">
        <w:rPr>
          <w:color w:val="0070C0"/>
        </w:rPr>
        <w:t>Capability Interview Guideline</w:t>
      </w:r>
      <w:r>
        <w:t xml:space="preserve"> and </w:t>
      </w:r>
      <w:r w:rsidRPr="006936B1">
        <w:rPr>
          <w:color w:val="0070C0"/>
        </w:rPr>
        <w:t>Capability Assessment Guideline</w:t>
      </w:r>
      <w:r w:rsidRPr="006936B1">
        <w:t xml:space="preserve"> </w:t>
      </w:r>
      <w:r>
        <w:t>for information on the Capability Interview and Capability Assessment.</w:t>
      </w:r>
    </w:p>
    <w:p w14:paraId="0D04D920" w14:textId="77777777" w:rsidR="006936B1" w:rsidRPr="006936B1" w:rsidRDefault="006936B1" w:rsidP="006936B1">
      <w:pPr>
        <w:pStyle w:val="guidelinedeedref"/>
        <w:ind w:left="0"/>
        <w:rPr>
          <w:highlight w:val="yellow"/>
        </w:rPr>
      </w:pPr>
    </w:p>
    <w:p w14:paraId="0E0A4E8F" w14:textId="348D6D99" w:rsidR="006936B1" w:rsidRPr="006936B1" w:rsidRDefault="006936B1" w:rsidP="006936B1">
      <w:pPr>
        <w:pStyle w:val="Heading3"/>
        <w:spacing w:before="0" w:after="120"/>
      </w:pPr>
      <w:bookmarkStart w:id="69" w:name="_Toc509317200"/>
      <w:bookmarkStart w:id="70" w:name="_Toc515518489"/>
      <w:bookmarkStart w:id="71" w:name="_Toc511902179"/>
      <w:bookmarkStart w:id="72" w:name="_Toc517239276"/>
      <w:r w:rsidRPr="006936B1">
        <w:t xml:space="preserve">Formally notifying the </w:t>
      </w:r>
      <w:r w:rsidRPr="00593C90">
        <w:t>Participant</w:t>
      </w:r>
      <w:r w:rsidRPr="00531A42">
        <w:rPr>
          <w:rFonts w:asciiTheme="minorHAnsi" w:eastAsiaTheme="minorHAnsi" w:hAnsiTheme="minorHAnsi" w:cstheme="minorBidi"/>
          <w:sz w:val="22"/>
          <w:szCs w:val="22"/>
          <w:lang w:eastAsia="en-US"/>
        </w:rPr>
        <w:t xml:space="preserve"> </w:t>
      </w:r>
      <w:r w:rsidRPr="006936B1">
        <w:t>of their Re-engagement Requirement</w:t>
      </w:r>
      <w:bookmarkEnd w:id="69"/>
      <w:bookmarkEnd w:id="70"/>
      <w:bookmarkEnd w:id="71"/>
      <w:bookmarkEnd w:id="72"/>
    </w:p>
    <w:p w14:paraId="3C7484B0" w14:textId="052342B1" w:rsidR="006936B1" w:rsidRPr="004B2819" w:rsidRDefault="006936B1" w:rsidP="006936B1">
      <w:pPr>
        <w:pStyle w:val="guidelinetext"/>
        <w:spacing w:line="240" w:lineRule="auto"/>
        <w:ind w:left="0"/>
      </w:pPr>
      <w:r w:rsidRPr="00531A42">
        <w:t>Participant</w:t>
      </w:r>
      <w:r>
        <w:t>s</w:t>
      </w:r>
      <w:r w:rsidRPr="00531A42">
        <w:t xml:space="preserve"> </w:t>
      </w:r>
      <w:r w:rsidRPr="004B2819">
        <w:t xml:space="preserve">must be formally notified of their Re-engagement Requirement either by phone or face to face. Re-engagement Requirements must be scheduled to occur within two Business Days of making contact with the </w:t>
      </w:r>
      <w:r w:rsidRPr="00531A42">
        <w:t>Participant</w:t>
      </w:r>
      <w:r w:rsidRPr="004B2819">
        <w:t xml:space="preserve">. Providers must formally notify </w:t>
      </w:r>
      <w:r w:rsidRPr="00531A42">
        <w:t>Participant</w:t>
      </w:r>
      <w:r>
        <w:t>s</w:t>
      </w:r>
      <w:r w:rsidRPr="00531A42">
        <w:t xml:space="preserve"> </w:t>
      </w:r>
      <w:r w:rsidRPr="004B2819">
        <w:t xml:space="preserve">of the date and time of the Re-engagement Requirement at the same time they record if a Valid Reason </w:t>
      </w:r>
      <w:r>
        <w:t>existed</w:t>
      </w:r>
      <w:r w:rsidRPr="004B2819">
        <w:t>.</w:t>
      </w:r>
    </w:p>
    <w:p w14:paraId="5D132B61" w14:textId="3CDA5EAD" w:rsidR="006936B1" w:rsidRDefault="006936B1" w:rsidP="006936B1">
      <w:pPr>
        <w:pStyle w:val="guidelinetext"/>
        <w:spacing w:line="240" w:lineRule="auto"/>
        <w:ind w:left="0"/>
      </w:pPr>
      <w:r w:rsidRPr="004B2819">
        <w:t xml:space="preserve">If the </w:t>
      </w:r>
      <w:r w:rsidR="00ED23B5" w:rsidRPr="00531A42">
        <w:t xml:space="preserve">Participant </w:t>
      </w:r>
      <w:r w:rsidRPr="004B2819">
        <w:t>has multiple Re-engagement Requirements</w:t>
      </w:r>
      <w:r>
        <w:t>,</w:t>
      </w:r>
      <w:r w:rsidRPr="004B2819">
        <w:t xml:space="preserve"> as outlined in </w:t>
      </w:r>
      <w:r w:rsidR="00E94943">
        <w:t xml:space="preserve">the </w:t>
      </w:r>
      <w:r w:rsidRPr="006936B1">
        <w:t xml:space="preserve">Managing Multiple Re-engagement Requirements </w:t>
      </w:r>
      <w:r w:rsidRPr="00733A5A">
        <w:t xml:space="preserve">section of this </w:t>
      </w:r>
      <w:r>
        <w:t>document</w:t>
      </w:r>
      <w:r w:rsidRPr="004B2819">
        <w:t xml:space="preserve">, the Provider must advise the </w:t>
      </w:r>
      <w:r w:rsidR="00ED23B5" w:rsidRPr="00531A42">
        <w:t xml:space="preserve">Participant </w:t>
      </w:r>
      <w:r w:rsidRPr="004B2819">
        <w:t xml:space="preserve">they only need to meet one requirement. </w:t>
      </w:r>
    </w:p>
    <w:p w14:paraId="0F225784" w14:textId="77777777" w:rsidR="00B707F7" w:rsidRDefault="00B707F7" w:rsidP="006936B1">
      <w:pPr>
        <w:pStyle w:val="guidelinetext"/>
        <w:spacing w:line="240" w:lineRule="auto"/>
        <w:ind w:left="0"/>
      </w:pPr>
    </w:p>
    <w:p w14:paraId="48CB9200" w14:textId="0D199B14" w:rsidR="006936B1" w:rsidRPr="006936B1" w:rsidRDefault="00ED23B5" w:rsidP="006936B1">
      <w:pPr>
        <w:pStyle w:val="Heading3"/>
        <w:spacing w:before="0" w:after="120"/>
      </w:pPr>
      <w:bookmarkStart w:id="73" w:name="_Toc509317201"/>
      <w:bookmarkStart w:id="74" w:name="_Toc515518490"/>
      <w:bookmarkStart w:id="75" w:name="_Toc511902180"/>
      <w:bookmarkStart w:id="76" w:name="_Toc517239277"/>
      <w:r w:rsidRPr="00593C90">
        <w:t>Participant</w:t>
      </w:r>
      <w:r w:rsidRPr="00531A42">
        <w:rPr>
          <w:rFonts w:asciiTheme="minorHAnsi" w:eastAsiaTheme="minorHAnsi" w:hAnsiTheme="minorHAnsi" w:cstheme="minorBidi"/>
          <w:sz w:val="22"/>
          <w:szCs w:val="22"/>
          <w:lang w:eastAsia="en-US"/>
        </w:rPr>
        <w:t xml:space="preserve"> </w:t>
      </w:r>
      <w:r w:rsidR="006936B1" w:rsidRPr="006936B1">
        <w:t>is Unable to Re-engage within two Business Days</w:t>
      </w:r>
      <w:bookmarkEnd w:id="73"/>
      <w:bookmarkEnd w:id="74"/>
      <w:bookmarkEnd w:id="75"/>
      <w:bookmarkEnd w:id="76"/>
      <w:r w:rsidR="006936B1" w:rsidRPr="006936B1">
        <w:t xml:space="preserve"> </w:t>
      </w:r>
    </w:p>
    <w:p w14:paraId="44ACD35B" w14:textId="406C6299" w:rsidR="006936B1" w:rsidRPr="004B2819" w:rsidRDefault="006936B1" w:rsidP="006936B1">
      <w:pPr>
        <w:pStyle w:val="guidelinetext"/>
        <w:spacing w:line="240" w:lineRule="auto"/>
        <w:ind w:left="0"/>
      </w:pPr>
      <w:r w:rsidRPr="004B2819">
        <w:t xml:space="preserve">If the </w:t>
      </w:r>
      <w:r w:rsidR="00ED23B5" w:rsidRPr="00531A42">
        <w:t xml:space="preserve">Participant </w:t>
      </w:r>
      <w:r>
        <w:t>has a Valid Reason for being</w:t>
      </w:r>
      <w:r w:rsidRPr="004B2819">
        <w:t xml:space="preserve"> unable to meet their Re-engagement Requirement within the required </w:t>
      </w:r>
      <w:r w:rsidRPr="0062445B">
        <w:t xml:space="preserve">timeframe, the Provider </w:t>
      </w:r>
      <w:r>
        <w:t>may</w:t>
      </w:r>
      <w:r w:rsidRPr="0062445B">
        <w:t xml:space="preserve"> lift the </w:t>
      </w:r>
      <w:r w:rsidR="00ED23B5" w:rsidRPr="00531A42">
        <w:t>Participant</w:t>
      </w:r>
      <w:r w:rsidR="00ED23B5">
        <w:t>’s</w:t>
      </w:r>
      <w:r w:rsidR="00ED23B5" w:rsidRPr="00531A42">
        <w:t xml:space="preserve"> </w:t>
      </w:r>
      <w:r w:rsidRPr="0062445B">
        <w:t>payment suspension</w:t>
      </w:r>
      <w:r w:rsidRPr="004B2819">
        <w:t xml:space="preserve"> by recording the reason </w:t>
      </w:r>
      <w:r>
        <w:t>for</w:t>
      </w:r>
      <w:r w:rsidRPr="004B2819">
        <w:t xml:space="preserve"> the </w:t>
      </w:r>
      <w:r w:rsidR="00ED23B5" w:rsidRPr="00531A42">
        <w:t>Participant</w:t>
      </w:r>
      <w:r w:rsidR="00ED23B5">
        <w:t>’s</w:t>
      </w:r>
      <w:r w:rsidR="00ED23B5" w:rsidRPr="00531A42">
        <w:t xml:space="preserve"> </w:t>
      </w:r>
      <w:r>
        <w:t>inability</w:t>
      </w:r>
      <w:r w:rsidRPr="004B2819">
        <w:t xml:space="preserve"> to re-engage. This is because the </w:t>
      </w:r>
      <w:r w:rsidR="00ED23B5" w:rsidRPr="00531A42">
        <w:t>Participant</w:t>
      </w:r>
      <w:r w:rsidR="00ED23B5">
        <w:t>’s</w:t>
      </w:r>
      <w:r w:rsidR="00ED23B5" w:rsidRPr="00531A42">
        <w:t xml:space="preserve"> </w:t>
      </w:r>
      <w:r w:rsidRPr="004B2819">
        <w:t>Income Support Payment cannot remain suspended fo</w:t>
      </w:r>
      <w:r>
        <w:t>r longer than two Business Days</w:t>
      </w:r>
      <w:r w:rsidRPr="004B2819">
        <w:t xml:space="preserve"> after contact has been made with them. The reasons for </w:t>
      </w:r>
      <w:r w:rsidR="00ED23B5" w:rsidRPr="00531A42">
        <w:t>Participant</w:t>
      </w:r>
      <w:r w:rsidR="00ED23B5">
        <w:t>s</w:t>
      </w:r>
      <w:r w:rsidR="00ED23B5" w:rsidRPr="00531A42">
        <w:t xml:space="preserve"> </w:t>
      </w:r>
      <w:r w:rsidRPr="004B2819">
        <w:t xml:space="preserve">being unable to re-engage will differ depending on the Re-engagement Requirement type. </w:t>
      </w:r>
    </w:p>
    <w:p w14:paraId="35351D3B" w14:textId="0341F4FB" w:rsidR="006936B1" w:rsidRDefault="00E94943" w:rsidP="006936B1">
      <w:pPr>
        <w:pStyle w:val="guidelinetext"/>
        <w:spacing w:line="240" w:lineRule="auto"/>
        <w:ind w:left="0"/>
      </w:pPr>
      <w:r>
        <w:t xml:space="preserve">For </w:t>
      </w:r>
      <w:r w:rsidR="006936B1">
        <w:t xml:space="preserve">a </w:t>
      </w:r>
      <w:r w:rsidR="006936B1" w:rsidRPr="004B2819">
        <w:t xml:space="preserve">list of </w:t>
      </w:r>
      <w:r w:rsidR="006936B1" w:rsidRPr="006A2F47">
        <w:t>reasons of Unable to Re-engage reasons</w:t>
      </w:r>
      <w:r w:rsidR="006936B1" w:rsidRPr="006936B1">
        <w:t xml:space="preserve"> </w:t>
      </w:r>
      <w:r w:rsidR="006936B1" w:rsidRPr="002F2768">
        <w:t>for</w:t>
      </w:r>
      <w:r w:rsidR="006936B1" w:rsidRPr="004B2819">
        <w:t xml:space="preserve"> each Re-engagement Requirement type</w:t>
      </w:r>
      <w:r>
        <w:t>, refer</w:t>
      </w:r>
      <w:r w:rsidR="000B1D7A">
        <w:t xml:space="preserve"> </w:t>
      </w:r>
      <w:r w:rsidR="000B1D7A" w:rsidRPr="00680459">
        <w:rPr>
          <w:b/>
        </w:rPr>
        <w:t>Attachment H</w:t>
      </w:r>
      <w:r w:rsidR="006936B1" w:rsidRPr="004B2819">
        <w:t xml:space="preserve">. </w:t>
      </w:r>
    </w:p>
    <w:p w14:paraId="482DBA31" w14:textId="77777777" w:rsidR="00ED23B5" w:rsidRPr="006936B1" w:rsidRDefault="00ED23B5" w:rsidP="006936B1">
      <w:pPr>
        <w:pStyle w:val="guidelinedeedref"/>
        <w:ind w:left="0"/>
        <w:rPr>
          <w:highlight w:val="yellow"/>
        </w:rPr>
      </w:pPr>
    </w:p>
    <w:p w14:paraId="1D4CBD0C" w14:textId="77777777" w:rsidR="006936B1" w:rsidRPr="00ED23B5" w:rsidRDefault="006936B1" w:rsidP="00ED23B5">
      <w:pPr>
        <w:pStyle w:val="Heading3"/>
        <w:spacing w:before="0" w:after="120"/>
      </w:pPr>
      <w:bookmarkStart w:id="77" w:name="_Toc509317202"/>
      <w:bookmarkStart w:id="78" w:name="_Toc515518491"/>
      <w:bookmarkStart w:id="79" w:name="_Toc511902181"/>
      <w:bookmarkStart w:id="80" w:name="_Toc517239278"/>
      <w:r w:rsidRPr="00ED23B5">
        <w:t>Certain Re-engagement Requirements not subject to two Business Days’ rule</w:t>
      </w:r>
      <w:bookmarkEnd w:id="77"/>
      <w:bookmarkEnd w:id="78"/>
      <w:bookmarkEnd w:id="79"/>
      <w:bookmarkEnd w:id="80"/>
      <w:r w:rsidRPr="00ED23B5">
        <w:t xml:space="preserve"> </w:t>
      </w:r>
    </w:p>
    <w:p w14:paraId="23FD47A2" w14:textId="5888B94C" w:rsidR="006936B1" w:rsidRPr="004B2819" w:rsidRDefault="006936B1" w:rsidP="00ED23B5">
      <w:pPr>
        <w:pStyle w:val="guidelinetext"/>
        <w:spacing w:line="240" w:lineRule="auto"/>
        <w:ind w:left="0"/>
      </w:pPr>
      <w:r w:rsidRPr="004B2819">
        <w:t xml:space="preserve">If the </w:t>
      </w:r>
      <w:r w:rsidR="00ED23B5" w:rsidRPr="00531A42">
        <w:t>Participant</w:t>
      </w:r>
      <w:r w:rsidR="00ED23B5">
        <w:t>’s</w:t>
      </w:r>
      <w:r w:rsidR="00ED23B5" w:rsidRPr="00531A42">
        <w:t xml:space="preserve"> </w:t>
      </w:r>
      <w:r w:rsidRPr="004B2819">
        <w:t>Re-engagement Requirement is to:</w:t>
      </w:r>
    </w:p>
    <w:p w14:paraId="46B1D643" w14:textId="77777777" w:rsidR="006936B1" w:rsidRPr="00ED1936" w:rsidRDefault="006936B1" w:rsidP="00ED23B5">
      <w:pPr>
        <w:pStyle w:val="guidelinetext"/>
        <w:numPr>
          <w:ilvl w:val="0"/>
          <w:numId w:val="9"/>
        </w:numPr>
        <w:spacing w:line="240" w:lineRule="auto"/>
      </w:pPr>
      <w:r w:rsidRPr="00E95792">
        <w:t>s</w:t>
      </w:r>
      <w:r w:rsidRPr="00ED1936">
        <w:t>ign a Job Plan</w:t>
      </w:r>
    </w:p>
    <w:p w14:paraId="2F759BF6" w14:textId="231D01E8" w:rsidR="006936B1" w:rsidRPr="00ED1936" w:rsidRDefault="006936B1" w:rsidP="00ED23B5">
      <w:pPr>
        <w:pStyle w:val="guidelinetext"/>
        <w:numPr>
          <w:ilvl w:val="0"/>
          <w:numId w:val="9"/>
        </w:numPr>
        <w:spacing w:line="240" w:lineRule="auto"/>
      </w:pPr>
      <w:r w:rsidRPr="00ED1936">
        <w:t xml:space="preserve">submit further </w:t>
      </w:r>
      <w:r w:rsidR="00E94943">
        <w:t xml:space="preserve">Job Searches </w:t>
      </w:r>
      <w:r w:rsidRPr="00ED1936">
        <w:t>or improve</w:t>
      </w:r>
      <w:r w:rsidR="00E94943">
        <w:t xml:space="preserve"> submitted</w:t>
      </w:r>
      <w:r w:rsidRPr="00ED1936">
        <w:t xml:space="preserve"> Job Search efforts, or</w:t>
      </w:r>
    </w:p>
    <w:p w14:paraId="4DECFB1E" w14:textId="77777777" w:rsidR="006936B1" w:rsidRPr="00ED1936" w:rsidRDefault="006936B1" w:rsidP="00ED23B5">
      <w:pPr>
        <w:pStyle w:val="guidelinetext"/>
        <w:numPr>
          <w:ilvl w:val="0"/>
          <w:numId w:val="9"/>
        </w:numPr>
        <w:spacing w:line="240" w:lineRule="auto"/>
      </w:pPr>
      <w:r w:rsidRPr="00ED1936">
        <w:t>follow-up on a Job Referral</w:t>
      </w:r>
    </w:p>
    <w:p w14:paraId="6C5955AB" w14:textId="74D1615C" w:rsidR="00ED23B5" w:rsidRDefault="006936B1" w:rsidP="00ED23B5">
      <w:pPr>
        <w:pStyle w:val="guidelinetext"/>
        <w:spacing w:line="240" w:lineRule="auto"/>
        <w:ind w:left="0"/>
      </w:pPr>
      <w:r w:rsidRPr="004B2819">
        <w:t xml:space="preserve">then the two Business Days’ rule does not apply. In this case, the </w:t>
      </w:r>
      <w:r w:rsidR="00ED23B5" w:rsidRPr="00531A42">
        <w:t>Participant</w:t>
      </w:r>
      <w:r w:rsidR="00ED23B5">
        <w:t>’s</w:t>
      </w:r>
      <w:r w:rsidR="00ED23B5" w:rsidRPr="00531A42">
        <w:t xml:space="preserve"> </w:t>
      </w:r>
      <w:r w:rsidRPr="004B2819">
        <w:t>payment will remain suspended until they complete their Re-engagement Requirement.</w:t>
      </w:r>
      <w:r w:rsidR="00941B52" w:rsidRPr="004B2819">
        <w:t xml:space="preserve"> </w:t>
      </w:r>
    </w:p>
    <w:p w14:paraId="1F9104FA" w14:textId="77777777" w:rsidR="008949C1" w:rsidRPr="004B2819" w:rsidRDefault="008949C1" w:rsidP="00ED23B5">
      <w:pPr>
        <w:pStyle w:val="guidelinetext"/>
        <w:spacing w:line="240" w:lineRule="auto"/>
        <w:ind w:left="0"/>
      </w:pPr>
    </w:p>
    <w:p w14:paraId="3A3864A0" w14:textId="655393FD" w:rsidR="006936B1" w:rsidRPr="00ED23B5" w:rsidRDefault="00E312CB" w:rsidP="004B2063">
      <w:pPr>
        <w:pStyle w:val="Heading3"/>
        <w:spacing w:before="0" w:after="120"/>
      </w:pPr>
      <w:bookmarkStart w:id="81" w:name="_Toc509317203"/>
      <w:bookmarkStart w:id="82" w:name="_Toc515518492"/>
      <w:bookmarkStart w:id="83" w:name="_Toc511902182"/>
      <w:bookmarkStart w:id="84" w:name="_Toc517239279"/>
      <w:r>
        <w:t xml:space="preserve">Re-engagement </w:t>
      </w:r>
      <w:r w:rsidR="006936B1" w:rsidRPr="00ED23B5">
        <w:t>not required</w:t>
      </w:r>
      <w:bookmarkEnd w:id="81"/>
      <w:bookmarkEnd w:id="82"/>
      <w:bookmarkEnd w:id="83"/>
      <w:r w:rsidR="006936B1" w:rsidRPr="00ED23B5">
        <w:t xml:space="preserve"> or not appropriate</w:t>
      </w:r>
      <w:bookmarkEnd w:id="84"/>
    </w:p>
    <w:p w14:paraId="2079305C" w14:textId="7897F76C" w:rsidR="006936B1" w:rsidRDefault="006936B1" w:rsidP="00ED23B5">
      <w:pPr>
        <w:pStyle w:val="guidelinetext"/>
        <w:spacing w:line="240" w:lineRule="auto"/>
        <w:ind w:left="0"/>
      </w:pPr>
      <w:r>
        <w:t xml:space="preserve">While a </w:t>
      </w:r>
      <w:r w:rsidR="00ED23B5" w:rsidRPr="00531A42">
        <w:t xml:space="preserve">Participant </w:t>
      </w:r>
      <w:r>
        <w:t xml:space="preserve">has an outstanding Re-engagement Requirement, exceptional personal circumstances—or other circumstances that may not be directly related to the </w:t>
      </w:r>
      <w:r w:rsidR="00ED23B5" w:rsidRPr="00531A42">
        <w:t>Participant</w:t>
      </w:r>
      <w:r w:rsidR="00ED23B5">
        <w:t>’s</w:t>
      </w:r>
      <w:r w:rsidR="00ED23B5" w:rsidRPr="00531A42">
        <w:t xml:space="preserve"> </w:t>
      </w:r>
      <w:r>
        <w:t xml:space="preserve">situation (e.g. natural disasters)—may make it inappropriate for the </w:t>
      </w:r>
      <w:r w:rsidR="00ED23B5" w:rsidRPr="00531A42">
        <w:t xml:space="preserve">Participant </w:t>
      </w:r>
      <w:r>
        <w:t>to meet that Re</w:t>
      </w:r>
      <w:r>
        <w:noBreakHyphen/>
        <w:t xml:space="preserve">engagement Requirement.  </w:t>
      </w:r>
    </w:p>
    <w:p w14:paraId="6440F1EA" w14:textId="77777777" w:rsidR="006936B1" w:rsidRPr="004B2819" w:rsidRDefault="006936B1" w:rsidP="00ED23B5">
      <w:pPr>
        <w:pStyle w:val="guidelinetext"/>
        <w:spacing w:line="240" w:lineRule="auto"/>
        <w:ind w:left="0"/>
      </w:pPr>
      <w:r w:rsidRPr="004B2819">
        <w:lastRenderedPageBreak/>
        <w:t>The reasons</w:t>
      </w:r>
      <w:r>
        <w:t xml:space="preserve"> that</w:t>
      </w:r>
      <w:r w:rsidRPr="004B2819">
        <w:t xml:space="preserve"> </w:t>
      </w:r>
      <w:r>
        <w:t>re-engagement</w:t>
      </w:r>
      <w:r w:rsidRPr="004B2819">
        <w:t xml:space="preserve"> </w:t>
      </w:r>
      <w:r>
        <w:t xml:space="preserve">may </w:t>
      </w:r>
      <w:r w:rsidRPr="004B2819">
        <w:t xml:space="preserve">no longer be required </w:t>
      </w:r>
      <w:r>
        <w:t xml:space="preserve">or appropriate </w:t>
      </w:r>
      <w:r w:rsidRPr="004B2819">
        <w:t xml:space="preserve">will differ depending on the </w:t>
      </w:r>
      <w:r>
        <w:t>Re-engagement</w:t>
      </w:r>
      <w:r w:rsidRPr="004B2819">
        <w:t xml:space="preserve"> Requirement. </w:t>
      </w:r>
    </w:p>
    <w:p w14:paraId="2A8D9C90" w14:textId="579A53A0" w:rsidR="006936B1" w:rsidRPr="004B2819" w:rsidRDefault="006936B1" w:rsidP="00ED23B5">
      <w:pPr>
        <w:pStyle w:val="guidelinetext"/>
        <w:spacing w:line="240" w:lineRule="auto"/>
        <w:ind w:left="0"/>
      </w:pPr>
      <w:r w:rsidRPr="004B2819">
        <w:t xml:space="preserve">Recording the reason why the </w:t>
      </w:r>
      <w:r>
        <w:t>Re-engagement Requirement is no longer</w:t>
      </w:r>
      <w:r w:rsidRPr="004B2819">
        <w:t xml:space="preserve"> required </w:t>
      </w:r>
      <w:r>
        <w:t xml:space="preserve">or appropriate </w:t>
      </w:r>
      <w:r w:rsidRPr="004B2819">
        <w:t xml:space="preserve">will lift the </w:t>
      </w:r>
      <w:r w:rsidR="00ED23B5" w:rsidRPr="00531A42">
        <w:t>Participant</w:t>
      </w:r>
      <w:r w:rsidR="00ED23B5">
        <w:t>’s</w:t>
      </w:r>
      <w:r w:rsidR="00ED23B5" w:rsidRPr="00531A42">
        <w:t xml:space="preserve"> </w:t>
      </w:r>
      <w:r w:rsidRPr="004B2819">
        <w:t>payment suspension.</w:t>
      </w:r>
    </w:p>
    <w:p w14:paraId="15BC1223" w14:textId="00AE6EA1" w:rsidR="006936B1" w:rsidRPr="004B2819" w:rsidRDefault="00E94943" w:rsidP="00ED23B5">
      <w:pPr>
        <w:pStyle w:val="guidelinetext"/>
        <w:spacing w:line="240" w:lineRule="auto"/>
        <w:ind w:left="0"/>
      </w:pPr>
      <w:r>
        <w:t>F</w:t>
      </w:r>
      <w:r w:rsidR="006936B1">
        <w:t xml:space="preserve">or a </w:t>
      </w:r>
      <w:r w:rsidR="006936B1" w:rsidRPr="004B2819">
        <w:t xml:space="preserve">list of reasons why </w:t>
      </w:r>
      <w:r w:rsidR="006936B1">
        <w:t xml:space="preserve">re-engagement may no longer be </w:t>
      </w:r>
      <w:r w:rsidR="006936B1" w:rsidRPr="004B2819">
        <w:t>required</w:t>
      </w:r>
      <w:r w:rsidR="006936B1">
        <w:t xml:space="preserve"> or appropriate </w:t>
      </w:r>
      <w:r w:rsidR="006936B1" w:rsidRPr="004B2819">
        <w:t>for each Re</w:t>
      </w:r>
      <w:r>
        <w:noBreakHyphen/>
      </w:r>
      <w:r w:rsidR="006936B1" w:rsidRPr="004B2819">
        <w:t>engagement Requirement type</w:t>
      </w:r>
      <w:r>
        <w:t xml:space="preserve">, refer </w:t>
      </w:r>
      <w:r w:rsidR="000B1D7A" w:rsidRPr="00680459">
        <w:rPr>
          <w:b/>
        </w:rPr>
        <w:t>Attachment J</w:t>
      </w:r>
      <w:r w:rsidR="000B1D7A">
        <w:t xml:space="preserve">. </w:t>
      </w:r>
      <w:r w:rsidR="006936B1" w:rsidRPr="004B2819">
        <w:t xml:space="preserve"> </w:t>
      </w:r>
      <w:r w:rsidR="00ED23B5">
        <w:br/>
      </w:r>
    </w:p>
    <w:p w14:paraId="6B1089AD" w14:textId="77777777" w:rsidR="006936B1" w:rsidRPr="00ED23B5" w:rsidRDefault="006936B1" w:rsidP="00ED23B5">
      <w:pPr>
        <w:pStyle w:val="Heading3"/>
        <w:spacing w:before="0" w:after="120"/>
      </w:pPr>
      <w:bookmarkStart w:id="85" w:name="_Toc509317205"/>
      <w:bookmarkStart w:id="86" w:name="_Toc515518494"/>
      <w:bookmarkStart w:id="87" w:name="_Toc511902184"/>
      <w:bookmarkStart w:id="88" w:name="_Toc517239280"/>
      <w:r w:rsidRPr="00ED23B5">
        <w:t>Rescheduling the Re-engagement Requirement</w:t>
      </w:r>
      <w:bookmarkEnd w:id="85"/>
      <w:bookmarkEnd w:id="86"/>
      <w:bookmarkEnd w:id="87"/>
      <w:bookmarkEnd w:id="88"/>
    </w:p>
    <w:p w14:paraId="747E9E31" w14:textId="4DD8FFE9" w:rsidR="006936B1" w:rsidRPr="004B2819" w:rsidRDefault="006936B1" w:rsidP="00ED23B5">
      <w:pPr>
        <w:pStyle w:val="guidelinetext"/>
        <w:spacing w:line="240" w:lineRule="auto"/>
        <w:ind w:left="0"/>
      </w:pPr>
      <w:r w:rsidRPr="004B2819">
        <w:t xml:space="preserve">Re-engagement Requirements can only be rescheduled if the </w:t>
      </w:r>
      <w:r w:rsidR="00ED23B5" w:rsidRPr="00531A42">
        <w:t xml:space="preserve">Participant </w:t>
      </w:r>
      <w:r w:rsidRPr="004B2819">
        <w:t xml:space="preserve">has an Acceptable Reason. </w:t>
      </w:r>
    </w:p>
    <w:p w14:paraId="3887B0D1" w14:textId="76C5CEB0" w:rsidR="006936B1" w:rsidRPr="004B2819" w:rsidRDefault="006936B1" w:rsidP="00ED23B5">
      <w:pPr>
        <w:pStyle w:val="guidelinetext"/>
        <w:spacing w:line="240" w:lineRule="auto"/>
        <w:ind w:left="0"/>
      </w:pPr>
      <w:r w:rsidRPr="004B2819">
        <w:t xml:space="preserve">The Re-engagement Requirement must be rescheduled to occur within seven calendar days of the original Re-engagement Requirement, unless the Re-engagement Requirement is a Capability Interview. If </w:t>
      </w:r>
      <w:r w:rsidR="00E94943">
        <w:t>a Capability Interview</w:t>
      </w:r>
      <w:r w:rsidR="00E94943" w:rsidRPr="004B2819">
        <w:t xml:space="preserve"> </w:t>
      </w:r>
      <w:r w:rsidRPr="004B2819">
        <w:t xml:space="preserve">Re-engagement Requirement </w:t>
      </w:r>
      <w:r w:rsidR="00E94943">
        <w:t xml:space="preserve">needs </w:t>
      </w:r>
      <w:r w:rsidRPr="004B2819">
        <w:t>to be rescheduled</w:t>
      </w:r>
      <w:r w:rsidR="00E94943">
        <w:t>, the</w:t>
      </w:r>
      <w:r w:rsidRPr="004B2819">
        <w:t xml:space="preserve"> Capability Interview must be rescheduled to occur within 14 calendar days</w:t>
      </w:r>
      <w:r w:rsidR="00E94943">
        <w:t xml:space="preserve"> of the original Re</w:t>
      </w:r>
      <w:r w:rsidR="00E94943">
        <w:noBreakHyphen/>
        <w:t>engagement Requirement</w:t>
      </w:r>
      <w:r w:rsidRPr="004B2819">
        <w:t xml:space="preserve">. </w:t>
      </w:r>
    </w:p>
    <w:p w14:paraId="489714DF" w14:textId="55339CC6" w:rsidR="006936B1" w:rsidRPr="004B2819" w:rsidRDefault="006936B1" w:rsidP="00ED23B5">
      <w:pPr>
        <w:pStyle w:val="guidelinetext"/>
        <w:spacing w:line="240" w:lineRule="auto"/>
        <w:ind w:left="0"/>
      </w:pPr>
      <w:r w:rsidRPr="004B2819">
        <w:t xml:space="preserve">The </w:t>
      </w:r>
      <w:r w:rsidR="00ED23B5" w:rsidRPr="00531A42">
        <w:t xml:space="preserve">Participant </w:t>
      </w:r>
      <w:r w:rsidRPr="004B2819">
        <w:t xml:space="preserve">must be notified </w:t>
      </w:r>
      <w:r>
        <w:t>that they must meet their Re</w:t>
      </w:r>
      <w:r>
        <w:noBreakHyphen/>
        <w:t xml:space="preserve">engagement Requirement by its scheduled date </w:t>
      </w:r>
      <w:r w:rsidRPr="004B2819">
        <w:t xml:space="preserve">at the same time they call their Provider with an Acceptable Reason for rescheduling the Re-engagement Requirement. Formally notifying the </w:t>
      </w:r>
      <w:r w:rsidR="00ED23B5" w:rsidRPr="00531A42">
        <w:t xml:space="preserve">Participant </w:t>
      </w:r>
      <w:r w:rsidRPr="004B2819">
        <w:t>of Re</w:t>
      </w:r>
      <w:r>
        <w:noBreakHyphen/>
      </w:r>
      <w:r w:rsidRPr="004B2819">
        <w:t>engagement Requirements</w:t>
      </w:r>
      <w:r>
        <w:t>—</w:t>
      </w:r>
      <w:r w:rsidRPr="004B2819">
        <w:t>including those that have been rescheduled</w:t>
      </w:r>
      <w:r>
        <w:t>—</w:t>
      </w:r>
      <w:r w:rsidRPr="004B2819">
        <w:t xml:space="preserve">must be done over the phone, or face to face.  </w:t>
      </w:r>
    </w:p>
    <w:p w14:paraId="67088BC5" w14:textId="34F3E226" w:rsidR="006936B1" w:rsidRPr="004B2819" w:rsidRDefault="006936B1" w:rsidP="00ED23B5">
      <w:pPr>
        <w:pStyle w:val="guidelinetext"/>
        <w:spacing w:line="240" w:lineRule="auto"/>
        <w:ind w:left="0"/>
      </w:pPr>
      <w:r w:rsidRPr="004B2819">
        <w:t xml:space="preserve">Once the Provider reschedules the Re-engagement Requirement and enters the Acceptable Reason into the Department’s IT </w:t>
      </w:r>
      <w:r w:rsidR="00347E82">
        <w:t>Systems</w:t>
      </w:r>
      <w:r w:rsidRPr="004B2819">
        <w:t xml:space="preserve"> the payment suspension will be lifted.  </w:t>
      </w:r>
    </w:p>
    <w:p w14:paraId="4DE6FFD3" w14:textId="4EBE4F97" w:rsidR="006936B1" w:rsidRDefault="00ED23B5" w:rsidP="00ED23B5">
      <w:pPr>
        <w:pStyle w:val="guidelinetext"/>
        <w:spacing w:line="240" w:lineRule="auto"/>
        <w:ind w:left="0"/>
      </w:pPr>
      <w:r w:rsidRPr="00531A42">
        <w:t>Participant</w:t>
      </w:r>
      <w:r w:rsidR="005244E2">
        <w:t>s</w:t>
      </w:r>
      <w:r w:rsidRPr="00531A42">
        <w:t xml:space="preserve"> </w:t>
      </w:r>
      <w:r w:rsidR="00E94943">
        <w:t>are</w:t>
      </w:r>
      <w:r w:rsidR="006936B1" w:rsidRPr="004B2819">
        <w:t xml:space="preserve"> notified </w:t>
      </w:r>
      <w:r w:rsidR="00E94943">
        <w:t>that they must</w:t>
      </w:r>
      <w:r w:rsidR="00E94943" w:rsidRPr="004B2819">
        <w:t xml:space="preserve"> </w:t>
      </w:r>
      <w:r w:rsidR="006936B1" w:rsidRPr="004B2819">
        <w:t xml:space="preserve">contact </w:t>
      </w:r>
      <w:r w:rsidR="004316BF" w:rsidRPr="004316BF">
        <w:t>Services Australia</w:t>
      </w:r>
      <w:r w:rsidR="004316BF">
        <w:t xml:space="preserve"> </w:t>
      </w:r>
      <w:r w:rsidR="006936B1" w:rsidRPr="004B2819">
        <w:t xml:space="preserve">when the Re-engagement Requirement is a Capability Assessment. </w:t>
      </w:r>
      <w:r w:rsidR="006936B1" w:rsidRPr="000003BC">
        <w:t xml:space="preserve">The </w:t>
      </w:r>
      <w:r w:rsidRPr="00531A42">
        <w:t>Participant</w:t>
      </w:r>
      <w:r>
        <w:t>’s</w:t>
      </w:r>
      <w:r w:rsidRPr="00531A42">
        <w:t xml:space="preserve"> </w:t>
      </w:r>
      <w:r w:rsidR="008A657A">
        <w:t xml:space="preserve">Income Support </w:t>
      </w:r>
      <w:r w:rsidR="006936B1" w:rsidRPr="000003BC">
        <w:t>Payment remain</w:t>
      </w:r>
      <w:r w:rsidR="008A657A">
        <w:t>s</w:t>
      </w:r>
      <w:r w:rsidR="006936B1" w:rsidRPr="000003BC">
        <w:t xml:space="preserve"> suspended until the </w:t>
      </w:r>
      <w:r w:rsidRPr="00531A42">
        <w:t xml:space="preserve">Participant </w:t>
      </w:r>
      <w:r w:rsidR="006936B1" w:rsidRPr="000003BC">
        <w:t>meets their Re-engagement Requirement.</w:t>
      </w:r>
    </w:p>
    <w:p w14:paraId="281C8E11" w14:textId="77777777" w:rsidR="007F595F" w:rsidRDefault="007F595F" w:rsidP="004B2063">
      <w:pPr>
        <w:pStyle w:val="guidelinechanges"/>
        <w:keepNext/>
        <w:keepLines/>
        <w:spacing w:before="0"/>
        <w:rPr>
          <w:sz w:val="22"/>
        </w:rPr>
      </w:pPr>
    </w:p>
    <w:p w14:paraId="6A82F02D" w14:textId="77777777" w:rsidR="00B661F0" w:rsidRDefault="00B661F0" w:rsidP="004B2063">
      <w:pPr>
        <w:pStyle w:val="guidelinechanges"/>
        <w:keepNext/>
        <w:keepLines/>
        <w:pBdr>
          <w:top w:val="single" w:sz="4" w:space="1" w:color="auto"/>
        </w:pBdr>
        <w:spacing w:before="0"/>
        <w:rPr>
          <w:sz w:val="22"/>
        </w:rPr>
      </w:pPr>
    </w:p>
    <w:p w14:paraId="3C44CB8F" w14:textId="77777777" w:rsidR="007F595F" w:rsidRDefault="007F595F" w:rsidP="004B2063">
      <w:pPr>
        <w:pStyle w:val="Heading3"/>
        <w:numPr>
          <w:ilvl w:val="0"/>
          <w:numId w:val="10"/>
        </w:numPr>
        <w:spacing w:before="0"/>
        <w:ind w:left="426" w:hanging="426"/>
      </w:pPr>
      <w:bookmarkStart w:id="89" w:name="_Toc511137920"/>
      <w:bookmarkStart w:id="90" w:name="_Toc517239281"/>
      <w:r>
        <w:t>The Capability Interview</w:t>
      </w:r>
      <w:bookmarkEnd w:id="89"/>
      <w:bookmarkEnd w:id="90"/>
      <w:r>
        <w:t xml:space="preserve"> </w:t>
      </w:r>
    </w:p>
    <w:p w14:paraId="3642054A" w14:textId="166FC18A" w:rsidR="007F595F" w:rsidRPr="00C14B06" w:rsidRDefault="007F595F" w:rsidP="00B661F0">
      <w:pPr>
        <w:pStyle w:val="guidelinechanges"/>
        <w:rPr>
          <w:sz w:val="22"/>
        </w:rPr>
      </w:pPr>
      <w:r>
        <w:rPr>
          <w:sz w:val="22"/>
        </w:rPr>
        <w:t xml:space="preserve">Where a </w:t>
      </w:r>
      <w:r w:rsidR="00ED23B5" w:rsidRPr="00531A42">
        <w:rPr>
          <w:sz w:val="22"/>
        </w:rPr>
        <w:t>Participant</w:t>
      </w:r>
      <w:r w:rsidRPr="00C14B06">
        <w:rPr>
          <w:sz w:val="22"/>
        </w:rPr>
        <w:t xml:space="preserve"> </w:t>
      </w:r>
      <w:r>
        <w:rPr>
          <w:sz w:val="22"/>
        </w:rPr>
        <w:t xml:space="preserve">accrues three Demerits in a six-month period, or following a failure that ‘fast tracks’ them (see below), they will be required to </w:t>
      </w:r>
      <w:r w:rsidRPr="00C14B06">
        <w:rPr>
          <w:sz w:val="22"/>
        </w:rPr>
        <w:t>attend a compulsory Capability Interview</w:t>
      </w:r>
      <w:r>
        <w:rPr>
          <w:sz w:val="22"/>
        </w:rPr>
        <w:t xml:space="preserve"> with their Provider.</w:t>
      </w:r>
      <w:r w:rsidRPr="00C14B06">
        <w:rPr>
          <w:sz w:val="22"/>
        </w:rPr>
        <w:t xml:space="preserve"> </w:t>
      </w:r>
    </w:p>
    <w:p w14:paraId="1DD1C7A5" w14:textId="4C51C2A8" w:rsidR="0042605A" w:rsidRDefault="007F595F" w:rsidP="00B661F0">
      <w:pPr>
        <w:pStyle w:val="guidelinechanges"/>
        <w:rPr>
          <w:sz w:val="22"/>
        </w:rPr>
      </w:pPr>
      <w:r w:rsidRPr="00C14B06">
        <w:rPr>
          <w:sz w:val="22"/>
        </w:rPr>
        <w:t xml:space="preserve">The Capability Interview is designed to protect the most vulnerable </w:t>
      </w:r>
      <w:r w:rsidR="00ED23B5" w:rsidRPr="00531A42">
        <w:rPr>
          <w:sz w:val="22"/>
        </w:rPr>
        <w:t>Participant</w:t>
      </w:r>
      <w:r w:rsidRPr="00C14B06">
        <w:rPr>
          <w:sz w:val="22"/>
        </w:rPr>
        <w:t xml:space="preserve">. The focus </w:t>
      </w:r>
      <w:r>
        <w:rPr>
          <w:sz w:val="22"/>
        </w:rPr>
        <w:t xml:space="preserve">of the Capability Interview </w:t>
      </w:r>
      <w:r w:rsidRPr="00C14B06">
        <w:rPr>
          <w:sz w:val="22"/>
        </w:rPr>
        <w:t xml:space="preserve">is to ensure </w:t>
      </w:r>
      <w:r>
        <w:rPr>
          <w:sz w:val="22"/>
        </w:rPr>
        <w:t xml:space="preserve">that </w:t>
      </w:r>
      <w:r w:rsidR="00232ADD" w:rsidRPr="00425996">
        <w:rPr>
          <w:sz w:val="22"/>
        </w:rPr>
        <w:t xml:space="preserve">Participants </w:t>
      </w:r>
      <w:r w:rsidRPr="00C14B06">
        <w:rPr>
          <w:sz w:val="22"/>
        </w:rPr>
        <w:t xml:space="preserve">are capable of meeting their </w:t>
      </w:r>
      <w:r>
        <w:rPr>
          <w:sz w:val="22"/>
        </w:rPr>
        <w:t>Mutual Obligation R</w:t>
      </w:r>
      <w:r w:rsidRPr="000003BC">
        <w:rPr>
          <w:sz w:val="22"/>
        </w:rPr>
        <w:t xml:space="preserve">equirements </w:t>
      </w:r>
      <w:r>
        <w:rPr>
          <w:sz w:val="22"/>
        </w:rPr>
        <w:t>as</w:t>
      </w:r>
      <w:r w:rsidRPr="00C14B06">
        <w:rPr>
          <w:sz w:val="22"/>
        </w:rPr>
        <w:t xml:space="preserve"> set out in their Job Plan and</w:t>
      </w:r>
      <w:r w:rsidR="00CB1FBF">
        <w:rPr>
          <w:sz w:val="22"/>
        </w:rPr>
        <w:t xml:space="preserve"> to ensure</w:t>
      </w:r>
      <w:r w:rsidRPr="00C14B06">
        <w:rPr>
          <w:sz w:val="22"/>
        </w:rPr>
        <w:t xml:space="preserve"> that there are no unknown circumstances preventing the </w:t>
      </w:r>
      <w:r w:rsidR="00ED23B5" w:rsidRPr="00531A42">
        <w:rPr>
          <w:sz w:val="22"/>
        </w:rPr>
        <w:t xml:space="preserve">Participant </w:t>
      </w:r>
      <w:r w:rsidRPr="00C14B06">
        <w:rPr>
          <w:sz w:val="22"/>
        </w:rPr>
        <w:t xml:space="preserve">from meeting those requirements. </w:t>
      </w:r>
    </w:p>
    <w:p w14:paraId="13E4BDAA" w14:textId="445EF3F0" w:rsidR="007F595F" w:rsidRPr="00C14B06" w:rsidRDefault="007F595F" w:rsidP="00B661F0">
      <w:pPr>
        <w:pStyle w:val="guidelinechanges"/>
        <w:rPr>
          <w:sz w:val="22"/>
        </w:rPr>
      </w:pPr>
      <w:r w:rsidRPr="00C14B06">
        <w:rPr>
          <w:sz w:val="22"/>
        </w:rPr>
        <w:t xml:space="preserve">Where a Provider </w:t>
      </w:r>
      <w:r>
        <w:rPr>
          <w:sz w:val="22"/>
        </w:rPr>
        <w:t xml:space="preserve">determines that </w:t>
      </w:r>
      <w:r w:rsidRPr="00C14B06">
        <w:rPr>
          <w:sz w:val="22"/>
        </w:rPr>
        <w:t xml:space="preserve">a </w:t>
      </w:r>
      <w:r w:rsidR="00CB1FBF" w:rsidRPr="00531A42">
        <w:rPr>
          <w:sz w:val="22"/>
        </w:rPr>
        <w:t xml:space="preserve">Participant </w:t>
      </w:r>
      <w:r w:rsidRPr="00C14B06">
        <w:rPr>
          <w:sz w:val="22"/>
        </w:rPr>
        <w:t xml:space="preserve">is not capable of meeting their requirements, or </w:t>
      </w:r>
      <w:r>
        <w:rPr>
          <w:sz w:val="22"/>
        </w:rPr>
        <w:t xml:space="preserve">that the </w:t>
      </w:r>
      <w:r w:rsidR="00CB1FBF" w:rsidRPr="00531A42">
        <w:rPr>
          <w:sz w:val="22"/>
        </w:rPr>
        <w:t xml:space="preserve">Participant </w:t>
      </w:r>
      <w:r w:rsidRPr="00C14B06">
        <w:rPr>
          <w:sz w:val="22"/>
        </w:rPr>
        <w:t>requires further services</w:t>
      </w:r>
      <w:r w:rsidRPr="000003BC">
        <w:rPr>
          <w:sz w:val="22"/>
        </w:rPr>
        <w:t xml:space="preserve"> </w:t>
      </w:r>
      <w:r>
        <w:rPr>
          <w:sz w:val="22"/>
        </w:rPr>
        <w:t>or more</w:t>
      </w:r>
      <w:r w:rsidRPr="00C14B06">
        <w:rPr>
          <w:sz w:val="22"/>
        </w:rPr>
        <w:t xml:space="preserve"> tailored assistance, the Provider must update the </w:t>
      </w:r>
      <w:r w:rsidR="00232ADD" w:rsidRPr="00425996">
        <w:rPr>
          <w:sz w:val="22"/>
        </w:rPr>
        <w:t xml:space="preserve">Participant’s </w:t>
      </w:r>
      <w:r w:rsidRPr="00C14B06">
        <w:rPr>
          <w:sz w:val="22"/>
        </w:rPr>
        <w:t xml:space="preserve">Job Plan to ensure their requirements are appropriate and that the </w:t>
      </w:r>
      <w:r w:rsidR="00232ADD" w:rsidRPr="00425996">
        <w:rPr>
          <w:sz w:val="22"/>
        </w:rPr>
        <w:t xml:space="preserve">Participant </w:t>
      </w:r>
      <w:r w:rsidRPr="00C14B06">
        <w:rPr>
          <w:sz w:val="22"/>
        </w:rPr>
        <w:t xml:space="preserve">is capable of successfully meeting them. </w:t>
      </w:r>
    </w:p>
    <w:p w14:paraId="494CE97D" w14:textId="39239FA5" w:rsidR="007F595F" w:rsidRPr="00C14B06" w:rsidRDefault="007F595F" w:rsidP="00B661F0">
      <w:pPr>
        <w:pStyle w:val="guidelinechanges"/>
        <w:rPr>
          <w:i/>
          <w:sz w:val="22"/>
        </w:rPr>
      </w:pPr>
      <w:r>
        <w:rPr>
          <w:sz w:val="22"/>
        </w:rPr>
        <w:t>Following the Capability Interview, t</w:t>
      </w:r>
      <w:r w:rsidRPr="00C14B06">
        <w:rPr>
          <w:sz w:val="22"/>
        </w:rPr>
        <w:t xml:space="preserve">he Provider must include information about their assessment in the Department’s IT </w:t>
      </w:r>
      <w:r w:rsidR="00347E82">
        <w:rPr>
          <w:sz w:val="22"/>
        </w:rPr>
        <w:t>Systems</w:t>
      </w:r>
      <w:r w:rsidRPr="00C14B06">
        <w:rPr>
          <w:sz w:val="22"/>
        </w:rPr>
        <w:t xml:space="preserve"> to decide if the </w:t>
      </w:r>
      <w:r w:rsidR="00CB1FBF" w:rsidRPr="00531A42">
        <w:rPr>
          <w:sz w:val="22"/>
        </w:rPr>
        <w:t xml:space="preserve">Participant </w:t>
      </w:r>
      <w:r w:rsidRPr="00C14B06">
        <w:rPr>
          <w:sz w:val="22"/>
        </w:rPr>
        <w:t xml:space="preserve">is capable of meeting the </w:t>
      </w:r>
      <w:r>
        <w:rPr>
          <w:sz w:val="22"/>
        </w:rPr>
        <w:t xml:space="preserve">current </w:t>
      </w:r>
      <w:r w:rsidRPr="00C14B06">
        <w:rPr>
          <w:sz w:val="22"/>
        </w:rPr>
        <w:t>requirements in their Job Plan.</w:t>
      </w:r>
      <w:r w:rsidRPr="00C14B06">
        <w:rPr>
          <w:i/>
          <w:sz w:val="22"/>
        </w:rPr>
        <w:t xml:space="preserve"> </w:t>
      </w:r>
    </w:p>
    <w:p w14:paraId="26A64C3C" w14:textId="3927E8A6" w:rsidR="007F595F" w:rsidRPr="00C14B06" w:rsidRDefault="007F595F" w:rsidP="00B661F0">
      <w:pPr>
        <w:pStyle w:val="guidelinechanges"/>
        <w:rPr>
          <w:sz w:val="22"/>
        </w:rPr>
      </w:pPr>
      <w:r>
        <w:rPr>
          <w:sz w:val="22"/>
        </w:rPr>
        <w:t>If, during the Capability Interview, the Provider determines</w:t>
      </w:r>
      <w:r w:rsidRPr="00C14B06">
        <w:rPr>
          <w:sz w:val="22"/>
        </w:rPr>
        <w:t xml:space="preserve"> that the </w:t>
      </w:r>
      <w:r w:rsidR="00CB1FBF" w:rsidRPr="00531A42">
        <w:rPr>
          <w:sz w:val="22"/>
        </w:rPr>
        <w:t xml:space="preserve">Participant </w:t>
      </w:r>
      <w:r w:rsidRPr="00C14B06">
        <w:rPr>
          <w:sz w:val="22"/>
        </w:rPr>
        <w:t xml:space="preserve">is not capable of meeting their current requirements, the </w:t>
      </w:r>
      <w:r w:rsidR="00CB1FBF" w:rsidRPr="00531A42">
        <w:rPr>
          <w:sz w:val="22"/>
        </w:rPr>
        <w:t xml:space="preserve">Participant </w:t>
      </w:r>
      <w:r w:rsidRPr="00C14B06">
        <w:rPr>
          <w:sz w:val="22"/>
        </w:rPr>
        <w:t xml:space="preserve">will return to the Green Zone with </w:t>
      </w:r>
      <w:r w:rsidRPr="000003BC">
        <w:rPr>
          <w:sz w:val="22"/>
        </w:rPr>
        <w:t>n</w:t>
      </w:r>
      <w:r>
        <w:rPr>
          <w:sz w:val="22"/>
        </w:rPr>
        <w:t>o accrued</w:t>
      </w:r>
      <w:r w:rsidRPr="00C14B06">
        <w:rPr>
          <w:sz w:val="22"/>
        </w:rPr>
        <w:t xml:space="preserve"> Demerits. </w:t>
      </w:r>
    </w:p>
    <w:p w14:paraId="54C75BE2" w14:textId="599B6A03" w:rsidR="007F595F" w:rsidRPr="00C14B06" w:rsidRDefault="007F595F" w:rsidP="00B661F0">
      <w:pPr>
        <w:pStyle w:val="guidelinechanges"/>
        <w:rPr>
          <w:sz w:val="22"/>
        </w:rPr>
      </w:pPr>
      <w:r w:rsidRPr="00C14B06">
        <w:rPr>
          <w:sz w:val="22"/>
        </w:rPr>
        <w:t xml:space="preserve">If the Provider assesses that the </w:t>
      </w:r>
      <w:r w:rsidR="00CB1FBF" w:rsidRPr="00531A42">
        <w:rPr>
          <w:sz w:val="22"/>
        </w:rPr>
        <w:t xml:space="preserve">Participant </w:t>
      </w:r>
      <w:r w:rsidRPr="00C14B06">
        <w:rPr>
          <w:sz w:val="22"/>
        </w:rPr>
        <w:t xml:space="preserve">is capable of meeting </w:t>
      </w:r>
      <w:r w:rsidRPr="000003BC">
        <w:rPr>
          <w:sz w:val="22"/>
        </w:rPr>
        <w:t>the</w:t>
      </w:r>
      <w:r>
        <w:rPr>
          <w:sz w:val="22"/>
        </w:rPr>
        <w:t>ir</w:t>
      </w:r>
      <w:r w:rsidRPr="000003BC">
        <w:rPr>
          <w:sz w:val="22"/>
        </w:rPr>
        <w:t xml:space="preserve"> </w:t>
      </w:r>
      <w:r>
        <w:rPr>
          <w:sz w:val="22"/>
        </w:rPr>
        <w:t>current</w:t>
      </w:r>
      <w:r w:rsidRPr="00C14B06">
        <w:rPr>
          <w:sz w:val="22"/>
        </w:rPr>
        <w:t xml:space="preserve"> requirements </w:t>
      </w:r>
      <w:r>
        <w:rPr>
          <w:sz w:val="22"/>
        </w:rPr>
        <w:t xml:space="preserve">as </w:t>
      </w:r>
      <w:r w:rsidRPr="00C14B06">
        <w:rPr>
          <w:sz w:val="22"/>
        </w:rPr>
        <w:t>set</w:t>
      </w:r>
      <w:r w:rsidRPr="000003BC">
        <w:rPr>
          <w:sz w:val="22"/>
        </w:rPr>
        <w:t xml:space="preserve"> </w:t>
      </w:r>
      <w:r>
        <w:rPr>
          <w:sz w:val="22"/>
        </w:rPr>
        <w:t>out</w:t>
      </w:r>
      <w:r w:rsidRPr="00C14B06">
        <w:rPr>
          <w:sz w:val="22"/>
        </w:rPr>
        <w:t xml:space="preserve"> in their Job Plan, the </w:t>
      </w:r>
      <w:r w:rsidR="00CB1FBF" w:rsidRPr="00531A42">
        <w:rPr>
          <w:sz w:val="22"/>
        </w:rPr>
        <w:t xml:space="preserve">Participant </w:t>
      </w:r>
      <w:r w:rsidRPr="00C14B06">
        <w:rPr>
          <w:sz w:val="22"/>
        </w:rPr>
        <w:t xml:space="preserve">will continue in the Warning Zone. </w:t>
      </w:r>
    </w:p>
    <w:p w14:paraId="7F1CCEE1" w14:textId="0A526996" w:rsidR="007F595F" w:rsidRDefault="007F595F" w:rsidP="00B661F0">
      <w:pPr>
        <w:pStyle w:val="guidelinechanges"/>
        <w:rPr>
          <w:sz w:val="22"/>
        </w:rPr>
      </w:pPr>
      <w:r w:rsidRPr="00C14B06">
        <w:rPr>
          <w:sz w:val="22"/>
        </w:rPr>
        <w:lastRenderedPageBreak/>
        <w:t xml:space="preserve">See </w:t>
      </w:r>
      <w:r w:rsidRPr="007366E3">
        <w:rPr>
          <w:color w:val="0070C0"/>
          <w:sz w:val="22"/>
        </w:rPr>
        <w:t>Capability Interview Guideline</w:t>
      </w:r>
      <w:r w:rsidR="0042605A">
        <w:rPr>
          <w:color w:val="0070C0"/>
          <w:sz w:val="22"/>
        </w:rPr>
        <w:t>s</w:t>
      </w:r>
      <w:r w:rsidRPr="007366E3">
        <w:rPr>
          <w:color w:val="0070C0"/>
          <w:sz w:val="22"/>
        </w:rPr>
        <w:t xml:space="preserve"> </w:t>
      </w:r>
      <w:r w:rsidRPr="00C14B06">
        <w:rPr>
          <w:sz w:val="22"/>
        </w:rPr>
        <w:t>for</w:t>
      </w:r>
      <w:r w:rsidRPr="000003BC">
        <w:rPr>
          <w:sz w:val="22"/>
        </w:rPr>
        <w:t xml:space="preserve"> </w:t>
      </w:r>
      <w:r>
        <w:rPr>
          <w:sz w:val="22"/>
        </w:rPr>
        <w:t>further</w:t>
      </w:r>
      <w:r w:rsidRPr="00C14B06">
        <w:rPr>
          <w:sz w:val="22"/>
        </w:rPr>
        <w:t xml:space="preserve"> information on cond</w:t>
      </w:r>
      <w:r w:rsidR="00E21DEB">
        <w:rPr>
          <w:sz w:val="22"/>
        </w:rPr>
        <w:t>ucting the Capability Interview.</w:t>
      </w:r>
    </w:p>
    <w:p w14:paraId="2E438582" w14:textId="77777777" w:rsidR="00CB1FBF" w:rsidRDefault="00CB1FBF" w:rsidP="00B661F0">
      <w:pPr>
        <w:pStyle w:val="guidelinechanges"/>
        <w:rPr>
          <w:sz w:val="22"/>
        </w:rPr>
      </w:pPr>
    </w:p>
    <w:p w14:paraId="2816DD91" w14:textId="77777777" w:rsidR="007F595F" w:rsidRPr="00C14B06" w:rsidRDefault="007F595F" w:rsidP="00B661F0">
      <w:pPr>
        <w:pStyle w:val="guidelinechanges"/>
        <w:pBdr>
          <w:top w:val="single" w:sz="4" w:space="1" w:color="auto"/>
        </w:pBdr>
        <w:spacing w:before="0"/>
        <w:rPr>
          <w:sz w:val="22"/>
        </w:rPr>
      </w:pPr>
    </w:p>
    <w:p w14:paraId="103ED247" w14:textId="77777777" w:rsidR="007F595F" w:rsidRDefault="007F595F" w:rsidP="00CB1FBF">
      <w:pPr>
        <w:pStyle w:val="Heading3"/>
        <w:numPr>
          <w:ilvl w:val="0"/>
          <w:numId w:val="10"/>
        </w:numPr>
        <w:spacing w:before="0"/>
        <w:ind w:left="426" w:hanging="426"/>
      </w:pPr>
      <w:bookmarkStart w:id="91" w:name="_Toc511137921"/>
      <w:bookmarkStart w:id="92" w:name="_Toc517239282"/>
      <w:r>
        <w:t>The Capability Assessment</w:t>
      </w:r>
      <w:bookmarkEnd w:id="91"/>
      <w:bookmarkEnd w:id="92"/>
      <w:r>
        <w:t xml:space="preserve"> </w:t>
      </w:r>
    </w:p>
    <w:p w14:paraId="5515B606" w14:textId="76003915" w:rsidR="007F595F" w:rsidRDefault="007F595F" w:rsidP="00B661F0">
      <w:pPr>
        <w:pStyle w:val="guidelinechanges"/>
        <w:spacing w:before="120"/>
        <w:rPr>
          <w:sz w:val="22"/>
        </w:rPr>
      </w:pPr>
      <w:r>
        <w:rPr>
          <w:sz w:val="22"/>
        </w:rPr>
        <w:t xml:space="preserve">If, after accruing three Demerits and </w:t>
      </w:r>
      <w:r w:rsidRPr="007F30C7">
        <w:rPr>
          <w:sz w:val="22"/>
        </w:rPr>
        <w:t xml:space="preserve">being </w:t>
      </w:r>
      <w:r>
        <w:rPr>
          <w:sz w:val="22"/>
        </w:rPr>
        <w:t xml:space="preserve">assessed as </w:t>
      </w:r>
      <w:r w:rsidRPr="00C14B06">
        <w:rPr>
          <w:sz w:val="22"/>
        </w:rPr>
        <w:t xml:space="preserve">capable </w:t>
      </w:r>
      <w:r>
        <w:rPr>
          <w:sz w:val="22"/>
        </w:rPr>
        <w:t xml:space="preserve">of meeting their Mutual Obligation Requirements </w:t>
      </w:r>
      <w:r w:rsidRPr="00C14B06">
        <w:rPr>
          <w:sz w:val="22"/>
        </w:rPr>
        <w:t>at the Capability Interview</w:t>
      </w:r>
      <w:r>
        <w:rPr>
          <w:sz w:val="22"/>
        </w:rPr>
        <w:t xml:space="preserve">, a </w:t>
      </w:r>
      <w:r w:rsidR="00CB1FBF" w:rsidRPr="00531A42">
        <w:rPr>
          <w:sz w:val="22"/>
        </w:rPr>
        <w:t xml:space="preserve">Participant </w:t>
      </w:r>
      <w:r w:rsidRPr="00C14B06">
        <w:rPr>
          <w:sz w:val="22"/>
        </w:rPr>
        <w:t xml:space="preserve">commits </w:t>
      </w:r>
      <w:r w:rsidRPr="007F30C7">
        <w:rPr>
          <w:sz w:val="22"/>
        </w:rPr>
        <w:t>a</w:t>
      </w:r>
      <w:r>
        <w:rPr>
          <w:sz w:val="22"/>
        </w:rPr>
        <w:t xml:space="preserve"> further </w:t>
      </w:r>
      <w:r w:rsidRPr="00C14B06">
        <w:rPr>
          <w:sz w:val="22"/>
        </w:rPr>
        <w:t>two failures within a six</w:t>
      </w:r>
      <w:r>
        <w:t>-</w:t>
      </w:r>
      <w:r w:rsidRPr="00C14B06">
        <w:rPr>
          <w:sz w:val="22"/>
        </w:rPr>
        <w:t>month period</w:t>
      </w:r>
      <w:r w:rsidRPr="007F30C7">
        <w:rPr>
          <w:sz w:val="22"/>
        </w:rPr>
        <w:t>,</w:t>
      </w:r>
      <w:r w:rsidRPr="00C14B06">
        <w:rPr>
          <w:sz w:val="22"/>
        </w:rPr>
        <w:t xml:space="preserve"> or following failures that </w:t>
      </w:r>
      <w:r>
        <w:rPr>
          <w:sz w:val="22"/>
        </w:rPr>
        <w:t>‘</w:t>
      </w:r>
      <w:r w:rsidRPr="00C14B06">
        <w:rPr>
          <w:sz w:val="22"/>
        </w:rPr>
        <w:t>fast-track</w:t>
      </w:r>
      <w:r>
        <w:rPr>
          <w:sz w:val="22"/>
        </w:rPr>
        <w:t>’</w:t>
      </w:r>
      <w:r w:rsidRPr="00C14B06">
        <w:rPr>
          <w:sz w:val="22"/>
        </w:rPr>
        <w:t xml:space="preserve"> them</w:t>
      </w:r>
      <w:r>
        <w:rPr>
          <w:sz w:val="22"/>
        </w:rPr>
        <w:t xml:space="preserve"> (see below)</w:t>
      </w:r>
      <w:r w:rsidRPr="007F30C7">
        <w:rPr>
          <w:sz w:val="22"/>
        </w:rPr>
        <w:t>,</w:t>
      </w:r>
      <w:r w:rsidRPr="00C14B06">
        <w:rPr>
          <w:sz w:val="22"/>
        </w:rPr>
        <w:t xml:space="preserve"> they will be required to participate in a Capability Assessment conducted by </w:t>
      </w:r>
      <w:r w:rsidR="004316BF" w:rsidRPr="004316BF">
        <w:rPr>
          <w:sz w:val="22"/>
        </w:rPr>
        <w:t>Services Australia.</w:t>
      </w:r>
      <w:r w:rsidRPr="00C14B06">
        <w:rPr>
          <w:sz w:val="22"/>
        </w:rPr>
        <w:t xml:space="preserve"> </w:t>
      </w:r>
    </w:p>
    <w:p w14:paraId="3CF4E1EA" w14:textId="40E7BD09" w:rsidR="007F595F" w:rsidRPr="00C14B06" w:rsidRDefault="007F595F" w:rsidP="00B661F0">
      <w:pPr>
        <w:pStyle w:val="guidelinechanges"/>
        <w:spacing w:before="120"/>
        <w:rPr>
          <w:sz w:val="22"/>
        </w:rPr>
      </w:pPr>
      <w:r w:rsidRPr="00C14B06">
        <w:rPr>
          <w:sz w:val="22"/>
        </w:rPr>
        <w:t xml:space="preserve">The Capability Assessment </w:t>
      </w:r>
      <w:r>
        <w:rPr>
          <w:sz w:val="22"/>
        </w:rPr>
        <w:t xml:space="preserve">will </w:t>
      </w:r>
      <w:r w:rsidRPr="00C14B06">
        <w:rPr>
          <w:sz w:val="22"/>
        </w:rPr>
        <w:t xml:space="preserve">assess whether the </w:t>
      </w:r>
      <w:r w:rsidR="00CB1FBF" w:rsidRPr="00531A42">
        <w:rPr>
          <w:sz w:val="22"/>
        </w:rPr>
        <w:t xml:space="preserve">Participant </w:t>
      </w:r>
      <w:r w:rsidRPr="00C14B06">
        <w:rPr>
          <w:sz w:val="22"/>
        </w:rPr>
        <w:t xml:space="preserve">is capable of meeting </w:t>
      </w:r>
      <w:r w:rsidRPr="007F30C7">
        <w:rPr>
          <w:sz w:val="22"/>
        </w:rPr>
        <w:t>the</w:t>
      </w:r>
      <w:r>
        <w:rPr>
          <w:sz w:val="22"/>
        </w:rPr>
        <w:t>ir</w:t>
      </w:r>
      <w:r w:rsidRPr="007F30C7">
        <w:rPr>
          <w:sz w:val="22"/>
        </w:rPr>
        <w:t xml:space="preserve"> </w:t>
      </w:r>
      <w:r>
        <w:rPr>
          <w:sz w:val="22"/>
        </w:rPr>
        <w:t>Mutual Obligation R</w:t>
      </w:r>
      <w:r w:rsidRPr="007F30C7">
        <w:rPr>
          <w:sz w:val="22"/>
        </w:rPr>
        <w:t xml:space="preserve">equirements </w:t>
      </w:r>
      <w:r>
        <w:rPr>
          <w:sz w:val="22"/>
        </w:rPr>
        <w:t>as set out</w:t>
      </w:r>
      <w:r w:rsidRPr="00C14B06">
        <w:rPr>
          <w:sz w:val="22"/>
        </w:rPr>
        <w:t xml:space="preserve"> in their Job Plan, or whether there are personal circumstances or </w:t>
      </w:r>
      <w:r>
        <w:rPr>
          <w:sz w:val="22"/>
        </w:rPr>
        <w:t xml:space="preserve">other </w:t>
      </w:r>
      <w:r w:rsidRPr="00C14B06">
        <w:rPr>
          <w:sz w:val="22"/>
        </w:rPr>
        <w:t xml:space="preserve">issues impacting </w:t>
      </w:r>
      <w:r>
        <w:rPr>
          <w:sz w:val="22"/>
        </w:rPr>
        <w:t xml:space="preserve">on </w:t>
      </w:r>
      <w:r w:rsidRPr="00C14B06">
        <w:rPr>
          <w:sz w:val="22"/>
        </w:rPr>
        <w:t xml:space="preserve">the </w:t>
      </w:r>
      <w:r w:rsidR="00CB1FBF" w:rsidRPr="00531A42">
        <w:rPr>
          <w:sz w:val="22"/>
        </w:rPr>
        <w:t>Participant</w:t>
      </w:r>
      <w:r w:rsidR="00CB1FBF">
        <w:rPr>
          <w:sz w:val="22"/>
        </w:rPr>
        <w:t>’s</w:t>
      </w:r>
      <w:r w:rsidR="00CB1FBF" w:rsidRPr="00531A42">
        <w:rPr>
          <w:sz w:val="22"/>
        </w:rPr>
        <w:t xml:space="preserve"> </w:t>
      </w:r>
      <w:r w:rsidRPr="00C14B06">
        <w:rPr>
          <w:sz w:val="22"/>
        </w:rPr>
        <w:t>ability to meet their requirements</w:t>
      </w:r>
      <w:r>
        <w:rPr>
          <w:sz w:val="22"/>
        </w:rPr>
        <w:t xml:space="preserve"> given that they have continued to be non-compliant following the Capability Interview</w:t>
      </w:r>
      <w:r w:rsidRPr="00C14B06">
        <w:rPr>
          <w:sz w:val="22"/>
        </w:rPr>
        <w:t xml:space="preserve">. </w:t>
      </w:r>
      <w:r>
        <w:rPr>
          <w:sz w:val="22"/>
        </w:rPr>
        <w:t xml:space="preserve">The Capability Assessment represents another review point prior to a </w:t>
      </w:r>
      <w:r w:rsidR="00232ADD" w:rsidRPr="001F0E50">
        <w:rPr>
          <w:sz w:val="22"/>
        </w:rPr>
        <w:t>Participant</w:t>
      </w:r>
      <w:r w:rsidR="00232ADD" w:rsidRPr="008E1054">
        <w:t xml:space="preserve"> </w:t>
      </w:r>
      <w:r>
        <w:rPr>
          <w:sz w:val="22"/>
        </w:rPr>
        <w:t xml:space="preserve">moving into the Penalty Zone. </w:t>
      </w:r>
    </w:p>
    <w:p w14:paraId="198BB0C4" w14:textId="019AC3AF" w:rsidR="00CB1FBF" w:rsidRPr="00C14B06" w:rsidRDefault="00CB1FBF" w:rsidP="001F0E50">
      <w:pPr>
        <w:pStyle w:val="guidelinechanges"/>
        <w:spacing w:before="120"/>
        <w:rPr>
          <w:sz w:val="22"/>
        </w:rPr>
      </w:pPr>
      <w:r>
        <w:rPr>
          <w:sz w:val="22"/>
        </w:rPr>
        <w:t xml:space="preserve">During the Capability Assessment, </w:t>
      </w:r>
      <w:r w:rsidR="004316BF" w:rsidRPr="004316BF">
        <w:rPr>
          <w:sz w:val="22"/>
        </w:rPr>
        <w:t>Services Australia</w:t>
      </w:r>
      <w:r>
        <w:rPr>
          <w:sz w:val="22"/>
        </w:rPr>
        <w:t xml:space="preserve"> may determine that the requirements in the </w:t>
      </w:r>
      <w:r w:rsidRPr="00531A42">
        <w:rPr>
          <w:sz w:val="22"/>
        </w:rPr>
        <w:t>Participant</w:t>
      </w:r>
      <w:r>
        <w:rPr>
          <w:sz w:val="22"/>
        </w:rPr>
        <w:t>'s</w:t>
      </w:r>
      <w:r w:rsidRPr="00531A42">
        <w:rPr>
          <w:sz w:val="22"/>
        </w:rPr>
        <w:t xml:space="preserve"> </w:t>
      </w:r>
      <w:r>
        <w:rPr>
          <w:sz w:val="22"/>
        </w:rPr>
        <w:t xml:space="preserve">Job Plan are not appropriate and that, therefore, the </w:t>
      </w:r>
      <w:r w:rsidRPr="00531A42">
        <w:rPr>
          <w:sz w:val="22"/>
        </w:rPr>
        <w:t xml:space="preserve">Participant </w:t>
      </w:r>
      <w:r>
        <w:rPr>
          <w:sz w:val="22"/>
        </w:rPr>
        <w:t xml:space="preserve">is not capable of meeting their requirements. In this case, Providers must review the Capability Assessment outcomes with the </w:t>
      </w:r>
      <w:r w:rsidRPr="00531A42">
        <w:rPr>
          <w:sz w:val="22"/>
        </w:rPr>
        <w:t xml:space="preserve">Participant </w:t>
      </w:r>
      <w:r>
        <w:rPr>
          <w:sz w:val="22"/>
        </w:rPr>
        <w:t xml:space="preserve">and action them as appropriate—i.e. amend the requirements in the Job Plan to better suit the </w:t>
      </w:r>
      <w:r w:rsidRPr="00531A42">
        <w:rPr>
          <w:sz w:val="22"/>
        </w:rPr>
        <w:t>Participant</w:t>
      </w:r>
      <w:r>
        <w:rPr>
          <w:sz w:val="22"/>
        </w:rPr>
        <w:t>'s</w:t>
      </w:r>
      <w:r w:rsidRPr="00531A42">
        <w:rPr>
          <w:sz w:val="22"/>
        </w:rPr>
        <w:t xml:space="preserve"> </w:t>
      </w:r>
      <w:r>
        <w:rPr>
          <w:sz w:val="22"/>
        </w:rPr>
        <w:t>current capacity and capability.</w:t>
      </w:r>
      <w:r w:rsidRPr="00C14B06">
        <w:rPr>
          <w:sz w:val="22"/>
        </w:rPr>
        <w:t xml:space="preserve">  </w:t>
      </w:r>
    </w:p>
    <w:p w14:paraId="3A08C43E" w14:textId="2951B72A" w:rsidR="00BD7421" w:rsidRDefault="004316BF" w:rsidP="00B661F0">
      <w:pPr>
        <w:pStyle w:val="guidelinechanges"/>
        <w:spacing w:before="120"/>
        <w:rPr>
          <w:sz w:val="22"/>
        </w:rPr>
      </w:pPr>
      <w:r w:rsidRPr="004316BF">
        <w:rPr>
          <w:sz w:val="22"/>
        </w:rPr>
        <w:t>Services Australia</w:t>
      </w:r>
      <w:r w:rsidR="007F595F" w:rsidRPr="00C14B06">
        <w:rPr>
          <w:sz w:val="22"/>
        </w:rPr>
        <w:t xml:space="preserve"> will notify the Provider of what requirements are inappropriate and/or which parts of the Job Plan must be changed. The </w:t>
      </w:r>
      <w:r w:rsidR="00CB1FBF" w:rsidRPr="00531A42">
        <w:rPr>
          <w:sz w:val="22"/>
        </w:rPr>
        <w:t xml:space="preserve">Participant </w:t>
      </w:r>
      <w:r w:rsidR="007F595F" w:rsidRPr="00C14B06">
        <w:rPr>
          <w:sz w:val="22"/>
        </w:rPr>
        <w:t xml:space="preserve">will be returned to the Green Zone with </w:t>
      </w:r>
      <w:r w:rsidR="007F595F" w:rsidRPr="007F30C7">
        <w:rPr>
          <w:sz w:val="22"/>
        </w:rPr>
        <w:t>n</w:t>
      </w:r>
      <w:r w:rsidR="007F595F">
        <w:rPr>
          <w:sz w:val="22"/>
        </w:rPr>
        <w:t>o</w:t>
      </w:r>
      <w:r w:rsidR="007F595F" w:rsidRPr="007F30C7">
        <w:rPr>
          <w:sz w:val="22"/>
        </w:rPr>
        <w:t xml:space="preserve"> </w:t>
      </w:r>
      <w:r w:rsidR="007F595F">
        <w:rPr>
          <w:sz w:val="22"/>
        </w:rPr>
        <w:t>accrued</w:t>
      </w:r>
      <w:r w:rsidR="007F595F" w:rsidRPr="00C14B06">
        <w:rPr>
          <w:sz w:val="22"/>
        </w:rPr>
        <w:t xml:space="preserve"> Demerits. </w:t>
      </w:r>
    </w:p>
    <w:p w14:paraId="7D5D52F7" w14:textId="3EEC8EA4" w:rsidR="007F595F" w:rsidRPr="00C14B06" w:rsidRDefault="007F595F" w:rsidP="00B661F0">
      <w:pPr>
        <w:pStyle w:val="guidelinechanges"/>
        <w:spacing w:before="120"/>
        <w:rPr>
          <w:sz w:val="22"/>
        </w:rPr>
      </w:pPr>
      <w:r w:rsidRPr="00C14B06">
        <w:rPr>
          <w:sz w:val="22"/>
        </w:rPr>
        <w:t xml:space="preserve">If </w:t>
      </w:r>
      <w:r w:rsidR="004316BF" w:rsidRPr="004316BF">
        <w:rPr>
          <w:sz w:val="22"/>
        </w:rPr>
        <w:t>Services Australia</w:t>
      </w:r>
      <w:r w:rsidRPr="00C14B06">
        <w:rPr>
          <w:sz w:val="22"/>
        </w:rPr>
        <w:t xml:space="preserve"> refers t</w:t>
      </w:r>
      <w:r>
        <w:rPr>
          <w:sz w:val="22"/>
        </w:rPr>
        <w:t>he</w:t>
      </w:r>
      <w:r w:rsidRPr="00C14B06">
        <w:rPr>
          <w:sz w:val="22"/>
        </w:rPr>
        <w:t xml:space="preserve"> </w:t>
      </w:r>
      <w:r w:rsidR="00232ADD" w:rsidRPr="00531A42">
        <w:rPr>
          <w:sz w:val="22"/>
        </w:rPr>
        <w:t xml:space="preserve">Participant </w:t>
      </w:r>
      <w:r w:rsidRPr="00C14B06">
        <w:rPr>
          <w:sz w:val="22"/>
        </w:rPr>
        <w:t xml:space="preserve">for an </w:t>
      </w:r>
      <w:r w:rsidRPr="007F30C7">
        <w:rPr>
          <w:sz w:val="22"/>
        </w:rPr>
        <w:t>E</w:t>
      </w:r>
      <w:r>
        <w:rPr>
          <w:sz w:val="22"/>
        </w:rPr>
        <w:t xml:space="preserve">mployment </w:t>
      </w:r>
      <w:r w:rsidRPr="007F30C7">
        <w:rPr>
          <w:sz w:val="22"/>
        </w:rPr>
        <w:t>S</w:t>
      </w:r>
      <w:r>
        <w:rPr>
          <w:sz w:val="22"/>
        </w:rPr>
        <w:t xml:space="preserve">ervices </w:t>
      </w:r>
      <w:r w:rsidRPr="007F30C7">
        <w:rPr>
          <w:sz w:val="22"/>
        </w:rPr>
        <w:t>A</w:t>
      </w:r>
      <w:r>
        <w:rPr>
          <w:sz w:val="22"/>
        </w:rPr>
        <w:t>ssessment (</w:t>
      </w:r>
      <w:r w:rsidRPr="00C14B06">
        <w:rPr>
          <w:sz w:val="22"/>
        </w:rPr>
        <w:t>ESAt</w:t>
      </w:r>
      <w:r>
        <w:rPr>
          <w:sz w:val="22"/>
        </w:rPr>
        <w:t>)</w:t>
      </w:r>
      <w:r w:rsidRPr="007F30C7">
        <w:rPr>
          <w:sz w:val="22"/>
        </w:rPr>
        <w:t>,</w:t>
      </w:r>
      <w:r w:rsidRPr="00C14B06">
        <w:rPr>
          <w:sz w:val="22"/>
        </w:rPr>
        <w:t xml:space="preserve"> </w:t>
      </w:r>
      <w:r>
        <w:rPr>
          <w:sz w:val="22"/>
        </w:rPr>
        <w:t>this</w:t>
      </w:r>
      <w:r w:rsidRPr="00C14B06">
        <w:rPr>
          <w:sz w:val="22"/>
        </w:rPr>
        <w:t xml:space="preserve"> will finalise the Capability Assessment. However, </w:t>
      </w:r>
      <w:r w:rsidR="00CB1FBF" w:rsidRPr="00531A42">
        <w:rPr>
          <w:sz w:val="22"/>
        </w:rPr>
        <w:t>Participant</w:t>
      </w:r>
      <w:r w:rsidR="00CB1FBF">
        <w:rPr>
          <w:sz w:val="22"/>
        </w:rPr>
        <w:t>s</w:t>
      </w:r>
      <w:r w:rsidR="00CB1FBF" w:rsidRPr="00531A42">
        <w:rPr>
          <w:sz w:val="22"/>
        </w:rPr>
        <w:t xml:space="preserve"> </w:t>
      </w:r>
      <w:r w:rsidRPr="00C14B06">
        <w:rPr>
          <w:sz w:val="22"/>
        </w:rPr>
        <w:t xml:space="preserve">are still required to meet their Mutual Obligation Requirements, such as attend Provider Appointments and complete </w:t>
      </w:r>
      <w:r w:rsidR="00CB1FBF">
        <w:rPr>
          <w:sz w:val="22"/>
        </w:rPr>
        <w:t xml:space="preserve">their monthly Job Search - </w:t>
      </w:r>
      <w:r w:rsidRPr="00C14B06">
        <w:rPr>
          <w:sz w:val="22"/>
        </w:rPr>
        <w:t xml:space="preserve"> until </w:t>
      </w:r>
      <w:r>
        <w:rPr>
          <w:sz w:val="22"/>
        </w:rPr>
        <w:t xml:space="preserve">the </w:t>
      </w:r>
      <w:r w:rsidRPr="00C14B06">
        <w:rPr>
          <w:sz w:val="22"/>
        </w:rPr>
        <w:t>ESAt is finalised.</w:t>
      </w:r>
    </w:p>
    <w:p w14:paraId="0044C2C6" w14:textId="1428FA64" w:rsidR="007F595F" w:rsidRPr="00C14B06" w:rsidRDefault="007F595F" w:rsidP="00B661F0">
      <w:pPr>
        <w:pStyle w:val="guidelinechanges"/>
        <w:spacing w:before="120"/>
        <w:rPr>
          <w:sz w:val="22"/>
        </w:rPr>
      </w:pPr>
      <w:r w:rsidRPr="00C14B06">
        <w:rPr>
          <w:sz w:val="22"/>
        </w:rPr>
        <w:t xml:space="preserve">If </w:t>
      </w:r>
      <w:r w:rsidR="004316BF" w:rsidRPr="004316BF">
        <w:rPr>
          <w:sz w:val="22"/>
        </w:rPr>
        <w:t>Services Australia</w:t>
      </w:r>
      <w:r w:rsidR="004316BF">
        <w:rPr>
          <w:sz w:val="22"/>
        </w:rPr>
        <w:t xml:space="preserve"> </w:t>
      </w:r>
      <w:r w:rsidRPr="00C14B06">
        <w:rPr>
          <w:sz w:val="22"/>
        </w:rPr>
        <w:t xml:space="preserve">assesses that the </w:t>
      </w:r>
      <w:r w:rsidR="00CB1FBF" w:rsidRPr="00531A42">
        <w:rPr>
          <w:sz w:val="22"/>
        </w:rPr>
        <w:t xml:space="preserve">Participant </w:t>
      </w:r>
      <w:r w:rsidRPr="00C14B06">
        <w:rPr>
          <w:sz w:val="22"/>
        </w:rPr>
        <w:t xml:space="preserve">is capable of meeting the requirements set </w:t>
      </w:r>
      <w:r>
        <w:rPr>
          <w:sz w:val="22"/>
        </w:rPr>
        <w:t xml:space="preserve">out </w:t>
      </w:r>
      <w:r w:rsidRPr="00C14B06">
        <w:rPr>
          <w:sz w:val="22"/>
        </w:rPr>
        <w:t xml:space="preserve">in their Job Plan, then the </w:t>
      </w:r>
      <w:r w:rsidR="00CB1FBF" w:rsidRPr="00531A42">
        <w:rPr>
          <w:sz w:val="22"/>
        </w:rPr>
        <w:t xml:space="preserve">Participant </w:t>
      </w:r>
      <w:r w:rsidRPr="00C14B06">
        <w:rPr>
          <w:sz w:val="22"/>
        </w:rPr>
        <w:t>will move into the Penalty Zone</w:t>
      </w:r>
      <w:r>
        <w:rPr>
          <w:sz w:val="22"/>
        </w:rPr>
        <w:t xml:space="preserve"> and any accrued Demerits will stand</w:t>
      </w:r>
      <w:r w:rsidRPr="00C14B06">
        <w:rPr>
          <w:sz w:val="22"/>
        </w:rPr>
        <w:t xml:space="preserve">. </w:t>
      </w:r>
    </w:p>
    <w:p w14:paraId="68F0CEEA" w14:textId="01154E10" w:rsidR="007F595F" w:rsidRDefault="00742BDF" w:rsidP="00B661F0">
      <w:pPr>
        <w:pStyle w:val="guidelinechanges"/>
        <w:spacing w:before="120"/>
        <w:rPr>
          <w:sz w:val="22"/>
        </w:rPr>
      </w:pPr>
      <w:r>
        <w:rPr>
          <w:sz w:val="22"/>
        </w:rPr>
        <w:t>F</w:t>
      </w:r>
      <w:r w:rsidR="007F595F" w:rsidRPr="00C14B06">
        <w:rPr>
          <w:sz w:val="22"/>
        </w:rPr>
        <w:t>or information on conducting the Capability Assessment</w:t>
      </w:r>
      <w:r>
        <w:rPr>
          <w:sz w:val="22"/>
        </w:rPr>
        <w:t>, refer to the</w:t>
      </w:r>
      <w:r w:rsidRPr="00C14B06">
        <w:rPr>
          <w:sz w:val="22"/>
        </w:rPr>
        <w:t xml:space="preserve"> </w:t>
      </w:r>
      <w:r w:rsidRPr="008C0AA8">
        <w:rPr>
          <w:color w:val="0070C0"/>
          <w:sz w:val="22"/>
        </w:rPr>
        <w:t>Capability Assessment Guideline</w:t>
      </w:r>
      <w:r>
        <w:rPr>
          <w:color w:val="0070C0"/>
          <w:sz w:val="22"/>
        </w:rPr>
        <w:t>s</w:t>
      </w:r>
      <w:r w:rsidR="007F595F" w:rsidRPr="00C14B06">
        <w:rPr>
          <w:sz w:val="22"/>
        </w:rPr>
        <w:t xml:space="preserve">. </w:t>
      </w:r>
    </w:p>
    <w:p w14:paraId="79872D38" w14:textId="77777777" w:rsidR="008B5CBE" w:rsidRPr="00C14B06" w:rsidRDefault="008B5CBE" w:rsidP="00B661F0">
      <w:pPr>
        <w:pStyle w:val="guidelinechanges"/>
        <w:spacing w:before="120"/>
        <w:rPr>
          <w:sz w:val="22"/>
        </w:rPr>
      </w:pPr>
    </w:p>
    <w:p w14:paraId="51DEC57D" w14:textId="40F2F6E0" w:rsidR="007F595F" w:rsidRDefault="00CB1FBF" w:rsidP="008D6B0D">
      <w:pPr>
        <w:pStyle w:val="Heading3"/>
        <w:spacing w:before="0" w:after="120"/>
      </w:pPr>
      <w:bookmarkStart w:id="93" w:name="_Toc511137922"/>
      <w:bookmarkStart w:id="94" w:name="_Toc517239283"/>
      <w:r w:rsidRPr="001F0E50">
        <w:t>Participant</w:t>
      </w:r>
      <w:r w:rsidRPr="00531A42">
        <w:rPr>
          <w:rFonts w:asciiTheme="minorHAnsi" w:eastAsiaTheme="minorHAnsi" w:hAnsiTheme="minorHAnsi" w:cstheme="minorBidi"/>
          <w:sz w:val="22"/>
          <w:szCs w:val="22"/>
          <w:lang w:eastAsia="en-US"/>
        </w:rPr>
        <w:t xml:space="preserve"> </w:t>
      </w:r>
      <w:r w:rsidR="007F595F">
        <w:t>fast-tracked to Capability Interview or Capability Assessment</w:t>
      </w:r>
      <w:bookmarkEnd w:id="93"/>
      <w:bookmarkEnd w:id="94"/>
      <w:r w:rsidR="007F595F">
        <w:t xml:space="preserve"> </w:t>
      </w:r>
    </w:p>
    <w:p w14:paraId="6A4B27E5" w14:textId="1732E27E" w:rsidR="007F595F" w:rsidRPr="0094393D" w:rsidRDefault="007F595F" w:rsidP="00B661F0">
      <w:pPr>
        <w:rPr>
          <w:rFonts w:cstheme="minorHAnsi"/>
        </w:rPr>
      </w:pPr>
      <w:r w:rsidRPr="0094393D">
        <w:rPr>
          <w:rFonts w:cstheme="minorHAnsi"/>
        </w:rPr>
        <w:t>If</w:t>
      </w:r>
      <w:r>
        <w:rPr>
          <w:rFonts w:cstheme="minorHAnsi"/>
        </w:rPr>
        <w:t xml:space="preserve"> a</w:t>
      </w:r>
      <w:r w:rsidRPr="0094393D">
        <w:rPr>
          <w:rFonts w:cstheme="minorHAnsi"/>
        </w:rPr>
        <w:t xml:space="preserve"> </w:t>
      </w:r>
      <w:r w:rsidR="00CB1FBF" w:rsidRPr="00531A42">
        <w:rPr>
          <w:rFonts w:asciiTheme="minorHAnsi" w:eastAsiaTheme="minorHAnsi" w:hAnsiTheme="minorHAnsi" w:cstheme="minorBidi"/>
          <w:szCs w:val="22"/>
          <w:lang w:eastAsia="en-US"/>
        </w:rPr>
        <w:t xml:space="preserve">Participant </w:t>
      </w:r>
      <w:r w:rsidRPr="0094393D">
        <w:rPr>
          <w:rFonts w:cstheme="minorHAnsi"/>
        </w:rPr>
        <w:t xml:space="preserve">commits one of the following failures and they have not yet had </w:t>
      </w:r>
      <w:r>
        <w:rPr>
          <w:rFonts w:cstheme="minorHAnsi"/>
        </w:rPr>
        <w:t xml:space="preserve">either </w:t>
      </w:r>
      <w:r w:rsidRPr="0094393D">
        <w:rPr>
          <w:rFonts w:cstheme="minorHAnsi"/>
        </w:rPr>
        <w:t xml:space="preserve">a Capability Interview or </w:t>
      </w:r>
      <w:r>
        <w:rPr>
          <w:rFonts w:cstheme="minorHAnsi"/>
        </w:rPr>
        <w:t xml:space="preserve">a Capability </w:t>
      </w:r>
      <w:r w:rsidRPr="0094393D">
        <w:rPr>
          <w:rFonts w:cstheme="minorHAnsi"/>
        </w:rPr>
        <w:t>Assessment, then they will be fast-tracked to the next Capability review</w:t>
      </w:r>
      <w:r>
        <w:rPr>
          <w:rFonts w:cstheme="minorHAnsi"/>
        </w:rPr>
        <w:t xml:space="preserve"> point</w:t>
      </w:r>
      <w:r w:rsidRPr="0094393D">
        <w:rPr>
          <w:rFonts w:cstheme="minorHAnsi"/>
        </w:rPr>
        <w:t xml:space="preserve">, regardless of their existing Demerit count: </w:t>
      </w:r>
    </w:p>
    <w:p w14:paraId="60467413" w14:textId="77777777" w:rsidR="007F595F" w:rsidRPr="00B661F0" w:rsidRDefault="007F595F" w:rsidP="00CB1FBF">
      <w:pPr>
        <w:pStyle w:val="guidelinetext"/>
        <w:numPr>
          <w:ilvl w:val="0"/>
          <w:numId w:val="9"/>
        </w:numPr>
        <w:spacing w:line="240" w:lineRule="auto"/>
      </w:pPr>
      <w:r w:rsidRPr="00B661F0">
        <w:t>failure to follow up on a Job Referral</w:t>
      </w:r>
      <w:r w:rsidR="00CB1FBF">
        <w:t>, or</w:t>
      </w:r>
    </w:p>
    <w:p w14:paraId="09DFEEB9" w14:textId="77777777" w:rsidR="007F595F" w:rsidRPr="00B661F0" w:rsidRDefault="007F595F" w:rsidP="001F0E50">
      <w:pPr>
        <w:pStyle w:val="guidelinetext"/>
        <w:numPr>
          <w:ilvl w:val="0"/>
          <w:numId w:val="9"/>
        </w:numPr>
        <w:spacing w:line="240" w:lineRule="auto"/>
      </w:pPr>
      <w:r w:rsidRPr="00B661F0">
        <w:t xml:space="preserve">failure to attend, or behave inappropriately at, a Job Interview. </w:t>
      </w:r>
    </w:p>
    <w:p w14:paraId="6ED5DF4F" w14:textId="2EABC7BE" w:rsidR="007F595F" w:rsidRPr="0094393D" w:rsidRDefault="007F595F" w:rsidP="001F0E50">
      <w:pPr>
        <w:rPr>
          <w:rFonts w:cstheme="minorHAnsi"/>
        </w:rPr>
      </w:pPr>
      <w:r w:rsidRPr="0094393D">
        <w:rPr>
          <w:rFonts w:cstheme="minorHAnsi"/>
          <w:i/>
        </w:rPr>
        <w:t>For example</w:t>
      </w:r>
      <w:r w:rsidRPr="0094393D">
        <w:rPr>
          <w:rFonts w:cstheme="minorHAnsi"/>
        </w:rPr>
        <w:t xml:space="preserve">: If a </w:t>
      </w:r>
      <w:r w:rsidR="00CB1FBF" w:rsidRPr="00531A42">
        <w:rPr>
          <w:rFonts w:asciiTheme="minorHAnsi" w:eastAsiaTheme="minorHAnsi" w:hAnsiTheme="minorHAnsi" w:cstheme="minorBidi"/>
          <w:szCs w:val="22"/>
          <w:lang w:eastAsia="en-US"/>
        </w:rPr>
        <w:t xml:space="preserve">Participant </w:t>
      </w:r>
      <w:r w:rsidRPr="0094393D">
        <w:rPr>
          <w:rFonts w:cstheme="minorHAnsi"/>
        </w:rPr>
        <w:t xml:space="preserve">has </w:t>
      </w:r>
      <w:r>
        <w:rPr>
          <w:rFonts w:cstheme="minorHAnsi"/>
        </w:rPr>
        <w:t xml:space="preserve">accrued </w:t>
      </w:r>
      <w:r w:rsidRPr="0094393D">
        <w:rPr>
          <w:rFonts w:cstheme="minorHAnsi"/>
        </w:rPr>
        <w:t>one Demerit on their record and then fails to follow up on a Job Referral, they will have to attend a compulsory Capability Interview</w:t>
      </w:r>
      <w:r>
        <w:rPr>
          <w:rFonts w:cstheme="minorHAnsi"/>
        </w:rPr>
        <w:t xml:space="preserve"> with their Provider</w:t>
      </w:r>
      <w:r w:rsidRPr="0094393D">
        <w:rPr>
          <w:rFonts w:cstheme="minorHAnsi"/>
        </w:rPr>
        <w:t>.</w:t>
      </w:r>
    </w:p>
    <w:p w14:paraId="1DE4CB11" w14:textId="031A912B" w:rsidR="007F595F" w:rsidRDefault="007F595F" w:rsidP="001F0E50">
      <w:pPr>
        <w:rPr>
          <w:rFonts w:cstheme="minorHAnsi"/>
        </w:rPr>
      </w:pPr>
      <w:r w:rsidRPr="0094393D">
        <w:rPr>
          <w:rFonts w:cstheme="minorHAnsi"/>
          <w:i/>
        </w:rPr>
        <w:t>For example</w:t>
      </w:r>
      <w:r w:rsidRPr="0094393D">
        <w:rPr>
          <w:rFonts w:cstheme="minorHAnsi"/>
        </w:rPr>
        <w:t xml:space="preserve">: If a </w:t>
      </w:r>
      <w:r w:rsidR="00CB1FBF" w:rsidRPr="00531A42">
        <w:rPr>
          <w:rFonts w:asciiTheme="minorHAnsi" w:eastAsiaTheme="minorHAnsi" w:hAnsiTheme="minorHAnsi" w:cstheme="minorBidi"/>
          <w:szCs w:val="22"/>
          <w:lang w:eastAsia="en-US"/>
        </w:rPr>
        <w:t xml:space="preserve">Participant </w:t>
      </w:r>
      <w:r w:rsidRPr="0094393D">
        <w:rPr>
          <w:rFonts w:cstheme="minorHAnsi"/>
        </w:rPr>
        <w:t xml:space="preserve">has </w:t>
      </w:r>
      <w:r>
        <w:rPr>
          <w:rFonts w:cstheme="minorHAnsi"/>
        </w:rPr>
        <w:t xml:space="preserve">accrued </w:t>
      </w:r>
      <w:r w:rsidRPr="0094393D">
        <w:rPr>
          <w:rFonts w:cstheme="minorHAnsi"/>
        </w:rPr>
        <w:t>three Demerits on their record, has already had a Capability Interview that found they were capable of meeting their requirements, and fails to attend a Job Interview, they will have to attend a compulsory Capability Assessment</w:t>
      </w:r>
      <w:r>
        <w:rPr>
          <w:rFonts w:cstheme="minorHAnsi"/>
        </w:rPr>
        <w:t xml:space="preserve"> with </w:t>
      </w:r>
      <w:r w:rsidR="004316BF">
        <w:rPr>
          <w:rFonts w:cstheme="minorHAnsi"/>
        </w:rPr>
        <w:t>Services Australia</w:t>
      </w:r>
      <w:r w:rsidRPr="0094393D">
        <w:rPr>
          <w:rFonts w:cstheme="minorHAnsi"/>
        </w:rPr>
        <w:t>.</w:t>
      </w:r>
    </w:p>
    <w:p w14:paraId="0F4927C5" w14:textId="77777777" w:rsidR="00CB1FBF" w:rsidRPr="0094393D" w:rsidRDefault="00CB1FBF" w:rsidP="001F0E50">
      <w:pPr>
        <w:rPr>
          <w:rFonts w:cstheme="minorHAnsi"/>
        </w:rPr>
      </w:pPr>
    </w:p>
    <w:p w14:paraId="048756DC" w14:textId="048E5935" w:rsidR="007F595F" w:rsidRDefault="00CB1FBF" w:rsidP="008D6B0D">
      <w:pPr>
        <w:pStyle w:val="Heading3"/>
        <w:spacing w:before="0" w:after="120"/>
      </w:pPr>
      <w:bookmarkStart w:id="95" w:name="_Toc511137923"/>
      <w:bookmarkStart w:id="96" w:name="_Toc517239284"/>
      <w:r>
        <w:lastRenderedPageBreak/>
        <w:t xml:space="preserve">Other </w:t>
      </w:r>
      <w:r w:rsidR="007F595F">
        <w:t xml:space="preserve">Failures that must be reported to </w:t>
      </w:r>
      <w:r w:rsidR="004316BF">
        <w:t>Services Australia</w:t>
      </w:r>
      <w:bookmarkEnd w:id="95"/>
      <w:bookmarkEnd w:id="96"/>
      <w:r w:rsidR="007F595F">
        <w:t xml:space="preserve"> </w:t>
      </w:r>
    </w:p>
    <w:p w14:paraId="571BE26E" w14:textId="64010531" w:rsidR="007F595F" w:rsidRPr="00C14B06" w:rsidRDefault="007F595F" w:rsidP="00B661F0">
      <w:pPr>
        <w:pStyle w:val="guidelinechanges"/>
      </w:pPr>
      <w:r w:rsidRPr="00C14B06">
        <w:rPr>
          <w:sz w:val="22"/>
        </w:rPr>
        <w:t>Providers</w:t>
      </w:r>
      <w:r w:rsidRPr="0094393D">
        <w:rPr>
          <w:rFonts w:cstheme="minorHAnsi"/>
          <w:sz w:val="22"/>
        </w:rPr>
        <w:t xml:space="preserve"> </w:t>
      </w:r>
      <w:r>
        <w:rPr>
          <w:rFonts w:cstheme="minorHAnsi"/>
          <w:sz w:val="22"/>
        </w:rPr>
        <w:t>must report any</w:t>
      </w:r>
      <w:r w:rsidRPr="00C14B06">
        <w:rPr>
          <w:sz w:val="22"/>
        </w:rPr>
        <w:t xml:space="preserve"> Work Refusal Failures and Unemployment Failures to </w:t>
      </w:r>
      <w:r w:rsidR="004316BF" w:rsidRPr="004316BF">
        <w:rPr>
          <w:sz w:val="22"/>
        </w:rPr>
        <w:t>Services Australia.</w:t>
      </w:r>
      <w:r w:rsidRPr="00C14B06">
        <w:rPr>
          <w:sz w:val="22"/>
        </w:rPr>
        <w:t xml:space="preserve">  </w:t>
      </w:r>
    </w:p>
    <w:p w14:paraId="63CA6BC1" w14:textId="77777777" w:rsidR="007F595F" w:rsidRPr="0094393D" w:rsidRDefault="007F595F" w:rsidP="00B661F0">
      <w:pPr>
        <w:rPr>
          <w:rFonts w:cstheme="minorHAnsi"/>
        </w:rPr>
      </w:pPr>
      <w:r w:rsidRPr="0094393D">
        <w:rPr>
          <w:rFonts w:cstheme="minorHAnsi"/>
        </w:rPr>
        <w:t xml:space="preserve">Work Refusal Failures </w:t>
      </w:r>
      <w:r w:rsidR="0072036E">
        <w:rPr>
          <w:rFonts w:cstheme="minorHAnsi"/>
        </w:rPr>
        <w:t>are</w:t>
      </w:r>
      <w:r w:rsidRPr="0094393D">
        <w:rPr>
          <w:rFonts w:cstheme="minorHAnsi"/>
        </w:rPr>
        <w:t xml:space="preserve">: </w:t>
      </w:r>
    </w:p>
    <w:p w14:paraId="6794A420" w14:textId="77777777" w:rsidR="007F595F" w:rsidRPr="00B661F0" w:rsidRDefault="0072036E" w:rsidP="0072036E">
      <w:pPr>
        <w:pStyle w:val="guidelinetext"/>
        <w:numPr>
          <w:ilvl w:val="0"/>
          <w:numId w:val="9"/>
        </w:numPr>
        <w:spacing w:line="240" w:lineRule="auto"/>
      </w:pPr>
      <w:r w:rsidRPr="0094393D">
        <w:rPr>
          <w:rFonts w:cstheme="minorHAnsi"/>
        </w:rPr>
        <w:t>fail</w:t>
      </w:r>
      <w:r>
        <w:rPr>
          <w:rFonts w:cstheme="minorHAnsi"/>
        </w:rPr>
        <w:t>ing</w:t>
      </w:r>
      <w:r w:rsidRPr="0094393D">
        <w:rPr>
          <w:rFonts w:cstheme="minorHAnsi"/>
        </w:rPr>
        <w:t xml:space="preserve"> </w:t>
      </w:r>
      <w:r w:rsidR="007F595F" w:rsidRPr="00B661F0">
        <w:t xml:space="preserve">to accept </w:t>
      </w:r>
      <w:r>
        <w:t xml:space="preserve">an offer of </w:t>
      </w:r>
      <w:r w:rsidR="007F595F" w:rsidRPr="00B661F0">
        <w:t xml:space="preserve">a suitable job </w:t>
      </w:r>
    </w:p>
    <w:p w14:paraId="4C6957BC" w14:textId="77777777" w:rsidR="0072036E" w:rsidRPr="00E95792" w:rsidRDefault="0072036E" w:rsidP="0072036E">
      <w:pPr>
        <w:pStyle w:val="guidelinebullet"/>
        <w:numPr>
          <w:ilvl w:val="0"/>
          <w:numId w:val="9"/>
        </w:numPr>
      </w:pPr>
      <w:r>
        <w:t>refusing to accept</w:t>
      </w:r>
      <w:r w:rsidRPr="00E95792">
        <w:t xml:space="preserve"> </w:t>
      </w:r>
      <w:r>
        <w:t xml:space="preserve">an offer of </w:t>
      </w:r>
      <w:r w:rsidRPr="00E95792">
        <w:t>a suitable job.</w:t>
      </w:r>
    </w:p>
    <w:p w14:paraId="0057A7A9" w14:textId="77777777" w:rsidR="007F595F" w:rsidRPr="00C14B06" w:rsidRDefault="007F595F" w:rsidP="00B661F0">
      <w:pPr>
        <w:keepNext/>
      </w:pPr>
      <w:r w:rsidRPr="00C14B06">
        <w:t xml:space="preserve">Unemployment Failures </w:t>
      </w:r>
      <w:r w:rsidR="0072036E">
        <w:t>are becoming unemployed because of</w:t>
      </w:r>
      <w:r w:rsidRPr="00C14B06">
        <w:t xml:space="preserve">: </w:t>
      </w:r>
    </w:p>
    <w:p w14:paraId="3DC7A223" w14:textId="77777777" w:rsidR="0072036E" w:rsidRDefault="0072036E" w:rsidP="0072036E">
      <w:pPr>
        <w:pStyle w:val="guidelinetext"/>
        <w:numPr>
          <w:ilvl w:val="0"/>
          <w:numId w:val="9"/>
        </w:numPr>
        <w:spacing w:line="240" w:lineRule="auto"/>
      </w:pPr>
      <w:r>
        <w:t>a voluntary act of the person; or</w:t>
      </w:r>
    </w:p>
    <w:p w14:paraId="2EA3E4D8" w14:textId="77777777" w:rsidR="0072036E" w:rsidRPr="00E95792" w:rsidRDefault="0072036E" w:rsidP="0072036E">
      <w:pPr>
        <w:pStyle w:val="guidelinetext"/>
        <w:numPr>
          <w:ilvl w:val="0"/>
          <w:numId w:val="9"/>
        </w:numPr>
        <w:spacing w:line="240" w:lineRule="auto"/>
      </w:pPr>
      <w:r>
        <w:t>as a result of the person’s misconduct as an employee</w:t>
      </w:r>
      <w:r w:rsidRPr="00E95792">
        <w:t>.</w:t>
      </w:r>
    </w:p>
    <w:p w14:paraId="608F094F" w14:textId="75B84AC2" w:rsidR="007F595F" w:rsidRDefault="007F595F" w:rsidP="00B661F0">
      <w:pPr>
        <w:rPr>
          <w:color w:val="000000" w:themeColor="text1"/>
        </w:rPr>
      </w:pPr>
      <w:r w:rsidRPr="00C14B06">
        <w:t xml:space="preserve">See the </w:t>
      </w:r>
      <w:r w:rsidRPr="007A04CF">
        <w:rPr>
          <w:color w:val="0070C0"/>
        </w:rPr>
        <w:t>Work Refusal and Unemployment Failure</w:t>
      </w:r>
      <w:r w:rsidR="006B5184">
        <w:rPr>
          <w:color w:val="0070C0"/>
        </w:rPr>
        <w:t>s</w:t>
      </w:r>
      <w:r w:rsidRPr="007A04CF">
        <w:rPr>
          <w:color w:val="0070C0"/>
        </w:rPr>
        <w:t xml:space="preserve"> Guideline</w:t>
      </w:r>
      <w:r w:rsidR="008826EB">
        <w:rPr>
          <w:color w:val="0070C0"/>
        </w:rPr>
        <w:t>s</w:t>
      </w:r>
      <w:r w:rsidRPr="007A04CF">
        <w:rPr>
          <w:color w:val="0070C0"/>
        </w:rPr>
        <w:t xml:space="preserve"> </w:t>
      </w:r>
      <w:r w:rsidRPr="007A04CF">
        <w:rPr>
          <w:color w:val="000000" w:themeColor="text1"/>
        </w:rPr>
        <w:t xml:space="preserve">for information </w:t>
      </w:r>
      <w:r w:rsidRPr="00C14B06">
        <w:rPr>
          <w:color w:val="000000" w:themeColor="text1"/>
        </w:rPr>
        <w:t>on reporting these failures.</w:t>
      </w:r>
    </w:p>
    <w:p w14:paraId="412BFE46" w14:textId="77777777" w:rsidR="007F595F" w:rsidRDefault="007F595F" w:rsidP="00B661F0">
      <w:pPr>
        <w:spacing w:before="0" w:after="0"/>
      </w:pPr>
    </w:p>
    <w:p w14:paraId="4FC6A908" w14:textId="77777777" w:rsidR="00B661F0" w:rsidRPr="00C14B06" w:rsidRDefault="00B661F0" w:rsidP="00B661F0">
      <w:pPr>
        <w:pBdr>
          <w:top w:val="single" w:sz="4" w:space="1" w:color="auto"/>
        </w:pBdr>
        <w:spacing w:before="0" w:after="0"/>
      </w:pPr>
    </w:p>
    <w:p w14:paraId="134F7D70" w14:textId="77777777" w:rsidR="007F595F" w:rsidRDefault="0072036E" w:rsidP="007B5AEF">
      <w:pPr>
        <w:pStyle w:val="Heading3"/>
        <w:numPr>
          <w:ilvl w:val="0"/>
          <w:numId w:val="10"/>
        </w:numPr>
        <w:spacing w:before="0"/>
        <w:ind w:left="426" w:hanging="426"/>
      </w:pPr>
      <w:bookmarkStart w:id="97" w:name="_Toc511137924"/>
      <w:bookmarkStart w:id="98" w:name="_Toc517239285"/>
      <w:r>
        <w:t xml:space="preserve">In </w:t>
      </w:r>
      <w:r w:rsidR="007F595F">
        <w:t>the Penalty Zone</w:t>
      </w:r>
      <w:bookmarkEnd w:id="97"/>
      <w:bookmarkEnd w:id="98"/>
    </w:p>
    <w:p w14:paraId="6B8BE9E2" w14:textId="6E14C804" w:rsidR="0072036E" w:rsidRPr="002F2768" w:rsidRDefault="0072036E" w:rsidP="007B5AEF">
      <w:r w:rsidRPr="002F2768">
        <w:t xml:space="preserve">Providers must report and </w:t>
      </w:r>
      <w:r>
        <w:t xml:space="preserve">initially </w:t>
      </w:r>
      <w:r w:rsidRPr="002F2768">
        <w:t xml:space="preserve">discuss non-compliance </w:t>
      </w:r>
      <w:r>
        <w:t xml:space="preserve">that occurs when </w:t>
      </w:r>
      <w:r w:rsidRPr="002F2768">
        <w:t xml:space="preserve">the </w:t>
      </w:r>
      <w:r w:rsidRPr="00531A42">
        <w:rPr>
          <w:rFonts w:asciiTheme="minorHAnsi" w:eastAsiaTheme="minorHAnsi" w:hAnsiTheme="minorHAnsi" w:cstheme="minorBidi"/>
          <w:szCs w:val="22"/>
          <w:lang w:eastAsia="en-US"/>
        </w:rPr>
        <w:t xml:space="preserve">Participant </w:t>
      </w:r>
      <w:r>
        <w:t xml:space="preserve">is </w:t>
      </w:r>
      <w:r w:rsidRPr="002F2768">
        <w:t>in the Penalty Zone</w:t>
      </w:r>
      <w:r>
        <w:t xml:space="preserve">. </w:t>
      </w:r>
      <w:r w:rsidRPr="002F2768">
        <w:t>Providers will be responsible for submitting Non</w:t>
      </w:r>
      <w:r>
        <w:noBreakHyphen/>
      </w:r>
      <w:r w:rsidRPr="002F2768">
        <w:t xml:space="preserve">Compliance Reports if </w:t>
      </w:r>
      <w:r>
        <w:t>it seems</w:t>
      </w:r>
      <w:r w:rsidRPr="002F2768">
        <w:t xml:space="preserve"> that the </w:t>
      </w:r>
      <w:r w:rsidRPr="00531A42">
        <w:rPr>
          <w:rFonts w:asciiTheme="minorHAnsi" w:eastAsiaTheme="minorHAnsi" w:hAnsiTheme="minorHAnsi" w:cstheme="minorBidi"/>
          <w:szCs w:val="22"/>
          <w:lang w:eastAsia="en-US"/>
        </w:rPr>
        <w:t xml:space="preserve">Participant </w:t>
      </w:r>
      <w:r>
        <w:t>has committed a Mutual Obligation Failure without a Valid Reason</w:t>
      </w:r>
      <w:r w:rsidRPr="002F2768">
        <w:t xml:space="preserve">. </w:t>
      </w:r>
    </w:p>
    <w:p w14:paraId="719865C8" w14:textId="163118D2" w:rsidR="007F595F" w:rsidRPr="00C14B06" w:rsidRDefault="007F595F" w:rsidP="00B661F0">
      <w:r w:rsidRPr="00C14B06">
        <w:t xml:space="preserve">A </w:t>
      </w:r>
      <w:r w:rsidR="0072036E" w:rsidRPr="00531A42">
        <w:rPr>
          <w:rFonts w:asciiTheme="minorHAnsi" w:eastAsiaTheme="minorHAnsi" w:hAnsiTheme="minorHAnsi" w:cstheme="minorBidi"/>
          <w:szCs w:val="22"/>
          <w:lang w:eastAsia="en-US"/>
        </w:rPr>
        <w:t xml:space="preserve">Participant </w:t>
      </w:r>
      <w:r>
        <w:t>will</w:t>
      </w:r>
      <w:r w:rsidRPr="00C14B06">
        <w:t xml:space="preserve"> only enter the Penalty Zone following a Capability Assessment conducted by </w:t>
      </w:r>
      <w:r w:rsidR="004316BF" w:rsidRPr="004316BF">
        <w:t>Services Australia</w:t>
      </w:r>
      <w:r w:rsidRPr="00C14B06">
        <w:t xml:space="preserve"> if they are found to be capable of meeting their requirements</w:t>
      </w:r>
      <w:r>
        <w:t xml:space="preserve">. Under these circumstances, the </w:t>
      </w:r>
      <w:r w:rsidR="0072036E" w:rsidRPr="00531A42">
        <w:rPr>
          <w:rFonts w:asciiTheme="minorHAnsi" w:eastAsiaTheme="minorHAnsi" w:hAnsiTheme="minorHAnsi" w:cstheme="minorBidi"/>
          <w:szCs w:val="22"/>
          <w:lang w:eastAsia="en-US"/>
        </w:rPr>
        <w:t>Participant</w:t>
      </w:r>
      <w:r w:rsidR="0072036E">
        <w:rPr>
          <w:rFonts w:asciiTheme="minorHAnsi" w:eastAsiaTheme="minorHAnsi" w:hAnsiTheme="minorHAnsi" w:cstheme="minorBidi"/>
          <w:szCs w:val="22"/>
          <w:lang w:eastAsia="en-US"/>
        </w:rPr>
        <w:t>’s</w:t>
      </w:r>
      <w:r w:rsidR="0072036E" w:rsidRPr="00531A42">
        <w:rPr>
          <w:rFonts w:asciiTheme="minorHAnsi" w:eastAsiaTheme="minorHAnsi" w:hAnsiTheme="minorHAnsi" w:cstheme="minorBidi"/>
          <w:szCs w:val="22"/>
          <w:lang w:eastAsia="en-US"/>
        </w:rPr>
        <w:t xml:space="preserve"> </w:t>
      </w:r>
      <w:r w:rsidRPr="00C14B06">
        <w:t>non-compliance</w:t>
      </w:r>
      <w:r w:rsidRPr="00554807">
        <w:t xml:space="preserve"> </w:t>
      </w:r>
      <w:r>
        <w:t>is considered to be</w:t>
      </w:r>
      <w:r w:rsidRPr="00C14B06">
        <w:t xml:space="preserve"> wilful and persistent. </w:t>
      </w:r>
    </w:p>
    <w:p w14:paraId="7E858C09" w14:textId="3C9B24E6" w:rsidR="007F595F" w:rsidRPr="00C14B06" w:rsidRDefault="0072036E" w:rsidP="00B661F0">
      <w:r w:rsidRPr="00531A42">
        <w:rPr>
          <w:rFonts w:asciiTheme="minorHAnsi" w:eastAsiaTheme="minorHAnsi" w:hAnsiTheme="minorHAnsi" w:cstheme="minorBidi"/>
          <w:szCs w:val="22"/>
          <w:lang w:eastAsia="en-US"/>
        </w:rPr>
        <w:t>Participant</w:t>
      </w:r>
      <w:r>
        <w:rPr>
          <w:rFonts w:asciiTheme="minorHAnsi" w:eastAsiaTheme="minorHAnsi" w:hAnsiTheme="minorHAnsi" w:cstheme="minorBidi"/>
          <w:szCs w:val="22"/>
          <w:lang w:eastAsia="en-US"/>
        </w:rPr>
        <w:t>s</w:t>
      </w:r>
      <w:r w:rsidRPr="00531A42">
        <w:rPr>
          <w:rFonts w:asciiTheme="minorHAnsi" w:eastAsiaTheme="minorHAnsi" w:hAnsiTheme="minorHAnsi" w:cstheme="minorBidi"/>
          <w:szCs w:val="22"/>
          <w:lang w:eastAsia="en-US"/>
        </w:rPr>
        <w:t xml:space="preserve"> </w:t>
      </w:r>
      <w:r w:rsidR="007F595F" w:rsidRPr="00C14B06">
        <w:t xml:space="preserve">do not </w:t>
      </w:r>
      <w:r w:rsidR="007F595F">
        <w:t xml:space="preserve">continue to </w:t>
      </w:r>
      <w:r w:rsidR="007F595F" w:rsidRPr="00C14B06">
        <w:t xml:space="preserve">accrue Demerits in the Penalty Zone; instead, when </w:t>
      </w:r>
      <w:r w:rsidR="007F595F">
        <w:t xml:space="preserve">further </w:t>
      </w:r>
      <w:r w:rsidR="007F595F" w:rsidRPr="00C14B06">
        <w:t>non-compliance occurs</w:t>
      </w:r>
      <w:r w:rsidR="007F595F">
        <w:t xml:space="preserve">, Providers submit a </w:t>
      </w:r>
      <w:r w:rsidR="007F595F" w:rsidRPr="00C14B06">
        <w:t>Non</w:t>
      </w:r>
      <w:r w:rsidR="007F595F" w:rsidRPr="00C14B06">
        <w:noBreakHyphen/>
        <w:t xml:space="preserve">compliance Report to </w:t>
      </w:r>
      <w:r w:rsidR="004316BF" w:rsidRPr="004316BF">
        <w:t>Services Australia.</w:t>
      </w:r>
      <w:r w:rsidR="007F595F" w:rsidRPr="00C14B06">
        <w:t xml:space="preserve"> If </w:t>
      </w:r>
      <w:r w:rsidR="004316BF" w:rsidRPr="004316BF">
        <w:t>Services Australia</w:t>
      </w:r>
      <w:r w:rsidR="004316BF">
        <w:t xml:space="preserve"> </w:t>
      </w:r>
      <w:r w:rsidR="007F595F" w:rsidRPr="00C14B06">
        <w:t xml:space="preserve">determines that the </w:t>
      </w:r>
      <w:r w:rsidRPr="00531A42">
        <w:rPr>
          <w:rFonts w:asciiTheme="minorHAnsi" w:eastAsiaTheme="minorHAnsi" w:hAnsiTheme="minorHAnsi" w:cstheme="minorBidi"/>
          <w:szCs w:val="22"/>
          <w:lang w:eastAsia="en-US"/>
        </w:rPr>
        <w:t xml:space="preserve">Participant </w:t>
      </w:r>
      <w:r w:rsidR="007F595F" w:rsidRPr="00C14B06">
        <w:t xml:space="preserve">has committed a failure without a Reasonable Excuse, a financial penalty will be applied. The decision to apply financial penalties is made by </w:t>
      </w:r>
      <w:r w:rsidR="004316BF" w:rsidRPr="004316BF">
        <w:t>Services Australia</w:t>
      </w:r>
      <w:r w:rsidR="004316BF">
        <w:t xml:space="preserve"> </w:t>
      </w:r>
      <w:r w:rsidR="007F595F" w:rsidRPr="00C14B06">
        <w:t>under Social Security Law.</w:t>
      </w:r>
    </w:p>
    <w:p w14:paraId="645A2223" w14:textId="2F9400E5" w:rsidR="007F595F" w:rsidRPr="00C14B06" w:rsidRDefault="007F595F" w:rsidP="004B2063">
      <w:pPr>
        <w:keepNext/>
        <w:keepLines/>
      </w:pPr>
      <w:r w:rsidRPr="00C14B06">
        <w:t xml:space="preserve">If a financial penalty is applied for a Mutual Obligation Failure </w:t>
      </w:r>
      <w:r w:rsidRPr="00554807">
        <w:t xml:space="preserve">in the Penalty Zone </w:t>
      </w:r>
      <w:r w:rsidRPr="00C14B06">
        <w:t xml:space="preserve">the </w:t>
      </w:r>
      <w:r w:rsidR="0072036E" w:rsidRPr="00531A42">
        <w:rPr>
          <w:rFonts w:asciiTheme="minorHAnsi" w:eastAsiaTheme="minorHAnsi" w:hAnsiTheme="minorHAnsi" w:cstheme="minorBidi"/>
          <w:szCs w:val="22"/>
          <w:lang w:eastAsia="en-US"/>
        </w:rPr>
        <w:t xml:space="preserve">Participant </w:t>
      </w:r>
      <w:r w:rsidRPr="00C14B06">
        <w:t>will incur:</w:t>
      </w:r>
    </w:p>
    <w:p w14:paraId="70DC9611" w14:textId="77777777" w:rsidR="007F595F" w:rsidRPr="00C14B06" w:rsidRDefault="007F595F" w:rsidP="004B2063">
      <w:pPr>
        <w:pStyle w:val="guidelinetext"/>
        <w:keepNext/>
        <w:keepLines/>
        <w:numPr>
          <w:ilvl w:val="0"/>
          <w:numId w:val="9"/>
        </w:numPr>
        <w:spacing w:line="240" w:lineRule="auto"/>
      </w:pPr>
      <w:r w:rsidRPr="00C14B06">
        <w:t>a loss of 50</w:t>
      </w:r>
      <w:r>
        <w:t xml:space="preserve"> per cent </w:t>
      </w:r>
      <w:r w:rsidRPr="00C14B06">
        <w:t xml:space="preserve">of their fortnightly payment after the first failure </w:t>
      </w:r>
      <w:r w:rsidR="0072036E">
        <w:t>in the Penalty Zone</w:t>
      </w:r>
    </w:p>
    <w:p w14:paraId="597605F5" w14:textId="77777777" w:rsidR="007F595F" w:rsidRPr="00C14B06" w:rsidRDefault="007F595F" w:rsidP="004B2063">
      <w:pPr>
        <w:pStyle w:val="guidelinetext"/>
        <w:keepNext/>
        <w:keepLines/>
        <w:numPr>
          <w:ilvl w:val="0"/>
          <w:numId w:val="9"/>
        </w:numPr>
        <w:spacing w:line="240" w:lineRule="auto"/>
      </w:pPr>
      <w:r w:rsidRPr="00C14B06">
        <w:t>a loss of 100</w:t>
      </w:r>
      <w:r>
        <w:t xml:space="preserve"> per cent </w:t>
      </w:r>
      <w:r w:rsidRPr="00C14B06">
        <w:t>of their fortnightly payment after the second failure</w:t>
      </w:r>
      <w:r w:rsidR="0072036E" w:rsidRPr="0072036E">
        <w:t xml:space="preserve"> </w:t>
      </w:r>
      <w:r w:rsidR="0072036E">
        <w:t>in the Penalty Zone</w:t>
      </w:r>
    </w:p>
    <w:p w14:paraId="1FCF648B" w14:textId="77777777" w:rsidR="0072036E" w:rsidRPr="009A0900" w:rsidRDefault="0072036E" w:rsidP="0072036E">
      <w:pPr>
        <w:pStyle w:val="guidelinebullet"/>
        <w:numPr>
          <w:ilvl w:val="0"/>
          <w:numId w:val="9"/>
        </w:numPr>
      </w:pPr>
      <w:r>
        <w:t xml:space="preserve">payment cancellation and </w:t>
      </w:r>
      <w:r w:rsidRPr="009A0900">
        <w:t xml:space="preserve">a four-week </w:t>
      </w:r>
      <w:r>
        <w:t xml:space="preserve">post cancellation non-payment period </w:t>
      </w:r>
      <w:r w:rsidRPr="009A0900">
        <w:t>after the third failure.</w:t>
      </w:r>
    </w:p>
    <w:p w14:paraId="7250E87B" w14:textId="77CF52B7" w:rsidR="007F595F" w:rsidRDefault="007F595F" w:rsidP="00B661F0">
      <w:pPr>
        <w:pStyle w:val="guidelinebullet"/>
        <w:numPr>
          <w:ilvl w:val="0"/>
          <w:numId w:val="0"/>
        </w:numPr>
      </w:pPr>
      <w:r w:rsidRPr="00C14B06">
        <w:t>Financial penalties and four-week preclusions from payment cannot be waived.</w:t>
      </w:r>
    </w:p>
    <w:p w14:paraId="356E2C32" w14:textId="77777777" w:rsidR="00B661F0" w:rsidRDefault="00B661F0" w:rsidP="007B5AEF">
      <w:pPr>
        <w:keepNext/>
        <w:keepLines/>
        <w:spacing w:before="0" w:after="0"/>
      </w:pPr>
    </w:p>
    <w:p w14:paraId="5EA24132" w14:textId="77777777" w:rsidR="00B661F0" w:rsidRPr="00C14B06" w:rsidRDefault="00B661F0" w:rsidP="007B5AEF">
      <w:pPr>
        <w:keepNext/>
        <w:keepLines/>
        <w:pBdr>
          <w:top w:val="single" w:sz="4" w:space="1" w:color="auto"/>
        </w:pBdr>
        <w:spacing w:before="0" w:after="0"/>
      </w:pPr>
    </w:p>
    <w:p w14:paraId="11ABFC80" w14:textId="5F4F44BA" w:rsidR="007F595F" w:rsidRDefault="0072036E" w:rsidP="007B5AEF">
      <w:pPr>
        <w:pStyle w:val="Heading3"/>
        <w:numPr>
          <w:ilvl w:val="0"/>
          <w:numId w:val="10"/>
        </w:numPr>
        <w:spacing w:before="0"/>
        <w:ind w:left="426" w:hanging="426"/>
      </w:pPr>
      <w:bookmarkStart w:id="99" w:name="_Toc511137925"/>
      <w:bookmarkStart w:id="100" w:name="_Toc517239286"/>
      <w:r w:rsidRPr="007B5AEF">
        <w:t>Participant</w:t>
      </w:r>
      <w:r w:rsidRPr="00531A42">
        <w:rPr>
          <w:rFonts w:asciiTheme="minorHAnsi" w:eastAsiaTheme="minorHAnsi" w:hAnsiTheme="minorHAnsi" w:cstheme="minorBidi"/>
          <w:sz w:val="22"/>
          <w:szCs w:val="22"/>
          <w:lang w:eastAsia="en-US"/>
        </w:rPr>
        <w:t xml:space="preserve"> </w:t>
      </w:r>
      <w:r w:rsidR="007F595F">
        <w:t>exits the Penalty Zone after fully meeting requirements for three months</w:t>
      </w:r>
      <w:bookmarkEnd w:id="99"/>
      <w:bookmarkEnd w:id="100"/>
      <w:r w:rsidR="007F595F">
        <w:t xml:space="preserve"> </w:t>
      </w:r>
    </w:p>
    <w:p w14:paraId="0E026C1B" w14:textId="36A04D77" w:rsidR="007F595F" w:rsidRPr="00C14B06" w:rsidRDefault="007F595F" w:rsidP="00B661F0">
      <w:r w:rsidRPr="00C14B06">
        <w:t xml:space="preserve">If a </w:t>
      </w:r>
      <w:r w:rsidR="0072036E" w:rsidRPr="00531A42">
        <w:rPr>
          <w:rFonts w:asciiTheme="minorHAnsi" w:eastAsiaTheme="minorHAnsi" w:hAnsiTheme="minorHAnsi" w:cstheme="minorBidi"/>
          <w:szCs w:val="22"/>
          <w:lang w:eastAsia="en-US"/>
        </w:rPr>
        <w:t xml:space="preserve">Participant </w:t>
      </w:r>
      <w:r w:rsidRPr="00C14B06">
        <w:t xml:space="preserve">in the Penalty Zone incurs no applied penalties for a period of three months, they will return to the Green Zone with </w:t>
      </w:r>
      <w:r w:rsidRPr="009E2B7D">
        <w:t xml:space="preserve">no accrued </w:t>
      </w:r>
      <w:r w:rsidRPr="00C14B06">
        <w:t xml:space="preserve">Demerits. </w:t>
      </w:r>
    </w:p>
    <w:p w14:paraId="0DFA04BB" w14:textId="26E357AF" w:rsidR="007F595F" w:rsidRDefault="007F595F" w:rsidP="00B661F0">
      <w:r w:rsidRPr="00C14B06">
        <w:t xml:space="preserve">The three-month period is calculated from either the date that </w:t>
      </w:r>
      <w:r w:rsidR="004316BF" w:rsidRPr="004316BF">
        <w:t>Services Australia</w:t>
      </w:r>
      <w:r w:rsidRPr="00C14B06">
        <w:t xml:space="preserve"> decides the </w:t>
      </w:r>
      <w:r w:rsidR="0072036E" w:rsidRPr="00531A42">
        <w:rPr>
          <w:rFonts w:asciiTheme="minorHAnsi" w:eastAsiaTheme="minorHAnsi" w:hAnsiTheme="minorHAnsi" w:cstheme="minorBidi"/>
          <w:szCs w:val="22"/>
          <w:lang w:eastAsia="en-US"/>
        </w:rPr>
        <w:t xml:space="preserve">Participant </w:t>
      </w:r>
      <w:r w:rsidRPr="00C14B06">
        <w:t xml:space="preserve">is capable of meeting the requirements in their Job Plan following a Capability Assessment, or the date of the </w:t>
      </w:r>
      <w:r w:rsidR="0072036E" w:rsidRPr="00531A42">
        <w:rPr>
          <w:rFonts w:asciiTheme="minorHAnsi" w:eastAsiaTheme="minorHAnsi" w:hAnsiTheme="minorHAnsi" w:cstheme="minorBidi"/>
          <w:szCs w:val="22"/>
          <w:lang w:eastAsia="en-US"/>
        </w:rPr>
        <w:t>Participant</w:t>
      </w:r>
      <w:r w:rsidR="0072036E">
        <w:rPr>
          <w:rFonts w:asciiTheme="minorHAnsi" w:eastAsiaTheme="minorHAnsi" w:hAnsiTheme="minorHAnsi" w:cstheme="minorBidi"/>
          <w:szCs w:val="22"/>
          <w:lang w:eastAsia="en-US"/>
        </w:rPr>
        <w:t>'s</w:t>
      </w:r>
      <w:r w:rsidR="0072036E" w:rsidRPr="00531A42">
        <w:rPr>
          <w:rFonts w:asciiTheme="minorHAnsi" w:eastAsiaTheme="minorHAnsi" w:hAnsiTheme="minorHAnsi" w:cstheme="minorBidi"/>
          <w:szCs w:val="22"/>
          <w:lang w:eastAsia="en-US"/>
        </w:rPr>
        <w:t xml:space="preserve"> </w:t>
      </w:r>
      <w:r w:rsidRPr="00C14B06">
        <w:t>last applied financial penalty.</w:t>
      </w:r>
    </w:p>
    <w:p w14:paraId="4B9420E5" w14:textId="77777777" w:rsidR="007F595F" w:rsidRDefault="007F595F" w:rsidP="00B661F0">
      <w:pPr>
        <w:spacing w:before="0" w:after="0"/>
      </w:pPr>
    </w:p>
    <w:p w14:paraId="0CBEDC6B" w14:textId="77777777" w:rsidR="007F595F" w:rsidRPr="00C14B06" w:rsidRDefault="007F595F" w:rsidP="00B661F0">
      <w:pPr>
        <w:pBdr>
          <w:top w:val="single" w:sz="4" w:space="1" w:color="auto"/>
        </w:pBdr>
        <w:spacing w:before="0" w:after="0"/>
      </w:pPr>
    </w:p>
    <w:p w14:paraId="111AA594" w14:textId="77777777" w:rsidR="007F595F" w:rsidRDefault="007F595F" w:rsidP="0072036E">
      <w:pPr>
        <w:pStyle w:val="Heading3"/>
        <w:numPr>
          <w:ilvl w:val="0"/>
          <w:numId w:val="10"/>
        </w:numPr>
        <w:spacing w:before="0"/>
        <w:ind w:left="426" w:hanging="426"/>
      </w:pPr>
      <w:bookmarkStart w:id="101" w:name="_Toc511137926"/>
      <w:bookmarkStart w:id="102" w:name="_Toc517239287"/>
      <w:r>
        <w:t>Different processes for some Mutual Obligation Failures in the Warning and Penalty Zones</w:t>
      </w:r>
      <w:bookmarkEnd w:id="101"/>
      <w:bookmarkEnd w:id="102"/>
    </w:p>
    <w:p w14:paraId="464ED4CA" w14:textId="77777777" w:rsidR="007F595F" w:rsidRPr="00C14B06" w:rsidRDefault="007F595F" w:rsidP="00B661F0">
      <w:pPr>
        <w:rPr>
          <w:szCs w:val="20"/>
        </w:rPr>
      </w:pPr>
      <w:r w:rsidRPr="00C14B06">
        <w:rPr>
          <w:szCs w:val="20"/>
        </w:rPr>
        <w:t xml:space="preserve">There are some Mutual Obligation Failures that have different processes. </w:t>
      </w:r>
    </w:p>
    <w:p w14:paraId="594621CC" w14:textId="0D8F7200" w:rsidR="007F595F" w:rsidRPr="00C14B06" w:rsidRDefault="0072036E" w:rsidP="00B661F0">
      <w:pPr>
        <w:rPr>
          <w:szCs w:val="20"/>
        </w:rPr>
      </w:pPr>
      <w:r w:rsidRPr="0072036E">
        <w:rPr>
          <w:b/>
          <w:szCs w:val="20"/>
        </w:rPr>
        <w:t>Participants</w:t>
      </w:r>
      <w:r w:rsidRPr="00531A42">
        <w:rPr>
          <w:rFonts w:asciiTheme="minorHAnsi" w:eastAsiaTheme="minorHAnsi" w:hAnsiTheme="minorHAnsi" w:cstheme="minorBidi"/>
          <w:szCs w:val="22"/>
          <w:lang w:eastAsia="en-US"/>
        </w:rPr>
        <w:t xml:space="preserve"> </w:t>
      </w:r>
      <w:r w:rsidR="007F595F" w:rsidRPr="00C14B06">
        <w:rPr>
          <w:b/>
          <w:szCs w:val="20"/>
        </w:rPr>
        <w:t>in the Warning Zone</w:t>
      </w:r>
      <w:r w:rsidR="007F595F" w:rsidRPr="00C14B06">
        <w:rPr>
          <w:szCs w:val="20"/>
        </w:rPr>
        <w:t xml:space="preserve"> will be subject to the following non-compliance</w:t>
      </w:r>
      <w:r w:rsidR="007F595F">
        <w:rPr>
          <w:szCs w:val="20"/>
        </w:rPr>
        <w:t xml:space="preserve"> processes</w:t>
      </w:r>
      <w:r w:rsidR="007F595F" w:rsidRPr="00C14B06">
        <w:rPr>
          <w:szCs w:val="20"/>
        </w:rPr>
        <w:t xml:space="preserve">: </w:t>
      </w:r>
    </w:p>
    <w:p w14:paraId="728B75D5" w14:textId="3DF3AB72" w:rsidR="007F595F" w:rsidRPr="00C14B06" w:rsidRDefault="007F595F" w:rsidP="0072036E">
      <w:pPr>
        <w:pStyle w:val="guidelinetext"/>
        <w:numPr>
          <w:ilvl w:val="0"/>
          <w:numId w:val="9"/>
        </w:numPr>
        <w:spacing w:line="240" w:lineRule="auto"/>
      </w:pPr>
      <w:r w:rsidRPr="00C14B06">
        <w:t xml:space="preserve">Job Search – Where a </w:t>
      </w:r>
      <w:r w:rsidR="0072036E" w:rsidRPr="00531A42">
        <w:t xml:space="preserve">Participant </w:t>
      </w:r>
      <w:r w:rsidRPr="00C14B06">
        <w:t>fails to:</w:t>
      </w:r>
    </w:p>
    <w:p w14:paraId="6B346DB4" w14:textId="6434D5DA" w:rsidR="007F595F" w:rsidRPr="00C14B06" w:rsidRDefault="007F595F" w:rsidP="0072036E">
      <w:pPr>
        <w:pStyle w:val="guidelinebullet"/>
        <w:numPr>
          <w:ilvl w:val="1"/>
          <w:numId w:val="6"/>
        </w:numPr>
        <w:ind w:left="1276"/>
      </w:pPr>
      <w:r w:rsidRPr="00C14B06">
        <w:t xml:space="preserve">submit the required number of Job Search efforts online by the end of their Job Search period, the Department’s IT </w:t>
      </w:r>
      <w:r w:rsidR="00347E82">
        <w:t>Systems</w:t>
      </w:r>
      <w:r w:rsidRPr="00C14B06">
        <w:t xml:space="preserve"> will automatically record Unsatisfactory and/or</w:t>
      </w:r>
    </w:p>
    <w:p w14:paraId="55618002" w14:textId="77777777" w:rsidR="007F595F" w:rsidRPr="00C14B06" w:rsidRDefault="007F595F" w:rsidP="0072036E">
      <w:pPr>
        <w:pStyle w:val="guidelinebullet"/>
        <w:numPr>
          <w:ilvl w:val="1"/>
          <w:numId w:val="6"/>
        </w:numPr>
        <w:ind w:left="1276"/>
      </w:pPr>
      <w:r w:rsidRPr="00C14B06">
        <w:t>submit quality efforts as assessed by Providers up to five Business Days after the Job Search Period</w:t>
      </w:r>
    </w:p>
    <w:p w14:paraId="1878C30B" w14:textId="77777777" w:rsidR="007F595F" w:rsidRPr="00C14B06" w:rsidRDefault="007F595F" w:rsidP="00B661F0">
      <w:pPr>
        <w:pStyle w:val="guidelinebullet"/>
        <w:numPr>
          <w:ilvl w:val="0"/>
          <w:numId w:val="0"/>
        </w:numPr>
        <w:ind w:left="851"/>
      </w:pPr>
      <w:r w:rsidRPr="00C14B06">
        <w:t xml:space="preserve">their payment will be suspended, they will accrue a Demerit and their Re-engagement Requirement is to satisfactorily meet their Job Search Requirements to have their payment </w:t>
      </w:r>
      <w:r w:rsidR="002C3C2C">
        <w:t>reinstated</w:t>
      </w:r>
      <w:r w:rsidRPr="00C14B06">
        <w:t>.</w:t>
      </w:r>
    </w:p>
    <w:p w14:paraId="6BDF2934" w14:textId="1C60BA45" w:rsidR="002C3C2C" w:rsidRPr="00C14B06" w:rsidRDefault="002C3C2C" w:rsidP="002C3C2C">
      <w:pPr>
        <w:pStyle w:val="guidelinetext"/>
        <w:numPr>
          <w:ilvl w:val="0"/>
          <w:numId w:val="9"/>
        </w:numPr>
        <w:spacing w:line="240" w:lineRule="auto"/>
      </w:pPr>
      <w:r w:rsidRPr="00C14B06">
        <w:t xml:space="preserve">Job Plan – Where </w:t>
      </w:r>
      <w:r w:rsidR="004B2063">
        <w:t xml:space="preserve">a </w:t>
      </w:r>
      <w:r w:rsidRPr="00531A42">
        <w:t>Participant</w:t>
      </w:r>
      <w:r w:rsidRPr="00C14B06">
        <w:t>:</w:t>
      </w:r>
    </w:p>
    <w:p w14:paraId="6B3C902C" w14:textId="6D17F025" w:rsidR="002C3C2C" w:rsidRPr="00C14B06" w:rsidRDefault="002C3C2C" w:rsidP="002C3C2C">
      <w:pPr>
        <w:pStyle w:val="guidelinebullet"/>
        <w:numPr>
          <w:ilvl w:val="1"/>
          <w:numId w:val="6"/>
        </w:numPr>
        <w:ind w:left="1276"/>
      </w:pPr>
      <w:r>
        <w:t>fail</w:t>
      </w:r>
      <w:r w:rsidR="004B2063">
        <w:t>s</w:t>
      </w:r>
      <w:r>
        <w:t xml:space="preserve"> to </w:t>
      </w:r>
      <w:r w:rsidRPr="00C14B06">
        <w:t>agree to their Job Plan through the Job Seeker App or jobactive website after two Business Days</w:t>
      </w:r>
      <w:r>
        <w:t>;</w:t>
      </w:r>
      <w:r w:rsidRPr="00C14B06">
        <w:t xml:space="preserve"> </w:t>
      </w:r>
    </w:p>
    <w:p w14:paraId="0D73D190" w14:textId="1696B3EC" w:rsidR="002C3C2C" w:rsidRPr="00C14B06" w:rsidRDefault="002C3C2C" w:rsidP="002C3C2C">
      <w:pPr>
        <w:pStyle w:val="guidelinebullet"/>
        <w:numPr>
          <w:ilvl w:val="1"/>
          <w:numId w:val="6"/>
        </w:numPr>
        <w:ind w:left="1276"/>
      </w:pPr>
      <w:r w:rsidRPr="00C14B06">
        <w:t>refuse</w:t>
      </w:r>
      <w:r w:rsidR="004B2063">
        <w:t>s</w:t>
      </w:r>
      <w:r w:rsidRPr="00C14B06">
        <w:t xml:space="preserve"> to agree to the Job Plan at their Provider Appointment</w:t>
      </w:r>
      <w:r>
        <w:t>;</w:t>
      </w:r>
      <w:r w:rsidRPr="00C14B06">
        <w:t xml:space="preserve"> or</w:t>
      </w:r>
    </w:p>
    <w:p w14:paraId="2F3B323E" w14:textId="70544850" w:rsidR="002C3C2C" w:rsidRPr="00C14B06" w:rsidRDefault="002C3C2C" w:rsidP="002C3C2C">
      <w:pPr>
        <w:pStyle w:val="guidelinebullet"/>
        <w:numPr>
          <w:ilvl w:val="1"/>
          <w:numId w:val="6"/>
        </w:numPr>
        <w:ind w:left="1276"/>
      </w:pPr>
      <w:r>
        <w:t>fail</w:t>
      </w:r>
      <w:r w:rsidR="004B2063">
        <w:t>s</w:t>
      </w:r>
      <w:r>
        <w:t xml:space="preserve"> to </w:t>
      </w:r>
      <w:r w:rsidRPr="00C14B06">
        <w:t>agree to or return the accepted Job Plan after they accepted two Business Days ‘think time’</w:t>
      </w:r>
      <w:r>
        <w:t>;</w:t>
      </w:r>
    </w:p>
    <w:p w14:paraId="0D033F75" w14:textId="77777777" w:rsidR="002C3C2C" w:rsidRPr="00C14B06" w:rsidRDefault="002C3C2C" w:rsidP="002C3C2C">
      <w:pPr>
        <w:pStyle w:val="guidelinebullet"/>
        <w:numPr>
          <w:ilvl w:val="0"/>
          <w:numId w:val="0"/>
        </w:numPr>
        <w:ind w:left="851"/>
      </w:pPr>
      <w:r w:rsidRPr="00C14B06">
        <w:t xml:space="preserve">their payment will be suspended, they will accrue a Demerit and their </w:t>
      </w:r>
      <w:r>
        <w:t xml:space="preserve">Re-engagement Requirement </w:t>
      </w:r>
      <w:r w:rsidRPr="00C14B06">
        <w:t xml:space="preserve">will be that they must agree to the Job Plan. Once they agree </w:t>
      </w:r>
      <w:r>
        <w:t xml:space="preserve">to </w:t>
      </w:r>
      <w:r w:rsidRPr="00C14B06">
        <w:t xml:space="preserve">their Job Plan, their payment will be </w:t>
      </w:r>
      <w:r>
        <w:t>reinstated</w:t>
      </w:r>
      <w:r w:rsidRPr="00C14B06">
        <w:t>.</w:t>
      </w:r>
    </w:p>
    <w:p w14:paraId="00CDCBD6" w14:textId="60D50D7A" w:rsidR="00F863B1" w:rsidRPr="000709CC" w:rsidRDefault="002C3C2C" w:rsidP="002C3C2C">
      <w:pPr>
        <w:pStyle w:val="guidelinetext"/>
        <w:numPr>
          <w:ilvl w:val="0"/>
          <w:numId w:val="9"/>
        </w:numPr>
        <w:spacing w:line="240" w:lineRule="auto"/>
      </w:pPr>
      <w:r w:rsidRPr="00C14B06">
        <w:t>Job Referral</w:t>
      </w:r>
      <w:r>
        <w:t xml:space="preserve"> </w:t>
      </w:r>
      <w:r w:rsidRPr="00C14B06">
        <w:t xml:space="preserve">– Where a </w:t>
      </w:r>
      <w:r w:rsidRPr="00531A42">
        <w:t xml:space="preserve">Participant </w:t>
      </w:r>
      <w:r w:rsidRPr="00C14B06">
        <w:t xml:space="preserve">fails to act on a Job Referral, </w:t>
      </w:r>
      <w:r>
        <w:t>they</w:t>
      </w:r>
      <w:r w:rsidRPr="00C14B06">
        <w:t xml:space="preserve"> will accrue a Demerit and will be fast tracked to </w:t>
      </w:r>
      <w:r>
        <w:t>the next capability review</w:t>
      </w:r>
      <w:r w:rsidRPr="00C14B06">
        <w:t xml:space="preserve"> regardless of their existing Demerit count. This</w:t>
      </w:r>
      <w:r>
        <w:t xml:space="preserve"> capability review</w:t>
      </w:r>
      <w:r w:rsidRPr="00C14B06">
        <w:t xml:space="preserve"> will be set as the </w:t>
      </w:r>
      <w:r w:rsidRPr="00531A42">
        <w:t>Participant</w:t>
      </w:r>
      <w:r>
        <w:t>’s</w:t>
      </w:r>
      <w:r w:rsidRPr="00531A42">
        <w:t xml:space="preserve"> </w:t>
      </w:r>
      <w:r w:rsidRPr="00C14B06">
        <w:t>Re</w:t>
      </w:r>
      <w:r>
        <w:noBreakHyphen/>
      </w:r>
      <w:r w:rsidRPr="00C14B06">
        <w:t>engagement Requirement</w:t>
      </w:r>
      <w:r>
        <w:t>,</w:t>
      </w:r>
      <w:r w:rsidRPr="00C14B06">
        <w:t xml:space="preserve"> which they must meet to have their payment </w:t>
      </w:r>
      <w:r>
        <w:t>reinstated</w:t>
      </w:r>
      <w:r w:rsidRPr="00C14B06">
        <w:t>.</w:t>
      </w:r>
    </w:p>
    <w:p w14:paraId="0DEE6CA8" w14:textId="0F27B169" w:rsidR="002C3C2C" w:rsidRPr="00C14B06" w:rsidRDefault="00232ADD" w:rsidP="002C3C2C">
      <w:r w:rsidRPr="007B5AEF">
        <w:rPr>
          <w:b/>
        </w:rPr>
        <w:t>Participants</w:t>
      </w:r>
      <w:r w:rsidRPr="00531A42">
        <w:t xml:space="preserve"> </w:t>
      </w:r>
      <w:r w:rsidR="002C3C2C" w:rsidRPr="00C14B06">
        <w:rPr>
          <w:b/>
        </w:rPr>
        <w:t>in the Penalty Zone</w:t>
      </w:r>
      <w:r w:rsidR="002C3C2C" w:rsidRPr="00C14B06">
        <w:t xml:space="preserve"> will be subject to the following non-compliance</w:t>
      </w:r>
      <w:r w:rsidR="002C3C2C">
        <w:t xml:space="preserve"> processes</w:t>
      </w:r>
      <w:r w:rsidR="002C3C2C" w:rsidRPr="00C14B06">
        <w:t xml:space="preserve">: </w:t>
      </w:r>
    </w:p>
    <w:p w14:paraId="0ECB1312" w14:textId="0B400830" w:rsidR="002C3C2C" w:rsidRPr="00C14B06" w:rsidRDefault="002C3C2C" w:rsidP="004316BF">
      <w:pPr>
        <w:pStyle w:val="guidelinetext"/>
        <w:numPr>
          <w:ilvl w:val="0"/>
          <w:numId w:val="9"/>
        </w:numPr>
        <w:spacing w:line="240" w:lineRule="auto"/>
      </w:pPr>
      <w:r w:rsidRPr="00C14B06">
        <w:t xml:space="preserve">Job Search – When the </w:t>
      </w:r>
      <w:r w:rsidRPr="00531A42">
        <w:t xml:space="preserve">Participant </w:t>
      </w:r>
      <w:r w:rsidRPr="00C14B06">
        <w:t>does not satisfactorily submit the number of required Job Search efforts or they are not of adequate quality, the Provide</w:t>
      </w:r>
      <w:r>
        <w:t>r</w:t>
      </w:r>
      <w:r w:rsidRPr="00C14B06">
        <w:t xml:space="preserve"> will submit a Non-Compliance Report to </w:t>
      </w:r>
      <w:r w:rsidR="004316BF" w:rsidRPr="004316BF">
        <w:t>Services Australia</w:t>
      </w:r>
      <w:r w:rsidRPr="00C14B06">
        <w:t xml:space="preserve"> for investigation</w:t>
      </w:r>
      <w:r>
        <w:t>.</w:t>
      </w:r>
      <w:r w:rsidRPr="00C14B06">
        <w:t xml:space="preserve"> </w:t>
      </w:r>
      <w:r>
        <w:t>I</w:t>
      </w:r>
      <w:r w:rsidRPr="00C14B06">
        <w:t xml:space="preserve">f </w:t>
      </w:r>
      <w:r w:rsidR="004316BF" w:rsidRPr="004316BF">
        <w:t>Services Australia</w:t>
      </w:r>
      <w:r w:rsidR="004316BF">
        <w:t xml:space="preserve"> </w:t>
      </w:r>
      <w:r>
        <w:t xml:space="preserve">considers that </w:t>
      </w:r>
      <w:r w:rsidRPr="00C14B06">
        <w:t xml:space="preserve">the </w:t>
      </w:r>
      <w:r w:rsidRPr="00531A42">
        <w:t xml:space="preserve">Participant </w:t>
      </w:r>
      <w:r w:rsidRPr="00C14B06">
        <w:t xml:space="preserve">did not have a </w:t>
      </w:r>
      <w:r>
        <w:t>Reasonable Excuse, this will result in a financial penalty</w:t>
      </w:r>
      <w:r w:rsidRPr="00C14B06">
        <w:t xml:space="preserve">. </w:t>
      </w:r>
    </w:p>
    <w:p w14:paraId="1FA74932" w14:textId="74094D6D" w:rsidR="002C3C2C" w:rsidRPr="00C14B06" w:rsidRDefault="002C3C2C" w:rsidP="002C3C2C">
      <w:pPr>
        <w:pStyle w:val="guidelinetext"/>
        <w:numPr>
          <w:ilvl w:val="0"/>
          <w:numId w:val="9"/>
        </w:numPr>
        <w:spacing w:line="240" w:lineRule="auto"/>
      </w:pPr>
      <w:r w:rsidRPr="00C14B06">
        <w:t xml:space="preserve">Job Plan – Where </w:t>
      </w:r>
      <w:r w:rsidR="004B2063">
        <w:t xml:space="preserve">a </w:t>
      </w:r>
      <w:r w:rsidRPr="00531A42">
        <w:t>Participant</w:t>
      </w:r>
      <w:r w:rsidRPr="00C14B06">
        <w:t>:</w:t>
      </w:r>
    </w:p>
    <w:p w14:paraId="6FAFCAB8" w14:textId="770C2D5F" w:rsidR="002C3C2C" w:rsidRPr="00C14B06" w:rsidRDefault="002C3C2C" w:rsidP="002C3C2C">
      <w:pPr>
        <w:pStyle w:val="guidelinebullet"/>
        <w:numPr>
          <w:ilvl w:val="1"/>
          <w:numId w:val="6"/>
        </w:numPr>
        <w:ind w:left="1276"/>
      </w:pPr>
      <w:r>
        <w:t>fail</w:t>
      </w:r>
      <w:r w:rsidR="004B2063">
        <w:t>s</w:t>
      </w:r>
      <w:r>
        <w:t xml:space="preserve"> to </w:t>
      </w:r>
      <w:r w:rsidRPr="00C14B06">
        <w:t>agree to their Job Plan through the Job Seeker App or jobactive website after two Business Days</w:t>
      </w:r>
      <w:r>
        <w:t xml:space="preserve"> ‘think time’;</w:t>
      </w:r>
      <w:r w:rsidRPr="00C14B06">
        <w:t xml:space="preserve"> </w:t>
      </w:r>
    </w:p>
    <w:p w14:paraId="4600E097" w14:textId="655AD2EA" w:rsidR="002C3C2C" w:rsidRPr="00C14B06" w:rsidRDefault="002C3C2C" w:rsidP="002C3C2C">
      <w:pPr>
        <w:pStyle w:val="guidelinebullet"/>
        <w:numPr>
          <w:ilvl w:val="1"/>
          <w:numId w:val="6"/>
        </w:numPr>
        <w:ind w:left="1276"/>
      </w:pPr>
      <w:r w:rsidRPr="00C14B06">
        <w:t>refuse</w:t>
      </w:r>
      <w:r w:rsidR="004B2063">
        <w:t>s</w:t>
      </w:r>
      <w:r w:rsidRPr="00C14B06">
        <w:t xml:space="preserve"> to agree to the Job Plan at their Provider Appointment</w:t>
      </w:r>
      <w:r>
        <w:t>;</w:t>
      </w:r>
      <w:r w:rsidRPr="00C14B06">
        <w:t xml:space="preserve"> or</w:t>
      </w:r>
    </w:p>
    <w:p w14:paraId="2AB4E27D" w14:textId="7B3481A3" w:rsidR="002C3C2C" w:rsidRDefault="002C3C2C" w:rsidP="002C3C2C">
      <w:pPr>
        <w:pStyle w:val="guidelinebullet"/>
        <w:numPr>
          <w:ilvl w:val="1"/>
          <w:numId w:val="6"/>
        </w:numPr>
        <w:ind w:left="1276"/>
      </w:pPr>
      <w:r>
        <w:t>fail</w:t>
      </w:r>
      <w:r w:rsidR="004B2063">
        <w:t>s</w:t>
      </w:r>
      <w:r>
        <w:t xml:space="preserve"> to </w:t>
      </w:r>
      <w:r w:rsidRPr="00C14B06">
        <w:t>agree to or return the accepted Job Plan after they accepted two Business Days ‘think time’</w:t>
      </w:r>
      <w:r>
        <w:t>;</w:t>
      </w:r>
      <w:r w:rsidRPr="00C14B06">
        <w:t xml:space="preserve"> </w:t>
      </w:r>
    </w:p>
    <w:p w14:paraId="7861A2E2" w14:textId="77F1845E" w:rsidR="002C3C2C" w:rsidRPr="00C14B06" w:rsidRDefault="002C3C2C" w:rsidP="002C3C2C">
      <w:pPr>
        <w:pStyle w:val="guidelinebullet"/>
        <w:numPr>
          <w:ilvl w:val="0"/>
          <w:numId w:val="0"/>
        </w:numPr>
        <w:ind w:left="851"/>
      </w:pPr>
      <w:r w:rsidRPr="0062445B">
        <w:t xml:space="preserve">the Provider must submit a Non-Compliance Report to </w:t>
      </w:r>
      <w:r w:rsidR="004316BF" w:rsidRPr="004316BF">
        <w:t>Services Australia</w:t>
      </w:r>
      <w:r w:rsidR="004316BF">
        <w:t xml:space="preserve"> </w:t>
      </w:r>
      <w:r w:rsidRPr="0062445B">
        <w:t xml:space="preserve">for investigation. </w:t>
      </w:r>
      <w:r>
        <w:t xml:space="preserve">If </w:t>
      </w:r>
      <w:r w:rsidR="004316BF" w:rsidRPr="004316BF">
        <w:t>Services Australia</w:t>
      </w:r>
      <w:r w:rsidR="004316BF">
        <w:t xml:space="preserve"> </w:t>
      </w:r>
      <w:r>
        <w:t xml:space="preserve">considers that </w:t>
      </w:r>
      <w:r w:rsidRPr="00C14B06">
        <w:t xml:space="preserve">the </w:t>
      </w:r>
      <w:r w:rsidRPr="00531A42">
        <w:t xml:space="preserve">Participant </w:t>
      </w:r>
      <w:r w:rsidRPr="00C14B06">
        <w:t xml:space="preserve">did not have a </w:t>
      </w:r>
      <w:r>
        <w:t>Reasonable Excuse for persistent non-compliance, this will result in a financial penalty</w:t>
      </w:r>
      <w:r w:rsidRPr="00C14B06">
        <w:t>.</w:t>
      </w:r>
    </w:p>
    <w:p w14:paraId="54B2B142" w14:textId="076FFF6A" w:rsidR="002C3C2C" w:rsidRDefault="002C3C2C" w:rsidP="004316BF">
      <w:pPr>
        <w:pStyle w:val="guidelinetext"/>
        <w:numPr>
          <w:ilvl w:val="0"/>
          <w:numId w:val="9"/>
        </w:numPr>
        <w:spacing w:line="240" w:lineRule="auto"/>
      </w:pPr>
      <w:r w:rsidRPr="00C14B06">
        <w:t>Job Referral</w:t>
      </w:r>
      <w:r>
        <w:t xml:space="preserve"> </w:t>
      </w:r>
      <w:r w:rsidRPr="00C14B06">
        <w:t xml:space="preserve">– Where a </w:t>
      </w:r>
      <w:r w:rsidRPr="00531A42">
        <w:t xml:space="preserve">Participant </w:t>
      </w:r>
      <w:r w:rsidRPr="00C14B06">
        <w:t>fails to act on a Job Referral, the</w:t>
      </w:r>
      <w:r>
        <w:t>ir Re-engagement Requirement</w:t>
      </w:r>
      <w:r w:rsidRPr="00C14B06">
        <w:t xml:space="preserve"> will be to act on the outstanding Job Referral, as applicable, to have their payment restored. Providers </w:t>
      </w:r>
      <w:r>
        <w:t>must</w:t>
      </w:r>
      <w:r w:rsidRPr="00C14B06">
        <w:t xml:space="preserve"> monitor the </w:t>
      </w:r>
      <w:r w:rsidRPr="00531A42">
        <w:t xml:space="preserve">Participant </w:t>
      </w:r>
      <w:r>
        <w:t xml:space="preserve">to ensure they </w:t>
      </w:r>
      <w:r w:rsidRPr="00C14B06">
        <w:t>meet their Re-</w:t>
      </w:r>
      <w:r w:rsidRPr="00C14B06">
        <w:lastRenderedPageBreak/>
        <w:t>engagement Requirement. Provide</w:t>
      </w:r>
      <w:r>
        <w:t>r</w:t>
      </w:r>
      <w:r w:rsidRPr="00C14B06">
        <w:t xml:space="preserve">s will also need to submit a Non-Compliance Report to </w:t>
      </w:r>
      <w:r w:rsidR="004316BF" w:rsidRPr="004316BF">
        <w:t>Services Australia</w:t>
      </w:r>
      <w:r w:rsidR="004316BF">
        <w:t xml:space="preserve"> </w:t>
      </w:r>
      <w:r w:rsidRPr="00C14B06">
        <w:t>for investigation</w:t>
      </w:r>
      <w:r>
        <w:t>,</w:t>
      </w:r>
      <w:r w:rsidRPr="00C14B06">
        <w:t xml:space="preserve"> which may result in a financial penalty.</w:t>
      </w:r>
    </w:p>
    <w:p w14:paraId="185273E0" w14:textId="77777777" w:rsidR="007F595F" w:rsidRDefault="007F595F" w:rsidP="00B661F0">
      <w:pPr>
        <w:spacing w:before="0" w:after="0"/>
      </w:pPr>
    </w:p>
    <w:p w14:paraId="2E340ABA" w14:textId="77777777" w:rsidR="00B661F0" w:rsidRPr="00C14B06" w:rsidRDefault="00B661F0" w:rsidP="00B661F0">
      <w:pPr>
        <w:pBdr>
          <w:top w:val="single" w:sz="4" w:space="1" w:color="auto"/>
        </w:pBdr>
        <w:spacing w:before="0" w:after="0"/>
      </w:pPr>
    </w:p>
    <w:p w14:paraId="1D8C5DCF" w14:textId="2423480E" w:rsidR="007F595F" w:rsidRDefault="00155727" w:rsidP="00155727">
      <w:pPr>
        <w:pStyle w:val="Heading3"/>
        <w:numPr>
          <w:ilvl w:val="0"/>
          <w:numId w:val="10"/>
        </w:numPr>
        <w:spacing w:before="0"/>
        <w:ind w:left="426" w:hanging="426"/>
      </w:pPr>
      <w:bookmarkStart w:id="103" w:name="_Toc511137928"/>
      <w:bookmarkStart w:id="104" w:name="_Toc517239288"/>
      <w:r w:rsidRPr="00531A42">
        <w:t xml:space="preserve">Participant </w:t>
      </w:r>
      <w:r w:rsidR="007F595F">
        <w:t>may lodge</w:t>
      </w:r>
      <w:r>
        <w:t xml:space="preserve"> a</w:t>
      </w:r>
      <w:r w:rsidR="007F595F">
        <w:t xml:space="preserve"> complaint about Demerit decisions with National Customer Service Line</w:t>
      </w:r>
      <w:bookmarkEnd w:id="103"/>
      <w:bookmarkEnd w:id="104"/>
    </w:p>
    <w:p w14:paraId="2CF798AE" w14:textId="50626BA5" w:rsidR="007F595F" w:rsidRDefault="007F595F" w:rsidP="00B661F0">
      <w:r w:rsidRPr="009E2B7D">
        <w:t xml:space="preserve">While </w:t>
      </w:r>
      <w:r w:rsidR="00155727" w:rsidRPr="00531A42">
        <w:t>Participant</w:t>
      </w:r>
      <w:r w:rsidR="00155727">
        <w:t>s</w:t>
      </w:r>
      <w:r w:rsidR="00155727" w:rsidRPr="00531A42">
        <w:t xml:space="preserve"> </w:t>
      </w:r>
      <w:r>
        <w:t xml:space="preserve">are not able to appeal a Provider’s decision to impose a Demerit, </w:t>
      </w:r>
      <w:r w:rsidR="004B2063">
        <w:t>they should</w:t>
      </w:r>
      <w:r w:rsidRPr="00C14B06">
        <w:t xml:space="preserve"> contact </w:t>
      </w:r>
      <w:r w:rsidR="00155727">
        <w:t xml:space="preserve">their Provider in the first instance to discuss Demerit decisions. If, after this discussion, they still wish to contest Demerit decisions, they may then contact </w:t>
      </w:r>
      <w:r w:rsidRPr="00C14B06">
        <w:t xml:space="preserve">the </w:t>
      </w:r>
      <w:r w:rsidR="0043107C" w:rsidRPr="0043107C">
        <w:t>Department of E</w:t>
      </w:r>
      <w:r w:rsidR="004316BF">
        <w:t>ducation, Skills and E</w:t>
      </w:r>
      <w:r w:rsidR="0043107C" w:rsidRPr="0043107C">
        <w:t>mployment</w:t>
      </w:r>
      <w:r w:rsidR="004316BF">
        <w:t xml:space="preserve">’s </w:t>
      </w:r>
      <w:r w:rsidRPr="00C14B06">
        <w:t>National Customer Service Line (NCSL)</w:t>
      </w:r>
      <w:r>
        <w:t xml:space="preserve">. In effect, </w:t>
      </w:r>
      <w:r w:rsidR="00155727">
        <w:t xml:space="preserve">when contacting the NCSL, </w:t>
      </w:r>
      <w:r>
        <w:t xml:space="preserve">the </w:t>
      </w:r>
      <w:r w:rsidR="00232ADD" w:rsidRPr="00531A42">
        <w:t xml:space="preserve">Participant </w:t>
      </w:r>
      <w:r>
        <w:t xml:space="preserve">would be making a servicing-related complaint. </w:t>
      </w:r>
      <w:r w:rsidRPr="00C14B06">
        <w:t xml:space="preserve">Where required, Providers must action complaints referred to them by the NCSL. This may include reviewing their decision-making processes, the Valid Reason decision or reviewing information recorded in the Department’s IT </w:t>
      </w:r>
      <w:r w:rsidR="00347E82">
        <w:t>Systems</w:t>
      </w:r>
      <w:r w:rsidRPr="00C14B06">
        <w:t>.</w:t>
      </w:r>
    </w:p>
    <w:p w14:paraId="31A913D1" w14:textId="77777777" w:rsidR="00155727" w:rsidRDefault="00155727" w:rsidP="00155727">
      <w:pPr>
        <w:pStyle w:val="guidelinebullet"/>
        <w:numPr>
          <w:ilvl w:val="0"/>
          <w:numId w:val="0"/>
        </w:numPr>
        <w:spacing w:before="0"/>
      </w:pPr>
    </w:p>
    <w:p w14:paraId="3E6A1324" w14:textId="77777777" w:rsidR="00155727" w:rsidRPr="00C14B06" w:rsidRDefault="00155727" w:rsidP="00155727">
      <w:pPr>
        <w:pStyle w:val="guidelinebullet"/>
        <w:numPr>
          <w:ilvl w:val="0"/>
          <w:numId w:val="0"/>
        </w:numPr>
        <w:pBdr>
          <w:top w:val="single" w:sz="4" w:space="1" w:color="auto"/>
        </w:pBdr>
        <w:spacing w:before="0"/>
      </w:pPr>
    </w:p>
    <w:p w14:paraId="066D1A3B" w14:textId="501912D2" w:rsidR="00155727" w:rsidRDefault="00155727" w:rsidP="00395915">
      <w:pPr>
        <w:pStyle w:val="Heading3"/>
        <w:numPr>
          <w:ilvl w:val="0"/>
          <w:numId w:val="10"/>
        </w:numPr>
        <w:spacing w:before="0"/>
        <w:ind w:left="426" w:hanging="426"/>
      </w:pPr>
      <w:bookmarkStart w:id="105" w:name="_Toc517239289"/>
      <w:r w:rsidRPr="00531A42">
        <w:t xml:space="preserve">Participant </w:t>
      </w:r>
      <w:r>
        <w:t>may appeal decisions made under Social Security Law</w:t>
      </w:r>
      <w:bookmarkEnd w:id="105"/>
    </w:p>
    <w:p w14:paraId="22940E38" w14:textId="6AC87494" w:rsidR="00155727" w:rsidRPr="00C14B06" w:rsidRDefault="00155727" w:rsidP="00155727">
      <w:r w:rsidRPr="009E2B7D">
        <w:t xml:space="preserve">All </w:t>
      </w:r>
      <w:r w:rsidRPr="00531A42">
        <w:t>Participant</w:t>
      </w:r>
      <w:r>
        <w:t>s</w:t>
      </w:r>
      <w:r w:rsidRPr="00531A42">
        <w:t xml:space="preserve"> </w:t>
      </w:r>
      <w:r w:rsidRPr="009E2B7D">
        <w:t xml:space="preserve">have a </w:t>
      </w:r>
      <w:r w:rsidRPr="00C14B06">
        <w:t>right to appeal a decision to suspend their Income Support Payment due to non</w:t>
      </w:r>
      <w:r w:rsidRPr="00C14B06">
        <w:noBreakHyphen/>
        <w:t xml:space="preserve">compliance, and they have the right to appeal </w:t>
      </w:r>
      <w:r w:rsidRPr="009E2B7D">
        <w:t xml:space="preserve">a decision by </w:t>
      </w:r>
      <w:r w:rsidR="004316BF" w:rsidRPr="004316BF">
        <w:t>Services Australia</w:t>
      </w:r>
      <w:r w:rsidR="004316BF">
        <w:t xml:space="preserve"> </w:t>
      </w:r>
      <w:r w:rsidRPr="009E2B7D">
        <w:t xml:space="preserve">to apply a </w:t>
      </w:r>
      <w:r w:rsidRPr="00C14B06">
        <w:t>financial penalty.</w:t>
      </w:r>
      <w:r w:rsidRPr="009E2B7D">
        <w:t xml:space="preserve"> These are decisions made under Social Security Law. </w:t>
      </w:r>
    </w:p>
    <w:p w14:paraId="24F24A72" w14:textId="5764880B" w:rsidR="00155727" w:rsidRPr="00C14B06" w:rsidRDefault="00155727" w:rsidP="00155727">
      <w:r w:rsidRPr="00C14B06">
        <w:t xml:space="preserve">The accrual of a Demerit is not a decision </w:t>
      </w:r>
      <w:r w:rsidRPr="009E2B7D">
        <w:t xml:space="preserve">made </w:t>
      </w:r>
      <w:r w:rsidRPr="00C14B06">
        <w:t xml:space="preserve">under Social Security Law, </w:t>
      </w:r>
      <w:r w:rsidRPr="009E2B7D">
        <w:t xml:space="preserve">and as such, </w:t>
      </w:r>
      <w:r w:rsidRPr="00531A42">
        <w:t>Participant</w:t>
      </w:r>
      <w:r>
        <w:t>s</w:t>
      </w:r>
      <w:r w:rsidRPr="00531A42">
        <w:t xml:space="preserve"> </w:t>
      </w:r>
      <w:r w:rsidRPr="009E2B7D">
        <w:t xml:space="preserve">are not able to </w:t>
      </w:r>
      <w:r>
        <w:t>ask for a review of the decision under Social Security Law, or appeal this decision to a court or tribunal</w:t>
      </w:r>
      <w:r w:rsidRPr="009E2B7D">
        <w:t>.</w:t>
      </w:r>
    </w:p>
    <w:p w14:paraId="7E1EB18E" w14:textId="77777777" w:rsidR="00155727" w:rsidRDefault="00155727" w:rsidP="00155727">
      <w:pPr>
        <w:pStyle w:val="guidelinebullet"/>
        <w:numPr>
          <w:ilvl w:val="0"/>
          <w:numId w:val="0"/>
        </w:numPr>
        <w:spacing w:before="0"/>
      </w:pPr>
    </w:p>
    <w:p w14:paraId="7A8E92FD" w14:textId="77777777" w:rsidR="00155727" w:rsidRPr="00C14B06" w:rsidRDefault="00155727" w:rsidP="004B2063">
      <w:pPr>
        <w:pStyle w:val="guidelinebullet"/>
        <w:keepNext/>
        <w:keepLines/>
        <w:numPr>
          <w:ilvl w:val="0"/>
          <w:numId w:val="0"/>
        </w:numPr>
        <w:pBdr>
          <w:top w:val="single" w:sz="4" w:space="1" w:color="auto"/>
        </w:pBdr>
        <w:spacing w:before="0"/>
      </w:pPr>
    </w:p>
    <w:p w14:paraId="4AA9DE3C" w14:textId="77777777" w:rsidR="00155727" w:rsidRDefault="00155727" w:rsidP="004B2063">
      <w:pPr>
        <w:pStyle w:val="Heading3"/>
        <w:spacing w:before="0"/>
      </w:pPr>
      <w:bookmarkStart w:id="106" w:name="_Toc517239290"/>
      <w:r>
        <w:t>Summary of Required Documentary Evidence</w:t>
      </w:r>
      <w:bookmarkEnd w:id="106"/>
    </w:p>
    <w:p w14:paraId="71BF740B" w14:textId="4DA830D8" w:rsidR="007F595F" w:rsidRPr="008E1054" w:rsidRDefault="007F595F" w:rsidP="004B2063">
      <w:pPr>
        <w:keepNext/>
        <w:keepLines/>
      </w:pPr>
      <w:r w:rsidRPr="008E1054">
        <w:t xml:space="preserve">Depending on the failure that has occurred, in addition to the evidence recorded in the Department’s IT </w:t>
      </w:r>
      <w:r w:rsidR="00347E82">
        <w:t>Systems</w:t>
      </w:r>
      <w:r w:rsidRPr="008E1054">
        <w:t>, evidence could include:</w:t>
      </w:r>
    </w:p>
    <w:p w14:paraId="58D3B870" w14:textId="77777777" w:rsidR="007F595F" w:rsidRPr="008E1054" w:rsidRDefault="007F595F" w:rsidP="004B2063">
      <w:pPr>
        <w:pStyle w:val="guidelinetext"/>
        <w:keepNext/>
        <w:keepLines/>
        <w:numPr>
          <w:ilvl w:val="0"/>
          <w:numId w:val="9"/>
        </w:numPr>
        <w:spacing w:line="240" w:lineRule="auto"/>
      </w:pPr>
      <w:r w:rsidRPr="008E1054">
        <w:t xml:space="preserve">prior notification of the requirement to attend, Job Referral, referral to a Job Interview or notification of an Employment Offer </w:t>
      </w:r>
    </w:p>
    <w:p w14:paraId="4D579700" w14:textId="0A81E7B4" w:rsidR="007F595F" w:rsidRPr="008E1054" w:rsidRDefault="007F595F" w:rsidP="00155727">
      <w:pPr>
        <w:pStyle w:val="guidelinetext"/>
        <w:numPr>
          <w:ilvl w:val="0"/>
          <w:numId w:val="9"/>
        </w:numPr>
        <w:spacing w:line="240" w:lineRule="auto"/>
      </w:pPr>
      <w:r w:rsidRPr="008E1054">
        <w:t xml:space="preserve">prior notification of details provided to a </w:t>
      </w:r>
      <w:r w:rsidR="00155727">
        <w:t>Participant</w:t>
      </w:r>
      <w:r w:rsidRPr="008E1054">
        <w:t xml:space="preserve"> in relation to attending an Activity or Appointment with a Provider or third party </w:t>
      </w:r>
    </w:p>
    <w:p w14:paraId="3448AD92" w14:textId="77777777" w:rsidR="007F595F" w:rsidRPr="008E1054" w:rsidRDefault="007F595F" w:rsidP="00155727">
      <w:pPr>
        <w:pStyle w:val="guidelinetext"/>
        <w:numPr>
          <w:ilvl w:val="0"/>
          <w:numId w:val="9"/>
        </w:numPr>
        <w:spacing w:line="240" w:lineRule="auto"/>
      </w:pPr>
      <w:r w:rsidRPr="008E1054">
        <w:t xml:space="preserve">the format of the notification (i.e. SMS, email or letter) </w:t>
      </w:r>
    </w:p>
    <w:p w14:paraId="63379A52" w14:textId="77777777" w:rsidR="007F595F" w:rsidRPr="008E1054" w:rsidRDefault="007F595F" w:rsidP="00155727">
      <w:pPr>
        <w:pStyle w:val="guidelinetext"/>
        <w:numPr>
          <w:ilvl w:val="0"/>
          <w:numId w:val="9"/>
        </w:numPr>
        <w:spacing w:line="240" w:lineRule="auto"/>
      </w:pPr>
      <w:r w:rsidRPr="008D6B0D">
        <w:t>fully or partially completed Job Searches provided in hard copy form</w:t>
      </w:r>
    </w:p>
    <w:p w14:paraId="67282549" w14:textId="6BD20C47" w:rsidR="007F595F" w:rsidRPr="008E1054" w:rsidRDefault="007F595F" w:rsidP="00155727">
      <w:pPr>
        <w:pStyle w:val="guidelinetext"/>
        <w:numPr>
          <w:ilvl w:val="0"/>
          <w:numId w:val="9"/>
        </w:numPr>
        <w:spacing w:line="240" w:lineRule="auto"/>
      </w:pPr>
      <w:r w:rsidRPr="008E1054">
        <w:t xml:space="preserve">a record of a discussion with a </w:t>
      </w:r>
      <w:r w:rsidR="00155727">
        <w:t>Participant</w:t>
      </w:r>
      <w:r w:rsidR="00155727" w:rsidRPr="008E1054">
        <w:t xml:space="preserve"> </w:t>
      </w:r>
      <w:r w:rsidRPr="008E1054">
        <w:t xml:space="preserve">where it has been recorded in the 'Comments' screen in the Department’s IT </w:t>
      </w:r>
      <w:r w:rsidR="00347E82">
        <w:t>Systems</w:t>
      </w:r>
      <w:r w:rsidRPr="008E1054">
        <w:t xml:space="preserve"> </w:t>
      </w:r>
    </w:p>
    <w:p w14:paraId="0A2B5822" w14:textId="77777777" w:rsidR="007F595F" w:rsidRPr="008E1054" w:rsidRDefault="007F595F" w:rsidP="00155727">
      <w:pPr>
        <w:pStyle w:val="guidelinetext"/>
        <w:numPr>
          <w:ilvl w:val="0"/>
          <w:numId w:val="9"/>
        </w:numPr>
        <w:spacing w:line="240" w:lineRule="auto"/>
      </w:pPr>
      <w:r w:rsidRPr="008D6B0D">
        <w:t>details of the job/employer and/or details of the incident, including dates, the parties involved and what occurred, or</w:t>
      </w:r>
    </w:p>
    <w:p w14:paraId="3BE0D86F" w14:textId="77777777" w:rsidR="007F595F" w:rsidRDefault="007F595F" w:rsidP="00155727">
      <w:pPr>
        <w:pStyle w:val="guidelinetext"/>
        <w:numPr>
          <w:ilvl w:val="0"/>
          <w:numId w:val="9"/>
        </w:numPr>
        <w:spacing w:line="240" w:lineRule="auto"/>
      </w:pPr>
      <w:r w:rsidRPr="008E1054">
        <w:t>details of the incident, including dates, the parties involved and what occurred.</w:t>
      </w:r>
    </w:p>
    <w:p w14:paraId="3BDBEA20" w14:textId="77777777" w:rsidR="008B5CBE" w:rsidRDefault="008B5CBE" w:rsidP="00B661F0">
      <w:pPr>
        <w:pStyle w:val="Heading3"/>
        <w:spacing w:before="0"/>
        <w:sectPr w:rsidR="008B5CBE" w:rsidSect="002F3336">
          <w:footerReference w:type="even" r:id="rId12"/>
          <w:footerReference w:type="default" r:id="rId13"/>
          <w:footerReference w:type="first" r:id="rId14"/>
          <w:pgSz w:w="11906" w:h="16838" w:code="9"/>
          <w:pgMar w:top="1440" w:right="1440" w:bottom="1440" w:left="1440" w:header="708" w:footer="170" w:gutter="0"/>
          <w:cols w:space="708"/>
          <w:titlePg/>
          <w:docGrid w:linePitch="360"/>
        </w:sectPr>
      </w:pPr>
      <w:bookmarkStart w:id="107" w:name="_Toc511137930"/>
    </w:p>
    <w:p w14:paraId="7EB19241" w14:textId="77777777" w:rsidR="008B5CBE" w:rsidRPr="00AE721E" w:rsidRDefault="008B5CBE" w:rsidP="00B661F0">
      <w:pPr>
        <w:pStyle w:val="Heading3"/>
        <w:spacing w:before="0"/>
      </w:pPr>
      <w:bookmarkStart w:id="108" w:name="_Toc517239291"/>
      <w:r w:rsidRPr="008B5CBE">
        <w:lastRenderedPageBreak/>
        <w:t>Attachment A - Overview of the Targeted Compliance</w:t>
      </w:r>
      <w:r w:rsidRPr="00AE721E">
        <w:t xml:space="preserve"> Framework</w:t>
      </w:r>
      <w:bookmarkEnd w:id="107"/>
      <w:bookmarkEnd w:id="108"/>
    </w:p>
    <w:p w14:paraId="7D44D680" w14:textId="77777777" w:rsidR="008B5CBE" w:rsidRDefault="008B5CBE" w:rsidP="008B5CBE">
      <w:pPr>
        <w:pStyle w:val="guidelinebullet"/>
        <w:numPr>
          <w:ilvl w:val="0"/>
          <w:numId w:val="0"/>
        </w:numPr>
      </w:pPr>
    </w:p>
    <w:bookmarkEnd w:id="30"/>
    <w:p w14:paraId="54E5D553" w14:textId="1E2B628F" w:rsidR="008B5CBE" w:rsidRDefault="00742BDF" w:rsidP="008B5CBE">
      <w:pPr>
        <w:pStyle w:val="guidelinebullet"/>
        <w:numPr>
          <w:ilvl w:val="0"/>
          <w:numId w:val="0"/>
        </w:numPr>
      </w:pPr>
      <w:r>
        <w:rPr>
          <w:noProof/>
          <w:lang w:eastAsia="en-AU"/>
        </w:rPr>
        <w:drawing>
          <wp:inline distT="0" distB="0" distL="0" distR="0" wp14:anchorId="238E4594" wp14:editId="5A79068C">
            <wp:extent cx="8863330" cy="4421342"/>
            <wp:effectExtent l="0" t="0" r="0" b="0"/>
            <wp:docPr id="6" name="Picture 6" descr="An overview of the Targeted Compliance Framework giving an end to end visual for the process. This flowchart will assist Providers in navigating the Targeted Compliance Framework. " title="Overview of the T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63330" cy="4421342"/>
                    </a:xfrm>
                    <a:prstGeom prst="rect">
                      <a:avLst/>
                    </a:prstGeom>
                  </pic:spPr>
                </pic:pic>
              </a:graphicData>
            </a:graphic>
          </wp:inline>
        </w:drawing>
      </w:r>
    </w:p>
    <w:p w14:paraId="1035AF7E" w14:textId="77777777" w:rsidR="00155727" w:rsidRDefault="00155727" w:rsidP="008B5CBE">
      <w:pPr>
        <w:pStyle w:val="guidelinebullet"/>
        <w:numPr>
          <w:ilvl w:val="0"/>
          <w:numId w:val="0"/>
        </w:numPr>
        <w:sectPr w:rsidR="00155727" w:rsidSect="008B5CBE">
          <w:pgSz w:w="16838" w:h="11906" w:orient="landscape" w:code="9"/>
          <w:pgMar w:top="1440" w:right="1440" w:bottom="1440" w:left="1440" w:header="708" w:footer="170" w:gutter="0"/>
          <w:cols w:space="708"/>
          <w:titlePg/>
          <w:docGrid w:linePitch="360"/>
        </w:sectPr>
      </w:pPr>
    </w:p>
    <w:p w14:paraId="0135B30C" w14:textId="77777777" w:rsidR="00B8097D" w:rsidRDefault="00B8097D" w:rsidP="00B8097D">
      <w:pPr>
        <w:pStyle w:val="Heading3"/>
        <w:spacing w:before="0"/>
      </w:pPr>
      <w:bookmarkStart w:id="109" w:name="_Toc527715472"/>
      <w:bookmarkStart w:id="110" w:name="_Toc511902197"/>
      <w:bookmarkStart w:id="111" w:name="_Toc515518507"/>
      <w:bookmarkStart w:id="112" w:name="_Toc517239292"/>
      <w:r w:rsidRPr="00B8097D">
        <w:lastRenderedPageBreak/>
        <w:t>Attachment B – Full list of Valid Reasons from which Providers can select to record their decision</w:t>
      </w:r>
      <w:bookmarkEnd w:id="109"/>
    </w:p>
    <w:tbl>
      <w:tblPr>
        <w:tblStyle w:val="TableGrid1"/>
        <w:tblW w:w="0" w:type="auto"/>
        <w:tblLook w:val="04A0" w:firstRow="1" w:lastRow="0" w:firstColumn="1" w:lastColumn="0" w:noHBand="0" w:noVBand="1"/>
        <w:tblCaption w:val="Full list of Valid Reason"/>
      </w:tblPr>
      <w:tblGrid>
        <w:gridCol w:w="4508"/>
        <w:gridCol w:w="4508"/>
      </w:tblGrid>
      <w:tr w:rsidR="00B8097D" w:rsidRPr="00B8097D" w14:paraId="2AF0AECB" w14:textId="77777777" w:rsidTr="00B8097D">
        <w:trPr>
          <w:tblHeader/>
        </w:trPr>
        <w:tc>
          <w:tcPr>
            <w:tcW w:w="9016" w:type="dxa"/>
            <w:gridSpan w:val="2"/>
            <w:tcBorders>
              <w:top w:val="single" w:sz="4" w:space="0" w:color="auto"/>
              <w:left w:val="single" w:sz="4" w:space="0" w:color="auto"/>
              <w:right w:val="single" w:sz="4" w:space="0" w:color="auto"/>
            </w:tcBorders>
            <w:shd w:val="clear" w:color="auto" w:fill="A8D08D"/>
          </w:tcPr>
          <w:p w14:paraId="0035CC71" w14:textId="77777777" w:rsidR="00B8097D" w:rsidRPr="00B8097D" w:rsidRDefault="00B8097D" w:rsidP="00B8097D">
            <w:pPr>
              <w:spacing w:before="0"/>
              <w:rPr>
                <w:rFonts w:cs="Segoe UI"/>
                <w:b/>
                <w:sz w:val="28"/>
                <w:szCs w:val="22"/>
              </w:rPr>
            </w:pPr>
            <w:r w:rsidRPr="00B8097D">
              <w:rPr>
                <w:rFonts w:cs="Segoe UI"/>
                <w:b/>
                <w:sz w:val="28"/>
                <w:szCs w:val="22"/>
              </w:rPr>
              <w:t xml:space="preserve">Failure to attend a Provider Appointment, Third Party Appointment, Activity or Job Interview </w:t>
            </w:r>
          </w:p>
        </w:tc>
      </w:tr>
      <w:tr w:rsidR="00B8097D" w:rsidRPr="00B8097D" w14:paraId="6C8D88E6" w14:textId="77777777" w:rsidTr="00B8097D">
        <w:trPr>
          <w:tblHeader/>
        </w:trPr>
        <w:tc>
          <w:tcPr>
            <w:tcW w:w="4508" w:type="dxa"/>
            <w:tcBorders>
              <w:left w:val="single" w:sz="4" w:space="0" w:color="auto"/>
            </w:tcBorders>
            <w:shd w:val="clear" w:color="auto" w:fill="E2EFD9"/>
          </w:tcPr>
          <w:p w14:paraId="6E6E6DDF" w14:textId="77777777" w:rsidR="00B8097D" w:rsidRPr="00B8097D" w:rsidRDefault="00B8097D" w:rsidP="00B8097D">
            <w:pPr>
              <w:spacing w:before="0"/>
              <w:rPr>
                <w:rFonts w:cs="Segoe UI"/>
                <w:b/>
                <w:sz w:val="24"/>
                <w:szCs w:val="22"/>
              </w:rPr>
            </w:pPr>
            <w:r w:rsidRPr="00B8097D">
              <w:rPr>
                <w:rFonts w:cs="Segoe UI"/>
                <w:b/>
                <w:sz w:val="24"/>
                <w:szCs w:val="22"/>
              </w:rPr>
              <w:t>Reasons Accepted</w:t>
            </w:r>
          </w:p>
        </w:tc>
        <w:tc>
          <w:tcPr>
            <w:tcW w:w="4508" w:type="dxa"/>
            <w:tcBorders>
              <w:right w:val="single" w:sz="4" w:space="0" w:color="auto"/>
            </w:tcBorders>
            <w:shd w:val="clear" w:color="auto" w:fill="E2EFD9"/>
          </w:tcPr>
          <w:p w14:paraId="1D7A0138" w14:textId="77777777" w:rsidR="00B8097D" w:rsidRPr="00B8097D" w:rsidRDefault="00B8097D" w:rsidP="00B8097D">
            <w:pPr>
              <w:spacing w:before="0"/>
              <w:rPr>
                <w:rFonts w:cs="Segoe UI"/>
                <w:b/>
                <w:sz w:val="24"/>
                <w:szCs w:val="22"/>
              </w:rPr>
            </w:pPr>
            <w:r w:rsidRPr="00B8097D">
              <w:rPr>
                <w:rFonts w:cs="Segoe UI"/>
                <w:b/>
                <w:sz w:val="24"/>
                <w:szCs w:val="22"/>
              </w:rPr>
              <w:t>Reasons Not Accepted</w:t>
            </w:r>
          </w:p>
        </w:tc>
      </w:tr>
      <w:tr w:rsidR="00B8097D" w:rsidRPr="00B8097D" w14:paraId="3296637A" w14:textId="77777777" w:rsidTr="00B8097D">
        <w:trPr>
          <w:tblHeader/>
        </w:trPr>
        <w:tc>
          <w:tcPr>
            <w:tcW w:w="4508" w:type="dxa"/>
            <w:tcBorders>
              <w:left w:val="single" w:sz="4" w:space="0" w:color="auto"/>
              <w:bottom w:val="single" w:sz="4" w:space="0" w:color="auto"/>
              <w:right w:val="single" w:sz="12" w:space="0" w:color="70AD47"/>
            </w:tcBorders>
          </w:tcPr>
          <w:p w14:paraId="0CC9CB4E" w14:textId="77777777" w:rsidR="00B8097D" w:rsidRPr="00B8097D" w:rsidRDefault="00B8097D" w:rsidP="00B8097D">
            <w:pPr>
              <w:spacing w:before="60" w:after="0"/>
              <w:ind w:left="447" w:hanging="360"/>
              <w:rPr>
                <w:szCs w:val="22"/>
              </w:rPr>
            </w:pPr>
            <w:r w:rsidRPr="00B8097D">
              <w:rPr>
                <w:szCs w:val="22"/>
              </w:rPr>
              <w:t>Caring/family reasons that were unforeseeable—unable to advise prior</w:t>
            </w:r>
          </w:p>
          <w:p w14:paraId="34892A9B" w14:textId="77777777" w:rsidR="00B8097D" w:rsidRPr="00B8097D" w:rsidRDefault="00B8097D" w:rsidP="00B8097D">
            <w:pPr>
              <w:spacing w:before="60" w:after="0"/>
              <w:ind w:left="447" w:hanging="360"/>
              <w:rPr>
                <w:szCs w:val="22"/>
              </w:rPr>
            </w:pPr>
            <w:r w:rsidRPr="00B8097D">
              <w:rPr>
                <w:szCs w:val="22"/>
              </w:rPr>
              <w:t>Conditions or pay not suitable*</w:t>
            </w:r>
          </w:p>
          <w:p w14:paraId="0D3449CA" w14:textId="77777777" w:rsidR="00B8097D" w:rsidRPr="00B8097D" w:rsidRDefault="00B8097D" w:rsidP="00B8097D">
            <w:pPr>
              <w:spacing w:before="60" w:after="0"/>
              <w:ind w:left="447" w:hanging="360"/>
              <w:rPr>
                <w:szCs w:val="22"/>
              </w:rPr>
            </w:pPr>
            <w:r w:rsidRPr="00B8097D">
              <w:rPr>
                <w:szCs w:val="22"/>
              </w:rPr>
              <w:t>Conditions/skills beyond job seeker capacity*</w:t>
            </w:r>
          </w:p>
          <w:p w14:paraId="29FF76D1" w14:textId="77777777" w:rsidR="00B8097D" w:rsidRPr="00B8097D" w:rsidRDefault="00B8097D" w:rsidP="00B8097D">
            <w:pPr>
              <w:spacing w:before="60" w:after="0"/>
              <w:ind w:left="447" w:hanging="360"/>
              <w:rPr>
                <w:szCs w:val="22"/>
              </w:rPr>
            </w:pPr>
            <w:r w:rsidRPr="00B8097D">
              <w:rPr>
                <w:szCs w:val="22"/>
              </w:rPr>
              <w:t>Cultural business—unable to advise prior</w:t>
            </w:r>
          </w:p>
          <w:p w14:paraId="487DFEC0" w14:textId="77777777" w:rsidR="00B8097D" w:rsidRPr="00B8097D" w:rsidRDefault="00B8097D" w:rsidP="00B8097D">
            <w:pPr>
              <w:spacing w:before="60" w:after="0"/>
              <w:ind w:left="447" w:hanging="360"/>
              <w:rPr>
                <w:szCs w:val="22"/>
              </w:rPr>
            </w:pPr>
            <w:r w:rsidRPr="00B8097D">
              <w:rPr>
                <w:szCs w:val="22"/>
              </w:rPr>
              <w:t>Believe job seeker thought they were exempt</w:t>
            </w:r>
          </w:p>
          <w:p w14:paraId="24A2E8E3" w14:textId="77777777" w:rsidR="00B8097D" w:rsidRPr="00B8097D" w:rsidRDefault="00B8097D" w:rsidP="00B8097D">
            <w:pPr>
              <w:spacing w:before="60" w:after="0"/>
              <w:ind w:left="447" w:hanging="360"/>
              <w:rPr>
                <w:szCs w:val="22"/>
              </w:rPr>
            </w:pPr>
            <w:r w:rsidRPr="00B8097D">
              <w:rPr>
                <w:szCs w:val="22"/>
              </w:rPr>
              <w:t>Housing instability issues—unable to advise prior</w:t>
            </w:r>
          </w:p>
          <w:p w14:paraId="18CD1DD7" w14:textId="77777777" w:rsidR="00B8097D" w:rsidRPr="00B8097D" w:rsidRDefault="00B8097D" w:rsidP="00B8097D">
            <w:pPr>
              <w:spacing w:before="60" w:after="0"/>
              <w:ind w:left="447" w:hanging="360"/>
              <w:rPr>
                <w:szCs w:val="22"/>
              </w:rPr>
            </w:pPr>
            <w:r w:rsidRPr="00B8097D">
              <w:rPr>
                <w:szCs w:val="22"/>
              </w:rPr>
              <w:t>Housing—landlord/property inspection—unable to advise prior</w:t>
            </w:r>
          </w:p>
          <w:p w14:paraId="0FFE7EA0" w14:textId="77777777" w:rsidR="00B8097D" w:rsidRPr="00B8097D" w:rsidRDefault="00B8097D" w:rsidP="00B8097D">
            <w:pPr>
              <w:spacing w:before="60" w:after="0"/>
              <w:ind w:left="447" w:hanging="360"/>
              <w:rPr>
                <w:szCs w:val="22"/>
              </w:rPr>
            </w:pPr>
            <w:r w:rsidRPr="00B8097D">
              <w:rPr>
                <w:szCs w:val="22"/>
              </w:rPr>
              <w:t>Legal requirements—unable to advise prior</w:t>
            </w:r>
          </w:p>
          <w:p w14:paraId="314C7879" w14:textId="77777777" w:rsidR="00B8097D" w:rsidRPr="00B8097D" w:rsidRDefault="00B8097D" w:rsidP="00B8097D">
            <w:pPr>
              <w:spacing w:before="60" w:after="0"/>
              <w:ind w:left="447" w:hanging="360"/>
              <w:rPr>
                <w:szCs w:val="22"/>
              </w:rPr>
            </w:pPr>
            <w:r w:rsidRPr="00B8097D">
              <w:rPr>
                <w:szCs w:val="22"/>
              </w:rPr>
              <w:t xml:space="preserve">Local issue/natural disaster—unable to advise prior </w:t>
            </w:r>
          </w:p>
          <w:p w14:paraId="5DB68436" w14:textId="77777777" w:rsidR="00B8097D" w:rsidRPr="00B8097D" w:rsidRDefault="00B8097D" w:rsidP="00B8097D">
            <w:pPr>
              <w:spacing w:before="60" w:after="0"/>
              <w:ind w:left="447" w:hanging="360"/>
              <w:rPr>
                <w:szCs w:val="22"/>
              </w:rPr>
            </w:pPr>
            <w:r w:rsidRPr="00B8097D">
              <w:rPr>
                <w:szCs w:val="22"/>
              </w:rPr>
              <w:t>Major personal crisis affected job seeker—unable to advise prior</w:t>
            </w:r>
          </w:p>
          <w:p w14:paraId="3DFAE5AE" w14:textId="77777777" w:rsidR="00B8097D" w:rsidRPr="00B8097D" w:rsidRDefault="00B8097D" w:rsidP="00B8097D">
            <w:pPr>
              <w:spacing w:before="60" w:after="0"/>
              <w:ind w:left="447" w:hanging="360"/>
              <w:rPr>
                <w:szCs w:val="22"/>
              </w:rPr>
            </w:pPr>
            <w:r w:rsidRPr="00B8097D">
              <w:rPr>
                <w:szCs w:val="22"/>
              </w:rPr>
              <w:t>Medical/health reason—unable to advise prior</w:t>
            </w:r>
          </w:p>
          <w:p w14:paraId="5D4A2AC9" w14:textId="77777777" w:rsidR="00B8097D" w:rsidRPr="00B8097D" w:rsidRDefault="00B8097D" w:rsidP="00B8097D">
            <w:pPr>
              <w:spacing w:before="60" w:after="0"/>
              <w:ind w:left="447" w:hanging="360"/>
              <w:rPr>
                <w:szCs w:val="22"/>
              </w:rPr>
            </w:pPr>
            <w:r w:rsidRPr="00B8097D">
              <w:rPr>
                <w:szCs w:val="22"/>
              </w:rPr>
              <w:t>Notification issue—not aware of requirement</w:t>
            </w:r>
          </w:p>
          <w:p w14:paraId="0158546A" w14:textId="77777777" w:rsidR="00B8097D" w:rsidRPr="00B8097D" w:rsidRDefault="00B8097D" w:rsidP="00B8097D">
            <w:pPr>
              <w:spacing w:before="60" w:after="0"/>
              <w:ind w:left="447" w:hanging="360"/>
              <w:rPr>
                <w:szCs w:val="22"/>
              </w:rPr>
            </w:pPr>
            <w:r w:rsidRPr="00B8097D">
              <w:rPr>
                <w:szCs w:val="22"/>
              </w:rPr>
              <w:t xml:space="preserve">Travel/transport, did not have money to pay—unable to advise prior </w:t>
            </w:r>
          </w:p>
          <w:p w14:paraId="34AB0F7F" w14:textId="77777777" w:rsidR="00B8097D" w:rsidRPr="00B8097D" w:rsidRDefault="00B8097D" w:rsidP="00B8097D">
            <w:pPr>
              <w:spacing w:before="60" w:after="0"/>
              <w:ind w:left="447" w:hanging="360"/>
              <w:rPr>
                <w:szCs w:val="22"/>
              </w:rPr>
            </w:pPr>
            <w:r w:rsidRPr="00B8097D">
              <w:rPr>
                <w:szCs w:val="22"/>
              </w:rPr>
              <w:t>Travel/transport access issue—unable to advise prior</w:t>
            </w:r>
          </w:p>
          <w:p w14:paraId="217E3C54" w14:textId="77777777" w:rsidR="00B8097D" w:rsidRPr="00B8097D" w:rsidRDefault="00B8097D" w:rsidP="00B8097D">
            <w:pPr>
              <w:spacing w:before="60" w:after="0"/>
              <w:ind w:left="447" w:hanging="360"/>
              <w:rPr>
                <w:szCs w:val="22"/>
              </w:rPr>
            </w:pPr>
            <w:r w:rsidRPr="00B8097D">
              <w:rPr>
                <w:szCs w:val="22"/>
              </w:rPr>
              <w:t>Working on day of requirement—unable to advise prior</w:t>
            </w:r>
          </w:p>
          <w:p w14:paraId="02DD228C" w14:textId="77777777" w:rsidR="00B8097D" w:rsidRPr="00B8097D" w:rsidRDefault="00B8097D" w:rsidP="00B8097D">
            <w:pPr>
              <w:spacing w:before="60" w:after="0"/>
              <w:ind w:left="447" w:hanging="360"/>
              <w:rPr>
                <w:szCs w:val="22"/>
              </w:rPr>
            </w:pPr>
          </w:p>
        </w:tc>
        <w:tc>
          <w:tcPr>
            <w:tcW w:w="4508" w:type="dxa"/>
            <w:tcBorders>
              <w:left w:val="single" w:sz="12" w:space="0" w:color="70AD47"/>
              <w:bottom w:val="single" w:sz="4" w:space="0" w:color="auto"/>
              <w:right w:val="single" w:sz="4" w:space="0" w:color="auto"/>
            </w:tcBorders>
          </w:tcPr>
          <w:p w14:paraId="7882FD48" w14:textId="77777777" w:rsidR="00B8097D" w:rsidRPr="00B8097D" w:rsidRDefault="00B8097D" w:rsidP="00B8097D">
            <w:pPr>
              <w:spacing w:before="60" w:after="0"/>
              <w:ind w:left="483" w:hanging="360"/>
              <w:rPr>
                <w:szCs w:val="22"/>
              </w:rPr>
            </w:pPr>
            <w:r w:rsidRPr="00B8097D">
              <w:rPr>
                <w:szCs w:val="22"/>
              </w:rPr>
              <w:t>Away from home/on holiday</w:t>
            </w:r>
          </w:p>
          <w:p w14:paraId="543B9FFE" w14:textId="77777777" w:rsidR="00B8097D" w:rsidRPr="00B8097D" w:rsidRDefault="00B8097D" w:rsidP="00B8097D">
            <w:pPr>
              <w:spacing w:before="60" w:after="0"/>
              <w:ind w:left="483" w:hanging="360"/>
              <w:rPr>
                <w:szCs w:val="22"/>
              </w:rPr>
            </w:pPr>
            <w:r w:rsidRPr="00B8097D">
              <w:rPr>
                <w:szCs w:val="22"/>
              </w:rPr>
              <w:t xml:space="preserve">Caring/family reasons </w:t>
            </w:r>
          </w:p>
          <w:p w14:paraId="0E75AA91" w14:textId="77777777" w:rsidR="00B8097D" w:rsidRPr="00B8097D" w:rsidRDefault="00B8097D" w:rsidP="00B8097D">
            <w:pPr>
              <w:spacing w:before="60" w:after="0"/>
              <w:ind w:left="483" w:hanging="360"/>
              <w:rPr>
                <w:szCs w:val="22"/>
              </w:rPr>
            </w:pPr>
            <w:r w:rsidRPr="00B8097D">
              <w:rPr>
                <w:szCs w:val="22"/>
              </w:rPr>
              <w:t>Caring—claims childcare will be too expensive if offered job*</w:t>
            </w:r>
          </w:p>
          <w:p w14:paraId="531D479A" w14:textId="77777777" w:rsidR="00B8097D" w:rsidRPr="00B8097D" w:rsidRDefault="00B8097D" w:rsidP="00B8097D">
            <w:pPr>
              <w:spacing w:before="60" w:after="0"/>
              <w:ind w:left="483" w:hanging="360"/>
              <w:rPr>
                <w:szCs w:val="22"/>
              </w:rPr>
            </w:pPr>
            <w:r w:rsidRPr="00B8097D">
              <w:rPr>
                <w:szCs w:val="22"/>
              </w:rPr>
              <w:t>Conditions—claims job does not match skills*</w:t>
            </w:r>
          </w:p>
          <w:p w14:paraId="2550D15D" w14:textId="77777777" w:rsidR="00B8097D" w:rsidRPr="00B8097D" w:rsidRDefault="00B8097D" w:rsidP="00B8097D">
            <w:pPr>
              <w:spacing w:before="60" w:after="0"/>
              <w:ind w:left="483" w:hanging="360"/>
              <w:rPr>
                <w:szCs w:val="22"/>
              </w:rPr>
            </w:pPr>
            <w:r w:rsidRPr="00B8097D">
              <w:rPr>
                <w:szCs w:val="22"/>
              </w:rPr>
              <w:t>Conditions—claims not in preferred* employment industry*</w:t>
            </w:r>
          </w:p>
          <w:p w14:paraId="287C9E46" w14:textId="77777777" w:rsidR="00B8097D" w:rsidRPr="00B8097D" w:rsidRDefault="00B8097D" w:rsidP="00B8097D">
            <w:pPr>
              <w:spacing w:before="60" w:after="0"/>
              <w:ind w:left="483" w:hanging="360"/>
              <w:rPr>
                <w:szCs w:val="22"/>
              </w:rPr>
            </w:pPr>
            <w:r w:rsidRPr="00B8097D">
              <w:rPr>
                <w:szCs w:val="22"/>
              </w:rPr>
              <w:t>Did not believe they had a requirement</w:t>
            </w:r>
          </w:p>
          <w:p w14:paraId="4FD0B3D4" w14:textId="77777777" w:rsidR="00B8097D" w:rsidRPr="00B8097D" w:rsidRDefault="00B8097D" w:rsidP="00B8097D">
            <w:pPr>
              <w:spacing w:before="60" w:after="0"/>
              <w:ind w:left="483" w:hanging="360"/>
              <w:rPr>
                <w:szCs w:val="22"/>
              </w:rPr>
            </w:pPr>
            <w:r w:rsidRPr="00B8097D">
              <w:rPr>
                <w:szCs w:val="22"/>
              </w:rPr>
              <w:t>Did not think they had to attend—thought exempt</w:t>
            </w:r>
          </w:p>
          <w:p w14:paraId="148FA209" w14:textId="77777777" w:rsidR="00B8097D" w:rsidRPr="00B8097D" w:rsidRDefault="00B8097D" w:rsidP="00B8097D">
            <w:pPr>
              <w:spacing w:before="60" w:after="0"/>
              <w:ind w:left="483" w:hanging="360"/>
              <w:rPr>
                <w:szCs w:val="22"/>
              </w:rPr>
            </w:pPr>
            <w:r w:rsidRPr="00B8097D">
              <w:rPr>
                <w:szCs w:val="22"/>
              </w:rPr>
              <w:t>Did not want to attend requirement</w:t>
            </w:r>
          </w:p>
          <w:p w14:paraId="6547FAD3" w14:textId="77777777" w:rsidR="00B8097D" w:rsidRPr="00B8097D" w:rsidRDefault="00B8097D" w:rsidP="00B8097D">
            <w:pPr>
              <w:spacing w:before="60" w:after="0"/>
              <w:ind w:left="483" w:hanging="360"/>
              <w:rPr>
                <w:szCs w:val="22"/>
              </w:rPr>
            </w:pPr>
            <w:r w:rsidRPr="00B8097D">
              <w:rPr>
                <w:szCs w:val="22"/>
              </w:rPr>
              <w:t>Forgot about requirement</w:t>
            </w:r>
          </w:p>
          <w:p w14:paraId="156E5C67" w14:textId="77777777" w:rsidR="00B8097D" w:rsidRPr="00B8097D" w:rsidRDefault="00B8097D" w:rsidP="00B8097D">
            <w:pPr>
              <w:spacing w:before="60" w:after="0"/>
              <w:ind w:left="483" w:hanging="360"/>
              <w:rPr>
                <w:szCs w:val="22"/>
              </w:rPr>
            </w:pPr>
            <w:r w:rsidRPr="00B8097D">
              <w:rPr>
                <w:szCs w:val="22"/>
              </w:rPr>
              <w:t>Got lost/got time wrong</w:t>
            </w:r>
          </w:p>
          <w:p w14:paraId="45DB9689" w14:textId="77777777" w:rsidR="00B8097D" w:rsidRPr="00B8097D" w:rsidRDefault="00B8097D" w:rsidP="00B8097D">
            <w:pPr>
              <w:spacing w:before="60" w:after="0"/>
              <w:ind w:left="483" w:hanging="360"/>
              <w:rPr>
                <w:szCs w:val="22"/>
              </w:rPr>
            </w:pPr>
            <w:r w:rsidRPr="00B8097D">
              <w:rPr>
                <w:szCs w:val="22"/>
              </w:rPr>
              <w:t>Housing instability issues</w:t>
            </w:r>
          </w:p>
          <w:p w14:paraId="142AEBAD" w14:textId="77777777" w:rsidR="00B8097D" w:rsidRPr="00B8097D" w:rsidRDefault="00B8097D" w:rsidP="00B8097D">
            <w:pPr>
              <w:spacing w:before="60" w:after="0"/>
              <w:ind w:left="483" w:hanging="360"/>
              <w:rPr>
                <w:szCs w:val="22"/>
              </w:rPr>
            </w:pPr>
            <w:r w:rsidRPr="00B8097D">
              <w:rPr>
                <w:szCs w:val="22"/>
              </w:rPr>
              <w:t xml:space="preserve">Medical/health reason </w:t>
            </w:r>
          </w:p>
          <w:p w14:paraId="4DA00086" w14:textId="77777777" w:rsidR="00B8097D" w:rsidRPr="00B8097D" w:rsidRDefault="00B8097D" w:rsidP="00B8097D">
            <w:pPr>
              <w:spacing w:before="60" w:after="0"/>
              <w:ind w:left="483" w:hanging="360"/>
              <w:rPr>
                <w:szCs w:val="22"/>
              </w:rPr>
            </w:pPr>
            <w:r w:rsidRPr="00B8097D">
              <w:rPr>
                <w:szCs w:val="22"/>
              </w:rPr>
              <w:t>Slept in/missed requirement</w:t>
            </w:r>
          </w:p>
          <w:p w14:paraId="0E40E2C2" w14:textId="77777777" w:rsidR="00B8097D" w:rsidRPr="00B8097D" w:rsidRDefault="00B8097D" w:rsidP="00B8097D">
            <w:pPr>
              <w:spacing w:before="60" w:after="0"/>
              <w:ind w:left="483" w:hanging="360"/>
              <w:rPr>
                <w:szCs w:val="22"/>
              </w:rPr>
            </w:pPr>
            <w:r w:rsidRPr="00B8097D">
              <w:rPr>
                <w:szCs w:val="22"/>
              </w:rPr>
              <w:t xml:space="preserve">Travel/transport—did not have money to pay </w:t>
            </w:r>
          </w:p>
          <w:p w14:paraId="6A47EA4A" w14:textId="77777777" w:rsidR="00B8097D" w:rsidRPr="00B8097D" w:rsidRDefault="00B8097D" w:rsidP="00B8097D">
            <w:pPr>
              <w:spacing w:before="60" w:after="0"/>
              <w:ind w:left="483" w:hanging="360"/>
              <w:rPr>
                <w:szCs w:val="22"/>
              </w:rPr>
            </w:pPr>
            <w:r w:rsidRPr="00B8097D">
              <w:rPr>
                <w:szCs w:val="22"/>
              </w:rPr>
              <w:t>Travel/transport issue—did not have access</w:t>
            </w:r>
          </w:p>
          <w:p w14:paraId="63F41377" w14:textId="77777777" w:rsidR="00B8097D" w:rsidRPr="00B8097D" w:rsidRDefault="00B8097D" w:rsidP="00B8097D">
            <w:pPr>
              <w:spacing w:before="60" w:after="0"/>
              <w:ind w:left="483" w:hanging="360"/>
              <w:rPr>
                <w:szCs w:val="22"/>
              </w:rPr>
            </w:pPr>
            <w:r w:rsidRPr="00B8097D">
              <w:rPr>
                <w:szCs w:val="22"/>
              </w:rPr>
              <w:t xml:space="preserve">Travel/transport issue—claims distance too great </w:t>
            </w:r>
          </w:p>
          <w:p w14:paraId="259B9C5E" w14:textId="77777777" w:rsidR="00B8097D" w:rsidRPr="00B8097D" w:rsidRDefault="00B8097D" w:rsidP="00B8097D">
            <w:pPr>
              <w:spacing w:before="60" w:after="0"/>
              <w:ind w:left="483" w:hanging="360"/>
              <w:rPr>
                <w:szCs w:val="22"/>
              </w:rPr>
            </w:pPr>
            <w:r w:rsidRPr="00B8097D">
              <w:rPr>
                <w:szCs w:val="22"/>
              </w:rPr>
              <w:t>Undertaking other non-mutual obligation requirement</w:t>
            </w:r>
          </w:p>
          <w:p w14:paraId="5DCA7759" w14:textId="77777777" w:rsidR="00B8097D" w:rsidRPr="00B8097D" w:rsidRDefault="00B8097D" w:rsidP="00B8097D">
            <w:pPr>
              <w:spacing w:before="60" w:after="0"/>
              <w:ind w:left="483" w:hanging="360"/>
              <w:rPr>
                <w:szCs w:val="22"/>
              </w:rPr>
            </w:pPr>
            <w:r w:rsidRPr="00B8097D">
              <w:rPr>
                <w:szCs w:val="22"/>
              </w:rPr>
              <w:t xml:space="preserve">Prior notice not given and reasonable to expect: </w:t>
            </w:r>
          </w:p>
          <w:p w14:paraId="3B5169D3" w14:textId="77777777" w:rsidR="00B8097D" w:rsidRPr="00B8097D" w:rsidRDefault="00B8097D" w:rsidP="00B8097D">
            <w:pPr>
              <w:spacing w:before="60" w:after="0"/>
              <w:ind w:left="483" w:hanging="360"/>
              <w:rPr>
                <w:szCs w:val="22"/>
              </w:rPr>
            </w:pPr>
            <w:r w:rsidRPr="00B8097D">
              <w:rPr>
                <w:szCs w:val="22"/>
              </w:rPr>
              <w:t xml:space="preserve">Caring/family reasons </w:t>
            </w:r>
          </w:p>
          <w:p w14:paraId="3D558AFC" w14:textId="77777777" w:rsidR="00B8097D" w:rsidRPr="00B8097D" w:rsidRDefault="00B8097D" w:rsidP="00B8097D">
            <w:pPr>
              <w:spacing w:before="60" w:after="0"/>
              <w:ind w:left="483" w:hanging="360"/>
              <w:rPr>
                <w:szCs w:val="22"/>
              </w:rPr>
            </w:pPr>
            <w:r w:rsidRPr="00B8097D">
              <w:rPr>
                <w:szCs w:val="22"/>
              </w:rPr>
              <w:t xml:space="preserve">Housing—landlord/property inspection </w:t>
            </w:r>
          </w:p>
          <w:p w14:paraId="15C1BC64" w14:textId="77777777" w:rsidR="00B8097D" w:rsidRPr="00B8097D" w:rsidRDefault="00B8097D" w:rsidP="00B8097D">
            <w:pPr>
              <w:spacing w:before="60" w:after="0"/>
              <w:ind w:left="483" w:hanging="360"/>
              <w:rPr>
                <w:szCs w:val="22"/>
              </w:rPr>
            </w:pPr>
            <w:r w:rsidRPr="00B8097D">
              <w:rPr>
                <w:szCs w:val="22"/>
              </w:rPr>
              <w:t>Legal requirement</w:t>
            </w:r>
          </w:p>
          <w:p w14:paraId="44650FCF" w14:textId="77777777" w:rsidR="00B8097D" w:rsidRPr="00B8097D" w:rsidRDefault="00B8097D" w:rsidP="00B8097D">
            <w:pPr>
              <w:spacing w:before="60" w:after="0"/>
              <w:ind w:left="483" w:hanging="360"/>
              <w:rPr>
                <w:szCs w:val="22"/>
              </w:rPr>
            </w:pPr>
            <w:r w:rsidRPr="00B8097D">
              <w:rPr>
                <w:szCs w:val="22"/>
              </w:rPr>
              <w:t xml:space="preserve">Medical/health reason </w:t>
            </w:r>
          </w:p>
          <w:p w14:paraId="741C5CFA" w14:textId="77777777" w:rsidR="00B8097D" w:rsidRPr="00B8097D" w:rsidRDefault="00B8097D" w:rsidP="00B8097D">
            <w:pPr>
              <w:spacing w:before="60" w:after="0"/>
              <w:ind w:left="483" w:hanging="360"/>
              <w:rPr>
                <w:szCs w:val="22"/>
              </w:rPr>
            </w:pPr>
            <w:r w:rsidRPr="00B8097D">
              <w:rPr>
                <w:szCs w:val="22"/>
              </w:rPr>
              <w:t>Travel/transport—did not have money to pay</w:t>
            </w:r>
          </w:p>
          <w:p w14:paraId="7F27C86B" w14:textId="77777777" w:rsidR="00B8097D" w:rsidRPr="00B8097D" w:rsidRDefault="00B8097D" w:rsidP="00B8097D">
            <w:pPr>
              <w:spacing w:before="60" w:after="0"/>
              <w:ind w:left="483" w:hanging="360"/>
              <w:rPr>
                <w:szCs w:val="22"/>
              </w:rPr>
            </w:pPr>
            <w:r w:rsidRPr="00B8097D">
              <w:rPr>
                <w:szCs w:val="22"/>
              </w:rPr>
              <w:t>Travel/transport issue—did not have access</w:t>
            </w:r>
          </w:p>
          <w:p w14:paraId="3440BCC3" w14:textId="77777777" w:rsidR="00B8097D" w:rsidRPr="00B8097D" w:rsidRDefault="00B8097D" w:rsidP="00B8097D">
            <w:pPr>
              <w:spacing w:before="60" w:after="0"/>
              <w:ind w:left="483" w:hanging="360"/>
              <w:rPr>
                <w:szCs w:val="22"/>
              </w:rPr>
            </w:pPr>
            <w:r w:rsidRPr="00B8097D">
              <w:rPr>
                <w:szCs w:val="22"/>
              </w:rPr>
              <w:t>Working on day of requirement</w:t>
            </w:r>
          </w:p>
        </w:tc>
      </w:tr>
      <w:tr w:rsidR="00B8097D" w:rsidRPr="00B8097D" w14:paraId="2D37D27F" w14:textId="77777777" w:rsidTr="00AD7729">
        <w:trPr>
          <w:tblHeader/>
        </w:trPr>
        <w:tc>
          <w:tcPr>
            <w:tcW w:w="9016" w:type="dxa"/>
            <w:gridSpan w:val="2"/>
            <w:tcBorders>
              <w:top w:val="single" w:sz="4" w:space="0" w:color="auto"/>
            </w:tcBorders>
          </w:tcPr>
          <w:p w14:paraId="4E73029B" w14:textId="77777777" w:rsidR="00B8097D" w:rsidRPr="00B8097D" w:rsidRDefault="00B8097D" w:rsidP="00B8097D">
            <w:pPr>
              <w:spacing w:before="0" w:after="240"/>
              <w:rPr>
                <w:rFonts w:cs="Segoe UI"/>
                <w:szCs w:val="22"/>
              </w:rPr>
            </w:pPr>
            <w:r w:rsidRPr="00B8097D">
              <w:rPr>
                <w:rFonts w:cs="Segoe UI"/>
                <w:sz w:val="18"/>
                <w:szCs w:val="22"/>
              </w:rPr>
              <w:t>*Applicable to Job Interviews only</w:t>
            </w:r>
          </w:p>
        </w:tc>
      </w:tr>
    </w:tbl>
    <w:p w14:paraId="519311FA" w14:textId="77777777" w:rsidR="00B8097D" w:rsidRPr="00B8097D" w:rsidRDefault="00B8097D" w:rsidP="00B8097D">
      <w:pPr>
        <w:spacing w:after="0"/>
        <w:rPr>
          <w:rFonts w:eastAsia="Calibri"/>
          <w:szCs w:val="22"/>
          <w:lang w:eastAsia="en-US"/>
        </w:rPr>
      </w:pPr>
      <w:r w:rsidRPr="00B8097D">
        <w:rPr>
          <w:rFonts w:eastAsia="Calibri"/>
          <w:szCs w:val="22"/>
          <w:lang w:eastAsia="en-US"/>
        </w:rPr>
        <w:br w:type="page"/>
      </w:r>
    </w:p>
    <w:tbl>
      <w:tblPr>
        <w:tblStyle w:val="TableGrid1"/>
        <w:tblW w:w="0" w:type="auto"/>
        <w:tblLook w:val="04A0" w:firstRow="1" w:lastRow="0" w:firstColumn="1" w:lastColumn="0" w:noHBand="0" w:noVBand="1"/>
        <w:tblCaption w:val="Misconduct at Provider Appointment, Third Party Appointment, Activity or Job Interview"/>
      </w:tblPr>
      <w:tblGrid>
        <w:gridCol w:w="4508"/>
        <w:gridCol w:w="4508"/>
      </w:tblGrid>
      <w:tr w:rsidR="00B8097D" w:rsidRPr="00B8097D" w14:paraId="41EE1E1A" w14:textId="77777777" w:rsidTr="00B8097D">
        <w:trPr>
          <w:tblHeader/>
        </w:trPr>
        <w:tc>
          <w:tcPr>
            <w:tcW w:w="9016" w:type="dxa"/>
            <w:gridSpan w:val="2"/>
            <w:tcBorders>
              <w:top w:val="single" w:sz="4" w:space="0" w:color="auto"/>
              <w:left w:val="single" w:sz="4" w:space="0" w:color="auto"/>
              <w:right w:val="single" w:sz="4" w:space="0" w:color="auto"/>
            </w:tcBorders>
            <w:shd w:val="clear" w:color="auto" w:fill="A8D08D"/>
          </w:tcPr>
          <w:p w14:paraId="1225745F" w14:textId="77777777" w:rsidR="00B8097D" w:rsidRPr="00B8097D" w:rsidRDefault="00B8097D" w:rsidP="00B8097D">
            <w:pPr>
              <w:spacing w:before="0"/>
              <w:rPr>
                <w:rFonts w:cs="Segoe UI"/>
                <w:b/>
                <w:sz w:val="28"/>
                <w:szCs w:val="22"/>
              </w:rPr>
            </w:pPr>
            <w:r w:rsidRPr="00B8097D">
              <w:rPr>
                <w:rFonts w:cs="Segoe UI"/>
                <w:b/>
                <w:sz w:val="28"/>
                <w:szCs w:val="22"/>
              </w:rPr>
              <w:lastRenderedPageBreak/>
              <w:t>Misconduct at Provider Appointment, Third Party Appointment, Activity or Job Interview</w:t>
            </w:r>
          </w:p>
        </w:tc>
      </w:tr>
      <w:tr w:rsidR="00B8097D" w:rsidRPr="00B8097D" w14:paraId="6068DEC2" w14:textId="77777777" w:rsidTr="00AD7729">
        <w:tc>
          <w:tcPr>
            <w:tcW w:w="9016" w:type="dxa"/>
            <w:gridSpan w:val="2"/>
            <w:tcBorders>
              <w:left w:val="single" w:sz="4" w:space="0" w:color="auto"/>
              <w:right w:val="single" w:sz="4" w:space="0" w:color="auto"/>
            </w:tcBorders>
          </w:tcPr>
          <w:p w14:paraId="6705B11F" w14:textId="77777777" w:rsidR="00B8097D" w:rsidRPr="00B8097D" w:rsidRDefault="00B8097D" w:rsidP="00B8097D">
            <w:pPr>
              <w:spacing w:before="0"/>
              <w:rPr>
                <w:szCs w:val="22"/>
              </w:rPr>
            </w:pPr>
            <w:r w:rsidRPr="00B8097D">
              <w:rPr>
                <w:szCs w:val="22"/>
              </w:rPr>
              <w:t>Behaviours that may be considered misconduct which prevent the purpose of the requirement from being met include:</w:t>
            </w:r>
          </w:p>
        </w:tc>
      </w:tr>
      <w:tr w:rsidR="00B8097D" w:rsidRPr="00B8097D" w14:paraId="42D2022F" w14:textId="77777777" w:rsidTr="00AD7729">
        <w:tc>
          <w:tcPr>
            <w:tcW w:w="4508" w:type="dxa"/>
            <w:tcBorders>
              <w:left w:val="single" w:sz="4" w:space="0" w:color="auto"/>
            </w:tcBorders>
          </w:tcPr>
          <w:p w14:paraId="323692EB" w14:textId="77777777" w:rsidR="00B8097D" w:rsidRPr="00B8097D" w:rsidRDefault="00B8097D" w:rsidP="00B8097D">
            <w:pPr>
              <w:spacing w:before="60" w:after="0"/>
              <w:ind w:left="447" w:hanging="360"/>
              <w:rPr>
                <w:szCs w:val="22"/>
              </w:rPr>
            </w:pPr>
            <w:r w:rsidRPr="00B8097D">
              <w:rPr>
                <w:szCs w:val="22"/>
              </w:rPr>
              <w:t>Appeared intoxicated/under the influence</w:t>
            </w:r>
          </w:p>
          <w:p w14:paraId="72AEFE0F" w14:textId="77777777" w:rsidR="00B8097D" w:rsidRPr="00B8097D" w:rsidRDefault="00B8097D" w:rsidP="00B8097D">
            <w:pPr>
              <w:spacing w:before="60" w:after="0"/>
              <w:ind w:left="447" w:hanging="360"/>
              <w:rPr>
                <w:szCs w:val="22"/>
              </w:rPr>
            </w:pPr>
            <w:r w:rsidRPr="00B8097D">
              <w:rPr>
                <w:szCs w:val="22"/>
              </w:rPr>
              <w:t>Disingenuous</w:t>
            </w:r>
          </w:p>
          <w:p w14:paraId="3E558A99" w14:textId="77777777" w:rsidR="00B8097D" w:rsidRPr="00B8097D" w:rsidRDefault="00B8097D" w:rsidP="00B8097D">
            <w:pPr>
              <w:spacing w:before="60" w:after="0"/>
              <w:ind w:left="447" w:hanging="360"/>
              <w:rPr>
                <w:szCs w:val="22"/>
              </w:rPr>
            </w:pPr>
            <w:r w:rsidRPr="00B8097D">
              <w:rPr>
                <w:szCs w:val="22"/>
              </w:rPr>
              <w:t>Disruptive/disengaged—unable to complete requirement</w:t>
            </w:r>
          </w:p>
          <w:p w14:paraId="72B2E0E0" w14:textId="77777777" w:rsidR="00B8097D" w:rsidRPr="00B8097D" w:rsidRDefault="00B8097D" w:rsidP="00B8097D">
            <w:pPr>
              <w:spacing w:before="60" w:after="0"/>
              <w:ind w:left="447" w:hanging="360"/>
              <w:rPr>
                <w:szCs w:val="22"/>
              </w:rPr>
            </w:pPr>
            <w:r w:rsidRPr="00B8097D">
              <w:rPr>
                <w:szCs w:val="22"/>
              </w:rPr>
              <w:t>Inadequate presentation/attire at requirement</w:t>
            </w:r>
          </w:p>
        </w:tc>
        <w:tc>
          <w:tcPr>
            <w:tcW w:w="4508" w:type="dxa"/>
            <w:tcBorders>
              <w:right w:val="single" w:sz="4" w:space="0" w:color="auto"/>
            </w:tcBorders>
          </w:tcPr>
          <w:p w14:paraId="5369F4A6" w14:textId="77777777" w:rsidR="00B8097D" w:rsidRPr="00B8097D" w:rsidRDefault="00B8097D" w:rsidP="00B8097D">
            <w:pPr>
              <w:spacing w:before="60" w:after="0"/>
              <w:ind w:left="483" w:hanging="360"/>
              <w:rPr>
                <w:szCs w:val="22"/>
              </w:rPr>
            </w:pPr>
            <w:r w:rsidRPr="00B8097D">
              <w:rPr>
                <w:szCs w:val="22"/>
              </w:rPr>
              <w:t xml:space="preserve">Left prior to completion of requirement </w:t>
            </w:r>
          </w:p>
          <w:p w14:paraId="22DB6723" w14:textId="77777777" w:rsidR="00B8097D" w:rsidRPr="00B8097D" w:rsidRDefault="00B8097D" w:rsidP="00B8097D">
            <w:pPr>
              <w:spacing w:before="60" w:after="0"/>
              <w:ind w:left="483" w:hanging="360"/>
              <w:rPr>
                <w:szCs w:val="22"/>
              </w:rPr>
            </w:pPr>
            <w:r w:rsidRPr="00B8097D">
              <w:rPr>
                <w:szCs w:val="22"/>
              </w:rPr>
              <w:t>Physically abusive—unable to deliver    requirement</w:t>
            </w:r>
          </w:p>
          <w:p w14:paraId="56107398" w14:textId="77777777" w:rsidR="00B8097D" w:rsidRPr="00B8097D" w:rsidRDefault="00B8097D" w:rsidP="00B8097D">
            <w:pPr>
              <w:spacing w:before="60" w:after="0"/>
              <w:ind w:left="483" w:hanging="360"/>
              <w:rPr>
                <w:szCs w:val="22"/>
              </w:rPr>
            </w:pPr>
            <w:r w:rsidRPr="00B8097D">
              <w:rPr>
                <w:szCs w:val="22"/>
              </w:rPr>
              <w:t>Self-sabotage</w:t>
            </w:r>
          </w:p>
          <w:p w14:paraId="502F6BCE" w14:textId="77777777" w:rsidR="00B8097D" w:rsidRPr="00B8097D" w:rsidRDefault="00B8097D" w:rsidP="00B8097D">
            <w:pPr>
              <w:spacing w:before="60" w:after="0"/>
              <w:ind w:left="483" w:hanging="360"/>
              <w:rPr>
                <w:szCs w:val="22"/>
              </w:rPr>
            </w:pPr>
            <w:r w:rsidRPr="00B8097D">
              <w:rPr>
                <w:szCs w:val="22"/>
              </w:rPr>
              <w:t>Theft</w:t>
            </w:r>
          </w:p>
          <w:p w14:paraId="464792A8" w14:textId="77777777" w:rsidR="00B8097D" w:rsidRPr="00B8097D" w:rsidRDefault="00B8097D" w:rsidP="00B8097D">
            <w:pPr>
              <w:spacing w:before="60" w:after="0"/>
              <w:ind w:left="483" w:hanging="360"/>
              <w:rPr>
                <w:szCs w:val="22"/>
              </w:rPr>
            </w:pPr>
            <w:r w:rsidRPr="00B8097D">
              <w:rPr>
                <w:szCs w:val="22"/>
              </w:rPr>
              <w:t>Verbally abusive—unable to deliver requirement.</w:t>
            </w:r>
          </w:p>
        </w:tc>
      </w:tr>
      <w:tr w:rsidR="00B8097D" w:rsidRPr="00B8097D" w14:paraId="66B05C64" w14:textId="77777777" w:rsidTr="00AD7729">
        <w:tc>
          <w:tcPr>
            <w:tcW w:w="9016" w:type="dxa"/>
            <w:gridSpan w:val="2"/>
            <w:tcBorders>
              <w:left w:val="single" w:sz="4" w:space="0" w:color="auto"/>
              <w:right w:val="single" w:sz="4" w:space="0" w:color="auto"/>
            </w:tcBorders>
          </w:tcPr>
          <w:p w14:paraId="0DAAA609" w14:textId="77777777" w:rsidR="00B8097D" w:rsidRPr="00B8097D" w:rsidRDefault="00B8097D" w:rsidP="00B8097D">
            <w:pPr>
              <w:spacing w:before="60" w:after="60"/>
              <w:rPr>
                <w:rFonts w:cs="Segoe UI Symbol"/>
                <w:sz w:val="20"/>
                <w:szCs w:val="22"/>
              </w:rPr>
            </w:pPr>
            <w:r w:rsidRPr="00B8097D">
              <w:rPr>
                <w:rFonts w:cs="Segoe UI Symbol"/>
                <w:sz w:val="20"/>
                <w:szCs w:val="22"/>
              </w:rPr>
              <w:t>*Applicable to Job Interviews only</w:t>
            </w:r>
          </w:p>
        </w:tc>
      </w:tr>
      <w:tr w:rsidR="00B8097D" w:rsidRPr="00B8097D" w14:paraId="26801DCB" w14:textId="77777777" w:rsidTr="00B8097D">
        <w:tc>
          <w:tcPr>
            <w:tcW w:w="4508" w:type="dxa"/>
            <w:tcBorders>
              <w:left w:val="single" w:sz="4" w:space="0" w:color="auto"/>
            </w:tcBorders>
            <w:shd w:val="clear" w:color="auto" w:fill="E2EFD9"/>
          </w:tcPr>
          <w:p w14:paraId="16D56037" w14:textId="77777777" w:rsidR="00B8097D" w:rsidRPr="00B8097D" w:rsidRDefault="00B8097D" w:rsidP="00B8097D">
            <w:pPr>
              <w:spacing w:before="0"/>
              <w:rPr>
                <w:rFonts w:cs="Segoe UI"/>
                <w:b/>
                <w:sz w:val="24"/>
                <w:szCs w:val="22"/>
              </w:rPr>
            </w:pPr>
            <w:r w:rsidRPr="00B8097D">
              <w:rPr>
                <w:rFonts w:cs="Segoe UI"/>
                <w:b/>
                <w:sz w:val="24"/>
                <w:szCs w:val="22"/>
              </w:rPr>
              <w:t>Reasons Accepted</w:t>
            </w:r>
          </w:p>
        </w:tc>
        <w:tc>
          <w:tcPr>
            <w:tcW w:w="4508" w:type="dxa"/>
            <w:tcBorders>
              <w:right w:val="single" w:sz="4" w:space="0" w:color="auto"/>
            </w:tcBorders>
            <w:shd w:val="clear" w:color="auto" w:fill="E2EFD9"/>
          </w:tcPr>
          <w:p w14:paraId="12D8E970" w14:textId="77777777" w:rsidR="00B8097D" w:rsidRPr="00B8097D" w:rsidRDefault="00B8097D" w:rsidP="00B8097D">
            <w:pPr>
              <w:spacing w:before="0"/>
              <w:rPr>
                <w:rFonts w:cs="Segoe UI"/>
                <w:b/>
                <w:sz w:val="24"/>
                <w:szCs w:val="22"/>
              </w:rPr>
            </w:pPr>
            <w:r w:rsidRPr="00B8097D">
              <w:rPr>
                <w:rFonts w:cs="Segoe UI"/>
                <w:b/>
                <w:sz w:val="24"/>
                <w:szCs w:val="22"/>
              </w:rPr>
              <w:t>Reasons Not Accepted</w:t>
            </w:r>
          </w:p>
        </w:tc>
      </w:tr>
      <w:tr w:rsidR="00B8097D" w:rsidRPr="00B8097D" w14:paraId="221E504E" w14:textId="77777777" w:rsidTr="00B8097D">
        <w:tc>
          <w:tcPr>
            <w:tcW w:w="4508" w:type="dxa"/>
            <w:tcBorders>
              <w:left w:val="single" w:sz="4" w:space="0" w:color="auto"/>
              <w:bottom w:val="single" w:sz="4" w:space="0" w:color="auto"/>
              <w:right w:val="single" w:sz="12" w:space="0" w:color="70AD47"/>
            </w:tcBorders>
            <w:shd w:val="clear" w:color="auto" w:fill="auto"/>
          </w:tcPr>
          <w:p w14:paraId="1C03BFC0" w14:textId="77777777" w:rsidR="00B8097D" w:rsidRPr="00B8097D" w:rsidRDefault="00B8097D" w:rsidP="00B8097D">
            <w:pPr>
              <w:spacing w:before="60" w:after="0"/>
              <w:ind w:left="447" w:hanging="360"/>
              <w:rPr>
                <w:szCs w:val="22"/>
              </w:rPr>
            </w:pPr>
            <w:r w:rsidRPr="00B8097D">
              <w:rPr>
                <w:szCs w:val="22"/>
              </w:rPr>
              <w:t>Did not have appropriate attire to wear at requirement</w:t>
            </w:r>
          </w:p>
          <w:p w14:paraId="56DFFBC5" w14:textId="77777777" w:rsidR="00B8097D" w:rsidRPr="00B8097D" w:rsidRDefault="00B8097D" w:rsidP="00B8097D">
            <w:pPr>
              <w:spacing w:before="60" w:after="0"/>
              <w:ind w:left="447" w:hanging="360"/>
              <w:rPr>
                <w:szCs w:val="22"/>
              </w:rPr>
            </w:pPr>
            <w:r w:rsidRPr="00B8097D">
              <w:rPr>
                <w:szCs w:val="22"/>
              </w:rPr>
              <w:t>Disability/condition presenting itself as misconduct</w:t>
            </w:r>
          </w:p>
          <w:p w14:paraId="69CA984B" w14:textId="77777777" w:rsidR="00B8097D" w:rsidRPr="00B8097D" w:rsidRDefault="00B8097D" w:rsidP="00B8097D">
            <w:pPr>
              <w:spacing w:before="60" w:after="0"/>
              <w:ind w:left="447" w:hanging="360"/>
              <w:rPr>
                <w:szCs w:val="22"/>
              </w:rPr>
            </w:pPr>
            <w:r w:rsidRPr="00B8097D">
              <w:rPr>
                <w:szCs w:val="22"/>
              </w:rPr>
              <w:t>Major personal crisis affected job seeker</w:t>
            </w:r>
          </w:p>
          <w:p w14:paraId="1C416C62" w14:textId="77777777" w:rsidR="00B8097D" w:rsidRPr="00B8097D" w:rsidRDefault="00B8097D" w:rsidP="00B8097D">
            <w:pPr>
              <w:spacing w:before="60" w:after="0"/>
              <w:ind w:left="447" w:hanging="360"/>
              <w:rPr>
                <w:szCs w:val="22"/>
              </w:rPr>
            </w:pPr>
            <w:r w:rsidRPr="00B8097D">
              <w:rPr>
                <w:szCs w:val="22"/>
              </w:rPr>
              <w:t>Medical issue/condition contributed to behaviour</w:t>
            </w:r>
          </w:p>
        </w:tc>
        <w:tc>
          <w:tcPr>
            <w:tcW w:w="4508" w:type="dxa"/>
            <w:tcBorders>
              <w:left w:val="single" w:sz="12" w:space="0" w:color="70AD47"/>
              <w:bottom w:val="single" w:sz="4" w:space="0" w:color="auto"/>
              <w:right w:val="single" w:sz="4" w:space="0" w:color="auto"/>
            </w:tcBorders>
            <w:shd w:val="clear" w:color="auto" w:fill="auto"/>
          </w:tcPr>
          <w:p w14:paraId="14E7BE1A" w14:textId="77777777" w:rsidR="00B8097D" w:rsidRPr="00B8097D" w:rsidRDefault="00B8097D" w:rsidP="00B8097D">
            <w:pPr>
              <w:spacing w:before="60" w:after="0"/>
              <w:ind w:left="483" w:hanging="360"/>
              <w:rPr>
                <w:szCs w:val="22"/>
              </w:rPr>
            </w:pPr>
            <w:r w:rsidRPr="00B8097D">
              <w:rPr>
                <w:szCs w:val="22"/>
              </w:rPr>
              <w:t>Couldn’t control behaviour/self</w:t>
            </w:r>
          </w:p>
          <w:p w14:paraId="19749E66" w14:textId="77777777" w:rsidR="00B8097D" w:rsidRPr="00B8097D" w:rsidRDefault="00B8097D" w:rsidP="00B8097D">
            <w:pPr>
              <w:spacing w:before="60" w:after="0"/>
              <w:ind w:left="483" w:hanging="360"/>
              <w:rPr>
                <w:szCs w:val="22"/>
              </w:rPr>
            </w:pPr>
            <w:r w:rsidRPr="00B8097D">
              <w:rPr>
                <w:szCs w:val="22"/>
              </w:rPr>
              <w:t>Denied nature of misconduct</w:t>
            </w:r>
          </w:p>
          <w:p w14:paraId="29ED7650" w14:textId="77777777" w:rsidR="00B8097D" w:rsidRPr="00B8097D" w:rsidRDefault="00B8097D" w:rsidP="00B8097D">
            <w:pPr>
              <w:spacing w:before="60" w:after="0"/>
              <w:ind w:left="483" w:hanging="360"/>
              <w:rPr>
                <w:szCs w:val="22"/>
              </w:rPr>
            </w:pPr>
            <w:r w:rsidRPr="00B8097D">
              <w:rPr>
                <w:szCs w:val="22"/>
              </w:rPr>
              <w:t>Did not believe they were impacted by substances</w:t>
            </w:r>
          </w:p>
          <w:p w14:paraId="15E0AAF0" w14:textId="77777777" w:rsidR="00B8097D" w:rsidRPr="00B8097D" w:rsidRDefault="00B8097D" w:rsidP="00B8097D">
            <w:pPr>
              <w:spacing w:before="60" w:after="0"/>
              <w:ind w:left="483" w:hanging="360"/>
              <w:rPr>
                <w:szCs w:val="22"/>
              </w:rPr>
            </w:pPr>
            <w:r w:rsidRPr="00B8097D">
              <w:rPr>
                <w:szCs w:val="22"/>
              </w:rPr>
              <w:t>Did not think they had to stay for the duration</w:t>
            </w:r>
          </w:p>
          <w:p w14:paraId="670A84CA" w14:textId="77777777" w:rsidR="00B8097D" w:rsidRPr="00B8097D" w:rsidRDefault="00B8097D" w:rsidP="00B8097D">
            <w:pPr>
              <w:spacing w:before="60" w:after="0"/>
              <w:ind w:left="483" w:hanging="360"/>
              <w:rPr>
                <w:szCs w:val="22"/>
              </w:rPr>
            </w:pPr>
            <w:r w:rsidRPr="00B8097D">
              <w:rPr>
                <w:szCs w:val="22"/>
              </w:rPr>
              <w:t>Did not think they were dressed inappropriately</w:t>
            </w:r>
          </w:p>
          <w:p w14:paraId="19951DCA" w14:textId="77777777" w:rsidR="00B8097D" w:rsidRPr="00B8097D" w:rsidRDefault="00B8097D" w:rsidP="00B8097D">
            <w:pPr>
              <w:spacing w:before="60" w:after="0"/>
              <w:ind w:left="483" w:hanging="360"/>
              <w:rPr>
                <w:szCs w:val="22"/>
              </w:rPr>
            </w:pPr>
            <w:r w:rsidRPr="00B8097D">
              <w:rPr>
                <w:szCs w:val="22"/>
              </w:rPr>
              <w:t>Did not want to participate/engage with requirement</w:t>
            </w:r>
          </w:p>
          <w:p w14:paraId="08A49126" w14:textId="77777777" w:rsidR="00B8097D" w:rsidRPr="00B8097D" w:rsidRDefault="00B8097D" w:rsidP="00B8097D">
            <w:pPr>
              <w:spacing w:before="60" w:after="0"/>
              <w:ind w:left="483" w:hanging="360"/>
              <w:rPr>
                <w:szCs w:val="22"/>
              </w:rPr>
            </w:pPr>
            <w:r w:rsidRPr="00B8097D">
              <w:rPr>
                <w:szCs w:val="22"/>
              </w:rPr>
              <w:t>Falsified disability/condition presenting itself as misconduct</w:t>
            </w:r>
          </w:p>
          <w:p w14:paraId="2C610C36" w14:textId="77777777" w:rsidR="00B8097D" w:rsidRPr="00B8097D" w:rsidRDefault="00B8097D" w:rsidP="00B8097D">
            <w:pPr>
              <w:spacing w:before="60" w:after="0"/>
              <w:ind w:left="483" w:hanging="360"/>
              <w:rPr>
                <w:szCs w:val="22"/>
              </w:rPr>
            </w:pPr>
            <w:r w:rsidRPr="00B8097D">
              <w:rPr>
                <w:szCs w:val="22"/>
              </w:rPr>
              <w:t>Did not want that job*</w:t>
            </w:r>
          </w:p>
        </w:tc>
      </w:tr>
      <w:tr w:rsidR="00B8097D" w:rsidRPr="00B8097D" w14:paraId="708D7694" w14:textId="77777777" w:rsidTr="00AD7729">
        <w:tc>
          <w:tcPr>
            <w:tcW w:w="9016" w:type="dxa"/>
            <w:gridSpan w:val="2"/>
            <w:tcBorders>
              <w:top w:val="single" w:sz="4" w:space="0" w:color="auto"/>
            </w:tcBorders>
          </w:tcPr>
          <w:p w14:paraId="7FFB8E42" w14:textId="77777777" w:rsidR="00B8097D" w:rsidRPr="00B8097D" w:rsidRDefault="00B8097D" w:rsidP="00B8097D">
            <w:pPr>
              <w:spacing w:before="0" w:after="240"/>
              <w:rPr>
                <w:rFonts w:cs="Segoe UI"/>
                <w:szCs w:val="22"/>
              </w:rPr>
            </w:pPr>
            <w:r w:rsidRPr="00B8097D">
              <w:rPr>
                <w:rFonts w:cs="Segoe UI"/>
                <w:sz w:val="18"/>
                <w:szCs w:val="22"/>
              </w:rPr>
              <w:t>*Applicable to Job Interviews only</w:t>
            </w:r>
          </w:p>
        </w:tc>
      </w:tr>
    </w:tbl>
    <w:p w14:paraId="7E0B0EA9" w14:textId="77777777" w:rsidR="00B8097D" w:rsidRPr="00B8097D" w:rsidRDefault="00B8097D" w:rsidP="00B8097D">
      <w:pPr>
        <w:spacing w:after="0"/>
        <w:rPr>
          <w:rFonts w:eastAsia="Calibri"/>
          <w:szCs w:val="22"/>
          <w:lang w:eastAsia="en-US"/>
        </w:rPr>
      </w:pPr>
      <w:r w:rsidRPr="00B8097D">
        <w:rPr>
          <w:rFonts w:eastAsia="Calibri"/>
          <w:szCs w:val="22"/>
          <w:lang w:eastAsia="en-US"/>
        </w:rPr>
        <w:br w:type="page"/>
      </w:r>
    </w:p>
    <w:tbl>
      <w:tblPr>
        <w:tblStyle w:val="TableGrid1"/>
        <w:tblW w:w="0" w:type="auto"/>
        <w:tblLook w:val="04A0" w:firstRow="1" w:lastRow="0" w:firstColumn="1" w:lastColumn="0" w:noHBand="0" w:noVBand="1"/>
        <w:tblCaption w:val="Failure to agree to Job Plan"/>
      </w:tblPr>
      <w:tblGrid>
        <w:gridCol w:w="4508"/>
        <w:gridCol w:w="4508"/>
      </w:tblGrid>
      <w:tr w:rsidR="00B8097D" w:rsidRPr="00B8097D" w14:paraId="3C48CE9A" w14:textId="77777777" w:rsidTr="00B8097D">
        <w:trPr>
          <w:tblHeader/>
        </w:trPr>
        <w:tc>
          <w:tcPr>
            <w:tcW w:w="9016" w:type="dxa"/>
            <w:gridSpan w:val="2"/>
            <w:tcBorders>
              <w:top w:val="single" w:sz="4" w:space="0" w:color="auto"/>
              <w:left w:val="single" w:sz="4" w:space="0" w:color="auto"/>
              <w:right w:val="single" w:sz="4" w:space="0" w:color="auto"/>
            </w:tcBorders>
            <w:shd w:val="clear" w:color="auto" w:fill="A8D08D"/>
          </w:tcPr>
          <w:p w14:paraId="093E7630" w14:textId="77777777" w:rsidR="00B8097D" w:rsidRPr="00B8097D" w:rsidRDefault="00B8097D" w:rsidP="00B8097D">
            <w:pPr>
              <w:spacing w:before="0"/>
              <w:rPr>
                <w:rFonts w:cs="Segoe UI"/>
                <w:b/>
                <w:sz w:val="28"/>
                <w:szCs w:val="22"/>
              </w:rPr>
            </w:pPr>
            <w:r w:rsidRPr="00B8097D">
              <w:rPr>
                <w:rFonts w:cs="Segoe UI"/>
                <w:b/>
                <w:sz w:val="28"/>
                <w:szCs w:val="22"/>
              </w:rPr>
              <w:lastRenderedPageBreak/>
              <w:t xml:space="preserve">Failure to agree to Job Plan </w:t>
            </w:r>
          </w:p>
        </w:tc>
      </w:tr>
      <w:tr w:rsidR="00B8097D" w:rsidRPr="00B8097D" w14:paraId="7D3EB9CC" w14:textId="77777777" w:rsidTr="00B8097D">
        <w:tc>
          <w:tcPr>
            <w:tcW w:w="4508" w:type="dxa"/>
            <w:tcBorders>
              <w:left w:val="single" w:sz="4" w:space="0" w:color="auto"/>
            </w:tcBorders>
            <w:shd w:val="clear" w:color="auto" w:fill="E2EFD9"/>
          </w:tcPr>
          <w:p w14:paraId="502AC881" w14:textId="77777777" w:rsidR="00B8097D" w:rsidRPr="00B8097D" w:rsidRDefault="00B8097D" w:rsidP="00B8097D">
            <w:pPr>
              <w:spacing w:before="0"/>
              <w:rPr>
                <w:rFonts w:cs="Segoe UI"/>
                <w:b/>
                <w:sz w:val="24"/>
                <w:szCs w:val="22"/>
              </w:rPr>
            </w:pPr>
            <w:r w:rsidRPr="00B8097D">
              <w:rPr>
                <w:rFonts w:cs="Segoe UI"/>
                <w:b/>
                <w:sz w:val="24"/>
                <w:szCs w:val="22"/>
              </w:rPr>
              <w:t>Reasons Accepted</w:t>
            </w:r>
          </w:p>
        </w:tc>
        <w:tc>
          <w:tcPr>
            <w:tcW w:w="4508" w:type="dxa"/>
            <w:tcBorders>
              <w:right w:val="single" w:sz="4" w:space="0" w:color="auto"/>
            </w:tcBorders>
            <w:shd w:val="clear" w:color="auto" w:fill="E2EFD9"/>
          </w:tcPr>
          <w:p w14:paraId="145ADF8C" w14:textId="77777777" w:rsidR="00B8097D" w:rsidRPr="00B8097D" w:rsidRDefault="00B8097D" w:rsidP="00B8097D">
            <w:pPr>
              <w:spacing w:before="0"/>
              <w:rPr>
                <w:rFonts w:cs="Segoe UI"/>
                <w:b/>
                <w:sz w:val="24"/>
                <w:szCs w:val="22"/>
              </w:rPr>
            </w:pPr>
            <w:r w:rsidRPr="00B8097D">
              <w:rPr>
                <w:rFonts w:cs="Segoe UI"/>
                <w:b/>
                <w:sz w:val="24"/>
                <w:szCs w:val="22"/>
              </w:rPr>
              <w:t>Reasons Not Accepted</w:t>
            </w:r>
          </w:p>
        </w:tc>
      </w:tr>
      <w:tr w:rsidR="00B8097D" w:rsidRPr="00B8097D" w14:paraId="73B6AD22" w14:textId="77777777" w:rsidTr="00B8097D">
        <w:tc>
          <w:tcPr>
            <w:tcW w:w="4508" w:type="dxa"/>
            <w:tcBorders>
              <w:left w:val="single" w:sz="4" w:space="0" w:color="auto"/>
              <w:bottom w:val="single" w:sz="4" w:space="0" w:color="auto"/>
              <w:right w:val="single" w:sz="12" w:space="0" w:color="70AD47"/>
            </w:tcBorders>
            <w:shd w:val="clear" w:color="auto" w:fill="auto"/>
          </w:tcPr>
          <w:p w14:paraId="6A6AD34C" w14:textId="77777777" w:rsidR="00B8097D" w:rsidRPr="00B8097D" w:rsidRDefault="00B8097D" w:rsidP="00B8097D">
            <w:pPr>
              <w:spacing w:before="60" w:after="0"/>
              <w:ind w:left="447" w:hanging="360"/>
              <w:rPr>
                <w:szCs w:val="22"/>
              </w:rPr>
            </w:pPr>
            <w:r w:rsidRPr="00B8097D">
              <w:rPr>
                <w:szCs w:val="22"/>
              </w:rPr>
              <w:t>Did not understand requirement to agree to Job Plan</w:t>
            </w:r>
          </w:p>
          <w:p w14:paraId="1F39051F" w14:textId="77777777" w:rsidR="00B8097D" w:rsidRPr="00B8097D" w:rsidRDefault="00B8097D" w:rsidP="00B8097D">
            <w:pPr>
              <w:spacing w:before="60" w:after="0"/>
              <w:ind w:left="447" w:hanging="360"/>
              <w:rPr>
                <w:szCs w:val="22"/>
              </w:rPr>
            </w:pPr>
            <w:r w:rsidRPr="00B8097D">
              <w:rPr>
                <w:szCs w:val="22"/>
              </w:rPr>
              <w:t>Required further assistance to understand terms of Job Plan</w:t>
            </w:r>
          </w:p>
          <w:p w14:paraId="69862910" w14:textId="77777777" w:rsidR="00B8097D" w:rsidRPr="00B8097D" w:rsidRDefault="00B8097D" w:rsidP="00B8097D">
            <w:pPr>
              <w:spacing w:before="60" w:after="0"/>
              <w:ind w:left="447" w:hanging="360"/>
              <w:rPr>
                <w:szCs w:val="22"/>
              </w:rPr>
            </w:pPr>
            <w:r w:rsidRPr="00B8097D">
              <w:rPr>
                <w:szCs w:val="22"/>
              </w:rPr>
              <w:t>Housing instability issues—unable to return Plan or advise prior</w:t>
            </w:r>
          </w:p>
          <w:p w14:paraId="5AE22A7F" w14:textId="77777777" w:rsidR="00B8097D" w:rsidRPr="00B8097D" w:rsidRDefault="00B8097D" w:rsidP="00B8097D">
            <w:pPr>
              <w:spacing w:before="60" w:after="0"/>
              <w:ind w:left="447" w:hanging="360"/>
              <w:rPr>
                <w:szCs w:val="22"/>
              </w:rPr>
            </w:pPr>
            <w:r w:rsidRPr="00B8097D">
              <w:rPr>
                <w:szCs w:val="22"/>
              </w:rPr>
              <w:t>Local issue/natural disaster—unable to return Plan or advise prior</w:t>
            </w:r>
          </w:p>
          <w:p w14:paraId="31852241" w14:textId="77777777" w:rsidR="00B8097D" w:rsidRPr="00B8097D" w:rsidRDefault="00B8097D" w:rsidP="00B8097D">
            <w:pPr>
              <w:spacing w:before="60" w:after="0"/>
              <w:ind w:left="447" w:hanging="360"/>
              <w:rPr>
                <w:szCs w:val="22"/>
              </w:rPr>
            </w:pPr>
            <w:r w:rsidRPr="00B8097D">
              <w:rPr>
                <w:szCs w:val="22"/>
              </w:rPr>
              <w:t>Legal requirements—unable to return Plan or advise prior</w:t>
            </w:r>
          </w:p>
          <w:p w14:paraId="5B7FE277" w14:textId="77777777" w:rsidR="00B8097D" w:rsidRPr="00B8097D" w:rsidRDefault="00B8097D" w:rsidP="00B8097D">
            <w:pPr>
              <w:spacing w:before="60" w:after="0"/>
              <w:ind w:left="447" w:hanging="360"/>
              <w:rPr>
                <w:szCs w:val="22"/>
              </w:rPr>
            </w:pPr>
            <w:r w:rsidRPr="00B8097D">
              <w:rPr>
                <w:szCs w:val="22"/>
              </w:rPr>
              <w:t>Medical/health reason—unable to return Plan or advise prior</w:t>
            </w:r>
          </w:p>
          <w:p w14:paraId="541FDAAD" w14:textId="77777777" w:rsidR="00B8097D" w:rsidRPr="00B8097D" w:rsidRDefault="00B8097D" w:rsidP="00B8097D">
            <w:pPr>
              <w:spacing w:before="60" w:after="0"/>
              <w:ind w:left="447" w:hanging="360"/>
              <w:rPr>
                <w:szCs w:val="22"/>
              </w:rPr>
            </w:pPr>
            <w:r w:rsidRPr="00B8097D">
              <w:rPr>
                <w:szCs w:val="22"/>
              </w:rPr>
              <w:t>Travel/transport access issue—unable to return Plan or advise prior</w:t>
            </w:r>
          </w:p>
        </w:tc>
        <w:tc>
          <w:tcPr>
            <w:tcW w:w="4508" w:type="dxa"/>
            <w:tcBorders>
              <w:left w:val="single" w:sz="12" w:space="0" w:color="70AD47"/>
              <w:bottom w:val="single" w:sz="4" w:space="0" w:color="auto"/>
              <w:right w:val="single" w:sz="4" w:space="0" w:color="auto"/>
            </w:tcBorders>
            <w:shd w:val="clear" w:color="auto" w:fill="auto"/>
          </w:tcPr>
          <w:p w14:paraId="65150AD1" w14:textId="77777777" w:rsidR="00B8097D" w:rsidRPr="00B8097D" w:rsidRDefault="00B8097D" w:rsidP="00B8097D">
            <w:pPr>
              <w:spacing w:before="60" w:after="0"/>
              <w:ind w:left="483" w:hanging="360"/>
              <w:rPr>
                <w:szCs w:val="22"/>
              </w:rPr>
            </w:pPr>
            <w:r w:rsidRPr="00B8097D">
              <w:rPr>
                <w:szCs w:val="22"/>
              </w:rPr>
              <w:t>Away from home/on holiday</w:t>
            </w:r>
          </w:p>
          <w:p w14:paraId="734CEA4F" w14:textId="77777777" w:rsidR="00B8097D" w:rsidRPr="00B8097D" w:rsidRDefault="00B8097D" w:rsidP="00B8097D">
            <w:pPr>
              <w:spacing w:before="60" w:after="0"/>
              <w:ind w:left="483" w:hanging="360"/>
              <w:rPr>
                <w:szCs w:val="22"/>
              </w:rPr>
            </w:pPr>
            <w:r w:rsidRPr="00B8097D">
              <w:rPr>
                <w:szCs w:val="22"/>
              </w:rPr>
              <w:t>Caring/family reasons—claims no time to participate</w:t>
            </w:r>
          </w:p>
          <w:p w14:paraId="68C5D89A" w14:textId="77777777" w:rsidR="00B8097D" w:rsidRPr="00B8097D" w:rsidRDefault="00B8097D" w:rsidP="00B8097D">
            <w:pPr>
              <w:spacing w:before="60" w:after="0"/>
              <w:ind w:left="483" w:hanging="360"/>
              <w:rPr>
                <w:szCs w:val="22"/>
              </w:rPr>
            </w:pPr>
            <w:r w:rsidRPr="00B8097D">
              <w:rPr>
                <w:szCs w:val="22"/>
              </w:rPr>
              <w:t>Does not believe they have to meet requirements</w:t>
            </w:r>
          </w:p>
          <w:p w14:paraId="09136830" w14:textId="77777777" w:rsidR="00B8097D" w:rsidRPr="00B8097D" w:rsidRDefault="00B8097D" w:rsidP="00B8097D">
            <w:pPr>
              <w:spacing w:before="60" w:after="0"/>
              <w:ind w:left="483" w:hanging="360"/>
              <w:rPr>
                <w:szCs w:val="22"/>
              </w:rPr>
            </w:pPr>
            <w:r w:rsidRPr="00B8097D">
              <w:rPr>
                <w:szCs w:val="22"/>
              </w:rPr>
              <w:t>Refuses to participate in employment services</w:t>
            </w:r>
          </w:p>
          <w:p w14:paraId="48909D8E" w14:textId="77777777" w:rsidR="00B8097D" w:rsidRPr="00B8097D" w:rsidRDefault="00B8097D" w:rsidP="00B8097D">
            <w:pPr>
              <w:spacing w:before="60" w:after="0"/>
              <w:ind w:left="483" w:hanging="360"/>
              <w:rPr>
                <w:szCs w:val="22"/>
              </w:rPr>
            </w:pPr>
            <w:r w:rsidRPr="00B8097D">
              <w:rPr>
                <w:szCs w:val="22"/>
              </w:rPr>
              <w:t>Refuses to look for work—number or overall</w:t>
            </w:r>
          </w:p>
          <w:p w14:paraId="6EF91930" w14:textId="77777777" w:rsidR="00B8097D" w:rsidRPr="00B8097D" w:rsidRDefault="00B8097D" w:rsidP="00B8097D">
            <w:pPr>
              <w:spacing w:before="60" w:after="0"/>
              <w:ind w:left="483" w:hanging="360"/>
              <w:rPr>
                <w:szCs w:val="22"/>
              </w:rPr>
            </w:pPr>
            <w:r w:rsidRPr="00B8097D">
              <w:rPr>
                <w:szCs w:val="22"/>
              </w:rPr>
              <w:t>Refuses to participate due to study</w:t>
            </w:r>
          </w:p>
          <w:p w14:paraId="65484703" w14:textId="77777777" w:rsidR="00B8097D" w:rsidRPr="00B8097D" w:rsidRDefault="00B8097D" w:rsidP="00B8097D">
            <w:pPr>
              <w:spacing w:before="60" w:after="0"/>
              <w:ind w:left="483" w:hanging="360"/>
              <w:rPr>
                <w:szCs w:val="22"/>
              </w:rPr>
            </w:pPr>
            <w:r w:rsidRPr="00B8097D">
              <w:rPr>
                <w:szCs w:val="22"/>
              </w:rPr>
              <w:t>Refuses to participate in specific activity</w:t>
            </w:r>
          </w:p>
          <w:p w14:paraId="20D9329B" w14:textId="77777777" w:rsidR="00B8097D" w:rsidRPr="00B8097D" w:rsidRDefault="00B8097D" w:rsidP="00B8097D">
            <w:pPr>
              <w:spacing w:before="60" w:after="0"/>
              <w:ind w:left="483" w:hanging="360"/>
              <w:rPr>
                <w:szCs w:val="22"/>
              </w:rPr>
            </w:pPr>
            <w:r w:rsidRPr="00B8097D">
              <w:rPr>
                <w:szCs w:val="22"/>
              </w:rPr>
              <w:t>Refuses to participate/claims to have no time due to paid work</w:t>
            </w:r>
          </w:p>
          <w:p w14:paraId="47772918" w14:textId="77777777" w:rsidR="00B8097D" w:rsidRPr="00B8097D" w:rsidRDefault="00B8097D" w:rsidP="00B8097D">
            <w:pPr>
              <w:spacing w:before="60" w:after="0"/>
              <w:ind w:left="483" w:hanging="360"/>
              <w:rPr>
                <w:szCs w:val="22"/>
              </w:rPr>
            </w:pPr>
            <w:r w:rsidRPr="00B8097D">
              <w:rPr>
                <w:szCs w:val="22"/>
              </w:rPr>
              <w:t>Refuses to participate due to self-employment</w:t>
            </w:r>
          </w:p>
          <w:p w14:paraId="41704DD1" w14:textId="77777777" w:rsidR="00B8097D" w:rsidRPr="00B8097D" w:rsidRDefault="00B8097D" w:rsidP="00B8097D">
            <w:pPr>
              <w:spacing w:before="60" w:after="0"/>
              <w:ind w:left="483" w:hanging="360"/>
              <w:rPr>
                <w:szCs w:val="22"/>
              </w:rPr>
            </w:pPr>
            <w:r w:rsidRPr="00B8097D">
              <w:rPr>
                <w:szCs w:val="22"/>
              </w:rPr>
              <w:t>Refuses to discuss requirements</w:t>
            </w:r>
          </w:p>
          <w:p w14:paraId="0C662B70" w14:textId="77777777" w:rsidR="00B8097D" w:rsidRPr="00B8097D" w:rsidRDefault="00B8097D" w:rsidP="00B8097D">
            <w:pPr>
              <w:spacing w:before="60" w:after="0"/>
              <w:ind w:left="483" w:hanging="360"/>
              <w:rPr>
                <w:szCs w:val="22"/>
              </w:rPr>
            </w:pPr>
            <w:r w:rsidRPr="00B8097D">
              <w:rPr>
                <w:szCs w:val="22"/>
              </w:rPr>
              <w:t>Refuses to participate due to undertaking other, non-mutual obligation requirements</w:t>
            </w:r>
          </w:p>
          <w:p w14:paraId="469D195D" w14:textId="77777777" w:rsidR="00B8097D" w:rsidRPr="00B8097D" w:rsidRDefault="00B8097D" w:rsidP="00B8097D">
            <w:pPr>
              <w:spacing w:before="60" w:after="0"/>
              <w:ind w:left="483" w:hanging="360"/>
              <w:rPr>
                <w:szCs w:val="22"/>
              </w:rPr>
            </w:pPr>
            <w:r w:rsidRPr="00B8097D">
              <w:rPr>
                <w:szCs w:val="22"/>
              </w:rPr>
              <w:t>Does not want to enter into a Job Plan</w:t>
            </w:r>
          </w:p>
          <w:p w14:paraId="13E2EF09" w14:textId="77777777" w:rsidR="00B8097D" w:rsidRPr="00B8097D" w:rsidRDefault="00B8097D" w:rsidP="00B8097D">
            <w:pPr>
              <w:spacing w:before="60" w:after="0"/>
              <w:ind w:left="483" w:hanging="360"/>
              <w:rPr>
                <w:szCs w:val="22"/>
              </w:rPr>
            </w:pPr>
            <w:r w:rsidRPr="00B8097D">
              <w:rPr>
                <w:szCs w:val="22"/>
              </w:rPr>
              <w:t>Forgot about requirement</w:t>
            </w:r>
          </w:p>
          <w:p w14:paraId="03F8F57A" w14:textId="77777777" w:rsidR="00B8097D" w:rsidRPr="00B8097D" w:rsidRDefault="00B8097D" w:rsidP="00B8097D">
            <w:pPr>
              <w:spacing w:before="60" w:after="0"/>
              <w:ind w:left="483" w:hanging="360"/>
              <w:rPr>
                <w:szCs w:val="22"/>
              </w:rPr>
            </w:pPr>
            <w:r w:rsidRPr="00B8097D">
              <w:rPr>
                <w:szCs w:val="22"/>
              </w:rPr>
              <w:t>Medical/health reason—could not return Plan</w:t>
            </w:r>
          </w:p>
          <w:p w14:paraId="00EE0E8F" w14:textId="77777777" w:rsidR="00B8097D" w:rsidRPr="00B8097D" w:rsidRDefault="00B8097D" w:rsidP="00B8097D">
            <w:pPr>
              <w:spacing w:before="60" w:after="0"/>
              <w:ind w:left="483" w:hanging="360"/>
              <w:rPr>
                <w:szCs w:val="22"/>
              </w:rPr>
            </w:pPr>
            <w:r w:rsidRPr="00B8097D">
              <w:rPr>
                <w:szCs w:val="22"/>
              </w:rPr>
              <w:t>Caring/family reasons—could not return Plan</w:t>
            </w:r>
          </w:p>
          <w:p w14:paraId="47B13121" w14:textId="77777777" w:rsidR="00B8097D" w:rsidRPr="00B8097D" w:rsidRDefault="00B8097D" w:rsidP="00B8097D">
            <w:pPr>
              <w:spacing w:before="60" w:after="0"/>
              <w:ind w:left="483" w:hanging="360"/>
              <w:rPr>
                <w:szCs w:val="22"/>
              </w:rPr>
            </w:pPr>
            <w:r w:rsidRPr="00B8097D">
              <w:rPr>
                <w:szCs w:val="22"/>
              </w:rPr>
              <w:t>Travel/transport issues—could not return Plan</w:t>
            </w:r>
          </w:p>
        </w:tc>
      </w:tr>
    </w:tbl>
    <w:p w14:paraId="421CD71B" w14:textId="77777777" w:rsidR="00B8097D" w:rsidRPr="00B8097D" w:rsidRDefault="00B8097D" w:rsidP="00B8097D">
      <w:pPr>
        <w:spacing w:after="0"/>
        <w:rPr>
          <w:rFonts w:eastAsia="Calibri"/>
          <w:szCs w:val="22"/>
          <w:lang w:eastAsia="en-US"/>
        </w:rPr>
      </w:pPr>
      <w:r w:rsidRPr="00B8097D">
        <w:rPr>
          <w:rFonts w:eastAsia="Calibri"/>
          <w:b/>
          <w:szCs w:val="22"/>
          <w:lang w:eastAsia="en-US"/>
        </w:rPr>
        <w:br w:type="page"/>
      </w:r>
    </w:p>
    <w:tbl>
      <w:tblPr>
        <w:tblStyle w:val="TableGrid1"/>
        <w:tblW w:w="0" w:type="auto"/>
        <w:tblLook w:val="04A0" w:firstRow="1" w:lastRow="0" w:firstColumn="1" w:lastColumn="0" w:noHBand="0" w:noVBand="1"/>
        <w:tblCaption w:val="Failure to satisfactorily meet Job Search Requirement"/>
      </w:tblPr>
      <w:tblGrid>
        <w:gridCol w:w="4508"/>
        <w:gridCol w:w="4508"/>
      </w:tblGrid>
      <w:tr w:rsidR="00B8097D" w:rsidRPr="00B8097D" w14:paraId="0CC3C7B5" w14:textId="77777777" w:rsidTr="00B8097D">
        <w:trPr>
          <w:tblHeader/>
        </w:trPr>
        <w:tc>
          <w:tcPr>
            <w:tcW w:w="9016" w:type="dxa"/>
            <w:gridSpan w:val="2"/>
            <w:tcBorders>
              <w:top w:val="single" w:sz="4" w:space="0" w:color="auto"/>
              <w:left w:val="single" w:sz="4" w:space="0" w:color="auto"/>
              <w:right w:val="single" w:sz="4" w:space="0" w:color="auto"/>
            </w:tcBorders>
            <w:shd w:val="clear" w:color="auto" w:fill="A8D08D"/>
          </w:tcPr>
          <w:p w14:paraId="6774F40F" w14:textId="77777777" w:rsidR="00B8097D" w:rsidRPr="00B8097D" w:rsidRDefault="00B8097D" w:rsidP="00B8097D">
            <w:pPr>
              <w:spacing w:before="0"/>
              <w:rPr>
                <w:rFonts w:cs="Segoe UI"/>
                <w:b/>
                <w:sz w:val="28"/>
                <w:szCs w:val="22"/>
              </w:rPr>
            </w:pPr>
            <w:r w:rsidRPr="00B8097D">
              <w:rPr>
                <w:rFonts w:cs="Segoe UI"/>
                <w:b/>
                <w:sz w:val="28"/>
                <w:szCs w:val="22"/>
              </w:rPr>
              <w:lastRenderedPageBreak/>
              <w:t xml:space="preserve">Failure to satisfactorily meet Job Search Requirement </w:t>
            </w:r>
          </w:p>
        </w:tc>
      </w:tr>
      <w:tr w:rsidR="00B8097D" w:rsidRPr="00B8097D" w14:paraId="484F4A3B" w14:textId="77777777" w:rsidTr="00B8097D">
        <w:tc>
          <w:tcPr>
            <w:tcW w:w="4508" w:type="dxa"/>
            <w:tcBorders>
              <w:left w:val="single" w:sz="4" w:space="0" w:color="auto"/>
            </w:tcBorders>
            <w:shd w:val="clear" w:color="auto" w:fill="E2EFD9"/>
          </w:tcPr>
          <w:p w14:paraId="4DD11F94" w14:textId="77777777" w:rsidR="00B8097D" w:rsidRPr="00B8097D" w:rsidRDefault="00B8097D" w:rsidP="00B8097D">
            <w:pPr>
              <w:spacing w:before="0"/>
              <w:rPr>
                <w:rFonts w:cs="Segoe UI"/>
                <w:b/>
                <w:sz w:val="24"/>
                <w:szCs w:val="22"/>
              </w:rPr>
            </w:pPr>
            <w:r w:rsidRPr="00B8097D">
              <w:rPr>
                <w:rFonts w:cs="Segoe UI"/>
                <w:b/>
                <w:sz w:val="24"/>
                <w:szCs w:val="22"/>
              </w:rPr>
              <w:t>Reasons Accepted</w:t>
            </w:r>
          </w:p>
        </w:tc>
        <w:tc>
          <w:tcPr>
            <w:tcW w:w="4508" w:type="dxa"/>
            <w:tcBorders>
              <w:right w:val="single" w:sz="4" w:space="0" w:color="auto"/>
            </w:tcBorders>
            <w:shd w:val="clear" w:color="auto" w:fill="E2EFD9"/>
          </w:tcPr>
          <w:p w14:paraId="6AB54CC6" w14:textId="77777777" w:rsidR="00B8097D" w:rsidRPr="00B8097D" w:rsidRDefault="00B8097D" w:rsidP="00B8097D">
            <w:pPr>
              <w:spacing w:before="0"/>
              <w:rPr>
                <w:rFonts w:cs="Segoe UI"/>
                <w:b/>
                <w:sz w:val="24"/>
                <w:szCs w:val="22"/>
              </w:rPr>
            </w:pPr>
            <w:r w:rsidRPr="00B8097D">
              <w:rPr>
                <w:rFonts w:cs="Segoe UI"/>
                <w:b/>
                <w:sz w:val="24"/>
                <w:szCs w:val="22"/>
              </w:rPr>
              <w:t>Reasons Not Accepted</w:t>
            </w:r>
          </w:p>
        </w:tc>
      </w:tr>
      <w:tr w:rsidR="00B8097D" w:rsidRPr="00B8097D" w14:paraId="091B01B6" w14:textId="77777777" w:rsidTr="00B8097D">
        <w:tc>
          <w:tcPr>
            <w:tcW w:w="4508" w:type="dxa"/>
            <w:tcBorders>
              <w:left w:val="single" w:sz="4" w:space="0" w:color="auto"/>
              <w:bottom w:val="single" w:sz="4" w:space="0" w:color="auto"/>
              <w:right w:val="single" w:sz="12" w:space="0" w:color="70AD47"/>
            </w:tcBorders>
            <w:shd w:val="clear" w:color="auto" w:fill="auto"/>
          </w:tcPr>
          <w:p w14:paraId="24DF8E67" w14:textId="77777777" w:rsidR="00B8097D" w:rsidRPr="00B8097D" w:rsidRDefault="00B8097D" w:rsidP="00B8097D">
            <w:pPr>
              <w:spacing w:before="60" w:after="0"/>
              <w:ind w:left="447" w:hanging="360"/>
              <w:rPr>
                <w:szCs w:val="22"/>
              </w:rPr>
            </w:pPr>
            <w:r w:rsidRPr="00B8097D">
              <w:rPr>
                <w:szCs w:val="22"/>
              </w:rPr>
              <w:t>Caring/family duties that were significant—no exemption</w:t>
            </w:r>
          </w:p>
          <w:p w14:paraId="2F66DE82" w14:textId="77777777" w:rsidR="00B8097D" w:rsidRPr="00B8097D" w:rsidRDefault="00B8097D" w:rsidP="00B8097D">
            <w:pPr>
              <w:spacing w:before="60" w:after="0"/>
              <w:ind w:left="447" w:hanging="360"/>
              <w:rPr>
                <w:szCs w:val="22"/>
              </w:rPr>
            </w:pPr>
            <w:r w:rsidRPr="00B8097D">
              <w:rPr>
                <w:szCs w:val="22"/>
              </w:rPr>
              <w:t>Cultural business for extended period</w:t>
            </w:r>
          </w:p>
          <w:p w14:paraId="1872F9F2" w14:textId="77777777" w:rsidR="00B8097D" w:rsidRPr="00B8097D" w:rsidRDefault="00B8097D" w:rsidP="00B8097D">
            <w:pPr>
              <w:spacing w:before="60" w:after="0"/>
              <w:ind w:left="447" w:hanging="360"/>
              <w:rPr>
                <w:szCs w:val="22"/>
              </w:rPr>
            </w:pPr>
            <w:r w:rsidRPr="00B8097D">
              <w:rPr>
                <w:szCs w:val="22"/>
              </w:rPr>
              <w:t>Housing instability issues</w:t>
            </w:r>
          </w:p>
          <w:p w14:paraId="0DEB6ECA" w14:textId="77777777" w:rsidR="00B8097D" w:rsidRPr="00B8097D" w:rsidRDefault="00B8097D" w:rsidP="00B8097D">
            <w:pPr>
              <w:spacing w:before="60" w:after="0"/>
              <w:ind w:left="447" w:hanging="360"/>
              <w:rPr>
                <w:szCs w:val="22"/>
              </w:rPr>
            </w:pPr>
            <w:r w:rsidRPr="00B8097D">
              <w:rPr>
                <w:szCs w:val="22"/>
              </w:rPr>
              <w:t>Legal requirements impacted job search</w:t>
            </w:r>
          </w:p>
          <w:p w14:paraId="1C0605DD" w14:textId="77777777" w:rsidR="00B8097D" w:rsidRPr="00B8097D" w:rsidRDefault="00B8097D" w:rsidP="00B8097D">
            <w:pPr>
              <w:spacing w:before="60" w:after="0"/>
              <w:ind w:left="447" w:hanging="360"/>
              <w:rPr>
                <w:szCs w:val="22"/>
              </w:rPr>
            </w:pPr>
            <w:r w:rsidRPr="00B8097D">
              <w:rPr>
                <w:szCs w:val="22"/>
              </w:rPr>
              <w:t>Local issue/natural disaster impacted job search</w:t>
            </w:r>
          </w:p>
          <w:p w14:paraId="2E1BB7E4" w14:textId="77777777" w:rsidR="00B8097D" w:rsidRPr="00B8097D" w:rsidRDefault="00B8097D" w:rsidP="00B8097D">
            <w:pPr>
              <w:spacing w:before="60" w:after="0"/>
              <w:ind w:left="447" w:hanging="360"/>
              <w:rPr>
                <w:szCs w:val="22"/>
              </w:rPr>
            </w:pPr>
            <w:r w:rsidRPr="00B8097D">
              <w:rPr>
                <w:szCs w:val="22"/>
              </w:rPr>
              <w:t>Medical/health reason—no exemption</w:t>
            </w:r>
          </w:p>
          <w:p w14:paraId="786A800A" w14:textId="77777777" w:rsidR="00B8097D" w:rsidRPr="00B8097D" w:rsidRDefault="00B8097D" w:rsidP="00B8097D">
            <w:pPr>
              <w:spacing w:before="60" w:after="0"/>
              <w:ind w:left="447" w:hanging="360"/>
              <w:rPr>
                <w:szCs w:val="22"/>
              </w:rPr>
            </w:pPr>
            <w:r w:rsidRPr="00B8097D">
              <w:rPr>
                <w:szCs w:val="22"/>
              </w:rPr>
              <w:t>Major personal crisis—no exemption</w:t>
            </w:r>
          </w:p>
        </w:tc>
        <w:tc>
          <w:tcPr>
            <w:tcW w:w="4508" w:type="dxa"/>
            <w:tcBorders>
              <w:left w:val="single" w:sz="12" w:space="0" w:color="70AD47"/>
              <w:bottom w:val="single" w:sz="4" w:space="0" w:color="auto"/>
              <w:right w:val="single" w:sz="4" w:space="0" w:color="auto"/>
            </w:tcBorders>
            <w:shd w:val="clear" w:color="auto" w:fill="auto"/>
          </w:tcPr>
          <w:p w14:paraId="28BEF426" w14:textId="77777777" w:rsidR="00B8097D" w:rsidRPr="00B8097D" w:rsidRDefault="00B8097D" w:rsidP="00B8097D">
            <w:pPr>
              <w:spacing w:before="60" w:after="0"/>
              <w:ind w:left="483" w:hanging="360"/>
              <w:rPr>
                <w:szCs w:val="22"/>
              </w:rPr>
            </w:pPr>
            <w:r w:rsidRPr="00B8097D">
              <w:rPr>
                <w:szCs w:val="22"/>
              </w:rPr>
              <w:t>Away from home/on holidays</w:t>
            </w:r>
          </w:p>
          <w:p w14:paraId="40A91AAA" w14:textId="77777777" w:rsidR="00B8097D" w:rsidRPr="00B8097D" w:rsidRDefault="00B8097D" w:rsidP="00B8097D">
            <w:pPr>
              <w:spacing w:before="60" w:after="0"/>
              <w:ind w:left="483" w:hanging="360"/>
              <w:rPr>
                <w:szCs w:val="22"/>
              </w:rPr>
            </w:pPr>
            <w:r w:rsidRPr="00B8097D">
              <w:rPr>
                <w:szCs w:val="22"/>
              </w:rPr>
              <w:t>Caring/family requirements affected job search</w:t>
            </w:r>
          </w:p>
          <w:p w14:paraId="3270C2D3" w14:textId="77777777" w:rsidR="00B8097D" w:rsidRPr="00B8097D" w:rsidRDefault="00B8097D" w:rsidP="00B8097D">
            <w:pPr>
              <w:spacing w:before="60" w:after="0"/>
              <w:ind w:left="483" w:hanging="360"/>
              <w:rPr>
                <w:szCs w:val="22"/>
              </w:rPr>
            </w:pPr>
            <w:r w:rsidRPr="00B8097D">
              <w:rPr>
                <w:szCs w:val="22"/>
              </w:rPr>
              <w:t>Claims other requirements affected job search</w:t>
            </w:r>
          </w:p>
          <w:p w14:paraId="2AEEF50A" w14:textId="77777777" w:rsidR="00B8097D" w:rsidRPr="00B8097D" w:rsidRDefault="00B8097D" w:rsidP="00B8097D">
            <w:pPr>
              <w:spacing w:before="60" w:after="0"/>
              <w:ind w:left="483" w:hanging="360"/>
              <w:rPr>
                <w:szCs w:val="22"/>
              </w:rPr>
            </w:pPr>
            <w:r w:rsidRPr="00B8097D">
              <w:rPr>
                <w:szCs w:val="22"/>
              </w:rPr>
              <w:t>Does not believe suitable jobs are available</w:t>
            </w:r>
          </w:p>
          <w:p w14:paraId="2C3B590D" w14:textId="77777777" w:rsidR="00B8097D" w:rsidRPr="00B8097D" w:rsidRDefault="00B8097D" w:rsidP="00B8097D">
            <w:pPr>
              <w:spacing w:before="60" w:after="0"/>
              <w:ind w:left="483" w:hanging="360"/>
              <w:rPr>
                <w:szCs w:val="22"/>
              </w:rPr>
            </w:pPr>
            <w:r w:rsidRPr="00B8097D">
              <w:rPr>
                <w:szCs w:val="22"/>
              </w:rPr>
              <w:t>Does not want to apply for jobs</w:t>
            </w:r>
          </w:p>
          <w:p w14:paraId="7BD40815" w14:textId="77777777" w:rsidR="00B8097D" w:rsidRPr="00B8097D" w:rsidRDefault="00B8097D" w:rsidP="00B8097D">
            <w:pPr>
              <w:spacing w:before="60" w:after="0"/>
              <w:ind w:left="483" w:hanging="360"/>
              <w:rPr>
                <w:szCs w:val="22"/>
              </w:rPr>
            </w:pPr>
            <w:r w:rsidRPr="00B8097D">
              <w:rPr>
                <w:szCs w:val="22"/>
              </w:rPr>
              <w:t>Does not want to apply for jobs using different methods</w:t>
            </w:r>
          </w:p>
          <w:p w14:paraId="10470EF5" w14:textId="77777777" w:rsidR="00B8097D" w:rsidRPr="00B8097D" w:rsidRDefault="00B8097D" w:rsidP="00B8097D">
            <w:pPr>
              <w:spacing w:before="60" w:after="0"/>
              <w:ind w:left="483" w:hanging="360"/>
              <w:rPr>
                <w:szCs w:val="22"/>
              </w:rPr>
            </w:pPr>
            <w:r w:rsidRPr="00B8097D">
              <w:rPr>
                <w:szCs w:val="22"/>
              </w:rPr>
              <w:t>Does not want to look for work in diverse industries</w:t>
            </w:r>
          </w:p>
          <w:p w14:paraId="11159444" w14:textId="77777777" w:rsidR="00B8097D" w:rsidRPr="00B8097D" w:rsidRDefault="00B8097D" w:rsidP="00B8097D">
            <w:pPr>
              <w:spacing w:before="60" w:after="0"/>
              <w:ind w:left="483" w:hanging="360"/>
              <w:rPr>
                <w:szCs w:val="22"/>
              </w:rPr>
            </w:pPr>
            <w:r w:rsidRPr="00B8097D">
              <w:rPr>
                <w:szCs w:val="22"/>
              </w:rPr>
              <w:t>Does not want to tailor applications to industry</w:t>
            </w:r>
          </w:p>
          <w:p w14:paraId="03E59E38" w14:textId="77777777" w:rsidR="00B8097D" w:rsidRPr="00B8097D" w:rsidRDefault="00B8097D" w:rsidP="00B8097D">
            <w:pPr>
              <w:spacing w:before="60" w:after="0"/>
              <w:ind w:left="483" w:hanging="360"/>
              <w:rPr>
                <w:szCs w:val="22"/>
              </w:rPr>
            </w:pPr>
            <w:r w:rsidRPr="00B8097D">
              <w:rPr>
                <w:szCs w:val="22"/>
              </w:rPr>
              <w:t>Forgot about job search/got due date wrong</w:t>
            </w:r>
          </w:p>
          <w:p w14:paraId="1AF36F96" w14:textId="77777777" w:rsidR="00B8097D" w:rsidRPr="00B8097D" w:rsidRDefault="00B8097D" w:rsidP="00B8097D">
            <w:pPr>
              <w:spacing w:before="60" w:after="0"/>
              <w:ind w:left="483" w:hanging="360"/>
              <w:rPr>
                <w:szCs w:val="22"/>
              </w:rPr>
            </w:pPr>
            <w:r w:rsidRPr="00B8097D">
              <w:rPr>
                <w:szCs w:val="22"/>
              </w:rPr>
              <w:t>Housing instability</w:t>
            </w:r>
          </w:p>
          <w:p w14:paraId="080C8B89" w14:textId="77777777" w:rsidR="00B8097D" w:rsidRPr="00B8097D" w:rsidRDefault="00B8097D" w:rsidP="00B8097D">
            <w:pPr>
              <w:spacing w:before="60" w:after="0"/>
              <w:ind w:left="483" w:hanging="360"/>
              <w:rPr>
                <w:szCs w:val="22"/>
              </w:rPr>
            </w:pPr>
            <w:r w:rsidRPr="00B8097D">
              <w:rPr>
                <w:szCs w:val="22"/>
              </w:rPr>
              <w:t>Medical/health reasons</w:t>
            </w:r>
          </w:p>
          <w:p w14:paraId="6451C987" w14:textId="77777777" w:rsidR="00B8097D" w:rsidRPr="00B8097D" w:rsidRDefault="00B8097D" w:rsidP="00B8097D">
            <w:pPr>
              <w:spacing w:before="60" w:after="0"/>
              <w:ind w:left="483" w:hanging="360"/>
              <w:rPr>
                <w:szCs w:val="22"/>
              </w:rPr>
            </w:pPr>
            <w:r w:rsidRPr="00B8097D">
              <w:rPr>
                <w:szCs w:val="22"/>
              </w:rPr>
              <w:t>States not required to look for work</w:t>
            </w:r>
          </w:p>
          <w:p w14:paraId="30AD3A2D" w14:textId="77777777" w:rsidR="00B8097D" w:rsidRPr="00B8097D" w:rsidRDefault="00B8097D" w:rsidP="00B8097D">
            <w:pPr>
              <w:spacing w:before="60" w:after="0"/>
              <w:ind w:left="483" w:hanging="360"/>
              <w:rPr>
                <w:szCs w:val="22"/>
              </w:rPr>
            </w:pPr>
            <w:r w:rsidRPr="00B8097D">
              <w:rPr>
                <w:szCs w:val="22"/>
              </w:rPr>
              <w:t>States too many job searches required</w:t>
            </w:r>
          </w:p>
          <w:p w14:paraId="009DAD0A" w14:textId="77777777" w:rsidR="00B8097D" w:rsidRPr="00B8097D" w:rsidRDefault="00B8097D" w:rsidP="00B8097D">
            <w:pPr>
              <w:spacing w:before="60" w:after="0"/>
              <w:ind w:left="483" w:hanging="360"/>
              <w:rPr>
                <w:szCs w:val="22"/>
              </w:rPr>
            </w:pPr>
            <w:r w:rsidRPr="00B8097D">
              <w:rPr>
                <w:szCs w:val="22"/>
              </w:rPr>
              <w:t>Technology issue—claims could not submit efforts online</w:t>
            </w:r>
          </w:p>
          <w:p w14:paraId="3C040032" w14:textId="77777777" w:rsidR="00B8097D" w:rsidRPr="00B8097D" w:rsidRDefault="00B8097D" w:rsidP="00B8097D">
            <w:pPr>
              <w:spacing w:before="60" w:after="0"/>
              <w:ind w:left="483" w:hanging="360"/>
              <w:rPr>
                <w:szCs w:val="22"/>
              </w:rPr>
            </w:pPr>
            <w:r w:rsidRPr="00B8097D">
              <w:rPr>
                <w:szCs w:val="22"/>
              </w:rPr>
              <w:t>Technology issue—reported job search efforts incorrectly</w:t>
            </w:r>
          </w:p>
          <w:p w14:paraId="00885469" w14:textId="77777777" w:rsidR="00B8097D" w:rsidRPr="00B8097D" w:rsidRDefault="00B8097D" w:rsidP="00B8097D">
            <w:pPr>
              <w:spacing w:before="60" w:after="0"/>
              <w:ind w:left="483" w:hanging="360"/>
              <w:rPr>
                <w:szCs w:val="22"/>
              </w:rPr>
            </w:pPr>
            <w:r w:rsidRPr="00B8097D">
              <w:rPr>
                <w:szCs w:val="22"/>
              </w:rPr>
              <w:t>Thinks quality of applications is satisfactory</w:t>
            </w:r>
          </w:p>
        </w:tc>
      </w:tr>
    </w:tbl>
    <w:p w14:paraId="6C1D541E" w14:textId="77777777" w:rsidR="00B8097D" w:rsidRPr="00B8097D" w:rsidRDefault="00B8097D" w:rsidP="00B8097D">
      <w:pPr>
        <w:spacing w:after="0"/>
        <w:rPr>
          <w:rFonts w:eastAsia="Calibri"/>
          <w:szCs w:val="22"/>
          <w:lang w:eastAsia="en-US"/>
        </w:rPr>
      </w:pPr>
      <w:r w:rsidRPr="00B8097D">
        <w:rPr>
          <w:rFonts w:eastAsia="Calibri"/>
          <w:szCs w:val="22"/>
          <w:lang w:eastAsia="en-US"/>
        </w:rPr>
        <w:br w:type="page"/>
      </w:r>
    </w:p>
    <w:tbl>
      <w:tblPr>
        <w:tblStyle w:val="TableGrid1"/>
        <w:tblW w:w="0" w:type="auto"/>
        <w:tblLook w:val="04A0" w:firstRow="1" w:lastRow="0" w:firstColumn="1" w:lastColumn="0" w:noHBand="0" w:noVBand="1"/>
        <w:tblCaption w:val="Failure to act on Job Referral"/>
      </w:tblPr>
      <w:tblGrid>
        <w:gridCol w:w="4508"/>
        <w:gridCol w:w="4508"/>
      </w:tblGrid>
      <w:tr w:rsidR="00B8097D" w:rsidRPr="00B8097D" w14:paraId="3FD95816" w14:textId="77777777" w:rsidTr="00B8097D">
        <w:trPr>
          <w:tblHeader/>
        </w:trPr>
        <w:tc>
          <w:tcPr>
            <w:tcW w:w="9016" w:type="dxa"/>
            <w:gridSpan w:val="2"/>
            <w:tcBorders>
              <w:top w:val="single" w:sz="4" w:space="0" w:color="auto"/>
              <w:left w:val="single" w:sz="4" w:space="0" w:color="auto"/>
              <w:right w:val="single" w:sz="4" w:space="0" w:color="auto"/>
            </w:tcBorders>
            <w:shd w:val="clear" w:color="auto" w:fill="A8D08D"/>
          </w:tcPr>
          <w:p w14:paraId="3C3106A9" w14:textId="77777777" w:rsidR="00B8097D" w:rsidRPr="00B8097D" w:rsidRDefault="00B8097D" w:rsidP="00B8097D">
            <w:pPr>
              <w:spacing w:before="0"/>
              <w:rPr>
                <w:rFonts w:cs="Segoe UI"/>
                <w:b/>
                <w:sz w:val="28"/>
                <w:szCs w:val="22"/>
              </w:rPr>
            </w:pPr>
            <w:r w:rsidRPr="00B8097D">
              <w:rPr>
                <w:rFonts w:cs="Segoe UI"/>
                <w:b/>
                <w:sz w:val="28"/>
                <w:szCs w:val="22"/>
              </w:rPr>
              <w:lastRenderedPageBreak/>
              <w:t xml:space="preserve">Failure to act on Job Referral </w:t>
            </w:r>
          </w:p>
        </w:tc>
      </w:tr>
      <w:tr w:rsidR="00B8097D" w:rsidRPr="00B8097D" w14:paraId="5CA1BB41" w14:textId="77777777" w:rsidTr="00B8097D">
        <w:tc>
          <w:tcPr>
            <w:tcW w:w="4508" w:type="dxa"/>
            <w:tcBorders>
              <w:left w:val="single" w:sz="4" w:space="0" w:color="auto"/>
            </w:tcBorders>
            <w:shd w:val="clear" w:color="auto" w:fill="E2EFD9"/>
          </w:tcPr>
          <w:p w14:paraId="101523E7" w14:textId="77777777" w:rsidR="00B8097D" w:rsidRPr="00B8097D" w:rsidRDefault="00B8097D" w:rsidP="00B8097D">
            <w:pPr>
              <w:spacing w:before="0"/>
              <w:rPr>
                <w:rFonts w:cs="Segoe UI"/>
                <w:b/>
                <w:sz w:val="24"/>
                <w:szCs w:val="22"/>
              </w:rPr>
            </w:pPr>
            <w:r w:rsidRPr="00B8097D">
              <w:rPr>
                <w:rFonts w:cs="Segoe UI"/>
                <w:b/>
                <w:sz w:val="24"/>
                <w:szCs w:val="22"/>
              </w:rPr>
              <w:t>Reasons Accepted</w:t>
            </w:r>
          </w:p>
        </w:tc>
        <w:tc>
          <w:tcPr>
            <w:tcW w:w="4508" w:type="dxa"/>
            <w:tcBorders>
              <w:right w:val="single" w:sz="4" w:space="0" w:color="auto"/>
            </w:tcBorders>
            <w:shd w:val="clear" w:color="auto" w:fill="E2EFD9"/>
          </w:tcPr>
          <w:p w14:paraId="160F1B94" w14:textId="77777777" w:rsidR="00B8097D" w:rsidRPr="00B8097D" w:rsidRDefault="00B8097D" w:rsidP="00B8097D">
            <w:pPr>
              <w:spacing w:before="0"/>
              <w:rPr>
                <w:rFonts w:cs="Segoe UI"/>
                <w:b/>
                <w:sz w:val="24"/>
                <w:szCs w:val="22"/>
              </w:rPr>
            </w:pPr>
            <w:r w:rsidRPr="00B8097D">
              <w:rPr>
                <w:rFonts w:cs="Segoe UI"/>
                <w:b/>
                <w:sz w:val="24"/>
                <w:szCs w:val="22"/>
              </w:rPr>
              <w:t>Reasons Not Accepted</w:t>
            </w:r>
          </w:p>
        </w:tc>
      </w:tr>
      <w:tr w:rsidR="00B8097D" w:rsidRPr="00B8097D" w14:paraId="5EFA0A61" w14:textId="77777777" w:rsidTr="00B8097D">
        <w:tc>
          <w:tcPr>
            <w:tcW w:w="4508" w:type="dxa"/>
            <w:tcBorders>
              <w:left w:val="single" w:sz="4" w:space="0" w:color="auto"/>
              <w:bottom w:val="single" w:sz="4" w:space="0" w:color="auto"/>
              <w:right w:val="single" w:sz="12" w:space="0" w:color="70AD47"/>
            </w:tcBorders>
            <w:shd w:val="clear" w:color="auto" w:fill="auto"/>
          </w:tcPr>
          <w:p w14:paraId="4399992F" w14:textId="77777777" w:rsidR="00B8097D" w:rsidRPr="00B8097D" w:rsidRDefault="00B8097D" w:rsidP="00B8097D">
            <w:pPr>
              <w:spacing w:before="60" w:after="0"/>
              <w:ind w:left="447" w:hanging="360"/>
              <w:rPr>
                <w:szCs w:val="22"/>
              </w:rPr>
            </w:pPr>
            <w:r w:rsidRPr="00B8097D">
              <w:rPr>
                <w:szCs w:val="22"/>
              </w:rPr>
              <w:t>Caring/family duties were significant—no exemption</w:t>
            </w:r>
          </w:p>
          <w:p w14:paraId="7696817A" w14:textId="77777777" w:rsidR="00B8097D" w:rsidRPr="00B8097D" w:rsidRDefault="00B8097D" w:rsidP="00B8097D">
            <w:pPr>
              <w:spacing w:before="60" w:after="0"/>
              <w:ind w:left="447" w:hanging="360"/>
              <w:rPr>
                <w:szCs w:val="22"/>
              </w:rPr>
            </w:pPr>
            <w:r w:rsidRPr="00B8097D">
              <w:rPr>
                <w:szCs w:val="22"/>
              </w:rPr>
              <w:t>Commute to/from workplace—distance too great/expensive</w:t>
            </w:r>
          </w:p>
          <w:p w14:paraId="06F22A9F" w14:textId="77777777" w:rsidR="00B8097D" w:rsidRPr="00B8097D" w:rsidRDefault="00B8097D" w:rsidP="00B8097D">
            <w:pPr>
              <w:spacing w:before="60" w:after="0"/>
              <w:ind w:left="447" w:hanging="360"/>
              <w:rPr>
                <w:szCs w:val="22"/>
              </w:rPr>
            </w:pPr>
            <w:r w:rsidRPr="00B8097D">
              <w:rPr>
                <w:szCs w:val="22"/>
              </w:rPr>
              <w:t>Conditions or pay not suitable</w:t>
            </w:r>
          </w:p>
          <w:p w14:paraId="1359CEA3" w14:textId="77777777" w:rsidR="00B8097D" w:rsidRPr="00B8097D" w:rsidRDefault="00B8097D" w:rsidP="00B8097D">
            <w:pPr>
              <w:spacing w:before="60" w:after="0"/>
              <w:ind w:left="447" w:hanging="360"/>
              <w:rPr>
                <w:szCs w:val="22"/>
              </w:rPr>
            </w:pPr>
            <w:r w:rsidRPr="00B8097D">
              <w:rPr>
                <w:szCs w:val="22"/>
              </w:rPr>
              <w:t>Conditions/skills for job beyond job seeker capacity</w:t>
            </w:r>
          </w:p>
          <w:p w14:paraId="7758F184" w14:textId="77777777" w:rsidR="00B8097D" w:rsidRPr="00B8097D" w:rsidRDefault="00B8097D" w:rsidP="00B8097D">
            <w:pPr>
              <w:spacing w:before="60" w:after="0"/>
              <w:ind w:left="447" w:hanging="360"/>
              <w:rPr>
                <w:szCs w:val="22"/>
              </w:rPr>
            </w:pPr>
            <w:r w:rsidRPr="00B8097D">
              <w:rPr>
                <w:szCs w:val="22"/>
              </w:rPr>
              <w:t>Cultural business for extended period</w:t>
            </w:r>
          </w:p>
          <w:p w14:paraId="2A365EE6" w14:textId="77777777" w:rsidR="00B8097D" w:rsidRPr="00B8097D" w:rsidRDefault="00B8097D" w:rsidP="00B8097D">
            <w:pPr>
              <w:spacing w:before="60" w:after="0"/>
              <w:ind w:left="447" w:hanging="360"/>
              <w:rPr>
                <w:szCs w:val="22"/>
              </w:rPr>
            </w:pPr>
            <w:r w:rsidRPr="00B8097D">
              <w:rPr>
                <w:szCs w:val="22"/>
              </w:rPr>
              <w:t>Cultural—workplace unsuitable for cultural/religious reasons</w:t>
            </w:r>
          </w:p>
          <w:p w14:paraId="02E36078" w14:textId="77777777" w:rsidR="00B8097D" w:rsidRPr="00B8097D" w:rsidRDefault="00B8097D" w:rsidP="00B8097D">
            <w:pPr>
              <w:spacing w:before="60" w:after="0"/>
              <w:ind w:left="447" w:hanging="360"/>
              <w:rPr>
                <w:szCs w:val="22"/>
              </w:rPr>
            </w:pPr>
            <w:r w:rsidRPr="00B8097D">
              <w:rPr>
                <w:szCs w:val="22"/>
              </w:rPr>
              <w:t>Housing instability issues</w:t>
            </w:r>
          </w:p>
          <w:p w14:paraId="67F896EF" w14:textId="77777777" w:rsidR="00B8097D" w:rsidRPr="00B8097D" w:rsidRDefault="00B8097D" w:rsidP="00B8097D">
            <w:pPr>
              <w:spacing w:before="60" w:after="0"/>
              <w:ind w:left="447" w:hanging="360"/>
              <w:rPr>
                <w:szCs w:val="22"/>
              </w:rPr>
            </w:pPr>
            <w:r w:rsidRPr="00B8097D">
              <w:rPr>
                <w:szCs w:val="22"/>
              </w:rPr>
              <w:t>Legal requirements prevented compliance</w:t>
            </w:r>
          </w:p>
          <w:p w14:paraId="46C349A2" w14:textId="77777777" w:rsidR="00B8097D" w:rsidRPr="00B8097D" w:rsidRDefault="00B8097D" w:rsidP="00B8097D">
            <w:pPr>
              <w:spacing w:before="60" w:after="0"/>
              <w:ind w:left="447" w:hanging="360"/>
              <w:rPr>
                <w:szCs w:val="22"/>
              </w:rPr>
            </w:pPr>
            <w:r w:rsidRPr="00B8097D">
              <w:rPr>
                <w:szCs w:val="22"/>
              </w:rPr>
              <w:t>Local issue/natural disaster prevented compliance</w:t>
            </w:r>
          </w:p>
          <w:p w14:paraId="4CECB187" w14:textId="77777777" w:rsidR="00B8097D" w:rsidRPr="00B8097D" w:rsidRDefault="00B8097D" w:rsidP="00B8097D">
            <w:pPr>
              <w:spacing w:before="60" w:after="0"/>
              <w:ind w:left="447" w:hanging="360"/>
              <w:rPr>
                <w:szCs w:val="22"/>
              </w:rPr>
            </w:pPr>
            <w:r w:rsidRPr="00B8097D">
              <w:rPr>
                <w:szCs w:val="22"/>
              </w:rPr>
              <w:t>Major personal crisis affected job seeker</w:t>
            </w:r>
          </w:p>
          <w:p w14:paraId="2F63748A" w14:textId="77777777" w:rsidR="00B8097D" w:rsidRPr="00B8097D" w:rsidRDefault="00B8097D" w:rsidP="00B8097D">
            <w:pPr>
              <w:spacing w:before="60" w:after="0"/>
              <w:ind w:left="447" w:hanging="360"/>
              <w:rPr>
                <w:szCs w:val="22"/>
              </w:rPr>
            </w:pPr>
            <w:r w:rsidRPr="00B8097D">
              <w:rPr>
                <w:szCs w:val="22"/>
              </w:rPr>
              <w:t>Medical/health reason prevented compliance</w:t>
            </w:r>
          </w:p>
          <w:p w14:paraId="157AAC93" w14:textId="77777777" w:rsidR="00B8097D" w:rsidRPr="00B8097D" w:rsidRDefault="00B8097D" w:rsidP="00B8097D">
            <w:pPr>
              <w:spacing w:before="60" w:after="0"/>
              <w:ind w:left="447" w:hanging="360"/>
              <w:rPr>
                <w:szCs w:val="22"/>
              </w:rPr>
            </w:pPr>
            <w:r w:rsidRPr="00B8097D">
              <w:rPr>
                <w:szCs w:val="22"/>
              </w:rPr>
              <w:t>Notification issue—not aware of requirement</w:t>
            </w:r>
          </w:p>
          <w:p w14:paraId="1E3B4019" w14:textId="77777777" w:rsidR="00B8097D" w:rsidRPr="00B8097D" w:rsidRDefault="00B8097D" w:rsidP="00B8097D">
            <w:pPr>
              <w:spacing w:before="60" w:after="0"/>
              <w:ind w:left="447" w:hanging="360"/>
              <w:rPr>
                <w:szCs w:val="22"/>
              </w:rPr>
            </w:pPr>
            <w:r w:rsidRPr="00B8097D">
              <w:rPr>
                <w:szCs w:val="22"/>
              </w:rPr>
              <w:t>PCP—job seeker not better off financially</w:t>
            </w:r>
          </w:p>
          <w:p w14:paraId="6216B780" w14:textId="77777777" w:rsidR="00B8097D" w:rsidRPr="00B8097D" w:rsidRDefault="00B8097D" w:rsidP="00B8097D">
            <w:pPr>
              <w:spacing w:before="60" w:after="0"/>
              <w:ind w:left="447" w:hanging="360"/>
              <w:rPr>
                <w:szCs w:val="22"/>
              </w:rPr>
            </w:pPr>
            <w:r w:rsidRPr="00B8097D">
              <w:rPr>
                <w:szCs w:val="22"/>
              </w:rPr>
              <w:t>Technology—no access to technology to complete requirement</w:t>
            </w:r>
          </w:p>
          <w:p w14:paraId="1C8AA117" w14:textId="77777777" w:rsidR="00B8097D" w:rsidRPr="00B8097D" w:rsidRDefault="00B8097D" w:rsidP="00B8097D">
            <w:pPr>
              <w:spacing w:before="60" w:after="0"/>
              <w:ind w:left="447" w:hanging="360"/>
              <w:rPr>
                <w:szCs w:val="22"/>
              </w:rPr>
            </w:pPr>
            <w:r w:rsidRPr="00B8097D">
              <w:rPr>
                <w:szCs w:val="22"/>
              </w:rPr>
              <w:t>Technology—no phone or credit to contact employer</w:t>
            </w:r>
          </w:p>
        </w:tc>
        <w:tc>
          <w:tcPr>
            <w:tcW w:w="4508" w:type="dxa"/>
            <w:tcBorders>
              <w:left w:val="single" w:sz="12" w:space="0" w:color="70AD47"/>
              <w:bottom w:val="single" w:sz="4" w:space="0" w:color="auto"/>
              <w:right w:val="single" w:sz="4" w:space="0" w:color="auto"/>
            </w:tcBorders>
            <w:shd w:val="clear" w:color="auto" w:fill="auto"/>
          </w:tcPr>
          <w:p w14:paraId="0D529EF0" w14:textId="77777777" w:rsidR="00B8097D" w:rsidRPr="00B8097D" w:rsidRDefault="00B8097D" w:rsidP="00B8097D">
            <w:pPr>
              <w:spacing w:before="60" w:after="0"/>
              <w:ind w:left="483" w:hanging="360"/>
              <w:rPr>
                <w:szCs w:val="22"/>
              </w:rPr>
            </w:pPr>
            <w:r w:rsidRPr="00B8097D">
              <w:rPr>
                <w:szCs w:val="22"/>
              </w:rPr>
              <w:t>Acted in a manner that did not result in a job offer/interview</w:t>
            </w:r>
          </w:p>
          <w:p w14:paraId="35A81DC7" w14:textId="77777777" w:rsidR="00B8097D" w:rsidRPr="00B8097D" w:rsidRDefault="00B8097D" w:rsidP="00B8097D">
            <w:pPr>
              <w:spacing w:before="60" w:after="0"/>
              <w:ind w:left="483" w:hanging="360"/>
              <w:rPr>
                <w:szCs w:val="22"/>
              </w:rPr>
            </w:pPr>
            <w:r w:rsidRPr="00B8097D">
              <w:rPr>
                <w:szCs w:val="22"/>
              </w:rPr>
              <w:t>Away from home/on holiday</w:t>
            </w:r>
          </w:p>
          <w:p w14:paraId="0D8B24CD" w14:textId="77777777" w:rsidR="00B8097D" w:rsidRPr="00B8097D" w:rsidRDefault="00B8097D" w:rsidP="00B8097D">
            <w:pPr>
              <w:spacing w:before="60" w:after="0"/>
              <w:ind w:left="483" w:hanging="360"/>
              <w:rPr>
                <w:szCs w:val="22"/>
              </w:rPr>
            </w:pPr>
            <w:r w:rsidRPr="00B8097D">
              <w:rPr>
                <w:szCs w:val="22"/>
              </w:rPr>
              <w:t>Believes not required to look for work</w:t>
            </w:r>
          </w:p>
          <w:p w14:paraId="2E0F8738" w14:textId="77777777" w:rsidR="00B8097D" w:rsidRPr="00B8097D" w:rsidRDefault="00B8097D" w:rsidP="00B8097D">
            <w:pPr>
              <w:spacing w:before="60" w:after="0"/>
              <w:ind w:left="483" w:hanging="360"/>
              <w:rPr>
                <w:szCs w:val="22"/>
              </w:rPr>
            </w:pPr>
            <w:r w:rsidRPr="00B8097D">
              <w:rPr>
                <w:szCs w:val="22"/>
              </w:rPr>
              <w:t>Caring/family requirements</w:t>
            </w:r>
          </w:p>
          <w:p w14:paraId="24C33268" w14:textId="77777777" w:rsidR="00B8097D" w:rsidRPr="00B8097D" w:rsidRDefault="00B8097D" w:rsidP="00B8097D">
            <w:pPr>
              <w:spacing w:before="60" w:after="0"/>
              <w:ind w:left="483" w:hanging="360"/>
              <w:rPr>
                <w:szCs w:val="22"/>
              </w:rPr>
            </w:pPr>
            <w:r w:rsidRPr="00B8097D">
              <w:rPr>
                <w:szCs w:val="22"/>
              </w:rPr>
              <w:t>Caring—claims childcare will be too expensive if job offered</w:t>
            </w:r>
          </w:p>
          <w:p w14:paraId="6F71890F" w14:textId="77777777" w:rsidR="00B8097D" w:rsidRPr="00B8097D" w:rsidRDefault="00B8097D" w:rsidP="00B8097D">
            <w:pPr>
              <w:spacing w:before="60" w:after="0"/>
              <w:ind w:left="483" w:hanging="360"/>
              <w:rPr>
                <w:szCs w:val="22"/>
              </w:rPr>
            </w:pPr>
            <w:r w:rsidRPr="00B8097D">
              <w:rPr>
                <w:szCs w:val="22"/>
              </w:rPr>
              <w:t>Conditions—claims job does not match skills</w:t>
            </w:r>
          </w:p>
          <w:p w14:paraId="71A3F703" w14:textId="77777777" w:rsidR="00B8097D" w:rsidRPr="00B8097D" w:rsidRDefault="00B8097D" w:rsidP="00B8097D">
            <w:pPr>
              <w:spacing w:before="60" w:after="0"/>
              <w:ind w:left="483" w:hanging="360"/>
              <w:rPr>
                <w:szCs w:val="22"/>
              </w:rPr>
            </w:pPr>
            <w:r w:rsidRPr="00B8097D">
              <w:rPr>
                <w:szCs w:val="22"/>
              </w:rPr>
              <w:t>Conditions—claims not in preferred employment industry</w:t>
            </w:r>
          </w:p>
          <w:p w14:paraId="3A4823F4" w14:textId="77777777" w:rsidR="00B8097D" w:rsidRPr="00B8097D" w:rsidRDefault="00B8097D" w:rsidP="00B8097D">
            <w:pPr>
              <w:spacing w:before="60" w:after="0"/>
              <w:ind w:left="483" w:hanging="360"/>
              <w:rPr>
                <w:szCs w:val="22"/>
              </w:rPr>
            </w:pPr>
            <w:r w:rsidRPr="00B8097D">
              <w:rPr>
                <w:szCs w:val="22"/>
              </w:rPr>
              <w:t>Conditions—claims too many or too few hours</w:t>
            </w:r>
          </w:p>
          <w:p w14:paraId="7C9816D6" w14:textId="77777777" w:rsidR="00B8097D" w:rsidRPr="00B8097D" w:rsidRDefault="00B8097D" w:rsidP="00B8097D">
            <w:pPr>
              <w:spacing w:before="60" w:after="0"/>
              <w:ind w:left="483" w:hanging="360"/>
              <w:rPr>
                <w:szCs w:val="22"/>
              </w:rPr>
            </w:pPr>
            <w:r w:rsidRPr="00B8097D">
              <w:rPr>
                <w:szCs w:val="22"/>
              </w:rPr>
              <w:t>Conditions—pay not enough (within allowable policy)</w:t>
            </w:r>
          </w:p>
          <w:p w14:paraId="71B10FB8" w14:textId="77777777" w:rsidR="00B8097D" w:rsidRPr="00B8097D" w:rsidRDefault="00B8097D" w:rsidP="00B8097D">
            <w:pPr>
              <w:spacing w:before="60" w:after="0"/>
              <w:ind w:left="483" w:hanging="360"/>
              <w:rPr>
                <w:szCs w:val="22"/>
              </w:rPr>
            </w:pPr>
            <w:r w:rsidRPr="00B8097D">
              <w:rPr>
                <w:szCs w:val="22"/>
              </w:rPr>
              <w:t>Does not want job</w:t>
            </w:r>
          </w:p>
          <w:p w14:paraId="30B4E8FA" w14:textId="77777777" w:rsidR="00B8097D" w:rsidRPr="00B8097D" w:rsidRDefault="00B8097D" w:rsidP="00B8097D">
            <w:pPr>
              <w:spacing w:before="60" w:after="0"/>
              <w:ind w:left="483" w:hanging="360"/>
              <w:rPr>
                <w:szCs w:val="22"/>
              </w:rPr>
            </w:pPr>
            <w:r w:rsidRPr="00B8097D">
              <w:rPr>
                <w:szCs w:val="22"/>
              </w:rPr>
              <w:t>Forgot about requirement</w:t>
            </w:r>
          </w:p>
          <w:p w14:paraId="275A7E49" w14:textId="77777777" w:rsidR="00B8097D" w:rsidRPr="00B8097D" w:rsidRDefault="00B8097D" w:rsidP="00B8097D">
            <w:pPr>
              <w:spacing w:before="60" w:after="0"/>
              <w:ind w:left="483" w:hanging="360"/>
              <w:rPr>
                <w:szCs w:val="22"/>
              </w:rPr>
            </w:pPr>
            <w:r w:rsidRPr="00B8097D">
              <w:rPr>
                <w:szCs w:val="22"/>
              </w:rPr>
              <w:t>Housing instability</w:t>
            </w:r>
          </w:p>
          <w:p w14:paraId="55AB8A97" w14:textId="77777777" w:rsidR="00B8097D" w:rsidRPr="00B8097D" w:rsidRDefault="00B8097D" w:rsidP="00B8097D">
            <w:pPr>
              <w:spacing w:before="60" w:after="0"/>
              <w:ind w:left="483" w:hanging="360"/>
              <w:rPr>
                <w:szCs w:val="22"/>
              </w:rPr>
            </w:pPr>
            <w:r w:rsidRPr="00B8097D">
              <w:rPr>
                <w:szCs w:val="22"/>
              </w:rPr>
              <w:t>Medical/health reason</w:t>
            </w:r>
          </w:p>
          <w:p w14:paraId="30F0950E" w14:textId="77777777" w:rsidR="00B8097D" w:rsidRPr="00B8097D" w:rsidRDefault="00B8097D" w:rsidP="00B8097D">
            <w:pPr>
              <w:spacing w:before="60" w:after="0"/>
              <w:ind w:left="483" w:hanging="360"/>
              <w:rPr>
                <w:szCs w:val="22"/>
              </w:rPr>
            </w:pPr>
            <w:r w:rsidRPr="00B8097D">
              <w:rPr>
                <w:szCs w:val="22"/>
              </w:rPr>
              <w:t>Résumé not acceptable standard</w:t>
            </w:r>
          </w:p>
          <w:p w14:paraId="1892F788" w14:textId="77777777" w:rsidR="00B8097D" w:rsidRPr="00B8097D" w:rsidRDefault="00B8097D" w:rsidP="00B8097D">
            <w:pPr>
              <w:spacing w:before="60" w:after="0"/>
              <w:ind w:left="483" w:hanging="360"/>
              <w:rPr>
                <w:szCs w:val="22"/>
              </w:rPr>
            </w:pPr>
            <w:r w:rsidRPr="00B8097D">
              <w:rPr>
                <w:szCs w:val="22"/>
              </w:rPr>
              <w:t>Technology—claims no access to technology to complete requirement</w:t>
            </w:r>
          </w:p>
          <w:p w14:paraId="592ECDC8" w14:textId="77777777" w:rsidR="00B8097D" w:rsidRPr="00B8097D" w:rsidRDefault="00B8097D" w:rsidP="00B8097D">
            <w:pPr>
              <w:spacing w:before="60" w:after="0"/>
              <w:ind w:left="483" w:hanging="360"/>
              <w:rPr>
                <w:szCs w:val="22"/>
              </w:rPr>
            </w:pPr>
            <w:r w:rsidRPr="00B8097D">
              <w:rPr>
                <w:szCs w:val="22"/>
              </w:rPr>
              <w:t>Technology—claims no phone or credit to contact employer</w:t>
            </w:r>
          </w:p>
          <w:p w14:paraId="73996664" w14:textId="77777777" w:rsidR="00B8097D" w:rsidRPr="00B8097D" w:rsidRDefault="00B8097D" w:rsidP="00B8097D">
            <w:pPr>
              <w:spacing w:before="60" w:after="0"/>
              <w:ind w:left="483" w:hanging="360"/>
              <w:rPr>
                <w:szCs w:val="22"/>
              </w:rPr>
            </w:pPr>
            <w:r w:rsidRPr="00B8097D">
              <w:rPr>
                <w:szCs w:val="22"/>
              </w:rPr>
              <w:t>Travel/transport issue—claims distance too great/expensive</w:t>
            </w:r>
          </w:p>
        </w:tc>
      </w:tr>
    </w:tbl>
    <w:p w14:paraId="396D156A" w14:textId="77777777" w:rsidR="00B8097D" w:rsidRPr="00B8097D" w:rsidRDefault="00B8097D" w:rsidP="00B8097D">
      <w:pPr>
        <w:spacing w:after="0"/>
        <w:rPr>
          <w:rFonts w:eastAsia="Calibri"/>
          <w:szCs w:val="22"/>
          <w:lang w:eastAsia="en-US"/>
        </w:rPr>
      </w:pPr>
      <w:r w:rsidRPr="00B8097D">
        <w:rPr>
          <w:rFonts w:eastAsia="Calibri"/>
          <w:b/>
          <w:szCs w:val="22"/>
          <w:lang w:eastAsia="en-US"/>
        </w:rPr>
        <w:br w:type="page"/>
      </w:r>
    </w:p>
    <w:tbl>
      <w:tblPr>
        <w:tblStyle w:val="TableGrid1"/>
        <w:tblW w:w="0" w:type="auto"/>
        <w:tblLook w:val="04A0" w:firstRow="1" w:lastRow="0" w:firstColumn="1" w:lastColumn="0" w:noHBand="0" w:noVBand="1"/>
        <w:tblCaption w:val="Failure to accept a suitable job"/>
      </w:tblPr>
      <w:tblGrid>
        <w:gridCol w:w="4508"/>
        <w:gridCol w:w="4508"/>
      </w:tblGrid>
      <w:tr w:rsidR="00B8097D" w:rsidRPr="00B8097D" w14:paraId="7F0F79BD" w14:textId="77777777" w:rsidTr="00B8097D">
        <w:trPr>
          <w:tblHeader/>
        </w:trPr>
        <w:tc>
          <w:tcPr>
            <w:tcW w:w="9016" w:type="dxa"/>
            <w:gridSpan w:val="2"/>
            <w:tcBorders>
              <w:top w:val="single" w:sz="4" w:space="0" w:color="auto"/>
              <w:left w:val="single" w:sz="4" w:space="0" w:color="auto"/>
              <w:right w:val="single" w:sz="4" w:space="0" w:color="auto"/>
            </w:tcBorders>
            <w:shd w:val="clear" w:color="auto" w:fill="A8D08D"/>
          </w:tcPr>
          <w:p w14:paraId="28DB45BF" w14:textId="77777777" w:rsidR="00B8097D" w:rsidRPr="00B8097D" w:rsidRDefault="00B8097D" w:rsidP="00B8097D">
            <w:pPr>
              <w:spacing w:before="0"/>
              <w:rPr>
                <w:rFonts w:cs="Segoe UI"/>
                <w:b/>
                <w:sz w:val="28"/>
                <w:szCs w:val="22"/>
              </w:rPr>
            </w:pPr>
            <w:r w:rsidRPr="00B8097D">
              <w:rPr>
                <w:rFonts w:cs="Segoe UI"/>
                <w:b/>
                <w:sz w:val="28"/>
                <w:szCs w:val="22"/>
              </w:rPr>
              <w:lastRenderedPageBreak/>
              <w:t xml:space="preserve">Failure to accept a suitable job </w:t>
            </w:r>
          </w:p>
        </w:tc>
      </w:tr>
      <w:tr w:rsidR="00B8097D" w:rsidRPr="00B8097D" w14:paraId="45B711DE" w14:textId="77777777" w:rsidTr="00B8097D">
        <w:tc>
          <w:tcPr>
            <w:tcW w:w="4508" w:type="dxa"/>
            <w:tcBorders>
              <w:left w:val="single" w:sz="4" w:space="0" w:color="auto"/>
            </w:tcBorders>
            <w:shd w:val="clear" w:color="auto" w:fill="E2EFD9"/>
          </w:tcPr>
          <w:p w14:paraId="0FBE4132" w14:textId="77777777" w:rsidR="00B8097D" w:rsidRPr="00B8097D" w:rsidRDefault="00B8097D" w:rsidP="00B8097D">
            <w:pPr>
              <w:spacing w:before="0"/>
              <w:rPr>
                <w:rFonts w:cs="Segoe UI"/>
                <w:b/>
                <w:sz w:val="24"/>
                <w:szCs w:val="22"/>
              </w:rPr>
            </w:pPr>
            <w:r w:rsidRPr="00B8097D">
              <w:rPr>
                <w:rFonts w:cs="Segoe UI"/>
                <w:b/>
                <w:sz w:val="24"/>
                <w:szCs w:val="22"/>
              </w:rPr>
              <w:t>Reasons Accepted</w:t>
            </w:r>
          </w:p>
        </w:tc>
        <w:tc>
          <w:tcPr>
            <w:tcW w:w="4508" w:type="dxa"/>
            <w:tcBorders>
              <w:right w:val="single" w:sz="4" w:space="0" w:color="auto"/>
            </w:tcBorders>
            <w:shd w:val="clear" w:color="auto" w:fill="E2EFD9"/>
          </w:tcPr>
          <w:p w14:paraId="10D7E69F" w14:textId="77777777" w:rsidR="00B8097D" w:rsidRPr="00B8097D" w:rsidRDefault="00B8097D" w:rsidP="00B8097D">
            <w:pPr>
              <w:spacing w:before="0"/>
              <w:rPr>
                <w:rFonts w:cs="Segoe UI"/>
                <w:b/>
                <w:sz w:val="24"/>
                <w:szCs w:val="22"/>
              </w:rPr>
            </w:pPr>
            <w:r w:rsidRPr="00B8097D">
              <w:rPr>
                <w:rFonts w:cs="Segoe UI"/>
                <w:b/>
                <w:sz w:val="24"/>
                <w:szCs w:val="22"/>
              </w:rPr>
              <w:t>Reasons Not Accepted</w:t>
            </w:r>
          </w:p>
        </w:tc>
      </w:tr>
      <w:tr w:rsidR="00B8097D" w:rsidRPr="00B8097D" w14:paraId="00F49F47" w14:textId="77777777" w:rsidTr="00B8097D">
        <w:tc>
          <w:tcPr>
            <w:tcW w:w="4508" w:type="dxa"/>
            <w:tcBorders>
              <w:left w:val="single" w:sz="4" w:space="0" w:color="auto"/>
              <w:bottom w:val="single" w:sz="4" w:space="0" w:color="auto"/>
              <w:right w:val="single" w:sz="12" w:space="0" w:color="70AD47"/>
            </w:tcBorders>
            <w:shd w:val="clear" w:color="auto" w:fill="auto"/>
          </w:tcPr>
          <w:p w14:paraId="1B353CA7" w14:textId="77777777" w:rsidR="00B8097D" w:rsidRPr="00B8097D" w:rsidRDefault="00B8097D" w:rsidP="00B8097D">
            <w:pPr>
              <w:spacing w:before="60" w:after="0"/>
              <w:ind w:left="447" w:hanging="360"/>
              <w:rPr>
                <w:szCs w:val="22"/>
              </w:rPr>
            </w:pPr>
            <w:r w:rsidRPr="00B8097D">
              <w:rPr>
                <w:szCs w:val="22"/>
              </w:rPr>
              <w:t>Caring/family duties that are significant</w:t>
            </w:r>
          </w:p>
          <w:p w14:paraId="6464A5B0" w14:textId="77777777" w:rsidR="00B8097D" w:rsidRPr="00B8097D" w:rsidRDefault="00B8097D" w:rsidP="00B8097D">
            <w:pPr>
              <w:spacing w:before="60" w:after="0"/>
              <w:ind w:left="447" w:hanging="360"/>
              <w:rPr>
                <w:szCs w:val="22"/>
              </w:rPr>
            </w:pPr>
            <w:r w:rsidRPr="00B8097D">
              <w:rPr>
                <w:szCs w:val="22"/>
              </w:rPr>
              <w:t>Conditions or pay not suitable</w:t>
            </w:r>
          </w:p>
          <w:p w14:paraId="043534AC" w14:textId="77777777" w:rsidR="00B8097D" w:rsidRPr="00B8097D" w:rsidRDefault="00B8097D" w:rsidP="00B8097D">
            <w:pPr>
              <w:spacing w:before="60" w:after="0"/>
              <w:ind w:left="447" w:hanging="360"/>
              <w:rPr>
                <w:szCs w:val="22"/>
              </w:rPr>
            </w:pPr>
            <w:r w:rsidRPr="00B8097D">
              <w:rPr>
                <w:szCs w:val="22"/>
              </w:rPr>
              <w:t>Conditions/skills beyond job seeker capacity</w:t>
            </w:r>
          </w:p>
          <w:p w14:paraId="083254E6" w14:textId="77777777" w:rsidR="00B8097D" w:rsidRPr="00B8097D" w:rsidRDefault="00B8097D" w:rsidP="00B8097D">
            <w:pPr>
              <w:spacing w:before="60" w:after="0"/>
              <w:ind w:left="447" w:hanging="360"/>
              <w:rPr>
                <w:szCs w:val="22"/>
              </w:rPr>
            </w:pPr>
            <w:r w:rsidRPr="00B8097D">
              <w:rPr>
                <w:szCs w:val="22"/>
              </w:rPr>
              <w:t>Cultural—workplace unsuitable for cultural/religious reasons</w:t>
            </w:r>
          </w:p>
          <w:p w14:paraId="0DEFA7B1" w14:textId="77777777" w:rsidR="00B8097D" w:rsidRPr="00B8097D" w:rsidRDefault="00B8097D" w:rsidP="00B8097D">
            <w:pPr>
              <w:spacing w:before="60" w:after="0"/>
              <w:ind w:left="447" w:hanging="360"/>
              <w:rPr>
                <w:szCs w:val="22"/>
              </w:rPr>
            </w:pPr>
            <w:r w:rsidRPr="00B8097D">
              <w:rPr>
                <w:szCs w:val="22"/>
              </w:rPr>
              <w:t>Housing instability issues</w:t>
            </w:r>
          </w:p>
          <w:p w14:paraId="3E00E441" w14:textId="77777777" w:rsidR="00B8097D" w:rsidRPr="00B8097D" w:rsidRDefault="00B8097D" w:rsidP="00B8097D">
            <w:pPr>
              <w:spacing w:before="60" w:after="0"/>
              <w:ind w:left="447" w:hanging="360"/>
              <w:rPr>
                <w:szCs w:val="22"/>
              </w:rPr>
            </w:pPr>
            <w:r w:rsidRPr="00B8097D">
              <w:rPr>
                <w:szCs w:val="22"/>
              </w:rPr>
              <w:t>Legal requirements</w:t>
            </w:r>
          </w:p>
          <w:p w14:paraId="434158DF" w14:textId="77777777" w:rsidR="00B8097D" w:rsidRPr="00B8097D" w:rsidRDefault="00B8097D" w:rsidP="00B8097D">
            <w:pPr>
              <w:spacing w:before="60" w:after="0"/>
              <w:ind w:left="447" w:hanging="360"/>
              <w:rPr>
                <w:szCs w:val="22"/>
              </w:rPr>
            </w:pPr>
            <w:r w:rsidRPr="00B8097D">
              <w:rPr>
                <w:szCs w:val="22"/>
              </w:rPr>
              <w:t>Medical—employment will exacerbate medical condition</w:t>
            </w:r>
          </w:p>
          <w:p w14:paraId="3CFB32E3" w14:textId="77777777" w:rsidR="00B8097D" w:rsidRPr="00B8097D" w:rsidRDefault="00B8097D" w:rsidP="00B8097D">
            <w:pPr>
              <w:spacing w:before="60" w:after="0"/>
              <w:ind w:left="447" w:hanging="360"/>
              <w:rPr>
                <w:szCs w:val="22"/>
              </w:rPr>
            </w:pPr>
            <w:r w:rsidRPr="00B8097D">
              <w:rPr>
                <w:szCs w:val="22"/>
              </w:rPr>
              <w:t>PCP—job seeker not better off financially</w:t>
            </w:r>
          </w:p>
          <w:p w14:paraId="0BDBFA12" w14:textId="77777777" w:rsidR="00B8097D" w:rsidRPr="00B8097D" w:rsidRDefault="00B8097D" w:rsidP="00B8097D">
            <w:pPr>
              <w:spacing w:before="60" w:after="0"/>
              <w:ind w:left="447" w:hanging="360"/>
              <w:rPr>
                <w:szCs w:val="22"/>
              </w:rPr>
            </w:pPr>
            <w:r w:rsidRPr="00B8097D">
              <w:rPr>
                <w:szCs w:val="22"/>
              </w:rPr>
              <w:t>PCP—unable to arrange suitable childcare</w:t>
            </w:r>
          </w:p>
          <w:p w14:paraId="11154295" w14:textId="77777777" w:rsidR="00B8097D" w:rsidRPr="00B8097D" w:rsidRDefault="00B8097D" w:rsidP="00B8097D">
            <w:pPr>
              <w:spacing w:before="60" w:after="0"/>
              <w:ind w:left="447" w:hanging="360"/>
              <w:rPr>
                <w:szCs w:val="22"/>
              </w:rPr>
            </w:pPr>
            <w:r w:rsidRPr="00B8097D">
              <w:rPr>
                <w:szCs w:val="22"/>
              </w:rPr>
              <w:t>Travel/transport—distance too great/expensive</w:t>
            </w:r>
          </w:p>
        </w:tc>
        <w:tc>
          <w:tcPr>
            <w:tcW w:w="4508" w:type="dxa"/>
            <w:tcBorders>
              <w:left w:val="single" w:sz="12" w:space="0" w:color="70AD47"/>
              <w:bottom w:val="single" w:sz="4" w:space="0" w:color="auto"/>
              <w:right w:val="single" w:sz="4" w:space="0" w:color="auto"/>
            </w:tcBorders>
            <w:shd w:val="clear" w:color="auto" w:fill="auto"/>
          </w:tcPr>
          <w:p w14:paraId="77A810E3" w14:textId="77777777" w:rsidR="00B8097D" w:rsidRPr="00B8097D" w:rsidRDefault="00B8097D" w:rsidP="00B8097D">
            <w:pPr>
              <w:spacing w:before="60" w:after="0"/>
              <w:ind w:left="483" w:hanging="360"/>
              <w:rPr>
                <w:szCs w:val="22"/>
              </w:rPr>
            </w:pPr>
            <w:r w:rsidRPr="00B8097D">
              <w:rPr>
                <w:szCs w:val="22"/>
              </w:rPr>
              <w:t>Caring/family requirements</w:t>
            </w:r>
          </w:p>
          <w:p w14:paraId="059CCE9A" w14:textId="77777777" w:rsidR="00B8097D" w:rsidRPr="00B8097D" w:rsidRDefault="00B8097D" w:rsidP="00B8097D">
            <w:pPr>
              <w:spacing w:before="60" w:after="0"/>
              <w:ind w:left="483" w:hanging="360"/>
              <w:rPr>
                <w:szCs w:val="22"/>
              </w:rPr>
            </w:pPr>
            <w:r w:rsidRPr="00B8097D">
              <w:rPr>
                <w:szCs w:val="22"/>
              </w:rPr>
              <w:t>Caring—childcare not organised as required</w:t>
            </w:r>
          </w:p>
          <w:p w14:paraId="6BAEA06A" w14:textId="77777777" w:rsidR="00B8097D" w:rsidRPr="00B8097D" w:rsidRDefault="00B8097D" w:rsidP="00B8097D">
            <w:pPr>
              <w:spacing w:before="60" w:after="0"/>
              <w:ind w:left="483" w:hanging="360"/>
              <w:rPr>
                <w:szCs w:val="22"/>
              </w:rPr>
            </w:pPr>
            <w:r w:rsidRPr="00B8097D">
              <w:rPr>
                <w:szCs w:val="22"/>
              </w:rPr>
              <w:t>Caring—claims childcare too expensive</w:t>
            </w:r>
          </w:p>
          <w:p w14:paraId="254D04BC" w14:textId="77777777" w:rsidR="00B8097D" w:rsidRPr="00B8097D" w:rsidRDefault="00B8097D" w:rsidP="00B8097D">
            <w:pPr>
              <w:spacing w:before="60" w:after="0"/>
              <w:ind w:left="483" w:hanging="360"/>
              <w:rPr>
                <w:szCs w:val="22"/>
              </w:rPr>
            </w:pPr>
            <w:r w:rsidRPr="00B8097D">
              <w:rPr>
                <w:szCs w:val="22"/>
              </w:rPr>
              <w:t>Conditions—claims job does not match skills</w:t>
            </w:r>
          </w:p>
          <w:p w14:paraId="16BB6E73" w14:textId="77777777" w:rsidR="00B8097D" w:rsidRPr="00B8097D" w:rsidRDefault="00B8097D" w:rsidP="00B8097D">
            <w:pPr>
              <w:spacing w:before="60" w:after="0"/>
              <w:ind w:left="483" w:hanging="360"/>
              <w:rPr>
                <w:szCs w:val="22"/>
              </w:rPr>
            </w:pPr>
            <w:r w:rsidRPr="00B8097D">
              <w:rPr>
                <w:szCs w:val="22"/>
              </w:rPr>
              <w:t>Conditions—claims not in preferred employment industry</w:t>
            </w:r>
          </w:p>
          <w:p w14:paraId="2F88F690" w14:textId="77777777" w:rsidR="00B8097D" w:rsidRPr="00B8097D" w:rsidRDefault="00B8097D" w:rsidP="00B8097D">
            <w:pPr>
              <w:spacing w:before="60" w:after="0"/>
              <w:ind w:left="483" w:hanging="360"/>
              <w:rPr>
                <w:szCs w:val="22"/>
              </w:rPr>
            </w:pPr>
            <w:r w:rsidRPr="00B8097D">
              <w:rPr>
                <w:szCs w:val="22"/>
              </w:rPr>
              <w:t>Conditions—claims too many or too few hours</w:t>
            </w:r>
          </w:p>
          <w:p w14:paraId="3467C269" w14:textId="77777777" w:rsidR="00B8097D" w:rsidRPr="00B8097D" w:rsidRDefault="00B8097D" w:rsidP="00B8097D">
            <w:pPr>
              <w:spacing w:before="60" w:after="0"/>
              <w:ind w:left="483" w:hanging="360"/>
              <w:rPr>
                <w:szCs w:val="22"/>
              </w:rPr>
            </w:pPr>
            <w:r w:rsidRPr="00B8097D">
              <w:rPr>
                <w:szCs w:val="22"/>
              </w:rPr>
              <w:t>Conditions—does not want to undertake certain part of job</w:t>
            </w:r>
          </w:p>
          <w:p w14:paraId="0B9A16A8" w14:textId="77777777" w:rsidR="00B8097D" w:rsidRPr="00B8097D" w:rsidRDefault="00B8097D" w:rsidP="00B8097D">
            <w:pPr>
              <w:spacing w:before="60" w:after="0"/>
              <w:ind w:left="483" w:hanging="360"/>
              <w:rPr>
                <w:szCs w:val="22"/>
              </w:rPr>
            </w:pPr>
            <w:r w:rsidRPr="00B8097D">
              <w:rPr>
                <w:szCs w:val="22"/>
              </w:rPr>
              <w:t>Conditions—pay not enough (within allowable policy)</w:t>
            </w:r>
          </w:p>
          <w:p w14:paraId="3163DCB6" w14:textId="77777777" w:rsidR="00B8097D" w:rsidRPr="00B8097D" w:rsidRDefault="00B8097D" w:rsidP="00B8097D">
            <w:pPr>
              <w:spacing w:before="60" w:after="0"/>
              <w:ind w:left="483" w:hanging="360"/>
              <w:rPr>
                <w:szCs w:val="22"/>
              </w:rPr>
            </w:pPr>
            <w:r w:rsidRPr="00B8097D">
              <w:rPr>
                <w:szCs w:val="22"/>
              </w:rPr>
              <w:t>Does not want job</w:t>
            </w:r>
          </w:p>
          <w:p w14:paraId="5F16F600" w14:textId="77777777" w:rsidR="00B8097D" w:rsidRPr="00B8097D" w:rsidRDefault="00B8097D" w:rsidP="00B8097D">
            <w:pPr>
              <w:spacing w:before="60" w:after="0"/>
              <w:ind w:left="483" w:hanging="360"/>
              <w:rPr>
                <w:szCs w:val="22"/>
              </w:rPr>
            </w:pPr>
            <w:r w:rsidRPr="00B8097D">
              <w:rPr>
                <w:szCs w:val="22"/>
              </w:rPr>
              <w:t>Housing instability</w:t>
            </w:r>
          </w:p>
          <w:p w14:paraId="0EE84D92" w14:textId="77777777" w:rsidR="00B8097D" w:rsidRPr="00B8097D" w:rsidRDefault="00B8097D" w:rsidP="00B8097D">
            <w:pPr>
              <w:spacing w:before="60" w:after="0"/>
              <w:ind w:left="483" w:hanging="360"/>
              <w:rPr>
                <w:szCs w:val="22"/>
              </w:rPr>
            </w:pPr>
            <w:r w:rsidRPr="00B8097D">
              <w:rPr>
                <w:szCs w:val="22"/>
              </w:rPr>
              <w:t>Travel/transport issue—claims distance too great/expensive</w:t>
            </w:r>
          </w:p>
        </w:tc>
      </w:tr>
    </w:tbl>
    <w:p w14:paraId="438F13FA" w14:textId="77777777" w:rsidR="00B8097D" w:rsidRPr="00B8097D" w:rsidRDefault="00B8097D" w:rsidP="00B8097D">
      <w:pPr>
        <w:spacing w:after="0"/>
        <w:rPr>
          <w:rFonts w:eastAsia="Calibri"/>
          <w:szCs w:val="22"/>
          <w:lang w:eastAsia="en-US"/>
        </w:rPr>
      </w:pPr>
      <w:r w:rsidRPr="00B8097D">
        <w:rPr>
          <w:rFonts w:eastAsia="Calibri"/>
          <w:b/>
          <w:szCs w:val="22"/>
          <w:lang w:eastAsia="en-US"/>
        </w:rPr>
        <w:br w:type="page"/>
      </w:r>
    </w:p>
    <w:tbl>
      <w:tblPr>
        <w:tblStyle w:val="TableGrid1"/>
        <w:tblW w:w="0" w:type="auto"/>
        <w:tblLook w:val="04A0" w:firstRow="1" w:lastRow="0" w:firstColumn="1" w:lastColumn="0" w:noHBand="0" w:noVBand="1"/>
        <w:tblCaption w:val="Failure to commence a suitable job"/>
      </w:tblPr>
      <w:tblGrid>
        <w:gridCol w:w="4508"/>
        <w:gridCol w:w="4508"/>
      </w:tblGrid>
      <w:tr w:rsidR="00B8097D" w:rsidRPr="00B8097D" w14:paraId="4AF56AB3" w14:textId="77777777" w:rsidTr="00B8097D">
        <w:trPr>
          <w:tblHeader/>
        </w:trPr>
        <w:tc>
          <w:tcPr>
            <w:tcW w:w="9016" w:type="dxa"/>
            <w:gridSpan w:val="2"/>
            <w:tcBorders>
              <w:top w:val="single" w:sz="4" w:space="0" w:color="auto"/>
              <w:left w:val="single" w:sz="4" w:space="0" w:color="auto"/>
              <w:right w:val="single" w:sz="4" w:space="0" w:color="auto"/>
            </w:tcBorders>
            <w:shd w:val="clear" w:color="auto" w:fill="A8D08D"/>
          </w:tcPr>
          <w:p w14:paraId="62FE259A" w14:textId="77777777" w:rsidR="00B8097D" w:rsidRPr="00B8097D" w:rsidRDefault="00B8097D" w:rsidP="00B8097D">
            <w:pPr>
              <w:spacing w:before="0"/>
              <w:rPr>
                <w:rFonts w:cs="Segoe UI"/>
                <w:b/>
                <w:sz w:val="28"/>
                <w:szCs w:val="22"/>
              </w:rPr>
            </w:pPr>
            <w:r w:rsidRPr="00B8097D">
              <w:rPr>
                <w:rFonts w:cs="Segoe UI"/>
                <w:b/>
                <w:sz w:val="28"/>
                <w:szCs w:val="22"/>
              </w:rPr>
              <w:lastRenderedPageBreak/>
              <w:t xml:space="preserve">Failure to commence a suitable job </w:t>
            </w:r>
          </w:p>
        </w:tc>
      </w:tr>
      <w:tr w:rsidR="00B8097D" w:rsidRPr="00B8097D" w14:paraId="1715EDC5" w14:textId="77777777" w:rsidTr="00B8097D">
        <w:tc>
          <w:tcPr>
            <w:tcW w:w="4508" w:type="dxa"/>
            <w:tcBorders>
              <w:left w:val="single" w:sz="4" w:space="0" w:color="auto"/>
            </w:tcBorders>
            <w:shd w:val="clear" w:color="auto" w:fill="E2EFD9"/>
          </w:tcPr>
          <w:p w14:paraId="440B2221" w14:textId="77777777" w:rsidR="00B8097D" w:rsidRPr="00B8097D" w:rsidRDefault="00B8097D" w:rsidP="00B8097D">
            <w:pPr>
              <w:spacing w:before="0"/>
              <w:rPr>
                <w:rFonts w:cs="Segoe UI"/>
                <w:b/>
                <w:sz w:val="24"/>
                <w:szCs w:val="22"/>
              </w:rPr>
            </w:pPr>
            <w:r w:rsidRPr="00B8097D">
              <w:rPr>
                <w:rFonts w:cs="Segoe UI"/>
                <w:b/>
                <w:sz w:val="24"/>
                <w:szCs w:val="22"/>
              </w:rPr>
              <w:t>Reasons Accepted</w:t>
            </w:r>
          </w:p>
        </w:tc>
        <w:tc>
          <w:tcPr>
            <w:tcW w:w="4508" w:type="dxa"/>
            <w:tcBorders>
              <w:right w:val="single" w:sz="4" w:space="0" w:color="auto"/>
            </w:tcBorders>
            <w:shd w:val="clear" w:color="auto" w:fill="E2EFD9"/>
          </w:tcPr>
          <w:p w14:paraId="7A29224D" w14:textId="77777777" w:rsidR="00B8097D" w:rsidRPr="00B8097D" w:rsidRDefault="00B8097D" w:rsidP="00B8097D">
            <w:pPr>
              <w:spacing w:before="0"/>
              <w:rPr>
                <w:rFonts w:cs="Segoe UI"/>
                <w:b/>
                <w:sz w:val="24"/>
                <w:szCs w:val="22"/>
              </w:rPr>
            </w:pPr>
            <w:r w:rsidRPr="00B8097D">
              <w:rPr>
                <w:rFonts w:cs="Segoe UI"/>
                <w:b/>
                <w:sz w:val="24"/>
                <w:szCs w:val="22"/>
              </w:rPr>
              <w:t>Reasons Not Accepted</w:t>
            </w:r>
          </w:p>
        </w:tc>
      </w:tr>
      <w:tr w:rsidR="00B8097D" w:rsidRPr="00B8097D" w14:paraId="52D3E754" w14:textId="77777777" w:rsidTr="00B8097D">
        <w:tc>
          <w:tcPr>
            <w:tcW w:w="4508" w:type="dxa"/>
            <w:tcBorders>
              <w:left w:val="single" w:sz="4" w:space="0" w:color="auto"/>
              <w:bottom w:val="single" w:sz="4" w:space="0" w:color="auto"/>
              <w:right w:val="single" w:sz="12" w:space="0" w:color="70AD47"/>
            </w:tcBorders>
            <w:shd w:val="clear" w:color="auto" w:fill="auto"/>
          </w:tcPr>
          <w:p w14:paraId="3F4F538B" w14:textId="77777777" w:rsidR="00B8097D" w:rsidRPr="00B8097D" w:rsidRDefault="00B8097D" w:rsidP="00B8097D">
            <w:pPr>
              <w:spacing w:before="60" w:after="0"/>
              <w:ind w:left="447" w:hanging="360"/>
              <w:rPr>
                <w:szCs w:val="22"/>
              </w:rPr>
            </w:pPr>
            <w:r w:rsidRPr="00B8097D">
              <w:rPr>
                <w:szCs w:val="22"/>
              </w:rPr>
              <w:t>Caring/family duties that were unforeseeable—unable to advise prior</w:t>
            </w:r>
          </w:p>
          <w:p w14:paraId="6144BF14" w14:textId="77777777" w:rsidR="00B8097D" w:rsidRPr="00B8097D" w:rsidRDefault="00B8097D" w:rsidP="00B8097D">
            <w:pPr>
              <w:spacing w:before="60" w:after="0"/>
              <w:ind w:left="447" w:hanging="360"/>
              <w:rPr>
                <w:szCs w:val="22"/>
              </w:rPr>
            </w:pPr>
            <w:r w:rsidRPr="00B8097D">
              <w:rPr>
                <w:szCs w:val="22"/>
              </w:rPr>
              <w:t>Caring—unable to obtain suitable childcare/childcare too expensive</w:t>
            </w:r>
          </w:p>
          <w:p w14:paraId="25635C53" w14:textId="77777777" w:rsidR="00B8097D" w:rsidRPr="00B8097D" w:rsidRDefault="00B8097D" w:rsidP="00B8097D">
            <w:pPr>
              <w:spacing w:before="60" w:after="0"/>
              <w:ind w:left="447" w:hanging="360"/>
              <w:rPr>
                <w:szCs w:val="22"/>
              </w:rPr>
            </w:pPr>
            <w:r w:rsidRPr="00B8097D">
              <w:rPr>
                <w:szCs w:val="22"/>
              </w:rPr>
              <w:t>Conditions or pay not suitable</w:t>
            </w:r>
          </w:p>
          <w:p w14:paraId="6FD9B1DE" w14:textId="77777777" w:rsidR="00B8097D" w:rsidRPr="00B8097D" w:rsidRDefault="00B8097D" w:rsidP="00B8097D">
            <w:pPr>
              <w:spacing w:before="60" w:after="0"/>
              <w:ind w:left="447" w:hanging="360"/>
              <w:rPr>
                <w:szCs w:val="22"/>
              </w:rPr>
            </w:pPr>
            <w:r w:rsidRPr="00B8097D">
              <w:rPr>
                <w:szCs w:val="22"/>
              </w:rPr>
              <w:t>Conditions/skills for job beyond job seeker capacity</w:t>
            </w:r>
          </w:p>
          <w:p w14:paraId="0D898A10" w14:textId="77777777" w:rsidR="00B8097D" w:rsidRPr="00B8097D" w:rsidRDefault="00B8097D" w:rsidP="00B8097D">
            <w:pPr>
              <w:spacing w:before="60" w:after="0"/>
              <w:ind w:left="447" w:hanging="360"/>
              <w:rPr>
                <w:szCs w:val="22"/>
              </w:rPr>
            </w:pPr>
            <w:r w:rsidRPr="00B8097D">
              <w:rPr>
                <w:szCs w:val="22"/>
              </w:rPr>
              <w:t>Cultural business—unable to advise prior</w:t>
            </w:r>
          </w:p>
          <w:p w14:paraId="70823764" w14:textId="77777777" w:rsidR="00B8097D" w:rsidRPr="00B8097D" w:rsidRDefault="00B8097D" w:rsidP="00B8097D">
            <w:pPr>
              <w:spacing w:before="60" w:after="0"/>
              <w:ind w:left="447" w:hanging="360"/>
              <w:rPr>
                <w:szCs w:val="22"/>
              </w:rPr>
            </w:pPr>
            <w:r w:rsidRPr="00B8097D">
              <w:rPr>
                <w:szCs w:val="22"/>
              </w:rPr>
              <w:t>Cultural—workplace unsuitable for cultural/religious reasons</w:t>
            </w:r>
          </w:p>
          <w:p w14:paraId="4E93DE47" w14:textId="77777777" w:rsidR="00B8097D" w:rsidRPr="00B8097D" w:rsidRDefault="00B8097D" w:rsidP="00B8097D">
            <w:pPr>
              <w:spacing w:before="60" w:after="0"/>
              <w:ind w:left="447" w:hanging="360"/>
              <w:rPr>
                <w:szCs w:val="22"/>
              </w:rPr>
            </w:pPr>
            <w:r w:rsidRPr="00B8097D">
              <w:rPr>
                <w:szCs w:val="22"/>
              </w:rPr>
              <w:t>Housing instability issues</w:t>
            </w:r>
          </w:p>
          <w:p w14:paraId="19C339D0" w14:textId="77777777" w:rsidR="00B8097D" w:rsidRPr="00B8097D" w:rsidRDefault="00B8097D" w:rsidP="00B8097D">
            <w:pPr>
              <w:spacing w:before="60" w:after="0"/>
              <w:ind w:left="447" w:hanging="360"/>
              <w:rPr>
                <w:szCs w:val="22"/>
              </w:rPr>
            </w:pPr>
            <w:r w:rsidRPr="00B8097D">
              <w:rPr>
                <w:szCs w:val="22"/>
              </w:rPr>
              <w:t>Housing—landlord/property inspection—unable to advise prior</w:t>
            </w:r>
          </w:p>
          <w:p w14:paraId="718DA93E" w14:textId="77777777" w:rsidR="00B8097D" w:rsidRPr="00B8097D" w:rsidRDefault="00B8097D" w:rsidP="00B8097D">
            <w:pPr>
              <w:spacing w:before="60" w:after="0"/>
              <w:ind w:left="447" w:hanging="360"/>
              <w:rPr>
                <w:szCs w:val="22"/>
              </w:rPr>
            </w:pPr>
            <w:r w:rsidRPr="00B8097D">
              <w:rPr>
                <w:szCs w:val="22"/>
              </w:rPr>
              <w:t>Legal requirements—unable to advise prior</w:t>
            </w:r>
          </w:p>
          <w:p w14:paraId="62A290B4" w14:textId="77777777" w:rsidR="00B8097D" w:rsidRPr="00B8097D" w:rsidRDefault="00B8097D" w:rsidP="00B8097D">
            <w:pPr>
              <w:spacing w:before="60" w:after="0"/>
              <w:ind w:left="447" w:hanging="360"/>
              <w:rPr>
                <w:szCs w:val="22"/>
              </w:rPr>
            </w:pPr>
            <w:r w:rsidRPr="00B8097D">
              <w:rPr>
                <w:szCs w:val="22"/>
              </w:rPr>
              <w:t>Local issue/natural disaster presented attendance</w:t>
            </w:r>
          </w:p>
          <w:p w14:paraId="119639DC" w14:textId="77777777" w:rsidR="00B8097D" w:rsidRPr="00B8097D" w:rsidRDefault="00B8097D" w:rsidP="00B8097D">
            <w:pPr>
              <w:spacing w:before="60" w:after="0"/>
              <w:ind w:left="447" w:hanging="360"/>
              <w:rPr>
                <w:szCs w:val="22"/>
              </w:rPr>
            </w:pPr>
            <w:r w:rsidRPr="00B8097D">
              <w:rPr>
                <w:szCs w:val="22"/>
              </w:rPr>
              <w:t>Major personal crisis affected job seeker—unable to advise prior</w:t>
            </w:r>
          </w:p>
          <w:p w14:paraId="4B36790C" w14:textId="77777777" w:rsidR="00B8097D" w:rsidRPr="00B8097D" w:rsidRDefault="00B8097D" w:rsidP="00B8097D">
            <w:pPr>
              <w:spacing w:before="60" w:after="0"/>
              <w:ind w:left="447" w:hanging="360"/>
              <w:rPr>
                <w:szCs w:val="22"/>
              </w:rPr>
            </w:pPr>
            <w:r w:rsidRPr="00B8097D">
              <w:rPr>
                <w:szCs w:val="22"/>
              </w:rPr>
              <w:t>Medical/health reason—unable to advise prior</w:t>
            </w:r>
          </w:p>
          <w:p w14:paraId="03CEB02F" w14:textId="77777777" w:rsidR="00B8097D" w:rsidRPr="00B8097D" w:rsidRDefault="00B8097D" w:rsidP="00B8097D">
            <w:pPr>
              <w:spacing w:before="60" w:after="0"/>
              <w:ind w:left="447" w:hanging="360"/>
              <w:rPr>
                <w:szCs w:val="22"/>
              </w:rPr>
            </w:pPr>
            <w:r w:rsidRPr="00B8097D">
              <w:rPr>
                <w:szCs w:val="22"/>
              </w:rPr>
              <w:t>Travel/transport issue on the day—unable to advise prior</w:t>
            </w:r>
          </w:p>
          <w:p w14:paraId="2B49A0FD" w14:textId="77777777" w:rsidR="00B8097D" w:rsidRPr="00B8097D" w:rsidRDefault="00B8097D" w:rsidP="00B8097D">
            <w:pPr>
              <w:spacing w:before="60" w:after="0"/>
              <w:ind w:left="447" w:hanging="360"/>
              <w:rPr>
                <w:szCs w:val="22"/>
              </w:rPr>
            </w:pPr>
            <w:r w:rsidRPr="00B8097D">
              <w:rPr>
                <w:szCs w:val="22"/>
              </w:rPr>
              <w:t>Travel/transport—did not have money to pay</w:t>
            </w:r>
          </w:p>
          <w:p w14:paraId="42B1E04D" w14:textId="77777777" w:rsidR="00B8097D" w:rsidRPr="00B8097D" w:rsidRDefault="00B8097D" w:rsidP="00B8097D">
            <w:pPr>
              <w:spacing w:before="60" w:after="0"/>
              <w:ind w:left="447" w:hanging="360"/>
              <w:rPr>
                <w:szCs w:val="22"/>
              </w:rPr>
            </w:pPr>
            <w:r w:rsidRPr="00B8097D">
              <w:rPr>
                <w:szCs w:val="22"/>
              </w:rPr>
              <w:t>Travel/transport—distance too great/expensive</w:t>
            </w:r>
          </w:p>
        </w:tc>
        <w:tc>
          <w:tcPr>
            <w:tcW w:w="4508" w:type="dxa"/>
            <w:tcBorders>
              <w:left w:val="single" w:sz="12" w:space="0" w:color="70AD47"/>
              <w:bottom w:val="single" w:sz="4" w:space="0" w:color="auto"/>
              <w:right w:val="single" w:sz="4" w:space="0" w:color="auto"/>
            </w:tcBorders>
            <w:shd w:val="clear" w:color="auto" w:fill="auto"/>
          </w:tcPr>
          <w:p w14:paraId="3CF6D45F" w14:textId="77777777" w:rsidR="00B8097D" w:rsidRPr="00B8097D" w:rsidRDefault="00B8097D" w:rsidP="00B8097D">
            <w:pPr>
              <w:spacing w:before="60" w:after="0"/>
              <w:ind w:left="483" w:hanging="360"/>
              <w:rPr>
                <w:szCs w:val="22"/>
              </w:rPr>
            </w:pPr>
            <w:r w:rsidRPr="00B8097D">
              <w:rPr>
                <w:szCs w:val="22"/>
              </w:rPr>
              <w:t>Away from home/on holiday</w:t>
            </w:r>
          </w:p>
          <w:p w14:paraId="643E17A7" w14:textId="77777777" w:rsidR="00B8097D" w:rsidRPr="00B8097D" w:rsidRDefault="00B8097D" w:rsidP="00B8097D">
            <w:pPr>
              <w:spacing w:before="60" w:after="0"/>
              <w:ind w:left="483" w:hanging="360"/>
              <w:rPr>
                <w:szCs w:val="22"/>
              </w:rPr>
            </w:pPr>
            <w:r w:rsidRPr="00B8097D">
              <w:rPr>
                <w:szCs w:val="22"/>
              </w:rPr>
              <w:t>Caring/family requirements</w:t>
            </w:r>
          </w:p>
          <w:p w14:paraId="3D1E4506" w14:textId="77777777" w:rsidR="00B8097D" w:rsidRPr="00B8097D" w:rsidRDefault="00B8097D" w:rsidP="00B8097D">
            <w:pPr>
              <w:spacing w:before="60" w:after="0"/>
              <w:ind w:left="483" w:hanging="360"/>
              <w:rPr>
                <w:szCs w:val="22"/>
              </w:rPr>
            </w:pPr>
            <w:r w:rsidRPr="00B8097D">
              <w:rPr>
                <w:szCs w:val="22"/>
              </w:rPr>
              <w:t>Caring—childcare not organised as required</w:t>
            </w:r>
          </w:p>
          <w:p w14:paraId="4D4ACB79" w14:textId="77777777" w:rsidR="00B8097D" w:rsidRPr="00B8097D" w:rsidRDefault="00B8097D" w:rsidP="00B8097D">
            <w:pPr>
              <w:spacing w:before="60" w:after="0"/>
              <w:ind w:left="483" w:hanging="360"/>
              <w:rPr>
                <w:szCs w:val="22"/>
              </w:rPr>
            </w:pPr>
            <w:r w:rsidRPr="00B8097D">
              <w:rPr>
                <w:szCs w:val="22"/>
              </w:rPr>
              <w:t>Caring—claims childcare too expensive</w:t>
            </w:r>
          </w:p>
          <w:p w14:paraId="496CC80F" w14:textId="77777777" w:rsidR="00B8097D" w:rsidRPr="00B8097D" w:rsidRDefault="00B8097D" w:rsidP="00B8097D">
            <w:pPr>
              <w:spacing w:before="60" w:after="0"/>
              <w:ind w:left="483" w:hanging="360"/>
              <w:rPr>
                <w:szCs w:val="22"/>
              </w:rPr>
            </w:pPr>
            <w:r w:rsidRPr="00B8097D">
              <w:rPr>
                <w:szCs w:val="22"/>
              </w:rPr>
              <w:t>Conditions—claims too many or too few hours</w:t>
            </w:r>
          </w:p>
          <w:p w14:paraId="6D43BEE3" w14:textId="77777777" w:rsidR="00B8097D" w:rsidRPr="00B8097D" w:rsidRDefault="00B8097D" w:rsidP="00B8097D">
            <w:pPr>
              <w:spacing w:before="60" w:after="0"/>
              <w:ind w:left="483" w:hanging="360"/>
              <w:rPr>
                <w:szCs w:val="22"/>
              </w:rPr>
            </w:pPr>
            <w:r w:rsidRPr="00B8097D">
              <w:rPr>
                <w:szCs w:val="22"/>
              </w:rPr>
              <w:t>Conditions—claims job does not match skills</w:t>
            </w:r>
          </w:p>
          <w:p w14:paraId="5AFF09B1" w14:textId="77777777" w:rsidR="00B8097D" w:rsidRPr="00B8097D" w:rsidRDefault="00B8097D" w:rsidP="00B8097D">
            <w:pPr>
              <w:spacing w:before="60" w:after="0"/>
              <w:ind w:left="483" w:hanging="360"/>
              <w:rPr>
                <w:szCs w:val="22"/>
              </w:rPr>
            </w:pPr>
            <w:r w:rsidRPr="00B8097D">
              <w:rPr>
                <w:szCs w:val="22"/>
              </w:rPr>
              <w:t>Conditions—claims not in preferred employment industry</w:t>
            </w:r>
          </w:p>
          <w:p w14:paraId="0523B5A1" w14:textId="77777777" w:rsidR="00B8097D" w:rsidRPr="00B8097D" w:rsidRDefault="00B8097D" w:rsidP="00B8097D">
            <w:pPr>
              <w:spacing w:before="60" w:after="0"/>
              <w:ind w:left="483" w:hanging="360"/>
              <w:rPr>
                <w:szCs w:val="22"/>
              </w:rPr>
            </w:pPr>
            <w:r w:rsidRPr="00B8097D">
              <w:rPr>
                <w:szCs w:val="22"/>
              </w:rPr>
              <w:t>Conditions—does not want to undertake certain part of job</w:t>
            </w:r>
          </w:p>
          <w:p w14:paraId="45FB8B4C" w14:textId="77777777" w:rsidR="00B8097D" w:rsidRPr="00B8097D" w:rsidRDefault="00B8097D" w:rsidP="00B8097D">
            <w:pPr>
              <w:spacing w:before="60" w:after="0"/>
              <w:ind w:left="483" w:hanging="360"/>
              <w:rPr>
                <w:szCs w:val="22"/>
              </w:rPr>
            </w:pPr>
            <w:r w:rsidRPr="00B8097D">
              <w:rPr>
                <w:szCs w:val="22"/>
              </w:rPr>
              <w:t>Conditions—pay not enough (within allowable policy)</w:t>
            </w:r>
          </w:p>
          <w:p w14:paraId="5E1BCA15" w14:textId="77777777" w:rsidR="00B8097D" w:rsidRPr="00B8097D" w:rsidRDefault="00B8097D" w:rsidP="00B8097D">
            <w:pPr>
              <w:spacing w:before="60" w:after="0"/>
              <w:ind w:left="483" w:hanging="360"/>
              <w:rPr>
                <w:szCs w:val="22"/>
              </w:rPr>
            </w:pPr>
            <w:r w:rsidRPr="00B8097D">
              <w:rPr>
                <w:szCs w:val="22"/>
              </w:rPr>
              <w:t>Does not want job</w:t>
            </w:r>
          </w:p>
          <w:p w14:paraId="6B2481E9" w14:textId="77777777" w:rsidR="00B8097D" w:rsidRPr="00B8097D" w:rsidRDefault="00B8097D" w:rsidP="00B8097D">
            <w:pPr>
              <w:spacing w:before="60" w:after="0"/>
              <w:ind w:left="483" w:hanging="360"/>
              <w:rPr>
                <w:szCs w:val="22"/>
              </w:rPr>
            </w:pPr>
            <w:r w:rsidRPr="00B8097D">
              <w:rPr>
                <w:szCs w:val="22"/>
              </w:rPr>
              <w:t>Got start date/time wrong/got lost</w:t>
            </w:r>
          </w:p>
          <w:p w14:paraId="7298B244" w14:textId="77777777" w:rsidR="00B8097D" w:rsidRPr="00B8097D" w:rsidRDefault="00B8097D" w:rsidP="00B8097D">
            <w:pPr>
              <w:spacing w:before="60" w:after="0"/>
              <w:ind w:left="483" w:hanging="360"/>
              <w:rPr>
                <w:szCs w:val="22"/>
              </w:rPr>
            </w:pPr>
            <w:r w:rsidRPr="00B8097D">
              <w:rPr>
                <w:szCs w:val="22"/>
              </w:rPr>
              <w:t>Housing instability</w:t>
            </w:r>
          </w:p>
          <w:p w14:paraId="66FBC6D3" w14:textId="77777777" w:rsidR="00B8097D" w:rsidRPr="00B8097D" w:rsidRDefault="00B8097D" w:rsidP="00B8097D">
            <w:pPr>
              <w:spacing w:before="60" w:after="0"/>
              <w:ind w:left="483" w:hanging="360"/>
              <w:rPr>
                <w:szCs w:val="22"/>
              </w:rPr>
            </w:pPr>
            <w:r w:rsidRPr="00B8097D">
              <w:rPr>
                <w:szCs w:val="22"/>
              </w:rPr>
              <w:t>Housing—landlord/property inspection</w:t>
            </w:r>
          </w:p>
          <w:p w14:paraId="64076AAF" w14:textId="77777777" w:rsidR="00B8097D" w:rsidRPr="00B8097D" w:rsidRDefault="00B8097D" w:rsidP="00B8097D">
            <w:pPr>
              <w:spacing w:before="60" w:after="0"/>
              <w:ind w:left="483" w:hanging="360"/>
              <w:rPr>
                <w:szCs w:val="22"/>
              </w:rPr>
            </w:pPr>
            <w:r w:rsidRPr="00B8097D">
              <w:rPr>
                <w:szCs w:val="22"/>
              </w:rPr>
              <w:t>Medical/health reason</w:t>
            </w:r>
          </w:p>
          <w:p w14:paraId="0B94BA35" w14:textId="77777777" w:rsidR="00B8097D" w:rsidRPr="00B8097D" w:rsidRDefault="00B8097D" w:rsidP="00B8097D">
            <w:pPr>
              <w:spacing w:before="60" w:after="0"/>
              <w:ind w:left="483" w:hanging="360"/>
              <w:rPr>
                <w:szCs w:val="22"/>
              </w:rPr>
            </w:pPr>
            <w:r w:rsidRPr="00B8097D">
              <w:rPr>
                <w:szCs w:val="22"/>
              </w:rPr>
              <w:t>Travel/transport issue—claims distance too great/expensive</w:t>
            </w:r>
          </w:p>
          <w:p w14:paraId="63B835AE" w14:textId="77777777" w:rsidR="00B8097D" w:rsidRPr="00B8097D" w:rsidRDefault="00B8097D" w:rsidP="00B8097D">
            <w:pPr>
              <w:spacing w:before="60" w:after="0"/>
              <w:ind w:left="483" w:hanging="360"/>
              <w:rPr>
                <w:szCs w:val="22"/>
              </w:rPr>
            </w:pPr>
            <w:r w:rsidRPr="00B8097D">
              <w:rPr>
                <w:szCs w:val="22"/>
              </w:rPr>
              <w:t>Travel/transport—did not have money to pay</w:t>
            </w:r>
          </w:p>
          <w:p w14:paraId="2CF0376B" w14:textId="77777777" w:rsidR="00B8097D" w:rsidRPr="00B8097D" w:rsidRDefault="00B8097D" w:rsidP="00B8097D">
            <w:pPr>
              <w:spacing w:before="60" w:after="0"/>
              <w:ind w:left="483" w:hanging="360"/>
              <w:rPr>
                <w:szCs w:val="22"/>
              </w:rPr>
            </w:pPr>
            <w:r w:rsidRPr="00B8097D">
              <w:rPr>
                <w:szCs w:val="22"/>
              </w:rPr>
              <w:t>Travel/transport—did not have access</w:t>
            </w:r>
          </w:p>
          <w:p w14:paraId="168ACA3B" w14:textId="77777777" w:rsidR="00B8097D" w:rsidRPr="00B8097D" w:rsidRDefault="00B8097D" w:rsidP="00B8097D">
            <w:pPr>
              <w:spacing w:before="60" w:after="0"/>
              <w:ind w:left="483" w:hanging="360"/>
              <w:rPr>
                <w:b/>
                <w:i/>
                <w:szCs w:val="22"/>
              </w:rPr>
            </w:pPr>
            <w:r w:rsidRPr="00B8097D">
              <w:rPr>
                <w:b/>
                <w:i/>
                <w:szCs w:val="22"/>
              </w:rPr>
              <w:t>Prior notice not given and reasonable to expect:</w:t>
            </w:r>
          </w:p>
          <w:p w14:paraId="657D0269" w14:textId="77777777" w:rsidR="00B8097D" w:rsidRPr="00B8097D" w:rsidRDefault="00B8097D" w:rsidP="00B8097D">
            <w:pPr>
              <w:spacing w:before="60" w:after="0"/>
              <w:ind w:left="483" w:hanging="360"/>
              <w:rPr>
                <w:szCs w:val="22"/>
              </w:rPr>
            </w:pPr>
            <w:r w:rsidRPr="00B8097D">
              <w:rPr>
                <w:szCs w:val="22"/>
              </w:rPr>
              <w:t>Caring/family reasons</w:t>
            </w:r>
          </w:p>
          <w:p w14:paraId="07D27334" w14:textId="77777777" w:rsidR="00B8097D" w:rsidRPr="00B8097D" w:rsidRDefault="00B8097D" w:rsidP="00B8097D">
            <w:pPr>
              <w:spacing w:before="60" w:after="0"/>
              <w:ind w:left="483" w:hanging="360"/>
              <w:rPr>
                <w:szCs w:val="22"/>
              </w:rPr>
            </w:pPr>
            <w:r w:rsidRPr="00B8097D">
              <w:rPr>
                <w:szCs w:val="22"/>
              </w:rPr>
              <w:t>Housing—landlord/property inspection</w:t>
            </w:r>
          </w:p>
          <w:p w14:paraId="2F9A4B70" w14:textId="77777777" w:rsidR="00B8097D" w:rsidRPr="00B8097D" w:rsidRDefault="00B8097D" w:rsidP="00B8097D">
            <w:pPr>
              <w:spacing w:before="60" w:after="0"/>
              <w:ind w:left="483" w:hanging="360"/>
              <w:rPr>
                <w:szCs w:val="22"/>
              </w:rPr>
            </w:pPr>
            <w:r w:rsidRPr="00B8097D">
              <w:rPr>
                <w:szCs w:val="22"/>
              </w:rPr>
              <w:t>Legal requirement</w:t>
            </w:r>
          </w:p>
          <w:p w14:paraId="4D4CCE58" w14:textId="77777777" w:rsidR="00B8097D" w:rsidRPr="00B8097D" w:rsidRDefault="00B8097D" w:rsidP="00B8097D">
            <w:pPr>
              <w:spacing w:before="60" w:after="0"/>
              <w:ind w:left="483" w:hanging="360"/>
              <w:rPr>
                <w:szCs w:val="22"/>
              </w:rPr>
            </w:pPr>
            <w:r w:rsidRPr="00B8097D">
              <w:rPr>
                <w:szCs w:val="22"/>
              </w:rPr>
              <w:t>Medical/health reason</w:t>
            </w:r>
          </w:p>
          <w:p w14:paraId="1694EAD3" w14:textId="77777777" w:rsidR="00B8097D" w:rsidRPr="00B8097D" w:rsidRDefault="00B8097D" w:rsidP="00B8097D">
            <w:pPr>
              <w:spacing w:before="60" w:after="0"/>
              <w:ind w:left="483" w:hanging="360"/>
              <w:rPr>
                <w:szCs w:val="22"/>
              </w:rPr>
            </w:pPr>
            <w:r w:rsidRPr="00B8097D">
              <w:rPr>
                <w:szCs w:val="22"/>
              </w:rPr>
              <w:t>Travel/transport—did not have money to pay</w:t>
            </w:r>
          </w:p>
          <w:p w14:paraId="6A0166DC" w14:textId="77777777" w:rsidR="00B8097D" w:rsidRPr="00B8097D" w:rsidRDefault="00B8097D" w:rsidP="00B8097D">
            <w:pPr>
              <w:spacing w:before="60" w:after="0"/>
              <w:ind w:left="483" w:hanging="360"/>
              <w:rPr>
                <w:szCs w:val="22"/>
              </w:rPr>
            </w:pPr>
            <w:r w:rsidRPr="00B8097D">
              <w:rPr>
                <w:szCs w:val="22"/>
              </w:rPr>
              <w:t>Travel/transport—did not have access</w:t>
            </w:r>
          </w:p>
        </w:tc>
      </w:tr>
    </w:tbl>
    <w:p w14:paraId="265E6074" w14:textId="77777777" w:rsidR="00B8097D" w:rsidRPr="00B8097D" w:rsidRDefault="00B8097D" w:rsidP="00B8097D">
      <w:pPr>
        <w:spacing w:after="0"/>
        <w:rPr>
          <w:rFonts w:eastAsia="Calibri"/>
          <w:szCs w:val="22"/>
          <w:lang w:eastAsia="en-US"/>
        </w:rPr>
      </w:pPr>
      <w:r w:rsidRPr="00B8097D">
        <w:rPr>
          <w:rFonts w:eastAsia="Calibri"/>
          <w:szCs w:val="22"/>
          <w:lang w:eastAsia="en-US"/>
        </w:rPr>
        <w:br w:type="page"/>
      </w:r>
    </w:p>
    <w:tbl>
      <w:tblPr>
        <w:tblStyle w:val="TableGrid1"/>
        <w:tblW w:w="0" w:type="auto"/>
        <w:tblLook w:val="04A0" w:firstRow="1" w:lastRow="0" w:firstColumn="1" w:lastColumn="0" w:noHBand="0" w:noVBand="1"/>
        <w:tblCaption w:val="Voluntarily left suitable job"/>
      </w:tblPr>
      <w:tblGrid>
        <w:gridCol w:w="4508"/>
        <w:gridCol w:w="4508"/>
      </w:tblGrid>
      <w:tr w:rsidR="00B8097D" w:rsidRPr="00B8097D" w14:paraId="59F596E3" w14:textId="77777777" w:rsidTr="00B8097D">
        <w:trPr>
          <w:tblHeader/>
        </w:trPr>
        <w:tc>
          <w:tcPr>
            <w:tcW w:w="9016" w:type="dxa"/>
            <w:gridSpan w:val="2"/>
            <w:shd w:val="clear" w:color="auto" w:fill="A8D08D"/>
          </w:tcPr>
          <w:p w14:paraId="0DA6FAF1" w14:textId="77777777" w:rsidR="00B8097D" w:rsidRPr="00B8097D" w:rsidRDefault="00B8097D" w:rsidP="00B8097D">
            <w:pPr>
              <w:spacing w:before="0"/>
              <w:rPr>
                <w:rFonts w:cs="Segoe UI"/>
                <w:b/>
                <w:sz w:val="28"/>
                <w:szCs w:val="22"/>
              </w:rPr>
            </w:pPr>
            <w:r w:rsidRPr="00B8097D">
              <w:rPr>
                <w:rFonts w:cs="Segoe UI"/>
                <w:b/>
                <w:sz w:val="28"/>
                <w:szCs w:val="22"/>
              </w:rPr>
              <w:lastRenderedPageBreak/>
              <w:t xml:space="preserve">Voluntarily left suitable job </w:t>
            </w:r>
          </w:p>
        </w:tc>
      </w:tr>
      <w:tr w:rsidR="00B8097D" w:rsidRPr="00B8097D" w14:paraId="1BD121E4" w14:textId="77777777" w:rsidTr="00B8097D">
        <w:tc>
          <w:tcPr>
            <w:tcW w:w="4508" w:type="dxa"/>
            <w:shd w:val="clear" w:color="auto" w:fill="E2EFD9"/>
          </w:tcPr>
          <w:p w14:paraId="3DAA6A2B" w14:textId="77777777" w:rsidR="00B8097D" w:rsidRPr="00B8097D" w:rsidRDefault="00B8097D" w:rsidP="00B8097D">
            <w:pPr>
              <w:spacing w:before="0"/>
              <w:rPr>
                <w:rFonts w:cs="Segoe UI"/>
                <w:b/>
                <w:sz w:val="24"/>
                <w:szCs w:val="22"/>
              </w:rPr>
            </w:pPr>
            <w:r w:rsidRPr="00B8097D">
              <w:rPr>
                <w:rFonts w:cs="Segoe UI"/>
                <w:b/>
                <w:sz w:val="24"/>
                <w:szCs w:val="22"/>
              </w:rPr>
              <w:t>Reasons Accepted</w:t>
            </w:r>
          </w:p>
        </w:tc>
        <w:tc>
          <w:tcPr>
            <w:tcW w:w="4508" w:type="dxa"/>
            <w:shd w:val="clear" w:color="auto" w:fill="E2EFD9"/>
          </w:tcPr>
          <w:p w14:paraId="4DB7B615" w14:textId="77777777" w:rsidR="00B8097D" w:rsidRPr="00B8097D" w:rsidRDefault="00B8097D" w:rsidP="00B8097D">
            <w:pPr>
              <w:spacing w:before="0"/>
              <w:rPr>
                <w:rFonts w:cs="Segoe UI"/>
                <w:b/>
                <w:sz w:val="24"/>
                <w:szCs w:val="22"/>
              </w:rPr>
            </w:pPr>
            <w:r w:rsidRPr="00B8097D">
              <w:rPr>
                <w:rFonts w:cs="Segoe UI"/>
                <w:b/>
                <w:sz w:val="24"/>
                <w:szCs w:val="22"/>
              </w:rPr>
              <w:t>Reasons Not Accepted</w:t>
            </w:r>
          </w:p>
        </w:tc>
      </w:tr>
      <w:tr w:rsidR="00B8097D" w:rsidRPr="00B8097D" w14:paraId="55E2DAD4" w14:textId="77777777" w:rsidTr="00AD7729">
        <w:tc>
          <w:tcPr>
            <w:tcW w:w="4508" w:type="dxa"/>
            <w:shd w:val="clear" w:color="auto" w:fill="auto"/>
          </w:tcPr>
          <w:p w14:paraId="410DEEA3" w14:textId="77777777" w:rsidR="00B8097D" w:rsidRPr="00B8097D" w:rsidRDefault="00B8097D" w:rsidP="00B8097D">
            <w:pPr>
              <w:spacing w:before="60" w:after="0"/>
              <w:ind w:left="447" w:hanging="360"/>
              <w:rPr>
                <w:szCs w:val="22"/>
              </w:rPr>
            </w:pPr>
            <w:r w:rsidRPr="00B8097D">
              <w:rPr>
                <w:szCs w:val="22"/>
              </w:rPr>
              <w:t>Caring/family duties that are significant</w:t>
            </w:r>
          </w:p>
          <w:p w14:paraId="4E88AFA4" w14:textId="77777777" w:rsidR="00B8097D" w:rsidRPr="00B8097D" w:rsidRDefault="00B8097D" w:rsidP="00B8097D">
            <w:pPr>
              <w:spacing w:before="60" w:after="0"/>
              <w:ind w:left="447" w:hanging="360"/>
              <w:rPr>
                <w:szCs w:val="22"/>
              </w:rPr>
            </w:pPr>
            <w:r w:rsidRPr="00B8097D">
              <w:rPr>
                <w:szCs w:val="22"/>
              </w:rPr>
              <w:t>Conditions/skills for job beyond job seeker capacity</w:t>
            </w:r>
          </w:p>
          <w:p w14:paraId="6CC70AE8" w14:textId="77777777" w:rsidR="00B8097D" w:rsidRPr="00B8097D" w:rsidRDefault="00B8097D" w:rsidP="00B8097D">
            <w:pPr>
              <w:spacing w:before="60" w:after="0"/>
              <w:ind w:left="447" w:hanging="360"/>
              <w:rPr>
                <w:szCs w:val="22"/>
              </w:rPr>
            </w:pPr>
            <w:r w:rsidRPr="00B8097D">
              <w:rPr>
                <w:szCs w:val="22"/>
              </w:rPr>
              <w:t>Conditions—pay disputes</w:t>
            </w:r>
          </w:p>
          <w:p w14:paraId="2AFA4870" w14:textId="77777777" w:rsidR="00B8097D" w:rsidRPr="00B8097D" w:rsidRDefault="00B8097D" w:rsidP="00B8097D">
            <w:pPr>
              <w:spacing w:before="60" w:after="0"/>
              <w:ind w:left="447" w:hanging="360"/>
              <w:rPr>
                <w:szCs w:val="22"/>
              </w:rPr>
            </w:pPr>
            <w:r w:rsidRPr="00B8097D">
              <w:rPr>
                <w:szCs w:val="22"/>
              </w:rPr>
              <w:t>Conditions—work environment unsafe/no longer accessible</w:t>
            </w:r>
          </w:p>
          <w:p w14:paraId="5EB9C8BA" w14:textId="77777777" w:rsidR="00B8097D" w:rsidRPr="00B8097D" w:rsidRDefault="00B8097D" w:rsidP="00B8097D">
            <w:pPr>
              <w:spacing w:before="60" w:after="0"/>
              <w:ind w:left="447" w:hanging="360"/>
              <w:rPr>
                <w:szCs w:val="22"/>
              </w:rPr>
            </w:pPr>
            <w:r w:rsidRPr="00B8097D">
              <w:rPr>
                <w:szCs w:val="22"/>
              </w:rPr>
              <w:t>Conditions—workplace conflicts</w:t>
            </w:r>
          </w:p>
          <w:p w14:paraId="185671D2" w14:textId="77777777" w:rsidR="00B8097D" w:rsidRPr="00B8097D" w:rsidRDefault="00B8097D" w:rsidP="00B8097D">
            <w:pPr>
              <w:spacing w:before="60" w:after="0"/>
              <w:ind w:left="447" w:hanging="360"/>
              <w:rPr>
                <w:szCs w:val="22"/>
              </w:rPr>
            </w:pPr>
            <w:r w:rsidRPr="00B8097D">
              <w:rPr>
                <w:szCs w:val="22"/>
              </w:rPr>
              <w:t>Cultural—workplace unsuitable or cultural/religious reasons</w:t>
            </w:r>
          </w:p>
          <w:p w14:paraId="47594E7E" w14:textId="77777777" w:rsidR="00B8097D" w:rsidRPr="00B8097D" w:rsidRDefault="00B8097D" w:rsidP="00B8097D">
            <w:pPr>
              <w:spacing w:before="60" w:after="0"/>
              <w:ind w:left="447" w:hanging="360"/>
              <w:rPr>
                <w:szCs w:val="22"/>
              </w:rPr>
            </w:pPr>
            <w:r w:rsidRPr="00B8097D">
              <w:rPr>
                <w:szCs w:val="22"/>
              </w:rPr>
              <w:t>Housing instability issues</w:t>
            </w:r>
          </w:p>
          <w:p w14:paraId="4825235F" w14:textId="77777777" w:rsidR="00B8097D" w:rsidRPr="00B8097D" w:rsidRDefault="00B8097D" w:rsidP="00B8097D">
            <w:pPr>
              <w:spacing w:before="60" w:after="0"/>
              <w:ind w:left="447" w:hanging="360"/>
              <w:rPr>
                <w:szCs w:val="22"/>
              </w:rPr>
            </w:pPr>
            <w:r w:rsidRPr="00B8097D">
              <w:rPr>
                <w:szCs w:val="22"/>
              </w:rPr>
              <w:t>Legal requirements</w:t>
            </w:r>
          </w:p>
          <w:p w14:paraId="53CAC70E" w14:textId="77777777" w:rsidR="00B8097D" w:rsidRPr="00B8097D" w:rsidRDefault="00B8097D" w:rsidP="00B8097D">
            <w:pPr>
              <w:spacing w:before="60" w:after="0"/>
              <w:ind w:left="447" w:hanging="360"/>
              <w:rPr>
                <w:szCs w:val="22"/>
              </w:rPr>
            </w:pPr>
            <w:r w:rsidRPr="00B8097D">
              <w:rPr>
                <w:szCs w:val="22"/>
              </w:rPr>
              <w:t>Major personal crisis affected job seeker</w:t>
            </w:r>
          </w:p>
          <w:p w14:paraId="2543523C" w14:textId="77777777" w:rsidR="00B8097D" w:rsidRPr="00B8097D" w:rsidRDefault="00B8097D" w:rsidP="00B8097D">
            <w:pPr>
              <w:spacing w:before="60" w:after="0"/>
              <w:ind w:left="447" w:hanging="360"/>
              <w:rPr>
                <w:szCs w:val="22"/>
              </w:rPr>
            </w:pPr>
            <w:r w:rsidRPr="00B8097D">
              <w:rPr>
                <w:szCs w:val="22"/>
              </w:rPr>
              <w:t>Medical—employment exacerbates medical condition</w:t>
            </w:r>
          </w:p>
          <w:p w14:paraId="22B67BB9" w14:textId="77777777" w:rsidR="00B8097D" w:rsidRPr="00B8097D" w:rsidRDefault="00B8097D" w:rsidP="00B8097D">
            <w:pPr>
              <w:spacing w:before="60" w:after="0"/>
              <w:ind w:left="447" w:hanging="360"/>
              <w:rPr>
                <w:szCs w:val="22"/>
              </w:rPr>
            </w:pPr>
            <w:r w:rsidRPr="00B8097D">
              <w:rPr>
                <w:szCs w:val="22"/>
              </w:rPr>
              <w:t>PCP—childcare no longer suitable</w:t>
            </w:r>
          </w:p>
          <w:p w14:paraId="4DB53D53" w14:textId="77777777" w:rsidR="00B8097D" w:rsidRPr="00B8097D" w:rsidRDefault="00B8097D" w:rsidP="00B8097D">
            <w:pPr>
              <w:spacing w:before="60" w:after="0"/>
              <w:ind w:left="447" w:hanging="360"/>
              <w:rPr>
                <w:szCs w:val="22"/>
              </w:rPr>
            </w:pPr>
            <w:r w:rsidRPr="00B8097D">
              <w:rPr>
                <w:szCs w:val="22"/>
              </w:rPr>
              <w:t>PCP—no longer financially suitable</w:t>
            </w:r>
          </w:p>
          <w:p w14:paraId="3CFE802E" w14:textId="77777777" w:rsidR="00B8097D" w:rsidRPr="00B8097D" w:rsidRDefault="00B8097D" w:rsidP="00B8097D">
            <w:pPr>
              <w:spacing w:before="60" w:after="0"/>
              <w:ind w:left="447" w:hanging="360"/>
              <w:rPr>
                <w:szCs w:val="22"/>
              </w:rPr>
            </w:pPr>
            <w:r w:rsidRPr="00B8097D">
              <w:rPr>
                <w:szCs w:val="22"/>
              </w:rPr>
              <w:t>Travel/transport issue—distance too great/expensive</w:t>
            </w:r>
          </w:p>
        </w:tc>
        <w:tc>
          <w:tcPr>
            <w:tcW w:w="4508" w:type="dxa"/>
            <w:shd w:val="clear" w:color="auto" w:fill="auto"/>
          </w:tcPr>
          <w:p w14:paraId="0A883530" w14:textId="77777777" w:rsidR="00B8097D" w:rsidRPr="00B8097D" w:rsidRDefault="00B8097D" w:rsidP="00B8097D">
            <w:pPr>
              <w:spacing w:before="60" w:after="0"/>
              <w:ind w:left="484" w:hanging="360"/>
              <w:rPr>
                <w:szCs w:val="22"/>
              </w:rPr>
            </w:pPr>
            <w:r w:rsidRPr="00B8097D">
              <w:rPr>
                <w:szCs w:val="22"/>
              </w:rPr>
              <w:t>Caring/family requirements</w:t>
            </w:r>
          </w:p>
          <w:p w14:paraId="266D2910" w14:textId="77777777" w:rsidR="00B8097D" w:rsidRPr="00B8097D" w:rsidRDefault="00B8097D" w:rsidP="00B8097D">
            <w:pPr>
              <w:spacing w:before="60" w:after="0"/>
              <w:ind w:left="484" w:hanging="360"/>
              <w:rPr>
                <w:szCs w:val="22"/>
              </w:rPr>
            </w:pPr>
            <w:r w:rsidRPr="00B8097D">
              <w:rPr>
                <w:szCs w:val="22"/>
              </w:rPr>
              <w:t>Caring—claims childcare too expensive</w:t>
            </w:r>
          </w:p>
          <w:p w14:paraId="44CD0E3F" w14:textId="77777777" w:rsidR="00B8097D" w:rsidRPr="00B8097D" w:rsidRDefault="00B8097D" w:rsidP="00B8097D">
            <w:pPr>
              <w:spacing w:before="60" w:after="0"/>
              <w:ind w:left="484" w:hanging="360"/>
              <w:rPr>
                <w:szCs w:val="22"/>
              </w:rPr>
            </w:pPr>
            <w:r w:rsidRPr="00B8097D">
              <w:rPr>
                <w:szCs w:val="22"/>
              </w:rPr>
              <w:t>Conditions—claims job does not match skills</w:t>
            </w:r>
          </w:p>
          <w:p w14:paraId="09A87303" w14:textId="77777777" w:rsidR="00B8097D" w:rsidRPr="00B8097D" w:rsidRDefault="00B8097D" w:rsidP="00B8097D">
            <w:pPr>
              <w:spacing w:before="60" w:after="0"/>
              <w:ind w:left="484" w:hanging="360"/>
              <w:rPr>
                <w:szCs w:val="22"/>
              </w:rPr>
            </w:pPr>
            <w:r w:rsidRPr="00B8097D">
              <w:rPr>
                <w:szCs w:val="22"/>
              </w:rPr>
              <w:t>Conditions—claims not in preferred employment industry</w:t>
            </w:r>
          </w:p>
          <w:p w14:paraId="1E50F1B0" w14:textId="77777777" w:rsidR="00B8097D" w:rsidRPr="00B8097D" w:rsidRDefault="00B8097D" w:rsidP="00B8097D">
            <w:pPr>
              <w:spacing w:before="60" w:after="0"/>
              <w:ind w:left="484" w:hanging="360"/>
              <w:rPr>
                <w:szCs w:val="22"/>
              </w:rPr>
            </w:pPr>
            <w:r w:rsidRPr="00B8097D">
              <w:rPr>
                <w:szCs w:val="22"/>
              </w:rPr>
              <w:t>Conditions—claims too many or too few hours</w:t>
            </w:r>
          </w:p>
          <w:p w14:paraId="2254BE3D" w14:textId="77777777" w:rsidR="00B8097D" w:rsidRPr="00B8097D" w:rsidRDefault="00B8097D" w:rsidP="00B8097D">
            <w:pPr>
              <w:spacing w:before="60" w:after="0"/>
              <w:ind w:left="484" w:hanging="360"/>
              <w:rPr>
                <w:szCs w:val="22"/>
              </w:rPr>
            </w:pPr>
            <w:r w:rsidRPr="00B8097D">
              <w:rPr>
                <w:szCs w:val="22"/>
              </w:rPr>
              <w:t>Conditions—does not like the type of work</w:t>
            </w:r>
          </w:p>
          <w:p w14:paraId="2812E0B6" w14:textId="77777777" w:rsidR="00B8097D" w:rsidRPr="00B8097D" w:rsidRDefault="00B8097D" w:rsidP="00B8097D">
            <w:pPr>
              <w:spacing w:before="60" w:after="0"/>
              <w:ind w:left="484" w:hanging="360"/>
              <w:rPr>
                <w:szCs w:val="22"/>
              </w:rPr>
            </w:pPr>
            <w:r w:rsidRPr="00B8097D">
              <w:rPr>
                <w:szCs w:val="22"/>
              </w:rPr>
              <w:t>Conditions—does not like the workplace/employees</w:t>
            </w:r>
          </w:p>
          <w:p w14:paraId="77436295" w14:textId="77777777" w:rsidR="00B8097D" w:rsidRPr="00B8097D" w:rsidRDefault="00B8097D" w:rsidP="00B8097D">
            <w:pPr>
              <w:spacing w:before="60" w:after="0"/>
              <w:ind w:left="484" w:hanging="360"/>
              <w:rPr>
                <w:szCs w:val="22"/>
              </w:rPr>
            </w:pPr>
            <w:r w:rsidRPr="00B8097D">
              <w:rPr>
                <w:szCs w:val="22"/>
              </w:rPr>
              <w:t>Conditions—does not want to undertake certain part of job</w:t>
            </w:r>
          </w:p>
          <w:p w14:paraId="6F29DE5E" w14:textId="77777777" w:rsidR="00B8097D" w:rsidRPr="00B8097D" w:rsidRDefault="00B8097D" w:rsidP="00B8097D">
            <w:pPr>
              <w:spacing w:before="60" w:after="0"/>
              <w:ind w:left="484" w:hanging="360"/>
              <w:rPr>
                <w:szCs w:val="22"/>
              </w:rPr>
            </w:pPr>
            <w:r w:rsidRPr="00B8097D">
              <w:rPr>
                <w:szCs w:val="22"/>
              </w:rPr>
              <w:t>Conditions—pay not enough (within allowable policy)</w:t>
            </w:r>
          </w:p>
          <w:p w14:paraId="3444C040" w14:textId="77777777" w:rsidR="00B8097D" w:rsidRPr="00B8097D" w:rsidRDefault="00B8097D" w:rsidP="00B8097D">
            <w:pPr>
              <w:spacing w:before="60" w:after="0"/>
              <w:ind w:left="484" w:hanging="360"/>
              <w:rPr>
                <w:szCs w:val="22"/>
              </w:rPr>
            </w:pPr>
            <w:r w:rsidRPr="00B8097D">
              <w:rPr>
                <w:szCs w:val="22"/>
              </w:rPr>
              <w:t>Conditions—workplace conflicts</w:t>
            </w:r>
          </w:p>
          <w:p w14:paraId="4C9013B7" w14:textId="77777777" w:rsidR="00B8097D" w:rsidRPr="00B8097D" w:rsidRDefault="00B8097D" w:rsidP="00B8097D">
            <w:pPr>
              <w:spacing w:before="60" w:after="0"/>
              <w:ind w:left="484" w:hanging="360"/>
              <w:rPr>
                <w:szCs w:val="22"/>
              </w:rPr>
            </w:pPr>
            <w:r w:rsidRPr="00B8097D">
              <w:rPr>
                <w:szCs w:val="22"/>
              </w:rPr>
              <w:t>Does not want job</w:t>
            </w:r>
          </w:p>
          <w:p w14:paraId="4E5143B9" w14:textId="77777777" w:rsidR="00B8097D" w:rsidRPr="00B8097D" w:rsidRDefault="00B8097D" w:rsidP="00B8097D">
            <w:pPr>
              <w:spacing w:before="60" w:after="0"/>
              <w:ind w:left="484" w:hanging="360"/>
              <w:rPr>
                <w:szCs w:val="22"/>
              </w:rPr>
            </w:pPr>
            <w:r w:rsidRPr="00B8097D">
              <w:rPr>
                <w:szCs w:val="22"/>
              </w:rPr>
              <w:t>Housing instability</w:t>
            </w:r>
          </w:p>
          <w:p w14:paraId="1E9FEDCB" w14:textId="77777777" w:rsidR="00B8097D" w:rsidRPr="00B8097D" w:rsidRDefault="00B8097D" w:rsidP="00B8097D">
            <w:pPr>
              <w:spacing w:before="60" w:after="0"/>
              <w:ind w:left="484" w:hanging="360"/>
              <w:rPr>
                <w:szCs w:val="22"/>
              </w:rPr>
            </w:pPr>
            <w:r w:rsidRPr="00B8097D">
              <w:rPr>
                <w:szCs w:val="22"/>
              </w:rPr>
              <w:t>Medical/health reason</w:t>
            </w:r>
          </w:p>
          <w:p w14:paraId="78725990" w14:textId="77777777" w:rsidR="00B8097D" w:rsidRPr="00B8097D" w:rsidRDefault="00B8097D" w:rsidP="00B8097D">
            <w:pPr>
              <w:spacing w:before="60" w:after="0"/>
              <w:ind w:left="484" w:hanging="360"/>
              <w:rPr>
                <w:szCs w:val="22"/>
              </w:rPr>
            </w:pPr>
            <w:r w:rsidRPr="00B8097D">
              <w:rPr>
                <w:szCs w:val="22"/>
              </w:rPr>
              <w:t>Travel/transport issue—claims distance too great/expensive</w:t>
            </w:r>
          </w:p>
        </w:tc>
      </w:tr>
    </w:tbl>
    <w:p w14:paraId="7AF1D80B" w14:textId="77777777" w:rsidR="00B8097D" w:rsidRPr="00B8097D" w:rsidRDefault="00B8097D" w:rsidP="00B8097D">
      <w:pPr>
        <w:spacing w:after="0"/>
        <w:rPr>
          <w:rFonts w:eastAsia="Calibri"/>
          <w:szCs w:val="22"/>
          <w:lang w:eastAsia="en-US"/>
        </w:rPr>
      </w:pPr>
      <w:r w:rsidRPr="00B8097D">
        <w:rPr>
          <w:rFonts w:eastAsia="Calibri"/>
          <w:b/>
          <w:szCs w:val="22"/>
          <w:lang w:eastAsia="en-US"/>
        </w:rPr>
        <w:br w:type="page"/>
      </w:r>
    </w:p>
    <w:tbl>
      <w:tblPr>
        <w:tblStyle w:val="TableGrid1"/>
        <w:tblW w:w="0" w:type="auto"/>
        <w:tblLook w:val="04A0" w:firstRow="1" w:lastRow="0" w:firstColumn="1" w:lastColumn="0" w:noHBand="0" w:noVBand="1"/>
        <w:tblCaption w:val="Dismissed due to misconduct "/>
      </w:tblPr>
      <w:tblGrid>
        <w:gridCol w:w="4508"/>
        <w:gridCol w:w="4508"/>
      </w:tblGrid>
      <w:tr w:rsidR="00B8097D" w:rsidRPr="00B8097D" w14:paraId="59AFED7A" w14:textId="77777777" w:rsidTr="00B8097D">
        <w:trPr>
          <w:tblHeader/>
        </w:trPr>
        <w:tc>
          <w:tcPr>
            <w:tcW w:w="9016" w:type="dxa"/>
            <w:gridSpan w:val="2"/>
            <w:shd w:val="clear" w:color="auto" w:fill="A8D08D"/>
          </w:tcPr>
          <w:p w14:paraId="2AFA26D1" w14:textId="77777777" w:rsidR="00B8097D" w:rsidRPr="00B8097D" w:rsidRDefault="00B8097D" w:rsidP="00B8097D">
            <w:pPr>
              <w:spacing w:before="0"/>
              <w:rPr>
                <w:rFonts w:cs="Segoe UI"/>
                <w:b/>
                <w:sz w:val="28"/>
                <w:szCs w:val="22"/>
              </w:rPr>
            </w:pPr>
            <w:r w:rsidRPr="00B8097D">
              <w:rPr>
                <w:rFonts w:cs="Segoe UI"/>
                <w:b/>
                <w:sz w:val="28"/>
                <w:szCs w:val="22"/>
              </w:rPr>
              <w:lastRenderedPageBreak/>
              <w:t xml:space="preserve">Dismissed due to misconduct </w:t>
            </w:r>
          </w:p>
        </w:tc>
      </w:tr>
      <w:tr w:rsidR="00B8097D" w:rsidRPr="00B8097D" w14:paraId="348585B2" w14:textId="77777777" w:rsidTr="00AD7729">
        <w:tc>
          <w:tcPr>
            <w:tcW w:w="9016" w:type="dxa"/>
            <w:gridSpan w:val="2"/>
          </w:tcPr>
          <w:p w14:paraId="4D363B15" w14:textId="77777777" w:rsidR="00B8097D" w:rsidRPr="00B8097D" w:rsidRDefault="00B8097D" w:rsidP="00B8097D">
            <w:pPr>
              <w:spacing w:before="0"/>
              <w:rPr>
                <w:szCs w:val="22"/>
              </w:rPr>
            </w:pPr>
            <w:r w:rsidRPr="00B8097D">
              <w:rPr>
                <w:szCs w:val="22"/>
              </w:rPr>
              <w:t>Behaviours that may be considered misconduct include:</w:t>
            </w:r>
          </w:p>
        </w:tc>
      </w:tr>
      <w:tr w:rsidR="00B8097D" w:rsidRPr="00B8097D" w14:paraId="6A924FD7" w14:textId="77777777" w:rsidTr="00AD7729">
        <w:tc>
          <w:tcPr>
            <w:tcW w:w="4508" w:type="dxa"/>
          </w:tcPr>
          <w:p w14:paraId="0166DB2E" w14:textId="77777777" w:rsidR="00B8097D" w:rsidRPr="00B8097D" w:rsidRDefault="00B8097D" w:rsidP="00B8097D">
            <w:pPr>
              <w:spacing w:before="60" w:after="0"/>
              <w:ind w:left="447" w:hanging="360"/>
              <w:rPr>
                <w:szCs w:val="22"/>
              </w:rPr>
            </w:pPr>
            <w:r w:rsidRPr="00B8097D">
              <w:rPr>
                <w:szCs w:val="22"/>
              </w:rPr>
              <w:t>Appeared intoxicated/under the influence</w:t>
            </w:r>
          </w:p>
          <w:p w14:paraId="61F31B32" w14:textId="77777777" w:rsidR="00B8097D" w:rsidRPr="00B8097D" w:rsidRDefault="00B8097D" w:rsidP="00B8097D">
            <w:pPr>
              <w:spacing w:before="60" w:after="0"/>
              <w:ind w:left="447" w:hanging="360"/>
              <w:rPr>
                <w:szCs w:val="22"/>
              </w:rPr>
            </w:pPr>
            <w:r w:rsidRPr="00B8097D">
              <w:rPr>
                <w:szCs w:val="22"/>
              </w:rPr>
              <w:t>Continually late/leaving early without agreement</w:t>
            </w:r>
          </w:p>
          <w:p w14:paraId="466742CD" w14:textId="77777777" w:rsidR="00B8097D" w:rsidRPr="00B8097D" w:rsidRDefault="00B8097D" w:rsidP="00B8097D">
            <w:pPr>
              <w:spacing w:before="60" w:after="0"/>
              <w:ind w:left="447" w:hanging="360"/>
              <w:rPr>
                <w:szCs w:val="22"/>
              </w:rPr>
            </w:pPr>
            <w:r w:rsidRPr="00B8097D">
              <w:rPr>
                <w:szCs w:val="22"/>
              </w:rPr>
              <w:t>Dishonest reporting of work hours</w:t>
            </w:r>
          </w:p>
          <w:p w14:paraId="027A9E86" w14:textId="77777777" w:rsidR="00B8097D" w:rsidRPr="00B8097D" w:rsidRDefault="00B8097D" w:rsidP="00B8097D">
            <w:pPr>
              <w:spacing w:before="60" w:after="0"/>
              <w:ind w:left="447" w:hanging="360"/>
              <w:rPr>
                <w:szCs w:val="22"/>
              </w:rPr>
            </w:pPr>
            <w:r w:rsidRPr="00B8097D">
              <w:rPr>
                <w:szCs w:val="22"/>
              </w:rPr>
              <w:t>Disruptive/disengaged—not completing work</w:t>
            </w:r>
          </w:p>
        </w:tc>
        <w:tc>
          <w:tcPr>
            <w:tcW w:w="4508" w:type="dxa"/>
          </w:tcPr>
          <w:p w14:paraId="35202B4F" w14:textId="77777777" w:rsidR="00B8097D" w:rsidRPr="00B8097D" w:rsidRDefault="00B8097D" w:rsidP="00B8097D">
            <w:pPr>
              <w:spacing w:before="60" w:after="0"/>
              <w:ind w:left="484" w:hanging="360"/>
              <w:rPr>
                <w:szCs w:val="22"/>
              </w:rPr>
            </w:pPr>
            <w:r w:rsidRPr="00B8097D">
              <w:rPr>
                <w:szCs w:val="22"/>
              </w:rPr>
              <w:t>Does not follow procedures/rules in workplace</w:t>
            </w:r>
          </w:p>
          <w:p w14:paraId="2E2A4B1F" w14:textId="77777777" w:rsidR="00B8097D" w:rsidRPr="00B8097D" w:rsidRDefault="00B8097D" w:rsidP="00B8097D">
            <w:pPr>
              <w:spacing w:before="60" w:after="0"/>
              <w:ind w:left="484" w:hanging="360"/>
              <w:rPr>
                <w:szCs w:val="22"/>
              </w:rPr>
            </w:pPr>
            <w:r w:rsidRPr="00B8097D">
              <w:rPr>
                <w:szCs w:val="22"/>
              </w:rPr>
              <w:t>Inadequate presentation/uniform at work</w:t>
            </w:r>
          </w:p>
          <w:p w14:paraId="2790B171" w14:textId="77777777" w:rsidR="00B8097D" w:rsidRPr="00B8097D" w:rsidRDefault="00B8097D" w:rsidP="00B8097D">
            <w:pPr>
              <w:spacing w:before="60" w:after="0"/>
              <w:ind w:left="484" w:hanging="360"/>
              <w:rPr>
                <w:szCs w:val="22"/>
              </w:rPr>
            </w:pPr>
            <w:r w:rsidRPr="00B8097D">
              <w:rPr>
                <w:szCs w:val="22"/>
              </w:rPr>
              <w:t>Misappropriation of employer assets</w:t>
            </w:r>
          </w:p>
          <w:p w14:paraId="74F3F2F8" w14:textId="77777777" w:rsidR="00B8097D" w:rsidRPr="00B8097D" w:rsidRDefault="00B8097D" w:rsidP="00B8097D">
            <w:pPr>
              <w:spacing w:before="60" w:after="0"/>
              <w:ind w:left="484" w:hanging="360"/>
              <w:rPr>
                <w:szCs w:val="22"/>
              </w:rPr>
            </w:pPr>
            <w:r w:rsidRPr="00B8097D">
              <w:rPr>
                <w:szCs w:val="22"/>
              </w:rPr>
              <w:t>Physically abusive in workplace</w:t>
            </w:r>
          </w:p>
          <w:p w14:paraId="4DBD19C4" w14:textId="77777777" w:rsidR="00B8097D" w:rsidRPr="00B8097D" w:rsidRDefault="00B8097D" w:rsidP="00B8097D">
            <w:pPr>
              <w:spacing w:before="60" w:after="0"/>
              <w:ind w:left="484" w:hanging="360"/>
              <w:rPr>
                <w:szCs w:val="22"/>
              </w:rPr>
            </w:pPr>
            <w:r w:rsidRPr="00B8097D">
              <w:rPr>
                <w:szCs w:val="22"/>
              </w:rPr>
              <w:t>Verbally abusive/inappropriate language at work.</w:t>
            </w:r>
          </w:p>
        </w:tc>
      </w:tr>
      <w:tr w:rsidR="00B8097D" w:rsidRPr="00B8097D" w14:paraId="5E39DEAE" w14:textId="77777777" w:rsidTr="00B8097D">
        <w:tc>
          <w:tcPr>
            <w:tcW w:w="4508" w:type="dxa"/>
            <w:shd w:val="clear" w:color="auto" w:fill="E2EFD9"/>
          </w:tcPr>
          <w:p w14:paraId="0A0DCA91" w14:textId="77777777" w:rsidR="00B8097D" w:rsidRPr="00B8097D" w:rsidRDefault="00B8097D" w:rsidP="00B8097D">
            <w:pPr>
              <w:spacing w:before="0"/>
              <w:rPr>
                <w:rFonts w:cs="Segoe UI"/>
                <w:b/>
                <w:sz w:val="24"/>
                <w:szCs w:val="22"/>
              </w:rPr>
            </w:pPr>
            <w:r w:rsidRPr="00B8097D">
              <w:rPr>
                <w:rFonts w:cs="Segoe UI"/>
                <w:b/>
                <w:sz w:val="24"/>
                <w:szCs w:val="22"/>
              </w:rPr>
              <w:t>Reasons Accepted</w:t>
            </w:r>
          </w:p>
        </w:tc>
        <w:tc>
          <w:tcPr>
            <w:tcW w:w="4508" w:type="dxa"/>
            <w:shd w:val="clear" w:color="auto" w:fill="E2EFD9"/>
          </w:tcPr>
          <w:p w14:paraId="4E20DFE3" w14:textId="77777777" w:rsidR="00B8097D" w:rsidRPr="00B8097D" w:rsidRDefault="00B8097D" w:rsidP="00B8097D">
            <w:pPr>
              <w:spacing w:before="0"/>
              <w:rPr>
                <w:rFonts w:cs="Segoe UI"/>
                <w:b/>
                <w:sz w:val="24"/>
                <w:szCs w:val="22"/>
              </w:rPr>
            </w:pPr>
            <w:r w:rsidRPr="00B8097D">
              <w:rPr>
                <w:rFonts w:cs="Segoe UI"/>
                <w:b/>
                <w:sz w:val="24"/>
                <w:szCs w:val="22"/>
              </w:rPr>
              <w:t>Reasons Not Accepted</w:t>
            </w:r>
          </w:p>
        </w:tc>
      </w:tr>
      <w:tr w:rsidR="00B8097D" w:rsidRPr="00B8097D" w14:paraId="29284D49" w14:textId="77777777" w:rsidTr="00AD7729">
        <w:tc>
          <w:tcPr>
            <w:tcW w:w="4508" w:type="dxa"/>
            <w:shd w:val="clear" w:color="auto" w:fill="auto"/>
          </w:tcPr>
          <w:p w14:paraId="6D20A388" w14:textId="77777777" w:rsidR="00B8097D" w:rsidRPr="00B8097D" w:rsidRDefault="00B8097D" w:rsidP="00B8097D">
            <w:pPr>
              <w:spacing w:before="60" w:after="0"/>
              <w:ind w:left="447" w:hanging="360"/>
              <w:rPr>
                <w:szCs w:val="22"/>
              </w:rPr>
            </w:pPr>
            <w:r w:rsidRPr="00B8097D">
              <w:rPr>
                <w:szCs w:val="22"/>
              </w:rPr>
              <w:t>Caring/family duties impacted work hours</w:t>
            </w:r>
          </w:p>
          <w:p w14:paraId="182E8EF2" w14:textId="77777777" w:rsidR="00B8097D" w:rsidRPr="00B8097D" w:rsidRDefault="00B8097D" w:rsidP="00B8097D">
            <w:pPr>
              <w:spacing w:before="60" w:after="0"/>
              <w:ind w:left="447" w:hanging="360"/>
              <w:rPr>
                <w:szCs w:val="22"/>
              </w:rPr>
            </w:pPr>
            <w:r w:rsidRPr="00B8097D">
              <w:rPr>
                <w:szCs w:val="22"/>
              </w:rPr>
              <w:t>Claims of misconduct by employer are false</w:t>
            </w:r>
          </w:p>
          <w:p w14:paraId="4D2E9B2D" w14:textId="77777777" w:rsidR="00B8097D" w:rsidRPr="00B8097D" w:rsidRDefault="00B8097D" w:rsidP="00B8097D">
            <w:pPr>
              <w:spacing w:before="60" w:after="0"/>
              <w:ind w:left="447" w:hanging="360"/>
              <w:rPr>
                <w:szCs w:val="22"/>
              </w:rPr>
            </w:pPr>
            <w:r w:rsidRPr="00B8097D">
              <w:rPr>
                <w:szCs w:val="22"/>
              </w:rPr>
              <w:t>Did not have appropriate attire to wear at requirement</w:t>
            </w:r>
          </w:p>
          <w:p w14:paraId="1003EF35" w14:textId="77777777" w:rsidR="00B8097D" w:rsidRPr="00B8097D" w:rsidRDefault="00B8097D" w:rsidP="00B8097D">
            <w:pPr>
              <w:spacing w:before="60" w:after="0"/>
              <w:ind w:left="447" w:hanging="360"/>
              <w:rPr>
                <w:szCs w:val="22"/>
              </w:rPr>
            </w:pPr>
            <w:r w:rsidRPr="00B8097D">
              <w:rPr>
                <w:szCs w:val="22"/>
              </w:rPr>
              <w:t>Disability/condition presenting itself as misconduct</w:t>
            </w:r>
          </w:p>
          <w:p w14:paraId="01FC8047" w14:textId="77777777" w:rsidR="00B8097D" w:rsidRPr="00B8097D" w:rsidRDefault="00B8097D" w:rsidP="00B8097D">
            <w:pPr>
              <w:spacing w:before="60" w:after="0"/>
              <w:ind w:left="447" w:hanging="360"/>
              <w:rPr>
                <w:szCs w:val="22"/>
              </w:rPr>
            </w:pPr>
            <w:r w:rsidRPr="00B8097D">
              <w:rPr>
                <w:szCs w:val="22"/>
              </w:rPr>
              <w:t>Major personal crisis affected job seeker</w:t>
            </w:r>
          </w:p>
          <w:p w14:paraId="4ED1C3DD" w14:textId="77777777" w:rsidR="00B8097D" w:rsidRPr="00B8097D" w:rsidRDefault="00B8097D" w:rsidP="00B8097D">
            <w:pPr>
              <w:spacing w:before="60" w:after="0"/>
              <w:ind w:left="447" w:hanging="360"/>
              <w:rPr>
                <w:szCs w:val="22"/>
              </w:rPr>
            </w:pPr>
            <w:r w:rsidRPr="00B8097D">
              <w:rPr>
                <w:szCs w:val="22"/>
              </w:rPr>
              <w:t>Medical issue/condition contributed to behaviour</w:t>
            </w:r>
          </w:p>
          <w:p w14:paraId="6053C53C" w14:textId="77777777" w:rsidR="00B8097D" w:rsidRPr="00B8097D" w:rsidRDefault="00B8097D" w:rsidP="00B8097D">
            <w:pPr>
              <w:spacing w:before="60" w:after="0"/>
              <w:ind w:left="447" w:hanging="360"/>
              <w:rPr>
                <w:szCs w:val="22"/>
              </w:rPr>
            </w:pPr>
            <w:r w:rsidRPr="00B8097D">
              <w:rPr>
                <w:szCs w:val="22"/>
              </w:rPr>
              <w:t>Significant breakdown in employer relationship</w:t>
            </w:r>
          </w:p>
        </w:tc>
        <w:tc>
          <w:tcPr>
            <w:tcW w:w="4508" w:type="dxa"/>
            <w:shd w:val="clear" w:color="auto" w:fill="auto"/>
          </w:tcPr>
          <w:p w14:paraId="08C27860" w14:textId="77777777" w:rsidR="00B8097D" w:rsidRPr="00B8097D" w:rsidRDefault="00B8097D" w:rsidP="00B8097D">
            <w:pPr>
              <w:spacing w:before="60" w:after="0"/>
              <w:ind w:left="484" w:hanging="360"/>
              <w:rPr>
                <w:szCs w:val="22"/>
              </w:rPr>
            </w:pPr>
            <w:r w:rsidRPr="00B8097D">
              <w:rPr>
                <w:szCs w:val="22"/>
              </w:rPr>
              <w:t>Believes rules are too strict/not applicable to them</w:t>
            </w:r>
          </w:p>
          <w:p w14:paraId="2790ABBB" w14:textId="77777777" w:rsidR="00B8097D" w:rsidRPr="00B8097D" w:rsidRDefault="00B8097D" w:rsidP="00B8097D">
            <w:pPr>
              <w:spacing w:before="60" w:after="0"/>
              <w:ind w:left="484" w:hanging="360"/>
              <w:rPr>
                <w:szCs w:val="22"/>
              </w:rPr>
            </w:pPr>
            <w:r w:rsidRPr="00B8097D">
              <w:rPr>
                <w:szCs w:val="22"/>
              </w:rPr>
              <w:t>Claims accidentally miscalculated work hours—excessive</w:t>
            </w:r>
          </w:p>
          <w:p w14:paraId="7418E8E4" w14:textId="77777777" w:rsidR="00B8097D" w:rsidRPr="00B8097D" w:rsidRDefault="00B8097D" w:rsidP="00B8097D">
            <w:pPr>
              <w:spacing w:before="60" w:after="0"/>
              <w:ind w:left="484" w:hanging="360"/>
              <w:rPr>
                <w:szCs w:val="22"/>
              </w:rPr>
            </w:pPr>
            <w:r w:rsidRPr="00B8097D">
              <w:rPr>
                <w:szCs w:val="22"/>
              </w:rPr>
              <w:t>Claims of misconduct are false</w:t>
            </w:r>
          </w:p>
          <w:p w14:paraId="7AAB695D" w14:textId="77777777" w:rsidR="00B8097D" w:rsidRPr="00B8097D" w:rsidRDefault="00B8097D" w:rsidP="00B8097D">
            <w:pPr>
              <w:spacing w:before="60" w:after="0"/>
              <w:ind w:left="484" w:hanging="360"/>
              <w:rPr>
                <w:szCs w:val="22"/>
              </w:rPr>
            </w:pPr>
            <w:r w:rsidRPr="00B8097D">
              <w:rPr>
                <w:szCs w:val="22"/>
              </w:rPr>
              <w:t>Conflict started by other people</w:t>
            </w:r>
          </w:p>
          <w:p w14:paraId="1CF5FC6A" w14:textId="77777777" w:rsidR="00B8097D" w:rsidRPr="00B8097D" w:rsidRDefault="00B8097D" w:rsidP="00B8097D">
            <w:pPr>
              <w:spacing w:before="60" w:after="0"/>
              <w:ind w:left="484" w:hanging="360"/>
              <w:rPr>
                <w:szCs w:val="22"/>
              </w:rPr>
            </w:pPr>
            <w:r w:rsidRPr="00B8097D">
              <w:rPr>
                <w:szCs w:val="22"/>
              </w:rPr>
              <w:t>Couldn’t control behaviour/self</w:t>
            </w:r>
          </w:p>
          <w:p w14:paraId="23E12A14" w14:textId="77777777" w:rsidR="00B8097D" w:rsidRPr="00B8097D" w:rsidRDefault="00B8097D" w:rsidP="00B8097D">
            <w:pPr>
              <w:spacing w:before="60" w:after="0"/>
              <w:ind w:left="484" w:hanging="360"/>
              <w:rPr>
                <w:szCs w:val="22"/>
              </w:rPr>
            </w:pPr>
            <w:r w:rsidRPr="00B8097D">
              <w:rPr>
                <w:szCs w:val="22"/>
              </w:rPr>
              <w:t>Denied nature of misconduct</w:t>
            </w:r>
          </w:p>
          <w:p w14:paraId="10180441" w14:textId="77777777" w:rsidR="00B8097D" w:rsidRPr="00B8097D" w:rsidRDefault="00B8097D" w:rsidP="00B8097D">
            <w:pPr>
              <w:spacing w:before="60" w:after="0"/>
              <w:ind w:left="484" w:hanging="360"/>
              <w:rPr>
                <w:szCs w:val="22"/>
              </w:rPr>
            </w:pPr>
            <w:r w:rsidRPr="00B8097D">
              <w:rPr>
                <w:szCs w:val="22"/>
              </w:rPr>
              <w:t>Did not believe they were impacted by substances</w:t>
            </w:r>
          </w:p>
          <w:p w14:paraId="0467F3EE" w14:textId="77777777" w:rsidR="00B8097D" w:rsidRPr="00B8097D" w:rsidRDefault="00B8097D" w:rsidP="00B8097D">
            <w:pPr>
              <w:spacing w:before="60" w:after="0"/>
              <w:ind w:left="484" w:hanging="360"/>
              <w:rPr>
                <w:szCs w:val="22"/>
              </w:rPr>
            </w:pPr>
            <w:r w:rsidRPr="00B8097D">
              <w:rPr>
                <w:szCs w:val="22"/>
              </w:rPr>
              <w:t>Did not think they were dressed inappropriately</w:t>
            </w:r>
          </w:p>
          <w:p w14:paraId="23059B6C" w14:textId="77777777" w:rsidR="00B8097D" w:rsidRPr="00B8097D" w:rsidRDefault="00B8097D" w:rsidP="00B8097D">
            <w:pPr>
              <w:spacing w:before="60" w:after="0"/>
              <w:ind w:left="484" w:hanging="360"/>
              <w:rPr>
                <w:szCs w:val="22"/>
              </w:rPr>
            </w:pPr>
            <w:r w:rsidRPr="00B8097D">
              <w:rPr>
                <w:szCs w:val="22"/>
              </w:rPr>
              <w:t>Falsified disability/condition presenting itself as misconduct</w:t>
            </w:r>
          </w:p>
        </w:tc>
      </w:tr>
    </w:tbl>
    <w:p w14:paraId="4D3D3425" w14:textId="753EB1BE" w:rsidR="00B8097D" w:rsidRPr="00680459" w:rsidRDefault="00B8097D" w:rsidP="00B8097D">
      <w:pPr>
        <w:pStyle w:val="Heading3"/>
        <w:spacing w:before="0"/>
        <w:sectPr w:rsidR="00B8097D" w:rsidRPr="00680459" w:rsidSect="00680459">
          <w:headerReference w:type="default" r:id="rId16"/>
          <w:footerReference w:type="default" r:id="rId17"/>
          <w:headerReference w:type="first" r:id="rId18"/>
          <w:pgSz w:w="11906" w:h="16838"/>
          <w:pgMar w:top="1440" w:right="1134" w:bottom="1440" w:left="1440" w:header="709" w:footer="709" w:gutter="0"/>
          <w:cols w:space="708"/>
          <w:docGrid w:linePitch="360"/>
        </w:sectPr>
      </w:pPr>
      <w:r w:rsidRPr="00680459">
        <w:rPr>
          <w:i/>
        </w:rPr>
        <w:t xml:space="preserve"> </w:t>
      </w:r>
    </w:p>
    <w:p w14:paraId="769A1C2F" w14:textId="1331AD40" w:rsidR="00155727" w:rsidRDefault="00155727" w:rsidP="00155727">
      <w:pPr>
        <w:pStyle w:val="Heading3"/>
        <w:spacing w:before="0"/>
      </w:pPr>
      <w:r>
        <w:lastRenderedPageBreak/>
        <w:t xml:space="preserve">Attachment </w:t>
      </w:r>
      <w:r w:rsidR="00B8097D">
        <w:t>C</w:t>
      </w:r>
      <w:r>
        <w:t xml:space="preserve"> – Reasons to Manually Remove a Demerit</w:t>
      </w:r>
      <w:bookmarkEnd w:id="110"/>
      <w:bookmarkEnd w:id="111"/>
      <w:bookmarkEnd w:id="112"/>
    </w:p>
    <w:p w14:paraId="113825BF" w14:textId="77777777" w:rsidR="00155727" w:rsidRPr="005D608E" w:rsidRDefault="00155727" w:rsidP="00155727">
      <w:r>
        <w:t>O</w:t>
      </w:r>
      <w:r w:rsidRPr="005D608E">
        <w:t>verarching rea</w:t>
      </w:r>
      <w:r>
        <w:t>sons to be used by Providers when</w:t>
      </w:r>
      <w:r w:rsidRPr="005D608E">
        <w:t xml:space="preserve"> manually removing a demerit. </w:t>
      </w:r>
    </w:p>
    <w:tbl>
      <w:tblPr>
        <w:tblStyle w:val="TableGrid"/>
        <w:tblW w:w="0" w:type="auto"/>
        <w:tblLook w:val="04A0" w:firstRow="1" w:lastRow="0" w:firstColumn="1" w:lastColumn="0" w:noHBand="0" w:noVBand="1"/>
        <w:tblCaption w:val="Reasons to Manually Remove a Demerit"/>
        <w:tblDescription w:val="This is a table that lists all the reasons why a Provider would manually remove a Demerit from a job seeker's record. This will assist providers in selecting a reason when manually removing demerits."/>
      </w:tblPr>
      <w:tblGrid>
        <w:gridCol w:w="6974"/>
        <w:gridCol w:w="6974"/>
      </w:tblGrid>
      <w:tr w:rsidR="00155727" w14:paraId="657FE26E" w14:textId="77777777" w:rsidTr="008D1525">
        <w:trPr>
          <w:tblHeader/>
        </w:trPr>
        <w:tc>
          <w:tcPr>
            <w:tcW w:w="6974" w:type="dxa"/>
            <w:shd w:val="clear" w:color="auto" w:fill="DBE5F1" w:themeFill="accent1" w:themeFillTint="33"/>
          </w:tcPr>
          <w:p w14:paraId="320CCECE" w14:textId="77777777" w:rsidR="00155727" w:rsidRDefault="00155727" w:rsidP="008D1525">
            <w:pPr>
              <w:rPr>
                <w:sz w:val="18"/>
                <w:szCs w:val="18"/>
              </w:rPr>
            </w:pPr>
          </w:p>
        </w:tc>
        <w:tc>
          <w:tcPr>
            <w:tcW w:w="6974" w:type="dxa"/>
            <w:shd w:val="clear" w:color="auto" w:fill="DBE5F1" w:themeFill="accent1" w:themeFillTint="33"/>
          </w:tcPr>
          <w:p w14:paraId="30667414" w14:textId="77777777" w:rsidR="00155727" w:rsidRDefault="00155727" w:rsidP="008D1525">
            <w:pPr>
              <w:rPr>
                <w:sz w:val="18"/>
                <w:szCs w:val="18"/>
              </w:rPr>
            </w:pPr>
            <w:r>
              <w:rPr>
                <w:b/>
                <w:bCs/>
                <w:sz w:val="20"/>
                <w:szCs w:val="20"/>
              </w:rPr>
              <w:t>Requirements applicable to:</w:t>
            </w:r>
          </w:p>
        </w:tc>
      </w:tr>
      <w:tr w:rsidR="00155727" w14:paraId="1A8BBD05" w14:textId="77777777" w:rsidTr="008D1525">
        <w:tc>
          <w:tcPr>
            <w:tcW w:w="6974" w:type="dxa"/>
          </w:tcPr>
          <w:p w14:paraId="761E7484" w14:textId="77777777" w:rsidR="00155727" w:rsidRPr="0064196B" w:rsidRDefault="00155727" w:rsidP="00155727">
            <w:pPr>
              <w:spacing w:before="60" w:after="60"/>
            </w:pPr>
            <w:r w:rsidRPr="0064196B">
              <w:t>Issue affected overall capability - requirements changed</w:t>
            </w:r>
          </w:p>
        </w:tc>
        <w:tc>
          <w:tcPr>
            <w:tcW w:w="6974" w:type="dxa"/>
          </w:tcPr>
          <w:p w14:paraId="0968F500" w14:textId="77777777" w:rsidR="00155727" w:rsidRPr="0064196B" w:rsidRDefault="00155727" w:rsidP="00155727">
            <w:pPr>
              <w:spacing w:before="60" w:after="60"/>
            </w:pPr>
            <w:r w:rsidRPr="0064196B">
              <w:t>All</w:t>
            </w:r>
          </w:p>
        </w:tc>
      </w:tr>
      <w:tr w:rsidR="00155727" w14:paraId="7070C92C" w14:textId="77777777" w:rsidTr="008D1525">
        <w:tc>
          <w:tcPr>
            <w:tcW w:w="6974" w:type="dxa"/>
            <w:vAlign w:val="bottom"/>
          </w:tcPr>
          <w:p w14:paraId="7DDF2F3F" w14:textId="77777777" w:rsidR="00155727" w:rsidRPr="0064196B" w:rsidRDefault="00155727" w:rsidP="00155727">
            <w:pPr>
              <w:spacing w:before="60" w:after="60"/>
            </w:pPr>
            <w:r w:rsidRPr="0064196B">
              <w:t>New information disclosed – job seeker in services to address</w:t>
            </w:r>
          </w:p>
        </w:tc>
        <w:tc>
          <w:tcPr>
            <w:tcW w:w="6974" w:type="dxa"/>
          </w:tcPr>
          <w:p w14:paraId="76247A32" w14:textId="77777777" w:rsidR="00155727" w:rsidRPr="0064196B" w:rsidRDefault="00155727" w:rsidP="00155727">
            <w:pPr>
              <w:spacing w:before="60" w:after="60"/>
            </w:pPr>
            <w:r w:rsidRPr="0064196B">
              <w:t>All</w:t>
            </w:r>
          </w:p>
        </w:tc>
      </w:tr>
      <w:tr w:rsidR="00155727" w14:paraId="024FF3BC" w14:textId="77777777" w:rsidTr="008D1525">
        <w:tc>
          <w:tcPr>
            <w:tcW w:w="6974" w:type="dxa"/>
            <w:vAlign w:val="bottom"/>
          </w:tcPr>
          <w:p w14:paraId="31E28450" w14:textId="77777777" w:rsidR="00155727" w:rsidRPr="0064196B" w:rsidRDefault="00155727" w:rsidP="00155727">
            <w:pPr>
              <w:spacing w:before="60" w:after="60"/>
            </w:pPr>
            <w:r w:rsidRPr="0064196B">
              <w:t>New information disclosed - likely impacted compliance</w:t>
            </w:r>
          </w:p>
        </w:tc>
        <w:tc>
          <w:tcPr>
            <w:tcW w:w="6974" w:type="dxa"/>
          </w:tcPr>
          <w:p w14:paraId="59FAB71F" w14:textId="77777777" w:rsidR="00155727" w:rsidRPr="0064196B" w:rsidRDefault="00155727" w:rsidP="00155727">
            <w:pPr>
              <w:spacing w:before="60" w:after="60"/>
            </w:pPr>
            <w:r w:rsidRPr="0064196B">
              <w:t>All</w:t>
            </w:r>
          </w:p>
        </w:tc>
      </w:tr>
      <w:tr w:rsidR="00155727" w14:paraId="2038E3E1" w14:textId="77777777" w:rsidTr="008D1525">
        <w:tc>
          <w:tcPr>
            <w:tcW w:w="6974" w:type="dxa"/>
          </w:tcPr>
          <w:p w14:paraId="5046341C" w14:textId="77777777" w:rsidR="00155727" w:rsidRPr="0064196B" w:rsidRDefault="00155727" w:rsidP="00155727">
            <w:pPr>
              <w:spacing w:before="60" w:after="60"/>
            </w:pPr>
            <w:r w:rsidRPr="0064196B">
              <w:t>Departmental override</w:t>
            </w:r>
          </w:p>
        </w:tc>
        <w:tc>
          <w:tcPr>
            <w:tcW w:w="6974" w:type="dxa"/>
          </w:tcPr>
          <w:p w14:paraId="3049F496" w14:textId="77777777" w:rsidR="00155727" w:rsidRPr="0064196B" w:rsidRDefault="00155727" w:rsidP="00155727">
            <w:pPr>
              <w:spacing w:before="60" w:after="60"/>
            </w:pPr>
            <w:r w:rsidRPr="0064196B">
              <w:t>All</w:t>
            </w:r>
          </w:p>
        </w:tc>
      </w:tr>
      <w:tr w:rsidR="00155727" w14:paraId="1EF9F5E8" w14:textId="77777777" w:rsidTr="008D1525">
        <w:tc>
          <w:tcPr>
            <w:tcW w:w="6974" w:type="dxa"/>
            <w:vAlign w:val="center"/>
          </w:tcPr>
          <w:p w14:paraId="418AE9DB" w14:textId="77777777" w:rsidR="00155727" w:rsidRPr="0064196B" w:rsidRDefault="00155727" w:rsidP="00155727">
            <w:pPr>
              <w:spacing w:before="60" w:after="60"/>
            </w:pPr>
            <w:r w:rsidRPr="0064196B">
              <w:t>Provider Error</w:t>
            </w:r>
          </w:p>
        </w:tc>
        <w:tc>
          <w:tcPr>
            <w:tcW w:w="6974" w:type="dxa"/>
          </w:tcPr>
          <w:p w14:paraId="093A5C77" w14:textId="77777777" w:rsidR="00155727" w:rsidRPr="0064196B" w:rsidRDefault="00155727" w:rsidP="00155727">
            <w:pPr>
              <w:spacing w:before="60" w:after="60"/>
            </w:pPr>
            <w:r w:rsidRPr="0064196B">
              <w:t>All</w:t>
            </w:r>
          </w:p>
        </w:tc>
      </w:tr>
      <w:tr w:rsidR="00155727" w14:paraId="1A306E75" w14:textId="77777777" w:rsidTr="008D1525">
        <w:tc>
          <w:tcPr>
            <w:tcW w:w="6974" w:type="dxa"/>
            <w:vAlign w:val="center"/>
          </w:tcPr>
          <w:p w14:paraId="765B935B" w14:textId="77777777" w:rsidR="00155727" w:rsidRPr="0064196B" w:rsidRDefault="00155727" w:rsidP="00155727">
            <w:pPr>
              <w:spacing w:before="60" w:after="60"/>
            </w:pPr>
            <w:r w:rsidRPr="0064196B">
              <w:t>Job Search efforts submitted after end of Job Search Period – Valid Reason identified</w:t>
            </w:r>
          </w:p>
        </w:tc>
        <w:tc>
          <w:tcPr>
            <w:tcW w:w="6974" w:type="dxa"/>
          </w:tcPr>
          <w:p w14:paraId="3230EE3D" w14:textId="77777777" w:rsidR="00155727" w:rsidRPr="0064196B" w:rsidRDefault="00155727" w:rsidP="00155727">
            <w:pPr>
              <w:spacing w:before="60" w:after="60"/>
            </w:pPr>
            <w:r w:rsidRPr="0064196B">
              <w:t xml:space="preserve">Job Search </w:t>
            </w:r>
          </w:p>
        </w:tc>
      </w:tr>
      <w:tr w:rsidR="00155727" w14:paraId="5BB05098" w14:textId="77777777" w:rsidTr="008D1525">
        <w:tc>
          <w:tcPr>
            <w:tcW w:w="6974" w:type="dxa"/>
          </w:tcPr>
          <w:p w14:paraId="4F0A3F3E" w14:textId="77777777" w:rsidR="00155727" w:rsidRPr="0064196B" w:rsidRDefault="00155727" w:rsidP="00155727">
            <w:pPr>
              <w:spacing w:before="60" w:after="60"/>
            </w:pPr>
            <w:r w:rsidRPr="0064196B">
              <w:t xml:space="preserve">Adjustment not made – paid work impacted number required </w:t>
            </w:r>
          </w:p>
        </w:tc>
        <w:tc>
          <w:tcPr>
            <w:tcW w:w="6974" w:type="dxa"/>
          </w:tcPr>
          <w:p w14:paraId="572904F7" w14:textId="77777777" w:rsidR="00155727" w:rsidRPr="0064196B" w:rsidRDefault="00155727" w:rsidP="00155727">
            <w:pPr>
              <w:spacing w:before="60" w:after="60"/>
            </w:pPr>
            <w:r w:rsidRPr="0064196B">
              <w:t xml:space="preserve">Job Search </w:t>
            </w:r>
          </w:p>
        </w:tc>
      </w:tr>
      <w:tr w:rsidR="00155727" w14:paraId="48CED0D1" w14:textId="77777777" w:rsidTr="008D1525">
        <w:tc>
          <w:tcPr>
            <w:tcW w:w="6974" w:type="dxa"/>
          </w:tcPr>
          <w:p w14:paraId="1610C165" w14:textId="77777777" w:rsidR="00155727" w:rsidRPr="0064196B" w:rsidRDefault="00155727" w:rsidP="00155727">
            <w:pPr>
              <w:spacing w:before="60" w:after="60"/>
            </w:pPr>
            <w:r w:rsidRPr="0064196B">
              <w:t>Adjustment not made – exemption impacted number required</w:t>
            </w:r>
          </w:p>
        </w:tc>
        <w:tc>
          <w:tcPr>
            <w:tcW w:w="6974" w:type="dxa"/>
          </w:tcPr>
          <w:p w14:paraId="1BD801EE" w14:textId="77777777" w:rsidR="00155727" w:rsidRPr="0064196B" w:rsidRDefault="00155727" w:rsidP="00155727">
            <w:pPr>
              <w:spacing w:before="60" w:after="60"/>
            </w:pPr>
            <w:r w:rsidRPr="0064196B">
              <w:t xml:space="preserve">Job Search </w:t>
            </w:r>
          </w:p>
        </w:tc>
      </w:tr>
      <w:tr w:rsidR="00155727" w14:paraId="5B1DDD7E" w14:textId="77777777" w:rsidTr="008D1525">
        <w:tc>
          <w:tcPr>
            <w:tcW w:w="6974" w:type="dxa"/>
          </w:tcPr>
          <w:p w14:paraId="412DB519" w14:textId="77777777" w:rsidR="00155727" w:rsidRPr="0064196B" w:rsidRDefault="00155727" w:rsidP="00155727">
            <w:pPr>
              <w:spacing w:before="60" w:after="60"/>
            </w:pPr>
            <w:r w:rsidRPr="0064196B">
              <w:t>Adjustment not made to number of Job Search efforts required</w:t>
            </w:r>
          </w:p>
        </w:tc>
        <w:tc>
          <w:tcPr>
            <w:tcW w:w="6974" w:type="dxa"/>
          </w:tcPr>
          <w:p w14:paraId="11894B63" w14:textId="77777777" w:rsidR="00155727" w:rsidRPr="0064196B" w:rsidRDefault="00155727" w:rsidP="00155727">
            <w:pPr>
              <w:spacing w:before="60" w:after="60"/>
            </w:pPr>
            <w:r w:rsidRPr="0064196B">
              <w:t xml:space="preserve">Job Search </w:t>
            </w:r>
          </w:p>
        </w:tc>
      </w:tr>
      <w:tr w:rsidR="00155727" w14:paraId="024176CA" w14:textId="77777777" w:rsidTr="008D1525">
        <w:tc>
          <w:tcPr>
            <w:tcW w:w="6974" w:type="dxa"/>
          </w:tcPr>
          <w:p w14:paraId="23C72462" w14:textId="77777777" w:rsidR="00155727" w:rsidRPr="0064196B" w:rsidRDefault="00155727" w:rsidP="00155727">
            <w:pPr>
              <w:spacing w:before="60" w:after="60"/>
            </w:pPr>
            <w:r w:rsidRPr="0064196B">
              <w:t xml:space="preserve">Job Search efforts were reported manually within Job Search Period </w:t>
            </w:r>
          </w:p>
        </w:tc>
        <w:tc>
          <w:tcPr>
            <w:tcW w:w="6974" w:type="dxa"/>
          </w:tcPr>
          <w:p w14:paraId="29CB95E0" w14:textId="77777777" w:rsidR="00155727" w:rsidRPr="0064196B" w:rsidRDefault="00155727" w:rsidP="00155727">
            <w:pPr>
              <w:spacing w:before="60" w:after="60"/>
            </w:pPr>
            <w:r w:rsidRPr="0064196B">
              <w:t xml:space="preserve">Job Search </w:t>
            </w:r>
          </w:p>
        </w:tc>
      </w:tr>
      <w:tr w:rsidR="00155727" w14:paraId="0D136DB1" w14:textId="77777777" w:rsidTr="008D1525">
        <w:tc>
          <w:tcPr>
            <w:tcW w:w="6974" w:type="dxa"/>
          </w:tcPr>
          <w:p w14:paraId="2476D0A4" w14:textId="77777777" w:rsidR="00155727" w:rsidRPr="0064196B" w:rsidRDefault="00155727" w:rsidP="00155727">
            <w:pPr>
              <w:spacing w:before="60" w:after="60"/>
            </w:pPr>
            <w:r w:rsidRPr="0064196B">
              <w:t xml:space="preserve">Job Search efforts were satisfactory </w:t>
            </w:r>
          </w:p>
        </w:tc>
        <w:tc>
          <w:tcPr>
            <w:tcW w:w="6974" w:type="dxa"/>
          </w:tcPr>
          <w:p w14:paraId="7D2EF254" w14:textId="77777777" w:rsidR="00155727" w:rsidRPr="0064196B" w:rsidRDefault="00155727" w:rsidP="00155727">
            <w:pPr>
              <w:spacing w:before="60" w:after="60"/>
            </w:pPr>
            <w:r w:rsidRPr="0064196B">
              <w:t xml:space="preserve">Job Search </w:t>
            </w:r>
          </w:p>
        </w:tc>
      </w:tr>
      <w:tr w:rsidR="00155727" w14:paraId="34555595" w14:textId="77777777" w:rsidTr="008D1525">
        <w:tc>
          <w:tcPr>
            <w:tcW w:w="6974" w:type="dxa"/>
            <w:vAlign w:val="center"/>
          </w:tcPr>
          <w:p w14:paraId="3D63C571" w14:textId="77777777" w:rsidR="00155727" w:rsidRPr="0064196B" w:rsidRDefault="00155727" w:rsidP="00155727">
            <w:pPr>
              <w:spacing w:before="60" w:after="60"/>
            </w:pPr>
            <w:r w:rsidRPr="0064196B">
              <w:t>Job Plan accepted online – Valid Reason identified</w:t>
            </w:r>
          </w:p>
        </w:tc>
        <w:tc>
          <w:tcPr>
            <w:tcW w:w="6974" w:type="dxa"/>
          </w:tcPr>
          <w:p w14:paraId="379A44FC" w14:textId="77777777" w:rsidR="00155727" w:rsidRPr="0064196B" w:rsidRDefault="00155727" w:rsidP="00155727">
            <w:pPr>
              <w:spacing w:before="60" w:after="60"/>
            </w:pPr>
            <w:r w:rsidRPr="0064196B">
              <w:t>Job Plan</w:t>
            </w:r>
          </w:p>
        </w:tc>
      </w:tr>
      <w:tr w:rsidR="00155727" w14:paraId="74B7B5E3" w14:textId="77777777" w:rsidTr="008D1525">
        <w:tc>
          <w:tcPr>
            <w:tcW w:w="6974" w:type="dxa"/>
          </w:tcPr>
          <w:p w14:paraId="48C10D65" w14:textId="77777777" w:rsidR="00155727" w:rsidRPr="0064196B" w:rsidRDefault="00155727" w:rsidP="00155727">
            <w:pPr>
              <w:spacing w:before="60" w:after="60"/>
            </w:pPr>
            <w:r w:rsidRPr="0064196B">
              <w:t>Signed Job Plan was returned</w:t>
            </w:r>
          </w:p>
        </w:tc>
        <w:tc>
          <w:tcPr>
            <w:tcW w:w="6974" w:type="dxa"/>
          </w:tcPr>
          <w:p w14:paraId="312BB47C" w14:textId="77777777" w:rsidR="00155727" w:rsidRPr="0064196B" w:rsidRDefault="00155727" w:rsidP="00155727">
            <w:pPr>
              <w:spacing w:before="60" w:after="60"/>
            </w:pPr>
            <w:r w:rsidRPr="0064196B">
              <w:t>Job Plan – where think time granted (hardcopy)</w:t>
            </w:r>
          </w:p>
        </w:tc>
      </w:tr>
      <w:tr w:rsidR="00155727" w14:paraId="3344536F" w14:textId="77777777" w:rsidTr="008D1525">
        <w:tc>
          <w:tcPr>
            <w:tcW w:w="6974" w:type="dxa"/>
          </w:tcPr>
          <w:p w14:paraId="46C9B230" w14:textId="77777777" w:rsidR="00155727" w:rsidRPr="0064196B" w:rsidRDefault="00155727" w:rsidP="00155727">
            <w:pPr>
              <w:spacing w:before="60" w:after="60"/>
            </w:pPr>
            <w:r w:rsidRPr="0064196B">
              <w:t xml:space="preserve">Job Plan terms unreasonable/inappropriate </w:t>
            </w:r>
          </w:p>
        </w:tc>
        <w:tc>
          <w:tcPr>
            <w:tcW w:w="6974" w:type="dxa"/>
          </w:tcPr>
          <w:p w14:paraId="42C5A47E" w14:textId="77777777" w:rsidR="00155727" w:rsidRPr="0064196B" w:rsidRDefault="00155727" w:rsidP="00155727">
            <w:pPr>
              <w:spacing w:before="60" w:after="60"/>
            </w:pPr>
            <w:r w:rsidRPr="0064196B">
              <w:t>Job Plan – all scenarios</w:t>
            </w:r>
          </w:p>
        </w:tc>
      </w:tr>
      <w:tr w:rsidR="00155727" w14:paraId="57506C02" w14:textId="77777777" w:rsidTr="008D1525">
        <w:tc>
          <w:tcPr>
            <w:tcW w:w="6974" w:type="dxa"/>
          </w:tcPr>
          <w:p w14:paraId="5F41A51C" w14:textId="77777777" w:rsidR="00155727" w:rsidRPr="0064196B" w:rsidRDefault="00155727" w:rsidP="00155727">
            <w:pPr>
              <w:spacing w:before="60" w:after="60"/>
            </w:pPr>
            <w:r w:rsidRPr="0064196B">
              <w:t>Job seeker did agree to Job Plan at appointment</w:t>
            </w:r>
          </w:p>
        </w:tc>
        <w:tc>
          <w:tcPr>
            <w:tcW w:w="6974" w:type="dxa"/>
          </w:tcPr>
          <w:p w14:paraId="74681090" w14:textId="77777777" w:rsidR="00155727" w:rsidRPr="0064196B" w:rsidRDefault="00155727" w:rsidP="00155727">
            <w:pPr>
              <w:spacing w:before="60" w:after="60"/>
            </w:pPr>
            <w:r w:rsidRPr="0064196B">
              <w:t>Job Plan – think time granted (hardcopy) or refusal recorded</w:t>
            </w:r>
          </w:p>
        </w:tc>
      </w:tr>
      <w:tr w:rsidR="00155727" w14:paraId="1A281059" w14:textId="77777777" w:rsidTr="008D1525">
        <w:tc>
          <w:tcPr>
            <w:tcW w:w="6974" w:type="dxa"/>
          </w:tcPr>
          <w:p w14:paraId="434C60C4" w14:textId="77777777" w:rsidR="00155727" w:rsidRPr="0064196B" w:rsidRDefault="00155727" w:rsidP="00155727">
            <w:pPr>
              <w:spacing w:before="60" w:after="60"/>
            </w:pPr>
            <w:r w:rsidRPr="0064196B">
              <w:t xml:space="preserve">Job seeker did not refuse to sign Job Plan </w:t>
            </w:r>
          </w:p>
        </w:tc>
        <w:tc>
          <w:tcPr>
            <w:tcW w:w="6974" w:type="dxa"/>
          </w:tcPr>
          <w:p w14:paraId="64292973" w14:textId="77777777" w:rsidR="00155727" w:rsidRPr="0064196B" w:rsidRDefault="00155727" w:rsidP="00155727">
            <w:pPr>
              <w:spacing w:before="60" w:after="60"/>
            </w:pPr>
            <w:r w:rsidRPr="0064196B">
              <w:t xml:space="preserve">Job Plan – refusal </w:t>
            </w:r>
          </w:p>
        </w:tc>
      </w:tr>
    </w:tbl>
    <w:p w14:paraId="0E07EB92" w14:textId="77777777" w:rsidR="00155727" w:rsidRDefault="00155727" w:rsidP="00155727">
      <w:pPr>
        <w:rPr>
          <w:sz w:val="18"/>
          <w:szCs w:val="18"/>
        </w:rPr>
      </w:pPr>
    </w:p>
    <w:p w14:paraId="60E4ED38" w14:textId="77777777" w:rsidR="00155727" w:rsidRDefault="00155727" w:rsidP="00155727">
      <w:pPr>
        <w:sectPr w:rsidR="00155727" w:rsidSect="008D1525">
          <w:pgSz w:w="16838" w:h="11906" w:orient="landscape"/>
          <w:pgMar w:top="1440" w:right="1440" w:bottom="1135" w:left="1440" w:header="708" w:footer="708" w:gutter="0"/>
          <w:cols w:space="708"/>
          <w:docGrid w:linePitch="360"/>
        </w:sectPr>
      </w:pPr>
    </w:p>
    <w:p w14:paraId="496D6B7D" w14:textId="77777777" w:rsidR="00155727" w:rsidRDefault="00155727" w:rsidP="00155727">
      <w:pPr>
        <w:sectPr w:rsidR="00155727" w:rsidSect="008D1525">
          <w:type w:val="continuous"/>
          <w:pgSz w:w="16838" w:h="11906" w:orient="landscape"/>
          <w:pgMar w:top="1440" w:right="1440" w:bottom="1135" w:left="1440" w:header="708" w:footer="708" w:gutter="0"/>
          <w:cols w:space="708"/>
          <w:docGrid w:linePitch="360"/>
        </w:sectPr>
      </w:pPr>
    </w:p>
    <w:p w14:paraId="05C174B4" w14:textId="110023DE" w:rsidR="00155727" w:rsidRDefault="00155727" w:rsidP="00155727">
      <w:pPr>
        <w:pStyle w:val="Heading3"/>
        <w:spacing w:before="0"/>
      </w:pPr>
      <w:bookmarkStart w:id="113" w:name="_Toc515518508"/>
      <w:bookmarkStart w:id="114" w:name="_Toc511902198"/>
      <w:bookmarkStart w:id="115" w:name="_Toc517239293"/>
      <w:r>
        <w:lastRenderedPageBreak/>
        <w:t>Attachment</w:t>
      </w:r>
      <w:r w:rsidR="00B8097D">
        <w:t xml:space="preserve"> D</w:t>
      </w:r>
      <w:r>
        <w:t xml:space="preserve"> – Single Re-engagement Requirement Warning Zone</w:t>
      </w:r>
      <w:bookmarkEnd w:id="113"/>
      <w:bookmarkEnd w:id="114"/>
      <w:bookmarkEnd w:id="115"/>
    </w:p>
    <w:p w14:paraId="69A6CC25" w14:textId="56E4126C" w:rsidR="00155727" w:rsidRDefault="00155727" w:rsidP="00155727">
      <w:pPr>
        <w:pStyle w:val="guidelinechanges"/>
        <w:spacing w:after="240"/>
        <w:rPr>
          <w:sz w:val="22"/>
        </w:rPr>
      </w:pPr>
      <w:r>
        <w:rPr>
          <w:sz w:val="22"/>
        </w:rPr>
        <w:t xml:space="preserve">The diagram below outlines the Re-engagement requirement the Provider will set depending on the Mutual Obligation Failure for </w:t>
      </w:r>
      <w:r w:rsidR="00232ADD" w:rsidRPr="00531A42">
        <w:rPr>
          <w:sz w:val="22"/>
        </w:rPr>
        <w:t>Participant</w:t>
      </w:r>
      <w:r w:rsidR="00232ADD">
        <w:rPr>
          <w:sz w:val="22"/>
        </w:rPr>
        <w:t>s</w:t>
      </w:r>
      <w:r w:rsidR="00232ADD" w:rsidRPr="00531A42">
        <w:rPr>
          <w:sz w:val="22"/>
        </w:rPr>
        <w:t xml:space="preserve"> </w:t>
      </w:r>
      <w:r>
        <w:rPr>
          <w:sz w:val="22"/>
        </w:rPr>
        <w:t>in the Warning Zone.</w:t>
      </w:r>
      <w:r w:rsidRPr="000003BC">
        <w:rPr>
          <w:sz w:val="22"/>
        </w:rPr>
        <w:t xml:space="preserve"> </w:t>
      </w:r>
    </w:p>
    <w:p w14:paraId="3EF28E78" w14:textId="77777777" w:rsidR="00155727" w:rsidRDefault="00155727" w:rsidP="00155727">
      <w:pPr>
        <w:rPr>
          <w:noProof/>
        </w:rPr>
      </w:pPr>
      <w:r>
        <w:rPr>
          <w:noProof/>
        </w:rPr>
        <w:drawing>
          <wp:inline distT="0" distB="0" distL="0" distR="0" wp14:anchorId="2F285896" wp14:editId="39DB48F6">
            <wp:extent cx="6007735" cy="6103089"/>
            <wp:effectExtent l="0" t="0" r="0" b="0"/>
            <wp:docPr id="3" name="Picture 3" descr="This is a flow chart showing the single re-engagement requirement for job seekers who are in the Warning Zone. This will assist Providers when setting re-engagment requirements." title="Single Re-engagement Requirement Warn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43691" cy="6139616"/>
                    </a:xfrm>
                    <a:prstGeom prst="rect">
                      <a:avLst/>
                    </a:prstGeom>
                  </pic:spPr>
                </pic:pic>
              </a:graphicData>
            </a:graphic>
          </wp:inline>
        </w:drawing>
      </w:r>
    </w:p>
    <w:p w14:paraId="7A506210" w14:textId="77777777" w:rsidR="00155727" w:rsidRDefault="00155727" w:rsidP="00155727">
      <w:pPr>
        <w:rPr>
          <w:noProof/>
        </w:rPr>
      </w:pPr>
      <w:r>
        <w:rPr>
          <w:noProof/>
        </w:rPr>
        <w:br w:type="page"/>
      </w:r>
    </w:p>
    <w:p w14:paraId="78CF0329" w14:textId="15138621" w:rsidR="00155727" w:rsidRDefault="00155727" w:rsidP="00155727">
      <w:pPr>
        <w:pStyle w:val="Heading3"/>
        <w:spacing w:before="0"/>
      </w:pPr>
      <w:bookmarkStart w:id="116" w:name="_Toc515518509"/>
      <w:bookmarkStart w:id="117" w:name="_Toc511902199"/>
      <w:bookmarkStart w:id="118" w:name="_Toc517239294"/>
      <w:r>
        <w:lastRenderedPageBreak/>
        <w:t xml:space="preserve">Attachment </w:t>
      </w:r>
      <w:r w:rsidR="00B8097D">
        <w:t>E</w:t>
      </w:r>
      <w:r>
        <w:t xml:space="preserve"> – Single Re-engagement Requirement Penalty Zone</w:t>
      </w:r>
      <w:bookmarkEnd w:id="116"/>
      <w:bookmarkEnd w:id="117"/>
      <w:bookmarkEnd w:id="118"/>
    </w:p>
    <w:p w14:paraId="38B925C5" w14:textId="563F5667" w:rsidR="00155727" w:rsidRDefault="00155727" w:rsidP="00155727">
      <w:pPr>
        <w:pStyle w:val="guidelinechanges"/>
        <w:spacing w:after="240"/>
        <w:rPr>
          <w:sz w:val="22"/>
        </w:rPr>
      </w:pPr>
      <w:r>
        <w:rPr>
          <w:sz w:val="22"/>
        </w:rPr>
        <w:t xml:space="preserve">The diagram below outlines the Re-engagement Requirement the Provider will set depending on the Mutual Obligation Failure for </w:t>
      </w:r>
      <w:r w:rsidR="00232ADD" w:rsidRPr="00531A42">
        <w:rPr>
          <w:sz w:val="22"/>
        </w:rPr>
        <w:t>Participant</w:t>
      </w:r>
      <w:r w:rsidR="00232ADD">
        <w:rPr>
          <w:sz w:val="22"/>
        </w:rPr>
        <w:t>s</w:t>
      </w:r>
      <w:r w:rsidR="00232ADD" w:rsidRPr="00531A42">
        <w:rPr>
          <w:sz w:val="22"/>
        </w:rPr>
        <w:t xml:space="preserve"> </w:t>
      </w:r>
      <w:r>
        <w:rPr>
          <w:sz w:val="22"/>
        </w:rPr>
        <w:t>in the Penalty Zone.</w:t>
      </w:r>
      <w:r w:rsidRPr="000003BC">
        <w:rPr>
          <w:sz w:val="22"/>
        </w:rPr>
        <w:t xml:space="preserve"> </w:t>
      </w:r>
    </w:p>
    <w:p w14:paraId="31EAC35E" w14:textId="77777777" w:rsidR="00155727" w:rsidRDefault="00155727" w:rsidP="00155727">
      <w:pPr>
        <w:rPr>
          <w:noProof/>
        </w:rPr>
      </w:pPr>
      <w:r>
        <w:rPr>
          <w:noProof/>
        </w:rPr>
        <w:drawing>
          <wp:inline distT="0" distB="0" distL="0" distR="0" wp14:anchorId="2C8AD05F" wp14:editId="64689F88">
            <wp:extent cx="6081395" cy="6060558"/>
            <wp:effectExtent l="0" t="0" r="0" b="0"/>
            <wp:docPr id="2" name="Picture 2" descr="This is a flow chart showing the single re-engagement requirement for job seekers who are in the Penalty Zone. This will assist Providers when setting re-engagment requirements." title="Single Re-engagement for job seekers in Penalty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2799" cy="6091855"/>
                    </a:xfrm>
                    <a:prstGeom prst="rect">
                      <a:avLst/>
                    </a:prstGeom>
                  </pic:spPr>
                </pic:pic>
              </a:graphicData>
            </a:graphic>
          </wp:inline>
        </w:drawing>
      </w:r>
    </w:p>
    <w:p w14:paraId="1655CDF5" w14:textId="77777777" w:rsidR="00155727" w:rsidRDefault="00155727" w:rsidP="00155727"/>
    <w:p w14:paraId="74CAFD8D" w14:textId="77777777" w:rsidR="00155727" w:rsidRDefault="00155727" w:rsidP="00155727">
      <w:r>
        <w:br w:type="page"/>
      </w:r>
    </w:p>
    <w:p w14:paraId="2A6E0A5A" w14:textId="0D1740AA" w:rsidR="00155727" w:rsidRDefault="00155727" w:rsidP="00155727">
      <w:pPr>
        <w:pStyle w:val="Heading3"/>
        <w:spacing w:before="0"/>
      </w:pPr>
      <w:bookmarkStart w:id="119" w:name="_Toc515518510"/>
      <w:bookmarkStart w:id="120" w:name="_Toc511902200"/>
      <w:bookmarkStart w:id="121" w:name="_Toc517239295"/>
      <w:r>
        <w:lastRenderedPageBreak/>
        <w:t xml:space="preserve">Attachment </w:t>
      </w:r>
      <w:r w:rsidR="00B8097D">
        <w:t>F</w:t>
      </w:r>
      <w:r>
        <w:t xml:space="preserve"> – Multiple Re-engagement Requirements Warning Zone</w:t>
      </w:r>
      <w:bookmarkEnd w:id="119"/>
      <w:bookmarkEnd w:id="120"/>
      <w:bookmarkEnd w:id="121"/>
    </w:p>
    <w:p w14:paraId="5A8FE98C" w14:textId="49F1C63C" w:rsidR="00155727" w:rsidRDefault="00155727" w:rsidP="00155727">
      <w:pPr>
        <w:spacing w:before="60"/>
      </w:pPr>
      <w:r w:rsidRPr="004B2819">
        <w:t>The diagram below outlines how Re-engagement Requirement</w:t>
      </w:r>
      <w:r>
        <w:t>s are prioritised by the system</w:t>
      </w:r>
      <w:r w:rsidRPr="004B2819">
        <w:t xml:space="preserve"> if </w:t>
      </w:r>
      <w:r>
        <w:t>a</w:t>
      </w:r>
      <w:r w:rsidRPr="004B2819">
        <w:t xml:space="preserve"> </w:t>
      </w:r>
      <w:r w:rsidR="00232ADD" w:rsidRPr="00531A42">
        <w:t xml:space="preserve">Participant </w:t>
      </w:r>
      <w:r>
        <w:t>in the Warning Zone</w:t>
      </w:r>
      <w:r w:rsidRPr="004B2819">
        <w:t xml:space="preserve"> has more than one outsta</w:t>
      </w:r>
      <w:r>
        <w:t>nding Re-engagement Requirement.</w:t>
      </w:r>
      <w:r w:rsidRPr="004B2819">
        <w:t xml:space="preserve"> </w:t>
      </w:r>
    </w:p>
    <w:p w14:paraId="5DFF8B4E" w14:textId="77777777" w:rsidR="00155727" w:rsidRDefault="00155727" w:rsidP="00155727">
      <w:pPr>
        <w:rPr>
          <w:noProof/>
        </w:rPr>
      </w:pPr>
      <w:r w:rsidRPr="004B2819">
        <w:rPr>
          <w:noProof/>
        </w:rPr>
        <w:drawing>
          <wp:inline distT="0" distB="0" distL="0" distR="0" wp14:anchorId="1CBD0823" wp14:editId="1AEDF77D">
            <wp:extent cx="6092456" cy="6376537"/>
            <wp:effectExtent l="0" t="0" r="3810" b="5715"/>
            <wp:docPr id="5" name="Picture 5" descr="This is a flow chart showing the multiple re-engagement requirements for job seekers who are in the Warning Zone. This will assist Providers when setting re-engagment requirements." title="Multiple re-engagement requirements for job seekers in Warning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42319" cy="6428725"/>
                    </a:xfrm>
                    <a:prstGeom prst="rect">
                      <a:avLst/>
                    </a:prstGeom>
                  </pic:spPr>
                </pic:pic>
              </a:graphicData>
            </a:graphic>
          </wp:inline>
        </w:drawing>
      </w:r>
    </w:p>
    <w:p w14:paraId="2F901B4F" w14:textId="77777777" w:rsidR="00155727" w:rsidRDefault="00155727" w:rsidP="00155727">
      <w:pPr>
        <w:rPr>
          <w:noProof/>
        </w:rPr>
      </w:pPr>
      <w:r>
        <w:rPr>
          <w:noProof/>
        </w:rPr>
        <w:br w:type="page"/>
      </w:r>
    </w:p>
    <w:p w14:paraId="467475B9" w14:textId="0CEDC195" w:rsidR="00155727" w:rsidRDefault="00155727" w:rsidP="00155727">
      <w:pPr>
        <w:pStyle w:val="Heading3"/>
        <w:spacing w:before="0"/>
      </w:pPr>
      <w:bookmarkStart w:id="122" w:name="_Toc515518511"/>
      <w:bookmarkStart w:id="123" w:name="_Toc511902201"/>
      <w:bookmarkStart w:id="124" w:name="_Toc517239296"/>
      <w:r>
        <w:lastRenderedPageBreak/>
        <w:t xml:space="preserve">Attachment </w:t>
      </w:r>
      <w:r w:rsidR="00B8097D">
        <w:t>G</w:t>
      </w:r>
      <w:r>
        <w:t xml:space="preserve"> – Multiple Re-engagement Requirements Penalty Zone</w:t>
      </w:r>
      <w:bookmarkEnd w:id="122"/>
      <w:bookmarkEnd w:id="123"/>
      <w:bookmarkEnd w:id="124"/>
    </w:p>
    <w:p w14:paraId="7CD513BE" w14:textId="5CE2B47C" w:rsidR="00155727" w:rsidRDefault="00155727" w:rsidP="00155727">
      <w:pPr>
        <w:spacing w:before="60"/>
      </w:pPr>
      <w:r w:rsidRPr="004B2819">
        <w:t>The diagram below outlines how Re-engagement Requirement</w:t>
      </w:r>
      <w:r>
        <w:t>s are prioritised by the system</w:t>
      </w:r>
      <w:r w:rsidRPr="004B2819">
        <w:t xml:space="preserve"> if </w:t>
      </w:r>
      <w:r>
        <w:t>a</w:t>
      </w:r>
      <w:r w:rsidRPr="004B2819">
        <w:t xml:space="preserve"> </w:t>
      </w:r>
      <w:r w:rsidR="00232ADD" w:rsidRPr="00531A42">
        <w:t>Participant</w:t>
      </w:r>
      <w:r>
        <w:t xml:space="preserve"> in the Penalty Zone</w:t>
      </w:r>
      <w:r w:rsidRPr="004B2819">
        <w:t xml:space="preserve"> has more than one outsta</w:t>
      </w:r>
      <w:r>
        <w:t>nding Re-engagement Requirement.</w:t>
      </w:r>
      <w:r w:rsidRPr="004B2819">
        <w:t xml:space="preserve"> </w:t>
      </w:r>
    </w:p>
    <w:p w14:paraId="1563628D" w14:textId="77777777" w:rsidR="00155727" w:rsidRDefault="00155727" w:rsidP="00155727">
      <w:pPr>
        <w:rPr>
          <w:noProof/>
        </w:rPr>
      </w:pPr>
      <w:r>
        <w:rPr>
          <w:noProof/>
        </w:rPr>
        <w:drawing>
          <wp:inline distT="0" distB="0" distL="0" distR="0" wp14:anchorId="363C48E8" wp14:editId="41C5C599">
            <wp:extent cx="6103470" cy="5734050"/>
            <wp:effectExtent l="0" t="0" r="0" b="0"/>
            <wp:docPr id="7" name="Picture 7" descr="This is a flow chart showing the multiple re-engagement requirements for job seekers who are in the Penalty Zone. This will assist Providers when setting re-engagment requirements." title="Multiple re-engagement requirements in Penalty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44170" cy="5772287"/>
                    </a:xfrm>
                    <a:prstGeom prst="rect">
                      <a:avLst/>
                    </a:prstGeom>
                  </pic:spPr>
                </pic:pic>
              </a:graphicData>
            </a:graphic>
          </wp:inline>
        </w:drawing>
      </w:r>
    </w:p>
    <w:p w14:paraId="20C87EE3" w14:textId="0350D911" w:rsidR="00B8097D" w:rsidRDefault="00B8097D">
      <w:pPr>
        <w:spacing w:before="0" w:after="0"/>
      </w:pPr>
      <w:r>
        <w:br w:type="page"/>
      </w:r>
    </w:p>
    <w:p w14:paraId="158931B3" w14:textId="77777777" w:rsidR="00B8097D" w:rsidRPr="00680459" w:rsidRDefault="00B8097D" w:rsidP="00680459">
      <w:pPr>
        <w:pStyle w:val="Heading3"/>
        <w:spacing w:before="0"/>
      </w:pPr>
      <w:bookmarkStart w:id="125" w:name="_Toc527715478"/>
      <w:r w:rsidRPr="00680459">
        <w:lastRenderedPageBreak/>
        <w:t>Attachment H – Unable to Re-engage within Two Business Days</w:t>
      </w:r>
      <w:bookmarkEnd w:id="125"/>
    </w:p>
    <w:tbl>
      <w:tblPr>
        <w:tblStyle w:val="TableGrid2"/>
        <w:tblW w:w="9782" w:type="dxa"/>
        <w:tblBorders>
          <w:insideH w:val="none" w:sz="0" w:space="0" w:color="auto"/>
          <w:insideV w:val="none" w:sz="0" w:space="0" w:color="auto"/>
        </w:tblBorders>
        <w:tblLayout w:type="fixed"/>
        <w:tblLook w:val="04A0" w:firstRow="1" w:lastRow="0" w:firstColumn="1" w:lastColumn="0" w:noHBand="0" w:noVBand="1"/>
        <w:tblDescription w:val="Unable to Re-engage within two business days"/>
      </w:tblPr>
      <w:tblGrid>
        <w:gridCol w:w="9782"/>
      </w:tblGrid>
      <w:tr w:rsidR="00B8097D" w:rsidRPr="00B8097D" w14:paraId="170F1FEE" w14:textId="77777777" w:rsidTr="00AD7729">
        <w:trPr>
          <w:tblHeader/>
        </w:trPr>
        <w:tc>
          <w:tcPr>
            <w:tcW w:w="9782" w:type="dxa"/>
            <w:shd w:val="clear" w:color="auto" w:fill="auto"/>
          </w:tcPr>
          <w:p w14:paraId="4B44521E" w14:textId="77777777" w:rsidR="00B8097D" w:rsidRPr="00B8097D" w:rsidRDefault="00B8097D" w:rsidP="00B8097D">
            <w:pPr>
              <w:numPr>
                <w:ilvl w:val="0"/>
                <w:numId w:val="6"/>
              </w:numPr>
              <w:spacing w:before="60" w:after="0"/>
              <w:ind w:left="0" w:firstLine="0"/>
              <w:rPr>
                <w:b/>
                <w:szCs w:val="22"/>
              </w:rPr>
            </w:pPr>
            <w:r w:rsidRPr="00B8097D">
              <w:rPr>
                <w:szCs w:val="22"/>
              </w:rPr>
              <w:t xml:space="preserve">Where a job seeker is unable to re-engage within two Business Days of job seeker contact following non-compliance, Providers will record this in the Department’s IT System. The following is the list of reasons for selection. This will apply where the job seeker is required to </w:t>
            </w:r>
            <w:r w:rsidRPr="00B8097D">
              <w:rPr>
                <w:b/>
                <w:i/>
                <w:szCs w:val="22"/>
              </w:rPr>
              <w:t>attend</w:t>
            </w:r>
            <w:r w:rsidRPr="00B8097D">
              <w:rPr>
                <w:szCs w:val="22"/>
              </w:rPr>
              <w:t xml:space="preserve"> the Re-engagement Requirement to restore payment. </w:t>
            </w:r>
          </w:p>
        </w:tc>
      </w:tr>
      <w:tr w:rsidR="00B8097D" w:rsidRPr="00B8097D" w14:paraId="096E99C5" w14:textId="77777777" w:rsidTr="00B8097D">
        <w:tc>
          <w:tcPr>
            <w:tcW w:w="9782" w:type="dxa"/>
            <w:shd w:val="clear" w:color="auto" w:fill="FBE4D5"/>
          </w:tcPr>
          <w:p w14:paraId="3A48B325" w14:textId="77777777" w:rsidR="00B8097D" w:rsidRPr="00B8097D" w:rsidRDefault="00B8097D" w:rsidP="00B8097D">
            <w:pPr>
              <w:spacing w:before="60" w:after="0"/>
              <w:ind w:left="1800" w:hanging="360"/>
              <w:rPr>
                <w:szCs w:val="22"/>
              </w:rPr>
            </w:pPr>
            <w:r w:rsidRPr="00B8097D">
              <w:rPr>
                <w:szCs w:val="22"/>
              </w:rPr>
              <w:t>Caring/family duties that were unexpected impacts attendance</w:t>
            </w:r>
          </w:p>
          <w:p w14:paraId="120D6970" w14:textId="77777777" w:rsidR="00B8097D" w:rsidRPr="00B8097D" w:rsidRDefault="00B8097D" w:rsidP="00B8097D">
            <w:pPr>
              <w:spacing w:before="60" w:after="0"/>
              <w:ind w:left="1800" w:hanging="360"/>
              <w:rPr>
                <w:szCs w:val="22"/>
              </w:rPr>
            </w:pPr>
            <w:r w:rsidRPr="00B8097D">
              <w:rPr>
                <w:szCs w:val="22"/>
              </w:rPr>
              <w:t>Cultural business over next two Business Days impacts attendance</w:t>
            </w:r>
          </w:p>
          <w:p w14:paraId="27929CBF" w14:textId="77777777" w:rsidR="00B8097D" w:rsidRPr="00B8097D" w:rsidRDefault="00B8097D" w:rsidP="00B8097D">
            <w:pPr>
              <w:spacing w:before="60" w:after="0"/>
              <w:ind w:left="1800" w:hanging="360"/>
              <w:rPr>
                <w:szCs w:val="22"/>
              </w:rPr>
            </w:pPr>
            <w:r w:rsidRPr="00B8097D">
              <w:rPr>
                <w:szCs w:val="22"/>
              </w:rPr>
              <w:t>Full-Time Activity/Training impacts attendance</w:t>
            </w:r>
          </w:p>
          <w:p w14:paraId="3E94018F" w14:textId="77777777" w:rsidR="00B8097D" w:rsidRPr="00B8097D" w:rsidRDefault="00B8097D" w:rsidP="00B8097D">
            <w:pPr>
              <w:spacing w:before="60" w:after="0"/>
              <w:ind w:left="1800" w:hanging="360"/>
              <w:rPr>
                <w:szCs w:val="22"/>
              </w:rPr>
            </w:pPr>
            <w:r w:rsidRPr="00B8097D">
              <w:rPr>
                <w:szCs w:val="22"/>
              </w:rPr>
              <w:t>Housing instability/emergency impacts attendance</w:t>
            </w:r>
          </w:p>
          <w:p w14:paraId="4F0CB14D" w14:textId="77777777" w:rsidR="00B8097D" w:rsidRPr="00B8097D" w:rsidRDefault="00B8097D" w:rsidP="00B8097D">
            <w:pPr>
              <w:spacing w:before="60" w:after="0"/>
              <w:ind w:left="1800" w:hanging="360"/>
              <w:rPr>
                <w:szCs w:val="22"/>
              </w:rPr>
            </w:pPr>
            <w:r w:rsidRPr="00B8097D">
              <w:rPr>
                <w:szCs w:val="22"/>
              </w:rPr>
              <w:t>Legal requirements impact attendance</w:t>
            </w:r>
          </w:p>
          <w:p w14:paraId="34FAB575" w14:textId="77777777" w:rsidR="00B8097D" w:rsidRPr="00B8097D" w:rsidRDefault="00B8097D" w:rsidP="00B8097D">
            <w:pPr>
              <w:spacing w:before="60" w:after="0"/>
              <w:ind w:left="1800" w:hanging="360"/>
              <w:rPr>
                <w:szCs w:val="22"/>
              </w:rPr>
            </w:pPr>
            <w:r w:rsidRPr="00B8097D">
              <w:rPr>
                <w:szCs w:val="22"/>
              </w:rPr>
              <w:t>Local issue/natural disaster impacts attendance</w:t>
            </w:r>
          </w:p>
          <w:p w14:paraId="11102538" w14:textId="77777777" w:rsidR="00B8097D" w:rsidRPr="00B8097D" w:rsidRDefault="00B8097D" w:rsidP="00B8097D">
            <w:pPr>
              <w:spacing w:before="60" w:after="0"/>
              <w:ind w:left="1800" w:hanging="360"/>
              <w:rPr>
                <w:szCs w:val="22"/>
              </w:rPr>
            </w:pPr>
            <w:r w:rsidRPr="00B8097D">
              <w:rPr>
                <w:szCs w:val="22"/>
              </w:rPr>
              <w:t xml:space="preserve">Major personal crisis affecting job seeker impacts attendance </w:t>
            </w:r>
          </w:p>
          <w:p w14:paraId="33709569" w14:textId="77777777" w:rsidR="00B8097D" w:rsidRPr="00B8097D" w:rsidRDefault="00B8097D" w:rsidP="00B8097D">
            <w:pPr>
              <w:spacing w:before="60" w:after="0"/>
              <w:ind w:left="1800" w:hanging="360"/>
              <w:rPr>
                <w:szCs w:val="22"/>
              </w:rPr>
            </w:pPr>
            <w:r w:rsidRPr="00B8097D">
              <w:rPr>
                <w:szCs w:val="22"/>
              </w:rPr>
              <w:t>Medical/health issue over next two days impacts attendance</w:t>
            </w:r>
          </w:p>
          <w:p w14:paraId="01209C3D" w14:textId="77777777" w:rsidR="00B8097D" w:rsidRPr="00B8097D" w:rsidRDefault="00B8097D" w:rsidP="00B8097D">
            <w:pPr>
              <w:spacing w:before="60" w:after="0"/>
              <w:ind w:left="1800" w:hanging="360"/>
              <w:rPr>
                <w:szCs w:val="22"/>
              </w:rPr>
            </w:pPr>
            <w:r w:rsidRPr="00B8097D">
              <w:rPr>
                <w:szCs w:val="22"/>
              </w:rPr>
              <w:t xml:space="preserve">Travel/transport - exceptional issue impacts attendance </w:t>
            </w:r>
          </w:p>
          <w:p w14:paraId="5B168163" w14:textId="77777777" w:rsidR="00B8097D" w:rsidRPr="00B8097D" w:rsidRDefault="00B8097D" w:rsidP="00B8097D">
            <w:pPr>
              <w:spacing w:before="60" w:after="0"/>
              <w:ind w:left="1800" w:hanging="360"/>
              <w:rPr>
                <w:b/>
                <w:szCs w:val="22"/>
              </w:rPr>
            </w:pPr>
            <w:r w:rsidRPr="00B8097D">
              <w:rPr>
                <w:szCs w:val="22"/>
              </w:rPr>
              <w:t>Working over next two Business Days</w:t>
            </w:r>
          </w:p>
        </w:tc>
      </w:tr>
    </w:tbl>
    <w:p w14:paraId="4FA42416" w14:textId="5018F66E" w:rsidR="00B8097D" w:rsidRDefault="00B8097D" w:rsidP="00155727"/>
    <w:p w14:paraId="68B2B380" w14:textId="77777777" w:rsidR="00B8097D" w:rsidRDefault="00B8097D">
      <w:pPr>
        <w:spacing w:before="0" w:after="0"/>
      </w:pPr>
      <w:r>
        <w:br w:type="page"/>
      </w:r>
    </w:p>
    <w:p w14:paraId="715446B8" w14:textId="77777777" w:rsidR="00B8097D" w:rsidRPr="00680459" w:rsidRDefault="00B8097D" w:rsidP="00680459">
      <w:pPr>
        <w:pStyle w:val="Heading3"/>
        <w:spacing w:before="0"/>
      </w:pPr>
      <w:bookmarkStart w:id="126" w:name="_Toc527715479"/>
      <w:r w:rsidRPr="00680459">
        <w:lastRenderedPageBreak/>
        <w:t>Attachment J – Re-engagement Not Required Reasons</w:t>
      </w:r>
      <w:bookmarkEnd w:id="126"/>
    </w:p>
    <w:tbl>
      <w:tblPr>
        <w:tblStyle w:val="TableGrid3"/>
        <w:tblW w:w="10349" w:type="dxa"/>
        <w:tblInd w:w="-284" w:type="dxa"/>
        <w:tblLayout w:type="fixed"/>
        <w:tblLook w:val="04A0" w:firstRow="1" w:lastRow="0" w:firstColumn="1" w:lastColumn="0" w:noHBand="0" w:noVBand="1"/>
        <w:tblDescription w:val="Re-engagement Not Required Reasons"/>
      </w:tblPr>
      <w:tblGrid>
        <w:gridCol w:w="10349"/>
      </w:tblGrid>
      <w:tr w:rsidR="00B8097D" w:rsidRPr="00B8097D" w14:paraId="6C710FED" w14:textId="77777777" w:rsidTr="00680459">
        <w:trPr>
          <w:tblHeader/>
        </w:trPr>
        <w:tc>
          <w:tcPr>
            <w:tcW w:w="10344" w:type="dxa"/>
            <w:shd w:val="clear" w:color="auto" w:fill="auto"/>
          </w:tcPr>
          <w:p w14:paraId="492A0791" w14:textId="77777777" w:rsidR="00B8097D" w:rsidRPr="00B8097D" w:rsidRDefault="00B8097D" w:rsidP="00B8097D">
            <w:pPr>
              <w:numPr>
                <w:ilvl w:val="0"/>
                <w:numId w:val="6"/>
              </w:numPr>
              <w:spacing w:before="60" w:after="0"/>
              <w:ind w:left="0" w:firstLine="0"/>
              <w:rPr>
                <w:szCs w:val="22"/>
              </w:rPr>
            </w:pPr>
            <w:r w:rsidRPr="00B8097D">
              <w:rPr>
                <w:szCs w:val="22"/>
              </w:rPr>
              <w:t xml:space="preserve">Where, due to circumstances outside of a job seeker’s control, they are not required to re-engage to restore their payment, Providers will record this in the Department’s IT System. The following is the list of reasons for selection and the type of Mutual Obligation Failure it relates to. </w:t>
            </w:r>
          </w:p>
        </w:tc>
      </w:tr>
      <w:tr w:rsidR="00B8097D" w:rsidRPr="00B8097D" w14:paraId="7841686E" w14:textId="77777777" w:rsidTr="00AD7729">
        <w:tc>
          <w:tcPr>
            <w:tcW w:w="10349" w:type="dxa"/>
          </w:tcPr>
          <w:tbl>
            <w:tblPr>
              <w:tblStyle w:val="TableGrid3"/>
              <w:tblW w:w="9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able of reasons"/>
            </w:tblPr>
            <w:tblGrid>
              <w:gridCol w:w="104"/>
              <w:gridCol w:w="2911"/>
              <w:gridCol w:w="1560"/>
              <w:gridCol w:w="1134"/>
              <w:gridCol w:w="1275"/>
              <w:gridCol w:w="1560"/>
              <w:gridCol w:w="1275"/>
            </w:tblGrid>
            <w:tr w:rsidR="00B8097D" w:rsidRPr="00B8097D" w14:paraId="289A2586" w14:textId="77777777" w:rsidTr="00B8097D">
              <w:trPr>
                <w:trHeight w:val="1078"/>
                <w:tblHeader/>
              </w:trPr>
              <w:tc>
                <w:tcPr>
                  <w:tcW w:w="3015" w:type="dxa"/>
                  <w:gridSpan w:val="2"/>
                  <w:shd w:val="clear" w:color="auto" w:fill="F7CAAC"/>
                  <w:vAlign w:val="center"/>
                  <w:hideMark/>
                </w:tcPr>
                <w:p w14:paraId="487CF786" w14:textId="77777777" w:rsidR="00B8097D" w:rsidRPr="00B8097D" w:rsidRDefault="00B8097D" w:rsidP="00B8097D">
                  <w:pPr>
                    <w:spacing w:before="0"/>
                    <w:rPr>
                      <w:b/>
                      <w:szCs w:val="22"/>
                    </w:rPr>
                  </w:pPr>
                  <w:r w:rsidRPr="00B8097D">
                    <w:rPr>
                      <w:b/>
                      <w:szCs w:val="22"/>
                    </w:rPr>
                    <w:t>Reasons</w:t>
                  </w:r>
                </w:p>
              </w:tc>
              <w:tc>
                <w:tcPr>
                  <w:tcW w:w="1560" w:type="dxa"/>
                  <w:shd w:val="clear" w:color="auto" w:fill="F7CAAC"/>
                  <w:vAlign w:val="center"/>
                  <w:hideMark/>
                </w:tcPr>
                <w:p w14:paraId="7D30B667" w14:textId="77777777" w:rsidR="00B8097D" w:rsidRPr="00B8097D" w:rsidRDefault="00B8097D" w:rsidP="00680459">
                  <w:pPr>
                    <w:spacing w:before="0"/>
                    <w:jc w:val="center"/>
                    <w:rPr>
                      <w:b/>
                      <w:szCs w:val="22"/>
                    </w:rPr>
                  </w:pPr>
                  <w:r w:rsidRPr="00B8097D">
                    <w:rPr>
                      <w:b/>
                      <w:szCs w:val="22"/>
                    </w:rPr>
                    <w:t>Provider Appointment or Third Party Appointment</w:t>
                  </w:r>
                </w:p>
              </w:tc>
              <w:tc>
                <w:tcPr>
                  <w:tcW w:w="1134" w:type="dxa"/>
                  <w:shd w:val="clear" w:color="auto" w:fill="F7CAAC"/>
                  <w:vAlign w:val="center"/>
                </w:tcPr>
                <w:p w14:paraId="50D28EBE" w14:textId="77777777" w:rsidR="00B8097D" w:rsidRPr="00B8097D" w:rsidRDefault="00B8097D" w:rsidP="00680459">
                  <w:pPr>
                    <w:spacing w:before="0"/>
                    <w:jc w:val="center"/>
                    <w:rPr>
                      <w:b/>
                      <w:szCs w:val="22"/>
                    </w:rPr>
                  </w:pPr>
                  <w:r w:rsidRPr="00B8097D">
                    <w:rPr>
                      <w:b/>
                      <w:szCs w:val="22"/>
                    </w:rPr>
                    <w:t>Activity</w:t>
                  </w:r>
                </w:p>
              </w:tc>
              <w:tc>
                <w:tcPr>
                  <w:tcW w:w="1275" w:type="dxa"/>
                  <w:shd w:val="clear" w:color="auto" w:fill="F7CAAC"/>
                  <w:vAlign w:val="center"/>
                </w:tcPr>
                <w:p w14:paraId="38BAFCA5" w14:textId="77777777" w:rsidR="00B8097D" w:rsidRPr="00B8097D" w:rsidRDefault="00B8097D" w:rsidP="00680459">
                  <w:pPr>
                    <w:spacing w:before="0"/>
                    <w:jc w:val="center"/>
                    <w:rPr>
                      <w:b/>
                      <w:szCs w:val="22"/>
                    </w:rPr>
                  </w:pPr>
                  <w:r w:rsidRPr="00B8097D">
                    <w:rPr>
                      <w:b/>
                      <w:szCs w:val="22"/>
                    </w:rPr>
                    <w:t>Job Interview</w:t>
                  </w:r>
                </w:p>
              </w:tc>
              <w:tc>
                <w:tcPr>
                  <w:tcW w:w="1560" w:type="dxa"/>
                  <w:shd w:val="clear" w:color="auto" w:fill="F7CAAC"/>
                  <w:vAlign w:val="center"/>
                </w:tcPr>
                <w:p w14:paraId="787B15D0" w14:textId="77777777" w:rsidR="00B8097D" w:rsidRPr="00B8097D" w:rsidRDefault="00B8097D" w:rsidP="00680459">
                  <w:pPr>
                    <w:spacing w:before="0"/>
                    <w:jc w:val="center"/>
                    <w:rPr>
                      <w:b/>
                      <w:szCs w:val="22"/>
                    </w:rPr>
                  </w:pPr>
                  <w:r w:rsidRPr="00B8097D">
                    <w:rPr>
                      <w:b/>
                      <w:szCs w:val="22"/>
                    </w:rPr>
                    <w:t>Job Plan</w:t>
                  </w:r>
                </w:p>
              </w:tc>
              <w:tc>
                <w:tcPr>
                  <w:tcW w:w="1275" w:type="dxa"/>
                  <w:shd w:val="clear" w:color="auto" w:fill="F7CAAC"/>
                  <w:vAlign w:val="center"/>
                </w:tcPr>
                <w:p w14:paraId="2500BE88" w14:textId="77777777" w:rsidR="00B8097D" w:rsidRPr="00B8097D" w:rsidRDefault="00B8097D" w:rsidP="00680459">
                  <w:pPr>
                    <w:spacing w:before="0"/>
                    <w:jc w:val="center"/>
                    <w:rPr>
                      <w:b/>
                      <w:szCs w:val="22"/>
                    </w:rPr>
                  </w:pPr>
                  <w:r w:rsidRPr="00B8097D">
                    <w:rPr>
                      <w:b/>
                      <w:szCs w:val="22"/>
                    </w:rPr>
                    <w:t>Job Referral</w:t>
                  </w:r>
                </w:p>
              </w:tc>
            </w:tr>
            <w:tr w:rsidR="00B8097D" w:rsidRPr="00B8097D" w14:paraId="02920B1B" w14:textId="77777777" w:rsidTr="00B8097D">
              <w:trPr>
                <w:gridBefore w:val="1"/>
                <w:wBefore w:w="104" w:type="dxa"/>
              </w:trPr>
              <w:tc>
                <w:tcPr>
                  <w:tcW w:w="2911" w:type="dxa"/>
                  <w:tcBorders>
                    <w:top w:val="nil"/>
                    <w:left w:val="nil"/>
                    <w:bottom w:val="nil"/>
                    <w:right w:val="single" w:sz="12" w:space="0" w:color="F4B083"/>
                  </w:tcBorders>
                  <w:hideMark/>
                </w:tcPr>
                <w:p w14:paraId="3C9E4F69" w14:textId="77777777" w:rsidR="00B8097D" w:rsidRPr="00B8097D" w:rsidRDefault="00B8097D" w:rsidP="00B8097D">
                  <w:pPr>
                    <w:spacing w:before="60" w:after="0"/>
                    <w:ind w:left="243" w:hanging="360"/>
                    <w:rPr>
                      <w:szCs w:val="22"/>
                    </w:rPr>
                  </w:pPr>
                  <w:r w:rsidRPr="00B8097D">
                    <w:rPr>
                      <w:szCs w:val="22"/>
                    </w:rPr>
                    <w:t xml:space="preserve">Reconnection not required—non-compliance discussed </w:t>
                  </w:r>
                </w:p>
              </w:tc>
              <w:tc>
                <w:tcPr>
                  <w:tcW w:w="1560" w:type="dxa"/>
                  <w:tcBorders>
                    <w:top w:val="nil"/>
                    <w:left w:val="single" w:sz="12" w:space="0" w:color="F4B083"/>
                    <w:bottom w:val="nil"/>
                    <w:right w:val="single" w:sz="4" w:space="0" w:color="F4B083"/>
                  </w:tcBorders>
                  <w:vAlign w:val="center"/>
                  <w:hideMark/>
                </w:tcPr>
                <w:p w14:paraId="20593ECC" w14:textId="77777777" w:rsidR="00B8097D" w:rsidRPr="00B8097D" w:rsidRDefault="00B8097D" w:rsidP="00B8097D">
                  <w:pPr>
                    <w:spacing w:before="60" w:after="60" w:line="276" w:lineRule="auto"/>
                    <w:jc w:val="center"/>
                    <w:rPr>
                      <w:rFonts w:ascii="Segoe UI" w:hAnsi="Segoe UI" w:cs="Segoe UI"/>
                      <w:sz w:val="20"/>
                      <w:szCs w:val="22"/>
                    </w:rPr>
                  </w:pPr>
                  <w:r w:rsidRPr="00B8097D">
                    <w:rPr>
                      <w:rFonts w:ascii="Segoe UI" w:hAnsi="Segoe UI" w:cs="Segoe UI"/>
                      <w:noProof/>
                      <w:sz w:val="20"/>
                      <w:szCs w:val="22"/>
                    </w:rPr>
                    <w:drawing>
                      <wp:inline distT="0" distB="0" distL="0" distR="0" wp14:anchorId="00504464" wp14:editId="225C70B2">
                        <wp:extent cx="209550" cy="209550"/>
                        <wp:effectExtent l="0" t="0" r="0" b="0"/>
                        <wp:docPr id="1" name="Picture 1" descr="Green tick indicates acceptable reason"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1134" w:type="dxa"/>
                  <w:tcBorders>
                    <w:top w:val="nil"/>
                    <w:left w:val="single" w:sz="4" w:space="0" w:color="F4B083"/>
                    <w:bottom w:val="nil"/>
                    <w:right w:val="single" w:sz="4" w:space="0" w:color="F4B083"/>
                  </w:tcBorders>
                  <w:vAlign w:val="center"/>
                </w:tcPr>
                <w:p w14:paraId="1ACACECF" w14:textId="77777777" w:rsidR="00B8097D" w:rsidRPr="00B8097D" w:rsidRDefault="00B8097D" w:rsidP="00B8097D">
                  <w:pPr>
                    <w:spacing w:before="60" w:after="60" w:line="276" w:lineRule="auto"/>
                    <w:jc w:val="center"/>
                    <w:rPr>
                      <w:rFonts w:ascii="Segoe UI" w:hAnsi="Segoe UI" w:cs="Segoe UI"/>
                      <w:sz w:val="20"/>
                      <w:szCs w:val="22"/>
                    </w:rPr>
                  </w:pPr>
                  <w:r w:rsidRPr="00B8097D">
                    <w:rPr>
                      <w:rFonts w:ascii="Segoe UI" w:hAnsi="Segoe UI" w:cs="Segoe UI"/>
                      <w:noProof/>
                      <w:sz w:val="20"/>
                      <w:szCs w:val="22"/>
                    </w:rPr>
                    <w:drawing>
                      <wp:inline distT="0" distB="0" distL="0" distR="0" wp14:anchorId="4F5C1144" wp14:editId="1A0F3333">
                        <wp:extent cx="209550" cy="209550"/>
                        <wp:effectExtent l="0" t="0" r="0" b="0"/>
                        <wp:docPr id="15" name="Picture 15"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1275" w:type="dxa"/>
                  <w:tcBorders>
                    <w:top w:val="nil"/>
                    <w:left w:val="single" w:sz="4" w:space="0" w:color="F4B083"/>
                    <w:bottom w:val="nil"/>
                    <w:right w:val="single" w:sz="4" w:space="0" w:color="F4B083"/>
                  </w:tcBorders>
                  <w:vAlign w:val="center"/>
                </w:tcPr>
                <w:p w14:paraId="716CA59A" w14:textId="77777777" w:rsidR="00B8097D" w:rsidRPr="00B8097D" w:rsidRDefault="00B8097D" w:rsidP="00B8097D">
                  <w:pPr>
                    <w:spacing w:before="60" w:after="60" w:line="276" w:lineRule="auto"/>
                    <w:jc w:val="center"/>
                    <w:rPr>
                      <w:rFonts w:ascii="Segoe UI" w:hAnsi="Segoe UI" w:cs="Segoe UI"/>
                      <w:sz w:val="20"/>
                      <w:szCs w:val="22"/>
                    </w:rPr>
                  </w:pPr>
                  <w:r w:rsidRPr="00B8097D">
                    <w:rPr>
                      <w:rFonts w:ascii="Segoe UI" w:hAnsi="Segoe UI" w:cs="Segoe UI"/>
                      <w:noProof/>
                      <w:sz w:val="20"/>
                      <w:szCs w:val="22"/>
                    </w:rPr>
                    <w:drawing>
                      <wp:inline distT="0" distB="0" distL="0" distR="0" wp14:anchorId="542BE8AB" wp14:editId="3389CA5A">
                        <wp:extent cx="209550" cy="209550"/>
                        <wp:effectExtent l="0" t="0" r="0" b="0"/>
                        <wp:docPr id="19" name="Picture 19"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1560" w:type="dxa"/>
                  <w:tcBorders>
                    <w:top w:val="nil"/>
                    <w:left w:val="single" w:sz="4" w:space="0" w:color="F4B083"/>
                    <w:bottom w:val="nil"/>
                    <w:right w:val="single" w:sz="4" w:space="0" w:color="F4B083"/>
                  </w:tcBorders>
                  <w:vAlign w:val="center"/>
                </w:tcPr>
                <w:p w14:paraId="7019ECF1" w14:textId="77777777" w:rsidR="00B8097D" w:rsidRPr="00B8097D" w:rsidRDefault="00B8097D" w:rsidP="00B8097D">
                  <w:pPr>
                    <w:spacing w:before="60" w:after="60" w:line="276" w:lineRule="auto"/>
                    <w:ind w:firstLine="106"/>
                    <w:jc w:val="center"/>
                    <w:rPr>
                      <w:rFonts w:ascii="Segoe UI" w:hAnsi="Segoe UI" w:cs="Segoe UI"/>
                      <w:sz w:val="20"/>
                      <w:szCs w:val="22"/>
                    </w:rPr>
                  </w:pPr>
                </w:p>
              </w:tc>
              <w:tc>
                <w:tcPr>
                  <w:tcW w:w="1275" w:type="dxa"/>
                  <w:tcBorders>
                    <w:top w:val="nil"/>
                    <w:left w:val="single" w:sz="4" w:space="0" w:color="F4B083"/>
                    <w:bottom w:val="nil"/>
                    <w:right w:val="nil"/>
                  </w:tcBorders>
                  <w:vAlign w:val="center"/>
                </w:tcPr>
                <w:p w14:paraId="2DA3DE40" w14:textId="77777777" w:rsidR="00B8097D" w:rsidRPr="00B8097D" w:rsidRDefault="00B8097D" w:rsidP="00B8097D">
                  <w:pPr>
                    <w:spacing w:before="60" w:after="60" w:line="276" w:lineRule="auto"/>
                    <w:ind w:firstLine="106"/>
                    <w:jc w:val="center"/>
                    <w:rPr>
                      <w:rFonts w:ascii="Segoe UI" w:hAnsi="Segoe UI" w:cs="Segoe UI"/>
                      <w:sz w:val="20"/>
                      <w:szCs w:val="22"/>
                    </w:rPr>
                  </w:pPr>
                  <w:r w:rsidRPr="00B8097D">
                    <w:rPr>
                      <w:rFonts w:ascii="Segoe UI" w:hAnsi="Segoe UI" w:cs="Segoe UI"/>
                      <w:noProof/>
                      <w:sz w:val="20"/>
                      <w:szCs w:val="22"/>
                    </w:rPr>
                    <w:drawing>
                      <wp:inline distT="0" distB="0" distL="0" distR="0" wp14:anchorId="4824BD8E" wp14:editId="4488C8C7">
                        <wp:extent cx="209550" cy="209550"/>
                        <wp:effectExtent l="0" t="0" r="0" b="0"/>
                        <wp:docPr id="9" name="Picture 9" descr="Green tick indicates acceptable reason"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r>
            <w:tr w:rsidR="00B8097D" w:rsidRPr="00B8097D" w14:paraId="6BF46DD2" w14:textId="77777777" w:rsidTr="00B8097D">
              <w:trPr>
                <w:gridBefore w:val="1"/>
                <w:wBefore w:w="104" w:type="dxa"/>
              </w:trPr>
              <w:tc>
                <w:tcPr>
                  <w:tcW w:w="2911" w:type="dxa"/>
                  <w:tcBorders>
                    <w:top w:val="nil"/>
                    <w:left w:val="nil"/>
                    <w:bottom w:val="nil"/>
                    <w:right w:val="single" w:sz="12" w:space="0" w:color="F4B083"/>
                  </w:tcBorders>
                  <w:shd w:val="clear" w:color="auto" w:fill="FBE4D5"/>
                </w:tcPr>
                <w:p w14:paraId="37C0B3B8" w14:textId="77777777" w:rsidR="00B8097D" w:rsidRPr="00B8097D" w:rsidRDefault="00B8097D" w:rsidP="00B8097D">
                  <w:pPr>
                    <w:spacing w:before="60" w:after="0"/>
                    <w:ind w:left="243" w:hanging="360"/>
                    <w:rPr>
                      <w:szCs w:val="22"/>
                    </w:rPr>
                  </w:pPr>
                  <w:r w:rsidRPr="00B8097D">
                    <w:rPr>
                      <w:szCs w:val="22"/>
                    </w:rPr>
                    <w:t>Outreach/Part-time site impacts re-engagement</w:t>
                  </w:r>
                </w:p>
              </w:tc>
              <w:tc>
                <w:tcPr>
                  <w:tcW w:w="1560" w:type="dxa"/>
                  <w:tcBorders>
                    <w:top w:val="nil"/>
                    <w:left w:val="single" w:sz="12" w:space="0" w:color="F4B083"/>
                    <w:bottom w:val="nil"/>
                    <w:right w:val="single" w:sz="4" w:space="0" w:color="F4B083"/>
                  </w:tcBorders>
                  <w:shd w:val="clear" w:color="auto" w:fill="FBE4D5"/>
                  <w:vAlign w:val="center"/>
                </w:tcPr>
                <w:p w14:paraId="76BB7A6D" w14:textId="77777777" w:rsidR="00B8097D" w:rsidRPr="00B8097D" w:rsidRDefault="00B8097D" w:rsidP="00B8097D">
                  <w:pPr>
                    <w:spacing w:before="60" w:after="60" w:line="276" w:lineRule="auto"/>
                    <w:jc w:val="center"/>
                    <w:rPr>
                      <w:rFonts w:ascii="Segoe UI" w:hAnsi="Segoe UI" w:cs="Segoe UI"/>
                      <w:sz w:val="20"/>
                      <w:szCs w:val="22"/>
                    </w:rPr>
                  </w:pPr>
                  <w:r w:rsidRPr="00B8097D">
                    <w:rPr>
                      <w:rFonts w:ascii="Segoe UI" w:hAnsi="Segoe UI" w:cs="Segoe UI"/>
                      <w:noProof/>
                      <w:sz w:val="20"/>
                      <w:szCs w:val="22"/>
                    </w:rPr>
                    <w:drawing>
                      <wp:inline distT="0" distB="0" distL="0" distR="0" wp14:anchorId="4E8B4C1D" wp14:editId="50F3DBDC">
                        <wp:extent cx="209550" cy="209550"/>
                        <wp:effectExtent l="0" t="0" r="0" b="0"/>
                        <wp:docPr id="10" name="Picture 10"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1134" w:type="dxa"/>
                  <w:tcBorders>
                    <w:top w:val="nil"/>
                    <w:left w:val="single" w:sz="4" w:space="0" w:color="F4B083"/>
                    <w:bottom w:val="nil"/>
                    <w:right w:val="single" w:sz="4" w:space="0" w:color="F4B083"/>
                  </w:tcBorders>
                  <w:shd w:val="clear" w:color="auto" w:fill="FBE4D5"/>
                  <w:vAlign w:val="center"/>
                </w:tcPr>
                <w:p w14:paraId="11549D9D" w14:textId="77777777" w:rsidR="00B8097D" w:rsidRPr="00B8097D" w:rsidRDefault="00B8097D" w:rsidP="00B8097D">
                  <w:pPr>
                    <w:spacing w:before="60" w:after="60" w:line="276" w:lineRule="auto"/>
                    <w:jc w:val="center"/>
                    <w:rPr>
                      <w:rFonts w:ascii="Segoe UI" w:hAnsi="Segoe UI" w:cs="Segoe UI"/>
                      <w:sz w:val="20"/>
                      <w:szCs w:val="22"/>
                    </w:rPr>
                  </w:pPr>
                  <w:r w:rsidRPr="00B8097D">
                    <w:rPr>
                      <w:rFonts w:ascii="Segoe UI" w:hAnsi="Segoe UI" w:cs="Segoe UI"/>
                      <w:noProof/>
                      <w:sz w:val="20"/>
                      <w:szCs w:val="22"/>
                    </w:rPr>
                    <w:drawing>
                      <wp:inline distT="0" distB="0" distL="0" distR="0" wp14:anchorId="36467345" wp14:editId="47C0EA91">
                        <wp:extent cx="209550" cy="209550"/>
                        <wp:effectExtent l="0" t="0" r="0" b="0"/>
                        <wp:docPr id="11" name="Picture 11"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1275" w:type="dxa"/>
                  <w:tcBorders>
                    <w:top w:val="nil"/>
                    <w:left w:val="single" w:sz="4" w:space="0" w:color="F4B083"/>
                    <w:bottom w:val="nil"/>
                    <w:right w:val="single" w:sz="4" w:space="0" w:color="F4B083"/>
                  </w:tcBorders>
                  <w:shd w:val="clear" w:color="auto" w:fill="FBE4D5"/>
                  <w:vAlign w:val="center"/>
                </w:tcPr>
                <w:p w14:paraId="762F46CE" w14:textId="77777777" w:rsidR="00B8097D" w:rsidRPr="00B8097D" w:rsidRDefault="00B8097D" w:rsidP="00B8097D">
                  <w:pPr>
                    <w:spacing w:before="60" w:after="60" w:line="276" w:lineRule="auto"/>
                    <w:jc w:val="center"/>
                    <w:rPr>
                      <w:rFonts w:ascii="Segoe UI" w:hAnsi="Segoe UI" w:cs="Segoe UI"/>
                      <w:sz w:val="20"/>
                      <w:szCs w:val="22"/>
                    </w:rPr>
                  </w:pPr>
                  <w:r w:rsidRPr="00B8097D">
                    <w:rPr>
                      <w:rFonts w:ascii="Segoe UI" w:hAnsi="Segoe UI" w:cs="Segoe UI"/>
                      <w:noProof/>
                      <w:sz w:val="20"/>
                      <w:szCs w:val="22"/>
                    </w:rPr>
                    <w:drawing>
                      <wp:inline distT="0" distB="0" distL="0" distR="0" wp14:anchorId="4EF3A7F9" wp14:editId="747FD97D">
                        <wp:extent cx="209550" cy="209550"/>
                        <wp:effectExtent l="0" t="0" r="0" b="0"/>
                        <wp:docPr id="26" name="Picture 26"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1560" w:type="dxa"/>
                  <w:tcBorders>
                    <w:top w:val="nil"/>
                    <w:left w:val="single" w:sz="4" w:space="0" w:color="F4B083"/>
                    <w:bottom w:val="nil"/>
                    <w:right w:val="single" w:sz="4" w:space="0" w:color="F4B083"/>
                  </w:tcBorders>
                  <w:shd w:val="clear" w:color="auto" w:fill="FBE4D5"/>
                  <w:vAlign w:val="center"/>
                </w:tcPr>
                <w:p w14:paraId="0EBC4493" w14:textId="77777777" w:rsidR="00B8097D" w:rsidRPr="00B8097D" w:rsidRDefault="00B8097D" w:rsidP="00B8097D">
                  <w:pPr>
                    <w:spacing w:before="60" w:after="60" w:line="276" w:lineRule="auto"/>
                    <w:ind w:firstLine="106"/>
                    <w:jc w:val="center"/>
                    <w:rPr>
                      <w:rFonts w:ascii="Segoe UI" w:hAnsi="Segoe UI" w:cs="Segoe UI"/>
                      <w:sz w:val="20"/>
                      <w:szCs w:val="22"/>
                    </w:rPr>
                  </w:pPr>
                </w:p>
              </w:tc>
              <w:tc>
                <w:tcPr>
                  <w:tcW w:w="1275" w:type="dxa"/>
                  <w:tcBorders>
                    <w:top w:val="nil"/>
                    <w:left w:val="single" w:sz="4" w:space="0" w:color="F4B083"/>
                    <w:bottom w:val="nil"/>
                    <w:right w:val="nil"/>
                  </w:tcBorders>
                  <w:shd w:val="clear" w:color="auto" w:fill="FBE4D5"/>
                  <w:vAlign w:val="center"/>
                </w:tcPr>
                <w:p w14:paraId="679F7911" w14:textId="77777777" w:rsidR="00B8097D" w:rsidRPr="00B8097D" w:rsidRDefault="00B8097D" w:rsidP="00B8097D">
                  <w:pPr>
                    <w:spacing w:before="60" w:after="60" w:line="276" w:lineRule="auto"/>
                    <w:ind w:firstLine="106"/>
                    <w:jc w:val="center"/>
                    <w:rPr>
                      <w:rFonts w:ascii="Segoe UI" w:hAnsi="Segoe UI" w:cs="Segoe UI"/>
                      <w:sz w:val="20"/>
                      <w:szCs w:val="22"/>
                    </w:rPr>
                  </w:pPr>
                </w:p>
              </w:tc>
            </w:tr>
            <w:tr w:rsidR="00B8097D" w:rsidRPr="00B8097D" w14:paraId="23D6AF57" w14:textId="77777777" w:rsidTr="00B8097D">
              <w:trPr>
                <w:gridBefore w:val="1"/>
                <w:wBefore w:w="104" w:type="dxa"/>
              </w:trPr>
              <w:tc>
                <w:tcPr>
                  <w:tcW w:w="2911" w:type="dxa"/>
                  <w:tcBorders>
                    <w:top w:val="nil"/>
                    <w:left w:val="nil"/>
                    <w:bottom w:val="nil"/>
                    <w:right w:val="single" w:sz="12" w:space="0" w:color="F4B083"/>
                  </w:tcBorders>
                </w:tcPr>
                <w:p w14:paraId="1B25F9AB" w14:textId="77777777" w:rsidR="00B8097D" w:rsidRPr="00B8097D" w:rsidRDefault="00B8097D" w:rsidP="00B8097D">
                  <w:pPr>
                    <w:spacing w:before="60" w:after="0"/>
                    <w:ind w:left="243" w:hanging="360"/>
                    <w:rPr>
                      <w:szCs w:val="22"/>
                    </w:rPr>
                  </w:pPr>
                  <w:r w:rsidRPr="00B8097D">
                    <w:rPr>
                      <w:szCs w:val="22"/>
                    </w:rPr>
                    <w:t>Unable to be arranged in next two days</w:t>
                  </w:r>
                </w:p>
              </w:tc>
              <w:tc>
                <w:tcPr>
                  <w:tcW w:w="1560" w:type="dxa"/>
                  <w:tcBorders>
                    <w:top w:val="nil"/>
                    <w:left w:val="single" w:sz="12" w:space="0" w:color="F4B083"/>
                    <w:bottom w:val="nil"/>
                    <w:right w:val="single" w:sz="4" w:space="0" w:color="F4B083"/>
                  </w:tcBorders>
                  <w:vAlign w:val="center"/>
                </w:tcPr>
                <w:p w14:paraId="1AE7C9A6" w14:textId="77777777" w:rsidR="00B8097D" w:rsidRPr="00B8097D" w:rsidRDefault="00B8097D" w:rsidP="00B8097D">
                  <w:pPr>
                    <w:spacing w:before="60" w:after="60" w:line="276" w:lineRule="auto"/>
                    <w:jc w:val="center"/>
                    <w:rPr>
                      <w:rFonts w:ascii="Segoe UI" w:hAnsi="Segoe UI" w:cs="Segoe UI"/>
                      <w:noProof/>
                      <w:sz w:val="20"/>
                      <w:szCs w:val="22"/>
                    </w:rPr>
                  </w:pPr>
                </w:p>
              </w:tc>
              <w:tc>
                <w:tcPr>
                  <w:tcW w:w="1134" w:type="dxa"/>
                  <w:tcBorders>
                    <w:top w:val="nil"/>
                    <w:left w:val="single" w:sz="4" w:space="0" w:color="F4B083"/>
                    <w:bottom w:val="nil"/>
                    <w:right w:val="single" w:sz="4" w:space="0" w:color="F4B083"/>
                  </w:tcBorders>
                  <w:vAlign w:val="center"/>
                </w:tcPr>
                <w:p w14:paraId="492FA571" w14:textId="77777777" w:rsidR="00B8097D" w:rsidRPr="00B8097D" w:rsidRDefault="00B8097D" w:rsidP="00B8097D">
                  <w:pPr>
                    <w:spacing w:before="60" w:after="60" w:line="276" w:lineRule="auto"/>
                    <w:jc w:val="center"/>
                    <w:rPr>
                      <w:rFonts w:ascii="Segoe UI" w:hAnsi="Segoe UI" w:cs="Segoe UI"/>
                      <w:noProof/>
                      <w:sz w:val="20"/>
                      <w:szCs w:val="22"/>
                    </w:rPr>
                  </w:pPr>
                  <w:r w:rsidRPr="00B8097D">
                    <w:rPr>
                      <w:rFonts w:ascii="Segoe UI" w:hAnsi="Segoe UI" w:cs="Segoe UI"/>
                      <w:noProof/>
                      <w:sz w:val="20"/>
                      <w:szCs w:val="22"/>
                    </w:rPr>
                    <w:drawing>
                      <wp:inline distT="0" distB="0" distL="0" distR="0" wp14:anchorId="67C78F09" wp14:editId="6DC74B92">
                        <wp:extent cx="209550" cy="209550"/>
                        <wp:effectExtent l="0" t="0" r="0" b="0"/>
                        <wp:docPr id="13" name="Picture 13"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1275" w:type="dxa"/>
                  <w:tcBorders>
                    <w:top w:val="nil"/>
                    <w:left w:val="single" w:sz="4" w:space="0" w:color="F4B083"/>
                    <w:bottom w:val="nil"/>
                    <w:right w:val="single" w:sz="4" w:space="0" w:color="F4B083"/>
                  </w:tcBorders>
                  <w:vAlign w:val="center"/>
                </w:tcPr>
                <w:p w14:paraId="43EACC79" w14:textId="77777777" w:rsidR="00B8097D" w:rsidRPr="00B8097D" w:rsidRDefault="00B8097D" w:rsidP="00B8097D">
                  <w:pPr>
                    <w:spacing w:before="60" w:after="60" w:line="276" w:lineRule="auto"/>
                    <w:jc w:val="center"/>
                    <w:rPr>
                      <w:rFonts w:ascii="Segoe UI" w:hAnsi="Segoe UI" w:cs="Segoe UI"/>
                      <w:noProof/>
                      <w:sz w:val="20"/>
                      <w:szCs w:val="22"/>
                    </w:rPr>
                  </w:pPr>
                </w:p>
              </w:tc>
              <w:tc>
                <w:tcPr>
                  <w:tcW w:w="1560" w:type="dxa"/>
                  <w:tcBorders>
                    <w:top w:val="nil"/>
                    <w:left w:val="single" w:sz="4" w:space="0" w:color="F4B083"/>
                    <w:bottom w:val="nil"/>
                    <w:right w:val="single" w:sz="4" w:space="0" w:color="F4B083"/>
                  </w:tcBorders>
                  <w:vAlign w:val="center"/>
                </w:tcPr>
                <w:p w14:paraId="21B3116E" w14:textId="77777777" w:rsidR="00B8097D" w:rsidRPr="00B8097D" w:rsidRDefault="00B8097D" w:rsidP="00B8097D">
                  <w:pPr>
                    <w:spacing w:before="60" w:after="60" w:line="276" w:lineRule="auto"/>
                    <w:ind w:firstLine="106"/>
                    <w:jc w:val="center"/>
                    <w:rPr>
                      <w:rFonts w:ascii="Segoe UI" w:hAnsi="Segoe UI" w:cs="Segoe UI"/>
                      <w:sz w:val="20"/>
                      <w:szCs w:val="22"/>
                    </w:rPr>
                  </w:pPr>
                </w:p>
              </w:tc>
              <w:tc>
                <w:tcPr>
                  <w:tcW w:w="1275" w:type="dxa"/>
                  <w:tcBorders>
                    <w:top w:val="nil"/>
                    <w:left w:val="single" w:sz="4" w:space="0" w:color="F4B083"/>
                    <w:bottom w:val="nil"/>
                    <w:right w:val="nil"/>
                  </w:tcBorders>
                  <w:vAlign w:val="center"/>
                </w:tcPr>
                <w:p w14:paraId="6DB069C5" w14:textId="77777777" w:rsidR="00B8097D" w:rsidRPr="00B8097D" w:rsidRDefault="00B8097D" w:rsidP="00B8097D">
                  <w:pPr>
                    <w:spacing w:before="60" w:after="60" w:line="276" w:lineRule="auto"/>
                    <w:ind w:firstLine="106"/>
                    <w:jc w:val="center"/>
                    <w:rPr>
                      <w:rFonts w:ascii="Segoe UI" w:hAnsi="Segoe UI" w:cs="Segoe UI"/>
                      <w:sz w:val="20"/>
                      <w:szCs w:val="22"/>
                    </w:rPr>
                  </w:pPr>
                </w:p>
              </w:tc>
            </w:tr>
            <w:tr w:rsidR="00B8097D" w:rsidRPr="00B8097D" w14:paraId="6C092DD0" w14:textId="77777777" w:rsidTr="00B8097D">
              <w:trPr>
                <w:gridBefore w:val="1"/>
                <w:wBefore w:w="104" w:type="dxa"/>
              </w:trPr>
              <w:tc>
                <w:tcPr>
                  <w:tcW w:w="2911" w:type="dxa"/>
                  <w:tcBorders>
                    <w:top w:val="nil"/>
                    <w:left w:val="nil"/>
                    <w:bottom w:val="nil"/>
                    <w:right w:val="single" w:sz="12" w:space="0" w:color="F4B083"/>
                  </w:tcBorders>
                  <w:shd w:val="clear" w:color="auto" w:fill="FBE4D5"/>
                </w:tcPr>
                <w:p w14:paraId="7E117159" w14:textId="77777777" w:rsidR="00B8097D" w:rsidRPr="00B8097D" w:rsidRDefault="00B8097D" w:rsidP="00B8097D">
                  <w:pPr>
                    <w:spacing w:before="60" w:after="0"/>
                    <w:ind w:left="243" w:hanging="360"/>
                    <w:rPr>
                      <w:szCs w:val="22"/>
                    </w:rPr>
                  </w:pPr>
                  <w:r w:rsidRPr="00B8097D">
                    <w:rPr>
                      <w:szCs w:val="22"/>
                    </w:rPr>
                    <w:t>Applications closed/Vacancy withdrawn</w:t>
                  </w:r>
                </w:p>
              </w:tc>
              <w:tc>
                <w:tcPr>
                  <w:tcW w:w="1560" w:type="dxa"/>
                  <w:tcBorders>
                    <w:top w:val="nil"/>
                    <w:left w:val="single" w:sz="12" w:space="0" w:color="F4B083"/>
                    <w:right w:val="single" w:sz="4" w:space="0" w:color="F4B083"/>
                  </w:tcBorders>
                  <w:shd w:val="clear" w:color="auto" w:fill="FBE4D5"/>
                  <w:vAlign w:val="center"/>
                </w:tcPr>
                <w:p w14:paraId="7E364DE0" w14:textId="77777777" w:rsidR="00B8097D" w:rsidRPr="00B8097D" w:rsidRDefault="00B8097D" w:rsidP="00B8097D">
                  <w:pPr>
                    <w:spacing w:before="60" w:after="60" w:line="276" w:lineRule="auto"/>
                    <w:jc w:val="center"/>
                    <w:rPr>
                      <w:rFonts w:ascii="Segoe UI" w:hAnsi="Segoe UI" w:cs="Segoe UI"/>
                      <w:noProof/>
                      <w:sz w:val="20"/>
                      <w:szCs w:val="22"/>
                    </w:rPr>
                  </w:pPr>
                </w:p>
              </w:tc>
              <w:tc>
                <w:tcPr>
                  <w:tcW w:w="1134" w:type="dxa"/>
                  <w:tcBorders>
                    <w:top w:val="nil"/>
                    <w:left w:val="single" w:sz="4" w:space="0" w:color="F4B083"/>
                    <w:right w:val="single" w:sz="4" w:space="0" w:color="F4B083"/>
                  </w:tcBorders>
                  <w:shd w:val="clear" w:color="auto" w:fill="FBE4D5"/>
                  <w:vAlign w:val="center"/>
                </w:tcPr>
                <w:p w14:paraId="045695F8" w14:textId="77777777" w:rsidR="00B8097D" w:rsidRPr="00B8097D" w:rsidRDefault="00B8097D" w:rsidP="00B8097D">
                  <w:pPr>
                    <w:spacing w:before="60" w:after="60" w:line="276" w:lineRule="auto"/>
                    <w:jc w:val="center"/>
                    <w:rPr>
                      <w:rFonts w:ascii="Segoe UI" w:hAnsi="Segoe UI" w:cs="Segoe UI"/>
                      <w:noProof/>
                      <w:sz w:val="20"/>
                      <w:szCs w:val="22"/>
                    </w:rPr>
                  </w:pPr>
                </w:p>
              </w:tc>
              <w:tc>
                <w:tcPr>
                  <w:tcW w:w="1275" w:type="dxa"/>
                  <w:tcBorders>
                    <w:top w:val="nil"/>
                    <w:left w:val="single" w:sz="4" w:space="0" w:color="F4B083"/>
                    <w:right w:val="single" w:sz="4" w:space="0" w:color="F4B083"/>
                  </w:tcBorders>
                  <w:shd w:val="clear" w:color="auto" w:fill="FBE4D5"/>
                  <w:vAlign w:val="center"/>
                </w:tcPr>
                <w:p w14:paraId="08C40DDC" w14:textId="77777777" w:rsidR="00B8097D" w:rsidRPr="00B8097D" w:rsidRDefault="00B8097D" w:rsidP="00B8097D">
                  <w:pPr>
                    <w:spacing w:before="60" w:after="60" w:line="276" w:lineRule="auto"/>
                    <w:jc w:val="center"/>
                    <w:rPr>
                      <w:rFonts w:ascii="Segoe UI" w:hAnsi="Segoe UI" w:cs="Segoe UI"/>
                      <w:noProof/>
                      <w:sz w:val="20"/>
                      <w:szCs w:val="22"/>
                    </w:rPr>
                  </w:pPr>
                </w:p>
              </w:tc>
              <w:tc>
                <w:tcPr>
                  <w:tcW w:w="1560" w:type="dxa"/>
                  <w:tcBorders>
                    <w:top w:val="nil"/>
                    <w:left w:val="single" w:sz="4" w:space="0" w:color="F4B083"/>
                    <w:bottom w:val="nil"/>
                    <w:right w:val="single" w:sz="4" w:space="0" w:color="F4B083"/>
                  </w:tcBorders>
                  <w:shd w:val="clear" w:color="auto" w:fill="FBE4D5"/>
                  <w:vAlign w:val="center"/>
                </w:tcPr>
                <w:p w14:paraId="64545E54" w14:textId="77777777" w:rsidR="00B8097D" w:rsidRPr="00B8097D" w:rsidRDefault="00B8097D" w:rsidP="00B8097D">
                  <w:pPr>
                    <w:spacing w:before="60" w:after="60" w:line="276" w:lineRule="auto"/>
                    <w:ind w:firstLine="106"/>
                    <w:jc w:val="center"/>
                    <w:rPr>
                      <w:rFonts w:ascii="Segoe UI" w:hAnsi="Segoe UI" w:cs="Segoe UI"/>
                      <w:sz w:val="20"/>
                      <w:szCs w:val="22"/>
                    </w:rPr>
                  </w:pPr>
                </w:p>
              </w:tc>
              <w:tc>
                <w:tcPr>
                  <w:tcW w:w="1275" w:type="dxa"/>
                  <w:tcBorders>
                    <w:top w:val="nil"/>
                    <w:left w:val="single" w:sz="4" w:space="0" w:color="F4B083"/>
                    <w:bottom w:val="nil"/>
                    <w:right w:val="nil"/>
                  </w:tcBorders>
                  <w:shd w:val="clear" w:color="auto" w:fill="FBE4D5"/>
                  <w:vAlign w:val="center"/>
                </w:tcPr>
                <w:p w14:paraId="13B39934" w14:textId="77777777" w:rsidR="00B8097D" w:rsidRPr="00B8097D" w:rsidRDefault="00B8097D" w:rsidP="00B8097D">
                  <w:pPr>
                    <w:spacing w:before="60" w:after="60" w:line="276" w:lineRule="auto"/>
                    <w:ind w:firstLine="106"/>
                    <w:jc w:val="center"/>
                    <w:rPr>
                      <w:rFonts w:ascii="Segoe UI" w:hAnsi="Segoe UI" w:cs="Segoe UI"/>
                      <w:sz w:val="20"/>
                      <w:szCs w:val="22"/>
                    </w:rPr>
                  </w:pPr>
                  <w:r w:rsidRPr="00B8097D">
                    <w:rPr>
                      <w:rFonts w:ascii="Segoe UI" w:hAnsi="Segoe UI" w:cs="Segoe UI"/>
                      <w:noProof/>
                      <w:sz w:val="20"/>
                      <w:szCs w:val="22"/>
                    </w:rPr>
                    <w:drawing>
                      <wp:inline distT="0" distB="0" distL="0" distR="0" wp14:anchorId="11AB112F" wp14:editId="6ABEF656">
                        <wp:extent cx="209550" cy="209550"/>
                        <wp:effectExtent l="0" t="0" r="0" b="0"/>
                        <wp:docPr id="14" name="Picture 14"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r>
            <w:tr w:rsidR="00B8097D" w:rsidRPr="00B8097D" w14:paraId="6C2E7D47" w14:textId="77777777" w:rsidTr="00B8097D">
              <w:trPr>
                <w:gridBefore w:val="1"/>
                <w:wBefore w:w="104" w:type="dxa"/>
              </w:trPr>
              <w:tc>
                <w:tcPr>
                  <w:tcW w:w="2911" w:type="dxa"/>
                  <w:tcBorders>
                    <w:top w:val="nil"/>
                    <w:left w:val="nil"/>
                    <w:bottom w:val="nil"/>
                    <w:right w:val="single" w:sz="12" w:space="0" w:color="F4B083"/>
                  </w:tcBorders>
                </w:tcPr>
                <w:p w14:paraId="372F812B" w14:textId="77777777" w:rsidR="00B8097D" w:rsidRPr="00B8097D" w:rsidRDefault="00B8097D" w:rsidP="00B8097D">
                  <w:pPr>
                    <w:spacing w:before="60" w:after="0"/>
                    <w:ind w:left="243" w:hanging="360"/>
                    <w:rPr>
                      <w:szCs w:val="22"/>
                    </w:rPr>
                  </w:pPr>
                  <w:r w:rsidRPr="00B8097D">
                    <w:rPr>
                      <w:szCs w:val="22"/>
                    </w:rPr>
                    <w:t>Local issue/natural disaster impacts compliance</w:t>
                  </w:r>
                </w:p>
              </w:tc>
              <w:tc>
                <w:tcPr>
                  <w:tcW w:w="3969" w:type="dxa"/>
                  <w:gridSpan w:val="3"/>
                  <w:vMerge w:val="restart"/>
                  <w:tcBorders>
                    <w:top w:val="nil"/>
                    <w:left w:val="single" w:sz="12" w:space="0" w:color="F4B083"/>
                    <w:right w:val="single" w:sz="4" w:space="0" w:color="F4B083"/>
                  </w:tcBorders>
                  <w:vAlign w:val="center"/>
                </w:tcPr>
                <w:p w14:paraId="347B2B29" w14:textId="77777777" w:rsidR="00B8097D" w:rsidRPr="00B8097D" w:rsidRDefault="00B8097D" w:rsidP="00B8097D">
                  <w:pPr>
                    <w:spacing w:before="0"/>
                    <w:jc w:val="center"/>
                    <w:rPr>
                      <w:i/>
                      <w:szCs w:val="22"/>
                    </w:rPr>
                  </w:pPr>
                  <w:r w:rsidRPr="00B8097D">
                    <w:rPr>
                      <w:i/>
                      <w:szCs w:val="22"/>
                    </w:rPr>
                    <w:t>Where these circumstances occur, it will be recorded as ‘unable to re-engage within 2 business days’</w:t>
                  </w:r>
                </w:p>
              </w:tc>
              <w:tc>
                <w:tcPr>
                  <w:tcW w:w="1560" w:type="dxa"/>
                  <w:vMerge w:val="restart"/>
                  <w:tcBorders>
                    <w:top w:val="nil"/>
                    <w:left w:val="single" w:sz="4" w:space="0" w:color="F4B083"/>
                    <w:right w:val="single" w:sz="4" w:space="0" w:color="F4B083"/>
                  </w:tcBorders>
                  <w:vAlign w:val="center"/>
                </w:tcPr>
                <w:p w14:paraId="743383E1" w14:textId="77777777" w:rsidR="00B8097D" w:rsidRPr="00B8097D" w:rsidRDefault="00B8097D" w:rsidP="00B8097D">
                  <w:pPr>
                    <w:spacing w:before="0"/>
                    <w:rPr>
                      <w:i/>
                      <w:szCs w:val="22"/>
                    </w:rPr>
                  </w:pPr>
                  <w:r w:rsidRPr="00B8097D">
                    <w:rPr>
                      <w:i/>
                      <w:noProof/>
                      <w:szCs w:val="22"/>
                    </w:rPr>
                    <w:t>Can record compliance action no longer appropriate</w:t>
                  </w:r>
                </w:p>
              </w:tc>
              <w:tc>
                <w:tcPr>
                  <w:tcW w:w="1275" w:type="dxa"/>
                  <w:tcBorders>
                    <w:top w:val="nil"/>
                    <w:left w:val="single" w:sz="4" w:space="0" w:color="F4B083"/>
                    <w:bottom w:val="nil"/>
                    <w:right w:val="nil"/>
                  </w:tcBorders>
                  <w:vAlign w:val="center"/>
                </w:tcPr>
                <w:p w14:paraId="77575395" w14:textId="77777777" w:rsidR="00B8097D" w:rsidRPr="00B8097D" w:rsidRDefault="00B8097D" w:rsidP="00B8097D">
                  <w:pPr>
                    <w:spacing w:before="60" w:after="60" w:line="276" w:lineRule="auto"/>
                    <w:ind w:firstLine="106"/>
                    <w:jc w:val="center"/>
                    <w:rPr>
                      <w:rFonts w:ascii="Segoe UI" w:hAnsi="Segoe UI" w:cs="Segoe UI"/>
                      <w:noProof/>
                      <w:sz w:val="20"/>
                      <w:szCs w:val="22"/>
                    </w:rPr>
                  </w:pPr>
                  <w:r w:rsidRPr="00B8097D">
                    <w:rPr>
                      <w:rFonts w:ascii="Segoe UI" w:hAnsi="Segoe UI" w:cs="Segoe UI"/>
                      <w:noProof/>
                      <w:sz w:val="20"/>
                      <w:szCs w:val="22"/>
                    </w:rPr>
                    <w:drawing>
                      <wp:inline distT="0" distB="0" distL="0" distR="0" wp14:anchorId="3AFD3F46" wp14:editId="207127D7">
                        <wp:extent cx="209550" cy="209550"/>
                        <wp:effectExtent l="0" t="0" r="0" b="0"/>
                        <wp:docPr id="16" name="Picture 16"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r>
            <w:tr w:rsidR="00B8097D" w:rsidRPr="00B8097D" w14:paraId="740C81D5" w14:textId="77777777" w:rsidTr="00B8097D">
              <w:trPr>
                <w:gridBefore w:val="1"/>
                <w:wBefore w:w="104" w:type="dxa"/>
              </w:trPr>
              <w:tc>
                <w:tcPr>
                  <w:tcW w:w="2911" w:type="dxa"/>
                  <w:tcBorders>
                    <w:top w:val="nil"/>
                    <w:left w:val="nil"/>
                    <w:bottom w:val="nil"/>
                    <w:right w:val="single" w:sz="12" w:space="0" w:color="F4B083"/>
                  </w:tcBorders>
                  <w:shd w:val="clear" w:color="auto" w:fill="FBE4D5"/>
                </w:tcPr>
                <w:p w14:paraId="4E88FA43" w14:textId="77777777" w:rsidR="00B8097D" w:rsidRPr="00B8097D" w:rsidRDefault="00B8097D" w:rsidP="00B8097D">
                  <w:pPr>
                    <w:spacing w:before="60" w:after="0"/>
                    <w:ind w:left="243" w:hanging="360"/>
                    <w:rPr>
                      <w:szCs w:val="22"/>
                    </w:rPr>
                  </w:pPr>
                  <w:r w:rsidRPr="00B8097D">
                    <w:rPr>
                      <w:szCs w:val="22"/>
                    </w:rPr>
                    <w:t>Major personal crisis impacts compliance</w:t>
                  </w:r>
                </w:p>
              </w:tc>
              <w:tc>
                <w:tcPr>
                  <w:tcW w:w="3969" w:type="dxa"/>
                  <w:gridSpan w:val="3"/>
                  <w:vMerge/>
                  <w:tcBorders>
                    <w:left w:val="single" w:sz="12" w:space="0" w:color="F4B083"/>
                    <w:bottom w:val="nil"/>
                    <w:right w:val="single" w:sz="4" w:space="0" w:color="F4B083"/>
                  </w:tcBorders>
                  <w:shd w:val="clear" w:color="auto" w:fill="D9E2F3"/>
                  <w:vAlign w:val="center"/>
                </w:tcPr>
                <w:p w14:paraId="77F5C4B6" w14:textId="77777777" w:rsidR="00B8097D" w:rsidRPr="00B8097D" w:rsidRDefault="00B8097D" w:rsidP="00B8097D">
                  <w:pPr>
                    <w:spacing w:before="60" w:after="60" w:line="276" w:lineRule="auto"/>
                    <w:jc w:val="center"/>
                    <w:rPr>
                      <w:rFonts w:ascii="Segoe UI" w:hAnsi="Segoe UI" w:cs="Segoe UI"/>
                      <w:noProof/>
                      <w:sz w:val="20"/>
                      <w:szCs w:val="22"/>
                    </w:rPr>
                  </w:pPr>
                </w:p>
              </w:tc>
              <w:tc>
                <w:tcPr>
                  <w:tcW w:w="1560" w:type="dxa"/>
                  <w:vMerge/>
                  <w:tcBorders>
                    <w:left w:val="single" w:sz="4" w:space="0" w:color="F4B083"/>
                    <w:bottom w:val="nil"/>
                    <w:right w:val="single" w:sz="4" w:space="0" w:color="F4B083"/>
                  </w:tcBorders>
                  <w:shd w:val="clear" w:color="auto" w:fill="D9E2F3"/>
                  <w:vAlign w:val="center"/>
                </w:tcPr>
                <w:p w14:paraId="2A887B4C" w14:textId="77777777" w:rsidR="00B8097D" w:rsidRPr="00B8097D" w:rsidRDefault="00B8097D" w:rsidP="00B8097D">
                  <w:pPr>
                    <w:spacing w:before="60" w:after="60" w:line="276" w:lineRule="auto"/>
                    <w:ind w:firstLine="106"/>
                    <w:jc w:val="center"/>
                    <w:rPr>
                      <w:rFonts w:ascii="Segoe UI" w:hAnsi="Segoe UI" w:cs="Segoe UI"/>
                      <w:sz w:val="20"/>
                      <w:szCs w:val="22"/>
                    </w:rPr>
                  </w:pPr>
                </w:p>
              </w:tc>
              <w:tc>
                <w:tcPr>
                  <w:tcW w:w="1275" w:type="dxa"/>
                  <w:tcBorders>
                    <w:top w:val="nil"/>
                    <w:left w:val="single" w:sz="4" w:space="0" w:color="F4B083"/>
                    <w:bottom w:val="nil"/>
                    <w:right w:val="nil"/>
                  </w:tcBorders>
                  <w:shd w:val="clear" w:color="auto" w:fill="FBE4D5"/>
                  <w:vAlign w:val="center"/>
                </w:tcPr>
                <w:p w14:paraId="50EECBC7" w14:textId="77777777" w:rsidR="00B8097D" w:rsidRPr="00B8097D" w:rsidRDefault="00B8097D" w:rsidP="00B8097D">
                  <w:pPr>
                    <w:spacing w:before="60" w:after="60" w:line="276" w:lineRule="auto"/>
                    <w:ind w:firstLine="106"/>
                    <w:jc w:val="center"/>
                    <w:rPr>
                      <w:rFonts w:ascii="Segoe UI" w:hAnsi="Segoe UI" w:cs="Segoe UI"/>
                      <w:noProof/>
                      <w:sz w:val="20"/>
                      <w:szCs w:val="22"/>
                    </w:rPr>
                  </w:pPr>
                  <w:r w:rsidRPr="00B8097D">
                    <w:rPr>
                      <w:rFonts w:ascii="Segoe UI" w:hAnsi="Segoe UI" w:cs="Segoe UI"/>
                      <w:noProof/>
                      <w:sz w:val="20"/>
                      <w:szCs w:val="22"/>
                    </w:rPr>
                    <w:drawing>
                      <wp:inline distT="0" distB="0" distL="0" distR="0" wp14:anchorId="30121A8E" wp14:editId="41917CF2">
                        <wp:extent cx="209550" cy="209550"/>
                        <wp:effectExtent l="0" t="0" r="0" b="0"/>
                        <wp:docPr id="17" name="Picture 17"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r>
            <w:tr w:rsidR="00B8097D" w:rsidRPr="00B8097D" w14:paraId="56F863CD" w14:textId="77777777" w:rsidTr="00B8097D">
              <w:trPr>
                <w:gridBefore w:val="1"/>
                <w:wBefore w:w="104" w:type="dxa"/>
              </w:trPr>
              <w:tc>
                <w:tcPr>
                  <w:tcW w:w="2911" w:type="dxa"/>
                  <w:tcBorders>
                    <w:top w:val="nil"/>
                    <w:left w:val="nil"/>
                    <w:bottom w:val="nil"/>
                    <w:right w:val="single" w:sz="12" w:space="0" w:color="F4B083"/>
                  </w:tcBorders>
                  <w:shd w:val="clear" w:color="auto" w:fill="auto"/>
                </w:tcPr>
                <w:p w14:paraId="1EDDC1D7" w14:textId="77777777" w:rsidR="00B8097D" w:rsidRPr="00B8097D" w:rsidRDefault="00B8097D" w:rsidP="00B8097D">
                  <w:pPr>
                    <w:spacing w:before="60" w:after="0"/>
                    <w:ind w:left="243" w:hanging="360"/>
                    <w:rPr>
                      <w:szCs w:val="22"/>
                    </w:rPr>
                  </w:pPr>
                  <w:r w:rsidRPr="00B8097D">
                    <w:rPr>
                      <w:szCs w:val="22"/>
                    </w:rPr>
                    <w:t>Departmental Override*</w:t>
                  </w:r>
                </w:p>
              </w:tc>
              <w:tc>
                <w:tcPr>
                  <w:tcW w:w="1560" w:type="dxa"/>
                  <w:tcBorders>
                    <w:top w:val="nil"/>
                    <w:left w:val="single" w:sz="12" w:space="0" w:color="F4B083"/>
                    <w:bottom w:val="nil"/>
                    <w:right w:val="single" w:sz="4" w:space="0" w:color="F4B083"/>
                  </w:tcBorders>
                  <w:shd w:val="clear" w:color="auto" w:fill="auto"/>
                  <w:vAlign w:val="center"/>
                </w:tcPr>
                <w:p w14:paraId="3C621984" w14:textId="77777777" w:rsidR="00B8097D" w:rsidRPr="00B8097D" w:rsidRDefault="00B8097D" w:rsidP="00B8097D">
                  <w:pPr>
                    <w:spacing w:before="60" w:after="60" w:line="276" w:lineRule="auto"/>
                    <w:jc w:val="center"/>
                    <w:rPr>
                      <w:rFonts w:ascii="Segoe UI" w:hAnsi="Segoe UI" w:cs="Segoe UI"/>
                      <w:sz w:val="20"/>
                      <w:szCs w:val="22"/>
                    </w:rPr>
                  </w:pPr>
                  <w:r w:rsidRPr="00B8097D">
                    <w:rPr>
                      <w:rFonts w:ascii="Segoe UI" w:hAnsi="Segoe UI" w:cs="Segoe UI"/>
                      <w:noProof/>
                      <w:sz w:val="20"/>
                      <w:szCs w:val="22"/>
                    </w:rPr>
                    <w:drawing>
                      <wp:inline distT="0" distB="0" distL="0" distR="0" wp14:anchorId="05733512" wp14:editId="2FC7AF42">
                        <wp:extent cx="209550" cy="209550"/>
                        <wp:effectExtent l="0" t="0" r="0" b="0"/>
                        <wp:docPr id="18" name="Picture 18"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1134" w:type="dxa"/>
                  <w:tcBorders>
                    <w:top w:val="nil"/>
                    <w:left w:val="single" w:sz="4" w:space="0" w:color="F4B083"/>
                    <w:bottom w:val="nil"/>
                    <w:right w:val="single" w:sz="4" w:space="0" w:color="F4B083"/>
                  </w:tcBorders>
                  <w:shd w:val="clear" w:color="auto" w:fill="auto"/>
                  <w:vAlign w:val="center"/>
                </w:tcPr>
                <w:p w14:paraId="1A79B093" w14:textId="77777777" w:rsidR="00B8097D" w:rsidRPr="00B8097D" w:rsidRDefault="00B8097D" w:rsidP="00B8097D">
                  <w:pPr>
                    <w:spacing w:before="60" w:after="60" w:line="276" w:lineRule="auto"/>
                    <w:jc w:val="center"/>
                    <w:rPr>
                      <w:rFonts w:ascii="Segoe UI" w:hAnsi="Segoe UI" w:cs="Segoe UI"/>
                      <w:sz w:val="20"/>
                      <w:szCs w:val="22"/>
                    </w:rPr>
                  </w:pPr>
                  <w:r w:rsidRPr="00B8097D">
                    <w:rPr>
                      <w:rFonts w:ascii="Segoe UI" w:hAnsi="Segoe UI" w:cs="Segoe UI"/>
                      <w:noProof/>
                      <w:sz w:val="20"/>
                      <w:szCs w:val="22"/>
                    </w:rPr>
                    <w:drawing>
                      <wp:inline distT="0" distB="0" distL="0" distR="0" wp14:anchorId="1A9B47E7" wp14:editId="522222FD">
                        <wp:extent cx="209550" cy="209550"/>
                        <wp:effectExtent l="0" t="0" r="0" b="0"/>
                        <wp:docPr id="20" name="Picture 20"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1275" w:type="dxa"/>
                  <w:tcBorders>
                    <w:top w:val="nil"/>
                    <w:left w:val="single" w:sz="4" w:space="0" w:color="F4B083"/>
                    <w:bottom w:val="nil"/>
                    <w:right w:val="single" w:sz="4" w:space="0" w:color="F4B083"/>
                  </w:tcBorders>
                  <w:shd w:val="clear" w:color="auto" w:fill="auto"/>
                  <w:vAlign w:val="center"/>
                </w:tcPr>
                <w:p w14:paraId="4977C627" w14:textId="77777777" w:rsidR="00B8097D" w:rsidRPr="00B8097D" w:rsidRDefault="00B8097D" w:rsidP="00B8097D">
                  <w:pPr>
                    <w:spacing w:before="60" w:after="60" w:line="276" w:lineRule="auto"/>
                    <w:jc w:val="center"/>
                    <w:rPr>
                      <w:rFonts w:ascii="Segoe UI" w:hAnsi="Segoe UI" w:cs="Segoe UI"/>
                      <w:sz w:val="20"/>
                      <w:szCs w:val="22"/>
                    </w:rPr>
                  </w:pPr>
                  <w:r w:rsidRPr="00B8097D">
                    <w:rPr>
                      <w:rFonts w:ascii="Segoe UI" w:hAnsi="Segoe UI" w:cs="Segoe UI"/>
                      <w:noProof/>
                      <w:sz w:val="20"/>
                      <w:szCs w:val="22"/>
                    </w:rPr>
                    <w:drawing>
                      <wp:inline distT="0" distB="0" distL="0" distR="0" wp14:anchorId="02A514FD" wp14:editId="1222CF8E">
                        <wp:extent cx="209550" cy="209550"/>
                        <wp:effectExtent l="0" t="0" r="0" b="0"/>
                        <wp:docPr id="21" name="Picture 21"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1560" w:type="dxa"/>
                  <w:tcBorders>
                    <w:top w:val="nil"/>
                    <w:left w:val="single" w:sz="4" w:space="0" w:color="F4B083"/>
                    <w:bottom w:val="nil"/>
                    <w:right w:val="single" w:sz="4" w:space="0" w:color="F4B083"/>
                  </w:tcBorders>
                  <w:shd w:val="clear" w:color="auto" w:fill="auto"/>
                  <w:vAlign w:val="center"/>
                </w:tcPr>
                <w:p w14:paraId="12F99C57" w14:textId="77777777" w:rsidR="00B8097D" w:rsidRPr="00B8097D" w:rsidRDefault="00B8097D" w:rsidP="00B8097D">
                  <w:pPr>
                    <w:spacing w:before="60" w:after="60" w:line="276" w:lineRule="auto"/>
                    <w:ind w:firstLine="106"/>
                    <w:jc w:val="center"/>
                    <w:rPr>
                      <w:rFonts w:ascii="Segoe UI" w:hAnsi="Segoe UI" w:cs="Segoe UI"/>
                      <w:sz w:val="20"/>
                      <w:szCs w:val="22"/>
                    </w:rPr>
                  </w:pPr>
                  <w:r w:rsidRPr="00B8097D">
                    <w:rPr>
                      <w:rFonts w:ascii="Segoe UI" w:hAnsi="Segoe UI" w:cs="Segoe UI"/>
                      <w:noProof/>
                      <w:sz w:val="20"/>
                      <w:szCs w:val="22"/>
                    </w:rPr>
                    <w:drawing>
                      <wp:inline distT="0" distB="0" distL="0" distR="0" wp14:anchorId="5C81436B" wp14:editId="66043FA1">
                        <wp:extent cx="209550" cy="209550"/>
                        <wp:effectExtent l="0" t="0" r="0" b="0"/>
                        <wp:docPr id="22" name="Picture 22"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1275" w:type="dxa"/>
                  <w:tcBorders>
                    <w:top w:val="nil"/>
                    <w:left w:val="single" w:sz="4" w:space="0" w:color="F4B083"/>
                    <w:bottom w:val="nil"/>
                    <w:right w:val="nil"/>
                  </w:tcBorders>
                  <w:shd w:val="clear" w:color="auto" w:fill="auto"/>
                  <w:vAlign w:val="center"/>
                </w:tcPr>
                <w:p w14:paraId="0CEF64BD" w14:textId="77777777" w:rsidR="00B8097D" w:rsidRPr="00B8097D" w:rsidRDefault="00B8097D" w:rsidP="00B8097D">
                  <w:pPr>
                    <w:spacing w:before="60" w:after="60" w:line="276" w:lineRule="auto"/>
                    <w:ind w:firstLine="106"/>
                    <w:jc w:val="center"/>
                    <w:rPr>
                      <w:rFonts w:ascii="Segoe UI" w:hAnsi="Segoe UI" w:cs="Segoe UI"/>
                      <w:sz w:val="20"/>
                      <w:szCs w:val="22"/>
                    </w:rPr>
                  </w:pPr>
                  <w:r w:rsidRPr="00B8097D">
                    <w:rPr>
                      <w:rFonts w:ascii="Segoe UI" w:hAnsi="Segoe UI" w:cs="Segoe UI"/>
                      <w:noProof/>
                      <w:sz w:val="20"/>
                      <w:szCs w:val="22"/>
                    </w:rPr>
                    <w:drawing>
                      <wp:inline distT="0" distB="0" distL="0" distR="0" wp14:anchorId="4C09E292" wp14:editId="3245E823">
                        <wp:extent cx="209550" cy="209550"/>
                        <wp:effectExtent l="0" t="0" r="0" b="0"/>
                        <wp:docPr id="23" name="Picture 23"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r>
            <w:tr w:rsidR="00B8097D" w:rsidRPr="00B8097D" w14:paraId="22D2E991" w14:textId="77777777" w:rsidTr="00B8097D">
              <w:trPr>
                <w:gridBefore w:val="1"/>
                <w:wBefore w:w="104" w:type="dxa"/>
              </w:trPr>
              <w:tc>
                <w:tcPr>
                  <w:tcW w:w="2911" w:type="dxa"/>
                  <w:tcBorders>
                    <w:top w:val="nil"/>
                    <w:left w:val="nil"/>
                    <w:bottom w:val="nil"/>
                    <w:right w:val="single" w:sz="12" w:space="0" w:color="F4B083"/>
                  </w:tcBorders>
                  <w:shd w:val="clear" w:color="auto" w:fill="FBE4D5"/>
                </w:tcPr>
                <w:p w14:paraId="121991B5" w14:textId="77777777" w:rsidR="00B8097D" w:rsidRPr="00B8097D" w:rsidRDefault="00B8097D" w:rsidP="00B8097D">
                  <w:pPr>
                    <w:spacing w:before="60" w:after="0"/>
                    <w:ind w:left="243" w:hanging="360"/>
                    <w:rPr>
                      <w:szCs w:val="22"/>
                    </w:rPr>
                  </w:pPr>
                  <w:r w:rsidRPr="00B8097D">
                    <w:rPr>
                      <w:szCs w:val="22"/>
                    </w:rPr>
                    <w:t>Exit/Transfer from services*</w:t>
                  </w:r>
                </w:p>
              </w:tc>
              <w:tc>
                <w:tcPr>
                  <w:tcW w:w="1560" w:type="dxa"/>
                  <w:tcBorders>
                    <w:top w:val="nil"/>
                    <w:left w:val="single" w:sz="12" w:space="0" w:color="F4B083"/>
                    <w:bottom w:val="nil"/>
                    <w:right w:val="single" w:sz="4" w:space="0" w:color="F4B083"/>
                  </w:tcBorders>
                  <w:shd w:val="clear" w:color="auto" w:fill="FBE4D5"/>
                  <w:vAlign w:val="center"/>
                </w:tcPr>
                <w:p w14:paraId="79F7853F" w14:textId="77777777" w:rsidR="00B8097D" w:rsidRPr="00B8097D" w:rsidRDefault="00B8097D" w:rsidP="00B8097D">
                  <w:pPr>
                    <w:spacing w:before="60" w:after="60" w:line="276" w:lineRule="auto"/>
                    <w:jc w:val="center"/>
                    <w:rPr>
                      <w:rFonts w:ascii="Segoe UI" w:hAnsi="Segoe UI" w:cs="Segoe UI"/>
                      <w:sz w:val="20"/>
                      <w:szCs w:val="22"/>
                    </w:rPr>
                  </w:pPr>
                  <w:r w:rsidRPr="00B8097D">
                    <w:rPr>
                      <w:rFonts w:ascii="Segoe UI" w:hAnsi="Segoe UI" w:cs="Segoe UI"/>
                      <w:noProof/>
                      <w:sz w:val="20"/>
                      <w:szCs w:val="22"/>
                    </w:rPr>
                    <w:drawing>
                      <wp:inline distT="0" distB="0" distL="0" distR="0" wp14:anchorId="3EE74C2C" wp14:editId="4A621C6F">
                        <wp:extent cx="209550" cy="209550"/>
                        <wp:effectExtent l="0" t="0" r="0" b="0"/>
                        <wp:docPr id="24" name="Picture 24"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1134" w:type="dxa"/>
                  <w:tcBorders>
                    <w:top w:val="nil"/>
                    <w:left w:val="single" w:sz="4" w:space="0" w:color="F4B083"/>
                    <w:bottom w:val="nil"/>
                    <w:right w:val="single" w:sz="4" w:space="0" w:color="F4B083"/>
                  </w:tcBorders>
                  <w:shd w:val="clear" w:color="auto" w:fill="FBE4D5"/>
                  <w:vAlign w:val="center"/>
                </w:tcPr>
                <w:p w14:paraId="27BFC071" w14:textId="77777777" w:rsidR="00B8097D" w:rsidRPr="00B8097D" w:rsidRDefault="00B8097D" w:rsidP="00B8097D">
                  <w:pPr>
                    <w:spacing w:before="60" w:after="60" w:line="276" w:lineRule="auto"/>
                    <w:jc w:val="center"/>
                    <w:rPr>
                      <w:rFonts w:ascii="Segoe UI" w:hAnsi="Segoe UI" w:cs="Segoe UI"/>
                      <w:sz w:val="20"/>
                      <w:szCs w:val="22"/>
                    </w:rPr>
                  </w:pPr>
                  <w:r w:rsidRPr="00B8097D">
                    <w:rPr>
                      <w:rFonts w:ascii="Segoe UI" w:hAnsi="Segoe UI" w:cs="Segoe UI"/>
                      <w:noProof/>
                      <w:sz w:val="20"/>
                      <w:szCs w:val="22"/>
                    </w:rPr>
                    <w:drawing>
                      <wp:inline distT="0" distB="0" distL="0" distR="0" wp14:anchorId="30E9B01B" wp14:editId="1015D739">
                        <wp:extent cx="209550" cy="209550"/>
                        <wp:effectExtent l="0" t="0" r="0" b="0"/>
                        <wp:docPr id="25" name="Picture 25"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1275" w:type="dxa"/>
                  <w:tcBorders>
                    <w:top w:val="nil"/>
                    <w:left w:val="single" w:sz="4" w:space="0" w:color="F4B083"/>
                    <w:bottom w:val="nil"/>
                    <w:right w:val="single" w:sz="4" w:space="0" w:color="F4B083"/>
                  </w:tcBorders>
                  <w:shd w:val="clear" w:color="auto" w:fill="FBE4D5"/>
                  <w:vAlign w:val="center"/>
                </w:tcPr>
                <w:p w14:paraId="024680F4" w14:textId="77777777" w:rsidR="00B8097D" w:rsidRPr="00B8097D" w:rsidRDefault="00B8097D" w:rsidP="00B8097D">
                  <w:pPr>
                    <w:spacing w:before="60" w:after="60" w:line="276" w:lineRule="auto"/>
                    <w:jc w:val="center"/>
                    <w:rPr>
                      <w:rFonts w:ascii="Segoe UI" w:hAnsi="Segoe UI" w:cs="Segoe UI"/>
                      <w:sz w:val="20"/>
                      <w:szCs w:val="22"/>
                    </w:rPr>
                  </w:pPr>
                  <w:r w:rsidRPr="00B8097D">
                    <w:rPr>
                      <w:rFonts w:ascii="Segoe UI" w:hAnsi="Segoe UI" w:cs="Segoe UI"/>
                      <w:noProof/>
                      <w:sz w:val="20"/>
                      <w:szCs w:val="22"/>
                    </w:rPr>
                    <w:drawing>
                      <wp:inline distT="0" distB="0" distL="0" distR="0" wp14:anchorId="30EE7043" wp14:editId="465589EA">
                        <wp:extent cx="209550" cy="209550"/>
                        <wp:effectExtent l="0" t="0" r="0" b="0"/>
                        <wp:docPr id="42" name="Picture 42"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1560" w:type="dxa"/>
                  <w:tcBorders>
                    <w:top w:val="nil"/>
                    <w:left w:val="single" w:sz="4" w:space="0" w:color="F4B083"/>
                    <w:bottom w:val="nil"/>
                    <w:right w:val="single" w:sz="4" w:space="0" w:color="F4B083"/>
                  </w:tcBorders>
                  <w:shd w:val="clear" w:color="auto" w:fill="FBE4D5"/>
                  <w:vAlign w:val="center"/>
                </w:tcPr>
                <w:p w14:paraId="65CDB235" w14:textId="77777777" w:rsidR="00B8097D" w:rsidRPr="00B8097D" w:rsidRDefault="00B8097D" w:rsidP="00B8097D">
                  <w:pPr>
                    <w:spacing w:before="60" w:after="60" w:line="276" w:lineRule="auto"/>
                    <w:ind w:firstLine="106"/>
                    <w:jc w:val="center"/>
                    <w:rPr>
                      <w:rFonts w:ascii="Segoe UI" w:hAnsi="Segoe UI" w:cs="Segoe UI"/>
                      <w:sz w:val="20"/>
                      <w:szCs w:val="22"/>
                    </w:rPr>
                  </w:pPr>
                  <w:r w:rsidRPr="00B8097D">
                    <w:rPr>
                      <w:rFonts w:ascii="Segoe UI" w:hAnsi="Segoe UI" w:cs="Segoe UI"/>
                      <w:noProof/>
                      <w:sz w:val="20"/>
                      <w:szCs w:val="22"/>
                    </w:rPr>
                    <w:drawing>
                      <wp:inline distT="0" distB="0" distL="0" distR="0" wp14:anchorId="5A98AC19" wp14:editId="2E0F2FF9">
                        <wp:extent cx="209550" cy="209550"/>
                        <wp:effectExtent l="0" t="0" r="0" b="0"/>
                        <wp:docPr id="46" name="Picture 46"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c>
                <w:tcPr>
                  <w:tcW w:w="1275" w:type="dxa"/>
                  <w:tcBorders>
                    <w:top w:val="nil"/>
                    <w:left w:val="single" w:sz="4" w:space="0" w:color="F4B083"/>
                    <w:bottom w:val="nil"/>
                    <w:right w:val="nil"/>
                  </w:tcBorders>
                  <w:shd w:val="clear" w:color="auto" w:fill="FBE4D5"/>
                  <w:vAlign w:val="center"/>
                </w:tcPr>
                <w:p w14:paraId="1F3A837C" w14:textId="77777777" w:rsidR="00B8097D" w:rsidRPr="00B8097D" w:rsidRDefault="00B8097D" w:rsidP="00B8097D">
                  <w:pPr>
                    <w:spacing w:before="60" w:after="60" w:line="276" w:lineRule="auto"/>
                    <w:ind w:firstLine="106"/>
                    <w:jc w:val="center"/>
                    <w:rPr>
                      <w:rFonts w:ascii="Segoe UI" w:hAnsi="Segoe UI" w:cs="Segoe UI"/>
                      <w:sz w:val="20"/>
                      <w:szCs w:val="22"/>
                    </w:rPr>
                  </w:pPr>
                  <w:r w:rsidRPr="00B8097D">
                    <w:rPr>
                      <w:rFonts w:ascii="Segoe UI" w:hAnsi="Segoe UI" w:cs="Segoe UI"/>
                      <w:noProof/>
                      <w:sz w:val="20"/>
                      <w:szCs w:val="22"/>
                    </w:rPr>
                    <w:drawing>
                      <wp:inline distT="0" distB="0" distL="0" distR="0" wp14:anchorId="17B024B9" wp14:editId="5B7D88B3">
                        <wp:extent cx="209550" cy="209550"/>
                        <wp:effectExtent l="0" t="0" r="0" b="0"/>
                        <wp:docPr id="47" name="Picture 47" title="Green tick indicates acceptable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p>
              </w:tc>
            </w:tr>
          </w:tbl>
          <w:p w14:paraId="10571806" w14:textId="77777777" w:rsidR="00B8097D" w:rsidRPr="00B8097D" w:rsidRDefault="00B8097D" w:rsidP="00B8097D">
            <w:pPr>
              <w:spacing w:before="60" w:after="60" w:line="276" w:lineRule="auto"/>
              <w:ind w:left="-106" w:firstLine="106"/>
              <w:rPr>
                <w:rFonts w:ascii="Segoe UI" w:hAnsi="Segoe UI" w:cs="Segoe UI"/>
                <w:sz w:val="20"/>
                <w:szCs w:val="22"/>
              </w:rPr>
            </w:pPr>
            <w:r w:rsidRPr="00B8097D">
              <w:rPr>
                <w:rFonts w:ascii="Segoe UI" w:hAnsi="Segoe UI" w:cs="Segoe UI"/>
                <w:sz w:val="20"/>
                <w:szCs w:val="22"/>
              </w:rPr>
              <w:t>* Departmental Users or the IT System (automatically) only</w:t>
            </w:r>
            <w:r w:rsidRPr="00B8097D">
              <w:rPr>
                <w:rFonts w:ascii="Segoe UI" w:hAnsi="Segoe UI" w:cs="Segoe UI"/>
                <w:sz w:val="20"/>
                <w:szCs w:val="22"/>
              </w:rPr>
              <w:br/>
            </w:r>
          </w:p>
        </w:tc>
      </w:tr>
    </w:tbl>
    <w:p w14:paraId="74DCA7A9" w14:textId="77777777" w:rsidR="00155727" w:rsidRDefault="00155727" w:rsidP="00155727"/>
    <w:sectPr w:rsidR="00155727" w:rsidSect="008D1525">
      <w:pgSz w:w="11906" w:h="16838"/>
      <w:pgMar w:top="1440" w:right="113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04F80" w14:textId="77777777" w:rsidR="00AB6434" w:rsidRDefault="00AB6434">
      <w:r>
        <w:separator/>
      </w:r>
    </w:p>
    <w:p w14:paraId="36C6B01A" w14:textId="77777777" w:rsidR="00AB6434" w:rsidRDefault="00AB6434"/>
  </w:endnote>
  <w:endnote w:type="continuationSeparator" w:id="0">
    <w:p w14:paraId="6BD3D395" w14:textId="77777777" w:rsidR="00AB6434" w:rsidRDefault="00AB6434">
      <w:r>
        <w:continuationSeparator/>
      </w:r>
    </w:p>
    <w:p w14:paraId="3868DDF6" w14:textId="77777777" w:rsidR="00AB6434" w:rsidRDefault="00AB6434"/>
  </w:endnote>
  <w:endnote w:type="continuationNotice" w:id="1">
    <w:p w14:paraId="736B5E57" w14:textId="77777777" w:rsidR="00AB6434" w:rsidRDefault="00AB643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9C44E" w14:textId="77777777" w:rsidR="00771B24" w:rsidRDefault="00771B24" w:rsidP="007073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5CC2FA" w14:textId="77777777" w:rsidR="00771B24" w:rsidRDefault="00771B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2DC86" w14:textId="77777777" w:rsidR="004E1F22" w:rsidRPr="009F1C00" w:rsidRDefault="004E1F22" w:rsidP="001E0504">
    <w:pPr>
      <w:pStyle w:val="Footer"/>
      <w:spacing w:before="40"/>
      <w:rPr>
        <w:sz w:val="20"/>
        <w:szCs w:val="20"/>
      </w:rPr>
    </w:pPr>
    <w:r w:rsidRPr="00AC50E9">
      <w:rPr>
        <w:sz w:val="20"/>
        <w:szCs w:val="20"/>
      </w:rPr>
      <w:t xml:space="preserve">Targeted Compliance Framework </w:t>
    </w:r>
    <w:r>
      <w:rPr>
        <w:sz w:val="20"/>
        <w:szCs w:val="20"/>
      </w:rPr>
      <w:t>Guidelines</w:t>
    </w:r>
  </w:p>
  <w:p w14:paraId="6B32B640" w14:textId="24E472DB" w:rsidR="004E1F22" w:rsidRPr="009F1C00" w:rsidRDefault="004E1F22" w:rsidP="001E0504">
    <w:pPr>
      <w:pStyle w:val="Footer"/>
      <w:spacing w:before="40"/>
      <w:rPr>
        <w:sz w:val="20"/>
        <w:szCs w:val="20"/>
      </w:rPr>
    </w:pPr>
    <w:r w:rsidRPr="009F1C00">
      <w:rPr>
        <w:sz w:val="20"/>
        <w:szCs w:val="20"/>
      </w:rPr>
      <w:t xml:space="preserve">TRIM ID: </w:t>
    </w:r>
    <w:r w:rsidR="00846E25">
      <w:rPr>
        <w:sz w:val="20"/>
        <w:szCs w:val="20"/>
      </w:rPr>
      <w:t>D20/47516</w:t>
    </w:r>
  </w:p>
  <w:p w14:paraId="1386B096" w14:textId="0204EB8D" w:rsidR="004E1F22" w:rsidRPr="0017404B" w:rsidRDefault="004E1F22" w:rsidP="001E0504">
    <w:pPr>
      <w:pStyle w:val="Footer"/>
      <w:spacing w:before="40"/>
      <w:rPr>
        <w:sz w:val="20"/>
        <w:szCs w:val="20"/>
      </w:rPr>
    </w:pPr>
    <w:r w:rsidRPr="009F1C00">
      <w:rPr>
        <w:sz w:val="20"/>
        <w:szCs w:val="20"/>
      </w:rPr>
      <w:t>Arc Record Number:</w:t>
    </w:r>
    <w:r w:rsidRPr="00680459">
      <w:t xml:space="preserve"> </w:t>
    </w:r>
    <w:r w:rsidR="007251B8">
      <w:rPr>
        <w:sz w:val="20"/>
        <w:szCs w:val="20"/>
      </w:rPr>
      <w:t>D20/27376</w:t>
    </w:r>
    <w:r>
      <w:rPr>
        <w:sz w:val="20"/>
        <w:szCs w:val="20"/>
      </w:rPr>
      <w:tab/>
      <w:t>E</w:t>
    </w:r>
    <w:r w:rsidRPr="009F1C00">
      <w:rPr>
        <w:sz w:val="20"/>
        <w:szCs w:val="20"/>
      </w:rPr>
      <w:t>ffective Date:</w:t>
    </w:r>
    <w:r>
      <w:rPr>
        <w:sz w:val="20"/>
        <w:szCs w:val="20"/>
      </w:rPr>
      <w:t xml:space="preserve"> </w:t>
    </w:r>
    <w:r w:rsidR="004316BF">
      <w:rPr>
        <w:sz w:val="20"/>
        <w:szCs w:val="20"/>
      </w:rPr>
      <w:t>9</w:t>
    </w:r>
    <w:r>
      <w:rPr>
        <w:sz w:val="20"/>
        <w:szCs w:val="20"/>
      </w:rPr>
      <w:t xml:space="preserve"> </w:t>
    </w:r>
    <w:r w:rsidR="004316BF">
      <w:rPr>
        <w:sz w:val="20"/>
        <w:szCs w:val="20"/>
      </w:rPr>
      <w:t>March 2020</w:t>
    </w:r>
  </w:p>
  <w:p w14:paraId="2FEA10F6" w14:textId="61B814D6" w:rsidR="00771B24" w:rsidRPr="00566DC1" w:rsidRDefault="00771B24" w:rsidP="000A2106">
    <w:pPr>
      <w:pStyle w:val="Footer"/>
      <w:tabs>
        <w:tab w:val="left" w:pos="7020"/>
      </w:tabs>
      <w:jc w:val="center"/>
      <w:rPr>
        <w:sz w:val="20"/>
        <w:szCs w:val="20"/>
      </w:rPr>
    </w:pPr>
    <w:r w:rsidRPr="00566DC1">
      <w:rPr>
        <w:sz w:val="20"/>
        <w:szCs w:val="20"/>
      </w:rPr>
      <w:fldChar w:fldCharType="begin"/>
    </w:r>
    <w:r w:rsidRPr="00566DC1">
      <w:rPr>
        <w:sz w:val="20"/>
        <w:szCs w:val="20"/>
      </w:rPr>
      <w:instrText xml:space="preserve"> PAGE   \* MERGEFORMAT </w:instrText>
    </w:r>
    <w:r w:rsidRPr="00566DC1">
      <w:rPr>
        <w:sz w:val="20"/>
        <w:szCs w:val="20"/>
      </w:rPr>
      <w:fldChar w:fldCharType="separate"/>
    </w:r>
    <w:r w:rsidR="00846E25">
      <w:rPr>
        <w:noProof/>
        <w:sz w:val="20"/>
        <w:szCs w:val="20"/>
      </w:rPr>
      <w:t>18</w:t>
    </w:r>
    <w:r w:rsidRPr="00566DC1">
      <w:rPr>
        <w:noProof/>
        <w:sz w:val="20"/>
        <w:szCs w:val="20"/>
      </w:rPr>
      <w:fldChar w:fldCharType="end"/>
    </w:r>
  </w:p>
  <w:p w14:paraId="419970CE" w14:textId="77777777" w:rsidR="00771B24" w:rsidRPr="005925CD" w:rsidRDefault="00771B24" w:rsidP="000A21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880FB" w14:textId="77777777" w:rsidR="001E0504" w:rsidRPr="009F1C00" w:rsidRDefault="001E0504" w:rsidP="001E0504">
    <w:pPr>
      <w:pStyle w:val="Footer"/>
      <w:rPr>
        <w:sz w:val="20"/>
        <w:szCs w:val="20"/>
      </w:rPr>
    </w:pPr>
    <w:r w:rsidRPr="00AC50E9">
      <w:rPr>
        <w:sz w:val="20"/>
        <w:szCs w:val="20"/>
      </w:rPr>
      <w:t xml:space="preserve">Targeted Compliance Framework </w:t>
    </w:r>
    <w:r>
      <w:rPr>
        <w:sz w:val="20"/>
        <w:szCs w:val="20"/>
      </w:rPr>
      <w:t>Guidelines</w:t>
    </w:r>
  </w:p>
  <w:p w14:paraId="40F8DB26" w14:textId="33316CCE" w:rsidR="001E0504" w:rsidRPr="009F1C00" w:rsidRDefault="001E0504" w:rsidP="001E0504">
    <w:pPr>
      <w:pStyle w:val="Footer"/>
      <w:rPr>
        <w:sz w:val="20"/>
        <w:szCs w:val="20"/>
      </w:rPr>
    </w:pPr>
    <w:r w:rsidRPr="009F1C00">
      <w:rPr>
        <w:sz w:val="20"/>
        <w:szCs w:val="20"/>
      </w:rPr>
      <w:t xml:space="preserve">TRIM ID: </w:t>
    </w:r>
    <w:r w:rsidR="00846E25">
      <w:rPr>
        <w:sz w:val="20"/>
        <w:szCs w:val="20"/>
      </w:rPr>
      <w:t>D20/47516</w:t>
    </w:r>
  </w:p>
  <w:p w14:paraId="25FC22F6" w14:textId="36F15A6E" w:rsidR="001E0504" w:rsidRPr="0017404B" w:rsidRDefault="001E0504" w:rsidP="001E0504">
    <w:pPr>
      <w:pStyle w:val="Footer"/>
      <w:rPr>
        <w:sz w:val="20"/>
        <w:szCs w:val="20"/>
      </w:rPr>
    </w:pPr>
    <w:r w:rsidRPr="009F1C00">
      <w:rPr>
        <w:sz w:val="20"/>
        <w:szCs w:val="20"/>
      </w:rPr>
      <w:t>Arc Record Number:</w:t>
    </w:r>
    <w:r w:rsidRPr="00680459">
      <w:t xml:space="preserve"> </w:t>
    </w:r>
    <w:r w:rsidR="007251B8">
      <w:rPr>
        <w:sz w:val="20"/>
        <w:szCs w:val="20"/>
      </w:rPr>
      <w:t>D20/27376</w:t>
    </w:r>
    <w:r>
      <w:rPr>
        <w:sz w:val="20"/>
        <w:szCs w:val="20"/>
      </w:rPr>
      <w:tab/>
      <w:t>E</w:t>
    </w:r>
    <w:r w:rsidRPr="009F1C00">
      <w:rPr>
        <w:sz w:val="20"/>
        <w:szCs w:val="20"/>
      </w:rPr>
      <w:t>ffective Date:</w:t>
    </w:r>
    <w:r>
      <w:rPr>
        <w:sz w:val="20"/>
        <w:szCs w:val="20"/>
      </w:rPr>
      <w:t xml:space="preserve"> </w:t>
    </w:r>
    <w:r w:rsidR="004316BF">
      <w:rPr>
        <w:sz w:val="20"/>
        <w:szCs w:val="20"/>
      </w:rPr>
      <w:t>9</w:t>
    </w:r>
    <w:r>
      <w:rPr>
        <w:sz w:val="20"/>
        <w:szCs w:val="20"/>
      </w:rPr>
      <w:t xml:space="preserve"> </w:t>
    </w:r>
    <w:r w:rsidR="004316BF">
      <w:rPr>
        <w:sz w:val="20"/>
        <w:szCs w:val="20"/>
      </w:rPr>
      <w:t xml:space="preserve">March </w:t>
    </w:r>
    <w:r>
      <w:rPr>
        <w:sz w:val="20"/>
        <w:szCs w:val="20"/>
      </w:rPr>
      <w:t>20</w:t>
    </w:r>
    <w:r w:rsidR="004316BF">
      <w:rPr>
        <w:sz w:val="20"/>
        <w:szCs w:val="20"/>
      </w:rPr>
      <w:t>20</w:t>
    </w:r>
  </w:p>
  <w:p w14:paraId="54D60F42" w14:textId="331DA7BB" w:rsidR="001E0504" w:rsidRPr="00566DC1" w:rsidRDefault="001E0504" w:rsidP="001E0504">
    <w:pPr>
      <w:pStyle w:val="Footer"/>
      <w:tabs>
        <w:tab w:val="left" w:pos="7020"/>
      </w:tabs>
      <w:jc w:val="center"/>
      <w:rPr>
        <w:sz w:val="20"/>
        <w:szCs w:val="20"/>
      </w:rPr>
    </w:pPr>
    <w:r w:rsidRPr="00566DC1">
      <w:rPr>
        <w:sz w:val="20"/>
        <w:szCs w:val="20"/>
      </w:rPr>
      <w:fldChar w:fldCharType="begin"/>
    </w:r>
    <w:r w:rsidRPr="00566DC1">
      <w:rPr>
        <w:sz w:val="20"/>
        <w:szCs w:val="20"/>
      </w:rPr>
      <w:instrText xml:space="preserve"> PAGE   \* MERGEFORMAT </w:instrText>
    </w:r>
    <w:r w:rsidRPr="00566DC1">
      <w:rPr>
        <w:sz w:val="20"/>
        <w:szCs w:val="20"/>
      </w:rPr>
      <w:fldChar w:fldCharType="separate"/>
    </w:r>
    <w:r w:rsidR="00846E25">
      <w:rPr>
        <w:noProof/>
        <w:sz w:val="20"/>
        <w:szCs w:val="20"/>
      </w:rPr>
      <w:t>19</w:t>
    </w:r>
    <w:r w:rsidRPr="00566DC1">
      <w:rPr>
        <w:noProof/>
        <w:sz w:val="20"/>
        <w:szCs w:val="20"/>
      </w:rPr>
      <w:fldChar w:fldCharType="end"/>
    </w:r>
  </w:p>
  <w:p w14:paraId="0AF8DE3E" w14:textId="23F44733" w:rsidR="00771B24" w:rsidRPr="0017404B" w:rsidRDefault="00771B24" w:rsidP="000A2106">
    <w:pPr>
      <w:pStyle w:val="Footer"/>
      <w:tabs>
        <w:tab w:val="left" w:pos="7020"/>
      </w:tabs>
      <w:jc w:val="center"/>
      <w:rPr>
        <w:color w:val="80808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3E5BF" w14:textId="77777777" w:rsidR="00771B24" w:rsidRDefault="00771B24" w:rsidP="008D1525">
    <w:pPr>
      <w:pStyle w:val="Footer"/>
      <w:pBdr>
        <w:top w:val="single" w:sz="4" w:space="1" w:color="948A54" w:themeColor="background2" w:themeShade="80"/>
      </w:pBdr>
      <w:rPr>
        <w:sz w:val="20"/>
        <w:szCs w:val="20"/>
      </w:rPr>
    </w:pPr>
    <w:r>
      <w:rPr>
        <w:sz w:val="20"/>
        <w:szCs w:val="20"/>
      </w:rPr>
      <w:t>Targeted Compliance Framework Guidelines</w:t>
    </w:r>
  </w:p>
  <w:p w14:paraId="67BC6DB5" w14:textId="270E7FDC" w:rsidR="00771B24" w:rsidRDefault="00771B24" w:rsidP="008D1525">
    <w:pPr>
      <w:pStyle w:val="Footer"/>
      <w:pBdr>
        <w:top w:val="single" w:sz="4" w:space="1" w:color="948A54" w:themeColor="background2" w:themeShade="80"/>
      </w:pBdr>
      <w:rPr>
        <w:sz w:val="20"/>
        <w:szCs w:val="20"/>
      </w:rPr>
    </w:pPr>
    <w:r>
      <w:rPr>
        <w:sz w:val="20"/>
        <w:szCs w:val="20"/>
      </w:rPr>
      <w:t xml:space="preserve">TRIM ID: </w:t>
    </w:r>
    <w:r w:rsidR="005A2F5F" w:rsidRPr="005A2F5F">
      <w:rPr>
        <w:sz w:val="20"/>
        <w:szCs w:val="20"/>
      </w:rPr>
      <w:t>D18/717535</w:t>
    </w:r>
  </w:p>
  <w:p w14:paraId="637DDF31" w14:textId="6F9083B5" w:rsidR="00771B24" w:rsidRDefault="00771B24" w:rsidP="008D1525">
    <w:pPr>
      <w:pStyle w:val="Footer"/>
      <w:pBdr>
        <w:top w:val="single" w:sz="4" w:space="1" w:color="948A54" w:themeColor="background2" w:themeShade="80"/>
      </w:pBdr>
      <w:rPr>
        <w:sz w:val="20"/>
        <w:szCs w:val="20"/>
      </w:rPr>
    </w:pPr>
    <w:r>
      <w:rPr>
        <w:sz w:val="20"/>
        <w:szCs w:val="20"/>
      </w:rPr>
      <w:t>ARC Record Number:</w:t>
    </w:r>
    <w:r w:rsidRPr="008C76D1">
      <w:rPr>
        <w:sz w:val="20"/>
        <w:szCs w:val="20"/>
      </w:rPr>
      <w:t xml:space="preserve"> </w:t>
    </w:r>
    <w:r w:rsidR="007251B8">
      <w:rPr>
        <w:sz w:val="20"/>
        <w:szCs w:val="20"/>
      </w:rPr>
      <w:t>D20/27376</w:t>
    </w:r>
  </w:p>
  <w:p w14:paraId="617219BD" w14:textId="6A1B3A7B" w:rsidR="00771B24" w:rsidRDefault="00771B24" w:rsidP="008522B4">
    <w:pPr>
      <w:pStyle w:val="Footer"/>
      <w:pBdr>
        <w:top w:val="single" w:sz="4" w:space="1" w:color="948A54" w:themeColor="background2" w:themeShade="80"/>
      </w:pBdr>
      <w:jc w:val="center"/>
      <w:rPr>
        <w:sz w:val="20"/>
        <w:szCs w:val="20"/>
      </w:rPr>
    </w:pPr>
    <w:r>
      <w:rPr>
        <w:sz w:val="20"/>
        <w:szCs w:val="20"/>
      </w:rPr>
      <w:tab/>
      <w:t xml:space="preserve">Effective Date: </w:t>
    </w:r>
    <w:r w:rsidR="004316BF">
      <w:rPr>
        <w:sz w:val="20"/>
        <w:szCs w:val="20"/>
      </w:rPr>
      <w:t>9 March 2020</w:t>
    </w:r>
  </w:p>
  <w:p w14:paraId="3E7564A0" w14:textId="5E05D107" w:rsidR="00771B24" w:rsidRPr="001F19A3" w:rsidRDefault="00771B24" w:rsidP="008522B4">
    <w:pPr>
      <w:pStyle w:val="Footer"/>
      <w:pBdr>
        <w:top w:val="single" w:sz="4" w:space="1" w:color="948A54" w:themeColor="background2" w:themeShade="80"/>
      </w:pBdr>
      <w:jc w:val="center"/>
      <w:rPr>
        <w:sz w:val="20"/>
        <w:szCs w:val="20"/>
      </w:rPr>
    </w:pPr>
    <w:r>
      <w:rPr>
        <w:sz w:val="20"/>
        <w:szCs w:val="20"/>
      </w:rPr>
      <w:fldChar w:fldCharType="begin"/>
    </w:r>
    <w:r>
      <w:rPr>
        <w:sz w:val="20"/>
        <w:szCs w:val="20"/>
      </w:rPr>
      <w:instrText xml:space="preserve"> PAGE  \* Arabic  \* MERGEFORMAT </w:instrText>
    </w:r>
    <w:r>
      <w:rPr>
        <w:sz w:val="20"/>
        <w:szCs w:val="20"/>
      </w:rPr>
      <w:fldChar w:fldCharType="separate"/>
    </w:r>
    <w:r w:rsidR="00846E25">
      <w:rPr>
        <w:noProof/>
        <w:sz w:val="20"/>
        <w:szCs w:val="20"/>
      </w:rPr>
      <w:t>20</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6F846B" w14:textId="77777777" w:rsidR="00AB6434" w:rsidRDefault="00AB6434">
      <w:r>
        <w:separator/>
      </w:r>
    </w:p>
    <w:p w14:paraId="0037EEC4" w14:textId="77777777" w:rsidR="00AB6434" w:rsidRDefault="00AB6434"/>
  </w:footnote>
  <w:footnote w:type="continuationSeparator" w:id="0">
    <w:p w14:paraId="414546AD" w14:textId="77777777" w:rsidR="00AB6434" w:rsidRDefault="00AB6434">
      <w:r>
        <w:continuationSeparator/>
      </w:r>
    </w:p>
    <w:p w14:paraId="19B53CA2" w14:textId="77777777" w:rsidR="00AB6434" w:rsidRDefault="00AB6434"/>
  </w:footnote>
  <w:footnote w:type="continuationNotice" w:id="1">
    <w:p w14:paraId="3578B379" w14:textId="77777777" w:rsidR="00AB6434" w:rsidRDefault="00AB643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A1F35" w14:textId="77777777" w:rsidR="00771B24" w:rsidRPr="00155727" w:rsidRDefault="00771B24" w:rsidP="001557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6E5CA" w14:textId="77777777" w:rsidR="00771B24" w:rsidRDefault="00771B24" w:rsidP="008D1525">
    <w:pPr>
      <w:pStyle w:val="Header"/>
      <w:jc w:val="right"/>
    </w:pPr>
    <w:r>
      <w:rPr>
        <w:noProof/>
      </w:rPr>
      <mc:AlternateContent>
        <mc:Choice Requires="wps">
          <w:drawing>
            <wp:anchor distT="0" distB="0" distL="114300" distR="114300" simplePos="0" relativeHeight="251658240" behindDoc="1" locked="0" layoutInCell="0" allowOverlap="1" wp14:anchorId="258E031A" wp14:editId="5419C9FF">
              <wp:simplePos x="0" y="0"/>
              <wp:positionH relativeFrom="margin">
                <wp:align>center</wp:align>
              </wp:positionH>
              <wp:positionV relativeFrom="margin">
                <wp:align>center</wp:align>
              </wp:positionV>
              <wp:extent cx="7425690" cy="654685"/>
              <wp:effectExtent l="0" t="2362200" r="0" b="2374265"/>
              <wp:wrapNone/>
              <wp:docPr id="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25690" cy="6546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5F11DA" w14:textId="77777777" w:rsidR="00771B24" w:rsidRPr="00BC79D9" w:rsidRDefault="00771B24" w:rsidP="008D1525">
                          <w:pPr>
                            <w:pStyle w:val="NormalWeb"/>
                            <w:spacing w:before="0" w:beforeAutospacing="0" w:after="0" w:afterAutospacing="0"/>
                            <w:jc w:val="center"/>
                            <w:rPr>
                              <w14:shadow w14:blurRad="50800" w14:dist="50800" w14:dir="5400000" w14:sx="0" w14:sy="0" w14:kx="0" w14:ky="0" w14:algn="ctr">
                                <w14:schemeClr w14:val="tx1"/>
                              </w14:shadow>
                            </w:rPr>
                          </w:pPr>
                          <w:r w:rsidRPr="00BC79D9">
                            <w:rPr>
                              <w:rFonts w:ascii="Calibri" w:hAnsi="Calibri" w:cs="Calibri"/>
                              <w:color w:val="A6A6A6" w:themeColor="background1" w:themeShade="A6"/>
                              <w:sz w:val="2"/>
                              <w:szCs w:val="2"/>
                              <w14:shadow w14:blurRad="50800" w14:dist="50800" w14:dir="5400000" w14:sx="0" w14:sy="0" w14:kx="0" w14:ky="0" w14:algn="ctr">
                                <w14:schemeClr w14:val="tx1"/>
                              </w14:shadow>
                              <w14:textFill>
                                <w14:solidFill>
                                  <w14:schemeClr w14:val="bg1">
                                    <w14:alpha w14:val="50000"/>
                                    <w14:lumMod w14:val="65000"/>
                                  </w14:schemeClr>
                                </w14:solidFill>
                              </w14:textFill>
                            </w:rPr>
                            <w:t>Draft: work-in-progress pending legislation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8E031A" id="_x0000_t202" coordsize="21600,21600" o:spt="202" path="m,l,21600r21600,l21600,xe">
              <v:stroke joinstyle="miter"/>
              <v:path gradientshapeok="t" o:connecttype="rect"/>
            </v:shapetype>
            <v:shape id="WordArt 4" o:spid="_x0000_s1026" type="#_x0000_t202" style="position:absolute;left:0;text-align:left;margin-left:0;margin-top:0;width:584.7pt;height:51.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" o:allowincell="f" filled="f" stroked="f">
              <v:stroke joinstyle="round"/>
              <o:lock v:ext="edit" shapetype="t"/>
              <v:textbox style="mso-fit-shape-to-text:t">
                <w:txbxContent>
                  <w:p w14:paraId="175F11DA" w14:textId="77777777" w:rsidR="00771B24" w:rsidRPr="00BC79D9" w:rsidRDefault="00771B24" w:rsidP="008D1525">
                    <w:pPr>
                      <w:pStyle w:val="NormalWeb"/>
                      <w:spacing w:before="0" w:beforeAutospacing="0" w:after="0" w:afterAutospacing="0"/>
                      <w:jc w:val="center"/>
                      <w:rPr>
                        <w14:shadow w14:blurRad="50800" w14:dist="50800" w14:dir="5400000" w14:sx="0" w14:sy="0" w14:kx="0" w14:ky="0" w14:algn="ctr">
                          <w14:schemeClr w14:val="tx1"/>
                        </w14:shadow>
                      </w:rPr>
                    </w:pPr>
                    <w:r w:rsidRPr="00BC79D9">
                      <w:rPr>
                        <w:rFonts w:ascii="Calibri" w:hAnsi="Calibri" w:cs="Calibri"/>
                        <w:color w:val="A6A6A6" w:themeColor="background1" w:themeShade="A6"/>
                        <w:sz w:val="2"/>
                        <w:szCs w:val="2"/>
                        <w14:shadow w14:blurRad="50800" w14:dist="50800" w14:dir="5400000" w14:sx="0" w14:sy="0" w14:kx="0" w14:ky="0" w14:algn="ctr">
                          <w14:schemeClr w14:val="tx1"/>
                        </w14:shadow>
                        <w14:textFill>
                          <w14:solidFill>
                            <w14:schemeClr w14:val="bg1">
                              <w14:alpha w14:val="50000"/>
                              <w14:lumMod w14:val="65000"/>
                            </w14:schemeClr>
                          </w14:solidFill>
                        </w14:textFill>
                      </w:rPr>
                      <w:t>Draft: work-in-progress pending legislation</w:t>
                    </w:r>
                  </w:p>
                </w:txbxContent>
              </v:textbox>
              <w10:wrap anchorx="margin" anchory="margin"/>
            </v:shape>
          </w:pict>
        </mc:Fallback>
      </mc:AlternateContent>
    </w:r>
    <w:r>
      <w:rPr>
        <w:noProof/>
      </w:rPr>
      <w:drawing>
        <wp:inline distT="0" distB="0" distL="0" distR="0" wp14:anchorId="7C671566" wp14:editId="19ACDB20">
          <wp:extent cx="3062378" cy="1112808"/>
          <wp:effectExtent l="0" t="0" r="5080" b="0"/>
          <wp:docPr id="4" name="Picture 4" descr="C:\Users\WP2527.NATION\AppData\Local\Microsoft\Windows\Temporary Internet Files\Content.Outlook\LD08ARUY\jobactive_Rel3_FullCol_CMYK.jpg" title="Australian Government job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P2527.NATION\AppData\Local\Microsoft\Windows\Temporary Internet Files\Content.Outlook\LD08ARUY\jobactive_Rel3_FullCol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66127" cy="11141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31CE6EE"/>
    <w:lvl w:ilvl="0">
      <w:start w:val="1"/>
      <w:numFmt w:val="bullet"/>
      <w:pStyle w:val="ListBullet2"/>
      <w:lvlText w:val=""/>
      <w:lvlJc w:val="left"/>
      <w:pPr>
        <w:ind w:left="643" w:hanging="360"/>
      </w:pPr>
      <w:rPr>
        <w:rFonts w:ascii="Wingdings" w:hAnsi="Wingdings" w:hint="default"/>
      </w:rPr>
    </w:lvl>
  </w:abstractNum>
  <w:abstractNum w:abstractNumId="1" w15:restartNumberingAfterBreak="0">
    <w:nsid w:val="FFFFFF88"/>
    <w:multiLevelType w:val="singleLevel"/>
    <w:tmpl w:val="4BAA2DE2"/>
    <w:lvl w:ilvl="0">
      <w:start w:val="1"/>
      <w:numFmt w:val="decimal"/>
      <w:pStyle w:val="ListNumber"/>
      <w:lvlText w:val="%1."/>
      <w:lvlJc w:val="left"/>
      <w:pPr>
        <w:tabs>
          <w:tab w:val="num" w:pos="360"/>
        </w:tabs>
        <w:ind w:left="360" w:hanging="360"/>
      </w:pPr>
    </w:lvl>
  </w:abstractNum>
  <w:abstractNum w:abstractNumId="2" w15:restartNumberingAfterBreak="0">
    <w:nsid w:val="052C0973"/>
    <w:multiLevelType w:val="multilevel"/>
    <w:tmpl w:val="6374D4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9761F15"/>
    <w:multiLevelType w:val="multilevel"/>
    <w:tmpl w:val="0EF2A3AE"/>
    <w:styleLink w:val="List1a1b1c"/>
    <w:lvl w:ilvl="0">
      <w:start w:val="1"/>
      <w:numFmt w:val="lowerLetter"/>
      <w:lvlText w:val="1%1."/>
      <w:lvlJc w:val="left"/>
      <w:pPr>
        <w:ind w:left="357" w:hanging="357"/>
      </w:pPr>
      <w:rPr>
        <w:rFonts w:hint="default"/>
      </w:rPr>
    </w:lvl>
    <w:lvl w:ilvl="1">
      <w:start w:val="1"/>
      <w:numFmt w:val="lowerLetter"/>
      <w:lvlText w:val="2%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 w15:restartNumberingAfterBreak="0">
    <w:nsid w:val="10C04BA6"/>
    <w:multiLevelType w:val="multilevel"/>
    <w:tmpl w:val="0EF2A3AE"/>
    <w:lvl w:ilvl="0">
      <w:start w:val="1"/>
      <w:numFmt w:val="lowerLetter"/>
      <w:pStyle w:val="List2"/>
      <w:lvlText w:val="1%1."/>
      <w:lvlJc w:val="left"/>
      <w:pPr>
        <w:ind w:left="357" w:hanging="357"/>
      </w:pPr>
      <w:rPr>
        <w:rFonts w:hint="default"/>
      </w:rPr>
    </w:lvl>
    <w:lvl w:ilvl="1">
      <w:start w:val="1"/>
      <w:numFmt w:val="lowerLetter"/>
      <w:lvlText w:val="2%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 w15:restartNumberingAfterBreak="0">
    <w:nsid w:val="10FA67A7"/>
    <w:multiLevelType w:val="hybridMultilevel"/>
    <w:tmpl w:val="92460DD0"/>
    <w:lvl w:ilvl="0" w:tplc="29EEE73C">
      <w:start w:val="1"/>
      <w:numFmt w:val="bullet"/>
      <w:lvlText w:val=""/>
      <w:lvlJc w:val="left"/>
      <w:pPr>
        <w:ind w:left="1800" w:hanging="360"/>
      </w:pPr>
      <w:rPr>
        <w:rFonts w:ascii="Symbol" w:hAnsi="Symbol" w:hint="default"/>
      </w:rPr>
    </w:lvl>
    <w:lvl w:ilvl="1" w:tplc="C71C1212">
      <w:numFmt w:val="bullet"/>
      <w:lvlText w:val="•"/>
      <w:lvlJc w:val="left"/>
      <w:pPr>
        <w:ind w:left="2520" w:hanging="360"/>
      </w:pPr>
      <w:rPr>
        <w:rFonts w:ascii="Calibri" w:eastAsia="Times New Roman" w:hAnsi="Calibri" w:cs="Calibri" w:hint="default"/>
      </w:rPr>
    </w:lvl>
    <w:lvl w:ilvl="2" w:tplc="EBB8AED6">
      <w:numFmt w:val="bullet"/>
      <w:lvlText w:val="-"/>
      <w:lvlJc w:val="left"/>
      <w:pPr>
        <w:ind w:left="3240" w:hanging="360"/>
      </w:pPr>
      <w:rPr>
        <w:rFonts w:ascii="Garamond" w:eastAsiaTheme="minorHAnsi" w:hAnsi="Garamond" w:cs="Garamond"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21CE1A7D"/>
    <w:multiLevelType w:val="hybridMultilevel"/>
    <w:tmpl w:val="2DE6255C"/>
    <w:lvl w:ilvl="0" w:tplc="5ED2029C">
      <w:start w:val="1"/>
      <w:numFmt w:val="bullet"/>
      <w:pStyle w:val="ListBullet"/>
      <w:lvlText w:val=""/>
      <w:lvlJc w:val="left"/>
      <w:pPr>
        <w:tabs>
          <w:tab w:val="num" w:pos="357"/>
        </w:tabs>
        <w:ind w:left="714" w:hanging="357"/>
      </w:pPr>
      <w:rPr>
        <w:rFonts w:ascii="Symbol" w:hAnsi="Symbol" w:hint="default"/>
      </w:rPr>
    </w:lvl>
    <w:lvl w:ilvl="1" w:tplc="8DBC11DA">
      <w:start w:val="1"/>
      <w:numFmt w:val="lowerLetter"/>
      <w:pStyle w:val="Listabc"/>
      <w:lvlText w:val="%2)"/>
      <w:lvlJc w:val="left"/>
      <w:pPr>
        <w:tabs>
          <w:tab w:val="num" w:pos="1362"/>
        </w:tabs>
        <w:ind w:left="1362" w:hanging="360"/>
      </w:pPr>
      <w:rPr>
        <w:rFonts w:hint="default"/>
      </w:rPr>
    </w:lvl>
    <w:lvl w:ilvl="2" w:tplc="0C090005" w:tentative="1">
      <w:start w:val="1"/>
      <w:numFmt w:val="bullet"/>
      <w:lvlText w:val=""/>
      <w:lvlJc w:val="left"/>
      <w:pPr>
        <w:tabs>
          <w:tab w:val="num" w:pos="2082"/>
        </w:tabs>
        <w:ind w:left="2082" w:hanging="360"/>
      </w:pPr>
      <w:rPr>
        <w:rFonts w:ascii="Wingdings" w:hAnsi="Wingdings" w:hint="default"/>
      </w:rPr>
    </w:lvl>
    <w:lvl w:ilvl="3" w:tplc="0C090001" w:tentative="1">
      <w:start w:val="1"/>
      <w:numFmt w:val="bullet"/>
      <w:lvlText w:val=""/>
      <w:lvlJc w:val="left"/>
      <w:pPr>
        <w:tabs>
          <w:tab w:val="num" w:pos="2802"/>
        </w:tabs>
        <w:ind w:left="2802" w:hanging="360"/>
      </w:pPr>
      <w:rPr>
        <w:rFonts w:ascii="Symbol" w:hAnsi="Symbol" w:hint="default"/>
      </w:rPr>
    </w:lvl>
    <w:lvl w:ilvl="4" w:tplc="0C090003" w:tentative="1">
      <w:start w:val="1"/>
      <w:numFmt w:val="bullet"/>
      <w:lvlText w:val="o"/>
      <w:lvlJc w:val="left"/>
      <w:pPr>
        <w:tabs>
          <w:tab w:val="num" w:pos="3522"/>
        </w:tabs>
        <w:ind w:left="3522" w:hanging="360"/>
      </w:pPr>
      <w:rPr>
        <w:rFonts w:ascii="Courier New" w:hAnsi="Courier New" w:cs="Courier New" w:hint="default"/>
      </w:rPr>
    </w:lvl>
    <w:lvl w:ilvl="5" w:tplc="0C090005" w:tentative="1">
      <w:start w:val="1"/>
      <w:numFmt w:val="bullet"/>
      <w:lvlText w:val=""/>
      <w:lvlJc w:val="left"/>
      <w:pPr>
        <w:tabs>
          <w:tab w:val="num" w:pos="4242"/>
        </w:tabs>
        <w:ind w:left="4242" w:hanging="360"/>
      </w:pPr>
      <w:rPr>
        <w:rFonts w:ascii="Wingdings" w:hAnsi="Wingdings" w:hint="default"/>
      </w:rPr>
    </w:lvl>
    <w:lvl w:ilvl="6" w:tplc="0C090001" w:tentative="1">
      <w:start w:val="1"/>
      <w:numFmt w:val="bullet"/>
      <w:lvlText w:val=""/>
      <w:lvlJc w:val="left"/>
      <w:pPr>
        <w:tabs>
          <w:tab w:val="num" w:pos="4962"/>
        </w:tabs>
        <w:ind w:left="4962" w:hanging="360"/>
      </w:pPr>
      <w:rPr>
        <w:rFonts w:ascii="Symbol" w:hAnsi="Symbol" w:hint="default"/>
      </w:rPr>
    </w:lvl>
    <w:lvl w:ilvl="7" w:tplc="0C090003" w:tentative="1">
      <w:start w:val="1"/>
      <w:numFmt w:val="bullet"/>
      <w:lvlText w:val="o"/>
      <w:lvlJc w:val="left"/>
      <w:pPr>
        <w:tabs>
          <w:tab w:val="num" w:pos="5682"/>
        </w:tabs>
        <w:ind w:left="5682" w:hanging="360"/>
      </w:pPr>
      <w:rPr>
        <w:rFonts w:ascii="Courier New" w:hAnsi="Courier New" w:cs="Courier New" w:hint="default"/>
      </w:rPr>
    </w:lvl>
    <w:lvl w:ilvl="8" w:tplc="0C090005" w:tentative="1">
      <w:start w:val="1"/>
      <w:numFmt w:val="bullet"/>
      <w:lvlText w:val=""/>
      <w:lvlJc w:val="left"/>
      <w:pPr>
        <w:tabs>
          <w:tab w:val="num" w:pos="6402"/>
        </w:tabs>
        <w:ind w:left="6402" w:hanging="360"/>
      </w:pPr>
      <w:rPr>
        <w:rFonts w:ascii="Wingdings" w:hAnsi="Wingdings" w:hint="default"/>
      </w:rPr>
    </w:lvl>
  </w:abstractNum>
  <w:abstractNum w:abstractNumId="7" w15:restartNumberingAfterBreak="0">
    <w:nsid w:val="27384CB6"/>
    <w:multiLevelType w:val="hybridMultilevel"/>
    <w:tmpl w:val="FAE82B40"/>
    <w:lvl w:ilvl="0" w:tplc="B44E83C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704A0E"/>
    <w:multiLevelType w:val="hybridMultilevel"/>
    <w:tmpl w:val="F22C3D9A"/>
    <w:lvl w:ilvl="0" w:tplc="CBC023C8">
      <w:start w:val="1"/>
      <w:numFmt w:val="bullet"/>
      <w:lvlText w:val=""/>
      <w:lvlJc w:val="left"/>
      <w:pPr>
        <w:ind w:left="720" w:hanging="360"/>
      </w:pPr>
      <w:rPr>
        <w:rFonts w:ascii="Wingdings" w:hAnsi="Wingdings" w:hint="default"/>
        <w:b w:val="0"/>
        <w:i w:val="0"/>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B111CA"/>
    <w:multiLevelType w:val="hybridMultilevel"/>
    <w:tmpl w:val="2EE8C472"/>
    <w:lvl w:ilvl="0" w:tplc="E9AE60E4">
      <w:start w:val="1"/>
      <w:numFmt w:val="bullet"/>
      <w:pStyle w:val="WHS"/>
      <w:lvlText w:val=""/>
      <w:lvlJc w:val="left"/>
      <w:pPr>
        <w:ind w:left="360" w:hanging="360"/>
      </w:pPr>
      <w:rPr>
        <w:rFonts w:ascii="Webdings" w:hAnsi="Webdings" w:hint="default"/>
        <w:b/>
        <w:i w:val="0"/>
        <w:color w:val="FF0000"/>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63087C"/>
    <w:multiLevelType w:val="hybridMultilevel"/>
    <w:tmpl w:val="4DB20284"/>
    <w:lvl w:ilvl="0" w:tplc="29EEE73C">
      <w:start w:val="1"/>
      <w:numFmt w:val="bullet"/>
      <w:lvlText w:val=""/>
      <w:lvlJc w:val="left"/>
      <w:pPr>
        <w:ind w:left="1800" w:hanging="360"/>
      </w:pPr>
      <w:rPr>
        <w:rFonts w:ascii="Symbol" w:hAnsi="Symbol" w:hint="default"/>
      </w:rPr>
    </w:lvl>
    <w:lvl w:ilvl="1" w:tplc="C71C1212">
      <w:numFmt w:val="bullet"/>
      <w:lvlText w:val="•"/>
      <w:lvlJc w:val="left"/>
      <w:pPr>
        <w:ind w:left="2520" w:hanging="360"/>
      </w:pPr>
      <w:rPr>
        <w:rFonts w:ascii="Calibri" w:eastAsia="Times New Roman" w:hAnsi="Calibri" w:cs="Calibri" w:hint="default"/>
      </w:rPr>
    </w:lvl>
    <w:lvl w:ilvl="2" w:tplc="EBB8AED6">
      <w:numFmt w:val="bullet"/>
      <w:lvlText w:val="-"/>
      <w:lvlJc w:val="left"/>
      <w:pPr>
        <w:ind w:left="3240" w:hanging="360"/>
      </w:pPr>
      <w:rPr>
        <w:rFonts w:ascii="Garamond" w:eastAsiaTheme="minorHAnsi" w:hAnsi="Garamond" w:cs="Garamond"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445F465D"/>
    <w:multiLevelType w:val="hybridMultilevel"/>
    <w:tmpl w:val="4F9ED7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8B967A7"/>
    <w:multiLevelType w:val="hybridMultilevel"/>
    <w:tmpl w:val="FBAED1F4"/>
    <w:lvl w:ilvl="0" w:tplc="15DCF940">
      <w:start w:val="1"/>
      <w:numFmt w:val="bullet"/>
      <w:pStyle w:val="Dotpoint"/>
      <w:lvlText w:val=""/>
      <w:lvlJc w:val="left"/>
      <w:pPr>
        <w:ind w:left="360" w:hanging="360"/>
      </w:pPr>
      <w:rPr>
        <w:rFonts w:ascii="Symbol" w:hAnsi="Symbol" w:hint="default"/>
        <w:b/>
        <w:i w:val="0"/>
        <w:color w:val="48B860"/>
        <w:sz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C727836"/>
    <w:multiLevelType w:val="hybridMultilevel"/>
    <w:tmpl w:val="8A1A70F8"/>
    <w:lvl w:ilvl="0" w:tplc="29EEE73C">
      <w:start w:val="1"/>
      <w:numFmt w:val="bullet"/>
      <w:pStyle w:val="guidelinebullet"/>
      <w:lvlText w:val=""/>
      <w:lvlJc w:val="left"/>
      <w:pPr>
        <w:ind w:left="1800" w:hanging="360"/>
      </w:pPr>
      <w:rPr>
        <w:rFonts w:ascii="Symbol" w:hAnsi="Symbol" w:hint="default"/>
      </w:rPr>
    </w:lvl>
    <w:lvl w:ilvl="1" w:tplc="EBB8AED6">
      <w:numFmt w:val="bullet"/>
      <w:lvlText w:val="-"/>
      <w:lvlJc w:val="left"/>
      <w:pPr>
        <w:ind w:left="2520" w:hanging="360"/>
      </w:pPr>
      <w:rPr>
        <w:rFonts w:ascii="Garamond" w:eastAsiaTheme="minorHAnsi" w:hAnsi="Garamond" w:cs="Garamond"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3"/>
  </w:num>
  <w:num w:numId="6">
    <w:abstractNumId w:val="13"/>
  </w:num>
  <w:num w:numId="7">
    <w:abstractNumId w:val="8"/>
  </w:num>
  <w:num w:numId="8">
    <w:abstractNumId w:val="12"/>
  </w:num>
  <w:num w:numId="9">
    <w:abstractNumId w:val="7"/>
  </w:num>
  <w:num w:numId="10">
    <w:abstractNumId w:val="11"/>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3"/>
  </w:num>
  <w:num w:numId="16">
    <w:abstractNumId w:val="5"/>
  </w:num>
  <w:num w:numId="17">
    <w:abstractNumId w:val="10"/>
  </w:num>
  <w:num w:numId="18">
    <w:abstractNumId w:val="13"/>
  </w:num>
  <w:num w:numId="19">
    <w:abstractNumId w:val="13"/>
  </w:num>
  <w:num w:numId="20">
    <w:abstractNumId w:val="13"/>
  </w:num>
  <w:num w:numId="21">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activeWritingStyle w:appName="MSWord" w:lang="en-A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49">
      <o:colormru v:ext="edit" colors="#39b54a,#1869b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3F5"/>
    <w:rsid w:val="00002A2C"/>
    <w:rsid w:val="0000545D"/>
    <w:rsid w:val="000148A4"/>
    <w:rsid w:val="00014ECD"/>
    <w:rsid w:val="00016CD9"/>
    <w:rsid w:val="00022D4A"/>
    <w:rsid w:val="00024E82"/>
    <w:rsid w:val="00030930"/>
    <w:rsid w:val="000312AA"/>
    <w:rsid w:val="000340FA"/>
    <w:rsid w:val="0003447E"/>
    <w:rsid w:val="000421D4"/>
    <w:rsid w:val="0004391C"/>
    <w:rsid w:val="00043F7B"/>
    <w:rsid w:val="000462E1"/>
    <w:rsid w:val="00051119"/>
    <w:rsid w:val="00051222"/>
    <w:rsid w:val="00051284"/>
    <w:rsid w:val="00051900"/>
    <w:rsid w:val="00052E5A"/>
    <w:rsid w:val="000530DC"/>
    <w:rsid w:val="00053875"/>
    <w:rsid w:val="00053A9F"/>
    <w:rsid w:val="000555B3"/>
    <w:rsid w:val="00061FB8"/>
    <w:rsid w:val="00061FDD"/>
    <w:rsid w:val="0006416C"/>
    <w:rsid w:val="0006449D"/>
    <w:rsid w:val="000656CE"/>
    <w:rsid w:val="00065DED"/>
    <w:rsid w:val="000665E5"/>
    <w:rsid w:val="00066743"/>
    <w:rsid w:val="00070003"/>
    <w:rsid w:val="000709CC"/>
    <w:rsid w:val="00075159"/>
    <w:rsid w:val="00077752"/>
    <w:rsid w:val="000868F1"/>
    <w:rsid w:val="00087EE0"/>
    <w:rsid w:val="00091029"/>
    <w:rsid w:val="000921E0"/>
    <w:rsid w:val="00093BC7"/>
    <w:rsid w:val="000961EA"/>
    <w:rsid w:val="000962E9"/>
    <w:rsid w:val="00097A3A"/>
    <w:rsid w:val="000A0F5A"/>
    <w:rsid w:val="000A0F60"/>
    <w:rsid w:val="000A2106"/>
    <w:rsid w:val="000A579D"/>
    <w:rsid w:val="000A5B16"/>
    <w:rsid w:val="000B0DAD"/>
    <w:rsid w:val="000B1D00"/>
    <w:rsid w:val="000B1D7A"/>
    <w:rsid w:val="000B3676"/>
    <w:rsid w:val="000B3E4E"/>
    <w:rsid w:val="000B4BFE"/>
    <w:rsid w:val="000B5F3B"/>
    <w:rsid w:val="000B6522"/>
    <w:rsid w:val="000B7029"/>
    <w:rsid w:val="000B70AE"/>
    <w:rsid w:val="000C021B"/>
    <w:rsid w:val="000C1DB2"/>
    <w:rsid w:val="000C252B"/>
    <w:rsid w:val="000C5DBA"/>
    <w:rsid w:val="000C5F80"/>
    <w:rsid w:val="000D35F4"/>
    <w:rsid w:val="000D5683"/>
    <w:rsid w:val="000D56F1"/>
    <w:rsid w:val="000D6C9A"/>
    <w:rsid w:val="000D6F5B"/>
    <w:rsid w:val="000D7C6F"/>
    <w:rsid w:val="000E0418"/>
    <w:rsid w:val="000E0F58"/>
    <w:rsid w:val="000E24FD"/>
    <w:rsid w:val="000E3AA9"/>
    <w:rsid w:val="000E42B0"/>
    <w:rsid w:val="000E55FF"/>
    <w:rsid w:val="000E57DB"/>
    <w:rsid w:val="000E6690"/>
    <w:rsid w:val="000F3964"/>
    <w:rsid w:val="000F41B1"/>
    <w:rsid w:val="000F5B10"/>
    <w:rsid w:val="00103948"/>
    <w:rsid w:val="001101E3"/>
    <w:rsid w:val="00110C28"/>
    <w:rsid w:val="00113449"/>
    <w:rsid w:val="00113E6B"/>
    <w:rsid w:val="0011647D"/>
    <w:rsid w:val="00126062"/>
    <w:rsid w:val="001266F1"/>
    <w:rsid w:val="00127383"/>
    <w:rsid w:val="001300E2"/>
    <w:rsid w:val="00132EED"/>
    <w:rsid w:val="00135546"/>
    <w:rsid w:val="00137233"/>
    <w:rsid w:val="001409AC"/>
    <w:rsid w:val="00144A9D"/>
    <w:rsid w:val="00145B1F"/>
    <w:rsid w:val="00145F48"/>
    <w:rsid w:val="00146AF9"/>
    <w:rsid w:val="00147B8E"/>
    <w:rsid w:val="001500AA"/>
    <w:rsid w:val="00151F1F"/>
    <w:rsid w:val="001552FB"/>
    <w:rsid w:val="00155727"/>
    <w:rsid w:val="00155F62"/>
    <w:rsid w:val="00156E05"/>
    <w:rsid w:val="00156E5C"/>
    <w:rsid w:val="00160B11"/>
    <w:rsid w:val="001633B6"/>
    <w:rsid w:val="00170678"/>
    <w:rsid w:val="00174E70"/>
    <w:rsid w:val="001776B7"/>
    <w:rsid w:val="00190391"/>
    <w:rsid w:val="001906DA"/>
    <w:rsid w:val="001918CE"/>
    <w:rsid w:val="00191CC9"/>
    <w:rsid w:val="00194131"/>
    <w:rsid w:val="0019503D"/>
    <w:rsid w:val="00196C20"/>
    <w:rsid w:val="00197FAB"/>
    <w:rsid w:val="001A0B0D"/>
    <w:rsid w:val="001A295E"/>
    <w:rsid w:val="001A3FAA"/>
    <w:rsid w:val="001A4FF9"/>
    <w:rsid w:val="001A549D"/>
    <w:rsid w:val="001A5541"/>
    <w:rsid w:val="001A5B64"/>
    <w:rsid w:val="001A689D"/>
    <w:rsid w:val="001B14FB"/>
    <w:rsid w:val="001B22E1"/>
    <w:rsid w:val="001B2358"/>
    <w:rsid w:val="001B38A9"/>
    <w:rsid w:val="001B39F8"/>
    <w:rsid w:val="001B3DAD"/>
    <w:rsid w:val="001C24C1"/>
    <w:rsid w:val="001C2A5E"/>
    <w:rsid w:val="001C4B61"/>
    <w:rsid w:val="001C70B6"/>
    <w:rsid w:val="001D08F6"/>
    <w:rsid w:val="001D12D5"/>
    <w:rsid w:val="001D6C78"/>
    <w:rsid w:val="001E01CF"/>
    <w:rsid w:val="001E0504"/>
    <w:rsid w:val="001E0CD9"/>
    <w:rsid w:val="001E4B27"/>
    <w:rsid w:val="001E7ADA"/>
    <w:rsid w:val="001F0E50"/>
    <w:rsid w:val="001F179D"/>
    <w:rsid w:val="001F262D"/>
    <w:rsid w:val="001F40EE"/>
    <w:rsid w:val="001F5500"/>
    <w:rsid w:val="001F5A01"/>
    <w:rsid w:val="001F62FC"/>
    <w:rsid w:val="00200FCC"/>
    <w:rsid w:val="00202944"/>
    <w:rsid w:val="00202A8C"/>
    <w:rsid w:val="00212809"/>
    <w:rsid w:val="00212989"/>
    <w:rsid w:val="0021332D"/>
    <w:rsid w:val="0021363E"/>
    <w:rsid w:val="002145C8"/>
    <w:rsid w:val="00215E9F"/>
    <w:rsid w:val="002219D2"/>
    <w:rsid w:val="00222E6D"/>
    <w:rsid w:val="002232FD"/>
    <w:rsid w:val="002250A6"/>
    <w:rsid w:val="0022586D"/>
    <w:rsid w:val="002262AE"/>
    <w:rsid w:val="00227CFE"/>
    <w:rsid w:val="00231486"/>
    <w:rsid w:val="00232ADD"/>
    <w:rsid w:val="00233239"/>
    <w:rsid w:val="002348BF"/>
    <w:rsid w:val="00243B02"/>
    <w:rsid w:val="002458C7"/>
    <w:rsid w:val="00246655"/>
    <w:rsid w:val="00255A77"/>
    <w:rsid w:val="00255A9A"/>
    <w:rsid w:val="00257EDE"/>
    <w:rsid w:val="002613F7"/>
    <w:rsid w:val="00262A40"/>
    <w:rsid w:val="0026346D"/>
    <w:rsid w:val="002749A7"/>
    <w:rsid w:val="00276143"/>
    <w:rsid w:val="00276A50"/>
    <w:rsid w:val="00276FA0"/>
    <w:rsid w:val="002773A2"/>
    <w:rsid w:val="0028103E"/>
    <w:rsid w:val="00283858"/>
    <w:rsid w:val="0028487B"/>
    <w:rsid w:val="00290FF9"/>
    <w:rsid w:val="00293C28"/>
    <w:rsid w:val="00293C83"/>
    <w:rsid w:val="002943D5"/>
    <w:rsid w:val="00297252"/>
    <w:rsid w:val="002A05A4"/>
    <w:rsid w:val="002A2E5C"/>
    <w:rsid w:val="002A5C80"/>
    <w:rsid w:val="002A7845"/>
    <w:rsid w:val="002B0EB8"/>
    <w:rsid w:val="002B14FD"/>
    <w:rsid w:val="002B1A70"/>
    <w:rsid w:val="002B2D51"/>
    <w:rsid w:val="002B4ACD"/>
    <w:rsid w:val="002B6E69"/>
    <w:rsid w:val="002B7276"/>
    <w:rsid w:val="002C369D"/>
    <w:rsid w:val="002C3C2C"/>
    <w:rsid w:val="002C6FB5"/>
    <w:rsid w:val="002C7C32"/>
    <w:rsid w:val="002D2DD1"/>
    <w:rsid w:val="002D612A"/>
    <w:rsid w:val="002E1381"/>
    <w:rsid w:val="002E2993"/>
    <w:rsid w:val="002E3382"/>
    <w:rsid w:val="002E3A6E"/>
    <w:rsid w:val="002E5190"/>
    <w:rsid w:val="002F1741"/>
    <w:rsid w:val="002F20BB"/>
    <w:rsid w:val="002F2594"/>
    <w:rsid w:val="002F2C82"/>
    <w:rsid w:val="002F3336"/>
    <w:rsid w:val="002F522B"/>
    <w:rsid w:val="00301EBC"/>
    <w:rsid w:val="00302565"/>
    <w:rsid w:val="003028A3"/>
    <w:rsid w:val="00302B34"/>
    <w:rsid w:val="00303A0E"/>
    <w:rsid w:val="00303BA2"/>
    <w:rsid w:val="00304997"/>
    <w:rsid w:val="00304CD7"/>
    <w:rsid w:val="00304DE5"/>
    <w:rsid w:val="00305BA4"/>
    <w:rsid w:val="00305C85"/>
    <w:rsid w:val="0030646E"/>
    <w:rsid w:val="00311514"/>
    <w:rsid w:val="00312B04"/>
    <w:rsid w:val="00312C10"/>
    <w:rsid w:val="00315C5F"/>
    <w:rsid w:val="003220E7"/>
    <w:rsid w:val="00322E01"/>
    <w:rsid w:val="00323D95"/>
    <w:rsid w:val="00327574"/>
    <w:rsid w:val="0033140F"/>
    <w:rsid w:val="00332540"/>
    <w:rsid w:val="0033479E"/>
    <w:rsid w:val="00334C85"/>
    <w:rsid w:val="00335E47"/>
    <w:rsid w:val="00340E4C"/>
    <w:rsid w:val="00341648"/>
    <w:rsid w:val="00341B8F"/>
    <w:rsid w:val="0034605D"/>
    <w:rsid w:val="0034683D"/>
    <w:rsid w:val="00347DC3"/>
    <w:rsid w:val="00347E82"/>
    <w:rsid w:val="00350413"/>
    <w:rsid w:val="00350A8B"/>
    <w:rsid w:val="00350FC8"/>
    <w:rsid w:val="0035201C"/>
    <w:rsid w:val="00357A0F"/>
    <w:rsid w:val="00360829"/>
    <w:rsid w:val="00361CF9"/>
    <w:rsid w:val="00365EBF"/>
    <w:rsid w:val="0036782F"/>
    <w:rsid w:val="00370217"/>
    <w:rsid w:val="003718F0"/>
    <w:rsid w:val="00373407"/>
    <w:rsid w:val="003748F8"/>
    <w:rsid w:val="003757B3"/>
    <w:rsid w:val="0037709C"/>
    <w:rsid w:val="00380C00"/>
    <w:rsid w:val="00380C16"/>
    <w:rsid w:val="00391E64"/>
    <w:rsid w:val="00394050"/>
    <w:rsid w:val="00394EA8"/>
    <w:rsid w:val="00395915"/>
    <w:rsid w:val="00396663"/>
    <w:rsid w:val="00396CD3"/>
    <w:rsid w:val="00397BCE"/>
    <w:rsid w:val="003A1B98"/>
    <w:rsid w:val="003A7219"/>
    <w:rsid w:val="003B0754"/>
    <w:rsid w:val="003B09D9"/>
    <w:rsid w:val="003B7850"/>
    <w:rsid w:val="003B7A07"/>
    <w:rsid w:val="003C0BF9"/>
    <w:rsid w:val="003C1C94"/>
    <w:rsid w:val="003C3946"/>
    <w:rsid w:val="003C4577"/>
    <w:rsid w:val="003C6597"/>
    <w:rsid w:val="003D2BCA"/>
    <w:rsid w:val="003D5AF4"/>
    <w:rsid w:val="003D73AC"/>
    <w:rsid w:val="003D7C2F"/>
    <w:rsid w:val="003E0D6A"/>
    <w:rsid w:val="003E2ADF"/>
    <w:rsid w:val="003E3DEC"/>
    <w:rsid w:val="003E4997"/>
    <w:rsid w:val="003E75D1"/>
    <w:rsid w:val="003F3EAD"/>
    <w:rsid w:val="003F4C74"/>
    <w:rsid w:val="003F5316"/>
    <w:rsid w:val="003F5456"/>
    <w:rsid w:val="004017E3"/>
    <w:rsid w:val="0040221F"/>
    <w:rsid w:val="004045C4"/>
    <w:rsid w:val="00405595"/>
    <w:rsid w:val="00406F36"/>
    <w:rsid w:val="004100C8"/>
    <w:rsid w:val="004109E4"/>
    <w:rsid w:val="00410A60"/>
    <w:rsid w:val="0041223B"/>
    <w:rsid w:val="00416835"/>
    <w:rsid w:val="00416DE6"/>
    <w:rsid w:val="0042100D"/>
    <w:rsid w:val="00422F8F"/>
    <w:rsid w:val="00425996"/>
    <w:rsid w:val="0042605A"/>
    <w:rsid w:val="00427E22"/>
    <w:rsid w:val="00430498"/>
    <w:rsid w:val="0043107C"/>
    <w:rsid w:val="004315E4"/>
    <w:rsid w:val="004316BF"/>
    <w:rsid w:val="00432E08"/>
    <w:rsid w:val="00433FDE"/>
    <w:rsid w:val="00434776"/>
    <w:rsid w:val="00434E37"/>
    <w:rsid w:val="0043748C"/>
    <w:rsid w:val="004376FC"/>
    <w:rsid w:val="00437EC7"/>
    <w:rsid w:val="00440890"/>
    <w:rsid w:val="00442740"/>
    <w:rsid w:val="00443CA4"/>
    <w:rsid w:val="00445026"/>
    <w:rsid w:val="004467EF"/>
    <w:rsid w:val="004501B6"/>
    <w:rsid w:val="00450476"/>
    <w:rsid w:val="00451B1E"/>
    <w:rsid w:val="0045397A"/>
    <w:rsid w:val="00455896"/>
    <w:rsid w:val="00456CB1"/>
    <w:rsid w:val="004604C9"/>
    <w:rsid w:val="00462205"/>
    <w:rsid w:val="004659FB"/>
    <w:rsid w:val="00470766"/>
    <w:rsid w:val="0047387D"/>
    <w:rsid w:val="00473BBD"/>
    <w:rsid w:val="004757B7"/>
    <w:rsid w:val="00482D68"/>
    <w:rsid w:val="004869C8"/>
    <w:rsid w:val="00486C63"/>
    <w:rsid w:val="00487FF9"/>
    <w:rsid w:val="00490A06"/>
    <w:rsid w:val="0049166A"/>
    <w:rsid w:val="0049352E"/>
    <w:rsid w:val="004935D8"/>
    <w:rsid w:val="00494459"/>
    <w:rsid w:val="0049573F"/>
    <w:rsid w:val="004A3003"/>
    <w:rsid w:val="004A42B9"/>
    <w:rsid w:val="004A5792"/>
    <w:rsid w:val="004A7CFA"/>
    <w:rsid w:val="004B2063"/>
    <w:rsid w:val="004B2B2C"/>
    <w:rsid w:val="004B33F7"/>
    <w:rsid w:val="004B3A7C"/>
    <w:rsid w:val="004B4DD8"/>
    <w:rsid w:val="004B631B"/>
    <w:rsid w:val="004B6957"/>
    <w:rsid w:val="004B7718"/>
    <w:rsid w:val="004B7D11"/>
    <w:rsid w:val="004C01A3"/>
    <w:rsid w:val="004C20DC"/>
    <w:rsid w:val="004C22A1"/>
    <w:rsid w:val="004C258E"/>
    <w:rsid w:val="004C31A7"/>
    <w:rsid w:val="004C385D"/>
    <w:rsid w:val="004C4103"/>
    <w:rsid w:val="004C6671"/>
    <w:rsid w:val="004C7B7A"/>
    <w:rsid w:val="004D30E9"/>
    <w:rsid w:val="004D656B"/>
    <w:rsid w:val="004D6B20"/>
    <w:rsid w:val="004D7F9B"/>
    <w:rsid w:val="004E0715"/>
    <w:rsid w:val="004E1EE2"/>
    <w:rsid w:val="004E1F22"/>
    <w:rsid w:val="004E2788"/>
    <w:rsid w:val="004E3240"/>
    <w:rsid w:val="004E405C"/>
    <w:rsid w:val="004E484D"/>
    <w:rsid w:val="004E5F5D"/>
    <w:rsid w:val="004E7BBE"/>
    <w:rsid w:val="004F4308"/>
    <w:rsid w:val="004F43CF"/>
    <w:rsid w:val="004F447B"/>
    <w:rsid w:val="004F4C66"/>
    <w:rsid w:val="004F6ECE"/>
    <w:rsid w:val="00500099"/>
    <w:rsid w:val="005003D2"/>
    <w:rsid w:val="005014B7"/>
    <w:rsid w:val="00503EB1"/>
    <w:rsid w:val="0050433B"/>
    <w:rsid w:val="005049BF"/>
    <w:rsid w:val="00505D70"/>
    <w:rsid w:val="00511BEB"/>
    <w:rsid w:val="00513376"/>
    <w:rsid w:val="0051368A"/>
    <w:rsid w:val="00513851"/>
    <w:rsid w:val="00515FF7"/>
    <w:rsid w:val="00516E5B"/>
    <w:rsid w:val="00517276"/>
    <w:rsid w:val="005202A3"/>
    <w:rsid w:val="005210F9"/>
    <w:rsid w:val="00521784"/>
    <w:rsid w:val="00522D44"/>
    <w:rsid w:val="0052339B"/>
    <w:rsid w:val="00523689"/>
    <w:rsid w:val="005237CB"/>
    <w:rsid w:val="00523F89"/>
    <w:rsid w:val="00523FCC"/>
    <w:rsid w:val="005244E2"/>
    <w:rsid w:val="00526942"/>
    <w:rsid w:val="005269CA"/>
    <w:rsid w:val="00530D52"/>
    <w:rsid w:val="00532299"/>
    <w:rsid w:val="00534300"/>
    <w:rsid w:val="0053557E"/>
    <w:rsid w:val="00536AB9"/>
    <w:rsid w:val="005372F1"/>
    <w:rsid w:val="00541E77"/>
    <w:rsid w:val="00544E95"/>
    <w:rsid w:val="00546501"/>
    <w:rsid w:val="00546BCA"/>
    <w:rsid w:val="005479AA"/>
    <w:rsid w:val="00547CC8"/>
    <w:rsid w:val="00551049"/>
    <w:rsid w:val="005523BE"/>
    <w:rsid w:val="00552EA6"/>
    <w:rsid w:val="0056048B"/>
    <w:rsid w:val="00560B43"/>
    <w:rsid w:val="00562E70"/>
    <w:rsid w:val="00564F3B"/>
    <w:rsid w:val="005658D3"/>
    <w:rsid w:val="00566DC1"/>
    <w:rsid w:val="00570C56"/>
    <w:rsid w:val="00572AE4"/>
    <w:rsid w:val="00572AE5"/>
    <w:rsid w:val="005746D2"/>
    <w:rsid w:val="00574E08"/>
    <w:rsid w:val="00574EAD"/>
    <w:rsid w:val="00580CB3"/>
    <w:rsid w:val="00582C49"/>
    <w:rsid w:val="00582D01"/>
    <w:rsid w:val="00584084"/>
    <w:rsid w:val="00585236"/>
    <w:rsid w:val="00585DDB"/>
    <w:rsid w:val="0058679B"/>
    <w:rsid w:val="005925CD"/>
    <w:rsid w:val="00593C90"/>
    <w:rsid w:val="005A2F5F"/>
    <w:rsid w:val="005A466D"/>
    <w:rsid w:val="005A5914"/>
    <w:rsid w:val="005A5AED"/>
    <w:rsid w:val="005A67CB"/>
    <w:rsid w:val="005A79AE"/>
    <w:rsid w:val="005B14AE"/>
    <w:rsid w:val="005B30B5"/>
    <w:rsid w:val="005B41A7"/>
    <w:rsid w:val="005B51B6"/>
    <w:rsid w:val="005C25E0"/>
    <w:rsid w:val="005C537B"/>
    <w:rsid w:val="005D04F3"/>
    <w:rsid w:val="005D0A01"/>
    <w:rsid w:val="005D0EF5"/>
    <w:rsid w:val="005D2019"/>
    <w:rsid w:val="005D7AC1"/>
    <w:rsid w:val="005E0980"/>
    <w:rsid w:val="005E5FAC"/>
    <w:rsid w:val="005E6D87"/>
    <w:rsid w:val="005E7874"/>
    <w:rsid w:val="005F00D9"/>
    <w:rsid w:val="005F1FB9"/>
    <w:rsid w:val="005F2FEB"/>
    <w:rsid w:val="005F3186"/>
    <w:rsid w:val="005F34F3"/>
    <w:rsid w:val="005F4A58"/>
    <w:rsid w:val="005F606E"/>
    <w:rsid w:val="006012D2"/>
    <w:rsid w:val="00601AC4"/>
    <w:rsid w:val="00602124"/>
    <w:rsid w:val="00602423"/>
    <w:rsid w:val="0060681B"/>
    <w:rsid w:val="006106F9"/>
    <w:rsid w:val="00610C48"/>
    <w:rsid w:val="00615C1E"/>
    <w:rsid w:val="006171C4"/>
    <w:rsid w:val="00620F92"/>
    <w:rsid w:val="006224C6"/>
    <w:rsid w:val="00623924"/>
    <w:rsid w:val="006249CF"/>
    <w:rsid w:val="0062585B"/>
    <w:rsid w:val="00626566"/>
    <w:rsid w:val="00626D57"/>
    <w:rsid w:val="00634774"/>
    <w:rsid w:val="00642304"/>
    <w:rsid w:val="00642582"/>
    <w:rsid w:val="00643DF8"/>
    <w:rsid w:val="006447F9"/>
    <w:rsid w:val="00646C0F"/>
    <w:rsid w:val="00650540"/>
    <w:rsid w:val="0065358C"/>
    <w:rsid w:val="0065556A"/>
    <w:rsid w:val="0065728C"/>
    <w:rsid w:val="0065732A"/>
    <w:rsid w:val="0066561F"/>
    <w:rsid w:val="006712D7"/>
    <w:rsid w:val="006724BF"/>
    <w:rsid w:val="00672927"/>
    <w:rsid w:val="00672A48"/>
    <w:rsid w:val="00674FBC"/>
    <w:rsid w:val="00676041"/>
    <w:rsid w:val="00680459"/>
    <w:rsid w:val="00684EAD"/>
    <w:rsid w:val="00685C46"/>
    <w:rsid w:val="00691B40"/>
    <w:rsid w:val="00692B34"/>
    <w:rsid w:val="00693231"/>
    <w:rsid w:val="00693626"/>
    <w:rsid w:val="006936B1"/>
    <w:rsid w:val="006966CC"/>
    <w:rsid w:val="006A76C3"/>
    <w:rsid w:val="006B168E"/>
    <w:rsid w:val="006B5184"/>
    <w:rsid w:val="006B6B9B"/>
    <w:rsid w:val="006B6CE6"/>
    <w:rsid w:val="006B7F21"/>
    <w:rsid w:val="006C0880"/>
    <w:rsid w:val="006C1B3D"/>
    <w:rsid w:val="006C2E62"/>
    <w:rsid w:val="006C353D"/>
    <w:rsid w:val="006C4D3F"/>
    <w:rsid w:val="006C73FE"/>
    <w:rsid w:val="006D0A68"/>
    <w:rsid w:val="006D160C"/>
    <w:rsid w:val="006D364A"/>
    <w:rsid w:val="006D3BD8"/>
    <w:rsid w:val="006D4521"/>
    <w:rsid w:val="006D4952"/>
    <w:rsid w:val="006D4EBB"/>
    <w:rsid w:val="006D566F"/>
    <w:rsid w:val="006D795A"/>
    <w:rsid w:val="006D7BC6"/>
    <w:rsid w:val="006E036F"/>
    <w:rsid w:val="006E07EB"/>
    <w:rsid w:val="006E1067"/>
    <w:rsid w:val="006E212B"/>
    <w:rsid w:val="006E2B49"/>
    <w:rsid w:val="006E3D7F"/>
    <w:rsid w:val="006E4B6B"/>
    <w:rsid w:val="006E586D"/>
    <w:rsid w:val="006E6F99"/>
    <w:rsid w:val="006E77A9"/>
    <w:rsid w:val="006F00BD"/>
    <w:rsid w:val="006F03A2"/>
    <w:rsid w:val="006F11CD"/>
    <w:rsid w:val="006F4860"/>
    <w:rsid w:val="006F5DE0"/>
    <w:rsid w:val="00701CFA"/>
    <w:rsid w:val="0070312A"/>
    <w:rsid w:val="00704CE7"/>
    <w:rsid w:val="00705318"/>
    <w:rsid w:val="00705DDA"/>
    <w:rsid w:val="007073F5"/>
    <w:rsid w:val="007108A2"/>
    <w:rsid w:val="007119B7"/>
    <w:rsid w:val="00712A13"/>
    <w:rsid w:val="00713767"/>
    <w:rsid w:val="00715D90"/>
    <w:rsid w:val="00717DFE"/>
    <w:rsid w:val="007201EF"/>
    <w:rsid w:val="0072036E"/>
    <w:rsid w:val="007203BA"/>
    <w:rsid w:val="0072250C"/>
    <w:rsid w:val="007251B8"/>
    <w:rsid w:val="00725BA6"/>
    <w:rsid w:val="00727275"/>
    <w:rsid w:val="00730E7F"/>
    <w:rsid w:val="007331F0"/>
    <w:rsid w:val="007342E8"/>
    <w:rsid w:val="0073442A"/>
    <w:rsid w:val="007353E6"/>
    <w:rsid w:val="00735C67"/>
    <w:rsid w:val="007372B4"/>
    <w:rsid w:val="00740454"/>
    <w:rsid w:val="00742213"/>
    <w:rsid w:val="00742BDF"/>
    <w:rsid w:val="00743799"/>
    <w:rsid w:val="00746C1C"/>
    <w:rsid w:val="007562E0"/>
    <w:rsid w:val="0075694C"/>
    <w:rsid w:val="00756DC4"/>
    <w:rsid w:val="007600AB"/>
    <w:rsid w:val="007618BB"/>
    <w:rsid w:val="007634FA"/>
    <w:rsid w:val="00763C05"/>
    <w:rsid w:val="007640C1"/>
    <w:rsid w:val="0076609A"/>
    <w:rsid w:val="00767989"/>
    <w:rsid w:val="00771B24"/>
    <w:rsid w:val="00777219"/>
    <w:rsid w:val="007779B8"/>
    <w:rsid w:val="0078027A"/>
    <w:rsid w:val="00780E30"/>
    <w:rsid w:val="00783554"/>
    <w:rsid w:val="00785F05"/>
    <w:rsid w:val="00787233"/>
    <w:rsid w:val="007908AF"/>
    <w:rsid w:val="00790E68"/>
    <w:rsid w:val="00791D2D"/>
    <w:rsid w:val="00792024"/>
    <w:rsid w:val="00794BC0"/>
    <w:rsid w:val="00794DE1"/>
    <w:rsid w:val="007955AF"/>
    <w:rsid w:val="0079605E"/>
    <w:rsid w:val="00797982"/>
    <w:rsid w:val="00797FD9"/>
    <w:rsid w:val="007A0293"/>
    <w:rsid w:val="007A164D"/>
    <w:rsid w:val="007A218D"/>
    <w:rsid w:val="007A337E"/>
    <w:rsid w:val="007A5C32"/>
    <w:rsid w:val="007B1EC9"/>
    <w:rsid w:val="007B216E"/>
    <w:rsid w:val="007B5AEF"/>
    <w:rsid w:val="007B630A"/>
    <w:rsid w:val="007B63A6"/>
    <w:rsid w:val="007B653C"/>
    <w:rsid w:val="007B6A59"/>
    <w:rsid w:val="007C1A39"/>
    <w:rsid w:val="007C26E0"/>
    <w:rsid w:val="007C28F5"/>
    <w:rsid w:val="007C2D7E"/>
    <w:rsid w:val="007C3212"/>
    <w:rsid w:val="007C4C5D"/>
    <w:rsid w:val="007C5B14"/>
    <w:rsid w:val="007C5BB9"/>
    <w:rsid w:val="007D1DFF"/>
    <w:rsid w:val="007D49B0"/>
    <w:rsid w:val="007D5227"/>
    <w:rsid w:val="007E15BF"/>
    <w:rsid w:val="007E3BBE"/>
    <w:rsid w:val="007E5393"/>
    <w:rsid w:val="007E5B52"/>
    <w:rsid w:val="007F05A8"/>
    <w:rsid w:val="007F0DEF"/>
    <w:rsid w:val="007F1D17"/>
    <w:rsid w:val="007F3135"/>
    <w:rsid w:val="007F3155"/>
    <w:rsid w:val="007F3527"/>
    <w:rsid w:val="007F38D5"/>
    <w:rsid w:val="007F3C07"/>
    <w:rsid w:val="007F4069"/>
    <w:rsid w:val="007F595F"/>
    <w:rsid w:val="007F7190"/>
    <w:rsid w:val="00806107"/>
    <w:rsid w:val="008138FD"/>
    <w:rsid w:val="00821645"/>
    <w:rsid w:val="00822BC0"/>
    <w:rsid w:val="00823C1B"/>
    <w:rsid w:val="00825165"/>
    <w:rsid w:val="008254B4"/>
    <w:rsid w:val="008276C9"/>
    <w:rsid w:val="00827BFB"/>
    <w:rsid w:val="008309F1"/>
    <w:rsid w:val="00830B7F"/>
    <w:rsid w:val="00832320"/>
    <w:rsid w:val="00833D89"/>
    <w:rsid w:val="00836DA5"/>
    <w:rsid w:val="008379AE"/>
    <w:rsid w:val="00840FCD"/>
    <w:rsid w:val="0084603F"/>
    <w:rsid w:val="00846E25"/>
    <w:rsid w:val="00850A05"/>
    <w:rsid w:val="008522B4"/>
    <w:rsid w:val="0085636D"/>
    <w:rsid w:val="00856506"/>
    <w:rsid w:val="00856599"/>
    <w:rsid w:val="00857EC1"/>
    <w:rsid w:val="0086021E"/>
    <w:rsid w:val="00862347"/>
    <w:rsid w:val="008631A7"/>
    <w:rsid w:val="00864121"/>
    <w:rsid w:val="00864222"/>
    <w:rsid w:val="00866008"/>
    <w:rsid w:val="00867009"/>
    <w:rsid w:val="008711AD"/>
    <w:rsid w:val="0087271F"/>
    <w:rsid w:val="00874CFA"/>
    <w:rsid w:val="00875BAF"/>
    <w:rsid w:val="008771BE"/>
    <w:rsid w:val="008826EB"/>
    <w:rsid w:val="00884146"/>
    <w:rsid w:val="00890053"/>
    <w:rsid w:val="008925E4"/>
    <w:rsid w:val="008949C1"/>
    <w:rsid w:val="008A0499"/>
    <w:rsid w:val="008A1826"/>
    <w:rsid w:val="008A3D63"/>
    <w:rsid w:val="008A4F21"/>
    <w:rsid w:val="008A657A"/>
    <w:rsid w:val="008A7253"/>
    <w:rsid w:val="008B0F17"/>
    <w:rsid w:val="008B2356"/>
    <w:rsid w:val="008B595B"/>
    <w:rsid w:val="008B5CBE"/>
    <w:rsid w:val="008B60DC"/>
    <w:rsid w:val="008B764D"/>
    <w:rsid w:val="008B7CA2"/>
    <w:rsid w:val="008B7E1E"/>
    <w:rsid w:val="008C265D"/>
    <w:rsid w:val="008C2C10"/>
    <w:rsid w:val="008C3E4A"/>
    <w:rsid w:val="008C4205"/>
    <w:rsid w:val="008C5299"/>
    <w:rsid w:val="008C76D1"/>
    <w:rsid w:val="008D1525"/>
    <w:rsid w:val="008D19BF"/>
    <w:rsid w:val="008D67C7"/>
    <w:rsid w:val="008D68BC"/>
    <w:rsid w:val="008D6B0D"/>
    <w:rsid w:val="008D6E69"/>
    <w:rsid w:val="008D7B15"/>
    <w:rsid w:val="008E21E8"/>
    <w:rsid w:val="008E2254"/>
    <w:rsid w:val="008E22DA"/>
    <w:rsid w:val="008E30D2"/>
    <w:rsid w:val="008E3B35"/>
    <w:rsid w:val="008E5349"/>
    <w:rsid w:val="008E5FCD"/>
    <w:rsid w:val="008E772F"/>
    <w:rsid w:val="008F30AF"/>
    <w:rsid w:val="008F47AA"/>
    <w:rsid w:val="008F685A"/>
    <w:rsid w:val="008F77E0"/>
    <w:rsid w:val="0090089A"/>
    <w:rsid w:val="00902051"/>
    <w:rsid w:val="0090360C"/>
    <w:rsid w:val="00907EFD"/>
    <w:rsid w:val="00907F57"/>
    <w:rsid w:val="00912BE3"/>
    <w:rsid w:val="0091336C"/>
    <w:rsid w:val="00914B1E"/>
    <w:rsid w:val="00917DC0"/>
    <w:rsid w:val="0092122C"/>
    <w:rsid w:val="00922145"/>
    <w:rsid w:val="00922194"/>
    <w:rsid w:val="00922783"/>
    <w:rsid w:val="00923B27"/>
    <w:rsid w:val="00924E9A"/>
    <w:rsid w:val="009250A8"/>
    <w:rsid w:val="00926020"/>
    <w:rsid w:val="00930665"/>
    <w:rsid w:val="00930E4F"/>
    <w:rsid w:val="00932E41"/>
    <w:rsid w:val="0093595C"/>
    <w:rsid w:val="00936894"/>
    <w:rsid w:val="009402E3"/>
    <w:rsid w:val="00940305"/>
    <w:rsid w:val="00941B52"/>
    <w:rsid w:val="009438FC"/>
    <w:rsid w:val="00945F4C"/>
    <w:rsid w:val="00947ADD"/>
    <w:rsid w:val="00951498"/>
    <w:rsid w:val="00955672"/>
    <w:rsid w:val="009575F0"/>
    <w:rsid w:val="009602A5"/>
    <w:rsid w:val="00960C90"/>
    <w:rsid w:val="00965DD9"/>
    <w:rsid w:val="009664FC"/>
    <w:rsid w:val="00967E82"/>
    <w:rsid w:val="00973B21"/>
    <w:rsid w:val="00974352"/>
    <w:rsid w:val="00974BF5"/>
    <w:rsid w:val="00975BD6"/>
    <w:rsid w:val="00975CCB"/>
    <w:rsid w:val="009769F5"/>
    <w:rsid w:val="00976DB2"/>
    <w:rsid w:val="00977445"/>
    <w:rsid w:val="00980EE9"/>
    <w:rsid w:val="00984B5B"/>
    <w:rsid w:val="00985297"/>
    <w:rsid w:val="00987291"/>
    <w:rsid w:val="00991B63"/>
    <w:rsid w:val="0099483B"/>
    <w:rsid w:val="009957AE"/>
    <w:rsid w:val="00997983"/>
    <w:rsid w:val="009A0D01"/>
    <w:rsid w:val="009A178A"/>
    <w:rsid w:val="009A3CB2"/>
    <w:rsid w:val="009A5BBB"/>
    <w:rsid w:val="009A63F4"/>
    <w:rsid w:val="009B0F53"/>
    <w:rsid w:val="009B25D5"/>
    <w:rsid w:val="009B2C0F"/>
    <w:rsid w:val="009B4050"/>
    <w:rsid w:val="009B58C2"/>
    <w:rsid w:val="009C1FEF"/>
    <w:rsid w:val="009C3E28"/>
    <w:rsid w:val="009C4291"/>
    <w:rsid w:val="009C4485"/>
    <w:rsid w:val="009C577B"/>
    <w:rsid w:val="009C6E96"/>
    <w:rsid w:val="009D0360"/>
    <w:rsid w:val="009D2283"/>
    <w:rsid w:val="009D3477"/>
    <w:rsid w:val="009D3E84"/>
    <w:rsid w:val="009E091E"/>
    <w:rsid w:val="009E3908"/>
    <w:rsid w:val="009E4B99"/>
    <w:rsid w:val="009E50BD"/>
    <w:rsid w:val="009E580D"/>
    <w:rsid w:val="009F0061"/>
    <w:rsid w:val="009F0314"/>
    <w:rsid w:val="009F0F85"/>
    <w:rsid w:val="009F1C00"/>
    <w:rsid w:val="009F24DE"/>
    <w:rsid w:val="009F61BA"/>
    <w:rsid w:val="00A0077E"/>
    <w:rsid w:val="00A04B67"/>
    <w:rsid w:val="00A053F9"/>
    <w:rsid w:val="00A05966"/>
    <w:rsid w:val="00A119A3"/>
    <w:rsid w:val="00A128F8"/>
    <w:rsid w:val="00A12C2E"/>
    <w:rsid w:val="00A13A22"/>
    <w:rsid w:val="00A141DE"/>
    <w:rsid w:val="00A20273"/>
    <w:rsid w:val="00A204D0"/>
    <w:rsid w:val="00A220F8"/>
    <w:rsid w:val="00A222E6"/>
    <w:rsid w:val="00A25537"/>
    <w:rsid w:val="00A260AB"/>
    <w:rsid w:val="00A278CF"/>
    <w:rsid w:val="00A34747"/>
    <w:rsid w:val="00A354F1"/>
    <w:rsid w:val="00A3755E"/>
    <w:rsid w:val="00A37CA6"/>
    <w:rsid w:val="00A40C90"/>
    <w:rsid w:val="00A43C5C"/>
    <w:rsid w:val="00A4408D"/>
    <w:rsid w:val="00A458F6"/>
    <w:rsid w:val="00A4647B"/>
    <w:rsid w:val="00A507AE"/>
    <w:rsid w:val="00A50935"/>
    <w:rsid w:val="00A53AF4"/>
    <w:rsid w:val="00A55A08"/>
    <w:rsid w:val="00A55AC3"/>
    <w:rsid w:val="00A55F29"/>
    <w:rsid w:val="00A57E78"/>
    <w:rsid w:val="00A60148"/>
    <w:rsid w:val="00A6179E"/>
    <w:rsid w:val="00A61E46"/>
    <w:rsid w:val="00A61EA7"/>
    <w:rsid w:val="00A61F77"/>
    <w:rsid w:val="00A62BF7"/>
    <w:rsid w:val="00A65769"/>
    <w:rsid w:val="00A65FE5"/>
    <w:rsid w:val="00A66113"/>
    <w:rsid w:val="00A6650E"/>
    <w:rsid w:val="00A67F96"/>
    <w:rsid w:val="00A7154F"/>
    <w:rsid w:val="00A72A03"/>
    <w:rsid w:val="00A73082"/>
    <w:rsid w:val="00A732AF"/>
    <w:rsid w:val="00A759FF"/>
    <w:rsid w:val="00A82424"/>
    <w:rsid w:val="00A85D2E"/>
    <w:rsid w:val="00A868DC"/>
    <w:rsid w:val="00A91523"/>
    <w:rsid w:val="00A97784"/>
    <w:rsid w:val="00AA1C54"/>
    <w:rsid w:val="00AA27BC"/>
    <w:rsid w:val="00AA2AED"/>
    <w:rsid w:val="00AA567D"/>
    <w:rsid w:val="00AB035D"/>
    <w:rsid w:val="00AB3D89"/>
    <w:rsid w:val="00AB3F47"/>
    <w:rsid w:val="00AB45A0"/>
    <w:rsid w:val="00AB6434"/>
    <w:rsid w:val="00AC0D3B"/>
    <w:rsid w:val="00AC2A40"/>
    <w:rsid w:val="00AC2CFE"/>
    <w:rsid w:val="00AC35BB"/>
    <w:rsid w:val="00AC373D"/>
    <w:rsid w:val="00AC3F41"/>
    <w:rsid w:val="00AC4925"/>
    <w:rsid w:val="00AC50E9"/>
    <w:rsid w:val="00AC5EA7"/>
    <w:rsid w:val="00AC7124"/>
    <w:rsid w:val="00AD0561"/>
    <w:rsid w:val="00AD2C5D"/>
    <w:rsid w:val="00AD522A"/>
    <w:rsid w:val="00AD5920"/>
    <w:rsid w:val="00AD651D"/>
    <w:rsid w:val="00AE1177"/>
    <w:rsid w:val="00AE1D79"/>
    <w:rsid w:val="00AE22C7"/>
    <w:rsid w:val="00AF0366"/>
    <w:rsid w:val="00AF350A"/>
    <w:rsid w:val="00B00BE4"/>
    <w:rsid w:val="00B03730"/>
    <w:rsid w:val="00B03CCB"/>
    <w:rsid w:val="00B0749F"/>
    <w:rsid w:val="00B07607"/>
    <w:rsid w:val="00B10332"/>
    <w:rsid w:val="00B13E99"/>
    <w:rsid w:val="00B14651"/>
    <w:rsid w:val="00B1782E"/>
    <w:rsid w:val="00B22B2F"/>
    <w:rsid w:val="00B26335"/>
    <w:rsid w:val="00B26DCE"/>
    <w:rsid w:val="00B30F14"/>
    <w:rsid w:val="00B31C3D"/>
    <w:rsid w:val="00B322A6"/>
    <w:rsid w:val="00B349FD"/>
    <w:rsid w:val="00B416BE"/>
    <w:rsid w:val="00B416E1"/>
    <w:rsid w:val="00B443A6"/>
    <w:rsid w:val="00B503F0"/>
    <w:rsid w:val="00B508AA"/>
    <w:rsid w:val="00B53D58"/>
    <w:rsid w:val="00B54BFB"/>
    <w:rsid w:val="00B56FC3"/>
    <w:rsid w:val="00B57409"/>
    <w:rsid w:val="00B60D57"/>
    <w:rsid w:val="00B65A86"/>
    <w:rsid w:val="00B661F0"/>
    <w:rsid w:val="00B668B6"/>
    <w:rsid w:val="00B66934"/>
    <w:rsid w:val="00B707F7"/>
    <w:rsid w:val="00B71B72"/>
    <w:rsid w:val="00B73A4B"/>
    <w:rsid w:val="00B75933"/>
    <w:rsid w:val="00B76CFE"/>
    <w:rsid w:val="00B8097D"/>
    <w:rsid w:val="00B832D2"/>
    <w:rsid w:val="00B84760"/>
    <w:rsid w:val="00B867C6"/>
    <w:rsid w:val="00B86CDF"/>
    <w:rsid w:val="00B8738F"/>
    <w:rsid w:val="00B87558"/>
    <w:rsid w:val="00B87FB6"/>
    <w:rsid w:val="00B90D07"/>
    <w:rsid w:val="00B967AD"/>
    <w:rsid w:val="00B969F9"/>
    <w:rsid w:val="00B97007"/>
    <w:rsid w:val="00B979F4"/>
    <w:rsid w:val="00B97DB8"/>
    <w:rsid w:val="00BA12D6"/>
    <w:rsid w:val="00BA3A0A"/>
    <w:rsid w:val="00BA5A99"/>
    <w:rsid w:val="00BA5F87"/>
    <w:rsid w:val="00BA6F6C"/>
    <w:rsid w:val="00BA796A"/>
    <w:rsid w:val="00BB0A46"/>
    <w:rsid w:val="00BB2D61"/>
    <w:rsid w:val="00BB5D9F"/>
    <w:rsid w:val="00BB7751"/>
    <w:rsid w:val="00BC0C6F"/>
    <w:rsid w:val="00BC454D"/>
    <w:rsid w:val="00BD1A2E"/>
    <w:rsid w:val="00BD7421"/>
    <w:rsid w:val="00BE1600"/>
    <w:rsid w:val="00BE1F3C"/>
    <w:rsid w:val="00BF5425"/>
    <w:rsid w:val="00BF6444"/>
    <w:rsid w:val="00BF67FB"/>
    <w:rsid w:val="00BF6802"/>
    <w:rsid w:val="00BF74E0"/>
    <w:rsid w:val="00C00314"/>
    <w:rsid w:val="00C018EC"/>
    <w:rsid w:val="00C02388"/>
    <w:rsid w:val="00C03FFF"/>
    <w:rsid w:val="00C04F0A"/>
    <w:rsid w:val="00C052C5"/>
    <w:rsid w:val="00C05710"/>
    <w:rsid w:val="00C07F22"/>
    <w:rsid w:val="00C11B2D"/>
    <w:rsid w:val="00C13088"/>
    <w:rsid w:val="00C1358C"/>
    <w:rsid w:val="00C14C8D"/>
    <w:rsid w:val="00C256C7"/>
    <w:rsid w:val="00C26774"/>
    <w:rsid w:val="00C275CF"/>
    <w:rsid w:val="00C27DCB"/>
    <w:rsid w:val="00C30632"/>
    <w:rsid w:val="00C31880"/>
    <w:rsid w:val="00C31F01"/>
    <w:rsid w:val="00C32148"/>
    <w:rsid w:val="00C34313"/>
    <w:rsid w:val="00C34FE5"/>
    <w:rsid w:val="00C3669A"/>
    <w:rsid w:val="00C43CB9"/>
    <w:rsid w:val="00C44ABD"/>
    <w:rsid w:val="00C45603"/>
    <w:rsid w:val="00C45E0F"/>
    <w:rsid w:val="00C46768"/>
    <w:rsid w:val="00C470DC"/>
    <w:rsid w:val="00C53C3F"/>
    <w:rsid w:val="00C53CA5"/>
    <w:rsid w:val="00C5648E"/>
    <w:rsid w:val="00C57C3A"/>
    <w:rsid w:val="00C62C0D"/>
    <w:rsid w:val="00C643D7"/>
    <w:rsid w:val="00C65E28"/>
    <w:rsid w:val="00C663CA"/>
    <w:rsid w:val="00C671E0"/>
    <w:rsid w:val="00C7182D"/>
    <w:rsid w:val="00C72376"/>
    <w:rsid w:val="00C731A1"/>
    <w:rsid w:val="00C745FF"/>
    <w:rsid w:val="00C77CCF"/>
    <w:rsid w:val="00C80433"/>
    <w:rsid w:val="00C811A4"/>
    <w:rsid w:val="00C8224E"/>
    <w:rsid w:val="00C82774"/>
    <w:rsid w:val="00C84D65"/>
    <w:rsid w:val="00C86A6E"/>
    <w:rsid w:val="00C86BDC"/>
    <w:rsid w:val="00C8750D"/>
    <w:rsid w:val="00C87856"/>
    <w:rsid w:val="00C927F3"/>
    <w:rsid w:val="00C94842"/>
    <w:rsid w:val="00C963DB"/>
    <w:rsid w:val="00C973E5"/>
    <w:rsid w:val="00C9779A"/>
    <w:rsid w:val="00C97C91"/>
    <w:rsid w:val="00CA00F9"/>
    <w:rsid w:val="00CA3772"/>
    <w:rsid w:val="00CA50BF"/>
    <w:rsid w:val="00CA5FF7"/>
    <w:rsid w:val="00CB0640"/>
    <w:rsid w:val="00CB1FBF"/>
    <w:rsid w:val="00CB665D"/>
    <w:rsid w:val="00CB793D"/>
    <w:rsid w:val="00CC1787"/>
    <w:rsid w:val="00CC4289"/>
    <w:rsid w:val="00CC5071"/>
    <w:rsid w:val="00CC58EC"/>
    <w:rsid w:val="00CC5DE2"/>
    <w:rsid w:val="00CC7AF8"/>
    <w:rsid w:val="00CC7B14"/>
    <w:rsid w:val="00CC7F37"/>
    <w:rsid w:val="00CD01A7"/>
    <w:rsid w:val="00CD02F6"/>
    <w:rsid w:val="00CD2C95"/>
    <w:rsid w:val="00CD4722"/>
    <w:rsid w:val="00CD4ED1"/>
    <w:rsid w:val="00CD5458"/>
    <w:rsid w:val="00CD68CC"/>
    <w:rsid w:val="00CE07F5"/>
    <w:rsid w:val="00CE73DD"/>
    <w:rsid w:val="00CF2067"/>
    <w:rsid w:val="00CF2F85"/>
    <w:rsid w:val="00CF4106"/>
    <w:rsid w:val="00CF425E"/>
    <w:rsid w:val="00CF644B"/>
    <w:rsid w:val="00CF7EF1"/>
    <w:rsid w:val="00D002EE"/>
    <w:rsid w:val="00D00C43"/>
    <w:rsid w:val="00D015F4"/>
    <w:rsid w:val="00D01F53"/>
    <w:rsid w:val="00D02706"/>
    <w:rsid w:val="00D04C95"/>
    <w:rsid w:val="00D063AE"/>
    <w:rsid w:val="00D077EB"/>
    <w:rsid w:val="00D10609"/>
    <w:rsid w:val="00D10A50"/>
    <w:rsid w:val="00D13102"/>
    <w:rsid w:val="00D138C8"/>
    <w:rsid w:val="00D200B8"/>
    <w:rsid w:val="00D20A8A"/>
    <w:rsid w:val="00D21C69"/>
    <w:rsid w:val="00D2337C"/>
    <w:rsid w:val="00D24146"/>
    <w:rsid w:val="00D24BFD"/>
    <w:rsid w:val="00D26F66"/>
    <w:rsid w:val="00D30086"/>
    <w:rsid w:val="00D30D45"/>
    <w:rsid w:val="00D324C8"/>
    <w:rsid w:val="00D36681"/>
    <w:rsid w:val="00D41681"/>
    <w:rsid w:val="00D426D5"/>
    <w:rsid w:val="00D43353"/>
    <w:rsid w:val="00D4545E"/>
    <w:rsid w:val="00D46290"/>
    <w:rsid w:val="00D4647B"/>
    <w:rsid w:val="00D465DB"/>
    <w:rsid w:val="00D467FC"/>
    <w:rsid w:val="00D503A0"/>
    <w:rsid w:val="00D5058D"/>
    <w:rsid w:val="00D50709"/>
    <w:rsid w:val="00D50FEF"/>
    <w:rsid w:val="00D51B82"/>
    <w:rsid w:val="00D52383"/>
    <w:rsid w:val="00D53AD0"/>
    <w:rsid w:val="00D5557A"/>
    <w:rsid w:val="00D56A07"/>
    <w:rsid w:val="00D60103"/>
    <w:rsid w:val="00D605BC"/>
    <w:rsid w:val="00D60BE7"/>
    <w:rsid w:val="00D61174"/>
    <w:rsid w:val="00D628CE"/>
    <w:rsid w:val="00D66B4C"/>
    <w:rsid w:val="00D701EF"/>
    <w:rsid w:val="00D737AC"/>
    <w:rsid w:val="00D74D89"/>
    <w:rsid w:val="00D7714C"/>
    <w:rsid w:val="00D85080"/>
    <w:rsid w:val="00D8515B"/>
    <w:rsid w:val="00D85763"/>
    <w:rsid w:val="00D85C16"/>
    <w:rsid w:val="00D86F84"/>
    <w:rsid w:val="00D9010E"/>
    <w:rsid w:val="00D9081E"/>
    <w:rsid w:val="00D91F2E"/>
    <w:rsid w:val="00D92A8D"/>
    <w:rsid w:val="00D93187"/>
    <w:rsid w:val="00D9721F"/>
    <w:rsid w:val="00DA0E7A"/>
    <w:rsid w:val="00DA201C"/>
    <w:rsid w:val="00DA2B0F"/>
    <w:rsid w:val="00DB2957"/>
    <w:rsid w:val="00DB4CA4"/>
    <w:rsid w:val="00DB598B"/>
    <w:rsid w:val="00DB6873"/>
    <w:rsid w:val="00DC135A"/>
    <w:rsid w:val="00DC338C"/>
    <w:rsid w:val="00DC3D7E"/>
    <w:rsid w:val="00DC4103"/>
    <w:rsid w:val="00DC6F20"/>
    <w:rsid w:val="00DD05AE"/>
    <w:rsid w:val="00DD0A47"/>
    <w:rsid w:val="00DD297E"/>
    <w:rsid w:val="00DD49D9"/>
    <w:rsid w:val="00DD4D1C"/>
    <w:rsid w:val="00DD7693"/>
    <w:rsid w:val="00DE160C"/>
    <w:rsid w:val="00DE3213"/>
    <w:rsid w:val="00DE47AF"/>
    <w:rsid w:val="00DF01AE"/>
    <w:rsid w:val="00DF04B4"/>
    <w:rsid w:val="00DF0B3C"/>
    <w:rsid w:val="00DF2C78"/>
    <w:rsid w:val="00DF337D"/>
    <w:rsid w:val="00DF5B5F"/>
    <w:rsid w:val="00DF63AB"/>
    <w:rsid w:val="00DF71EC"/>
    <w:rsid w:val="00E038B1"/>
    <w:rsid w:val="00E03E42"/>
    <w:rsid w:val="00E136AF"/>
    <w:rsid w:val="00E14A5B"/>
    <w:rsid w:val="00E20B4C"/>
    <w:rsid w:val="00E21DEB"/>
    <w:rsid w:val="00E30A5E"/>
    <w:rsid w:val="00E31144"/>
    <w:rsid w:val="00E312CB"/>
    <w:rsid w:val="00E31E58"/>
    <w:rsid w:val="00E33EE2"/>
    <w:rsid w:val="00E341A6"/>
    <w:rsid w:val="00E34DB3"/>
    <w:rsid w:val="00E36246"/>
    <w:rsid w:val="00E3679A"/>
    <w:rsid w:val="00E407E3"/>
    <w:rsid w:val="00E447B4"/>
    <w:rsid w:val="00E44C74"/>
    <w:rsid w:val="00E45712"/>
    <w:rsid w:val="00E458FE"/>
    <w:rsid w:val="00E46022"/>
    <w:rsid w:val="00E47986"/>
    <w:rsid w:val="00E573F7"/>
    <w:rsid w:val="00E57467"/>
    <w:rsid w:val="00E61D59"/>
    <w:rsid w:val="00E61F97"/>
    <w:rsid w:val="00E63851"/>
    <w:rsid w:val="00E658BC"/>
    <w:rsid w:val="00E6740B"/>
    <w:rsid w:val="00E67ABB"/>
    <w:rsid w:val="00E71658"/>
    <w:rsid w:val="00E73E1F"/>
    <w:rsid w:val="00E75A66"/>
    <w:rsid w:val="00E76407"/>
    <w:rsid w:val="00E76B37"/>
    <w:rsid w:val="00E76D2D"/>
    <w:rsid w:val="00E7727F"/>
    <w:rsid w:val="00E80643"/>
    <w:rsid w:val="00E8322F"/>
    <w:rsid w:val="00E84B9D"/>
    <w:rsid w:val="00E90DE7"/>
    <w:rsid w:val="00E90F54"/>
    <w:rsid w:val="00E94943"/>
    <w:rsid w:val="00E957E6"/>
    <w:rsid w:val="00EA0357"/>
    <w:rsid w:val="00EA28AF"/>
    <w:rsid w:val="00EA2C97"/>
    <w:rsid w:val="00EA5D6D"/>
    <w:rsid w:val="00EA60F6"/>
    <w:rsid w:val="00EA6298"/>
    <w:rsid w:val="00EA6669"/>
    <w:rsid w:val="00EB0D85"/>
    <w:rsid w:val="00EB1547"/>
    <w:rsid w:val="00EB172A"/>
    <w:rsid w:val="00EB2104"/>
    <w:rsid w:val="00EB492B"/>
    <w:rsid w:val="00EB50D1"/>
    <w:rsid w:val="00EB6D3C"/>
    <w:rsid w:val="00EB72F9"/>
    <w:rsid w:val="00EC0599"/>
    <w:rsid w:val="00EC077F"/>
    <w:rsid w:val="00EC0793"/>
    <w:rsid w:val="00EC31C0"/>
    <w:rsid w:val="00EC51E1"/>
    <w:rsid w:val="00EC5403"/>
    <w:rsid w:val="00EC56FB"/>
    <w:rsid w:val="00EC657F"/>
    <w:rsid w:val="00ED23B5"/>
    <w:rsid w:val="00ED2680"/>
    <w:rsid w:val="00ED3C17"/>
    <w:rsid w:val="00ED451D"/>
    <w:rsid w:val="00ED4A0A"/>
    <w:rsid w:val="00ED4D51"/>
    <w:rsid w:val="00ED55DC"/>
    <w:rsid w:val="00ED5805"/>
    <w:rsid w:val="00ED799F"/>
    <w:rsid w:val="00ED7B71"/>
    <w:rsid w:val="00ED7C1C"/>
    <w:rsid w:val="00EE04A4"/>
    <w:rsid w:val="00EE4D85"/>
    <w:rsid w:val="00EF0BD6"/>
    <w:rsid w:val="00EF0FFF"/>
    <w:rsid w:val="00EF106E"/>
    <w:rsid w:val="00EF5EF0"/>
    <w:rsid w:val="00EF7CAC"/>
    <w:rsid w:val="00F008D4"/>
    <w:rsid w:val="00F00C3A"/>
    <w:rsid w:val="00F021A9"/>
    <w:rsid w:val="00F027C8"/>
    <w:rsid w:val="00F04BAF"/>
    <w:rsid w:val="00F075B3"/>
    <w:rsid w:val="00F076AE"/>
    <w:rsid w:val="00F10D88"/>
    <w:rsid w:val="00F11A77"/>
    <w:rsid w:val="00F1277F"/>
    <w:rsid w:val="00F12D38"/>
    <w:rsid w:val="00F21DA3"/>
    <w:rsid w:val="00F2529F"/>
    <w:rsid w:val="00F3043D"/>
    <w:rsid w:val="00F3103A"/>
    <w:rsid w:val="00F3282B"/>
    <w:rsid w:val="00F371D8"/>
    <w:rsid w:val="00F41991"/>
    <w:rsid w:val="00F41FA7"/>
    <w:rsid w:val="00F4227C"/>
    <w:rsid w:val="00F43A49"/>
    <w:rsid w:val="00F44242"/>
    <w:rsid w:val="00F44612"/>
    <w:rsid w:val="00F5063C"/>
    <w:rsid w:val="00F50B72"/>
    <w:rsid w:val="00F53CB9"/>
    <w:rsid w:val="00F56B98"/>
    <w:rsid w:val="00F6016F"/>
    <w:rsid w:val="00F605C6"/>
    <w:rsid w:val="00F614CF"/>
    <w:rsid w:val="00F62AC0"/>
    <w:rsid w:val="00F63037"/>
    <w:rsid w:val="00F636AE"/>
    <w:rsid w:val="00F64031"/>
    <w:rsid w:val="00F64427"/>
    <w:rsid w:val="00F677C3"/>
    <w:rsid w:val="00F704DE"/>
    <w:rsid w:val="00F71E7C"/>
    <w:rsid w:val="00F76CEC"/>
    <w:rsid w:val="00F776C7"/>
    <w:rsid w:val="00F80529"/>
    <w:rsid w:val="00F8262B"/>
    <w:rsid w:val="00F857DD"/>
    <w:rsid w:val="00F863B1"/>
    <w:rsid w:val="00F90787"/>
    <w:rsid w:val="00F913AB"/>
    <w:rsid w:val="00F94F16"/>
    <w:rsid w:val="00F96035"/>
    <w:rsid w:val="00FA0CF4"/>
    <w:rsid w:val="00FA30EA"/>
    <w:rsid w:val="00FA3498"/>
    <w:rsid w:val="00FA53FD"/>
    <w:rsid w:val="00FA5BBE"/>
    <w:rsid w:val="00FA6190"/>
    <w:rsid w:val="00FA6893"/>
    <w:rsid w:val="00FA6A45"/>
    <w:rsid w:val="00FA6E34"/>
    <w:rsid w:val="00FA70EF"/>
    <w:rsid w:val="00FB180F"/>
    <w:rsid w:val="00FB5C59"/>
    <w:rsid w:val="00FC74E8"/>
    <w:rsid w:val="00FD07E5"/>
    <w:rsid w:val="00FD283E"/>
    <w:rsid w:val="00FD7C1B"/>
    <w:rsid w:val="00FE003D"/>
    <w:rsid w:val="00FE359B"/>
    <w:rsid w:val="00FF02C4"/>
    <w:rsid w:val="00FF0BC1"/>
    <w:rsid w:val="00FF24F0"/>
    <w:rsid w:val="00FF2F09"/>
    <w:rsid w:val="00FF37BA"/>
    <w:rsid w:val="00FF5793"/>
    <w:rsid w:val="00FF5852"/>
    <w:rsid w:val="00FF7E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b54a,#1869b2"/>
    </o:shapedefaults>
    <o:shapelayout v:ext="edit">
      <o:idmap v:ext="edit" data="1"/>
    </o:shapelayout>
  </w:shapeDefaults>
  <w:decimalSymbol w:val="."/>
  <w:listSeparator w:val=","/>
  <w14:docId w14:val="7F455885"/>
  <w15:docId w15:val="{87416302-44D2-482D-BF28-0F642F913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5CD"/>
    <w:pPr>
      <w:spacing w:before="120" w:after="120"/>
    </w:pPr>
    <w:rPr>
      <w:rFonts w:ascii="Calibri" w:hAnsi="Calibri"/>
      <w:sz w:val="22"/>
      <w:szCs w:val="24"/>
    </w:rPr>
  </w:style>
  <w:style w:type="paragraph" w:styleId="Heading1">
    <w:name w:val="heading 1"/>
    <w:basedOn w:val="Normal"/>
    <w:next w:val="Normal"/>
    <w:uiPriority w:val="9"/>
    <w:qFormat/>
    <w:rsid w:val="007908AF"/>
    <w:pPr>
      <w:jc w:val="center"/>
      <w:outlineLvl w:val="0"/>
    </w:pPr>
    <w:rPr>
      <w:b/>
      <w:sz w:val="52"/>
      <w:szCs w:val="36"/>
    </w:rPr>
  </w:style>
  <w:style w:type="paragraph" w:styleId="Heading2">
    <w:name w:val="heading 2"/>
    <w:basedOn w:val="Normal"/>
    <w:next w:val="Normal"/>
    <w:link w:val="Heading2Char"/>
    <w:qFormat/>
    <w:rsid w:val="00D10A50"/>
    <w:pPr>
      <w:spacing w:before="240" w:after="240"/>
      <w:outlineLvl w:val="1"/>
    </w:pPr>
    <w:rPr>
      <w:b/>
      <w:sz w:val="36"/>
      <w:szCs w:val="36"/>
    </w:rPr>
  </w:style>
  <w:style w:type="paragraph" w:styleId="Heading3">
    <w:name w:val="heading 3"/>
    <w:basedOn w:val="Normal"/>
    <w:next w:val="Normal"/>
    <w:link w:val="Heading3Char"/>
    <w:unhideWhenUsed/>
    <w:qFormat/>
    <w:rsid w:val="00EE4D85"/>
    <w:pPr>
      <w:keepNext/>
      <w:keepLines/>
      <w:spacing w:before="240" w:after="240"/>
      <w:outlineLvl w:val="2"/>
    </w:pPr>
    <w:rPr>
      <w:rFonts w:eastAsiaTheme="majorEastAs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73F5"/>
    <w:pPr>
      <w:tabs>
        <w:tab w:val="center" w:pos="4153"/>
        <w:tab w:val="right" w:pos="8306"/>
      </w:tabs>
    </w:pPr>
  </w:style>
  <w:style w:type="paragraph" w:styleId="Footer">
    <w:name w:val="footer"/>
    <w:basedOn w:val="Normal"/>
    <w:link w:val="FooterChar"/>
    <w:uiPriority w:val="99"/>
    <w:rsid w:val="004100C8"/>
    <w:pPr>
      <w:tabs>
        <w:tab w:val="right" w:pos="8306"/>
      </w:tabs>
      <w:spacing w:before="0" w:after="0"/>
    </w:pPr>
    <w:rPr>
      <w:color w:val="808080" w:themeColor="background1" w:themeShade="80"/>
    </w:rPr>
  </w:style>
  <w:style w:type="table" w:styleId="TableGrid">
    <w:name w:val="Table Grid"/>
    <w:basedOn w:val="TableNormal"/>
    <w:uiPriority w:val="39"/>
    <w:rsid w:val="00707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073F5"/>
    <w:rPr>
      <w:color w:val="0000FF"/>
      <w:u w:val="single"/>
    </w:rPr>
  </w:style>
  <w:style w:type="numbering" w:customStyle="1" w:styleId="List1a1b1c">
    <w:name w:val="List 1a 1b 1c"/>
    <w:basedOn w:val="NoList"/>
    <w:uiPriority w:val="99"/>
    <w:rsid w:val="00D46290"/>
    <w:pPr>
      <w:numPr>
        <w:numId w:val="5"/>
      </w:numPr>
    </w:pPr>
  </w:style>
  <w:style w:type="character" w:customStyle="1" w:styleId="Heading2Char">
    <w:name w:val="Heading 2 Char"/>
    <w:basedOn w:val="DefaultParagraphFont"/>
    <w:link w:val="Heading2"/>
    <w:rsid w:val="00D10A50"/>
    <w:rPr>
      <w:rFonts w:ascii="Calibri" w:hAnsi="Calibri"/>
      <w:b/>
      <w:sz w:val="36"/>
      <w:szCs w:val="36"/>
    </w:rPr>
  </w:style>
  <w:style w:type="paragraph" w:styleId="TOC2">
    <w:name w:val="toc 2"/>
    <w:basedOn w:val="Normal"/>
    <w:next w:val="Normal"/>
    <w:autoRedefine/>
    <w:uiPriority w:val="39"/>
    <w:rsid w:val="00D701EF"/>
    <w:pPr>
      <w:spacing w:after="0"/>
      <w:ind w:left="220"/>
    </w:pPr>
    <w:rPr>
      <w:rFonts w:asciiTheme="minorHAnsi" w:hAnsiTheme="minorHAnsi" w:cstheme="minorHAnsi"/>
      <w:i/>
      <w:iCs/>
      <w:sz w:val="20"/>
      <w:szCs w:val="20"/>
    </w:rPr>
  </w:style>
  <w:style w:type="character" w:styleId="PageNumber">
    <w:name w:val="page number"/>
    <w:basedOn w:val="DefaultParagraphFont"/>
    <w:rsid w:val="007073F5"/>
  </w:style>
  <w:style w:type="paragraph" w:styleId="BalloonText">
    <w:name w:val="Balloon Text"/>
    <w:basedOn w:val="Normal"/>
    <w:semiHidden/>
    <w:rsid w:val="007073F5"/>
    <w:rPr>
      <w:rFonts w:ascii="Tahoma" w:hAnsi="Tahoma" w:cs="Tahoma"/>
      <w:sz w:val="16"/>
      <w:szCs w:val="16"/>
    </w:rPr>
  </w:style>
  <w:style w:type="character" w:styleId="CommentReference">
    <w:name w:val="annotation reference"/>
    <w:basedOn w:val="DefaultParagraphFont"/>
    <w:uiPriority w:val="99"/>
    <w:semiHidden/>
    <w:rsid w:val="005E5FAC"/>
    <w:rPr>
      <w:sz w:val="16"/>
      <w:szCs w:val="16"/>
    </w:rPr>
  </w:style>
  <w:style w:type="paragraph" w:styleId="CommentText">
    <w:name w:val="annotation text"/>
    <w:basedOn w:val="Normal"/>
    <w:link w:val="CommentTextChar"/>
    <w:uiPriority w:val="99"/>
    <w:rsid w:val="005E5FAC"/>
    <w:rPr>
      <w:sz w:val="20"/>
      <w:szCs w:val="20"/>
    </w:rPr>
  </w:style>
  <w:style w:type="paragraph" w:styleId="CommentSubject">
    <w:name w:val="annotation subject"/>
    <w:basedOn w:val="CommentText"/>
    <w:next w:val="CommentText"/>
    <w:semiHidden/>
    <w:rsid w:val="005E5FAC"/>
    <w:rPr>
      <w:b/>
      <w:bCs/>
    </w:rPr>
  </w:style>
  <w:style w:type="paragraph" w:styleId="TOC1">
    <w:name w:val="toc 1"/>
    <w:basedOn w:val="Normal"/>
    <w:next w:val="Normal"/>
    <w:autoRedefine/>
    <w:uiPriority w:val="39"/>
    <w:qFormat/>
    <w:rsid w:val="00196C20"/>
    <w:pPr>
      <w:spacing w:before="240"/>
    </w:pPr>
    <w:rPr>
      <w:rFonts w:asciiTheme="minorHAnsi" w:hAnsiTheme="minorHAnsi" w:cstheme="minorHAnsi"/>
      <w:b/>
      <w:bCs/>
      <w:sz w:val="20"/>
      <w:szCs w:val="20"/>
    </w:rPr>
  </w:style>
  <w:style w:type="paragraph" w:styleId="Title">
    <w:name w:val="Title"/>
    <w:basedOn w:val="Normal"/>
    <w:next w:val="Normal"/>
    <w:link w:val="TitleChar"/>
    <w:qFormat/>
    <w:rsid w:val="00685C46"/>
    <w:pPr>
      <w:spacing w:before="960"/>
      <w:jc w:val="center"/>
    </w:pPr>
    <w:rPr>
      <w:b/>
      <w:sz w:val="52"/>
      <w:szCs w:val="52"/>
    </w:rPr>
  </w:style>
  <w:style w:type="character" w:customStyle="1" w:styleId="TitleChar">
    <w:name w:val="Title Char"/>
    <w:basedOn w:val="DefaultParagraphFont"/>
    <w:link w:val="Title"/>
    <w:rsid w:val="00685C46"/>
    <w:rPr>
      <w:rFonts w:ascii="Calibri" w:hAnsi="Calibri"/>
      <w:b/>
      <w:sz w:val="52"/>
      <w:szCs w:val="52"/>
    </w:rPr>
  </w:style>
  <w:style w:type="paragraph" w:styleId="Subtitle">
    <w:name w:val="Subtitle"/>
    <w:basedOn w:val="Normal"/>
    <w:next w:val="Normal"/>
    <w:link w:val="SubtitleChar"/>
    <w:qFormat/>
    <w:rsid w:val="004E3240"/>
    <w:pPr>
      <w:spacing w:after="4200"/>
      <w:jc w:val="center"/>
    </w:pPr>
    <w:rPr>
      <w:b/>
      <w:color w:val="1869B2"/>
      <w:sz w:val="32"/>
      <w:szCs w:val="32"/>
    </w:rPr>
  </w:style>
  <w:style w:type="character" w:customStyle="1" w:styleId="SubtitleChar">
    <w:name w:val="Subtitle Char"/>
    <w:basedOn w:val="DefaultParagraphFont"/>
    <w:link w:val="Subtitle"/>
    <w:rsid w:val="004E3240"/>
    <w:rPr>
      <w:rFonts w:ascii="Calibri" w:hAnsi="Calibri"/>
      <w:b/>
      <w:color w:val="1869B2"/>
      <w:sz w:val="32"/>
      <w:szCs w:val="32"/>
    </w:rPr>
  </w:style>
  <w:style w:type="character" w:styleId="Strong">
    <w:name w:val="Strong"/>
    <w:basedOn w:val="DefaultParagraphFont"/>
    <w:qFormat/>
    <w:rsid w:val="00A4647B"/>
    <w:rPr>
      <w:b/>
      <w:bCs/>
    </w:rPr>
  </w:style>
  <w:style w:type="paragraph" w:customStyle="1" w:styleId="Disclaimer">
    <w:name w:val="Disclaimer"/>
    <w:basedOn w:val="Normal"/>
    <w:next w:val="Normal"/>
    <w:link w:val="DisclaimerChar"/>
    <w:rsid w:val="00A4647B"/>
    <w:pPr>
      <w:pBdr>
        <w:top w:val="single" w:sz="4" w:space="1" w:color="auto"/>
        <w:left w:val="single" w:sz="4" w:space="4" w:color="auto"/>
        <w:bottom w:val="single" w:sz="4" w:space="1" w:color="auto"/>
        <w:right w:val="single" w:sz="4" w:space="4" w:color="auto"/>
      </w:pBdr>
    </w:pPr>
    <w:rPr>
      <w:szCs w:val="20"/>
    </w:rPr>
  </w:style>
  <w:style w:type="paragraph" w:customStyle="1" w:styleId="TableHeading">
    <w:name w:val="Table Heading"/>
    <w:basedOn w:val="Normal"/>
    <w:next w:val="Normal"/>
    <w:qFormat/>
    <w:rsid w:val="00A4647B"/>
    <w:pPr>
      <w:jc w:val="center"/>
    </w:pPr>
    <w:rPr>
      <w:rFonts w:cs="Arial"/>
      <w:b/>
      <w:color w:val="FFFFFF"/>
    </w:rPr>
  </w:style>
  <w:style w:type="paragraph" w:styleId="ListBullet">
    <w:name w:val="List Bullet"/>
    <w:basedOn w:val="List"/>
    <w:rsid w:val="00DD49D9"/>
    <w:pPr>
      <w:numPr>
        <w:numId w:val="1"/>
      </w:numPr>
      <w:contextualSpacing w:val="0"/>
    </w:pPr>
  </w:style>
  <w:style w:type="paragraph" w:customStyle="1" w:styleId="Indented">
    <w:name w:val="Indented"/>
    <w:basedOn w:val="Normal"/>
    <w:qFormat/>
    <w:rsid w:val="000E6690"/>
    <w:pPr>
      <w:spacing w:before="0" w:after="0"/>
      <w:ind w:left="720"/>
    </w:pPr>
  </w:style>
  <w:style w:type="paragraph" w:styleId="List">
    <w:name w:val="List"/>
    <w:basedOn w:val="Normal"/>
    <w:rsid w:val="00A4647B"/>
    <w:pPr>
      <w:ind w:left="283" w:hanging="283"/>
      <w:contextualSpacing/>
    </w:pPr>
  </w:style>
  <w:style w:type="character" w:styleId="Emphasis">
    <w:name w:val="Emphasis"/>
    <w:basedOn w:val="DefaultParagraphFont"/>
    <w:qFormat/>
    <w:rsid w:val="000E6690"/>
    <w:rPr>
      <w:i/>
      <w:iCs/>
    </w:rPr>
  </w:style>
  <w:style w:type="paragraph" w:customStyle="1" w:styleId="Listabc">
    <w:name w:val="List abc"/>
    <w:basedOn w:val="ListNumber"/>
    <w:qFormat/>
    <w:rsid w:val="00DD49D9"/>
    <w:pPr>
      <w:numPr>
        <w:ilvl w:val="1"/>
        <w:numId w:val="1"/>
      </w:numPr>
      <w:ind w:left="1361" w:hanging="357"/>
      <w:contextualSpacing w:val="0"/>
    </w:pPr>
    <w:rPr>
      <w:i/>
    </w:rPr>
  </w:style>
  <w:style w:type="paragraph" w:styleId="List2">
    <w:name w:val="List 2"/>
    <w:basedOn w:val="List"/>
    <w:rsid w:val="00521784"/>
    <w:pPr>
      <w:numPr>
        <w:numId w:val="4"/>
      </w:numPr>
    </w:pPr>
  </w:style>
  <w:style w:type="paragraph" w:styleId="ListNumber">
    <w:name w:val="List Number"/>
    <w:basedOn w:val="Normal"/>
    <w:rsid w:val="00F8262B"/>
    <w:pPr>
      <w:numPr>
        <w:numId w:val="3"/>
      </w:numPr>
      <w:ind w:left="714" w:hanging="357"/>
      <w:contextualSpacing/>
    </w:pPr>
  </w:style>
  <w:style w:type="paragraph" w:styleId="ListBullet2">
    <w:name w:val="List Bullet 2"/>
    <w:basedOn w:val="List"/>
    <w:rsid w:val="00F3282B"/>
    <w:pPr>
      <w:numPr>
        <w:numId w:val="2"/>
      </w:numPr>
    </w:pPr>
  </w:style>
  <w:style w:type="paragraph" w:styleId="ListParagraph">
    <w:name w:val="List Paragraph"/>
    <w:aliases w:val="Recommendation,Bullet Point,List Paragraph1,List Paragraph11,L,Bullet points,Content descriptions,Body Bullets 1,Bullet point,Main,CV text,F5 List Paragraph,Dot pt,List Paragraph111,Medium Grid 1 - Accent 21,Numbered Paragraph,Table text"/>
    <w:basedOn w:val="Normal"/>
    <w:link w:val="ListParagraphChar"/>
    <w:uiPriority w:val="34"/>
    <w:qFormat/>
    <w:rsid w:val="00FF24F0"/>
    <w:pPr>
      <w:ind w:left="720"/>
      <w:contextualSpacing/>
    </w:pPr>
  </w:style>
  <w:style w:type="character" w:styleId="BookTitle">
    <w:name w:val="Book Title"/>
    <w:uiPriority w:val="33"/>
    <w:qFormat/>
    <w:rsid w:val="00997983"/>
    <w:rPr>
      <w:i/>
      <w:iCs/>
      <w:smallCaps/>
      <w:spacing w:val="5"/>
    </w:rPr>
  </w:style>
  <w:style w:type="paragraph" w:styleId="TOC3">
    <w:name w:val="toc 3"/>
    <w:basedOn w:val="Normal"/>
    <w:next w:val="Normal"/>
    <w:autoRedefine/>
    <w:uiPriority w:val="39"/>
    <w:rsid w:val="00232ADD"/>
    <w:pPr>
      <w:tabs>
        <w:tab w:val="right" w:pos="9016"/>
      </w:tabs>
      <w:spacing w:before="0" w:after="0"/>
      <w:ind w:left="440"/>
    </w:pPr>
    <w:rPr>
      <w:rFonts w:asciiTheme="minorHAnsi" w:hAnsiTheme="minorHAnsi" w:cstheme="minorHAnsi"/>
      <w:sz w:val="20"/>
      <w:szCs w:val="20"/>
    </w:rPr>
  </w:style>
  <w:style w:type="paragraph" w:styleId="TOC4">
    <w:name w:val="toc 4"/>
    <w:basedOn w:val="Normal"/>
    <w:next w:val="Normal"/>
    <w:autoRedefine/>
    <w:rsid w:val="00BF74E0"/>
    <w:pPr>
      <w:spacing w:before="0" w:after="0"/>
      <w:ind w:left="660"/>
    </w:pPr>
    <w:rPr>
      <w:rFonts w:asciiTheme="minorHAnsi" w:hAnsiTheme="minorHAnsi" w:cstheme="minorHAnsi"/>
      <w:sz w:val="20"/>
      <w:szCs w:val="20"/>
    </w:rPr>
  </w:style>
  <w:style w:type="paragraph" w:styleId="TOC5">
    <w:name w:val="toc 5"/>
    <w:basedOn w:val="Normal"/>
    <w:next w:val="Normal"/>
    <w:autoRedefine/>
    <w:rsid w:val="00BF74E0"/>
    <w:pPr>
      <w:spacing w:before="0" w:after="0"/>
      <w:ind w:left="880"/>
    </w:pPr>
    <w:rPr>
      <w:rFonts w:asciiTheme="minorHAnsi" w:hAnsiTheme="minorHAnsi" w:cstheme="minorHAnsi"/>
      <w:sz w:val="20"/>
      <w:szCs w:val="20"/>
    </w:rPr>
  </w:style>
  <w:style w:type="paragraph" w:styleId="TOC6">
    <w:name w:val="toc 6"/>
    <w:basedOn w:val="Normal"/>
    <w:next w:val="Normal"/>
    <w:autoRedefine/>
    <w:rsid w:val="00BF74E0"/>
    <w:pPr>
      <w:spacing w:before="0" w:after="0"/>
      <w:ind w:left="1100"/>
    </w:pPr>
    <w:rPr>
      <w:rFonts w:asciiTheme="minorHAnsi" w:hAnsiTheme="minorHAnsi" w:cstheme="minorHAnsi"/>
      <w:sz w:val="20"/>
      <w:szCs w:val="20"/>
    </w:rPr>
  </w:style>
  <w:style w:type="paragraph" w:styleId="TOC7">
    <w:name w:val="toc 7"/>
    <w:basedOn w:val="Normal"/>
    <w:next w:val="Normal"/>
    <w:autoRedefine/>
    <w:rsid w:val="00BF74E0"/>
    <w:pPr>
      <w:spacing w:before="0" w:after="0"/>
      <w:ind w:left="1320"/>
    </w:pPr>
    <w:rPr>
      <w:rFonts w:asciiTheme="minorHAnsi" w:hAnsiTheme="minorHAnsi" w:cstheme="minorHAnsi"/>
      <w:sz w:val="20"/>
      <w:szCs w:val="20"/>
    </w:rPr>
  </w:style>
  <w:style w:type="paragraph" w:styleId="TOC8">
    <w:name w:val="toc 8"/>
    <w:basedOn w:val="Normal"/>
    <w:next w:val="Normal"/>
    <w:autoRedefine/>
    <w:rsid w:val="00BF74E0"/>
    <w:pPr>
      <w:spacing w:before="0" w:after="0"/>
      <w:ind w:left="1540"/>
    </w:pPr>
    <w:rPr>
      <w:rFonts w:asciiTheme="minorHAnsi" w:hAnsiTheme="minorHAnsi" w:cstheme="minorHAnsi"/>
      <w:sz w:val="20"/>
      <w:szCs w:val="20"/>
    </w:rPr>
  </w:style>
  <w:style w:type="paragraph" w:styleId="TOC9">
    <w:name w:val="toc 9"/>
    <w:basedOn w:val="Normal"/>
    <w:next w:val="Normal"/>
    <w:autoRedefine/>
    <w:rsid w:val="00BF74E0"/>
    <w:pPr>
      <w:spacing w:before="0" w:after="0"/>
      <w:ind w:left="1760"/>
    </w:pPr>
    <w:rPr>
      <w:rFonts w:asciiTheme="minorHAnsi" w:hAnsiTheme="minorHAnsi" w:cstheme="minorHAnsi"/>
      <w:sz w:val="20"/>
      <w:szCs w:val="20"/>
    </w:rPr>
  </w:style>
  <w:style w:type="paragraph" w:customStyle="1" w:styleId="Default">
    <w:name w:val="Default"/>
    <w:rsid w:val="00C8224E"/>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Recommendation Char,Bullet Point Char,List Paragraph1 Char,List Paragraph11 Char,L Char,Bullet points Char,Content descriptions Char,Body Bullets 1 Char,Bullet point Char,Main Char,CV text Char,F5 List Paragraph Char,Dot pt Char"/>
    <w:basedOn w:val="DefaultParagraphFont"/>
    <w:link w:val="ListParagraph"/>
    <w:uiPriority w:val="34"/>
    <w:locked/>
    <w:rsid w:val="00F3043D"/>
    <w:rPr>
      <w:rFonts w:ascii="Calibri" w:hAnsi="Calibri"/>
      <w:sz w:val="22"/>
      <w:szCs w:val="24"/>
    </w:rPr>
  </w:style>
  <w:style w:type="character" w:customStyle="1" w:styleId="GDV2">
    <w:name w:val="GDV 2"/>
    <w:basedOn w:val="DefaultParagraphFont"/>
    <w:uiPriority w:val="1"/>
    <w:qFormat/>
    <w:rsid w:val="00F3043D"/>
    <w:rPr>
      <w:rFonts w:ascii="Calibri" w:hAnsi="Calibri" w:cs="Calibri"/>
      <w:color w:val="7030A0"/>
      <w:sz w:val="22"/>
      <w:szCs w:val="22"/>
    </w:rPr>
  </w:style>
  <w:style w:type="character" w:customStyle="1" w:styleId="Heading3Char">
    <w:name w:val="Heading 3 Char"/>
    <w:basedOn w:val="DefaultParagraphFont"/>
    <w:link w:val="Heading3"/>
    <w:rsid w:val="00EE4D85"/>
    <w:rPr>
      <w:rFonts w:ascii="Calibri" w:eastAsiaTheme="majorEastAsia" w:hAnsi="Calibri" w:cstheme="majorBidi"/>
      <w:b/>
      <w:bCs/>
      <w:sz w:val="24"/>
      <w:szCs w:val="24"/>
    </w:rPr>
  </w:style>
  <w:style w:type="paragraph" w:styleId="Revision">
    <w:name w:val="Revision"/>
    <w:hidden/>
    <w:uiPriority w:val="99"/>
    <w:semiHidden/>
    <w:rsid w:val="0014274E"/>
    <w:rPr>
      <w:rFonts w:ascii="Calibri" w:hAnsi="Calibri"/>
      <w:sz w:val="22"/>
      <w:szCs w:val="24"/>
    </w:rPr>
  </w:style>
  <w:style w:type="paragraph" w:styleId="TOCHeading">
    <w:name w:val="TOC Heading"/>
    <w:basedOn w:val="Heading1"/>
    <w:next w:val="Normal"/>
    <w:uiPriority w:val="39"/>
    <w:unhideWhenUsed/>
    <w:qFormat/>
    <w:rsid w:val="003757B3"/>
    <w:pPr>
      <w:keepNext/>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character" w:customStyle="1" w:styleId="DisclaimerChar">
    <w:name w:val="Disclaimer Char"/>
    <w:basedOn w:val="DefaultParagraphFont"/>
    <w:link w:val="Disclaimer"/>
    <w:rsid w:val="00427E22"/>
    <w:rPr>
      <w:rFonts w:ascii="Calibri" w:hAnsi="Calibri"/>
      <w:sz w:val="22"/>
    </w:rPr>
  </w:style>
  <w:style w:type="paragraph" w:customStyle="1" w:styleId="guidelinetext">
    <w:name w:val="guideline text"/>
    <w:basedOn w:val="Normal"/>
    <w:link w:val="guidelinetextChar"/>
    <w:qFormat/>
    <w:rsid w:val="007F595F"/>
    <w:pPr>
      <w:spacing w:after="0" w:line="264" w:lineRule="auto"/>
      <w:ind w:left="1440"/>
    </w:pPr>
    <w:rPr>
      <w:rFonts w:asciiTheme="minorHAnsi" w:eastAsiaTheme="minorHAnsi" w:hAnsiTheme="minorHAnsi" w:cstheme="minorBidi"/>
      <w:szCs w:val="22"/>
      <w:lang w:eastAsia="en-US"/>
    </w:rPr>
  </w:style>
  <w:style w:type="paragraph" w:customStyle="1" w:styleId="guidelinebullet">
    <w:name w:val="guideline bullet"/>
    <w:basedOn w:val="ListParagraph"/>
    <w:link w:val="guidelinebulletChar"/>
    <w:qFormat/>
    <w:rsid w:val="007F595F"/>
    <w:pPr>
      <w:numPr>
        <w:numId w:val="6"/>
      </w:numPr>
      <w:spacing w:before="60" w:after="0"/>
      <w:contextualSpacing w:val="0"/>
    </w:pPr>
    <w:rPr>
      <w:rFonts w:asciiTheme="minorHAnsi" w:eastAsiaTheme="minorHAnsi" w:hAnsiTheme="minorHAnsi" w:cstheme="minorBidi"/>
      <w:szCs w:val="22"/>
      <w:lang w:eastAsia="en-US"/>
    </w:rPr>
  </w:style>
  <w:style w:type="character" w:customStyle="1" w:styleId="guidelinetextChar">
    <w:name w:val="guideline text Char"/>
    <w:basedOn w:val="DefaultParagraphFont"/>
    <w:link w:val="guidelinetext"/>
    <w:rsid w:val="007F595F"/>
    <w:rPr>
      <w:rFonts w:asciiTheme="minorHAnsi" w:eastAsiaTheme="minorHAnsi" w:hAnsiTheme="minorHAnsi" w:cstheme="minorBidi"/>
      <w:sz w:val="22"/>
      <w:szCs w:val="22"/>
      <w:lang w:eastAsia="en-US"/>
    </w:rPr>
  </w:style>
  <w:style w:type="character" w:customStyle="1" w:styleId="guidelinebulletChar">
    <w:name w:val="guideline bullet Char"/>
    <w:basedOn w:val="ListParagraphChar"/>
    <w:link w:val="guidelinebullet"/>
    <w:rsid w:val="007F595F"/>
    <w:rPr>
      <w:rFonts w:asciiTheme="minorHAnsi" w:eastAsiaTheme="minorHAnsi" w:hAnsiTheme="minorHAnsi" w:cstheme="minorBidi"/>
      <w:sz w:val="22"/>
      <w:szCs w:val="22"/>
      <w:lang w:eastAsia="en-US"/>
    </w:rPr>
  </w:style>
  <w:style w:type="paragraph" w:customStyle="1" w:styleId="guidelinechanges">
    <w:name w:val="guideline changes"/>
    <w:basedOn w:val="Normal"/>
    <w:link w:val="guidelinechangesChar"/>
    <w:qFormat/>
    <w:rsid w:val="007F595F"/>
    <w:pPr>
      <w:spacing w:before="60" w:after="0"/>
    </w:pPr>
    <w:rPr>
      <w:rFonts w:asciiTheme="minorHAnsi" w:eastAsiaTheme="minorHAnsi" w:hAnsiTheme="minorHAnsi" w:cstheme="minorBidi"/>
      <w:sz w:val="20"/>
      <w:szCs w:val="22"/>
      <w:lang w:eastAsia="en-US"/>
    </w:rPr>
  </w:style>
  <w:style w:type="character" w:customStyle="1" w:styleId="guidelinechangesChar">
    <w:name w:val="guideline changes Char"/>
    <w:basedOn w:val="DefaultParagraphFont"/>
    <w:link w:val="guidelinechanges"/>
    <w:rsid w:val="007F595F"/>
    <w:rPr>
      <w:rFonts w:asciiTheme="minorHAnsi" w:eastAsiaTheme="minorHAnsi" w:hAnsiTheme="minorHAnsi" w:cstheme="minorBidi"/>
      <w:szCs w:val="22"/>
      <w:lang w:eastAsia="en-US"/>
    </w:rPr>
  </w:style>
  <w:style w:type="paragraph" w:customStyle="1" w:styleId="docev">
    <w:name w:val="doc ev"/>
    <w:basedOn w:val="guidelinetext"/>
    <w:link w:val="docevChar"/>
    <w:qFormat/>
    <w:rsid w:val="007F595F"/>
    <w:pPr>
      <w:ind w:left="0"/>
    </w:pPr>
  </w:style>
  <w:style w:type="character" w:customStyle="1" w:styleId="docevChar">
    <w:name w:val="doc ev Char"/>
    <w:basedOn w:val="DefaultParagraphFont"/>
    <w:link w:val="docev"/>
    <w:rsid w:val="007F595F"/>
    <w:rPr>
      <w:rFonts w:asciiTheme="minorHAnsi" w:eastAsiaTheme="minorHAnsi" w:hAnsiTheme="minorHAnsi" w:cstheme="minorBidi"/>
      <w:sz w:val="22"/>
      <w:szCs w:val="22"/>
      <w:lang w:eastAsia="en-US"/>
    </w:rPr>
  </w:style>
  <w:style w:type="paragraph" w:customStyle="1" w:styleId="Dotpoint">
    <w:name w:val="Dot point"/>
    <w:basedOn w:val="ListParagraph"/>
    <w:link w:val="DotpointChar"/>
    <w:qFormat/>
    <w:rsid w:val="007F595F"/>
    <w:pPr>
      <w:numPr>
        <w:numId w:val="8"/>
      </w:numPr>
      <w:spacing w:before="0" w:line="264" w:lineRule="auto"/>
      <w:contextualSpacing w:val="0"/>
      <w:jc w:val="both"/>
    </w:pPr>
    <w:rPr>
      <w:rFonts w:eastAsiaTheme="minorEastAsia" w:cstheme="minorHAnsi"/>
      <w:color w:val="111111"/>
      <w:szCs w:val="22"/>
      <w:lang w:eastAsia="en-US"/>
    </w:rPr>
  </w:style>
  <w:style w:type="character" w:customStyle="1" w:styleId="DotpointChar">
    <w:name w:val="Dot point Char"/>
    <w:basedOn w:val="DefaultParagraphFont"/>
    <w:link w:val="Dotpoint"/>
    <w:rsid w:val="007F595F"/>
    <w:rPr>
      <w:rFonts w:ascii="Calibri" w:eastAsiaTheme="minorEastAsia" w:hAnsi="Calibri" w:cstheme="minorHAnsi"/>
      <w:color w:val="111111"/>
      <w:sz w:val="22"/>
      <w:szCs w:val="22"/>
      <w:lang w:eastAsia="en-US"/>
    </w:rPr>
  </w:style>
  <w:style w:type="character" w:customStyle="1" w:styleId="CommentTextChar">
    <w:name w:val="Comment Text Char"/>
    <w:basedOn w:val="DefaultParagraphFont"/>
    <w:link w:val="CommentText"/>
    <w:uiPriority w:val="99"/>
    <w:rsid w:val="000340FA"/>
    <w:rPr>
      <w:rFonts w:ascii="Calibri" w:hAnsi="Calibri"/>
    </w:rPr>
  </w:style>
  <w:style w:type="paragraph" w:customStyle="1" w:styleId="WHS">
    <w:name w:val="WHS"/>
    <w:basedOn w:val="guidelinetext"/>
    <w:link w:val="WHSChar"/>
    <w:qFormat/>
    <w:rsid w:val="000340FA"/>
    <w:pPr>
      <w:numPr>
        <w:numId w:val="14"/>
      </w:numPr>
      <w:ind w:left="1418" w:hanging="1418"/>
    </w:pPr>
  </w:style>
  <w:style w:type="character" w:customStyle="1" w:styleId="WHSChar">
    <w:name w:val="WHS Char"/>
    <w:basedOn w:val="DefaultParagraphFont"/>
    <w:link w:val="WHS"/>
    <w:rsid w:val="000340FA"/>
    <w:rPr>
      <w:rFonts w:asciiTheme="minorHAnsi" w:eastAsiaTheme="minorHAnsi" w:hAnsiTheme="minorHAnsi" w:cstheme="minorBidi"/>
      <w:sz w:val="22"/>
      <w:szCs w:val="22"/>
      <w:lang w:eastAsia="en-US"/>
    </w:rPr>
  </w:style>
  <w:style w:type="paragraph" w:customStyle="1" w:styleId="guidelinedeedref">
    <w:name w:val="guideline deed ref"/>
    <w:basedOn w:val="Normal"/>
    <w:link w:val="guidelinedeedrefChar"/>
    <w:qFormat/>
    <w:rsid w:val="000340FA"/>
    <w:pPr>
      <w:spacing w:after="0"/>
      <w:ind w:left="1440"/>
    </w:pPr>
    <w:rPr>
      <w:rFonts w:ascii="Garamond" w:eastAsiaTheme="minorHAnsi" w:hAnsi="Garamond" w:cstheme="minorBidi"/>
      <w:sz w:val="20"/>
      <w:szCs w:val="22"/>
      <w:lang w:eastAsia="en-US"/>
    </w:rPr>
  </w:style>
  <w:style w:type="character" w:customStyle="1" w:styleId="guidelinedeedrefChar">
    <w:name w:val="guideline deed ref Char"/>
    <w:basedOn w:val="DefaultParagraphFont"/>
    <w:link w:val="guidelinedeedref"/>
    <w:rsid w:val="000340FA"/>
    <w:rPr>
      <w:rFonts w:ascii="Garamond" w:eastAsiaTheme="minorHAnsi" w:hAnsi="Garamond" w:cstheme="minorBidi"/>
      <w:szCs w:val="22"/>
      <w:lang w:eastAsia="en-US"/>
    </w:rPr>
  </w:style>
  <w:style w:type="paragraph" w:styleId="NormalWeb">
    <w:name w:val="Normal (Web)"/>
    <w:basedOn w:val="Normal"/>
    <w:uiPriority w:val="99"/>
    <w:semiHidden/>
    <w:unhideWhenUsed/>
    <w:rsid w:val="006936B1"/>
    <w:pPr>
      <w:spacing w:before="100" w:beforeAutospacing="1" w:after="100" w:afterAutospacing="1"/>
    </w:pPr>
    <w:rPr>
      <w:rFonts w:ascii="Times New Roman" w:hAnsi="Times New Roman"/>
      <w:sz w:val="24"/>
    </w:rPr>
  </w:style>
  <w:style w:type="character" w:customStyle="1" w:styleId="HeaderChar">
    <w:name w:val="Header Char"/>
    <w:basedOn w:val="DefaultParagraphFont"/>
    <w:link w:val="Header"/>
    <w:uiPriority w:val="99"/>
    <w:rsid w:val="00155727"/>
    <w:rPr>
      <w:rFonts w:ascii="Calibri" w:hAnsi="Calibri"/>
      <w:sz w:val="22"/>
      <w:szCs w:val="24"/>
    </w:rPr>
  </w:style>
  <w:style w:type="character" w:customStyle="1" w:styleId="FooterChar">
    <w:name w:val="Footer Char"/>
    <w:basedOn w:val="DefaultParagraphFont"/>
    <w:link w:val="Footer"/>
    <w:uiPriority w:val="99"/>
    <w:rsid w:val="00155727"/>
    <w:rPr>
      <w:rFonts w:ascii="Calibri" w:hAnsi="Calibri"/>
      <w:color w:val="808080" w:themeColor="background1" w:themeShade="80"/>
      <w:sz w:val="22"/>
      <w:szCs w:val="24"/>
    </w:rPr>
  </w:style>
  <w:style w:type="table" w:customStyle="1" w:styleId="TableGrid1">
    <w:name w:val="Table Grid1"/>
    <w:basedOn w:val="TableNormal"/>
    <w:next w:val="TableGrid"/>
    <w:uiPriority w:val="39"/>
    <w:rsid w:val="00B809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809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8097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ecure Site Document" ma:contentTypeID="0x0101001FFFC1AF147C4F5C9369E689092D514B00E3BFC326733E4A42BF1D0CC1E50AEDBB" ma:contentTypeVersion="20" ma:contentTypeDescription="Secure Site content type template for recording metadata for documents." ma:contentTypeScope="" ma:versionID="ad58fb982358f2c21dabf53bde00ab43">
  <xsd:schema xmlns:xsd="http://www.w3.org/2001/XMLSchema" xmlns:xs="http://www.w3.org/2001/XMLSchema" xmlns:p="http://schemas.microsoft.com/office/2006/metadata/properties" xmlns:ns1="http://schemas.microsoft.com/sharepoint/v3" targetNamespace="http://schemas.microsoft.com/office/2006/metadata/properties" ma:root="true" ma:fieldsID="c492f58f21e452f2ea461c682dc8f992" ns1:_="">
    <xsd:import namespace="http://schemas.microsoft.com/sharepoint/v3"/>
    <xsd:element name="properties">
      <xsd:complexType>
        <xsd:sequence>
          <xsd:element name="documentManagement">
            <xsd:complexType>
              <xsd:all>
                <xsd:element ref="ns1:ESCSSIncludeInLatestUpdates"/>
                <xsd:element ref="ns1:ESCSSIncludeInNewsletter"/>
                <xsd:element ref="ns1:ESCSSContentAuthor" minOccurs="0"/>
                <xsd:element ref="ns1:ESCSSLabelA" minOccurs="0"/>
                <xsd:element ref="ns1:ESCSSBusinessOwnerContact" minOccurs="0"/>
                <xsd:element ref="ns1:ESCSSBranch" minOccurs="0"/>
                <xsd:element ref="ns1:ESCSSContentApprover" minOccurs="0"/>
                <xsd:element ref="ns1:ESCSSLabelB" minOccurs="0"/>
                <xsd:element ref="ns1:Comments"/>
                <xsd:element ref="ns1:ESCSSKeywords" minOccurs="0"/>
                <xsd:element ref="ns1:ESCSSTopic" minOccurs="0"/>
                <xsd:element ref="ns1:ESCSSWebSiteGroup"/>
                <xsd:element ref="ns1:ESCSSResourceType" minOccurs="0"/>
                <xsd:element ref="ns1:ESCSSContentStatus"/>
                <xsd:element ref="ns1:ESCSSEffectiveStartDate" minOccurs="0"/>
                <xsd:element ref="ns1:ESCSSReviewDate" minOccurs="0"/>
                <xsd:element ref="ns1:ESCSSEffectiveEndDate" minOccurs="0"/>
                <xsd:element ref="ns1:ESCSSSubject" minOccurs="0"/>
                <xsd:element ref="ns1:ESCSSReviewedOn" minOccurs="0"/>
                <xsd:element ref="ns1:ESCSSReviewedBy" minOccurs="0"/>
                <xsd:element ref="ns1:ESCSSDisplayVersionNumber" minOccurs="0"/>
                <xsd:element ref="ns1:ESCSSLabelC" minOccurs="0"/>
                <xsd:element ref="ns1:ESCSSLabelD" minOccurs="0"/>
                <xsd:element ref="ns1:ESCSSSite" minOccurs="0"/>
                <xsd:element ref="ns1:ESCSSContractType" minOccurs="0"/>
                <xsd:element ref="ns1:ESCSSContractClause" minOccurs="0"/>
                <xsd:element ref="ns1:ESCSSESC3Term" minOccurs="0"/>
                <xsd:element ref="ns1:ESCSSDocumentType" minOccurs="0"/>
                <xsd:element ref="ns1:ESCSSApprover" minOccurs="0"/>
                <xsd:element ref="ns1:ESCSSSummaryOfUp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CSSIncludeInLatestUpdates" ma:index="0" ma:displayName="Include in &quot;Latest Updates&quot; feed" ma:default="No" ma:description="If you select &quot;yes&quot;, published content will appear in the &quot;Latest Updates&quot; feed on the Portal." ma:format="RadioButtons" ma:internalName="ESCSSIncludeInLatestUpdates">
      <xsd:simpleType>
        <xsd:restriction base="dms:Unknown">
          <xsd:enumeration value="Yes"/>
          <xsd:enumeration value="No"/>
        </xsd:restriction>
      </xsd:simpleType>
    </xsd:element>
    <xsd:element name="ESCSSIncludeInNewsletter" ma:index="1" ma:displayName="Include in Newsletter" ma:default="No" ma:format="RadioButtons" ma:internalName="ESCSSIncludeInNewsletter" ma:readOnly="false">
      <xsd:simpleType>
        <xsd:restriction base="dms:Unknown">
          <xsd:enumeration value="Yes"/>
          <xsd:enumeration value="No"/>
        </xsd:restriction>
      </xsd:simpleType>
    </xsd:element>
    <xsd:element name="ESCSSContentAuthor" ma:index="2" nillable="true" ma:displayName="Content Author" ma:internalName="ESCSSContentAuthor" ma:readOnly="false">
      <xsd:simpleType>
        <xsd:restriction base="dms:Unknown"/>
      </xsd:simpleType>
    </xsd:element>
    <xsd:element name="ESCSSLabelA" ma:index="3" nillable="true" ma:displayName="Co-ordinator" ma:internalName="ESCSSLabelA" ma:readOnly="false">
      <xsd:simpleType>
        <xsd:restriction base="dms:Text"/>
      </xsd:simpleType>
    </xsd:element>
    <xsd:element name="ESCSSBusinessOwnerContact" ma:index="4" nillable="true" ma:displayName="Content Author Team" ma:internalName="ESCSSBusinessOwnerContact" ma:readOnly="false">
      <xsd:simpleType>
        <xsd:restriction base="dms:Text"/>
      </xsd:simpleType>
    </xsd:element>
    <xsd:element name="ESCSSBranch" ma:index="5" nillable="true" ma:displayName="Content Author Branch" ma:internalName="ESCSSBranch" ma:readOnly="false">
      <xsd:simpleType>
        <xsd:restriction base="dms:Text"/>
      </xsd:simpleType>
    </xsd:element>
    <xsd:element name="ESCSSContentApprover" ma:index="6" nillable="true" ma:displayName="Content Approver" ma:internalName="ESCSSContentApprover" ma:readOnly="false">
      <xsd:simpleType>
        <xsd:restriction base="dms:Unknown"/>
      </xsd:simpleType>
    </xsd:element>
    <xsd:element name="ESCSSLabelB" ma:index="7" nillable="true" ma:displayName="Document ID" ma:internalName="ESCSSLabelB" ma:readOnly="false">
      <xsd:simpleType>
        <xsd:restriction base="dms:Text"/>
      </xsd:simpleType>
    </xsd:element>
    <xsd:element name="Comments" ma:index="10" ma:displayName="Description" ma:internalName="Comments" ma:readOnly="false">
      <xsd:simpleType>
        <xsd:restriction base="dms:Note">
          <xsd:maxLength value="255"/>
        </xsd:restriction>
      </xsd:simpleType>
    </xsd:element>
    <xsd:element name="ESCSSKeywords" ma:index="11" nillable="true" ma:displayName="Keywords" ma:internalName="ESCSSKeywords" ma:readOnly="false">
      <xsd:simpleType>
        <xsd:restriction base="dms:Note"/>
      </xsd:simpleType>
    </xsd:element>
    <xsd:element name="ESCSSTopic" ma:index="12" nillable="true" ma:displayName="Topic" ma:internalName="ESCSSTopic" ma:readOnly="false">
      <xsd:simpleType>
        <xsd:restriction base="dms:Unknown"/>
      </xsd:simpleType>
    </xsd:element>
    <xsd:element name="ESCSSWebSiteGroup" ma:index="13" ma:displayName="Display in Site" ma:internalName="ESCSSWebSiteGroup" ma:readOnly="false">
      <xsd:simpleType>
        <xsd:restriction base="dms:Unknown"/>
      </xsd:simpleType>
    </xsd:element>
    <xsd:element name="ESCSSResourceType" ma:index="14" nillable="true" ma:displayName="Resource Type" ma:internalName="ESCSSResourceType" ma:readOnly="false">
      <xsd:simpleType>
        <xsd:restriction base="dms:Unknown"/>
      </xsd:simpleType>
    </xsd:element>
    <xsd:element name="ESCSSContentStatus" ma:index="15" ma:displayName="Status" ma:default="Current" ma:internalName="ESCSSContentStatus" ma:readOnly="false">
      <xsd:simpleType>
        <xsd:restriction base="dms:Choice">
          <xsd:enumeration value="Current"/>
          <xsd:enumeration value="Archived"/>
        </xsd:restriction>
      </xsd:simpleType>
    </xsd:element>
    <xsd:element name="ESCSSEffectiveStartDate" ma:index="16" nillable="true" ma:displayName="Effective Start Date (dd/mm/yyyy)" ma:format="DateOnly" ma:internalName="ESCSSEffectiveStartDate" ma:readOnly="false">
      <xsd:simpleType>
        <xsd:restriction base="dms:Unknown"/>
      </xsd:simpleType>
    </xsd:element>
    <xsd:element name="ESCSSReviewDate" ma:index="17" nillable="true" ma:displayName="Review Date (dd/mm/yyyy)" ma:format="DateOnly" ma:internalName="ESCSSReviewDate" ma:readOnly="false">
      <xsd:simpleType>
        <xsd:restriction base="dms:Unknown"/>
      </xsd:simpleType>
    </xsd:element>
    <xsd:element name="ESCSSEffectiveEndDate" ma:index="18" nillable="true" ma:displayName="Effective End Date (dd/mm/yyyy)" ma:format="DateOnly" ma:internalName="ESCSSEffectiveEndDate" ma:readOnly="false">
      <xsd:simpleType>
        <xsd:restriction base="dms:Unknown"/>
      </xsd:simpleType>
    </xsd:element>
    <xsd:element name="ESCSSSubject" ma:index="19" nillable="true" ma:displayName="Publishing Reference" ma:internalName="ESCSSSubject" ma:readOnly="false">
      <xsd:simpleType>
        <xsd:restriction base="dms:Text"/>
      </xsd:simpleType>
    </xsd:element>
    <xsd:element name="ESCSSReviewedOn" ma:index="20" nillable="true" ma:displayName="Reviewed On (dd/mm/yyyy)" ma:format="DateOnly" ma:internalName="ESCSSReviewedOn" ma:readOnly="false">
      <xsd:simpleType>
        <xsd:restriction base="dms:DateTime"/>
      </xsd:simpleType>
    </xsd:element>
    <xsd:element name="ESCSSReviewedBy" ma:index="21" nillable="true" ma:displayName="Reviewed By" ma:internalName="ESCSSReviewedBy" ma:readOnly="false">
      <xsd:simpleType>
        <xsd:restriction base="dms:Text"/>
      </xsd:simpleType>
    </xsd:element>
    <xsd:element name="ESCSSDisplayVersionNumber" ma:index="22" nillable="true" ma:displayName="Display Version Number" ma:internalName="ESCSSDisplayVersionNumber" ma:readOnly="false">
      <xsd:simpleType>
        <xsd:restriction base="dms:Text"/>
      </xsd:simpleType>
    </xsd:element>
    <xsd:element name="ESCSSLabelC" ma:index="23" nillable="true" ma:displayName="Label C" ma:internalName="ESCSSLabelC" ma:readOnly="false">
      <xsd:simpleType>
        <xsd:restriction base="dms:Text"/>
      </xsd:simpleType>
    </xsd:element>
    <xsd:element name="ESCSSLabelD" ma:index="24" nillable="true" ma:displayName="Label D" ma:internalName="ESCSSLabelD" ma:readOnly="false">
      <xsd:simpleType>
        <xsd:restriction base="dms:Text"/>
      </xsd:simpleType>
    </xsd:element>
    <xsd:element name="ESCSSSite" ma:index="25" nillable="true" ma:displayName="Site" ma:internalName="ESCSSSite" ma:readOnly="false">
      <xsd:simpleType>
        <xsd:restriction base="dms:Text"/>
      </xsd:simpleType>
    </xsd:element>
    <xsd:element name="ESCSSContractType" ma:index="26" nillable="true" ma:displayName="Contract Type" ma:internalName="ESCSSContractType" ma:readOnly="false">
      <xsd:simpleType>
        <xsd:restriction base="dms:Text"/>
      </xsd:simpleType>
    </xsd:element>
    <xsd:element name="ESCSSContractClause" ma:index="27" nillable="true" ma:displayName="Contract Clause" ma:internalName="ESCSSContractClause" ma:readOnly="false">
      <xsd:simpleType>
        <xsd:restriction base="dms:Text"/>
      </xsd:simpleType>
    </xsd:element>
    <xsd:element name="ESCSSESC3Term" ma:index="28" nillable="true" ma:displayName="ESC3 Term" ma:internalName="ESCSSESC3Term" ma:readOnly="false">
      <xsd:simpleType>
        <xsd:restriction base="dms:Text"/>
      </xsd:simpleType>
    </xsd:element>
    <xsd:element name="ESCSSDocumentType" ma:index="29" nillable="true" ma:displayName="Document Type" ma:internalName="ESCSSDocumentType" ma:readOnly="false">
      <xsd:simpleType>
        <xsd:restriction base="dms:Text"/>
      </xsd:simpleType>
    </xsd:element>
    <xsd:element name="ESCSSApprover" ma:index="30" nillable="true" ma:displayName="Approver" ma:internalName="ESCSSApprover" ma:readOnly="false">
      <xsd:simpleType>
        <xsd:restriction base="dms:Text"/>
      </xsd:simpleType>
    </xsd:element>
    <xsd:element name="ESCSSSummaryOfUpdate" ma:index="31" nillable="true" ma:displayName="Summary of Update" ma:internalName="ESCSSSummaryOfUpdate"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6" ma:displayName="Content Type"/>
        <xsd:element ref="dc:title" maxOccurs="1" ma:index="8"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ESCSSLabelD xmlns="http://schemas.microsoft.com/sharepoint/v3" xsi:nil="true"/>
    <ESCSSIncludeInNewsletter xmlns="http://schemas.microsoft.com/sharepoint/v3">No</ESCSSIncludeInNewsletter>
    <ESCSSKeywords xmlns="http://schemas.microsoft.com/sharepoint/v3">Targeted Compliance Framework: Mutual Obligation Failure Guidelines</ESCSSKeywords>
    <ESCSSReviewDate xmlns="http://schemas.microsoft.com/sharepoint/v3" xsi:nil="true"/>
    <ESCSSReviewedBy xmlns="http://schemas.microsoft.com/sharepoint/v3" xsi:nil="true"/>
    <ESCSSSite xmlns="http://schemas.microsoft.com/sharepoint/v3" xsi:nil="true"/>
    <ESCSSContentAuthor xmlns="http://schemas.microsoft.com/sharepoint/v3">1799;#ZITHA,Elysha</ESCSSContentAuthor>
    <ESCSSDocumentType xmlns="http://schemas.microsoft.com/sharepoint/v3" xsi:nil="true"/>
    <ESCSSDisplayVersionNumber xmlns="http://schemas.microsoft.com/sharepoint/v3" xsi:nil="true"/>
    <ESCSSContractType xmlns="http://schemas.microsoft.com/sharepoint/v3" xsi:nil="true"/>
    <ESCSSResourceType xmlns="http://schemas.microsoft.com/sharepoint/v3">22;#Alt Version</ESCSSResourceType>
    <ESCSSEffectiveEndDate xmlns="http://schemas.microsoft.com/sharepoint/v3" xsi:nil="true"/>
    <ESCSSSubject xmlns="http://schemas.microsoft.com/sharepoint/v3">20190704-14360151910 </ESCSSSubject>
    <ESCSSEffectiveStartDate xmlns="http://schemas.microsoft.com/sharepoint/v3">2019-07-18T14:00:00+00:00</ESCSSEffectiveStartDate>
    <ESCSSContentApprover xmlns="http://schemas.microsoft.com/sharepoint/v3">339;#GOOLEY,Daniel</ESCSSContentApprover>
    <ESCSSTopic xmlns="http://schemas.microsoft.com/sharepoint/v3">417;#Disability Employment Services (DES)</ESCSSTopic>
    <ESCSSContentStatus xmlns="http://schemas.microsoft.com/sharepoint/v3">Current</ESCSSContentStatus>
    <ESCSSContractClause xmlns="http://schemas.microsoft.com/sharepoint/v3" xsi:nil="true"/>
    <ESCSSApprover xmlns="http://schemas.microsoft.com/sharepoint/v3">bs3108@prod.idc.xen</ESCSSApprover>
    <ESCSSReviewedOn xmlns="http://schemas.microsoft.com/sharepoint/v3" xsi:nil="true"/>
    <ESCSSBranch xmlns="http://schemas.microsoft.com/sharepoint/v3">DSS - Disability Employment Services Branch </ESCSSBranch>
    <ESCSSIncludeInLatestUpdates xmlns="http://schemas.microsoft.com/sharepoint/v3">No</ESCSSIncludeInLatestUpdates>
    <ESCSSLabelA xmlns="http://schemas.microsoft.com/sharepoint/v3" xsi:nil="true"/>
    <ESCSSBusinessOwnerContact xmlns="http://schemas.microsoft.com/sharepoint/v3">DES - Program and Policy </ESCSSBusinessOwnerContact>
    <ESCSSESC3Term xmlns="http://schemas.microsoft.com/sharepoint/v3" xsi:nil="true"/>
    <ESCSSSummaryOfUpdate xmlns="http://schemas.microsoft.com/sharepoint/v3">MOG changes - Targeted Compliance Framework: Mutual Obligation Failure Guidelines</ESCSSSummaryOfUpdate>
    <ESCSSLabelC xmlns="http://schemas.microsoft.com/sharepoint/v3" xsi:nil="true"/>
    <ESCSSLabelB xmlns="http://schemas.microsoft.com/sharepoint/v3">D19/670616 </ESCSSLabelB>
    <Comments xmlns="http://schemas.microsoft.com/sharepoint/v3">Targeted Compliance - Framework Guidelines</Comments>
    <ESCSSWebSiteGroup xmlns="http://schemas.microsoft.com/sharepoint/v3">;#DES;#</ESCSSWebSiteGroup>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1F8D7-D0D4-4015-A48E-F37573ABD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6C9605-1F69-41C1-BACF-24FCA0D8BB47}">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9A014A1A-BC5D-4672-A67A-3D5575A8FC8C}">
  <ds:schemaRefs>
    <ds:schemaRef ds:uri="http://schemas.microsoft.com/sharepoint/v3/contenttype/forms"/>
  </ds:schemaRefs>
</ds:datastoreItem>
</file>

<file path=customXml/itemProps4.xml><?xml version="1.0" encoding="utf-8"?>
<ds:datastoreItem xmlns:ds="http://schemas.openxmlformats.org/officeDocument/2006/customXml" ds:itemID="{7F25E9DE-A1DE-439D-868E-06A564E66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9763</Words>
  <Characters>55652</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Targeted Compliance Framework Guidelines</vt:lpstr>
    </vt:vector>
  </TitlesOfParts>
  <Company>Australian Government</Company>
  <LinksUpToDate>false</LinksUpToDate>
  <CharactersWithSpaces>65285</CharactersWithSpaces>
  <SharedDoc>false</SharedDoc>
  <HLinks>
    <vt:vector size="66" baseType="variant">
      <vt:variant>
        <vt:i4>7209065</vt:i4>
      </vt:variant>
      <vt:variant>
        <vt:i4>51</vt:i4>
      </vt:variant>
      <vt:variant>
        <vt:i4>0</vt:i4>
      </vt:variant>
      <vt:variant>
        <vt:i4>5</vt:i4>
      </vt:variant>
      <vt:variant>
        <vt:lpwstr>https://ecsn.gov.au/sites/SecureSitePortal/Documents/Current/Disability Employment Services Deed 2010 - 2012 Programs A and B.htm</vt:lpwstr>
      </vt:variant>
      <vt:variant>
        <vt:lpwstr>AnnexA</vt:lpwstr>
      </vt:variant>
      <vt:variant>
        <vt:i4>3473455</vt:i4>
      </vt:variant>
      <vt:variant>
        <vt:i4>48</vt:i4>
      </vt:variant>
      <vt:variant>
        <vt:i4>0</vt:i4>
      </vt:variant>
      <vt:variant>
        <vt:i4>5</vt:i4>
      </vt:variant>
      <vt:variant>
        <vt:lpwstr>https://ecsn.gov.au/sites/SecureSitePortal/Documents/Current/Disability Employment Services Deed 2010 - 2012 Programs A and B.htm</vt:lpwstr>
      </vt:variant>
      <vt:variant>
        <vt:lpwstr>118</vt:lpwstr>
      </vt:variant>
      <vt:variant>
        <vt:i4>3473455</vt:i4>
      </vt:variant>
      <vt:variant>
        <vt:i4>45</vt:i4>
      </vt:variant>
      <vt:variant>
        <vt:i4>0</vt:i4>
      </vt:variant>
      <vt:variant>
        <vt:i4>5</vt:i4>
      </vt:variant>
      <vt:variant>
        <vt:lpwstr>https://ecsn.gov.au/sites/SecureSitePortal/Documents/Current/Disability Employment Services Deed 2010 - 2012 Programs A and B.htm</vt:lpwstr>
      </vt:variant>
      <vt:variant>
        <vt:lpwstr>117</vt:lpwstr>
      </vt:variant>
      <vt:variant>
        <vt:i4>3473455</vt:i4>
      </vt:variant>
      <vt:variant>
        <vt:i4>42</vt:i4>
      </vt:variant>
      <vt:variant>
        <vt:i4>0</vt:i4>
      </vt:variant>
      <vt:variant>
        <vt:i4>5</vt:i4>
      </vt:variant>
      <vt:variant>
        <vt:lpwstr>https://ecsn.gov.au/sites/SecureSitePortal/Documents/Current/Disability Employment Services Deed 2010 - 2012 Programs A and B.htm</vt:lpwstr>
      </vt:variant>
      <vt:variant>
        <vt:lpwstr>116</vt:lpwstr>
      </vt:variant>
      <vt:variant>
        <vt:i4>3473455</vt:i4>
      </vt:variant>
      <vt:variant>
        <vt:i4>39</vt:i4>
      </vt:variant>
      <vt:variant>
        <vt:i4>0</vt:i4>
      </vt:variant>
      <vt:variant>
        <vt:i4>5</vt:i4>
      </vt:variant>
      <vt:variant>
        <vt:lpwstr>https://ecsn.gov.au/sites/SecureSitePortal/Documents/Current/Disability Employment Services Deed 2010 - 2012 Programs A and B.htm</vt:lpwstr>
      </vt:variant>
      <vt:variant>
        <vt:lpwstr>115</vt:lpwstr>
      </vt:variant>
      <vt:variant>
        <vt:i4>3473455</vt:i4>
      </vt:variant>
      <vt:variant>
        <vt:i4>36</vt:i4>
      </vt:variant>
      <vt:variant>
        <vt:i4>0</vt:i4>
      </vt:variant>
      <vt:variant>
        <vt:i4>5</vt:i4>
      </vt:variant>
      <vt:variant>
        <vt:lpwstr>https://ecsn.gov.au/sites/SecureSitePortal/Documents/Current/Disability Employment Services Deed 2010 - 2012 Programs A and B.htm</vt:lpwstr>
      </vt:variant>
      <vt:variant>
        <vt:lpwstr>114</vt:lpwstr>
      </vt:variant>
      <vt:variant>
        <vt:i4>1638450</vt:i4>
      </vt:variant>
      <vt:variant>
        <vt:i4>29</vt:i4>
      </vt:variant>
      <vt:variant>
        <vt:i4>0</vt:i4>
      </vt:variant>
      <vt:variant>
        <vt:i4>5</vt:i4>
      </vt:variant>
      <vt:variant>
        <vt:lpwstr/>
      </vt:variant>
      <vt:variant>
        <vt:lpwstr>_Toc250708041</vt:lpwstr>
      </vt:variant>
      <vt:variant>
        <vt:i4>1638450</vt:i4>
      </vt:variant>
      <vt:variant>
        <vt:i4>23</vt:i4>
      </vt:variant>
      <vt:variant>
        <vt:i4>0</vt:i4>
      </vt:variant>
      <vt:variant>
        <vt:i4>5</vt:i4>
      </vt:variant>
      <vt:variant>
        <vt:lpwstr/>
      </vt:variant>
      <vt:variant>
        <vt:lpwstr>_Toc250708040</vt:lpwstr>
      </vt:variant>
      <vt:variant>
        <vt:i4>1966130</vt:i4>
      </vt:variant>
      <vt:variant>
        <vt:i4>17</vt:i4>
      </vt:variant>
      <vt:variant>
        <vt:i4>0</vt:i4>
      </vt:variant>
      <vt:variant>
        <vt:i4>5</vt:i4>
      </vt:variant>
      <vt:variant>
        <vt:lpwstr/>
      </vt:variant>
      <vt:variant>
        <vt:lpwstr>_Toc250708039</vt:lpwstr>
      </vt:variant>
      <vt:variant>
        <vt:i4>1966130</vt:i4>
      </vt:variant>
      <vt:variant>
        <vt:i4>11</vt:i4>
      </vt:variant>
      <vt:variant>
        <vt:i4>0</vt:i4>
      </vt:variant>
      <vt:variant>
        <vt:i4>5</vt:i4>
      </vt:variant>
      <vt:variant>
        <vt:lpwstr/>
      </vt:variant>
      <vt:variant>
        <vt:lpwstr>_Toc250708038</vt:lpwstr>
      </vt:variant>
      <vt:variant>
        <vt:i4>1966130</vt:i4>
      </vt:variant>
      <vt:variant>
        <vt:i4>5</vt:i4>
      </vt:variant>
      <vt:variant>
        <vt:i4>0</vt:i4>
      </vt:variant>
      <vt:variant>
        <vt:i4>5</vt:i4>
      </vt:variant>
      <vt:variant>
        <vt:lpwstr/>
      </vt:variant>
      <vt:variant>
        <vt:lpwstr>_Toc250708036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Targeted Compliance Framework Guidelines</dc:title>
  <dc:creator>GOOLEY, Daniel</dc:creator>
  <cp:lastModifiedBy>Direction 4</cp:lastModifiedBy>
  <cp:revision>4</cp:revision>
  <cp:lastPrinted>2019-07-19T01:56:00Z</cp:lastPrinted>
  <dcterms:created xsi:type="dcterms:W3CDTF">2019-12-19T05:41:00Z</dcterms:created>
  <dcterms:modified xsi:type="dcterms:W3CDTF">2020-01-16T04:12:00Z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369822510</vt:i4>
  </property>
  <property fmtid="{D5CDD505-2E9C-101B-9397-08002B2CF9AE}" pid="3" name="_ReviewCycleID">
    <vt:i4>369822510</vt:i4>
  </property>
  <property fmtid="{D5CDD505-2E9C-101B-9397-08002B2CF9AE}" pid="4" name="_NewReviewCycle">
    <vt:lpwstr/>
  </property>
  <property fmtid="{D5CDD505-2E9C-101B-9397-08002B2CF9AE}" pid="5" name="_EmailEntryID">
    <vt:lpwstr>000000002BAF6B1C282BAC4284C65CBE9273B06C0700D61C3FF5EFB2FB4B91194D7CF8B0F5D40000002FC10F000021E6A08D3764014B9C70B3535B1ADB97006121C219C40000</vt:lpwstr>
  </property>
  <property fmtid="{D5CDD505-2E9C-101B-9397-08002B2CF9AE}" pid="6" name="ContentTypeId">
    <vt:lpwstr>0x0101001FFFC1AF147C4F5C9369E689092D514B00E3BFC326733E4A42BF1D0CC1E50AEDBB</vt:lpwstr>
  </property>
  <property fmtid="{D5CDD505-2E9C-101B-9397-08002B2CF9AE}" pid="7" name="_ReviewingToolsShownOnce">
    <vt:lpwstr/>
  </property>
</Properties>
</file>