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762D6" w14:textId="4D6F358A" w:rsidR="00051119" w:rsidRPr="00D46290" w:rsidRDefault="00C973E5" w:rsidP="002F3336">
      <w:pPr>
        <w:spacing w:after="1440"/>
        <w:jc w:val="center"/>
      </w:pPr>
      <w:bookmarkStart w:id="0" w:name="Example"/>
      <w:r>
        <w:rPr>
          <w:noProof/>
        </w:rPr>
        <w:drawing>
          <wp:inline distT="0" distB="0" distL="0" distR="0" wp14:anchorId="47F4AF1B" wp14:editId="10EE816B">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5DE797A3" w14:textId="7E9C7C72" w:rsidR="007073F5" w:rsidRPr="00FF5852" w:rsidRDefault="007073F5" w:rsidP="0047387D">
      <w:pPr>
        <w:pStyle w:val="Heading1"/>
        <w:spacing w:before="1320" w:after="0"/>
      </w:pPr>
      <w:bookmarkStart w:id="1" w:name="_Toc227571642"/>
      <w:bookmarkStart w:id="2" w:name="_Toc495402558"/>
      <w:bookmarkStart w:id="3" w:name="_Toc509842406"/>
      <w:bookmarkStart w:id="4" w:name="_Toc509998873"/>
      <w:bookmarkEnd w:id="0"/>
      <w:r w:rsidRPr="00FF5852">
        <w:t>Period of Service Guideline</w:t>
      </w:r>
      <w:bookmarkEnd w:id="1"/>
      <w:bookmarkEnd w:id="2"/>
      <w:r w:rsidR="000B4BFE" w:rsidRPr="00FF5852">
        <w:t>s</w:t>
      </w:r>
      <w:bookmarkEnd w:id="3"/>
      <w:bookmarkEnd w:id="4"/>
    </w:p>
    <w:p w14:paraId="18B137A3" w14:textId="72945A6A" w:rsidR="007073F5" w:rsidRPr="00012CCF" w:rsidRDefault="007073F5" w:rsidP="00012CCF">
      <w:pPr>
        <w:jc w:val="center"/>
        <w:rPr>
          <w:b/>
          <w:sz w:val="36"/>
          <w:szCs w:val="36"/>
        </w:rPr>
      </w:pPr>
      <w:bookmarkStart w:id="5" w:name="_Toc495402559"/>
      <w:bookmarkStart w:id="6" w:name="_Toc509998600"/>
      <w:bookmarkStart w:id="7" w:name="_Toc509998874"/>
      <w:r w:rsidRPr="00012CCF">
        <w:rPr>
          <w:b/>
          <w:sz w:val="36"/>
          <w:szCs w:val="36"/>
        </w:rPr>
        <w:t>V 1.</w:t>
      </w:r>
      <w:r w:rsidR="007E1CAD">
        <w:rPr>
          <w:b/>
          <w:sz w:val="36"/>
          <w:szCs w:val="36"/>
        </w:rPr>
        <w:t>1</w:t>
      </w:r>
      <w:bookmarkEnd w:id="5"/>
      <w:bookmarkEnd w:id="6"/>
      <w:bookmarkEnd w:id="7"/>
    </w:p>
    <w:p w14:paraId="7AC64ED2" w14:textId="77777777" w:rsidR="00427E22" w:rsidRPr="00427E22" w:rsidRDefault="00427E22" w:rsidP="00427E22">
      <w:pPr>
        <w:pStyle w:val="Disclaimer"/>
        <w:spacing w:before="4800"/>
        <w:rPr>
          <w:sz w:val="20"/>
        </w:rPr>
      </w:pPr>
      <w:r w:rsidRPr="00427E22">
        <w:rPr>
          <w:b/>
          <w:sz w:val="20"/>
        </w:rPr>
        <w:t>Disclaimer</w:t>
      </w:r>
      <w:r w:rsidRPr="00427E22">
        <w:rPr>
          <w:sz w:val="20"/>
        </w:rPr>
        <w:br/>
        <w:t xml:space="preserve">This document is not a stand-alone document and does not contain the entirety of Disability Employment Services Providers' obligations. It </w:t>
      </w:r>
      <w:proofErr w:type="gramStart"/>
      <w:r w:rsidRPr="00427E22">
        <w:rPr>
          <w:sz w:val="20"/>
        </w:rPr>
        <w:t>should be read</w:t>
      </w:r>
      <w:proofErr w:type="gramEnd"/>
      <w:r w:rsidRPr="00427E22">
        <w:rPr>
          <w:sz w:val="20"/>
        </w:rPr>
        <w:t xml:space="preserve"> in conjunction with the Disability Employment Services Grant Agreement and any relevant guidelines or reference material issued by the Department of Social Services under or in connection with the Disability Employment Services Grant Agreement.</w:t>
      </w:r>
    </w:p>
    <w:p w14:paraId="3CB5C061" w14:textId="1742DA88" w:rsidR="003757B3" w:rsidRPr="00D43353" w:rsidRDefault="007073F5" w:rsidP="00D43353">
      <w:pPr>
        <w:pStyle w:val="Disclaimer"/>
        <w:spacing w:before="0" w:after="0"/>
        <w:rPr>
          <w:szCs w:val="22"/>
        </w:rPr>
      </w:pPr>
      <w:r w:rsidRPr="00C07F22">
        <w:br w:type="page"/>
      </w:r>
      <w:bookmarkStart w:id="8" w:name="_Toc495666001"/>
      <w:bookmarkStart w:id="9" w:name="_Toc487730649"/>
      <w:bookmarkStart w:id="10" w:name="_Toc486510119"/>
      <w:bookmarkStart w:id="11" w:name="_Toc425412073"/>
      <w:bookmarkStart w:id="12" w:name="_Toc316553411"/>
      <w:bookmarkStart w:id="13" w:name="_Toc316553386"/>
    </w:p>
    <w:bookmarkEnd w:id="13" w:displacedByCustomXml="next"/>
    <w:bookmarkEnd w:id="12" w:displacedByCustomXml="next"/>
    <w:bookmarkEnd w:id="11" w:displacedByCustomXml="next"/>
    <w:bookmarkEnd w:id="10" w:displacedByCustomXml="next"/>
    <w:bookmarkEnd w:id="9" w:displacedByCustomXml="next"/>
    <w:bookmarkEnd w:id="8" w:displacedByCustomXml="next"/>
    <w:bookmarkStart w:id="14" w:name="_Toc509842407" w:displacedByCustomXml="next"/>
    <w:bookmarkStart w:id="15" w:name="_Toc509998875" w:displacedByCustomXml="next"/>
    <w:sdt>
      <w:sdtPr>
        <w:rPr>
          <w:b w:val="0"/>
          <w:sz w:val="22"/>
          <w:szCs w:val="24"/>
        </w:rPr>
        <w:id w:val="1370883962"/>
        <w:docPartObj>
          <w:docPartGallery w:val="Table of Contents"/>
          <w:docPartUnique/>
        </w:docPartObj>
      </w:sdtPr>
      <w:sdtEndPr>
        <w:rPr>
          <w:bCs/>
          <w:noProof/>
        </w:rPr>
      </w:sdtEndPr>
      <w:sdtContent>
        <w:p w14:paraId="1B570867" w14:textId="77777777" w:rsidR="00E341A6" w:rsidRPr="00E341A6" w:rsidRDefault="00E341A6" w:rsidP="00427E22">
          <w:pPr>
            <w:pStyle w:val="Heading2"/>
            <w:spacing w:before="0" w:after="480"/>
          </w:pPr>
          <w:r w:rsidRPr="00E341A6">
            <w:t>Table of Contents</w:t>
          </w:r>
          <w:bookmarkEnd w:id="15"/>
          <w:bookmarkEnd w:id="14"/>
        </w:p>
        <w:p w14:paraId="56426ABD" w14:textId="58941DCC" w:rsidR="00BF5425" w:rsidRDefault="009B4050">
          <w:pPr>
            <w:pStyle w:val="TOC1"/>
            <w:tabs>
              <w:tab w:val="right" w:pos="9016"/>
            </w:tabs>
            <w:rPr>
              <w:rFonts w:eastAsiaTheme="minorEastAsia" w:cstheme="minorBidi"/>
              <w:b w:val="0"/>
              <w:bCs w:val="0"/>
              <w:noProof/>
              <w:sz w:val="22"/>
              <w:szCs w:val="22"/>
            </w:rPr>
          </w:pPr>
          <w:r>
            <w:rPr>
              <w:i/>
              <w:iCs/>
            </w:rPr>
            <w:fldChar w:fldCharType="begin"/>
          </w:r>
          <w:r>
            <w:instrText xml:space="preserve"> TOC \o "1-3" \h \z \u </w:instrText>
          </w:r>
          <w:r>
            <w:rPr>
              <w:i/>
              <w:iCs/>
            </w:rPr>
            <w:fldChar w:fldCharType="separate"/>
          </w:r>
          <w:hyperlink w:anchor="_Toc509998873" w:history="1">
            <w:r w:rsidR="00BF5425" w:rsidRPr="00F854EC">
              <w:rPr>
                <w:rStyle w:val="Hyperlink"/>
                <w:noProof/>
              </w:rPr>
              <w:t>Period of Service Guidelines</w:t>
            </w:r>
            <w:r w:rsidR="00BF5425">
              <w:rPr>
                <w:noProof/>
                <w:webHidden/>
              </w:rPr>
              <w:tab/>
            </w:r>
            <w:r w:rsidR="00BF5425">
              <w:rPr>
                <w:noProof/>
                <w:webHidden/>
              </w:rPr>
              <w:fldChar w:fldCharType="begin"/>
            </w:r>
            <w:r w:rsidR="00BF5425">
              <w:rPr>
                <w:noProof/>
                <w:webHidden/>
              </w:rPr>
              <w:instrText xml:space="preserve"> PAGEREF _Toc509998873 \h </w:instrText>
            </w:r>
            <w:r w:rsidR="00BF5425">
              <w:rPr>
                <w:noProof/>
                <w:webHidden/>
              </w:rPr>
            </w:r>
            <w:r w:rsidR="00BF5425">
              <w:rPr>
                <w:noProof/>
                <w:webHidden/>
              </w:rPr>
              <w:fldChar w:fldCharType="separate"/>
            </w:r>
            <w:r w:rsidR="000E166F">
              <w:rPr>
                <w:noProof/>
                <w:webHidden/>
              </w:rPr>
              <w:t>1</w:t>
            </w:r>
            <w:r w:rsidR="00BF5425">
              <w:rPr>
                <w:noProof/>
                <w:webHidden/>
              </w:rPr>
              <w:fldChar w:fldCharType="end"/>
            </w:r>
          </w:hyperlink>
        </w:p>
        <w:p w14:paraId="4D05B59E" w14:textId="3B3A91B3" w:rsidR="00BF5425" w:rsidRDefault="00DE0746">
          <w:pPr>
            <w:pStyle w:val="TOC2"/>
            <w:tabs>
              <w:tab w:val="right" w:pos="9016"/>
            </w:tabs>
            <w:rPr>
              <w:rFonts w:eastAsiaTheme="minorEastAsia" w:cstheme="minorBidi"/>
              <w:i w:val="0"/>
              <w:iCs w:val="0"/>
              <w:noProof/>
              <w:sz w:val="22"/>
              <w:szCs w:val="22"/>
            </w:rPr>
          </w:pPr>
          <w:hyperlink w:anchor="_Toc509998875" w:history="1">
            <w:r w:rsidR="00BF5425" w:rsidRPr="00F854EC">
              <w:rPr>
                <w:rStyle w:val="Hyperlink"/>
                <w:noProof/>
              </w:rPr>
              <w:t>Table of Contents</w:t>
            </w:r>
            <w:r w:rsidR="00BF5425">
              <w:rPr>
                <w:noProof/>
                <w:webHidden/>
              </w:rPr>
              <w:tab/>
            </w:r>
            <w:r w:rsidR="00BF5425">
              <w:rPr>
                <w:noProof/>
                <w:webHidden/>
              </w:rPr>
              <w:fldChar w:fldCharType="begin"/>
            </w:r>
            <w:r w:rsidR="00BF5425">
              <w:rPr>
                <w:noProof/>
                <w:webHidden/>
              </w:rPr>
              <w:instrText xml:space="preserve"> PAGEREF _Toc509998875 \h </w:instrText>
            </w:r>
            <w:r w:rsidR="00BF5425">
              <w:rPr>
                <w:noProof/>
                <w:webHidden/>
              </w:rPr>
            </w:r>
            <w:r w:rsidR="00BF5425">
              <w:rPr>
                <w:noProof/>
                <w:webHidden/>
              </w:rPr>
              <w:fldChar w:fldCharType="separate"/>
            </w:r>
            <w:r w:rsidR="000E166F">
              <w:rPr>
                <w:noProof/>
                <w:webHidden/>
              </w:rPr>
              <w:t>2</w:t>
            </w:r>
            <w:r w:rsidR="00BF5425">
              <w:rPr>
                <w:noProof/>
                <w:webHidden/>
              </w:rPr>
              <w:fldChar w:fldCharType="end"/>
            </w:r>
          </w:hyperlink>
        </w:p>
        <w:p w14:paraId="6F1549E2" w14:textId="4684E9B6" w:rsidR="00BF5425" w:rsidRDefault="00DE0746">
          <w:pPr>
            <w:pStyle w:val="TOC3"/>
            <w:tabs>
              <w:tab w:val="right" w:pos="9016"/>
            </w:tabs>
            <w:rPr>
              <w:rFonts w:eastAsiaTheme="minorEastAsia" w:cstheme="minorBidi"/>
              <w:noProof/>
              <w:sz w:val="22"/>
              <w:szCs w:val="22"/>
            </w:rPr>
          </w:pPr>
          <w:hyperlink w:anchor="_Toc509998876" w:history="1">
            <w:r w:rsidR="00BF5425" w:rsidRPr="00F854EC">
              <w:rPr>
                <w:rStyle w:val="Hyperlink"/>
                <w:noProof/>
              </w:rPr>
              <w:t>Document Change History</w:t>
            </w:r>
            <w:r w:rsidR="00BF5425">
              <w:rPr>
                <w:noProof/>
                <w:webHidden/>
              </w:rPr>
              <w:tab/>
            </w:r>
            <w:r w:rsidR="00BF5425">
              <w:rPr>
                <w:noProof/>
                <w:webHidden/>
              </w:rPr>
              <w:fldChar w:fldCharType="begin"/>
            </w:r>
            <w:r w:rsidR="00BF5425">
              <w:rPr>
                <w:noProof/>
                <w:webHidden/>
              </w:rPr>
              <w:instrText xml:space="preserve"> PAGEREF _Toc509998876 \h </w:instrText>
            </w:r>
            <w:r w:rsidR="00BF5425">
              <w:rPr>
                <w:noProof/>
                <w:webHidden/>
              </w:rPr>
            </w:r>
            <w:r w:rsidR="00BF5425">
              <w:rPr>
                <w:noProof/>
                <w:webHidden/>
              </w:rPr>
              <w:fldChar w:fldCharType="separate"/>
            </w:r>
            <w:r w:rsidR="000E166F">
              <w:rPr>
                <w:noProof/>
                <w:webHidden/>
              </w:rPr>
              <w:t>3</w:t>
            </w:r>
            <w:r w:rsidR="00BF5425">
              <w:rPr>
                <w:noProof/>
                <w:webHidden/>
              </w:rPr>
              <w:fldChar w:fldCharType="end"/>
            </w:r>
          </w:hyperlink>
        </w:p>
        <w:p w14:paraId="1EC05AFD" w14:textId="4414CD49" w:rsidR="00BF5425" w:rsidRDefault="00DE0746">
          <w:pPr>
            <w:pStyle w:val="TOC3"/>
            <w:tabs>
              <w:tab w:val="right" w:pos="9016"/>
            </w:tabs>
            <w:rPr>
              <w:rFonts w:eastAsiaTheme="minorEastAsia" w:cstheme="minorBidi"/>
              <w:noProof/>
              <w:sz w:val="22"/>
              <w:szCs w:val="22"/>
            </w:rPr>
          </w:pPr>
          <w:hyperlink w:anchor="_Toc509998877" w:history="1">
            <w:r w:rsidR="00BF5425" w:rsidRPr="00F854EC">
              <w:rPr>
                <w:rStyle w:val="Hyperlink"/>
                <w:noProof/>
              </w:rPr>
              <w:t>Background</w:t>
            </w:r>
            <w:r w:rsidR="00BF5425">
              <w:rPr>
                <w:noProof/>
                <w:webHidden/>
              </w:rPr>
              <w:tab/>
            </w:r>
            <w:r w:rsidR="00BF5425">
              <w:rPr>
                <w:noProof/>
                <w:webHidden/>
              </w:rPr>
              <w:fldChar w:fldCharType="begin"/>
            </w:r>
            <w:r w:rsidR="00BF5425">
              <w:rPr>
                <w:noProof/>
                <w:webHidden/>
              </w:rPr>
              <w:instrText xml:space="preserve"> PAGEREF _Toc509998877 \h </w:instrText>
            </w:r>
            <w:r w:rsidR="00BF5425">
              <w:rPr>
                <w:noProof/>
                <w:webHidden/>
              </w:rPr>
            </w:r>
            <w:r w:rsidR="00BF5425">
              <w:rPr>
                <w:noProof/>
                <w:webHidden/>
              </w:rPr>
              <w:fldChar w:fldCharType="separate"/>
            </w:r>
            <w:r w:rsidR="000E166F">
              <w:rPr>
                <w:noProof/>
                <w:webHidden/>
              </w:rPr>
              <w:t>3</w:t>
            </w:r>
            <w:r w:rsidR="00BF5425">
              <w:rPr>
                <w:noProof/>
                <w:webHidden/>
              </w:rPr>
              <w:fldChar w:fldCharType="end"/>
            </w:r>
          </w:hyperlink>
        </w:p>
        <w:p w14:paraId="546F675D" w14:textId="3E99A463" w:rsidR="00BF5425" w:rsidRDefault="00DE0746">
          <w:pPr>
            <w:pStyle w:val="TOC3"/>
            <w:tabs>
              <w:tab w:val="right" w:pos="9016"/>
            </w:tabs>
            <w:rPr>
              <w:rFonts w:eastAsiaTheme="minorEastAsia" w:cstheme="minorBidi"/>
              <w:noProof/>
              <w:sz w:val="22"/>
              <w:szCs w:val="22"/>
            </w:rPr>
          </w:pPr>
          <w:hyperlink w:anchor="_Toc509998878" w:history="1">
            <w:r w:rsidR="00BF5425" w:rsidRPr="00F854EC">
              <w:rPr>
                <w:rStyle w:val="Hyperlink"/>
                <w:noProof/>
              </w:rPr>
              <w:t>Disability Employment Services Grant Agreement Clauses:</w:t>
            </w:r>
            <w:r w:rsidR="00BF5425">
              <w:rPr>
                <w:noProof/>
                <w:webHidden/>
              </w:rPr>
              <w:tab/>
            </w:r>
            <w:r w:rsidR="00BF5425">
              <w:rPr>
                <w:noProof/>
                <w:webHidden/>
              </w:rPr>
              <w:fldChar w:fldCharType="begin"/>
            </w:r>
            <w:r w:rsidR="00BF5425">
              <w:rPr>
                <w:noProof/>
                <w:webHidden/>
              </w:rPr>
              <w:instrText xml:space="preserve"> PAGEREF _Toc509998878 \h </w:instrText>
            </w:r>
            <w:r w:rsidR="00BF5425">
              <w:rPr>
                <w:noProof/>
                <w:webHidden/>
              </w:rPr>
            </w:r>
            <w:r w:rsidR="00BF5425">
              <w:rPr>
                <w:noProof/>
                <w:webHidden/>
              </w:rPr>
              <w:fldChar w:fldCharType="separate"/>
            </w:r>
            <w:r w:rsidR="000E166F">
              <w:rPr>
                <w:noProof/>
                <w:webHidden/>
              </w:rPr>
              <w:t>4</w:t>
            </w:r>
            <w:r w:rsidR="00BF5425">
              <w:rPr>
                <w:noProof/>
                <w:webHidden/>
              </w:rPr>
              <w:fldChar w:fldCharType="end"/>
            </w:r>
          </w:hyperlink>
        </w:p>
        <w:p w14:paraId="50DD3140" w14:textId="7E9FA1E3" w:rsidR="00BF5425" w:rsidRDefault="00DE0746">
          <w:pPr>
            <w:pStyle w:val="TOC3"/>
            <w:tabs>
              <w:tab w:val="right" w:pos="9016"/>
            </w:tabs>
            <w:rPr>
              <w:rFonts w:eastAsiaTheme="minorEastAsia" w:cstheme="minorBidi"/>
              <w:noProof/>
              <w:sz w:val="22"/>
              <w:szCs w:val="22"/>
            </w:rPr>
          </w:pPr>
          <w:hyperlink w:anchor="_Toc509998879" w:history="1">
            <w:r w:rsidR="00BF5425" w:rsidRPr="00F854EC">
              <w:rPr>
                <w:rStyle w:val="Hyperlink"/>
                <w:noProof/>
              </w:rPr>
              <w:t>Reference documents relevant to this Guideline:</w:t>
            </w:r>
            <w:r w:rsidR="00BF5425">
              <w:rPr>
                <w:noProof/>
                <w:webHidden/>
              </w:rPr>
              <w:tab/>
            </w:r>
            <w:r w:rsidR="00BF5425">
              <w:rPr>
                <w:noProof/>
                <w:webHidden/>
              </w:rPr>
              <w:fldChar w:fldCharType="begin"/>
            </w:r>
            <w:r w:rsidR="00BF5425">
              <w:rPr>
                <w:noProof/>
                <w:webHidden/>
              </w:rPr>
              <w:instrText xml:space="preserve"> PAGEREF _Toc509998879 \h </w:instrText>
            </w:r>
            <w:r w:rsidR="00BF5425">
              <w:rPr>
                <w:noProof/>
                <w:webHidden/>
              </w:rPr>
            </w:r>
            <w:r w:rsidR="00BF5425">
              <w:rPr>
                <w:noProof/>
                <w:webHidden/>
              </w:rPr>
              <w:fldChar w:fldCharType="separate"/>
            </w:r>
            <w:r w:rsidR="000E166F">
              <w:rPr>
                <w:noProof/>
                <w:webHidden/>
              </w:rPr>
              <w:t>4</w:t>
            </w:r>
            <w:r w:rsidR="00BF5425">
              <w:rPr>
                <w:noProof/>
                <w:webHidden/>
              </w:rPr>
              <w:fldChar w:fldCharType="end"/>
            </w:r>
          </w:hyperlink>
        </w:p>
        <w:p w14:paraId="50B7559E" w14:textId="59759555" w:rsidR="00BF5425" w:rsidRDefault="00DE0746">
          <w:pPr>
            <w:pStyle w:val="TOC3"/>
            <w:tabs>
              <w:tab w:val="right" w:pos="9016"/>
            </w:tabs>
            <w:rPr>
              <w:rFonts w:eastAsiaTheme="minorEastAsia" w:cstheme="minorBidi"/>
              <w:noProof/>
              <w:sz w:val="22"/>
              <w:szCs w:val="22"/>
            </w:rPr>
          </w:pPr>
          <w:hyperlink w:anchor="_Toc509998880" w:history="1">
            <w:r w:rsidR="00BF5425" w:rsidRPr="00F854EC">
              <w:rPr>
                <w:rStyle w:val="Hyperlink"/>
                <w:noProof/>
              </w:rPr>
              <w:t>Explanatory Note:</w:t>
            </w:r>
            <w:r w:rsidR="00BF5425">
              <w:rPr>
                <w:noProof/>
                <w:webHidden/>
              </w:rPr>
              <w:tab/>
            </w:r>
            <w:r w:rsidR="00BF5425">
              <w:rPr>
                <w:noProof/>
                <w:webHidden/>
              </w:rPr>
              <w:fldChar w:fldCharType="begin"/>
            </w:r>
            <w:r w:rsidR="00BF5425">
              <w:rPr>
                <w:noProof/>
                <w:webHidden/>
              </w:rPr>
              <w:instrText xml:space="preserve"> PAGEREF _Toc509998880 \h </w:instrText>
            </w:r>
            <w:r w:rsidR="00BF5425">
              <w:rPr>
                <w:noProof/>
                <w:webHidden/>
              </w:rPr>
            </w:r>
            <w:r w:rsidR="00BF5425">
              <w:rPr>
                <w:noProof/>
                <w:webHidden/>
              </w:rPr>
              <w:fldChar w:fldCharType="separate"/>
            </w:r>
            <w:r w:rsidR="000E166F">
              <w:rPr>
                <w:noProof/>
                <w:webHidden/>
              </w:rPr>
              <w:t>4</w:t>
            </w:r>
            <w:r w:rsidR="00BF5425">
              <w:rPr>
                <w:noProof/>
                <w:webHidden/>
              </w:rPr>
              <w:fldChar w:fldCharType="end"/>
            </w:r>
          </w:hyperlink>
        </w:p>
        <w:p w14:paraId="245C616C" w14:textId="7A271BB0" w:rsidR="00BF5425" w:rsidRDefault="00DE0746">
          <w:pPr>
            <w:pStyle w:val="TOC3"/>
            <w:tabs>
              <w:tab w:val="right" w:pos="9016"/>
            </w:tabs>
            <w:rPr>
              <w:rFonts w:eastAsiaTheme="minorEastAsia" w:cstheme="minorBidi"/>
              <w:noProof/>
              <w:sz w:val="22"/>
              <w:szCs w:val="22"/>
            </w:rPr>
          </w:pPr>
          <w:hyperlink w:anchor="_Toc509998881" w:history="1">
            <w:r w:rsidR="00BF5425" w:rsidRPr="00F854EC">
              <w:rPr>
                <w:rStyle w:val="Hyperlink"/>
                <w:noProof/>
              </w:rPr>
              <w:t>Calculation of Participants’ Period of Service</w:t>
            </w:r>
            <w:r w:rsidR="00BF5425">
              <w:rPr>
                <w:noProof/>
                <w:webHidden/>
              </w:rPr>
              <w:tab/>
            </w:r>
            <w:r w:rsidR="00BF5425">
              <w:rPr>
                <w:noProof/>
                <w:webHidden/>
              </w:rPr>
              <w:fldChar w:fldCharType="begin"/>
            </w:r>
            <w:r w:rsidR="00BF5425">
              <w:rPr>
                <w:noProof/>
                <w:webHidden/>
              </w:rPr>
              <w:instrText xml:space="preserve"> PAGEREF _Toc509998881 \h </w:instrText>
            </w:r>
            <w:r w:rsidR="00BF5425">
              <w:rPr>
                <w:noProof/>
                <w:webHidden/>
              </w:rPr>
            </w:r>
            <w:r w:rsidR="00BF5425">
              <w:rPr>
                <w:noProof/>
                <w:webHidden/>
              </w:rPr>
              <w:fldChar w:fldCharType="separate"/>
            </w:r>
            <w:r w:rsidR="000E166F">
              <w:rPr>
                <w:noProof/>
                <w:webHidden/>
              </w:rPr>
              <w:t>5</w:t>
            </w:r>
            <w:r w:rsidR="00BF5425">
              <w:rPr>
                <w:noProof/>
                <w:webHidden/>
              </w:rPr>
              <w:fldChar w:fldCharType="end"/>
            </w:r>
          </w:hyperlink>
        </w:p>
        <w:p w14:paraId="0D0F0587" w14:textId="211FBEEC" w:rsidR="00E341A6" w:rsidRDefault="009B4050">
          <w:r>
            <w:rPr>
              <w:rFonts w:asciiTheme="minorHAnsi" w:hAnsiTheme="minorHAnsi" w:cstheme="minorHAnsi"/>
              <w:sz w:val="20"/>
              <w:szCs w:val="20"/>
            </w:rPr>
            <w:fldChar w:fldCharType="end"/>
          </w:r>
        </w:p>
      </w:sdtContent>
    </w:sdt>
    <w:p w14:paraId="1453BD6C" w14:textId="77777777" w:rsidR="00CD68CC" w:rsidRPr="00F5063C" w:rsidRDefault="00BF74E0" w:rsidP="00F5063C">
      <w:pPr>
        <w:spacing w:before="0" w:after="0"/>
        <w:ind w:left="3240"/>
        <w:rPr>
          <w:rFonts w:eastAsiaTheme="minorEastAsia"/>
          <w:noProof/>
          <w:sz w:val="24"/>
        </w:rPr>
      </w:pPr>
      <w:r w:rsidRPr="00196C20">
        <w:rPr>
          <w:sz w:val="20"/>
          <w:szCs w:val="20"/>
        </w:rPr>
        <w:fldChar w:fldCharType="begin"/>
      </w:r>
      <w:r w:rsidRPr="00F5063C">
        <w:rPr>
          <w:sz w:val="24"/>
        </w:rPr>
        <w:instrText xml:space="preserve"> TOC \o "1-2" \h \z \u </w:instrText>
      </w:r>
      <w:r w:rsidRPr="00196C20">
        <w:rPr>
          <w:sz w:val="20"/>
          <w:szCs w:val="20"/>
        </w:rPr>
        <w:fldChar w:fldCharType="separate"/>
      </w:r>
      <w:r w:rsidR="00CD68CC" w:rsidRPr="00F5063C">
        <w:rPr>
          <w:rFonts w:eastAsiaTheme="minorEastAsia"/>
          <w:noProof/>
          <w:sz w:val="24"/>
        </w:rPr>
        <w:br w:type="page"/>
      </w:r>
    </w:p>
    <w:p w14:paraId="6B96A69B" w14:textId="2C6E92AA" w:rsidR="00CD68CC" w:rsidRPr="00D43353" w:rsidRDefault="005B30B5" w:rsidP="00F5063C">
      <w:pPr>
        <w:rPr>
          <w:rFonts w:eastAsiaTheme="minorEastAsia"/>
          <w:b/>
          <w:noProof/>
          <w:szCs w:val="22"/>
        </w:rPr>
      </w:pPr>
      <w:r w:rsidRPr="00427E22">
        <w:rPr>
          <w:rFonts w:eastAsiaTheme="minorEastAsia"/>
          <w:b/>
          <w:noProof/>
          <w:szCs w:val="22"/>
        </w:rPr>
        <w:lastRenderedPageBreak/>
        <w:t>Period of Service Guidelines</w:t>
      </w:r>
    </w:p>
    <w:p w14:paraId="0D82885D" w14:textId="77777777" w:rsidR="007073F5" w:rsidRPr="00D701EF" w:rsidRDefault="00BF74E0" w:rsidP="00427E22">
      <w:pPr>
        <w:pStyle w:val="Heading3"/>
        <w:spacing w:before="0"/>
      </w:pPr>
      <w:r w:rsidRPr="00196C20">
        <w:rPr>
          <w:rFonts w:asciiTheme="minorHAnsi" w:hAnsiTheme="minorHAnsi" w:cstheme="minorHAnsi"/>
        </w:rPr>
        <w:fldChar w:fldCharType="end"/>
      </w:r>
      <w:bookmarkStart w:id="16" w:name="_Toc227571645"/>
      <w:bookmarkStart w:id="17" w:name="_Toc495402560"/>
      <w:bookmarkStart w:id="18" w:name="_Toc509998876"/>
      <w:r w:rsidR="007073F5" w:rsidRPr="00D701EF">
        <w:t>Document Change History</w:t>
      </w:r>
      <w:bookmarkEnd w:id="16"/>
      <w:bookmarkEnd w:id="17"/>
      <w:bookmarkEnd w:id="18"/>
    </w:p>
    <w:tbl>
      <w:tblPr>
        <w:tblW w:w="8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715"/>
        <w:gridCol w:w="1736"/>
        <w:gridCol w:w="3540"/>
      </w:tblGrid>
      <w:tr w:rsidR="003F4C74" w:rsidRPr="003F4C74" w14:paraId="3D52DBD7" w14:textId="77777777" w:rsidTr="002F3336">
        <w:trPr>
          <w:cantSplit/>
          <w:tblHeader/>
        </w:trPr>
        <w:tc>
          <w:tcPr>
            <w:tcW w:w="1035" w:type="dxa"/>
            <w:shd w:val="clear" w:color="auto" w:fill="auto"/>
          </w:tcPr>
          <w:p w14:paraId="63B61B98" w14:textId="77777777" w:rsidR="003F4C74" w:rsidRPr="00D43353" w:rsidRDefault="003F4C74" w:rsidP="00A4647B">
            <w:pPr>
              <w:pStyle w:val="TableHeading"/>
              <w:rPr>
                <w:color w:val="auto"/>
                <w:szCs w:val="22"/>
              </w:rPr>
            </w:pPr>
            <w:r w:rsidRPr="00D43353">
              <w:rPr>
                <w:color w:val="auto"/>
                <w:szCs w:val="22"/>
              </w:rPr>
              <w:t>Version</w:t>
            </w:r>
          </w:p>
        </w:tc>
        <w:tc>
          <w:tcPr>
            <w:tcW w:w="1715" w:type="dxa"/>
            <w:shd w:val="clear" w:color="auto" w:fill="auto"/>
          </w:tcPr>
          <w:p w14:paraId="5C4D7ED1" w14:textId="77777777" w:rsidR="003F4C74" w:rsidRPr="00D43353" w:rsidRDefault="003F4C74" w:rsidP="00A4647B">
            <w:pPr>
              <w:pStyle w:val="TableHeading"/>
              <w:rPr>
                <w:color w:val="auto"/>
                <w:szCs w:val="22"/>
              </w:rPr>
            </w:pPr>
            <w:r w:rsidRPr="00D43353">
              <w:rPr>
                <w:color w:val="auto"/>
                <w:szCs w:val="22"/>
              </w:rPr>
              <w:t>Effective Date</w:t>
            </w:r>
          </w:p>
        </w:tc>
        <w:tc>
          <w:tcPr>
            <w:tcW w:w="1736" w:type="dxa"/>
            <w:shd w:val="clear" w:color="auto" w:fill="auto"/>
          </w:tcPr>
          <w:p w14:paraId="240707A5" w14:textId="77777777" w:rsidR="003F4C74" w:rsidRPr="00D43353" w:rsidRDefault="003F4C74" w:rsidP="00A4647B">
            <w:pPr>
              <w:pStyle w:val="TableHeading"/>
              <w:rPr>
                <w:color w:val="auto"/>
                <w:szCs w:val="22"/>
              </w:rPr>
            </w:pPr>
            <w:r w:rsidRPr="00D43353">
              <w:rPr>
                <w:color w:val="auto"/>
                <w:szCs w:val="22"/>
              </w:rPr>
              <w:t>End Date</w:t>
            </w:r>
          </w:p>
        </w:tc>
        <w:tc>
          <w:tcPr>
            <w:tcW w:w="3540" w:type="dxa"/>
            <w:shd w:val="clear" w:color="auto" w:fill="auto"/>
          </w:tcPr>
          <w:p w14:paraId="3CBD181D" w14:textId="77777777" w:rsidR="003F4C74" w:rsidRPr="00D43353" w:rsidRDefault="003F4C74" w:rsidP="00A4647B">
            <w:pPr>
              <w:pStyle w:val="TableHeading"/>
              <w:rPr>
                <w:color w:val="auto"/>
                <w:szCs w:val="22"/>
              </w:rPr>
            </w:pPr>
            <w:r w:rsidRPr="00D43353">
              <w:rPr>
                <w:color w:val="auto"/>
                <w:szCs w:val="22"/>
              </w:rPr>
              <w:t>Change &amp; Location</w:t>
            </w:r>
          </w:p>
        </w:tc>
      </w:tr>
      <w:tr w:rsidR="003F4C74" w:rsidRPr="00CB793D" w14:paraId="56FEBC1B" w14:textId="77777777" w:rsidTr="002F3336">
        <w:trPr>
          <w:cantSplit/>
        </w:trPr>
        <w:tc>
          <w:tcPr>
            <w:tcW w:w="1035" w:type="dxa"/>
          </w:tcPr>
          <w:p w14:paraId="2EC88FA3" w14:textId="77777777" w:rsidR="003F4C74" w:rsidRPr="009F1C00" w:rsidRDefault="003F4C74" w:rsidP="000868F1">
            <w:pPr>
              <w:jc w:val="center"/>
              <w:rPr>
                <w:szCs w:val="22"/>
              </w:rPr>
            </w:pPr>
            <w:r w:rsidRPr="009F1C00">
              <w:rPr>
                <w:szCs w:val="22"/>
              </w:rPr>
              <w:t>1.0</w:t>
            </w:r>
          </w:p>
        </w:tc>
        <w:tc>
          <w:tcPr>
            <w:tcW w:w="1715" w:type="dxa"/>
          </w:tcPr>
          <w:p w14:paraId="5F3B3375" w14:textId="77777777" w:rsidR="003F4C74" w:rsidRPr="009F1C00" w:rsidRDefault="003F4C74" w:rsidP="005372F1">
            <w:pPr>
              <w:jc w:val="center"/>
              <w:rPr>
                <w:szCs w:val="22"/>
              </w:rPr>
            </w:pPr>
            <w:r w:rsidRPr="009F1C00">
              <w:rPr>
                <w:szCs w:val="22"/>
              </w:rPr>
              <w:t>01 July 2018</w:t>
            </w:r>
          </w:p>
        </w:tc>
        <w:tc>
          <w:tcPr>
            <w:tcW w:w="1736" w:type="dxa"/>
          </w:tcPr>
          <w:p w14:paraId="7D320823" w14:textId="18E425D3" w:rsidR="003F4C74" w:rsidRPr="009F1C00" w:rsidRDefault="007E1CAD" w:rsidP="00DD49D9">
            <w:pPr>
              <w:jc w:val="center"/>
              <w:rPr>
                <w:rFonts w:cs="Arial"/>
                <w:szCs w:val="22"/>
              </w:rPr>
            </w:pPr>
            <w:r>
              <w:rPr>
                <w:rFonts w:cs="Arial"/>
                <w:szCs w:val="22"/>
              </w:rPr>
              <w:t>8 March 2020</w:t>
            </w:r>
          </w:p>
        </w:tc>
        <w:tc>
          <w:tcPr>
            <w:tcW w:w="3540" w:type="dxa"/>
          </w:tcPr>
          <w:p w14:paraId="036F117E" w14:textId="544A8A80" w:rsidR="003F4C74" w:rsidRPr="009F1C00" w:rsidRDefault="003757B3" w:rsidP="00341648">
            <w:pPr>
              <w:rPr>
                <w:rStyle w:val="Strong"/>
                <w:szCs w:val="22"/>
              </w:rPr>
            </w:pPr>
            <w:r w:rsidRPr="009F1C00">
              <w:rPr>
                <w:rStyle w:val="Strong"/>
                <w:b w:val="0"/>
                <w:szCs w:val="22"/>
              </w:rPr>
              <w:t xml:space="preserve">Original </w:t>
            </w:r>
            <w:r w:rsidR="00E90F54" w:rsidRPr="009F1C00">
              <w:rPr>
                <w:rStyle w:val="Strong"/>
                <w:b w:val="0"/>
                <w:szCs w:val="22"/>
              </w:rPr>
              <w:t>version of document</w:t>
            </w:r>
          </w:p>
        </w:tc>
      </w:tr>
      <w:tr w:rsidR="007E1CAD" w:rsidRPr="00CB793D" w14:paraId="46D307F0" w14:textId="77777777" w:rsidTr="002F3336">
        <w:trPr>
          <w:cantSplit/>
        </w:trPr>
        <w:tc>
          <w:tcPr>
            <w:tcW w:w="1035" w:type="dxa"/>
          </w:tcPr>
          <w:p w14:paraId="46D492A8" w14:textId="00F84016" w:rsidR="007E1CAD" w:rsidRPr="009F1C00" w:rsidRDefault="007E1CAD" w:rsidP="000868F1">
            <w:pPr>
              <w:jc w:val="center"/>
              <w:rPr>
                <w:szCs w:val="22"/>
              </w:rPr>
            </w:pPr>
            <w:r>
              <w:rPr>
                <w:szCs w:val="22"/>
              </w:rPr>
              <w:t>1.1</w:t>
            </w:r>
          </w:p>
        </w:tc>
        <w:tc>
          <w:tcPr>
            <w:tcW w:w="1715" w:type="dxa"/>
          </w:tcPr>
          <w:p w14:paraId="640B0AF3" w14:textId="4AD7D96A" w:rsidR="007E1CAD" w:rsidRPr="009F1C00" w:rsidRDefault="007E1CAD" w:rsidP="005372F1">
            <w:pPr>
              <w:jc w:val="center"/>
              <w:rPr>
                <w:szCs w:val="22"/>
              </w:rPr>
            </w:pPr>
            <w:r>
              <w:rPr>
                <w:szCs w:val="22"/>
              </w:rPr>
              <w:t>9 March 2020</w:t>
            </w:r>
          </w:p>
        </w:tc>
        <w:tc>
          <w:tcPr>
            <w:tcW w:w="1736" w:type="dxa"/>
          </w:tcPr>
          <w:p w14:paraId="16AFF6E7" w14:textId="77777777" w:rsidR="007E1CAD" w:rsidRPr="009F1C00" w:rsidRDefault="007E1CAD" w:rsidP="00DD49D9">
            <w:pPr>
              <w:jc w:val="center"/>
              <w:rPr>
                <w:rFonts w:cs="Arial"/>
                <w:szCs w:val="22"/>
              </w:rPr>
            </w:pPr>
          </w:p>
        </w:tc>
        <w:tc>
          <w:tcPr>
            <w:tcW w:w="3540" w:type="dxa"/>
          </w:tcPr>
          <w:p w14:paraId="779FC199" w14:textId="64751826" w:rsidR="007E1CAD" w:rsidRPr="009F1C00" w:rsidRDefault="007E1CAD" w:rsidP="00341648">
            <w:pPr>
              <w:rPr>
                <w:rStyle w:val="Strong"/>
                <w:b w:val="0"/>
                <w:szCs w:val="22"/>
              </w:rPr>
            </w:pPr>
            <w:r>
              <w:rPr>
                <w:rFonts w:asciiTheme="minorHAnsi" w:hAnsiTheme="minorHAnsi" w:cstheme="minorHAnsi"/>
                <w:b/>
                <w:szCs w:val="20"/>
              </w:rPr>
              <w:t xml:space="preserve">Narrative: </w:t>
            </w:r>
            <w:r>
              <w:rPr>
                <w:rFonts w:asciiTheme="minorHAnsi" w:hAnsiTheme="minorHAnsi" w:cstheme="minorHAnsi"/>
                <w:szCs w:val="20"/>
              </w:rPr>
              <w:t>Various Department name changes</w:t>
            </w:r>
          </w:p>
        </w:tc>
      </w:tr>
    </w:tbl>
    <w:p w14:paraId="0F1A2D0F" w14:textId="77777777" w:rsidR="00427E22" w:rsidRDefault="00427E22" w:rsidP="0047387D">
      <w:pPr>
        <w:spacing w:before="0" w:after="240"/>
      </w:pPr>
      <w:bookmarkStart w:id="19" w:name="_Toc495402564"/>
    </w:p>
    <w:p w14:paraId="1D37563A" w14:textId="436B86AB" w:rsidR="007073F5" w:rsidRPr="00FF5852" w:rsidRDefault="00DB4CA4" w:rsidP="00427E22">
      <w:pPr>
        <w:pStyle w:val="Heading3"/>
        <w:spacing w:before="0"/>
      </w:pPr>
      <w:bookmarkStart w:id="20" w:name="_Toc509998877"/>
      <w:r w:rsidRPr="002F3336">
        <w:t>Background</w:t>
      </w:r>
      <w:bookmarkEnd w:id="19"/>
      <w:bookmarkEnd w:id="20"/>
    </w:p>
    <w:p w14:paraId="6EF3A8B0" w14:textId="72E04314" w:rsidR="003E0D6A" w:rsidRDefault="003E0D6A" w:rsidP="00427E22">
      <w:pPr>
        <w:spacing w:before="0" w:after="0"/>
        <w:rPr>
          <w:rFonts w:asciiTheme="minorHAnsi" w:hAnsiTheme="minorHAnsi" w:cstheme="minorHAnsi"/>
          <w:szCs w:val="22"/>
        </w:rPr>
      </w:pPr>
      <w:r w:rsidRPr="008D19BF">
        <w:rPr>
          <w:rFonts w:asciiTheme="minorHAnsi" w:hAnsiTheme="minorHAnsi" w:cstheme="minorHAnsi"/>
          <w:szCs w:val="22"/>
        </w:rPr>
        <w:t xml:space="preserve">A Period of Service is the period during which a Participant can receive employment support from their </w:t>
      </w:r>
      <w:r w:rsidR="00276143" w:rsidRPr="008D19BF">
        <w:rPr>
          <w:rFonts w:asciiTheme="minorHAnsi" w:hAnsiTheme="minorHAnsi" w:cstheme="minorHAnsi"/>
          <w:szCs w:val="22"/>
        </w:rPr>
        <w:t>Disability</w:t>
      </w:r>
      <w:r w:rsidRPr="008D19BF">
        <w:rPr>
          <w:rFonts w:asciiTheme="minorHAnsi" w:hAnsiTheme="minorHAnsi" w:cstheme="minorHAnsi"/>
          <w:szCs w:val="22"/>
        </w:rPr>
        <w:t xml:space="preserve"> Employment Services (DES) Provider, and to which various outcome fees a</w:t>
      </w:r>
      <w:r w:rsidR="00B73A4B">
        <w:rPr>
          <w:rFonts w:asciiTheme="minorHAnsi" w:hAnsiTheme="minorHAnsi" w:cstheme="minorHAnsi"/>
          <w:szCs w:val="22"/>
        </w:rPr>
        <w:t xml:space="preserve">nd other payments </w:t>
      </w:r>
      <w:proofErr w:type="gramStart"/>
      <w:r w:rsidR="00B73A4B">
        <w:rPr>
          <w:rFonts w:asciiTheme="minorHAnsi" w:hAnsiTheme="minorHAnsi" w:cstheme="minorHAnsi"/>
          <w:szCs w:val="22"/>
        </w:rPr>
        <w:t>are attached</w:t>
      </w:r>
      <w:proofErr w:type="gramEnd"/>
      <w:r w:rsidR="00B73A4B">
        <w:rPr>
          <w:rFonts w:asciiTheme="minorHAnsi" w:hAnsiTheme="minorHAnsi" w:cstheme="minorHAnsi"/>
          <w:szCs w:val="22"/>
        </w:rPr>
        <w:t>.</w:t>
      </w:r>
    </w:p>
    <w:p w14:paraId="207A4B28" w14:textId="77777777" w:rsidR="00427E22" w:rsidRPr="008D19BF" w:rsidRDefault="00427E22" w:rsidP="00427E22">
      <w:pPr>
        <w:spacing w:before="0" w:after="0"/>
        <w:rPr>
          <w:rFonts w:asciiTheme="minorHAnsi" w:hAnsiTheme="minorHAnsi" w:cstheme="minorHAnsi"/>
          <w:szCs w:val="22"/>
        </w:rPr>
      </w:pPr>
    </w:p>
    <w:p w14:paraId="149B5BEE" w14:textId="77777777" w:rsidR="003E0D6A" w:rsidRPr="008D19BF" w:rsidRDefault="003E0D6A" w:rsidP="00427E22">
      <w:pPr>
        <w:spacing w:before="0" w:after="0"/>
        <w:rPr>
          <w:rFonts w:asciiTheme="minorHAnsi" w:hAnsiTheme="minorHAnsi" w:cstheme="minorHAnsi"/>
          <w:szCs w:val="22"/>
        </w:rPr>
      </w:pPr>
      <w:r w:rsidRPr="008D19BF">
        <w:rPr>
          <w:rFonts w:asciiTheme="minorHAnsi" w:hAnsiTheme="minorHAnsi" w:cstheme="minorHAnsi"/>
          <w:szCs w:val="22"/>
        </w:rPr>
        <w:t xml:space="preserve">A Participant’s </w:t>
      </w:r>
      <w:r w:rsidR="007073F5" w:rsidRPr="008D19BF">
        <w:rPr>
          <w:rFonts w:asciiTheme="minorHAnsi" w:hAnsiTheme="minorHAnsi" w:cstheme="minorHAnsi"/>
          <w:szCs w:val="22"/>
        </w:rPr>
        <w:t>Period of Service</w:t>
      </w:r>
      <w:r w:rsidRPr="008D19BF">
        <w:rPr>
          <w:rFonts w:asciiTheme="minorHAnsi" w:hAnsiTheme="minorHAnsi" w:cstheme="minorHAnsi"/>
          <w:szCs w:val="22"/>
        </w:rPr>
        <w:t>:</w:t>
      </w:r>
    </w:p>
    <w:p w14:paraId="272273D5" w14:textId="77777777" w:rsidR="003E0D6A" w:rsidRPr="008D19BF" w:rsidRDefault="007073F5" w:rsidP="00427E22">
      <w:pPr>
        <w:pStyle w:val="ListBullet"/>
        <w:numPr>
          <w:ilvl w:val="0"/>
          <w:numId w:val="54"/>
        </w:numPr>
        <w:spacing w:before="0" w:after="0"/>
        <w:ind w:left="714" w:hanging="357"/>
        <w:rPr>
          <w:rFonts w:asciiTheme="minorHAnsi" w:hAnsiTheme="minorHAnsi" w:cstheme="minorHAnsi"/>
          <w:szCs w:val="22"/>
        </w:rPr>
      </w:pPr>
      <w:r w:rsidRPr="008D19BF">
        <w:rPr>
          <w:rFonts w:asciiTheme="minorHAnsi" w:hAnsiTheme="minorHAnsi" w:cstheme="minorHAnsi"/>
          <w:szCs w:val="22"/>
        </w:rPr>
        <w:t xml:space="preserve">begins when </w:t>
      </w:r>
      <w:r w:rsidR="003E0D6A" w:rsidRPr="008D19BF">
        <w:rPr>
          <w:rFonts w:asciiTheme="minorHAnsi" w:hAnsiTheme="minorHAnsi" w:cstheme="minorHAnsi"/>
          <w:szCs w:val="22"/>
        </w:rPr>
        <w:t xml:space="preserve">the </w:t>
      </w:r>
      <w:r w:rsidRPr="008D19BF">
        <w:rPr>
          <w:rFonts w:asciiTheme="minorHAnsi" w:hAnsiTheme="minorHAnsi" w:cstheme="minorHAnsi"/>
          <w:szCs w:val="22"/>
        </w:rPr>
        <w:t xml:space="preserve">Participant Commences in </w:t>
      </w:r>
      <w:r w:rsidR="003E0D6A" w:rsidRPr="008D19BF">
        <w:rPr>
          <w:rFonts w:asciiTheme="minorHAnsi" w:hAnsiTheme="minorHAnsi" w:cstheme="minorHAnsi"/>
          <w:szCs w:val="22"/>
        </w:rPr>
        <w:t>DES</w:t>
      </w:r>
      <w:r w:rsidR="00233239" w:rsidRPr="008D19BF">
        <w:rPr>
          <w:rFonts w:asciiTheme="minorHAnsi" w:hAnsiTheme="minorHAnsi" w:cstheme="minorHAnsi"/>
          <w:szCs w:val="22"/>
        </w:rPr>
        <w:t>;</w:t>
      </w:r>
    </w:p>
    <w:p w14:paraId="6FC278F5" w14:textId="17099F1A" w:rsidR="003E0D6A" w:rsidRPr="008D19BF" w:rsidRDefault="003E0D6A" w:rsidP="00427E22">
      <w:pPr>
        <w:pStyle w:val="ListBullet"/>
        <w:numPr>
          <w:ilvl w:val="0"/>
          <w:numId w:val="54"/>
        </w:numPr>
        <w:spacing w:before="0" w:after="0"/>
        <w:ind w:left="714" w:hanging="357"/>
        <w:rPr>
          <w:rFonts w:asciiTheme="minorHAnsi" w:hAnsiTheme="minorHAnsi" w:cstheme="minorHAnsi"/>
          <w:szCs w:val="22"/>
        </w:rPr>
      </w:pPr>
      <w:r w:rsidRPr="008D19BF">
        <w:rPr>
          <w:rFonts w:asciiTheme="minorHAnsi" w:hAnsiTheme="minorHAnsi" w:cstheme="minorHAnsi"/>
          <w:szCs w:val="22"/>
        </w:rPr>
        <w:t>pauses for the duration of any</w:t>
      </w:r>
      <w:r w:rsidR="00302B34" w:rsidRPr="008D19BF">
        <w:rPr>
          <w:rFonts w:asciiTheme="minorHAnsi" w:hAnsiTheme="minorHAnsi" w:cstheme="minorHAnsi"/>
          <w:szCs w:val="22"/>
        </w:rPr>
        <w:t xml:space="preserve"> </w:t>
      </w:r>
      <w:r w:rsidR="007073F5" w:rsidRPr="008D19BF">
        <w:rPr>
          <w:rFonts w:asciiTheme="minorHAnsi" w:hAnsiTheme="minorHAnsi" w:cstheme="minorHAnsi"/>
          <w:szCs w:val="22"/>
        </w:rPr>
        <w:t>Suspension period</w:t>
      </w:r>
      <w:r w:rsidRPr="008D19BF">
        <w:rPr>
          <w:rFonts w:asciiTheme="minorHAnsi" w:hAnsiTheme="minorHAnsi" w:cstheme="minorHAnsi"/>
          <w:szCs w:val="22"/>
        </w:rPr>
        <w:t>; and</w:t>
      </w:r>
    </w:p>
    <w:p w14:paraId="12A75341" w14:textId="018376B2" w:rsidR="003E0D6A" w:rsidRDefault="0037709C" w:rsidP="00427E22">
      <w:pPr>
        <w:pStyle w:val="ListBullet"/>
        <w:numPr>
          <w:ilvl w:val="0"/>
          <w:numId w:val="54"/>
        </w:numPr>
        <w:spacing w:before="0" w:after="0"/>
        <w:rPr>
          <w:rFonts w:asciiTheme="minorHAnsi" w:hAnsiTheme="minorHAnsi" w:cstheme="minorHAnsi"/>
          <w:szCs w:val="22"/>
        </w:rPr>
      </w:pPr>
      <w:proofErr w:type="gramStart"/>
      <w:r w:rsidRPr="008D19BF">
        <w:rPr>
          <w:rFonts w:asciiTheme="minorHAnsi" w:hAnsiTheme="minorHAnsi" w:cstheme="minorHAnsi"/>
          <w:szCs w:val="22"/>
        </w:rPr>
        <w:t>ends</w:t>
      </w:r>
      <w:proofErr w:type="gramEnd"/>
      <w:r w:rsidRPr="008D19BF">
        <w:rPr>
          <w:rFonts w:asciiTheme="minorHAnsi" w:hAnsiTheme="minorHAnsi" w:cstheme="minorHAnsi"/>
          <w:szCs w:val="22"/>
        </w:rPr>
        <w:t xml:space="preserve"> when the Participant reaches 52 weeks of E</w:t>
      </w:r>
      <w:r w:rsidR="00B73A4B">
        <w:rPr>
          <w:rFonts w:asciiTheme="minorHAnsi" w:hAnsiTheme="minorHAnsi" w:cstheme="minorHAnsi"/>
          <w:szCs w:val="22"/>
        </w:rPr>
        <w:t>mployment or Exits the program.</w:t>
      </w:r>
    </w:p>
    <w:p w14:paraId="2B6D37D9" w14:textId="3AFAE24A" w:rsidR="00427E22" w:rsidRPr="008D19BF" w:rsidRDefault="00427E22" w:rsidP="00427E22">
      <w:pPr>
        <w:pStyle w:val="ListBullet"/>
        <w:numPr>
          <w:ilvl w:val="0"/>
          <w:numId w:val="0"/>
        </w:numPr>
        <w:spacing w:before="0" w:after="0"/>
        <w:ind w:left="720"/>
        <w:rPr>
          <w:rFonts w:asciiTheme="minorHAnsi" w:hAnsiTheme="minorHAnsi" w:cstheme="minorHAnsi"/>
          <w:szCs w:val="22"/>
        </w:rPr>
      </w:pPr>
    </w:p>
    <w:p w14:paraId="65141474" w14:textId="1D765E26" w:rsidR="00991B63" w:rsidRDefault="00494459" w:rsidP="00427E22">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 xml:space="preserve">A Participant </w:t>
      </w:r>
      <w:r w:rsidR="00A61E46">
        <w:rPr>
          <w:rFonts w:asciiTheme="minorHAnsi" w:hAnsiTheme="minorHAnsi" w:cstheme="minorHAnsi"/>
          <w:szCs w:val="22"/>
        </w:rPr>
        <w:t xml:space="preserve">that </w:t>
      </w:r>
      <w:r w:rsidR="00C03FFF" w:rsidRPr="008D19BF">
        <w:rPr>
          <w:rFonts w:asciiTheme="minorHAnsi" w:hAnsiTheme="minorHAnsi" w:cstheme="minorHAnsi"/>
          <w:szCs w:val="22"/>
        </w:rPr>
        <w:t>reaches</w:t>
      </w:r>
      <w:r w:rsidR="002F1741" w:rsidRPr="008D19BF">
        <w:rPr>
          <w:rFonts w:asciiTheme="minorHAnsi" w:hAnsiTheme="minorHAnsi" w:cstheme="minorHAnsi"/>
          <w:szCs w:val="22"/>
        </w:rPr>
        <w:t xml:space="preserve"> 78 weeks</w:t>
      </w:r>
      <w:r w:rsidR="00C03FFF" w:rsidRPr="008D19BF">
        <w:rPr>
          <w:rFonts w:asciiTheme="minorHAnsi" w:hAnsiTheme="minorHAnsi" w:cstheme="minorHAnsi"/>
          <w:szCs w:val="22"/>
        </w:rPr>
        <w:t xml:space="preserve"> in Employment Assistance will Exit the program and their Period of Service will end. However, the Participant </w:t>
      </w:r>
      <w:r w:rsidR="002F1741" w:rsidRPr="008D19BF">
        <w:rPr>
          <w:rFonts w:asciiTheme="minorHAnsi" w:hAnsiTheme="minorHAnsi" w:cstheme="minorHAnsi"/>
          <w:szCs w:val="22"/>
        </w:rPr>
        <w:t xml:space="preserve">can undergo a </w:t>
      </w:r>
      <w:r w:rsidR="00991B63" w:rsidRPr="008D19BF">
        <w:rPr>
          <w:rFonts w:asciiTheme="minorHAnsi" w:hAnsiTheme="minorHAnsi" w:cstheme="minorHAnsi"/>
          <w:szCs w:val="22"/>
        </w:rPr>
        <w:t xml:space="preserve">Program Review to determine whether further DES support is likely to produce an </w:t>
      </w:r>
      <w:r w:rsidR="00B87FB6" w:rsidRPr="008D19BF">
        <w:rPr>
          <w:rFonts w:asciiTheme="minorHAnsi" w:hAnsiTheme="minorHAnsi" w:cstheme="minorHAnsi"/>
          <w:szCs w:val="22"/>
        </w:rPr>
        <w:t>employment outcome</w:t>
      </w:r>
      <w:r w:rsidR="002F1741" w:rsidRPr="008D19BF">
        <w:rPr>
          <w:rFonts w:asciiTheme="minorHAnsi" w:hAnsiTheme="minorHAnsi" w:cstheme="minorHAnsi"/>
          <w:szCs w:val="22"/>
        </w:rPr>
        <w:t xml:space="preserve">. </w:t>
      </w:r>
      <w:r w:rsidR="00991B63" w:rsidRPr="008D19BF">
        <w:rPr>
          <w:rFonts w:asciiTheme="minorHAnsi" w:hAnsiTheme="minorHAnsi" w:cstheme="minorHAnsi"/>
          <w:szCs w:val="22"/>
        </w:rPr>
        <w:t xml:space="preserve">Where </w:t>
      </w:r>
      <w:r w:rsidR="00B87FB6" w:rsidRPr="008D19BF">
        <w:rPr>
          <w:rFonts w:asciiTheme="minorHAnsi" w:hAnsiTheme="minorHAnsi" w:cstheme="minorHAnsi"/>
          <w:szCs w:val="22"/>
        </w:rPr>
        <w:t>a</w:t>
      </w:r>
      <w:r w:rsidR="00991B63" w:rsidRPr="008D19BF">
        <w:rPr>
          <w:rFonts w:asciiTheme="minorHAnsi" w:hAnsiTheme="minorHAnsi" w:cstheme="minorHAnsi"/>
          <w:szCs w:val="22"/>
        </w:rPr>
        <w:t xml:space="preserve"> Program Review recommends additional DES support, the</w:t>
      </w:r>
      <w:r w:rsidR="00DB598B" w:rsidRPr="008D19BF">
        <w:rPr>
          <w:rFonts w:asciiTheme="minorHAnsi" w:hAnsiTheme="minorHAnsi" w:cstheme="minorHAnsi"/>
          <w:szCs w:val="22"/>
        </w:rPr>
        <w:t xml:space="preserve"> Participant’s </w:t>
      </w:r>
      <w:r w:rsidR="002B1A70" w:rsidRPr="008D19BF">
        <w:rPr>
          <w:rFonts w:asciiTheme="minorHAnsi" w:hAnsiTheme="minorHAnsi" w:cstheme="minorHAnsi"/>
          <w:szCs w:val="22"/>
        </w:rPr>
        <w:t>time in Employment Assistance</w:t>
      </w:r>
      <w:r w:rsidR="00DB598B" w:rsidRPr="008D19BF">
        <w:rPr>
          <w:rFonts w:asciiTheme="minorHAnsi" w:hAnsiTheme="minorHAnsi" w:cstheme="minorHAnsi"/>
          <w:szCs w:val="22"/>
        </w:rPr>
        <w:t xml:space="preserve"> can extend to 104 weeks. Participant</w:t>
      </w:r>
      <w:r w:rsidR="002F1741" w:rsidRPr="008D19BF">
        <w:rPr>
          <w:rFonts w:asciiTheme="minorHAnsi" w:hAnsiTheme="minorHAnsi" w:cstheme="minorHAnsi"/>
          <w:szCs w:val="22"/>
        </w:rPr>
        <w:t>s</w:t>
      </w:r>
      <w:r w:rsidR="00DB598B" w:rsidRPr="008D19BF">
        <w:rPr>
          <w:rFonts w:asciiTheme="minorHAnsi" w:hAnsiTheme="minorHAnsi" w:cstheme="minorHAnsi"/>
          <w:szCs w:val="22"/>
        </w:rPr>
        <w:t xml:space="preserve"> who </w:t>
      </w:r>
      <w:r w:rsidR="002F1741" w:rsidRPr="008D19BF">
        <w:rPr>
          <w:rFonts w:asciiTheme="minorHAnsi" w:hAnsiTheme="minorHAnsi" w:cstheme="minorHAnsi"/>
          <w:szCs w:val="22"/>
        </w:rPr>
        <w:t>are</w:t>
      </w:r>
      <w:r w:rsidR="00DB598B" w:rsidRPr="008D19BF">
        <w:rPr>
          <w:rFonts w:asciiTheme="minorHAnsi" w:hAnsiTheme="minorHAnsi" w:cstheme="minorHAnsi"/>
          <w:szCs w:val="22"/>
        </w:rPr>
        <w:t xml:space="preserve"> receiving Post Placement Support</w:t>
      </w:r>
      <w:r w:rsidR="00EB72F9" w:rsidRPr="008D19BF">
        <w:rPr>
          <w:rFonts w:asciiTheme="minorHAnsi" w:hAnsiTheme="minorHAnsi" w:cstheme="minorHAnsi"/>
          <w:szCs w:val="22"/>
        </w:rPr>
        <w:t xml:space="preserve"> or Ongoing Support</w:t>
      </w:r>
      <w:r w:rsidR="00DB598B" w:rsidRPr="008D19BF">
        <w:rPr>
          <w:rFonts w:asciiTheme="minorHAnsi" w:hAnsiTheme="minorHAnsi" w:cstheme="minorHAnsi"/>
          <w:szCs w:val="22"/>
        </w:rPr>
        <w:t xml:space="preserve"> </w:t>
      </w:r>
      <w:r w:rsidR="002F1741" w:rsidRPr="008D19BF">
        <w:rPr>
          <w:rFonts w:asciiTheme="minorHAnsi" w:hAnsiTheme="minorHAnsi" w:cstheme="minorHAnsi"/>
          <w:szCs w:val="22"/>
        </w:rPr>
        <w:t xml:space="preserve">when this period expires continue to receive services, but their Period of Service </w:t>
      </w:r>
      <w:r w:rsidR="009575F0" w:rsidRPr="008D19BF">
        <w:rPr>
          <w:rFonts w:asciiTheme="minorHAnsi" w:hAnsiTheme="minorHAnsi" w:cstheme="minorHAnsi"/>
          <w:szCs w:val="22"/>
        </w:rPr>
        <w:t xml:space="preserve">is complete </w:t>
      </w:r>
      <w:r w:rsidR="002F1741" w:rsidRPr="008D19BF">
        <w:rPr>
          <w:rFonts w:asciiTheme="minorHAnsi" w:hAnsiTheme="minorHAnsi" w:cstheme="minorHAnsi"/>
          <w:szCs w:val="22"/>
        </w:rPr>
        <w:t xml:space="preserve">and they </w:t>
      </w:r>
      <w:proofErr w:type="gramStart"/>
      <w:r w:rsidR="00DB598B" w:rsidRPr="008D19BF">
        <w:rPr>
          <w:rFonts w:asciiTheme="minorHAnsi" w:hAnsiTheme="minorHAnsi" w:cstheme="minorHAnsi"/>
          <w:szCs w:val="22"/>
        </w:rPr>
        <w:t xml:space="preserve">must be </w:t>
      </w:r>
      <w:proofErr w:type="spellStart"/>
      <w:r w:rsidR="00DB598B" w:rsidRPr="008D19BF">
        <w:rPr>
          <w:rFonts w:asciiTheme="minorHAnsi" w:hAnsiTheme="minorHAnsi" w:cstheme="minorHAnsi"/>
          <w:szCs w:val="22"/>
        </w:rPr>
        <w:t>exited</w:t>
      </w:r>
      <w:proofErr w:type="spellEnd"/>
      <w:proofErr w:type="gramEnd"/>
      <w:r w:rsidR="00DB598B" w:rsidRPr="008D19BF">
        <w:rPr>
          <w:rFonts w:asciiTheme="minorHAnsi" w:hAnsiTheme="minorHAnsi" w:cstheme="minorHAnsi"/>
          <w:szCs w:val="22"/>
        </w:rPr>
        <w:t xml:space="preserve"> </w:t>
      </w:r>
      <w:r w:rsidR="002F1741" w:rsidRPr="008D19BF">
        <w:rPr>
          <w:rFonts w:asciiTheme="minorHAnsi" w:hAnsiTheme="minorHAnsi" w:cstheme="minorHAnsi"/>
          <w:szCs w:val="22"/>
        </w:rPr>
        <w:t>when they reach 52 weeks of Employment</w:t>
      </w:r>
      <w:r w:rsidR="00DB598B" w:rsidRPr="008D19BF">
        <w:rPr>
          <w:rFonts w:asciiTheme="minorHAnsi" w:hAnsiTheme="minorHAnsi" w:cstheme="minorHAnsi"/>
          <w:szCs w:val="22"/>
        </w:rPr>
        <w:t>.</w:t>
      </w:r>
      <w:r w:rsidR="002B1A70" w:rsidRPr="008D19BF">
        <w:rPr>
          <w:rFonts w:asciiTheme="minorHAnsi" w:hAnsiTheme="minorHAnsi" w:cstheme="minorHAnsi"/>
          <w:szCs w:val="22"/>
        </w:rPr>
        <w:t xml:space="preserve"> The</w:t>
      </w:r>
      <w:r w:rsidR="009575F0" w:rsidRPr="008D19BF">
        <w:rPr>
          <w:rFonts w:asciiTheme="minorHAnsi" w:hAnsiTheme="minorHAnsi" w:cstheme="minorHAnsi"/>
          <w:szCs w:val="22"/>
        </w:rPr>
        <w:t xml:space="preserve"> Period of Service </w:t>
      </w:r>
      <w:proofErr w:type="gramStart"/>
      <w:r w:rsidR="009575F0" w:rsidRPr="008D19BF">
        <w:rPr>
          <w:rFonts w:asciiTheme="minorHAnsi" w:hAnsiTheme="minorHAnsi" w:cstheme="minorHAnsi"/>
          <w:szCs w:val="22"/>
        </w:rPr>
        <w:t>is also completed</w:t>
      </w:r>
      <w:proofErr w:type="gramEnd"/>
      <w:r w:rsidR="002B1A70" w:rsidRPr="008D19BF">
        <w:rPr>
          <w:rFonts w:asciiTheme="minorHAnsi" w:hAnsiTheme="minorHAnsi" w:cstheme="minorHAnsi"/>
          <w:szCs w:val="22"/>
        </w:rPr>
        <w:t xml:space="preserve"> if the Participant loses their Employment </w:t>
      </w:r>
      <w:r w:rsidR="00AB3F47" w:rsidRPr="008D19BF">
        <w:rPr>
          <w:rFonts w:asciiTheme="minorHAnsi" w:hAnsiTheme="minorHAnsi" w:cstheme="minorHAnsi"/>
          <w:szCs w:val="22"/>
        </w:rPr>
        <w:t>any time</w:t>
      </w:r>
      <w:r w:rsidR="002B1A70" w:rsidRPr="008D19BF">
        <w:rPr>
          <w:rFonts w:asciiTheme="minorHAnsi" w:hAnsiTheme="minorHAnsi" w:cstheme="minorHAnsi"/>
          <w:szCs w:val="22"/>
        </w:rPr>
        <w:t xml:space="preserve"> after the 26</w:t>
      </w:r>
      <w:r w:rsidR="009575F0" w:rsidRPr="008D19BF">
        <w:rPr>
          <w:rFonts w:asciiTheme="minorHAnsi" w:hAnsiTheme="minorHAnsi" w:cstheme="minorHAnsi"/>
          <w:szCs w:val="22"/>
        </w:rPr>
        <w:t>-week Outcome</w:t>
      </w:r>
      <w:r w:rsidR="002B1A70" w:rsidRPr="008D19BF">
        <w:rPr>
          <w:rFonts w:asciiTheme="minorHAnsi" w:hAnsiTheme="minorHAnsi" w:cstheme="minorHAnsi"/>
          <w:szCs w:val="22"/>
        </w:rPr>
        <w:t>.</w:t>
      </w:r>
    </w:p>
    <w:p w14:paraId="61068BF4" w14:textId="77777777" w:rsidR="00427E22" w:rsidRPr="008D19BF" w:rsidRDefault="00427E22" w:rsidP="00427E22">
      <w:pPr>
        <w:pStyle w:val="ListBullet"/>
        <w:numPr>
          <w:ilvl w:val="0"/>
          <w:numId w:val="0"/>
        </w:numPr>
        <w:spacing w:before="0" w:after="0"/>
        <w:rPr>
          <w:rFonts w:asciiTheme="minorHAnsi" w:hAnsiTheme="minorHAnsi" w:cstheme="minorHAnsi"/>
          <w:szCs w:val="22"/>
        </w:rPr>
      </w:pPr>
    </w:p>
    <w:p w14:paraId="4E61847A" w14:textId="6C54C53C" w:rsidR="00991B63" w:rsidRDefault="00991B63" w:rsidP="00427E22">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A Participant who completes their Period of Service</w:t>
      </w:r>
      <w:r w:rsidR="00BD1A2E" w:rsidRPr="008D19BF">
        <w:rPr>
          <w:rFonts w:asciiTheme="minorHAnsi" w:hAnsiTheme="minorHAnsi" w:cstheme="minorHAnsi"/>
          <w:szCs w:val="22"/>
        </w:rPr>
        <w:t>, or who exits DES after achieving at least a 26</w:t>
      </w:r>
      <w:r w:rsidR="0037709C" w:rsidRPr="008D19BF">
        <w:rPr>
          <w:rFonts w:asciiTheme="minorHAnsi" w:hAnsiTheme="minorHAnsi" w:cstheme="minorHAnsi"/>
          <w:szCs w:val="22"/>
        </w:rPr>
        <w:noBreakHyphen/>
      </w:r>
      <w:r w:rsidR="00BD1A2E" w:rsidRPr="008D19BF">
        <w:rPr>
          <w:rFonts w:asciiTheme="minorHAnsi" w:hAnsiTheme="minorHAnsi" w:cstheme="minorHAnsi"/>
          <w:szCs w:val="22"/>
        </w:rPr>
        <w:t xml:space="preserve">week outcome, </w:t>
      </w:r>
      <w:proofErr w:type="gramStart"/>
      <w:r w:rsidRPr="008D19BF">
        <w:rPr>
          <w:rFonts w:asciiTheme="minorHAnsi" w:hAnsiTheme="minorHAnsi" w:cstheme="minorHAnsi"/>
          <w:szCs w:val="22"/>
        </w:rPr>
        <w:t xml:space="preserve">may be </w:t>
      </w:r>
      <w:r w:rsidR="00B87FB6" w:rsidRPr="008D19BF">
        <w:rPr>
          <w:rFonts w:asciiTheme="minorHAnsi" w:hAnsiTheme="minorHAnsi" w:cstheme="minorHAnsi"/>
          <w:szCs w:val="22"/>
        </w:rPr>
        <w:t>referred</w:t>
      </w:r>
      <w:proofErr w:type="gramEnd"/>
      <w:r w:rsidR="00B87FB6" w:rsidRPr="008D19BF">
        <w:rPr>
          <w:rFonts w:asciiTheme="minorHAnsi" w:hAnsiTheme="minorHAnsi" w:cstheme="minorHAnsi"/>
          <w:szCs w:val="22"/>
        </w:rPr>
        <w:t xml:space="preserve"> back to DES</w:t>
      </w:r>
      <w:r w:rsidR="00BD1A2E" w:rsidRPr="008D19BF">
        <w:rPr>
          <w:rFonts w:asciiTheme="minorHAnsi" w:hAnsiTheme="minorHAnsi" w:cstheme="minorHAnsi"/>
          <w:szCs w:val="22"/>
        </w:rPr>
        <w:t xml:space="preserve"> for a new</w:t>
      </w:r>
      <w:r w:rsidRPr="008D19BF">
        <w:rPr>
          <w:rFonts w:asciiTheme="minorHAnsi" w:hAnsiTheme="minorHAnsi" w:cstheme="minorHAnsi"/>
          <w:szCs w:val="22"/>
        </w:rPr>
        <w:t xml:space="preserve"> Period of Service.</w:t>
      </w:r>
      <w:r w:rsidR="005237CB" w:rsidRPr="008D19BF">
        <w:rPr>
          <w:rFonts w:asciiTheme="minorHAnsi" w:hAnsiTheme="minorHAnsi" w:cstheme="minorHAnsi"/>
          <w:szCs w:val="22"/>
        </w:rPr>
        <w:t xml:space="preserve"> A Participant who exits DES before completing their Period of Service</w:t>
      </w:r>
      <w:r w:rsidR="009575F0" w:rsidRPr="008D19BF">
        <w:rPr>
          <w:rFonts w:asciiTheme="minorHAnsi" w:hAnsiTheme="minorHAnsi" w:cstheme="minorHAnsi"/>
          <w:szCs w:val="22"/>
        </w:rPr>
        <w:t xml:space="preserve"> </w:t>
      </w:r>
      <w:r w:rsidR="005237CB" w:rsidRPr="008D19BF">
        <w:rPr>
          <w:rFonts w:asciiTheme="minorHAnsi" w:hAnsiTheme="minorHAnsi" w:cstheme="minorHAnsi"/>
          <w:szCs w:val="22"/>
        </w:rPr>
        <w:t xml:space="preserve">can resume their incomplete Period of Service if they return to DES within </w:t>
      </w:r>
      <w:r w:rsidR="002B1A70" w:rsidRPr="008D19BF">
        <w:rPr>
          <w:rFonts w:asciiTheme="minorHAnsi" w:hAnsiTheme="minorHAnsi" w:cstheme="minorHAnsi"/>
          <w:szCs w:val="22"/>
        </w:rPr>
        <w:t xml:space="preserve">91 days </w:t>
      </w:r>
      <w:r w:rsidR="005237CB" w:rsidRPr="008D19BF">
        <w:rPr>
          <w:rFonts w:asciiTheme="minorHAnsi" w:hAnsiTheme="minorHAnsi" w:cstheme="minorHAnsi"/>
          <w:szCs w:val="22"/>
        </w:rPr>
        <w:t>of their exit.</w:t>
      </w:r>
    </w:p>
    <w:p w14:paraId="0B1F7467" w14:textId="77777777" w:rsidR="00427E22" w:rsidRPr="008D19BF" w:rsidRDefault="00427E22" w:rsidP="00427E22">
      <w:pPr>
        <w:pStyle w:val="ListBullet"/>
        <w:numPr>
          <w:ilvl w:val="0"/>
          <w:numId w:val="0"/>
        </w:numPr>
        <w:spacing w:before="0" w:after="0"/>
        <w:rPr>
          <w:rFonts w:asciiTheme="minorHAnsi" w:hAnsiTheme="minorHAnsi" w:cstheme="minorHAnsi"/>
          <w:szCs w:val="22"/>
        </w:rPr>
      </w:pPr>
    </w:p>
    <w:p w14:paraId="0E240A19" w14:textId="77777777" w:rsidR="007073F5" w:rsidRPr="008D19BF" w:rsidRDefault="00E67ABB" w:rsidP="00427E22">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 xml:space="preserve">A </w:t>
      </w:r>
      <w:r w:rsidR="00DB598B" w:rsidRPr="008D19BF">
        <w:rPr>
          <w:rFonts w:asciiTheme="minorHAnsi" w:hAnsiTheme="minorHAnsi" w:cstheme="minorHAnsi"/>
          <w:szCs w:val="22"/>
        </w:rPr>
        <w:t xml:space="preserve">Participant’s Period of Service may be </w:t>
      </w:r>
      <w:r w:rsidR="000D5683" w:rsidRPr="008D19BF">
        <w:rPr>
          <w:rFonts w:asciiTheme="minorHAnsi" w:hAnsiTheme="minorHAnsi" w:cstheme="minorHAnsi"/>
          <w:szCs w:val="22"/>
        </w:rPr>
        <w:t>S</w:t>
      </w:r>
      <w:r w:rsidRPr="008D19BF">
        <w:rPr>
          <w:rFonts w:asciiTheme="minorHAnsi" w:hAnsiTheme="minorHAnsi" w:cstheme="minorHAnsi"/>
          <w:szCs w:val="22"/>
        </w:rPr>
        <w:t>uspen</w:t>
      </w:r>
      <w:r w:rsidR="00DB598B" w:rsidRPr="008D19BF">
        <w:rPr>
          <w:rFonts w:asciiTheme="minorHAnsi" w:hAnsiTheme="minorHAnsi" w:cstheme="minorHAnsi"/>
          <w:szCs w:val="22"/>
        </w:rPr>
        <w:t>ded</w:t>
      </w:r>
      <w:r w:rsidR="007073F5" w:rsidRPr="008D19BF">
        <w:rPr>
          <w:rFonts w:asciiTheme="minorHAnsi" w:hAnsiTheme="minorHAnsi" w:cstheme="minorHAnsi"/>
          <w:szCs w:val="22"/>
        </w:rPr>
        <w:t xml:space="preserve"> when:</w:t>
      </w:r>
    </w:p>
    <w:p w14:paraId="17A42964" w14:textId="77777777" w:rsidR="007073F5" w:rsidRPr="008D19BF" w:rsidRDefault="00F00C3A" w:rsidP="00427E22">
      <w:pPr>
        <w:pStyle w:val="ListBullet"/>
        <w:numPr>
          <w:ilvl w:val="0"/>
          <w:numId w:val="54"/>
        </w:numPr>
        <w:spacing w:before="0" w:after="0"/>
        <w:rPr>
          <w:rFonts w:asciiTheme="minorHAnsi" w:hAnsiTheme="minorHAnsi" w:cstheme="minorHAnsi"/>
          <w:szCs w:val="22"/>
        </w:rPr>
      </w:pPr>
      <w:bookmarkStart w:id="21" w:name="_Toc227571648"/>
      <w:r w:rsidRPr="008D19BF">
        <w:rPr>
          <w:rFonts w:asciiTheme="minorHAnsi" w:hAnsiTheme="minorHAnsi" w:cstheme="minorHAnsi"/>
          <w:szCs w:val="22"/>
        </w:rPr>
        <w:t>a</w:t>
      </w:r>
      <w:r w:rsidR="007073F5" w:rsidRPr="008D19BF">
        <w:rPr>
          <w:rFonts w:asciiTheme="minorHAnsi" w:hAnsiTheme="minorHAnsi" w:cstheme="minorHAnsi"/>
          <w:szCs w:val="22"/>
        </w:rPr>
        <w:t xml:space="preserve"> Volunteer </w:t>
      </w:r>
      <w:r w:rsidR="00BE1F3C" w:rsidRPr="008D19BF">
        <w:rPr>
          <w:rFonts w:asciiTheme="minorHAnsi" w:hAnsiTheme="minorHAnsi" w:cstheme="minorHAnsi"/>
          <w:szCs w:val="22"/>
        </w:rPr>
        <w:t>(Non-</w:t>
      </w:r>
      <w:r w:rsidR="006B6B9B" w:rsidRPr="008D19BF">
        <w:rPr>
          <w:rFonts w:asciiTheme="minorHAnsi" w:hAnsiTheme="minorHAnsi" w:cstheme="minorHAnsi"/>
          <w:szCs w:val="22"/>
        </w:rPr>
        <w:t>Mutual Obligation</w:t>
      </w:r>
      <w:r w:rsidR="00BE1F3C" w:rsidRPr="008D19BF">
        <w:rPr>
          <w:rFonts w:asciiTheme="minorHAnsi" w:hAnsiTheme="minorHAnsi" w:cstheme="minorHAnsi"/>
          <w:szCs w:val="22"/>
        </w:rPr>
        <w:t>)</w:t>
      </w:r>
      <w:r w:rsidR="007073F5" w:rsidRPr="008D19BF">
        <w:rPr>
          <w:rFonts w:asciiTheme="minorHAnsi" w:hAnsiTheme="minorHAnsi" w:cstheme="minorHAnsi"/>
          <w:szCs w:val="22"/>
        </w:rPr>
        <w:t xml:space="preserve"> experiences a situation which affects </w:t>
      </w:r>
      <w:r w:rsidR="0093595C" w:rsidRPr="008D19BF">
        <w:rPr>
          <w:rFonts w:asciiTheme="minorHAnsi" w:hAnsiTheme="minorHAnsi" w:cstheme="minorHAnsi"/>
          <w:szCs w:val="22"/>
        </w:rPr>
        <w:t>their</w:t>
      </w:r>
      <w:r w:rsidR="007073F5" w:rsidRPr="008D19BF">
        <w:rPr>
          <w:rFonts w:asciiTheme="minorHAnsi" w:hAnsiTheme="minorHAnsi" w:cstheme="minorHAnsi"/>
          <w:szCs w:val="22"/>
        </w:rPr>
        <w:t xml:space="preserve"> capacity to participate in voluntary activities (whether identified by the </w:t>
      </w:r>
      <w:r w:rsidR="00DA2B0F" w:rsidRPr="008D19BF">
        <w:rPr>
          <w:rFonts w:asciiTheme="minorHAnsi" w:hAnsiTheme="minorHAnsi" w:cstheme="minorHAnsi"/>
          <w:szCs w:val="22"/>
        </w:rPr>
        <w:t xml:space="preserve">DES </w:t>
      </w:r>
      <w:r w:rsidR="00D30086" w:rsidRPr="008D19BF">
        <w:rPr>
          <w:rFonts w:asciiTheme="minorHAnsi" w:hAnsiTheme="minorHAnsi" w:cstheme="minorHAnsi"/>
          <w:szCs w:val="22"/>
        </w:rPr>
        <w:t>Provider</w:t>
      </w:r>
      <w:r w:rsidR="007073F5" w:rsidRPr="008D19BF">
        <w:rPr>
          <w:rFonts w:asciiTheme="minorHAnsi" w:hAnsiTheme="minorHAnsi" w:cstheme="minorHAnsi"/>
          <w:szCs w:val="22"/>
        </w:rPr>
        <w:t xml:space="preserve"> or notified by Centrelink) for a specified period of time, </w:t>
      </w:r>
    </w:p>
    <w:p w14:paraId="0FD49FAC" w14:textId="13CEF628" w:rsidR="007073F5" w:rsidRPr="008D19BF" w:rsidRDefault="008B0F17" w:rsidP="00427E22">
      <w:pPr>
        <w:pStyle w:val="ListBullet"/>
        <w:numPr>
          <w:ilvl w:val="0"/>
          <w:numId w:val="54"/>
        </w:numPr>
        <w:spacing w:before="0" w:after="0"/>
        <w:rPr>
          <w:rFonts w:asciiTheme="minorHAnsi" w:hAnsiTheme="minorHAnsi" w:cstheme="minorHAnsi"/>
          <w:szCs w:val="22"/>
        </w:rPr>
      </w:pPr>
      <w:proofErr w:type="gramStart"/>
      <w:r w:rsidRPr="008D19BF">
        <w:rPr>
          <w:rFonts w:asciiTheme="minorHAnsi" w:hAnsiTheme="minorHAnsi" w:cstheme="minorHAnsi"/>
          <w:szCs w:val="22"/>
        </w:rPr>
        <w:t>a</w:t>
      </w:r>
      <w:proofErr w:type="gramEnd"/>
      <w:r w:rsidR="007073F5" w:rsidRPr="008D19BF">
        <w:rPr>
          <w:rFonts w:asciiTheme="minorHAnsi" w:hAnsiTheme="minorHAnsi" w:cstheme="minorHAnsi"/>
          <w:szCs w:val="22"/>
        </w:rPr>
        <w:t xml:space="preserve"> Participant</w:t>
      </w:r>
      <w:r w:rsidRPr="008D19BF">
        <w:rPr>
          <w:rFonts w:asciiTheme="minorHAnsi" w:hAnsiTheme="minorHAnsi" w:cstheme="minorHAnsi"/>
          <w:szCs w:val="22"/>
        </w:rPr>
        <w:t xml:space="preserve"> </w:t>
      </w:r>
      <w:r w:rsidR="006B6B9B" w:rsidRPr="008D19BF">
        <w:rPr>
          <w:rFonts w:asciiTheme="minorHAnsi" w:hAnsiTheme="minorHAnsi" w:cstheme="minorHAnsi"/>
          <w:szCs w:val="22"/>
        </w:rPr>
        <w:t>(</w:t>
      </w:r>
      <w:r w:rsidRPr="008D19BF">
        <w:rPr>
          <w:rFonts w:asciiTheme="minorHAnsi" w:hAnsiTheme="minorHAnsi" w:cstheme="minorHAnsi"/>
          <w:szCs w:val="22"/>
        </w:rPr>
        <w:t>Mutual Obligation</w:t>
      </w:r>
      <w:r w:rsidR="006B6B9B" w:rsidRPr="008D19BF">
        <w:rPr>
          <w:rFonts w:asciiTheme="minorHAnsi" w:hAnsiTheme="minorHAnsi" w:cstheme="minorHAnsi"/>
          <w:szCs w:val="22"/>
        </w:rPr>
        <w:t>)</w:t>
      </w:r>
      <w:r w:rsidRPr="008D19BF">
        <w:rPr>
          <w:rFonts w:asciiTheme="minorHAnsi" w:hAnsiTheme="minorHAnsi" w:cstheme="minorHAnsi"/>
          <w:szCs w:val="22"/>
        </w:rPr>
        <w:t xml:space="preserve"> or a D</w:t>
      </w:r>
      <w:r w:rsidR="005746D2" w:rsidRPr="008D19BF">
        <w:rPr>
          <w:rFonts w:asciiTheme="minorHAnsi" w:hAnsiTheme="minorHAnsi" w:cstheme="minorHAnsi"/>
          <w:szCs w:val="22"/>
        </w:rPr>
        <w:t>isability Support Pension (DSP)</w:t>
      </w:r>
      <w:r w:rsidRPr="008D19BF">
        <w:rPr>
          <w:rFonts w:asciiTheme="minorHAnsi" w:hAnsiTheme="minorHAnsi" w:cstheme="minorHAnsi"/>
          <w:szCs w:val="22"/>
        </w:rPr>
        <w:t xml:space="preserve"> recipient </w:t>
      </w:r>
      <w:r w:rsidR="006B6B9B" w:rsidRPr="008D19BF">
        <w:rPr>
          <w:rFonts w:asciiTheme="minorHAnsi" w:hAnsiTheme="minorHAnsi" w:cstheme="minorHAnsi"/>
          <w:szCs w:val="22"/>
        </w:rPr>
        <w:t xml:space="preserve">(Compulsory Requirements) </w:t>
      </w:r>
      <w:r w:rsidR="007073F5" w:rsidRPr="008D19BF">
        <w:rPr>
          <w:rFonts w:asciiTheme="minorHAnsi" w:hAnsiTheme="minorHAnsi" w:cstheme="minorHAnsi"/>
          <w:szCs w:val="22"/>
        </w:rPr>
        <w:t xml:space="preserve">is identified as being unable or not required to participate on a compulsory basis in </w:t>
      </w:r>
      <w:r w:rsidRPr="008D19BF">
        <w:rPr>
          <w:rFonts w:asciiTheme="minorHAnsi" w:hAnsiTheme="minorHAnsi" w:cstheme="minorHAnsi"/>
          <w:szCs w:val="22"/>
        </w:rPr>
        <w:t>DES</w:t>
      </w:r>
      <w:r w:rsidR="007073F5" w:rsidRPr="008D19BF">
        <w:rPr>
          <w:rFonts w:asciiTheme="minorHAnsi" w:hAnsiTheme="minorHAnsi" w:cstheme="minorHAnsi"/>
          <w:szCs w:val="22"/>
        </w:rPr>
        <w:t xml:space="preserve"> for a specified period</w:t>
      </w:r>
      <w:r w:rsidR="00F4227C" w:rsidRPr="008D19BF">
        <w:rPr>
          <w:rFonts w:asciiTheme="minorHAnsi" w:hAnsiTheme="minorHAnsi" w:cstheme="minorHAnsi"/>
          <w:szCs w:val="22"/>
        </w:rPr>
        <w:t xml:space="preserve"> by </w:t>
      </w:r>
      <w:r w:rsidR="007E1CAD">
        <w:rPr>
          <w:rFonts w:asciiTheme="minorHAnsi" w:hAnsiTheme="minorHAnsi" w:cstheme="minorHAnsi"/>
          <w:szCs w:val="22"/>
        </w:rPr>
        <w:t xml:space="preserve">Services Australia. </w:t>
      </w:r>
      <w:r w:rsidRPr="008D19BF">
        <w:rPr>
          <w:rFonts w:asciiTheme="minorHAnsi" w:hAnsiTheme="minorHAnsi" w:cstheme="minorHAnsi"/>
          <w:szCs w:val="22"/>
        </w:rPr>
        <w:t>These Participants</w:t>
      </w:r>
      <w:r w:rsidR="007073F5" w:rsidRPr="008D19BF">
        <w:rPr>
          <w:rFonts w:asciiTheme="minorHAnsi" w:hAnsiTheme="minorHAnsi" w:cstheme="minorHAnsi"/>
          <w:szCs w:val="22"/>
        </w:rPr>
        <w:t xml:space="preserve"> </w:t>
      </w:r>
      <w:r w:rsidR="005237CB" w:rsidRPr="008D19BF">
        <w:rPr>
          <w:rFonts w:asciiTheme="minorHAnsi" w:hAnsiTheme="minorHAnsi" w:cstheme="minorHAnsi"/>
          <w:szCs w:val="22"/>
        </w:rPr>
        <w:t>can</w:t>
      </w:r>
      <w:r w:rsidR="007073F5" w:rsidRPr="008D19BF">
        <w:rPr>
          <w:rFonts w:asciiTheme="minorHAnsi" w:hAnsiTheme="minorHAnsi" w:cstheme="minorHAnsi"/>
          <w:szCs w:val="22"/>
        </w:rPr>
        <w:t xml:space="preserve"> volunteer to participate in </w:t>
      </w:r>
      <w:r w:rsidR="00373407" w:rsidRPr="008D19BF">
        <w:rPr>
          <w:rFonts w:asciiTheme="minorHAnsi" w:hAnsiTheme="minorHAnsi" w:cstheme="minorHAnsi"/>
          <w:szCs w:val="22"/>
        </w:rPr>
        <w:t>their DES program</w:t>
      </w:r>
      <w:r w:rsidR="007073F5" w:rsidRPr="008D19BF">
        <w:rPr>
          <w:rFonts w:asciiTheme="minorHAnsi" w:hAnsiTheme="minorHAnsi" w:cstheme="minorHAnsi"/>
          <w:szCs w:val="22"/>
        </w:rPr>
        <w:t xml:space="preserve"> during the period of their Suspension, and their Period of Service would continue during th</w:t>
      </w:r>
      <w:r w:rsidR="00373407" w:rsidRPr="008D19BF">
        <w:rPr>
          <w:rFonts w:asciiTheme="minorHAnsi" w:hAnsiTheme="minorHAnsi" w:cstheme="minorHAnsi"/>
          <w:szCs w:val="22"/>
        </w:rPr>
        <w:t>is</w:t>
      </w:r>
      <w:r w:rsidR="007073F5" w:rsidRPr="008D19BF">
        <w:rPr>
          <w:rFonts w:asciiTheme="minorHAnsi" w:hAnsiTheme="minorHAnsi" w:cstheme="minorHAnsi"/>
          <w:szCs w:val="22"/>
        </w:rPr>
        <w:t xml:space="preserve"> period of voluntary participation. During the period of </w:t>
      </w:r>
      <w:r w:rsidR="00AB3F47" w:rsidRPr="008D19BF">
        <w:rPr>
          <w:rFonts w:asciiTheme="minorHAnsi" w:hAnsiTheme="minorHAnsi" w:cstheme="minorHAnsi"/>
          <w:szCs w:val="22"/>
        </w:rPr>
        <w:t>volunteering,</w:t>
      </w:r>
      <w:r w:rsidR="007073F5" w:rsidRPr="008D19BF">
        <w:rPr>
          <w:rFonts w:asciiTheme="minorHAnsi" w:hAnsiTheme="minorHAnsi" w:cstheme="minorHAnsi"/>
          <w:szCs w:val="22"/>
        </w:rPr>
        <w:t xml:space="preserve"> the </w:t>
      </w:r>
      <w:r w:rsidR="00DA2B0F" w:rsidRPr="008D19BF">
        <w:rPr>
          <w:rFonts w:asciiTheme="minorHAnsi" w:hAnsiTheme="minorHAnsi" w:cstheme="minorHAnsi"/>
          <w:szCs w:val="22"/>
        </w:rPr>
        <w:t xml:space="preserve">DES </w:t>
      </w:r>
      <w:r w:rsidR="00D30086" w:rsidRPr="008D19BF">
        <w:rPr>
          <w:rFonts w:asciiTheme="minorHAnsi" w:hAnsiTheme="minorHAnsi" w:cstheme="minorHAnsi"/>
          <w:szCs w:val="22"/>
        </w:rPr>
        <w:t>Provider</w:t>
      </w:r>
      <w:r w:rsidR="007073F5" w:rsidRPr="008D19BF">
        <w:rPr>
          <w:rFonts w:asciiTheme="minorHAnsi" w:hAnsiTheme="minorHAnsi" w:cstheme="minorHAnsi"/>
          <w:szCs w:val="22"/>
        </w:rPr>
        <w:t xml:space="preserve"> must deliver </w:t>
      </w:r>
      <w:r w:rsidR="00EB0D85" w:rsidRPr="008D19BF">
        <w:rPr>
          <w:rFonts w:asciiTheme="minorHAnsi" w:hAnsiTheme="minorHAnsi" w:cstheme="minorHAnsi"/>
          <w:szCs w:val="22"/>
        </w:rPr>
        <w:t xml:space="preserve">Services in accordance with the </w:t>
      </w:r>
      <w:r w:rsidR="007C1A39" w:rsidRPr="008D19BF">
        <w:rPr>
          <w:rFonts w:asciiTheme="minorHAnsi" w:hAnsiTheme="minorHAnsi" w:cstheme="minorHAnsi"/>
          <w:szCs w:val="22"/>
        </w:rPr>
        <w:t>Participant’s Job</w:t>
      </w:r>
      <w:r w:rsidR="007073F5" w:rsidRPr="008D19BF">
        <w:rPr>
          <w:rFonts w:asciiTheme="minorHAnsi" w:hAnsiTheme="minorHAnsi" w:cstheme="minorHAnsi"/>
          <w:szCs w:val="22"/>
        </w:rPr>
        <w:t xml:space="preserve"> Plan and the </w:t>
      </w:r>
      <w:r w:rsidR="00DF5B5F" w:rsidRPr="008D19BF">
        <w:rPr>
          <w:rFonts w:asciiTheme="minorHAnsi" w:hAnsiTheme="minorHAnsi" w:cstheme="minorHAnsi"/>
          <w:szCs w:val="22"/>
        </w:rPr>
        <w:t>DES</w:t>
      </w:r>
      <w:r w:rsidR="007073F5" w:rsidRPr="008D19BF">
        <w:rPr>
          <w:rFonts w:asciiTheme="minorHAnsi" w:hAnsiTheme="minorHAnsi" w:cstheme="minorHAnsi"/>
          <w:szCs w:val="22"/>
        </w:rPr>
        <w:t xml:space="preserve"> </w:t>
      </w:r>
      <w:r w:rsidR="004467EF" w:rsidRPr="008D19BF">
        <w:rPr>
          <w:rFonts w:asciiTheme="minorHAnsi" w:hAnsiTheme="minorHAnsi" w:cstheme="minorHAnsi"/>
          <w:szCs w:val="22"/>
        </w:rPr>
        <w:t>Grant Agreement</w:t>
      </w:r>
      <w:r w:rsidR="009C4485" w:rsidRPr="008D19BF">
        <w:rPr>
          <w:rFonts w:asciiTheme="minorHAnsi" w:hAnsiTheme="minorHAnsi" w:cstheme="minorHAnsi"/>
          <w:szCs w:val="22"/>
        </w:rPr>
        <w:t>.</w:t>
      </w:r>
      <w:bookmarkEnd w:id="21"/>
    </w:p>
    <w:p w14:paraId="6AFE41C1" w14:textId="77777777" w:rsidR="001E0CD9" w:rsidRPr="008D19BF" w:rsidRDefault="001E0CD9" w:rsidP="00427E22">
      <w:pPr>
        <w:pStyle w:val="ListBullet"/>
        <w:numPr>
          <w:ilvl w:val="0"/>
          <w:numId w:val="54"/>
        </w:numPr>
        <w:spacing w:before="0" w:after="0"/>
        <w:rPr>
          <w:rFonts w:asciiTheme="minorHAnsi" w:hAnsiTheme="minorHAnsi" w:cstheme="minorHAnsi"/>
          <w:szCs w:val="22"/>
        </w:rPr>
      </w:pPr>
      <w:bookmarkStart w:id="22" w:name="_Toc227571649"/>
      <w:r w:rsidRPr="008D19BF">
        <w:rPr>
          <w:rFonts w:asciiTheme="minorHAnsi" w:hAnsiTheme="minorHAnsi" w:cstheme="minorHAnsi"/>
          <w:szCs w:val="22"/>
        </w:rPr>
        <w:t>a Participant requires a Program Review, and this is delayed beyond 78 weeks of Employment Assistance; or</w:t>
      </w:r>
    </w:p>
    <w:p w14:paraId="372D72C3" w14:textId="77777777" w:rsidR="001E0CD9" w:rsidRPr="008D19BF" w:rsidRDefault="001E0CD9" w:rsidP="00427E22">
      <w:pPr>
        <w:pStyle w:val="ListBullet"/>
        <w:numPr>
          <w:ilvl w:val="0"/>
          <w:numId w:val="54"/>
        </w:numPr>
        <w:spacing w:before="0" w:after="0"/>
        <w:rPr>
          <w:rFonts w:asciiTheme="minorHAnsi" w:hAnsiTheme="minorHAnsi" w:cstheme="minorHAnsi"/>
          <w:szCs w:val="22"/>
        </w:rPr>
      </w:pPr>
      <w:proofErr w:type="gramStart"/>
      <w:r w:rsidRPr="008D19BF">
        <w:rPr>
          <w:rFonts w:asciiTheme="minorHAnsi" w:hAnsiTheme="minorHAnsi" w:cstheme="minorHAnsi"/>
          <w:szCs w:val="22"/>
        </w:rPr>
        <w:lastRenderedPageBreak/>
        <w:t>a</w:t>
      </w:r>
      <w:proofErr w:type="gramEnd"/>
      <w:r w:rsidRPr="008D19BF">
        <w:rPr>
          <w:rFonts w:asciiTheme="minorHAnsi" w:hAnsiTheme="minorHAnsi" w:cstheme="minorHAnsi"/>
          <w:szCs w:val="22"/>
        </w:rPr>
        <w:t xml:space="preserve"> Participant who is in Post Placement Support voluntarily changes jobs, and there is a period of up to five Business Days between the jobs when they are temporarily not in Employment (this is known as a ‘Change in Employment’ suspension). The DES Provider is not required to re-anchor the Outcome.</w:t>
      </w:r>
    </w:p>
    <w:p w14:paraId="26A06920" w14:textId="657ED953" w:rsidR="00233239" w:rsidRDefault="00E67ABB" w:rsidP="00427E22">
      <w:pPr>
        <w:spacing w:before="0" w:after="0"/>
        <w:rPr>
          <w:rFonts w:asciiTheme="minorHAnsi" w:hAnsiTheme="minorHAnsi" w:cstheme="minorHAnsi"/>
          <w:szCs w:val="22"/>
        </w:rPr>
      </w:pPr>
      <w:r w:rsidRPr="008D19BF">
        <w:rPr>
          <w:rFonts w:asciiTheme="minorHAnsi" w:hAnsiTheme="minorHAnsi" w:cstheme="minorHAnsi"/>
          <w:szCs w:val="22"/>
        </w:rPr>
        <w:t xml:space="preserve">A Participant’s Period of Service relates to the DES program, rather than a particular DES service. </w:t>
      </w:r>
      <w:r w:rsidR="001E0CD9" w:rsidRPr="008D19BF">
        <w:rPr>
          <w:rFonts w:asciiTheme="minorHAnsi" w:hAnsiTheme="minorHAnsi" w:cstheme="minorHAnsi"/>
          <w:szCs w:val="22"/>
        </w:rPr>
        <w:t xml:space="preserve">If a </w:t>
      </w:r>
      <w:proofErr w:type="gramStart"/>
      <w:r w:rsidR="001E0CD9" w:rsidRPr="008D19BF">
        <w:rPr>
          <w:rFonts w:asciiTheme="minorHAnsi" w:hAnsiTheme="minorHAnsi" w:cstheme="minorHAnsi"/>
          <w:szCs w:val="22"/>
        </w:rPr>
        <w:t xml:space="preserve">Participant who is receiving DES is assessed by a </w:t>
      </w:r>
      <w:r w:rsidR="00AA7341">
        <w:rPr>
          <w:rFonts w:asciiTheme="minorHAnsi" w:hAnsiTheme="minorHAnsi" w:cstheme="minorHAnsi"/>
          <w:szCs w:val="22"/>
        </w:rPr>
        <w:t>Services Australia</w:t>
      </w:r>
      <w:r w:rsidR="001E0CD9" w:rsidRPr="008D19BF">
        <w:rPr>
          <w:rFonts w:asciiTheme="minorHAnsi" w:hAnsiTheme="minorHAnsi" w:cstheme="minorHAnsi"/>
          <w:szCs w:val="22"/>
        </w:rPr>
        <w:t xml:space="preserve"> Assessor (Assessor) as requiring a different DES </w:t>
      </w:r>
      <w:r w:rsidRPr="008D19BF">
        <w:rPr>
          <w:rFonts w:asciiTheme="minorHAnsi" w:hAnsiTheme="minorHAnsi" w:cstheme="minorHAnsi"/>
          <w:szCs w:val="22"/>
        </w:rPr>
        <w:t>service</w:t>
      </w:r>
      <w:proofErr w:type="gramEnd"/>
      <w:r w:rsidR="001E0CD9" w:rsidRPr="008D19BF">
        <w:rPr>
          <w:rFonts w:asciiTheme="minorHAnsi" w:hAnsiTheme="minorHAnsi" w:cstheme="minorHAnsi"/>
          <w:szCs w:val="22"/>
        </w:rPr>
        <w:t xml:space="preserve">, the Participant is transferred </w:t>
      </w:r>
      <w:r w:rsidRPr="008D19BF">
        <w:rPr>
          <w:rFonts w:asciiTheme="minorHAnsi" w:hAnsiTheme="minorHAnsi" w:cstheme="minorHAnsi"/>
          <w:szCs w:val="22"/>
        </w:rPr>
        <w:t>between the DES Disability Management Service and the DES Employment Support Service</w:t>
      </w:r>
      <w:r w:rsidR="001E0CD9" w:rsidRPr="008D19BF">
        <w:rPr>
          <w:rFonts w:asciiTheme="minorHAnsi" w:hAnsiTheme="minorHAnsi" w:cstheme="minorHAnsi"/>
          <w:szCs w:val="22"/>
        </w:rPr>
        <w:t xml:space="preserve"> at point in time</w:t>
      </w:r>
      <w:r w:rsidRPr="008D19BF">
        <w:rPr>
          <w:rFonts w:asciiTheme="minorHAnsi" w:hAnsiTheme="minorHAnsi" w:cstheme="minorHAnsi"/>
          <w:szCs w:val="22"/>
        </w:rPr>
        <w:t>,</w:t>
      </w:r>
      <w:r w:rsidR="001E0CD9" w:rsidRPr="008D19BF">
        <w:rPr>
          <w:rFonts w:asciiTheme="minorHAnsi" w:hAnsiTheme="minorHAnsi" w:cstheme="minorHAnsi"/>
          <w:szCs w:val="22"/>
        </w:rPr>
        <w:t xml:space="preserve"> and their Period of Service is not restarted. </w:t>
      </w:r>
      <w:r w:rsidR="00FA6E34" w:rsidRPr="008D19BF">
        <w:rPr>
          <w:rFonts w:asciiTheme="minorHAnsi" w:hAnsiTheme="minorHAnsi" w:cstheme="minorHAnsi"/>
          <w:szCs w:val="22"/>
        </w:rPr>
        <w:t xml:space="preserve">Similarly, a Participant transfers from one provider to a different provider at point in time, and their Period of Service </w:t>
      </w:r>
      <w:proofErr w:type="gramStart"/>
      <w:r w:rsidR="00FA6E34" w:rsidRPr="008D19BF">
        <w:rPr>
          <w:rFonts w:asciiTheme="minorHAnsi" w:hAnsiTheme="minorHAnsi" w:cstheme="minorHAnsi"/>
          <w:szCs w:val="22"/>
        </w:rPr>
        <w:t>is not restarted</w:t>
      </w:r>
      <w:proofErr w:type="gramEnd"/>
      <w:r w:rsidR="00FA6E34" w:rsidRPr="008D19BF">
        <w:rPr>
          <w:rFonts w:asciiTheme="minorHAnsi" w:hAnsiTheme="minorHAnsi" w:cstheme="minorHAnsi"/>
          <w:szCs w:val="22"/>
        </w:rPr>
        <w:t>.</w:t>
      </w:r>
    </w:p>
    <w:p w14:paraId="0391181B" w14:textId="77777777" w:rsidR="00427E22" w:rsidRPr="008D19BF" w:rsidRDefault="00427E22" w:rsidP="00427E22">
      <w:pPr>
        <w:spacing w:before="0" w:after="0"/>
        <w:rPr>
          <w:rFonts w:asciiTheme="minorHAnsi" w:hAnsiTheme="minorHAnsi" w:cstheme="minorHAnsi"/>
          <w:szCs w:val="22"/>
        </w:rPr>
      </w:pPr>
    </w:p>
    <w:p w14:paraId="72EDB8EE" w14:textId="4BB6A37E" w:rsidR="001E0CD9" w:rsidRDefault="00CD4722" w:rsidP="00427E22">
      <w:pPr>
        <w:spacing w:before="0" w:after="0"/>
        <w:rPr>
          <w:rFonts w:asciiTheme="minorHAnsi" w:hAnsiTheme="minorHAnsi" w:cstheme="minorHAnsi"/>
          <w:szCs w:val="22"/>
        </w:rPr>
      </w:pPr>
      <w:r w:rsidRPr="008D19BF">
        <w:rPr>
          <w:rFonts w:asciiTheme="minorHAnsi" w:hAnsiTheme="minorHAnsi" w:cstheme="minorHAnsi"/>
          <w:szCs w:val="22"/>
        </w:rPr>
        <w:t>After a 52</w:t>
      </w:r>
      <w:r w:rsidR="0037709C" w:rsidRPr="008D19BF">
        <w:rPr>
          <w:rFonts w:asciiTheme="minorHAnsi" w:hAnsiTheme="minorHAnsi" w:cstheme="minorHAnsi"/>
          <w:szCs w:val="22"/>
        </w:rPr>
        <w:t>-w</w:t>
      </w:r>
      <w:r w:rsidRPr="008D19BF">
        <w:rPr>
          <w:rFonts w:asciiTheme="minorHAnsi" w:hAnsiTheme="minorHAnsi" w:cstheme="minorHAnsi"/>
          <w:szCs w:val="22"/>
        </w:rPr>
        <w:t xml:space="preserve">eek Employment Outcome has been achieved, </w:t>
      </w:r>
      <w:r w:rsidR="00051900" w:rsidRPr="008D19BF">
        <w:rPr>
          <w:rFonts w:asciiTheme="minorHAnsi" w:hAnsiTheme="minorHAnsi" w:cstheme="minorHAnsi"/>
          <w:szCs w:val="22"/>
        </w:rPr>
        <w:t xml:space="preserve">DES </w:t>
      </w:r>
      <w:r w:rsidR="001E0CD9" w:rsidRPr="008D19BF">
        <w:rPr>
          <w:rFonts w:asciiTheme="minorHAnsi" w:hAnsiTheme="minorHAnsi" w:cstheme="minorHAnsi"/>
          <w:szCs w:val="22"/>
        </w:rPr>
        <w:t xml:space="preserve">Providers should determine if </w:t>
      </w:r>
      <w:r w:rsidR="00832320" w:rsidRPr="008D19BF">
        <w:rPr>
          <w:rFonts w:asciiTheme="minorHAnsi" w:hAnsiTheme="minorHAnsi" w:cstheme="minorHAnsi"/>
          <w:szCs w:val="22"/>
        </w:rPr>
        <w:t xml:space="preserve">the </w:t>
      </w:r>
      <w:r w:rsidR="00233239" w:rsidRPr="008D19BF">
        <w:rPr>
          <w:rFonts w:asciiTheme="minorHAnsi" w:hAnsiTheme="minorHAnsi" w:cstheme="minorHAnsi"/>
          <w:szCs w:val="22"/>
        </w:rPr>
        <w:t>P</w:t>
      </w:r>
      <w:r w:rsidR="00832320" w:rsidRPr="008D19BF">
        <w:rPr>
          <w:rFonts w:asciiTheme="minorHAnsi" w:hAnsiTheme="minorHAnsi" w:cstheme="minorHAnsi"/>
          <w:szCs w:val="22"/>
        </w:rPr>
        <w:t xml:space="preserve">articipant requires further DES assistance through </w:t>
      </w:r>
      <w:r w:rsidR="001E0CD9" w:rsidRPr="008D19BF">
        <w:rPr>
          <w:rFonts w:asciiTheme="minorHAnsi" w:hAnsiTheme="minorHAnsi" w:cstheme="minorHAnsi"/>
          <w:szCs w:val="22"/>
        </w:rPr>
        <w:t>Ongoing Support</w:t>
      </w:r>
      <w:r w:rsidR="0037709C" w:rsidRPr="008D19BF">
        <w:rPr>
          <w:rFonts w:asciiTheme="minorHAnsi" w:hAnsiTheme="minorHAnsi" w:cstheme="minorHAnsi"/>
          <w:szCs w:val="22"/>
        </w:rPr>
        <w:t xml:space="preserve"> (if they are not in Ongoing Support already)</w:t>
      </w:r>
      <w:r w:rsidR="00832320" w:rsidRPr="008D19BF">
        <w:rPr>
          <w:rFonts w:asciiTheme="minorHAnsi" w:hAnsiTheme="minorHAnsi" w:cstheme="minorHAnsi"/>
          <w:szCs w:val="22"/>
        </w:rPr>
        <w:t xml:space="preserve">, </w:t>
      </w:r>
      <w:r w:rsidR="001E0CD9" w:rsidRPr="008D19BF">
        <w:rPr>
          <w:rFonts w:asciiTheme="minorHAnsi" w:hAnsiTheme="minorHAnsi" w:cstheme="minorHAnsi"/>
          <w:szCs w:val="22"/>
        </w:rPr>
        <w:t>or if the Participant should</w:t>
      </w:r>
      <w:r w:rsidR="00D91F2E" w:rsidRPr="008D19BF">
        <w:rPr>
          <w:rFonts w:asciiTheme="minorHAnsi" w:hAnsiTheme="minorHAnsi" w:cstheme="minorHAnsi"/>
          <w:szCs w:val="22"/>
        </w:rPr>
        <w:t xml:space="preserve"> </w:t>
      </w:r>
      <w:r w:rsidR="001E0CD9" w:rsidRPr="008D19BF">
        <w:rPr>
          <w:rFonts w:asciiTheme="minorHAnsi" w:hAnsiTheme="minorHAnsi" w:cstheme="minorHAnsi"/>
          <w:szCs w:val="22"/>
        </w:rPr>
        <w:t xml:space="preserve">Exit as an Independent Worker. </w:t>
      </w:r>
      <w:r w:rsidR="00233239" w:rsidRPr="008D19BF">
        <w:rPr>
          <w:rFonts w:asciiTheme="minorHAnsi" w:hAnsiTheme="minorHAnsi" w:cstheme="minorHAnsi"/>
          <w:szCs w:val="22"/>
        </w:rPr>
        <w:t xml:space="preserve">In either case, the Period of Service ends. </w:t>
      </w:r>
      <w:r w:rsidR="001E0CD9" w:rsidRPr="008D19BF">
        <w:rPr>
          <w:rFonts w:asciiTheme="minorHAnsi" w:hAnsiTheme="minorHAnsi" w:cstheme="minorHAnsi"/>
          <w:szCs w:val="22"/>
        </w:rPr>
        <w:t xml:space="preserve">If the decision is to Exit the Participant, the Participant </w:t>
      </w:r>
      <w:proofErr w:type="gramStart"/>
      <w:r w:rsidR="001E0CD9" w:rsidRPr="008D19BF">
        <w:rPr>
          <w:rFonts w:asciiTheme="minorHAnsi" w:hAnsiTheme="minorHAnsi" w:cstheme="minorHAnsi"/>
          <w:szCs w:val="22"/>
        </w:rPr>
        <w:t>should be notified</w:t>
      </w:r>
      <w:proofErr w:type="gramEnd"/>
      <w:r w:rsidR="001E0CD9" w:rsidRPr="008D19BF">
        <w:rPr>
          <w:rFonts w:asciiTheme="minorHAnsi" w:hAnsiTheme="minorHAnsi" w:cstheme="minorHAnsi"/>
          <w:szCs w:val="22"/>
        </w:rPr>
        <w:t xml:space="preserve"> within </w:t>
      </w:r>
      <w:r w:rsidR="00EB72F9" w:rsidRPr="008D19BF">
        <w:rPr>
          <w:rFonts w:asciiTheme="minorHAnsi" w:hAnsiTheme="minorHAnsi" w:cstheme="minorHAnsi"/>
          <w:szCs w:val="22"/>
        </w:rPr>
        <w:t>five</w:t>
      </w:r>
      <w:r w:rsidR="001E0CD9" w:rsidRPr="008D19BF">
        <w:rPr>
          <w:rFonts w:asciiTheme="minorHAnsi" w:hAnsiTheme="minorHAnsi" w:cstheme="minorHAnsi"/>
          <w:szCs w:val="22"/>
        </w:rPr>
        <w:t xml:space="preserve"> business days and the decision discussed before actioning the Exit, either immediately or within 20 days of the Participant being informed. If the Participant cannot be contacted within a reasonable </w:t>
      </w:r>
      <w:proofErr w:type="gramStart"/>
      <w:r w:rsidR="001E0CD9" w:rsidRPr="008D19BF">
        <w:rPr>
          <w:rFonts w:asciiTheme="minorHAnsi" w:hAnsiTheme="minorHAnsi" w:cstheme="minorHAnsi"/>
          <w:szCs w:val="22"/>
        </w:rPr>
        <w:t>time frame</w:t>
      </w:r>
      <w:proofErr w:type="gramEnd"/>
      <w:r w:rsidR="001E0CD9" w:rsidRPr="008D19BF">
        <w:rPr>
          <w:rFonts w:asciiTheme="minorHAnsi" w:hAnsiTheme="minorHAnsi" w:cstheme="minorHAnsi"/>
          <w:szCs w:val="22"/>
        </w:rPr>
        <w:t xml:space="preserve">, the </w:t>
      </w:r>
      <w:r w:rsidR="00051900" w:rsidRPr="008D19BF">
        <w:rPr>
          <w:rFonts w:asciiTheme="minorHAnsi" w:hAnsiTheme="minorHAnsi" w:cstheme="minorHAnsi"/>
          <w:szCs w:val="22"/>
        </w:rPr>
        <w:t xml:space="preserve">DES </w:t>
      </w:r>
      <w:r w:rsidR="001E0CD9" w:rsidRPr="008D19BF">
        <w:rPr>
          <w:rFonts w:asciiTheme="minorHAnsi" w:hAnsiTheme="minorHAnsi" w:cstheme="minorHAnsi"/>
          <w:szCs w:val="22"/>
        </w:rPr>
        <w:t>Provider may Exit the Participant without making contact.</w:t>
      </w:r>
    </w:p>
    <w:p w14:paraId="38AB0964" w14:textId="77777777" w:rsidR="00427E22" w:rsidRPr="008D19BF" w:rsidRDefault="00427E22" w:rsidP="00427E22">
      <w:pPr>
        <w:spacing w:before="0" w:after="0"/>
        <w:rPr>
          <w:rFonts w:asciiTheme="minorHAnsi" w:hAnsiTheme="minorHAnsi" w:cstheme="minorHAnsi"/>
          <w:szCs w:val="22"/>
        </w:rPr>
      </w:pPr>
    </w:p>
    <w:p w14:paraId="24DC672B" w14:textId="6D4677E1" w:rsidR="001E0CD9" w:rsidRDefault="001E0CD9" w:rsidP="00427E22">
      <w:pPr>
        <w:pStyle w:val="Default"/>
        <w:rPr>
          <w:rFonts w:asciiTheme="minorHAnsi" w:hAnsiTheme="minorHAnsi" w:cstheme="minorHAnsi"/>
          <w:sz w:val="22"/>
          <w:szCs w:val="22"/>
        </w:rPr>
      </w:pPr>
      <w:r w:rsidRPr="008D19BF">
        <w:rPr>
          <w:rFonts w:asciiTheme="minorHAnsi" w:hAnsiTheme="minorHAnsi" w:cstheme="minorHAnsi"/>
          <w:sz w:val="22"/>
          <w:szCs w:val="22"/>
        </w:rPr>
        <w:t>After a</w:t>
      </w:r>
      <w:r w:rsidR="00233239" w:rsidRPr="008D19BF">
        <w:rPr>
          <w:rFonts w:asciiTheme="minorHAnsi" w:hAnsiTheme="minorHAnsi" w:cstheme="minorHAnsi"/>
          <w:sz w:val="22"/>
          <w:szCs w:val="22"/>
        </w:rPr>
        <w:t xml:space="preserve"> 26 Week</w:t>
      </w:r>
      <w:r w:rsidRPr="008D19BF">
        <w:rPr>
          <w:rFonts w:asciiTheme="minorHAnsi" w:hAnsiTheme="minorHAnsi" w:cstheme="minorHAnsi"/>
          <w:sz w:val="22"/>
          <w:szCs w:val="22"/>
        </w:rPr>
        <w:t xml:space="preserve"> Education Outcome has been achieved, the Participant will automatically be </w:t>
      </w:r>
      <w:proofErr w:type="gramStart"/>
      <w:r w:rsidRPr="008D19BF">
        <w:rPr>
          <w:rFonts w:asciiTheme="minorHAnsi" w:hAnsiTheme="minorHAnsi" w:cstheme="minorHAnsi"/>
          <w:sz w:val="22"/>
          <w:szCs w:val="22"/>
        </w:rPr>
        <w:t>Exited</w:t>
      </w:r>
      <w:proofErr w:type="gramEnd"/>
      <w:r w:rsidRPr="008D19BF">
        <w:rPr>
          <w:rFonts w:asciiTheme="minorHAnsi" w:hAnsiTheme="minorHAnsi" w:cstheme="minorHAnsi"/>
          <w:sz w:val="22"/>
          <w:szCs w:val="22"/>
        </w:rPr>
        <w:t xml:space="preserve"> from DES</w:t>
      </w:r>
      <w:r w:rsidR="00233239" w:rsidRPr="008D19BF">
        <w:rPr>
          <w:rFonts w:asciiTheme="minorHAnsi" w:hAnsiTheme="minorHAnsi" w:cstheme="minorHAnsi"/>
          <w:sz w:val="22"/>
          <w:szCs w:val="22"/>
        </w:rPr>
        <w:t xml:space="preserve"> and the Period of Service will end</w:t>
      </w:r>
      <w:r w:rsidRPr="008D19BF">
        <w:rPr>
          <w:rFonts w:asciiTheme="minorHAnsi" w:hAnsiTheme="minorHAnsi" w:cstheme="minorHAnsi"/>
          <w:sz w:val="22"/>
          <w:szCs w:val="22"/>
        </w:rPr>
        <w:t>.</w:t>
      </w:r>
    </w:p>
    <w:p w14:paraId="4371E2FB" w14:textId="77777777" w:rsidR="00427E22" w:rsidRPr="008D19BF" w:rsidRDefault="00427E22" w:rsidP="00427E22">
      <w:pPr>
        <w:pStyle w:val="Default"/>
        <w:rPr>
          <w:rFonts w:asciiTheme="minorHAnsi" w:hAnsiTheme="minorHAnsi" w:cstheme="minorHAnsi"/>
          <w:sz w:val="22"/>
          <w:szCs w:val="22"/>
        </w:rPr>
      </w:pPr>
    </w:p>
    <w:p w14:paraId="366E94E5" w14:textId="49532B8D" w:rsidR="00794BC0" w:rsidRDefault="00EB72F9" w:rsidP="00427E22">
      <w:pPr>
        <w:spacing w:before="0" w:after="0"/>
        <w:rPr>
          <w:rFonts w:asciiTheme="minorHAnsi" w:hAnsiTheme="minorHAnsi" w:cstheme="minorHAnsi"/>
          <w:szCs w:val="22"/>
        </w:rPr>
      </w:pPr>
      <w:r w:rsidRPr="008D19BF">
        <w:rPr>
          <w:rFonts w:asciiTheme="minorHAnsi" w:hAnsiTheme="minorHAnsi" w:cstheme="minorHAnsi"/>
          <w:szCs w:val="22"/>
        </w:rPr>
        <w:t xml:space="preserve">A </w:t>
      </w:r>
      <w:r w:rsidR="001E0CD9" w:rsidRPr="008D19BF">
        <w:rPr>
          <w:rFonts w:asciiTheme="minorHAnsi" w:hAnsiTheme="minorHAnsi" w:cstheme="minorHAnsi"/>
          <w:szCs w:val="22"/>
        </w:rPr>
        <w:t xml:space="preserve">Participants’ Period of Service </w:t>
      </w:r>
      <w:proofErr w:type="gramStart"/>
      <w:r w:rsidR="001E0CD9" w:rsidRPr="008D19BF">
        <w:rPr>
          <w:rFonts w:asciiTheme="minorHAnsi" w:hAnsiTheme="minorHAnsi" w:cstheme="minorHAnsi"/>
          <w:szCs w:val="22"/>
        </w:rPr>
        <w:t>is calculated</w:t>
      </w:r>
      <w:proofErr w:type="gramEnd"/>
      <w:r w:rsidR="001E0CD9" w:rsidRPr="008D19BF">
        <w:rPr>
          <w:rFonts w:asciiTheme="minorHAnsi" w:hAnsiTheme="minorHAnsi" w:cstheme="minorHAnsi"/>
          <w:szCs w:val="22"/>
        </w:rPr>
        <w:t xml:space="preserve"> daily.</w:t>
      </w:r>
    </w:p>
    <w:p w14:paraId="16BAAC46" w14:textId="77777777" w:rsidR="00427E22" w:rsidRPr="008D19BF" w:rsidRDefault="00427E22" w:rsidP="00427E22">
      <w:pPr>
        <w:spacing w:before="0" w:after="0"/>
        <w:rPr>
          <w:rFonts w:asciiTheme="minorHAnsi" w:hAnsiTheme="minorHAnsi" w:cstheme="minorHAnsi"/>
          <w:szCs w:val="22"/>
        </w:rPr>
      </w:pPr>
    </w:p>
    <w:p w14:paraId="4B52D87A" w14:textId="34ED5D1E" w:rsidR="00794BC0" w:rsidRPr="00D43353" w:rsidRDefault="00794BC0" w:rsidP="00427E22">
      <w:pPr>
        <w:pStyle w:val="Heading3"/>
        <w:spacing w:before="0"/>
      </w:pPr>
      <w:bookmarkStart w:id="23" w:name="_Toc495402561"/>
      <w:bookmarkStart w:id="24" w:name="_Toc509998878"/>
      <w:bookmarkEnd w:id="22"/>
      <w:r w:rsidRPr="00D43353">
        <w:t>Disability Employment Services Grant Agreement Clauses:</w:t>
      </w:r>
      <w:bookmarkEnd w:id="23"/>
      <w:bookmarkEnd w:id="24"/>
    </w:p>
    <w:p w14:paraId="44479E81" w14:textId="6F2B83F1" w:rsidR="00794BC0" w:rsidRPr="008D19BF" w:rsidRDefault="001A0B0D" w:rsidP="009F1C00">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 xml:space="preserve">Clause </w:t>
      </w:r>
      <w:r w:rsidR="00794BC0" w:rsidRPr="008D19BF">
        <w:rPr>
          <w:rFonts w:asciiTheme="minorHAnsi" w:hAnsiTheme="minorHAnsi" w:cstheme="minorHAnsi"/>
          <w:szCs w:val="22"/>
        </w:rPr>
        <w:t>13</w:t>
      </w:r>
      <w:r w:rsidR="00F5063C" w:rsidRPr="008D19BF">
        <w:rPr>
          <w:rFonts w:asciiTheme="minorHAnsi" w:hAnsiTheme="minorHAnsi" w:cstheme="minorHAnsi"/>
          <w:szCs w:val="22"/>
        </w:rPr>
        <w:t>2</w:t>
      </w:r>
      <w:r w:rsidR="00794BC0" w:rsidRPr="008D19BF">
        <w:rPr>
          <w:rFonts w:asciiTheme="minorHAnsi" w:hAnsiTheme="minorHAnsi" w:cstheme="minorHAnsi"/>
          <w:szCs w:val="22"/>
        </w:rPr>
        <w:t>– Effect of Suspensions</w:t>
      </w:r>
    </w:p>
    <w:p w14:paraId="0A98A112" w14:textId="77777777" w:rsidR="00794BC0" w:rsidRPr="008D19BF" w:rsidRDefault="00794BC0" w:rsidP="009F1C00">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Clause 13</w:t>
      </w:r>
      <w:r w:rsidR="00F5063C" w:rsidRPr="008D19BF">
        <w:rPr>
          <w:rFonts w:asciiTheme="minorHAnsi" w:hAnsiTheme="minorHAnsi" w:cstheme="minorHAnsi"/>
          <w:szCs w:val="22"/>
        </w:rPr>
        <w:t>3</w:t>
      </w:r>
      <w:r w:rsidRPr="008D19BF">
        <w:rPr>
          <w:rFonts w:asciiTheme="minorHAnsi" w:hAnsiTheme="minorHAnsi" w:cstheme="minorHAnsi"/>
          <w:szCs w:val="22"/>
        </w:rPr>
        <w:t xml:space="preserve"> – Suspensions</w:t>
      </w:r>
    </w:p>
    <w:p w14:paraId="1C67D9BA" w14:textId="77777777" w:rsidR="00794BC0" w:rsidRPr="008D19BF" w:rsidRDefault="00794BC0" w:rsidP="009F1C00">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Clause 13</w:t>
      </w:r>
      <w:r w:rsidR="00F5063C" w:rsidRPr="008D19BF">
        <w:rPr>
          <w:rFonts w:asciiTheme="minorHAnsi" w:hAnsiTheme="minorHAnsi" w:cstheme="minorHAnsi"/>
          <w:szCs w:val="22"/>
        </w:rPr>
        <w:t>4</w:t>
      </w:r>
      <w:r w:rsidRPr="008D19BF">
        <w:rPr>
          <w:rFonts w:asciiTheme="minorHAnsi" w:hAnsiTheme="minorHAnsi" w:cstheme="minorHAnsi"/>
          <w:szCs w:val="22"/>
        </w:rPr>
        <w:t xml:space="preserve"> – Effect of Exits</w:t>
      </w:r>
    </w:p>
    <w:p w14:paraId="57187229" w14:textId="77777777" w:rsidR="00794BC0" w:rsidRPr="008D19BF" w:rsidRDefault="00794BC0" w:rsidP="009F1C00">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Clause 13</w:t>
      </w:r>
      <w:r w:rsidR="00F5063C" w:rsidRPr="008D19BF">
        <w:rPr>
          <w:rFonts w:asciiTheme="minorHAnsi" w:hAnsiTheme="minorHAnsi" w:cstheme="minorHAnsi"/>
          <w:szCs w:val="22"/>
        </w:rPr>
        <w:t>5</w:t>
      </w:r>
      <w:r w:rsidRPr="008D19BF">
        <w:rPr>
          <w:rFonts w:asciiTheme="minorHAnsi" w:hAnsiTheme="minorHAnsi" w:cstheme="minorHAnsi"/>
          <w:szCs w:val="22"/>
        </w:rPr>
        <w:t xml:space="preserve"> – Exits</w:t>
      </w:r>
    </w:p>
    <w:p w14:paraId="5FE07492" w14:textId="2CC89903" w:rsidR="00794BC0" w:rsidRPr="008D19BF" w:rsidRDefault="00794BC0" w:rsidP="009F1C00">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Clause 13</w:t>
      </w:r>
      <w:r w:rsidR="00F5063C" w:rsidRPr="008D19BF">
        <w:rPr>
          <w:rFonts w:asciiTheme="minorHAnsi" w:hAnsiTheme="minorHAnsi" w:cstheme="minorHAnsi"/>
          <w:szCs w:val="22"/>
        </w:rPr>
        <w:t>6</w:t>
      </w:r>
      <w:r w:rsidR="000462E1">
        <w:rPr>
          <w:rFonts w:asciiTheme="minorHAnsi" w:hAnsiTheme="minorHAnsi" w:cstheme="minorHAnsi"/>
          <w:szCs w:val="22"/>
        </w:rPr>
        <w:t xml:space="preserve"> </w:t>
      </w:r>
      <w:r w:rsidR="00924E9A">
        <w:rPr>
          <w:rFonts w:asciiTheme="minorHAnsi" w:hAnsiTheme="minorHAnsi" w:cstheme="minorHAnsi"/>
          <w:szCs w:val="22"/>
        </w:rPr>
        <w:t>– Other Suspensions and Exits</w:t>
      </w:r>
    </w:p>
    <w:p w14:paraId="40E4F189" w14:textId="54236F69" w:rsidR="00794BC0" w:rsidRDefault="00794BC0" w:rsidP="009F1C00">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A</w:t>
      </w:r>
      <w:r w:rsidR="001F40EE" w:rsidRPr="008D19BF">
        <w:rPr>
          <w:rFonts w:asciiTheme="minorHAnsi" w:hAnsiTheme="minorHAnsi" w:cstheme="minorHAnsi"/>
          <w:szCs w:val="22"/>
        </w:rPr>
        <w:t>nnexure</w:t>
      </w:r>
      <w:r w:rsidRPr="008D19BF">
        <w:rPr>
          <w:rFonts w:asciiTheme="minorHAnsi" w:hAnsiTheme="minorHAnsi" w:cstheme="minorHAnsi"/>
          <w:szCs w:val="22"/>
        </w:rPr>
        <w:t xml:space="preserve"> A – Definition</w:t>
      </w:r>
      <w:r w:rsidR="001F40EE" w:rsidRPr="008D19BF">
        <w:rPr>
          <w:rFonts w:asciiTheme="minorHAnsi" w:hAnsiTheme="minorHAnsi" w:cstheme="minorHAnsi"/>
          <w:szCs w:val="22"/>
        </w:rPr>
        <w:t>s</w:t>
      </w:r>
      <w:r w:rsidRPr="008D19BF">
        <w:rPr>
          <w:rFonts w:asciiTheme="minorHAnsi" w:hAnsiTheme="minorHAnsi" w:cstheme="minorHAnsi"/>
          <w:szCs w:val="22"/>
        </w:rPr>
        <w:t xml:space="preserve"> of ‘Voluntary Change in Employment’</w:t>
      </w:r>
    </w:p>
    <w:p w14:paraId="6E75F425" w14:textId="77777777" w:rsidR="00427E22" w:rsidRPr="008D19BF" w:rsidRDefault="00427E22" w:rsidP="00427E22">
      <w:pPr>
        <w:pStyle w:val="ListBullet"/>
        <w:numPr>
          <w:ilvl w:val="0"/>
          <w:numId w:val="0"/>
        </w:numPr>
        <w:spacing w:before="0" w:after="0"/>
        <w:ind w:left="714"/>
        <w:rPr>
          <w:rFonts w:asciiTheme="minorHAnsi" w:hAnsiTheme="minorHAnsi" w:cstheme="minorHAnsi"/>
          <w:szCs w:val="22"/>
        </w:rPr>
      </w:pPr>
    </w:p>
    <w:p w14:paraId="2A12EF36" w14:textId="77777777" w:rsidR="00794BC0" w:rsidRPr="002F3336" w:rsidRDefault="00794BC0" w:rsidP="00427E22">
      <w:pPr>
        <w:pStyle w:val="Heading3"/>
        <w:spacing w:before="0"/>
      </w:pPr>
      <w:bookmarkStart w:id="25" w:name="_Toc495402562"/>
      <w:bookmarkStart w:id="26" w:name="_Toc509998879"/>
      <w:r w:rsidRPr="002F3336">
        <w:t>Reference documents relevant to this Guideline:</w:t>
      </w:r>
      <w:bookmarkEnd w:id="25"/>
      <w:bookmarkEnd w:id="26"/>
    </w:p>
    <w:p w14:paraId="336FA74F" w14:textId="77777777" w:rsidR="00794BC0" w:rsidRPr="008D19BF" w:rsidRDefault="00794BC0" w:rsidP="00427E22">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Program Review, Program Summary and Exits Guideline</w:t>
      </w:r>
      <w:r w:rsidR="00D063AE" w:rsidRPr="008D19BF">
        <w:rPr>
          <w:rFonts w:asciiTheme="minorHAnsi" w:hAnsiTheme="minorHAnsi" w:cstheme="minorHAnsi"/>
          <w:szCs w:val="22"/>
        </w:rPr>
        <w:t>s</w:t>
      </w:r>
    </w:p>
    <w:p w14:paraId="5D72607B" w14:textId="77777777" w:rsidR="00794BC0" w:rsidRPr="008D19BF" w:rsidRDefault="00794BC0" w:rsidP="00427E22">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Eligibility, Referral and Commencement Guideline</w:t>
      </w:r>
      <w:r w:rsidR="00D063AE" w:rsidRPr="008D19BF">
        <w:rPr>
          <w:rFonts w:asciiTheme="minorHAnsi" w:hAnsiTheme="minorHAnsi" w:cstheme="minorHAnsi"/>
          <w:szCs w:val="22"/>
        </w:rPr>
        <w:t>s</w:t>
      </w:r>
    </w:p>
    <w:p w14:paraId="07EC4646" w14:textId="77777777" w:rsidR="00794BC0" w:rsidRPr="008D19BF" w:rsidRDefault="00794BC0" w:rsidP="00427E22">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Contacts Guideline</w:t>
      </w:r>
      <w:r w:rsidR="00D063AE" w:rsidRPr="008D19BF">
        <w:rPr>
          <w:rFonts w:asciiTheme="minorHAnsi" w:hAnsiTheme="minorHAnsi" w:cstheme="minorHAnsi"/>
          <w:szCs w:val="22"/>
        </w:rPr>
        <w:t>s</w:t>
      </w:r>
    </w:p>
    <w:p w14:paraId="0E509B03" w14:textId="7717F3A2" w:rsidR="00794BC0" w:rsidRPr="008D19BF" w:rsidRDefault="00794BC0" w:rsidP="00427E22">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Records Management Instructions Guideline</w:t>
      </w:r>
      <w:r w:rsidR="00D063AE" w:rsidRPr="008D19BF">
        <w:rPr>
          <w:rFonts w:asciiTheme="minorHAnsi" w:hAnsiTheme="minorHAnsi" w:cstheme="minorHAnsi"/>
          <w:szCs w:val="22"/>
        </w:rPr>
        <w:t>s</w:t>
      </w:r>
    </w:p>
    <w:p w14:paraId="455782AE" w14:textId="4D9811B7" w:rsidR="00794BC0" w:rsidRDefault="00794BC0" w:rsidP="00427E22">
      <w:pPr>
        <w:pStyle w:val="ListBullet"/>
        <w:numPr>
          <w:ilvl w:val="0"/>
          <w:numId w:val="0"/>
        </w:numPr>
        <w:spacing w:before="0" w:after="0"/>
        <w:rPr>
          <w:rFonts w:asciiTheme="minorHAnsi" w:hAnsiTheme="minorHAnsi" w:cstheme="minorHAnsi"/>
          <w:szCs w:val="22"/>
        </w:rPr>
      </w:pPr>
      <w:r w:rsidRPr="008D19BF">
        <w:rPr>
          <w:rFonts w:asciiTheme="minorHAnsi" w:hAnsiTheme="minorHAnsi" w:cstheme="minorHAnsi"/>
          <w:szCs w:val="22"/>
        </w:rPr>
        <w:t>Documentary Evidence for Claims for Payment Guideline</w:t>
      </w:r>
      <w:r w:rsidR="00D063AE" w:rsidRPr="008D19BF">
        <w:rPr>
          <w:rFonts w:asciiTheme="minorHAnsi" w:hAnsiTheme="minorHAnsi" w:cstheme="minorHAnsi"/>
          <w:szCs w:val="22"/>
        </w:rPr>
        <w:t>s</w:t>
      </w:r>
    </w:p>
    <w:p w14:paraId="5DEC842D" w14:textId="77777777" w:rsidR="00427E22" w:rsidRPr="008D19BF" w:rsidRDefault="00427E22" w:rsidP="00427E22">
      <w:pPr>
        <w:pStyle w:val="ListBullet"/>
        <w:numPr>
          <w:ilvl w:val="0"/>
          <w:numId w:val="0"/>
        </w:numPr>
        <w:spacing w:before="0" w:after="0"/>
        <w:rPr>
          <w:rFonts w:asciiTheme="minorHAnsi" w:hAnsiTheme="minorHAnsi" w:cstheme="minorHAnsi"/>
          <w:szCs w:val="22"/>
        </w:rPr>
      </w:pPr>
    </w:p>
    <w:p w14:paraId="479D4B96" w14:textId="77777777" w:rsidR="00794BC0" w:rsidRPr="00427E22" w:rsidRDefault="00794BC0" w:rsidP="00427E22">
      <w:pPr>
        <w:pStyle w:val="Heading3"/>
        <w:spacing w:before="0"/>
      </w:pPr>
      <w:bookmarkStart w:id="27" w:name="_Toc509998880"/>
      <w:r w:rsidRPr="00427E22">
        <w:t>Explanatory Note:</w:t>
      </w:r>
      <w:bookmarkEnd w:id="27"/>
    </w:p>
    <w:p w14:paraId="7869A2EA" w14:textId="77777777" w:rsidR="00794BC0" w:rsidRPr="008D19BF"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All capitalised terms have the same meaning as in Disability Employment Services Grant Agreement.</w:t>
      </w:r>
    </w:p>
    <w:p w14:paraId="079BDAA8" w14:textId="77777777" w:rsidR="00794BC0" w:rsidRPr="008D19BF"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In this document, “</w:t>
      </w:r>
      <w:proofErr w:type="gramStart"/>
      <w:r w:rsidRPr="008D19BF">
        <w:rPr>
          <w:rFonts w:asciiTheme="minorHAnsi" w:hAnsiTheme="minorHAnsi" w:cstheme="minorHAnsi"/>
          <w:szCs w:val="22"/>
        </w:rPr>
        <w:t>must</w:t>
      </w:r>
      <w:proofErr w:type="gramEnd"/>
      <w:r w:rsidRPr="008D19BF">
        <w:rPr>
          <w:rFonts w:asciiTheme="minorHAnsi" w:hAnsiTheme="minorHAnsi" w:cstheme="minorHAnsi"/>
          <w:szCs w:val="22"/>
        </w:rPr>
        <w:t>” means that compliance is mandatory and “should” means that compliance represents best practice.</w:t>
      </w:r>
    </w:p>
    <w:p w14:paraId="01200506" w14:textId="77777777" w:rsidR="00132EED" w:rsidRPr="002F3336" w:rsidRDefault="00EE4D85" w:rsidP="00427E22">
      <w:pPr>
        <w:pStyle w:val="Heading3"/>
        <w:spacing w:before="0"/>
        <w:rPr>
          <w:rFonts w:asciiTheme="minorHAnsi" w:hAnsiTheme="minorHAnsi" w:cstheme="minorHAnsi"/>
        </w:rPr>
      </w:pPr>
      <w:r w:rsidRPr="002F3336">
        <w:rPr>
          <w:rFonts w:asciiTheme="minorHAnsi" w:hAnsiTheme="minorHAnsi" w:cstheme="minorHAnsi"/>
        </w:rPr>
        <w:br w:type="page"/>
      </w:r>
      <w:bookmarkStart w:id="28" w:name="_Toc495402565"/>
      <w:bookmarkStart w:id="29" w:name="_Toc509998881"/>
      <w:r w:rsidR="00132EED" w:rsidRPr="002F3336">
        <w:rPr>
          <w:rFonts w:asciiTheme="minorHAnsi" w:hAnsiTheme="minorHAnsi" w:cstheme="minorHAnsi"/>
        </w:rPr>
        <w:lastRenderedPageBreak/>
        <w:t>Calculation of Participants’ Period of Service</w:t>
      </w:r>
      <w:bookmarkEnd w:id="28"/>
      <w:bookmarkEnd w:id="29"/>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269"/>
      </w:tblGrid>
      <w:tr w:rsidR="00D86F84" w:rsidRPr="00427E22" w14:paraId="71C0CF1A" w14:textId="77777777" w:rsidTr="00D063AE">
        <w:trPr>
          <w:tblHeader/>
          <w:jc w:val="center"/>
        </w:trPr>
        <w:tc>
          <w:tcPr>
            <w:tcW w:w="3000" w:type="dxa"/>
            <w:shd w:val="clear" w:color="auto" w:fill="auto"/>
          </w:tcPr>
          <w:p w14:paraId="446D6E2D" w14:textId="77777777" w:rsidR="00132EED" w:rsidRPr="00427E22" w:rsidRDefault="00132EED" w:rsidP="005372F1">
            <w:pPr>
              <w:pStyle w:val="TableHeading"/>
              <w:rPr>
                <w:rFonts w:asciiTheme="minorHAnsi" w:hAnsiTheme="minorHAnsi" w:cstheme="minorHAnsi"/>
                <w:color w:val="auto"/>
                <w:szCs w:val="22"/>
              </w:rPr>
            </w:pPr>
            <w:r w:rsidRPr="00427E22">
              <w:rPr>
                <w:rFonts w:asciiTheme="minorHAnsi" w:hAnsiTheme="minorHAnsi" w:cstheme="minorHAnsi"/>
                <w:color w:val="auto"/>
                <w:szCs w:val="22"/>
              </w:rPr>
              <w:t>Who is Responsible:</w:t>
            </w:r>
          </w:p>
        </w:tc>
        <w:tc>
          <w:tcPr>
            <w:tcW w:w="6269" w:type="dxa"/>
            <w:shd w:val="clear" w:color="auto" w:fill="auto"/>
          </w:tcPr>
          <w:p w14:paraId="35289AA0" w14:textId="77777777" w:rsidR="00132EED" w:rsidRPr="00427E22" w:rsidRDefault="00132EED" w:rsidP="005372F1">
            <w:pPr>
              <w:pStyle w:val="TableHeading"/>
              <w:rPr>
                <w:rFonts w:asciiTheme="minorHAnsi" w:hAnsiTheme="minorHAnsi" w:cstheme="minorHAnsi"/>
                <w:color w:val="auto"/>
                <w:szCs w:val="22"/>
              </w:rPr>
            </w:pPr>
            <w:r w:rsidRPr="00427E22">
              <w:rPr>
                <w:rFonts w:asciiTheme="minorHAnsi" w:hAnsiTheme="minorHAnsi" w:cstheme="minorHAnsi"/>
                <w:color w:val="auto"/>
                <w:szCs w:val="22"/>
              </w:rPr>
              <w:t>What is Required:</w:t>
            </w:r>
          </w:p>
        </w:tc>
      </w:tr>
      <w:tr w:rsidR="00BD1A2E" w:rsidRPr="00427E22" w14:paraId="3DB88015" w14:textId="77777777" w:rsidTr="00D063AE">
        <w:trPr>
          <w:jc w:val="center"/>
        </w:trPr>
        <w:tc>
          <w:tcPr>
            <w:tcW w:w="3000" w:type="dxa"/>
          </w:tcPr>
          <w:p w14:paraId="0CD616A1" w14:textId="77777777" w:rsidR="00BD1A2E" w:rsidRPr="00427E22" w:rsidRDefault="00BD1A2E" w:rsidP="00BD1A2E">
            <w:pPr>
              <w:rPr>
                <w:rStyle w:val="Strong"/>
                <w:rFonts w:asciiTheme="minorHAnsi" w:hAnsiTheme="minorHAnsi" w:cstheme="minorHAnsi"/>
                <w:szCs w:val="22"/>
              </w:rPr>
            </w:pPr>
            <w:r w:rsidRPr="00427E22">
              <w:rPr>
                <w:rStyle w:val="Strong"/>
                <w:rFonts w:asciiTheme="minorHAnsi" w:hAnsiTheme="minorHAnsi" w:cstheme="minorHAnsi"/>
                <w:szCs w:val="22"/>
              </w:rPr>
              <w:t xml:space="preserve">1. </w:t>
            </w:r>
            <w:r w:rsidR="003D7C2F" w:rsidRPr="00427E22">
              <w:rPr>
                <w:rStyle w:val="Strong"/>
                <w:rFonts w:asciiTheme="minorHAnsi" w:hAnsiTheme="minorHAnsi" w:cstheme="minorHAnsi"/>
                <w:szCs w:val="22"/>
              </w:rPr>
              <w:t xml:space="preserve">The DES </w:t>
            </w:r>
            <w:r w:rsidRPr="00427E22">
              <w:rPr>
                <w:rStyle w:val="Strong"/>
                <w:rFonts w:asciiTheme="minorHAnsi" w:hAnsiTheme="minorHAnsi" w:cstheme="minorHAnsi"/>
                <w:szCs w:val="22"/>
              </w:rPr>
              <w:t>Provider</w:t>
            </w:r>
          </w:p>
          <w:p w14:paraId="0C2ECD79" w14:textId="77777777" w:rsidR="00BD1A2E" w:rsidRPr="00427E22" w:rsidRDefault="00BD1A2E" w:rsidP="00276FA0">
            <w:pPr>
              <w:rPr>
                <w:rStyle w:val="Strong"/>
                <w:rFonts w:asciiTheme="minorHAnsi" w:hAnsiTheme="minorHAnsi" w:cstheme="minorHAnsi"/>
                <w:szCs w:val="22"/>
              </w:rPr>
            </w:pPr>
            <w:r w:rsidRPr="00427E22">
              <w:rPr>
                <w:rFonts w:asciiTheme="minorHAnsi" w:hAnsiTheme="minorHAnsi" w:cstheme="minorHAnsi"/>
                <w:szCs w:val="22"/>
              </w:rPr>
              <w:t xml:space="preserve">Provider </w:t>
            </w:r>
            <w:r w:rsidR="00276FA0" w:rsidRPr="00427E22">
              <w:rPr>
                <w:rFonts w:asciiTheme="minorHAnsi" w:hAnsiTheme="minorHAnsi" w:cstheme="minorHAnsi"/>
                <w:szCs w:val="22"/>
              </w:rPr>
              <w:t>C</w:t>
            </w:r>
            <w:r w:rsidRPr="00427E22">
              <w:rPr>
                <w:rFonts w:asciiTheme="minorHAnsi" w:hAnsiTheme="minorHAnsi" w:cstheme="minorHAnsi"/>
                <w:szCs w:val="22"/>
              </w:rPr>
              <w:t xml:space="preserve">ommences </w:t>
            </w:r>
            <w:r w:rsidR="00276FA0" w:rsidRPr="00427E22">
              <w:rPr>
                <w:rFonts w:asciiTheme="minorHAnsi" w:hAnsiTheme="minorHAnsi" w:cstheme="minorHAnsi"/>
                <w:szCs w:val="22"/>
              </w:rPr>
              <w:t>Participant in DES</w:t>
            </w:r>
          </w:p>
        </w:tc>
        <w:tc>
          <w:tcPr>
            <w:tcW w:w="6269" w:type="dxa"/>
          </w:tcPr>
          <w:p w14:paraId="7A8D4A29"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A Participant’s Period of Service starts when the Provider meets with the Participant and Commences them in the Department’s IT Systems.</w:t>
            </w:r>
          </w:p>
          <w:p w14:paraId="1962F15F"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The Period of Service commences at a count of one day, and </w:t>
            </w:r>
            <w:proofErr w:type="gramStart"/>
            <w:r w:rsidRPr="00427E22">
              <w:rPr>
                <w:rFonts w:asciiTheme="minorHAnsi" w:hAnsiTheme="minorHAnsi" w:cstheme="minorHAnsi"/>
                <w:szCs w:val="22"/>
              </w:rPr>
              <w:t>is recalculated</w:t>
            </w:r>
            <w:proofErr w:type="gramEnd"/>
            <w:r w:rsidRPr="00427E22">
              <w:rPr>
                <w:rFonts w:asciiTheme="minorHAnsi" w:hAnsiTheme="minorHAnsi" w:cstheme="minorHAnsi"/>
                <w:szCs w:val="22"/>
              </w:rPr>
              <w:t xml:space="preserve"> each day to reflect the time that the Participant has received DES services.</w:t>
            </w:r>
          </w:p>
          <w:p w14:paraId="03D28156" w14:textId="77777777" w:rsidR="00BD1A2E" w:rsidRPr="00427E22" w:rsidRDefault="00276FA0" w:rsidP="00D063AE">
            <w:pPr>
              <w:pStyle w:val="ListParagraph"/>
              <w:numPr>
                <w:ilvl w:val="0"/>
                <w:numId w:val="42"/>
              </w:numPr>
              <w:ind w:left="275" w:hanging="284"/>
              <w:rPr>
                <w:rFonts w:asciiTheme="minorHAnsi" w:hAnsiTheme="minorHAnsi" w:cstheme="minorHAnsi"/>
                <w:b/>
                <w:bCs/>
                <w:szCs w:val="22"/>
              </w:rPr>
            </w:pPr>
            <w:r w:rsidRPr="00427E22">
              <w:rPr>
                <w:rStyle w:val="Strong"/>
                <w:rFonts w:asciiTheme="minorHAnsi" w:hAnsiTheme="minorHAnsi" w:cstheme="minorHAnsi"/>
                <w:szCs w:val="22"/>
              </w:rPr>
              <w:t>Proceed to Step 2</w:t>
            </w:r>
          </w:p>
        </w:tc>
      </w:tr>
      <w:tr w:rsidR="00276FA0" w:rsidRPr="00427E22" w14:paraId="121A1898" w14:textId="77777777" w:rsidTr="00D063AE">
        <w:trPr>
          <w:jc w:val="center"/>
        </w:trPr>
        <w:tc>
          <w:tcPr>
            <w:tcW w:w="3000" w:type="dxa"/>
          </w:tcPr>
          <w:p w14:paraId="6A16762D" w14:textId="77777777" w:rsidR="00276FA0" w:rsidRPr="00427E22" w:rsidRDefault="00276FA0" w:rsidP="00276FA0">
            <w:pPr>
              <w:rPr>
                <w:rStyle w:val="Strong"/>
                <w:rFonts w:asciiTheme="minorHAnsi" w:hAnsiTheme="minorHAnsi" w:cstheme="minorHAnsi"/>
                <w:szCs w:val="22"/>
              </w:rPr>
            </w:pPr>
            <w:r w:rsidRPr="00427E22">
              <w:rPr>
                <w:rStyle w:val="Strong"/>
                <w:rFonts w:asciiTheme="minorHAnsi" w:hAnsiTheme="minorHAnsi" w:cstheme="minorHAnsi"/>
                <w:szCs w:val="22"/>
              </w:rPr>
              <w:t xml:space="preserve">2. </w:t>
            </w:r>
            <w:r w:rsidR="003D7C2F" w:rsidRPr="00427E22">
              <w:rPr>
                <w:rStyle w:val="Strong"/>
                <w:rFonts w:asciiTheme="minorHAnsi" w:hAnsiTheme="minorHAnsi" w:cstheme="minorHAnsi"/>
                <w:szCs w:val="22"/>
              </w:rPr>
              <w:t xml:space="preserve">The DES </w:t>
            </w:r>
            <w:r w:rsidRPr="00427E22">
              <w:rPr>
                <w:rStyle w:val="Strong"/>
                <w:rFonts w:asciiTheme="minorHAnsi" w:hAnsiTheme="minorHAnsi" w:cstheme="minorHAnsi"/>
                <w:szCs w:val="22"/>
              </w:rPr>
              <w:t>Provider</w:t>
            </w:r>
          </w:p>
          <w:p w14:paraId="7AC0804C" w14:textId="77777777" w:rsidR="00276FA0" w:rsidRPr="00427E22" w:rsidRDefault="005D7AC1" w:rsidP="00276FA0">
            <w:pPr>
              <w:rPr>
                <w:rStyle w:val="Strong"/>
                <w:rFonts w:asciiTheme="minorHAnsi" w:hAnsiTheme="minorHAnsi" w:cstheme="minorHAnsi"/>
                <w:szCs w:val="22"/>
              </w:rPr>
            </w:pPr>
            <w:r w:rsidRPr="00427E22">
              <w:rPr>
                <w:rFonts w:asciiTheme="minorHAnsi" w:hAnsiTheme="minorHAnsi" w:cstheme="minorHAnsi"/>
                <w:szCs w:val="22"/>
              </w:rPr>
              <w:t>DES Provider determines that a Participant is or should be Suspended</w:t>
            </w:r>
          </w:p>
        </w:tc>
        <w:tc>
          <w:tcPr>
            <w:tcW w:w="6269" w:type="dxa"/>
          </w:tcPr>
          <w:p w14:paraId="4606EFA6" w14:textId="77777777" w:rsidR="00066743"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A Participant’s Period of Service may be paused when the Participant’s program </w:t>
            </w:r>
            <w:r w:rsidR="005D7AC1" w:rsidRPr="00427E22">
              <w:rPr>
                <w:rFonts w:asciiTheme="minorHAnsi" w:hAnsiTheme="minorHAnsi" w:cstheme="minorHAnsi"/>
                <w:szCs w:val="22"/>
              </w:rPr>
              <w:t>referral</w:t>
            </w:r>
            <w:r w:rsidRPr="00427E22">
              <w:rPr>
                <w:rFonts w:asciiTheme="minorHAnsi" w:hAnsiTheme="minorHAnsi" w:cstheme="minorHAnsi"/>
                <w:szCs w:val="22"/>
              </w:rPr>
              <w:t xml:space="preserve"> is Suspended</w:t>
            </w:r>
            <w:r w:rsidR="009E4B99" w:rsidRPr="00427E22">
              <w:rPr>
                <w:rFonts w:asciiTheme="minorHAnsi" w:hAnsiTheme="minorHAnsi" w:cstheme="minorHAnsi"/>
                <w:szCs w:val="22"/>
              </w:rPr>
              <w:t>. A Suspension also</w:t>
            </w:r>
            <w:r w:rsidR="00066743" w:rsidRPr="00427E22">
              <w:rPr>
                <w:rFonts w:asciiTheme="minorHAnsi" w:hAnsiTheme="minorHAnsi" w:cstheme="minorHAnsi"/>
                <w:szCs w:val="22"/>
              </w:rPr>
              <w:t xml:space="preserve"> </w:t>
            </w:r>
            <w:r w:rsidR="009E4B99" w:rsidRPr="00427E22">
              <w:rPr>
                <w:rFonts w:asciiTheme="minorHAnsi" w:hAnsiTheme="minorHAnsi" w:cstheme="minorHAnsi"/>
                <w:szCs w:val="22"/>
              </w:rPr>
              <w:t>pauses</w:t>
            </w:r>
            <w:r w:rsidR="00066743" w:rsidRPr="00427E22">
              <w:rPr>
                <w:rFonts w:asciiTheme="minorHAnsi" w:hAnsiTheme="minorHAnsi" w:cstheme="minorHAnsi"/>
                <w:szCs w:val="22"/>
              </w:rPr>
              <w:t xml:space="preserve"> the</w:t>
            </w:r>
            <w:r w:rsidR="009E4B99" w:rsidRPr="00427E22">
              <w:rPr>
                <w:rFonts w:asciiTheme="minorHAnsi" w:hAnsiTheme="minorHAnsi" w:cstheme="minorHAnsi"/>
                <w:szCs w:val="22"/>
              </w:rPr>
              <w:t xml:space="preserve"> Participant’s</w:t>
            </w:r>
            <w:r w:rsidR="00066743" w:rsidRPr="00427E22">
              <w:rPr>
                <w:rFonts w:asciiTheme="minorHAnsi" w:hAnsiTheme="minorHAnsi" w:cstheme="minorHAnsi"/>
                <w:szCs w:val="22"/>
              </w:rPr>
              <w:t xml:space="preserve"> progress towards the next Service Fee or Outcome Fee</w:t>
            </w:r>
            <w:r w:rsidR="009E4B99" w:rsidRPr="00427E22">
              <w:rPr>
                <w:rFonts w:asciiTheme="minorHAnsi" w:hAnsiTheme="minorHAnsi" w:cstheme="minorHAnsi"/>
                <w:szCs w:val="22"/>
              </w:rPr>
              <w:t xml:space="preserve">, and </w:t>
            </w:r>
            <w:r w:rsidR="00066743" w:rsidRPr="00427E22">
              <w:rPr>
                <w:rFonts w:asciiTheme="minorHAnsi" w:hAnsiTheme="minorHAnsi" w:cstheme="minorHAnsi"/>
                <w:szCs w:val="22"/>
              </w:rPr>
              <w:t>the DES Provider’s requirement under the Grant Agreement to provide services to the Participant.</w:t>
            </w:r>
          </w:p>
          <w:p w14:paraId="13249FE1" w14:textId="65E26BF5" w:rsidR="009E4B99" w:rsidRPr="00427E22" w:rsidRDefault="009E4B99" w:rsidP="009E4B99">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Certain Suspended Participants </w:t>
            </w:r>
            <w:proofErr w:type="gramStart"/>
            <w:r w:rsidRPr="00427E22">
              <w:rPr>
                <w:rFonts w:asciiTheme="minorHAnsi" w:hAnsiTheme="minorHAnsi" w:cstheme="minorHAnsi"/>
                <w:szCs w:val="22"/>
              </w:rPr>
              <w:t xml:space="preserve">may </w:t>
            </w:r>
            <w:r w:rsidR="00572AE4" w:rsidRPr="00427E22">
              <w:rPr>
                <w:rFonts w:asciiTheme="minorHAnsi" w:hAnsiTheme="minorHAnsi" w:cstheme="minorHAnsi"/>
                <w:szCs w:val="22"/>
              </w:rPr>
              <w:t xml:space="preserve">be </w:t>
            </w:r>
            <w:r w:rsidR="00572AE4" w:rsidRPr="00427E22">
              <w:rPr>
                <w:rFonts w:asciiTheme="minorHAnsi" w:hAnsiTheme="minorHAnsi" w:cstheme="minorHAnsi"/>
                <w:b/>
                <w:szCs w:val="22"/>
              </w:rPr>
              <w:t>Exited</w:t>
            </w:r>
            <w:proofErr w:type="gramEnd"/>
            <w:r w:rsidR="00572AE4" w:rsidRPr="00427E22">
              <w:rPr>
                <w:rFonts w:asciiTheme="minorHAnsi" w:hAnsiTheme="minorHAnsi" w:cstheme="minorHAnsi"/>
                <w:szCs w:val="22"/>
              </w:rPr>
              <w:t xml:space="preserve"> from DES if they </w:t>
            </w:r>
            <w:r w:rsidRPr="00427E22">
              <w:rPr>
                <w:rFonts w:asciiTheme="minorHAnsi" w:hAnsiTheme="minorHAnsi" w:cstheme="minorHAnsi"/>
                <w:szCs w:val="22"/>
              </w:rPr>
              <w:t>advise their DES Provider that they wish to</w:t>
            </w:r>
            <w:r w:rsidR="00572AE4" w:rsidRPr="00427E22">
              <w:rPr>
                <w:rFonts w:asciiTheme="minorHAnsi" w:hAnsiTheme="minorHAnsi" w:cstheme="minorHAnsi"/>
                <w:szCs w:val="22"/>
              </w:rPr>
              <w:t xml:space="preserve"> do so.</w:t>
            </w:r>
            <w:r w:rsidRPr="00427E22">
              <w:rPr>
                <w:rFonts w:asciiTheme="minorHAnsi" w:hAnsiTheme="minorHAnsi" w:cstheme="minorHAnsi"/>
                <w:szCs w:val="22"/>
              </w:rPr>
              <w:t xml:space="preserve"> See the </w:t>
            </w:r>
            <w:r w:rsidRPr="00427E22">
              <w:rPr>
                <w:rFonts w:asciiTheme="minorHAnsi" w:hAnsiTheme="minorHAnsi" w:cstheme="minorHAnsi"/>
                <w:i/>
                <w:szCs w:val="22"/>
              </w:rPr>
              <w:t xml:space="preserve">Program Review, Program Summary and </w:t>
            </w:r>
            <w:r w:rsidRPr="00427E22">
              <w:rPr>
                <w:rStyle w:val="Emphasis"/>
                <w:rFonts w:asciiTheme="minorHAnsi" w:hAnsiTheme="minorHAnsi" w:cstheme="minorHAnsi"/>
                <w:szCs w:val="22"/>
              </w:rPr>
              <w:t>Exits Guideline</w:t>
            </w:r>
            <w:r w:rsidR="002F3336" w:rsidRPr="00427E22">
              <w:rPr>
                <w:rStyle w:val="Emphasis"/>
                <w:rFonts w:asciiTheme="minorHAnsi" w:hAnsiTheme="minorHAnsi" w:cstheme="minorHAnsi"/>
                <w:szCs w:val="22"/>
              </w:rPr>
              <w:t>s</w:t>
            </w:r>
            <w:r w:rsidR="000A579D" w:rsidRPr="00427E22">
              <w:rPr>
                <w:rFonts w:asciiTheme="minorHAnsi" w:hAnsiTheme="minorHAnsi" w:cstheme="minorHAnsi"/>
                <w:szCs w:val="22"/>
              </w:rPr>
              <w:t>.</w:t>
            </w:r>
          </w:p>
          <w:p w14:paraId="7F1635C7" w14:textId="77777777" w:rsidR="00AE22C7" w:rsidRPr="00427E22" w:rsidRDefault="00276FA0" w:rsidP="00F5063C">
            <w:pPr>
              <w:autoSpaceDE w:val="0"/>
              <w:autoSpaceDN w:val="0"/>
              <w:adjustRightInd w:val="0"/>
              <w:spacing w:after="240"/>
              <w:rPr>
                <w:rFonts w:asciiTheme="minorHAnsi" w:hAnsiTheme="minorHAnsi" w:cstheme="minorHAnsi"/>
                <w:szCs w:val="22"/>
              </w:rPr>
            </w:pPr>
            <w:r w:rsidRPr="00427E22">
              <w:rPr>
                <w:rFonts w:asciiTheme="minorHAnsi" w:hAnsiTheme="minorHAnsi" w:cstheme="minorHAnsi"/>
                <w:szCs w:val="22"/>
              </w:rPr>
              <w:t>A Suspension may occur in a number of ways</w:t>
            </w:r>
            <w:r w:rsidR="00066743" w:rsidRPr="00427E22">
              <w:rPr>
                <w:rFonts w:asciiTheme="minorHAnsi" w:hAnsiTheme="minorHAnsi" w:cstheme="minorHAnsi"/>
                <w:szCs w:val="22"/>
              </w:rPr>
              <w:t>, as detailed below.</w:t>
            </w:r>
          </w:p>
        </w:tc>
      </w:tr>
      <w:tr w:rsidR="00276FA0" w:rsidRPr="00427E22" w14:paraId="63D6A6BF" w14:textId="77777777" w:rsidTr="00D063AE">
        <w:trPr>
          <w:jc w:val="center"/>
        </w:trPr>
        <w:tc>
          <w:tcPr>
            <w:tcW w:w="3000" w:type="dxa"/>
          </w:tcPr>
          <w:p w14:paraId="0E2E3818" w14:textId="77777777" w:rsidR="00276FA0" w:rsidRPr="00427E22" w:rsidRDefault="00276FA0" w:rsidP="00276FA0">
            <w:pPr>
              <w:rPr>
                <w:rStyle w:val="Strong"/>
                <w:rFonts w:asciiTheme="minorHAnsi" w:hAnsiTheme="minorHAnsi" w:cstheme="minorHAnsi"/>
                <w:szCs w:val="22"/>
              </w:rPr>
            </w:pPr>
            <w:r w:rsidRPr="00427E22">
              <w:rPr>
                <w:rStyle w:val="Strong"/>
                <w:rFonts w:asciiTheme="minorHAnsi" w:hAnsiTheme="minorHAnsi" w:cstheme="minorHAnsi"/>
                <w:szCs w:val="22"/>
              </w:rPr>
              <w:t xml:space="preserve">2a. </w:t>
            </w:r>
            <w:r w:rsidR="003D7C2F" w:rsidRPr="00427E22">
              <w:rPr>
                <w:rStyle w:val="Strong"/>
                <w:rFonts w:asciiTheme="minorHAnsi" w:hAnsiTheme="minorHAnsi" w:cstheme="minorHAnsi"/>
                <w:szCs w:val="22"/>
              </w:rPr>
              <w:t>The Department’s IT Systems</w:t>
            </w:r>
          </w:p>
          <w:p w14:paraId="1E2A9F07" w14:textId="010A6D97" w:rsidR="00276FA0" w:rsidRPr="00427E22" w:rsidRDefault="003D7C2F">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System enters suspension when </w:t>
            </w:r>
            <w:r w:rsidR="00276FA0" w:rsidRPr="00427E22">
              <w:rPr>
                <w:rFonts w:asciiTheme="minorHAnsi" w:hAnsiTheme="minorHAnsi" w:cstheme="minorHAnsi"/>
                <w:szCs w:val="22"/>
              </w:rPr>
              <w:t xml:space="preserve">Participant (Mutual Obligation) or DSP Recipient (Compulsory Requirements) is Exempt from requirements by </w:t>
            </w:r>
            <w:r w:rsidR="00AA7341">
              <w:rPr>
                <w:rFonts w:asciiTheme="minorHAnsi" w:hAnsiTheme="minorHAnsi" w:cstheme="minorHAnsi"/>
                <w:szCs w:val="22"/>
              </w:rPr>
              <w:t>Services Australia</w:t>
            </w:r>
          </w:p>
        </w:tc>
        <w:tc>
          <w:tcPr>
            <w:tcW w:w="6269" w:type="dxa"/>
          </w:tcPr>
          <w:p w14:paraId="64238CC2" w14:textId="081AF654"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Participants (Mutual Obligation) or DSP Recipients (Compulsory Requirements) </w:t>
            </w:r>
            <w:proofErr w:type="gramStart"/>
            <w:r w:rsidRPr="00427E22">
              <w:rPr>
                <w:rFonts w:asciiTheme="minorHAnsi" w:hAnsiTheme="minorHAnsi" w:cstheme="minorHAnsi"/>
                <w:szCs w:val="22"/>
              </w:rPr>
              <w:t>may be granted</w:t>
            </w:r>
            <w:proofErr w:type="gramEnd"/>
            <w:r w:rsidRPr="00427E22">
              <w:rPr>
                <w:rFonts w:asciiTheme="minorHAnsi" w:hAnsiTheme="minorHAnsi" w:cstheme="minorHAnsi"/>
                <w:szCs w:val="22"/>
              </w:rPr>
              <w:t xml:space="preserve"> an Exemption from their requirements by </w:t>
            </w:r>
            <w:r w:rsidR="00AA7341">
              <w:rPr>
                <w:rFonts w:asciiTheme="minorHAnsi" w:hAnsiTheme="minorHAnsi" w:cstheme="minorHAnsi"/>
                <w:szCs w:val="22"/>
              </w:rPr>
              <w:t>Services Australia</w:t>
            </w:r>
            <w:r w:rsidRPr="00427E22">
              <w:rPr>
                <w:rFonts w:asciiTheme="minorHAnsi" w:hAnsiTheme="minorHAnsi" w:cstheme="minorHAnsi"/>
                <w:szCs w:val="22"/>
              </w:rPr>
              <w:t>.</w:t>
            </w:r>
          </w:p>
          <w:p w14:paraId="42DBD7AD" w14:textId="0D689809"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When </w:t>
            </w:r>
            <w:r w:rsidR="00AA7341">
              <w:rPr>
                <w:rFonts w:asciiTheme="minorHAnsi" w:hAnsiTheme="minorHAnsi" w:cstheme="minorHAnsi"/>
                <w:szCs w:val="22"/>
              </w:rPr>
              <w:t>Services Australia</w:t>
            </w:r>
            <w:r w:rsidR="00AA7341" w:rsidRPr="00427E22">
              <w:rPr>
                <w:rFonts w:asciiTheme="minorHAnsi" w:hAnsiTheme="minorHAnsi" w:cstheme="minorHAnsi"/>
                <w:szCs w:val="22"/>
              </w:rPr>
              <w:t xml:space="preserve"> </w:t>
            </w:r>
            <w:r w:rsidRPr="00427E22">
              <w:rPr>
                <w:rFonts w:asciiTheme="minorHAnsi" w:hAnsiTheme="minorHAnsi" w:cstheme="minorHAnsi"/>
                <w:szCs w:val="22"/>
              </w:rPr>
              <w:t>records an Exemption, Participants</w:t>
            </w:r>
            <w:r w:rsidR="00F64427" w:rsidRPr="00427E22">
              <w:rPr>
                <w:rFonts w:asciiTheme="minorHAnsi" w:hAnsiTheme="minorHAnsi" w:cstheme="minorHAnsi"/>
                <w:szCs w:val="22"/>
              </w:rPr>
              <w:t xml:space="preserve"> in Employment Assistance</w:t>
            </w:r>
            <w:r w:rsidRPr="00427E22">
              <w:rPr>
                <w:rFonts w:asciiTheme="minorHAnsi" w:hAnsiTheme="minorHAnsi" w:cstheme="minorHAnsi"/>
                <w:szCs w:val="22"/>
              </w:rPr>
              <w:t xml:space="preserve"> </w:t>
            </w:r>
            <w:proofErr w:type="gramStart"/>
            <w:r w:rsidRPr="00427E22">
              <w:rPr>
                <w:rFonts w:asciiTheme="minorHAnsi" w:hAnsiTheme="minorHAnsi" w:cstheme="minorHAnsi"/>
                <w:szCs w:val="22"/>
              </w:rPr>
              <w:t>will be automatically Suspended</w:t>
            </w:r>
            <w:proofErr w:type="gramEnd"/>
            <w:r w:rsidRPr="00427E22">
              <w:rPr>
                <w:rFonts w:asciiTheme="minorHAnsi" w:hAnsiTheme="minorHAnsi" w:cstheme="minorHAnsi"/>
                <w:szCs w:val="22"/>
              </w:rPr>
              <w:t xml:space="preserve"> in DES f</w:t>
            </w:r>
            <w:r w:rsidR="00E136AF" w:rsidRPr="00427E22">
              <w:rPr>
                <w:rFonts w:asciiTheme="minorHAnsi" w:hAnsiTheme="minorHAnsi" w:cstheme="minorHAnsi"/>
                <w:szCs w:val="22"/>
              </w:rPr>
              <w:t>or the period of the Exemption.</w:t>
            </w:r>
          </w:p>
          <w:p w14:paraId="06EDE297" w14:textId="77777777" w:rsidR="005372F1"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DES Providers will be able to see details of Suspensions on the </w:t>
            </w:r>
            <w:r w:rsidRPr="00427E22">
              <w:rPr>
                <w:rStyle w:val="Emphasis"/>
                <w:rFonts w:asciiTheme="minorHAnsi" w:hAnsiTheme="minorHAnsi" w:cstheme="minorHAnsi"/>
                <w:szCs w:val="22"/>
              </w:rPr>
              <w:t>Suspension and Volunteering</w:t>
            </w:r>
            <w:r w:rsidRPr="00427E22">
              <w:rPr>
                <w:rFonts w:asciiTheme="minorHAnsi" w:hAnsiTheme="minorHAnsi" w:cstheme="minorHAnsi"/>
                <w:szCs w:val="22"/>
              </w:rPr>
              <w:t xml:space="preserve"> screen in Participants’ individual records.</w:t>
            </w:r>
          </w:p>
          <w:p w14:paraId="6F1A6D0E" w14:textId="77777777" w:rsidR="00276FA0" w:rsidRPr="00427E22" w:rsidRDefault="00276FA0" w:rsidP="00D063AE">
            <w:pPr>
              <w:pStyle w:val="ListParagraph"/>
              <w:numPr>
                <w:ilvl w:val="0"/>
                <w:numId w:val="42"/>
              </w:numPr>
              <w:ind w:left="275" w:hanging="284"/>
              <w:rPr>
                <w:rFonts w:asciiTheme="minorHAnsi" w:hAnsiTheme="minorHAnsi" w:cstheme="minorHAnsi"/>
                <w:szCs w:val="22"/>
              </w:rPr>
            </w:pPr>
            <w:r w:rsidRPr="00427E22">
              <w:rPr>
                <w:rStyle w:val="Strong"/>
                <w:rFonts w:asciiTheme="minorHAnsi" w:hAnsiTheme="minorHAnsi" w:cstheme="minorHAnsi"/>
                <w:szCs w:val="22"/>
              </w:rPr>
              <w:t>Proceed to Step 3</w:t>
            </w:r>
          </w:p>
        </w:tc>
      </w:tr>
      <w:tr w:rsidR="00276FA0" w:rsidRPr="00427E22" w14:paraId="33033C98" w14:textId="77777777" w:rsidTr="00D063AE">
        <w:trPr>
          <w:jc w:val="center"/>
        </w:trPr>
        <w:tc>
          <w:tcPr>
            <w:tcW w:w="3000" w:type="dxa"/>
          </w:tcPr>
          <w:p w14:paraId="3CC7E68C" w14:textId="77777777" w:rsidR="00276FA0" w:rsidRPr="00427E22" w:rsidRDefault="005372F1" w:rsidP="00276FA0">
            <w:pPr>
              <w:rPr>
                <w:rStyle w:val="Strong"/>
                <w:rFonts w:asciiTheme="minorHAnsi" w:hAnsiTheme="minorHAnsi" w:cstheme="minorHAnsi"/>
                <w:szCs w:val="22"/>
              </w:rPr>
            </w:pPr>
            <w:r w:rsidRPr="00427E22">
              <w:rPr>
                <w:rStyle w:val="Strong"/>
                <w:rFonts w:asciiTheme="minorHAnsi" w:hAnsiTheme="minorHAnsi" w:cstheme="minorHAnsi"/>
                <w:szCs w:val="22"/>
              </w:rPr>
              <w:t>2</w:t>
            </w:r>
            <w:r w:rsidR="00276FA0" w:rsidRPr="00427E22">
              <w:rPr>
                <w:rStyle w:val="Strong"/>
                <w:rFonts w:asciiTheme="minorHAnsi" w:hAnsiTheme="minorHAnsi" w:cstheme="minorHAnsi"/>
                <w:szCs w:val="22"/>
              </w:rPr>
              <w:t xml:space="preserve">b. </w:t>
            </w:r>
            <w:r w:rsidR="003D7C2F" w:rsidRPr="00427E22">
              <w:rPr>
                <w:rStyle w:val="Strong"/>
                <w:rFonts w:asciiTheme="minorHAnsi" w:hAnsiTheme="minorHAnsi" w:cstheme="minorHAnsi"/>
                <w:szCs w:val="22"/>
              </w:rPr>
              <w:t xml:space="preserve">The </w:t>
            </w:r>
            <w:r w:rsidR="00194131" w:rsidRPr="00427E22">
              <w:rPr>
                <w:rStyle w:val="Strong"/>
                <w:rFonts w:asciiTheme="minorHAnsi" w:hAnsiTheme="minorHAnsi" w:cstheme="minorHAnsi"/>
                <w:szCs w:val="22"/>
              </w:rPr>
              <w:t>Department’s IT Systems</w:t>
            </w:r>
          </w:p>
          <w:p w14:paraId="5BE457AF" w14:textId="77777777" w:rsidR="00276FA0" w:rsidRPr="00427E22" w:rsidRDefault="00194131"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System enters suspension when </w:t>
            </w:r>
            <w:r w:rsidR="00276FA0" w:rsidRPr="00427E22">
              <w:rPr>
                <w:rFonts w:asciiTheme="minorHAnsi" w:hAnsiTheme="minorHAnsi" w:cstheme="minorHAnsi"/>
                <w:szCs w:val="22"/>
              </w:rPr>
              <w:t>Participant (Mutual Obligation) Requirements or DSP Recipient (Compulsory Requirements) is assessed as having TRWC 0-14 hours or PCW 0-14 hours</w:t>
            </w:r>
          </w:p>
        </w:tc>
        <w:tc>
          <w:tcPr>
            <w:tcW w:w="6269" w:type="dxa"/>
          </w:tcPr>
          <w:p w14:paraId="6204B1B5" w14:textId="009D53FF"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When a </w:t>
            </w:r>
            <w:r w:rsidR="00AA7341">
              <w:rPr>
                <w:rFonts w:asciiTheme="minorHAnsi" w:hAnsiTheme="minorHAnsi" w:cstheme="minorHAnsi"/>
                <w:szCs w:val="22"/>
              </w:rPr>
              <w:t>Services Australia</w:t>
            </w:r>
            <w:r w:rsidR="00AA7341" w:rsidRPr="00427E22">
              <w:rPr>
                <w:rFonts w:asciiTheme="minorHAnsi" w:hAnsiTheme="minorHAnsi" w:cstheme="minorHAnsi"/>
                <w:szCs w:val="22"/>
              </w:rPr>
              <w:t xml:space="preserve"> </w:t>
            </w:r>
            <w:r w:rsidRPr="00427E22">
              <w:rPr>
                <w:rFonts w:asciiTheme="minorHAnsi" w:hAnsiTheme="minorHAnsi" w:cstheme="minorHAnsi"/>
                <w:szCs w:val="22"/>
              </w:rPr>
              <w:t>Assessor assesses a Participant as having a Temporary Reduced Work Capacity (TRWC) or a Partial Capacity to Work (PCW) of less than 15 hours, the Participant</w:t>
            </w:r>
            <w:r w:rsidR="00F64427" w:rsidRPr="00427E22">
              <w:rPr>
                <w:rFonts w:asciiTheme="minorHAnsi" w:hAnsiTheme="minorHAnsi" w:cstheme="minorHAnsi"/>
                <w:szCs w:val="22"/>
              </w:rPr>
              <w:t xml:space="preserve"> in Employment Assistance</w:t>
            </w:r>
            <w:r w:rsidRPr="00427E22">
              <w:rPr>
                <w:rFonts w:asciiTheme="minorHAnsi" w:hAnsiTheme="minorHAnsi" w:cstheme="minorHAnsi"/>
                <w:szCs w:val="22"/>
              </w:rPr>
              <w:t xml:space="preserve"> </w:t>
            </w:r>
            <w:proofErr w:type="gramStart"/>
            <w:r w:rsidRPr="00427E22">
              <w:rPr>
                <w:rFonts w:asciiTheme="minorHAnsi" w:hAnsiTheme="minorHAnsi" w:cstheme="minorHAnsi"/>
                <w:szCs w:val="22"/>
              </w:rPr>
              <w:t>will be Suspended</w:t>
            </w:r>
            <w:proofErr w:type="gramEnd"/>
            <w:r w:rsidRPr="00427E22">
              <w:rPr>
                <w:rFonts w:asciiTheme="minorHAnsi" w:hAnsiTheme="minorHAnsi" w:cstheme="minorHAnsi"/>
                <w:szCs w:val="22"/>
              </w:rPr>
              <w:t xml:space="preserve"> in DES for the p</w:t>
            </w:r>
            <w:r w:rsidR="009A0D01" w:rsidRPr="00427E22">
              <w:rPr>
                <w:rFonts w:asciiTheme="minorHAnsi" w:hAnsiTheme="minorHAnsi" w:cstheme="minorHAnsi"/>
                <w:szCs w:val="22"/>
              </w:rPr>
              <w:t>eriod recorded by the Assessor.</w:t>
            </w:r>
          </w:p>
          <w:p w14:paraId="6922647D" w14:textId="77777777" w:rsidR="00276FA0" w:rsidRPr="00427E22" w:rsidRDefault="00276FA0" w:rsidP="00D063AE">
            <w:pPr>
              <w:pStyle w:val="ListParagraph"/>
              <w:numPr>
                <w:ilvl w:val="0"/>
                <w:numId w:val="42"/>
              </w:numPr>
              <w:ind w:left="275" w:hanging="284"/>
              <w:rPr>
                <w:rStyle w:val="Strong"/>
                <w:rFonts w:asciiTheme="minorHAnsi" w:hAnsiTheme="minorHAnsi" w:cstheme="minorHAnsi"/>
                <w:szCs w:val="22"/>
              </w:rPr>
            </w:pPr>
            <w:r w:rsidRPr="00427E22">
              <w:rPr>
                <w:rStyle w:val="Strong"/>
                <w:rFonts w:asciiTheme="minorHAnsi" w:hAnsiTheme="minorHAnsi" w:cstheme="minorHAnsi"/>
                <w:szCs w:val="22"/>
              </w:rPr>
              <w:t>Proceed to Step 3</w:t>
            </w:r>
          </w:p>
          <w:p w14:paraId="6775F34A" w14:textId="2C145226" w:rsidR="00276FA0" w:rsidRPr="00427E22" w:rsidRDefault="005372F1" w:rsidP="00F5063C">
            <w:pPr>
              <w:autoSpaceDE w:val="0"/>
              <w:autoSpaceDN w:val="0"/>
              <w:adjustRightInd w:val="0"/>
              <w:spacing w:after="240"/>
              <w:rPr>
                <w:rFonts w:asciiTheme="minorHAnsi" w:hAnsiTheme="minorHAnsi" w:cstheme="minorHAnsi"/>
                <w:szCs w:val="22"/>
              </w:rPr>
            </w:pPr>
            <w:r w:rsidRPr="00427E22">
              <w:rPr>
                <w:rFonts w:asciiTheme="minorHAnsi" w:hAnsiTheme="minorHAnsi" w:cstheme="minorHAnsi"/>
                <w:szCs w:val="22"/>
              </w:rPr>
              <w:t xml:space="preserve">Note: If the Participant </w:t>
            </w:r>
            <w:proofErr w:type="gramStart"/>
            <w:r w:rsidRPr="00427E22">
              <w:rPr>
                <w:rFonts w:asciiTheme="minorHAnsi" w:hAnsiTheme="minorHAnsi" w:cstheme="minorHAnsi"/>
                <w:szCs w:val="22"/>
              </w:rPr>
              <w:t>is assessed</w:t>
            </w:r>
            <w:proofErr w:type="gramEnd"/>
            <w:r w:rsidRPr="00427E22">
              <w:rPr>
                <w:rFonts w:asciiTheme="minorHAnsi" w:hAnsiTheme="minorHAnsi" w:cstheme="minorHAnsi"/>
                <w:szCs w:val="22"/>
              </w:rPr>
              <w:t xml:space="preserve"> as having a future work capacity with intervention of 0-7 hours, they are ineligible for DES and must be </w:t>
            </w:r>
            <w:proofErr w:type="spellStart"/>
            <w:r w:rsidRPr="00427E22">
              <w:rPr>
                <w:rFonts w:asciiTheme="minorHAnsi" w:hAnsiTheme="minorHAnsi" w:cstheme="minorHAnsi"/>
                <w:b/>
                <w:szCs w:val="22"/>
              </w:rPr>
              <w:t>Exited</w:t>
            </w:r>
            <w:proofErr w:type="spellEnd"/>
            <w:r w:rsidRPr="00427E22">
              <w:rPr>
                <w:rFonts w:asciiTheme="minorHAnsi" w:hAnsiTheme="minorHAnsi" w:cstheme="minorHAnsi"/>
                <w:szCs w:val="22"/>
              </w:rPr>
              <w:t xml:space="preserve"> by the DES Provider (see </w:t>
            </w:r>
            <w:r w:rsidRPr="00427E22">
              <w:rPr>
                <w:rFonts w:asciiTheme="minorHAnsi" w:hAnsiTheme="minorHAnsi" w:cstheme="minorHAnsi"/>
                <w:i/>
                <w:szCs w:val="22"/>
              </w:rPr>
              <w:t>Program Review, Program Summary and</w:t>
            </w:r>
            <w:r w:rsidRPr="00427E22">
              <w:rPr>
                <w:rFonts w:asciiTheme="minorHAnsi" w:hAnsiTheme="minorHAnsi" w:cstheme="minorHAnsi"/>
                <w:szCs w:val="22"/>
              </w:rPr>
              <w:t xml:space="preserve"> </w:t>
            </w:r>
            <w:r w:rsidRPr="00427E22">
              <w:rPr>
                <w:rStyle w:val="Emphasis"/>
                <w:rFonts w:asciiTheme="minorHAnsi" w:hAnsiTheme="minorHAnsi" w:cstheme="minorHAnsi"/>
                <w:szCs w:val="22"/>
              </w:rPr>
              <w:t>Exits Guideline</w:t>
            </w:r>
            <w:r w:rsidR="00914B1E" w:rsidRPr="00427E22">
              <w:rPr>
                <w:rStyle w:val="Emphasis"/>
                <w:rFonts w:asciiTheme="minorHAnsi" w:hAnsiTheme="minorHAnsi" w:cstheme="minorHAnsi"/>
                <w:szCs w:val="22"/>
              </w:rPr>
              <w:t>s</w:t>
            </w:r>
            <w:r w:rsidRPr="00427E22">
              <w:rPr>
                <w:rFonts w:asciiTheme="minorHAnsi" w:hAnsiTheme="minorHAnsi" w:cstheme="minorHAnsi"/>
                <w:szCs w:val="22"/>
              </w:rPr>
              <w:t>).</w:t>
            </w:r>
          </w:p>
        </w:tc>
      </w:tr>
      <w:tr w:rsidR="00276FA0" w:rsidRPr="00427E22" w14:paraId="2EFA4411" w14:textId="77777777" w:rsidTr="00D063AE">
        <w:trPr>
          <w:jc w:val="center"/>
        </w:trPr>
        <w:tc>
          <w:tcPr>
            <w:tcW w:w="3000" w:type="dxa"/>
          </w:tcPr>
          <w:p w14:paraId="1E385D7A" w14:textId="33516002" w:rsidR="00276FA0" w:rsidRPr="00427E22" w:rsidRDefault="005372F1" w:rsidP="00276FA0">
            <w:pPr>
              <w:rPr>
                <w:rStyle w:val="Strong"/>
                <w:rFonts w:asciiTheme="minorHAnsi" w:hAnsiTheme="minorHAnsi" w:cstheme="minorHAnsi"/>
                <w:szCs w:val="22"/>
              </w:rPr>
            </w:pPr>
            <w:r w:rsidRPr="00427E22">
              <w:rPr>
                <w:rStyle w:val="Strong"/>
                <w:rFonts w:asciiTheme="minorHAnsi" w:hAnsiTheme="minorHAnsi" w:cstheme="minorHAnsi"/>
                <w:szCs w:val="22"/>
              </w:rPr>
              <w:t>2</w:t>
            </w:r>
            <w:r w:rsidR="00276FA0" w:rsidRPr="00427E22">
              <w:rPr>
                <w:rStyle w:val="Strong"/>
                <w:rFonts w:asciiTheme="minorHAnsi" w:hAnsiTheme="minorHAnsi" w:cstheme="minorHAnsi"/>
                <w:szCs w:val="22"/>
              </w:rPr>
              <w:t xml:space="preserve">c. </w:t>
            </w:r>
            <w:r w:rsidR="00930F7A">
              <w:rPr>
                <w:rStyle w:val="Strong"/>
                <w:rFonts w:asciiTheme="minorHAnsi" w:hAnsiTheme="minorHAnsi" w:cstheme="minorHAnsi"/>
                <w:szCs w:val="22"/>
              </w:rPr>
              <w:t>The</w:t>
            </w:r>
            <w:r w:rsidR="003D7C2F" w:rsidRPr="00427E22">
              <w:rPr>
                <w:rStyle w:val="Strong"/>
                <w:rFonts w:asciiTheme="minorHAnsi" w:hAnsiTheme="minorHAnsi" w:cstheme="minorHAnsi"/>
                <w:szCs w:val="22"/>
              </w:rPr>
              <w:t xml:space="preserve"> </w:t>
            </w:r>
            <w:r w:rsidR="00194131" w:rsidRPr="00427E22">
              <w:rPr>
                <w:rStyle w:val="Strong"/>
                <w:rFonts w:asciiTheme="minorHAnsi" w:hAnsiTheme="minorHAnsi" w:cstheme="minorHAnsi"/>
                <w:szCs w:val="22"/>
              </w:rPr>
              <w:t>Department’s IT Systems</w:t>
            </w:r>
          </w:p>
          <w:p w14:paraId="7366C505" w14:textId="77777777" w:rsidR="00276FA0" w:rsidRPr="00427E22" w:rsidRDefault="00194131" w:rsidP="00F5063C">
            <w:pPr>
              <w:autoSpaceDE w:val="0"/>
              <w:autoSpaceDN w:val="0"/>
              <w:adjustRightInd w:val="0"/>
              <w:spacing w:after="240"/>
              <w:rPr>
                <w:rFonts w:asciiTheme="minorHAnsi" w:hAnsiTheme="minorHAnsi" w:cstheme="minorHAnsi"/>
                <w:szCs w:val="22"/>
              </w:rPr>
            </w:pPr>
            <w:r w:rsidRPr="00427E22">
              <w:rPr>
                <w:rFonts w:asciiTheme="minorHAnsi" w:hAnsiTheme="minorHAnsi" w:cstheme="minorHAnsi"/>
                <w:szCs w:val="22"/>
              </w:rPr>
              <w:lastRenderedPageBreak/>
              <w:t xml:space="preserve">System enters suspension when </w:t>
            </w:r>
            <w:r w:rsidR="00276FA0" w:rsidRPr="00427E22">
              <w:rPr>
                <w:rFonts w:asciiTheme="minorHAnsi" w:hAnsiTheme="minorHAnsi" w:cstheme="minorHAnsi"/>
                <w:szCs w:val="22"/>
              </w:rPr>
              <w:t>Participant (Mutual Obligation) or DSP recipient (Compulsory Requirements) is fully meeting requirements</w:t>
            </w:r>
          </w:p>
        </w:tc>
        <w:tc>
          <w:tcPr>
            <w:tcW w:w="6269" w:type="dxa"/>
          </w:tcPr>
          <w:p w14:paraId="48A13765" w14:textId="2EAC1ABE"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lastRenderedPageBreak/>
              <w:t xml:space="preserve">When a Participant (Mutual Obligation) or DSP recipient (Compulsory Requirements) fully meets those requirements, as </w:t>
            </w:r>
            <w:r w:rsidRPr="00427E22">
              <w:rPr>
                <w:rFonts w:asciiTheme="minorHAnsi" w:hAnsiTheme="minorHAnsi" w:cstheme="minorHAnsi"/>
                <w:szCs w:val="22"/>
              </w:rPr>
              <w:lastRenderedPageBreak/>
              <w:t xml:space="preserve">assessed and recorded by </w:t>
            </w:r>
            <w:r w:rsidR="00AA7341">
              <w:rPr>
                <w:rFonts w:asciiTheme="minorHAnsi" w:hAnsiTheme="minorHAnsi" w:cstheme="minorHAnsi"/>
                <w:szCs w:val="22"/>
              </w:rPr>
              <w:t>Services Australia</w:t>
            </w:r>
            <w:r w:rsidRPr="00427E22">
              <w:rPr>
                <w:rFonts w:asciiTheme="minorHAnsi" w:hAnsiTheme="minorHAnsi" w:cstheme="minorHAnsi"/>
                <w:szCs w:val="22"/>
              </w:rPr>
              <w:t xml:space="preserve">, the Participant </w:t>
            </w:r>
            <w:proofErr w:type="gramStart"/>
            <w:r w:rsidRPr="00427E22">
              <w:rPr>
                <w:rFonts w:asciiTheme="minorHAnsi" w:hAnsiTheme="minorHAnsi" w:cstheme="minorHAnsi"/>
                <w:szCs w:val="22"/>
              </w:rPr>
              <w:t>will be Suspended</w:t>
            </w:r>
            <w:proofErr w:type="gramEnd"/>
            <w:r w:rsidRPr="00427E22">
              <w:rPr>
                <w:rFonts w:asciiTheme="minorHAnsi" w:hAnsiTheme="minorHAnsi" w:cstheme="minorHAnsi"/>
                <w:szCs w:val="22"/>
              </w:rPr>
              <w:t xml:space="preserve"> in DES for the period of the activity.</w:t>
            </w:r>
          </w:p>
          <w:p w14:paraId="6BD6EACA" w14:textId="77777777" w:rsidR="00276FA0" w:rsidRPr="00427E22" w:rsidRDefault="00276FA0" w:rsidP="00D063AE">
            <w:pPr>
              <w:pStyle w:val="ListParagraph"/>
              <w:numPr>
                <w:ilvl w:val="0"/>
                <w:numId w:val="42"/>
              </w:numPr>
              <w:ind w:left="275" w:hanging="284"/>
              <w:rPr>
                <w:rFonts w:asciiTheme="minorHAnsi" w:hAnsiTheme="minorHAnsi" w:cstheme="minorHAnsi"/>
                <w:b/>
                <w:szCs w:val="22"/>
              </w:rPr>
            </w:pPr>
            <w:r w:rsidRPr="00427E22">
              <w:rPr>
                <w:rStyle w:val="Strong"/>
                <w:rFonts w:asciiTheme="minorHAnsi" w:hAnsiTheme="minorHAnsi" w:cstheme="minorHAnsi"/>
                <w:szCs w:val="22"/>
              </w:rPr>
              <w:t>Proceed to Step 3</w:t>
            </w:r>
          </w:p>
        </w:tc>
      </w:tr>
      <w:tr w:rsidR="00276FA0" w:rsidRPr="00427E22" w14:paraId="1AD01A46" w14:textId="77777777" w:rsidTr="00D063AE">
        <w:trPr>
          <w:jc w:val="center"/>
        </w:trPr>
        <w:tc>
          <w:tcPr>
            <w:tcW w:w="3000" w:type="dxa"/>
          </w:tcPr>
          <w:p w14:paraId="5211FD3E" w14:textId="77777777" w:rsidR="00276FA0" w:rsidRPr="00427E22" w:rsidRDefault="005372F1" w:rsidP="00276FA0">
            <w:pPr>
              <w:rPr>
                <w:rStyle w:val="Strong"/>
                <w:rFonts w:asciiTheme="minorHAnsi" w:hAnsiTheme="minorHAnsi" w:cstheme="minorHAnsi"/>
                <w:szCs w:val="22"/>
              </w:rPr>
            </w:pPr>
            <w:r w:rsidRPr="00427E22">
              <w:rPr>
                <w:rStyle w:val="Strong"/>
                <w:rFonts w:asciiTheme="minorHAnsi" w:hAnsiTheme="minorHAnsi" w:cstheme="minorHAnsi"/>
                <w:szCs w:val="22"/>
              </w:rPr>
              <w:lastRenderedPageBreak/>
              <w:t>2</w:t>
            </w:r>
            <w:r w:rsidR="00276FA0" w:rsidRPr="00427E22">
              <w:rPr>
                <w:rStyle w:val="Strong"/>
                <w:rFonts w:asciiTheme="minorHAnsi" w:hAnsiTheme="minorHAnsi" w:cstheme="minorHAnsi"/>
                <w:szCs w:val="22"/>
              </w:rPr>
              <w:t xml:space="preserve">d. </w:t>
            </w:r>
            <w:r w:rsidR="003D7C2F" w:rsidRPr="00427E22">
              <w:rPr>
                <w:rStyle w:val="Strong"/>
                <w:rFonts w:asciiTheme="minorHAnsi" w:hAnsiTheme="minorHAnsi" w:cstheme="minorHAnsi"/>
                <w:szCs w:val="22"/>
              </w:rPr>
              <w:t xml:space="preserve">The </w:t>
            </w:r>
            <w:r w:rsidR="00276143" w:rsidRPr="00427E22">
              <w:rPr>
                <w:rStyle w:val="Strong"/>
                <w:rFonts w:asciiTheme="minorHAnsi" w:hAnsiTheme="minorHAnsi" w:cstheme="minorHAnsi"/>
                <w:szCs w:val="22"/>
              </w:rPr>
              <w:t>Department’s</w:t>
            </w:r>
            <w:r w:rsidR="00194131" w:rsidRPr="00427E22">
              <w:rPr>
                <w:rStyle w:val="Strong"/>
                <w:rFonts w:asciiTheme="minorHAnsi" w:hAnsiTheme="minorHAnsi" w:cstheme="minorHAnsi"/>
                <w:szCs w:val="22"/>
              </w:rPr>
              <w:t xml:space="preserve"> IT Systems</w:t>
            </w:r>
          </w:p>
          <w:p w14:paraId="172D0ECA" w14:textId="77777777" w:rsidR="00276FA0" w:rsidRPr="00427E22" w:rsidRDefault="00194131" w:rsidP="00F5063C">
            <w:pPr>
              <w:autoSpaceDE w:val="0"/>
              <w:autoSpaceDN w:val="0"/>
              <w:adjustRightInd w:val="0"/>
              <w:spacing w:after="240"/>
              <w:rPr>
                <w:rFonts w:asciiTheme="minorHAnsi" w:hAnsiTheme="minorHAnsi" w:cstheme="minorHAnsi"/>
                <w:szCs w:val="22"/>
              </w:rPr>
            </w:pPr>
            <w:r w:rsidRPr="00427E22">
              <w:rPr>
                <w:rFonts w:asciiTheme="minorHAnsi" w:hAnsiTheme="minorHAnsi" w:cstheme="minorHAnsi"/>
                <w:szCs w:val="22"/>
              </w:rPr>
              <w:t xml:space="preserve">System enters suspension when </w:t>
            </w:r>
            <w:r w:rsidR="00276FA0" w:rsidRPr="00427E22">
              <w:rPr>
                <w:rFonts w:asciiTheme="minorHAnsi" w:hAnsiTheme="minorHAnsi" w:cstheme="minorHAnsi"/>
                <w:szCs w:val="22"/>
              </w:rPr>
              <w:t>Mature aged Participant with Mutual Obligation Requirements is satisfying their requirements through paid and/or voluntary work</w:t>
            </w:r>
          </w:p>
        </w:tc>
        <w:tc>
          <w:tcPr>
            <w:tcW w:w="6269" w:type="dxa"/>
          </w:tcPr>
          <w:p w14:paraId="369D1800" w14:textId="1B8AB698"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When a mature aged (55 or over) Participant is satisfying their requirements by undertaking 30 hours of paid and/or voluntary work a fortnight, and this is recorded by </w:t>
            </w:r>
            <w:r w:rsidR="00AA7341">
              <w:rPr>
                <w:rFonts w:asciiTheme="minorHAnsi" w:hAnsiTheme="minorHAnsi" w:cstheme="minorHAnsi"/>
                <w:szCs w:val="22"/>
              </w:rPr>
              <w:t>Services Australia</w:t>
            </w:r>
            <w:r w:rsidRPr="00427E22">
              <w:rPr>
                <w:rFonts w:asciiTheme="minorHAnsi" w:hAnsiTheme="minorHAnsi" w:cstheme="minorHAnsi"/>
                <w:szCs w:val="22"/>
              </w:rPr>
              <w:t>, they will be automatically Suspended in DES.</w:t>
            </w:r>
          </w:p>
          <w:p w14:paraId="43AE8FD1" w14:textId="77777777" w:rsidR="00276FA0" w:rsidRPr="00427E22" w:rsidRDefault="00276FA0" w:rsidP="00D063AE">
            <w:pPr>
              <w:pStyle w:val="ListParagraph"/>
              <w:numPr>
                <w:ilvl w:val="0"/>
                <w:numId w:val="42"/>
              </w:numPr>
              <w:ind w:left="275" w:hanging="284"/>
              <w:rPr>
                <w:rFonts w:asciiTheme="minorHAnsi" w:hAnsiTheme="minorHAnsi" w:cstheme="minorHAnsi"/>
                <w:b/>
                <w:szCs w:val="22"/>
              </w:rPr>
            </w:pPr>
            <w:r w:rsidRPr="00427E22">
              <w:rPr>
                <w:rStyle w:val="Strong"/>
                <w:rFonts w:asciiTheme="minorHAnsi" w:hAnsiTheme="minorHAnsi" w:cstheme="minorHAnsi"/>
                <w:szCs w:val="22"/>
              </w:rPr>
              <w:t>Proceed to Step 3</w:t>
            </w:r>
          </w:p>
        </w:tc>
      </w:tr>
      <w:tr w:rsidR="00276FA0" w:rsidRPr="00427E22" w14:paraId="79E9CDED" w14:textId="77777777" w:rsidTr="00D063AE">
        <w:trPr>
          <w:jc w:val="center"/>
        </w:trPr>
        <w:tc>
          <w:tcPr>
            <w:tcW w:w="3000" w:type="dxa"/>
          </w:tcPr>
          <w:p w14:paraId="3C8C9EA3" w14:textId="1FE9FA98" w:rsidR="00276FA0" w:rsidRPr="00427E22" w:rsidRDefault="005372F1" w:rsidP="00276FA0">
            <w:pPr>
              <w:rPr>
                <w:rStyle w:val="Strong"/>
                <w:rFonts w:asciiTheme="minorHAnsi" w:hAnsiTheme="minorHAnsi" w:cstheme="minorHAnsi"/>
                <w:szCs w:val="22"/>
              </w:rPr>
            </w:pPr>
            <w:r w:rsidRPr="00427E22">
              <w:rPr>
                <w:rStyle w:val="Strong"/>
                <w:rFonts w:asciiTheme="minorHAnsi" w:hAnsiTheme="minorHAnsi" w:cstheme="minorHAnsi"/>
                <w:szCs w:val="22"/>
              </w:rPr>
              <w:t>2</w:t>
            </w:r>
            <w:r w:rsidR="00276FA0" w:rsidRPr="00427E22">
              <w:rPr>
                <w:rStyle w:val="Strong"/>
                <w:rFonts w:asciiTheme="minorHAnsi" w:hAnsiTheme="minorHAnsi" w:cstheme="minorHAnsi"/>
                <w:szCs w:val="22"/>
              </w:rPr>
              <w:t xml:space="preserve">e. </w:t>
            </w:r>
            <w:r w:rsidR="003D7C2F" w:rsidRPr="00427E22">
              <w:rPr>
                <w:rStyle w:val="Strong"/>
                <w:rFonts w:asciiTheme="minorHAnsi" w:hAnsiTheme="minorHAnsi" w:cstheme="minorHAnsi"/>
                <w:szCs w:val="22"/>
              </w:rPr>
              <w:t xml:space="preserve">The </w:t>
            </w:r>
            <w:r w:rsidR="00194131" w:rsidRPr="00427E22">
              <w:rPr>
                <w:rStyle w:val="Strong"/>
                <w:rFonts w:asciiTheme="minorHAnsi" w:hAnsiTheme="minorHAnsi" w:cstheme="minorHAnsi"/>
                <w:szCs w:val="22"/>
              </w:rPr>
              <w:t>Department’s IT Systems</w:t>
            </w:r>
          </w:p>
          <w:p w14:paraId="79AE9752" w14:textId="77777777" w:rsidR="00276FA0" w:rsidRPr="00427E22" w:rsidRDefault="00194131" w:rsidP="00276FA0">
            <w:pPr>
              <w:rPr>
                <w:rStyle w:val="Strong"/>
                <w:rFonts w:asciiTheme="minorHAnsi" w:hAnsiTheme="minorHAnsi" w:cstheme="minorHAnsi"/>
                <w:szCs w:val="22"/>
              </w:rPr>
            </w:pPr>
            <w:r w:rsidRPr="00427E22">
              <w:rPr>
                <w:rFonts w:asciiTheme="minorHAnsi" w:hAnsiTheme="minorHAnsi" w:cstheme="minorHAnsi"/>
                <w:szCs w:val="22"/>
              </w:rPr>
              <w:t xml:space="preserve">System enters suspension when </w:t>
            </w:r>
            <w:r w:rsidR="00276FA0" w:rsidRPr="00427E22">
              <w:rPr>
                <w:rFonts w:asciiTheme="minorHAnsi" w:hAnsiTheme="minorHAnsi" w:cstheme="minorHAnsi"/>
                <w:szCs w:val="22"/>
              </w:rPr>
              <w:t xml:space="preserve">Participant’s Program Review is delayed beyond 78 weeks of Employment Assistance </w:t>
            </w:r>
            <w:r w:rsidR="00276FA0" w:rsidRPr="00427E22">
              <w:rPr>
                <w:rStyle w:val="Strong"/>
                <w:rFonts w:asciiTheme="minorHAnsi" w:hAnsiTheme="minorHAnsi" w:cstheme="minorHAnsi"/>
                <w:szCs w:val="22"/>
              </w:rPr>
              <w:t xml:space="preserve"> </w:t>
            </w:r>
          </w:p>
          <w:p w14:paraId="39F02943" w14:textId="77777777" w:rsidR="00276FA0" w:rsidRPr="00427E22" w:rsidDel="00997983" w:rsidRDefault="00276FA0" w:rsidP="00276FA0">
            <w:pPr>
              <w:rPr>
                <w:rStyle w:val="Strong"/>
                <w:rFonts w:asciiTheme="minorHAnsi" w:hAnsiTheme="minorHAnsi" w:cstheme="minorHAnsi"/>
                <w:szCs w:val="22"/>
              </w:rPr>
            </w:pPr>
          </w:p>
        </w:tc>
        <w:tc>
          <w:tcPr>
            <w:tcW w:w="6269" w:type="dxa"/>
          </w:tcPr>
          <w:p w14:paraId="4D6BCE93" w14:textId="0E4C220B"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lang w:val="en-US"/>
              </w:rPr>
              <w:t xml:space="preserve">DES Providers cannot service a Participant after 78 weeks of Employment Assistance until the Participant’s eligibility for Extended Employment Assistance </w:t>
            </w:r>
            <w:proofErr w:type="gramStart"/>
            <w:r w:rsidRPr="00427E22">
              <w:rPr>
                <w:rFonts w:asciiTheme="minorHAnsi" w:hAnsiTheme="minorHAnsi" w:cstheme="minorHAnsi"/>
                <w:szCs w:val="22"/>
                <w:lang w:val="en-US"/>
              </w:rPr>
              <w:t>has been te</w:t>
            </w:r>
            <w:r w:rsidR="00823C1B" w:rsidRPr="00427E22">
              <w:rPr>
                <w:rFonts w:asciiTheme="minorHAnsi" w:hAnsiTheme="minorHAnsi" w:cstheme="minorHAnsi"/>
                <w:szCs w:val="22"/>
                <w:lang w:val="en-US"/>
              </w:rPr>
              <w:t>sted</w:t>
            </w:r>
            <w:proofErr w:type="gramEnd"/>
            <w:r w:rsidR="00823C1B" w:rsidRPr="00427E22">
              <w:rPr>
                <w:rFonts w:asciiTheme="minorHAnsi" w:hAnsiTheme="minorHAnsi" w:cstheme="minorHAnsi"/>
                <w:szCs w:val="22"/>
                <w:lang w:val="en-US"/>
              </w:rPr>
              <w:t xml:space="preserve"> through a Program Review.</w:t>
            </w:r>
          </w:p>
          <w:p w14:paraId="3BE0B212" w14:textId="77777777" w:rsidR="00276FA0" w:rsidRPr="00427E22" w:rsidRDefault="00276FA0" w:rsidP="00276FA0">
            <w:pPr>
              <w:rPr>
                <w:rFonts w:asciiTheme="minorHAnsi" w:hAnsiTheme="minorHAnsi" w:cstheme="minorHAnsi"/>
                <w:szCs w:val="22"/>
                <w:lang w:val="en-US" w:eastAsia="zh-CN"/>
              </w:rPr>
            </w:pPr>
            <w:r w:rsidRPr="00427E22">
              <w:rPr>
                <w:rFonts w:asciiTheme="minorHAnsi" w:hAnsiTheme="minorHAnsi" w:cstheme="minorHAnsi"/>
                <w:szCs w:val="22"/>
                <w:lang w:val="en-US" w:eastAsia="zh-CN"/>
              </w:rPr>
              <w:t xml:space="preserve">If the Program Review </w:t>
            </w:r>
            <w:proofErr w:type="gramStart"/>
            <w:r w:rsidRPr="00427E22">
              <w:rPr>
                <w:rFonts w:asciiTheme="minorHAnsi" w:hAnsiTheme="minorHAnsi" w:cstheme="minorHAnsi"/>
                <w:szCs w:val="22"/>
                <w:lang w:val="en-US" w:eastAsia="zh-CN"/>
              </w:rPr>
              <w:t>is delayed</w:t>
            </w:r>
            <w:proofErr w:type="gramEnd"/>
            <w:r w:rsidRPr="00427E22">
              <w:rPr>
                <w:rFonts w:asciiTheme="minorHAnsi" w:hAnsiTheme="minorHAnsi" w:cstheme="minorHAnsi"/>
                <w:szCs w:val="22"/>
                <w:lang w:val="en-US" w:eastAsia="zh-CN"/>
              </w:rPr>
              <w:t xml:space="preserve"> beyond 78 weeks of Employment Assistance, the Participant will be automatically suspended in DES until the Program Review is </w:t>
            </w:r>
            <w:proofErr w:type="spellStart"/>
            <w:r w:rsidRPr="00427E22">
              <w:rPr>
                <w:rFonts w:asciiTheme="minorHAnsi" w:hAnsiTheme="minorHAnsi" w:cstheme="minorHAnsi"/>
                <w:szCs w:val="22"/>
                <w:lang w:val="en-US" w:eastAsia="zh-CN"/>
              </w:rPr>
              <w:t>finalised</w:t>
            </w:r>
            <w:proofErr w:type="spellEnd"/>
            <w:r w:rsidRPr="00427E22">
              <w:rPr>
                <w:rFonts w:asciiTheme="minorHAnsi" w:hAnsiTheme="minorHAnsi" w:cstheme="minorHAnsi"/>
                <w:szCs w:val="22"/>
                <w:lang w:val="en-US" w:eastAsia="zh-CN"/>
              </w:rPr>
              <w:t>.</w:t>
            </w:r>
          </w:p>
          <w:p w14:paraId="361C401F" w14:textId="259ED7E6"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(See </w:t>
            </w:r>
            <w:r w:rsidRPr="00427E22">
              <w:rPr>
                <w:rStyle w:val="Emphasis"/>
                <w:rFonts w:asciiTheme="minorHAnsi" w:hAnsiTheme="minorHAnsi" w:cstheme="minorHAnsi"/>
                <w:szCs w:val="22"/>
              </w:rPr>
              <w:t>Program Review, Program Summary and Exit Guideline</w:t>
            </w:r>
            <w:r w:rsidR="002F3336" w:rsidRPr="00427E22">
              <w:rPr>
                <w:rStyle w:val="Emphasis"/>
                <w:rFonts w:asciiTheme="minorHAnsi" w:hAnsiTheme="minorHAnsi" w:cstheme="minorHAnsi"/>
                <w:szCs w:val="22"/>
              </w:rPr>
              <w:t>s</w:t>
            </w:r>
            <w:r w:rsidRPr="00427E22">
              <w:rPr>
                <w:rStyle w:val="Emphasis"/>
                <w:rFonts w:asciiTheme="minorHAnsi" w:hAnsiTheme="minorHAnsi" w:cstheme="minorHAnsi"/>
                <w:szCs w:val="22"/>
              </w:rPr>
              <w:t>)</w:t>
            </w:r>
            <w:r w:rsidRPr="00427E22">
              <w:rPr>
                <w:rFonts w:asciiTheme="minorHAnsi" w:hAnsiTheme="minorHAnsi" w:cstheme="minorHAnsi"/>
                <w:szCs w:val="22"/>
              </w:rPr>
              <w:t>. This is to ensure that, if assessed as eligible, the full six months of Extended Employment Assistance is available.</w:t>
            </w:r>
          </w:p>
          <w:p w14:paraId="74D4A818" w14:textId="77777777" w:rsidR="00E3679A" w:rsidRPr="00427E22" w:rsidRDefault="00E3679A"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The Suspension ends when the DES Provider or the Assessor conducts and finalises the Program Review.</w:t>
            </w:r>
          </w:p>
          <w:p w14:paraId="1D41A1D3" w14:textId="77777777" w:rsidR="00276FA0" w:rsidRPr="00427E22" w:rsidRDefault="00276FA0" w:rsidP="00D063AE">
            <w:pPr>
              <w:pStyle w:val="ListParagraph"/>
              <w:numPr>
                <w:ilvl w:val="0"/>
                <w:numId w:val="42"/>
              </w:numPr>
              <w:ind w:left="275" w:hanging="284"/>
              <w:rPr>
                <w:rFonts w:asciiTheme="minorHAnsi" w:hAnsiTheme="minorHAnsi" w:cstheme="minorHAnsi"/>
                <w:szCs w:val="22"/>
              </w:rPr>
            </w:pPr>
            <w:r w:rsidRPr="00427E22">
              <w:rPr>
                <w:rStyle w:val="Strong"/>
                <w:rFonts w:asciiTheme="minorHAnsi" w:hAnsiTheme="minorHAnsi" w:cstheme="minorHAnsi"/>
                <w:szCs w:val="22"/>
              </w:rPr>
              <w:t xml:space="preserve">Proceed to Step </w:t>
            </w:r>
            <w:r w:rsidR="00572AE4" w:rsidRPr="00427E22">
              <w:rPr>
                <w:rStyle w:val="Strong"/>
                <w:rFonts w:asciiTheme="minorHAnsi" w:hAnsiTheme="minorHAnsi" w:cstheme="minorHAnsi"/>
                <w:szCs w:val="22"/>
              </w:rPr>
              <w:t>5</w:t>
            </w:r>
          </w:p>
        </w:tc>
      </w:tr>
      <w:tr w:rsidR="00276FA0" w:rsidRPr="00427E22" w14:paraId="0003B99E" w14:textId="77777777" w:rsidTr="00D063AE">
        <w:trPr>
          <w:jc w:val="center"/>
        </w:trPr>
        <w:tc>
          <w:tcPr>
            <w:tcW w:w="3000" w:type="dxa"/>
          </w:tcPr>
          <w:p w14:paraId="198DF8BB" w14:textId="77777777" w:rsidR="00276FA0" w:rsidRPr="00427E22" w:rsidRDefault="005372F1" w:rsidP="00276FA0">
            <w:pPr>
              <w:rPr>
                <w:rStyle w:val="Strong"/>
                <w:rFonts w:asciiTheme="minorHAnsi" w:hAnsiTheme="minorHAnsi" w:cstheme="minorHAnsi"/>
                <w:szCs w:val="22"/>
              </w:rPr>
            </w:pPr>
            <w:r w:rsidRPr="00427E22">
              <w:rPr>
                <w:rStyle w:val="Strong"/>
                <w:rFonts w:asciiTheme="minorHAnsi" w:hAnsiTheme="minorHAnsi" w:cstheme="minorHAnsi"/>
                <w:szCs w:val="22"/>
              </w:rPr>
              <w:t>2f</w:t>
            </w:r>
            <w:r w:rsidR="00276FA0" w:rsidRPr="00427E22">
              <w:rPr>
                <w:rStyle w:val="Strong"/>
                <w:rFonts w:asciiTheme="minorHAnsi" w:hAnsiTheme="minorHAnsi" w:cstheme="minorHAnsi"/>
                <w:szCs w:val="22"/>
              </w:rPr>
              <w:t xml:space="preserve">. </w:t>
            </w:r>
            <w:r w:rsidR="003D7C2F" w:rsidRPr="00427E22">
              <w:rPr>
                <w:rStyle w:val="Strong"/>
                <w:rFonts w:asciiTheme="minorHAnsi" w:hAnsiTheme="minorHAnsi" w:cstheme="minorHAnsi"/>
                <w:szCs w:val="22"/>
              </w:rPr>
              <w:t xml:space="preserve">The DES </w:t>
            </w:r>
            <w:r w:rsidR="00194131" w:rsidRPr="00427E22">
              <w:rPr>
                <w:rStyle w:val="Strong"/>
                <w:rFonts w:asciiTheme="minorHAnsi" w:hAnsiTheme="minorHAnsi" w:cstheme="minorHAnsi"/>
                <w:szCs w:val="22"/>
              </w:rPr>
              <w:t>Provider</w:t>
            </w:r>
          </w:p>
          <w:p w14:paraId="768BECAE" w14:textId="77777777" w:rsidR="00276FA0" w:rsidRPr="00427E22" w:rsidRDefault="00194131" w:rsidP="00276FA0">
            <w:pPr>
              <w:autoSpaceDE w:val="0"/>
              <w:autoSpaceDN w:val="0"/>
              <w:adjustRightInd w:val="0"/>
              <w:rPr>
                <w:rStyle w:val="Strong"/>
                <w:rFonts w:asciiTheme="minorHAnsi" w:hAnsiTheme="minorHAnsi" w:cstheme="minorHAnsi"/>
                <w:szCs w:val="22"/>
              </w:rPr>
            </w:pPr>
            <w:r w:rsidRPr="00427E22">
              <w:rPr>
                <w:rFonts w:asciiTheme="minorHAnsi" w:hAnsiTheme="minorHAnsi" w:cstheme="minorHAnsi"/>
                <w:szCs w:val="22"/>
              </w:rPr>
              <w:t xml:space="preserve">Provider manually suspends </w:t>
            </w:r>
            <w:r w:rsidR="00276FA0" w:rsidRPr="00427E22">
              <w:rPr>
                <w:rFonts w:asciiTheme="minorHAnsi" w:hAnsiTheme="minorHAnsi" w:cstheme="minorHAnsi"/>
                <w:szCs w:val="22"/>
              </w:rPr>
              <w:t xml:space="preserve">Volunteer (Non-mutual Obligation) </w:t>
            </w:r>
            <w:r w:rsidRPr="00427E22">
              <w:rPr>
                <w:rFonts w:asciiTheme="minorHAnsi" w:hAnsiTheme="minorHAnsi" w:cstheme="minorHAnsi"/>
                <w:szCs w:val="22"/>
              </w:rPr>
              <w:t xml:space="preserve">who </w:t>
            </w:r>
            <w:r w:rsidR="00276FA0" w:rsidRPr="00427E22">
              <w:rPr>
                <w:rFonts w:asciiTheme="minorHAnsi" w:hAnsiTheme="minorHAnsi" w:cstheme="minorHAnsi"/>
                <w:szCs w:val="22"/>
              </w:rPr>
              <w:t>experiences a situation that impacts on their ability to participate</w:t>
            </w:r>
            <w:r w:rsidR="00276FA0" w:rsidRPr="00427E22">
              <w:rPr>
                <w:rStyle w:val="Strong"/>
                <w:rFonts w:asciiTheme="minorHAnsi" w:hAnsiTheme="minorHAnsi" w:cstheme="minorHAnsi"/>
                <w:szCs w:val="22"/>
              </w:rPr>
              <w:t xml:space="preserve"> </w:t>
            </w:r>
          </w:p>
          <w:p w14:paraId="7103CBBD" w14:textId="77777777" w:rsidR="00276FA0" w:rsidRPr="00427E22" w:rsidRDefault="00276FA0" w:rsidP="00276FA0">
            <w:pPr>
              <w:autoSpaceDE w:val="0"/>
              <w:autoSpaceDN w:val="0"/>
              <w:adjustRightInd w:val="0"/>
              <w:rPr>
                <w:rFonts w:asciiTheme="minorHAnsi" w:hAnsiTheme="minorHAnsi" w:cstheme="minorHAnsi"/>
                <w:szCs w:val="22"/>
              </w:rPr>
            </w:pPr>
          </w:p>
        </w:tc>
        <w:tc>
          <w:tcPr>
            <w:tcW w:w="6269" w:type="dxa"/>
          </w:tcPr>
          <w:p w14:paraId="39AC0DAB" w14:textId="5CF8FFCD" w:rsidR="00F56B98"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When a Volunteer (Non-Mutual Obligation) experiences a situation that impacts on their ability to participate in activities with their DES Provider for a set period of time, the DES Provider must manually Suspend the Participant </w:t>
            </w:r>
            <w:r w:rsidR="00F56B98" w:rsidRPr="00427E22">
              <w:rPr>
                <w:rFonts w:asciiTheme="minorHAnsi" w:hAnsiTheme="minorHAnsi" w:cstheme="minorHAnsi"/>
                <w:szCs w:val="22"/>
              </w:rPr>
              <w:t xml:space="preserve">by recording the period and reasons that they cannot participate, in the </w:t>
            </w:r>
            <w:r w:rsidR="00F56B98" w:rsidRPr="00427E22">
              <w:rPr>
                <w:rStyle w:val="Emphasis"/>
                <w:rFonts w:asciiTheme="minorHAnsi" w:hAnsiTheme="minorHAnsi" w:cstheme="minorHAnsi"/>
                <w:szCs w:val="22"/>
              </w:rPr>
              <w:t>Suspensions and Volunteering</w:t>
            </w:r>
            <w:r w:rsidR="00F56B98" w:rsidRPr="00427E22">
              <w:rPr>
                <w:rFonts w:asciiTheme="minorHAnsi" w:hAnsiTheme="minorHAnsi" w:cstheme="minorHAnsi"/>
                <w:szCs w:val="22"/>
              </w:rPr>
              <w:t xml:space="preserve"> secti</w:t>
            </w:r>
            <w:r w:rsidR="00823C1B" w:rsidRPr="00427E22">
              <w:rPr>
                <w:rFonts w:asciiTheme="minorHAnsi" w:hAnsiTheme="minorHAnsi" w:cstheme="minorHAnsi"/>
                <w:szCs w:val="22"/>
              </w:rPr>
              <w:t>on of the Participant’s record.</w:t>
            </w:r>
          </w:p>
          <w:p w14:paraId="18952447" w14:textId="77777777" w:rsidR="00F56B98" w:rsidRPr="00427E22" w:rsidRDefault="00F56B98" w:rsidP="00F56B98">
            <w:pPr>
              <w:autoSpaceDE w:val="0"/>
              <w:autoSpaceDN w:val="0"/>
              <w:adjustRightInd w:val="0"/>
              <w:spacing w:after="0"/>
              <w:rPr>
                <w:rFonts w:asciiTheme="minorHAnsi" w:hAnsiTheme="minorHAnsi" w:cstheme="minorHAnsi"/>
                <w:szCs w:val="22"/>
              </w:rPr>
            </w:pPr>
            <w:r w:rsidRPr="00427E22">
              <w:rPr>
                <w:rFonts w:asciiTheme="minorHAnsi" w:hAnsiTheme="minorHAnsi" w:cstheme="minorHAnsi"/>
                <w:szCs w:val="22"/>
              </w:rPr>
              <w:t>Reasons that a Volunteer (Non-mutual Obligation) may require a Suspension include (but are not limited to):</w:t>
            </w:r>
          </w:p>
          <w:p w14:paraId="2C9D7263" w14:textId="77777777" w:rsidR="00F56B98" w:rsidRPr="00427E22" w:rsidRDefault="00F56B98" w:rsidP="00F56B98">
            <w:pPr>
              <w:pStyle w:val="ListParagraph"/>
              <w:numPr>
                <w:ilvl w:val="0"/>
                <w:numId w:val="50"/>
              </w:numPr>
              <w:autoSpaceDE w:val="0"/>
              <w:autoSpaceDN w:val="0"/>
              <w:adjustRightInd w:val="0"/>
              <w:rPr>
                <w:rFonts w:asciiTheme="minorHAnsi" w:hAnsiTheme="minorHAnsi" w:cstheme="minorHAnsi"/>
                <w:szCs w:val="22"/>
              </w:rPr>
            </w:pPr>
            <w:r w:rsidRPr="00427E22">
              <w:rPr>
                <w:rFonts w:asciiTheme="minorHAnsi" w:hAnsiTheme="minorHAnsi" w:cstheme="minorHAnsi"/>
                <w:szCs w:val="22"/>
              </w:rPr>
              <w:t>illness;</w:t>
            </w:r>
          </w:p>
          <w:p w14:paraId="2F3A1B74" w14:textId="77777777" w:rsidR="00F56B98" w:rsidRPr="00427E22" w:rsidRDefault="00F56B98" w:rsidP="00F56B98">
            <w:pPr>
              <w:pStyle w:val="ListParagraph"/>
              <w:numPr>
                <w:ilvl w:val="0"/>
                <w:numId w:val="50"/>
              </w:numPr>
              <w:autoSpaceDE w:val="0"/>
              <w:autoSpaceDN w:val="0"/>
              <w:adjustRightInd w:val="0"/>
              <w:rPr>
                <w:rFonts w:asciiTheme="minorHAnsi" w:hAnsiTheme="minorHAnsi" w:cstheme="minorHAnsi"/>
                <w:szCs w:val="22"/>
              </w:rPr>
            </w:pPr>
            <w:r w:rsidRPr="00427E22">
              <w:rPr>
                <w:rFonts w:asciiTheme="minorHAnsi" w:hAnsiTheme="minorHAnsi" w:cstheme="minorHAnsi"/>
                <w:szCs w:val="22"/>
              </w:rPr>
              <w:t>travel;</w:t>
            </w:r>
          </w:p>
          <w:p w14:paraId="633C02A9" w14:textId="77777777" w:rsidR="00F56B98" w:rsidRPr="00427E22" w:rsidRDefault="00F56B98" w:rsidP="00F56B98">
            <w:pPr>
              <w:pStyle w:val="ListParagraph"/>
              <w:numPr>
                <w:ilvl w:val="0"/>
                <w:numId w:val="50"/>
              </w:numPr>
              <w:autoSpaceDE w:val="0"/>
              <w:autoSpaceDN w:val="0"/>
              <w:adjustRightInd w:val="0"/>
              <w:rPr>
                <w:rFonts w:asciiTheme="minorHAnsi" w:hAnsiTheme="minorHAnsi" w:cstheme="minorHAnsi"/>
                <w:szCs w:val="22"/>
              </w:rPr>
            </w:pPr>
            <w:r w:rsidRPr="00427E22">
              <w:rPr>
                <w:rFonts w:asciiTheme="minorHAnsi" w:hAnsiTheme="minorHAnsi" w:cstheme="minorHAnsi"/>
                <w:szCs w:val="22"/>
              </w:rPr>
              <w:t>family responsibilities;</w:t>
            </w:r>
          </w:p>
          <w:p w14:paraId="103EFF37" w14:textId="77777777" w:rsidR="00F56B98" w:rsidRPr="00427E22" w:rsidRDefault="00F56B98" w:rsidP="00F56B98">
            <w:pPr>
              <w:pStyle w:val="ListParagraph"/>
              <w:numPr>
                <w:ilvl w:val="0"/>
                <w:numId w:val="50"/>
              </w:numPr>
              <w:autoSpaceDE w:val="0"/>
              <w:autoSpaceDN w:val="0"/>
              <w:adjustRightInd w:val="0"/>
              <w:rPr>
                <w:rFonts w:asciiTheme="minorHAnsi" w:hAnsiTheme="minorHAnsi" w:cstheme="minorHAnsi"/>
                <w:szCs w:val="22"/>
              </w:rPr>
            </w:pPr>
            <w:r w:rsidRPr="00427E22">
              <w:rPr>
                <w:rFonts w:asciiTheme="minorHAnsi" w:hAnsiTheme="minorHAnsi" w:cstheme="minorHAnsi"/>
                <w:szCs w:val="22"/>
              </w:rPr>
              <w:t>school holiday; or</w:t>
            </w:r>
          </w:p>
          <w:p w14:paraId="5BD19115" w14:textId="77777777" w:rsidR="00F56B98" w:rsidRPr="00427E22" w:rsidRDefault="00F56B98" w:rsidP="00F56B98">
            <w:pPr>
              <w:pStyle w:val="ListParagraph"/>
              <w:numPr>
                <w:ilvl w:val="0"/>
                <w:numId w:val="50"/>
              </w:numPr>
              <w:autoSpaceDE w:val="0"/>
              <w:autoSpaceDN w:val="0"/>
              <w:adjustRightInd w:val="0"/>
              <w:rPr>
                <w:rFonts w:asciiTheme="minorHAnsi" w:hAnsiTheme="minorHAnsi" w:cstheme="minorHAnsi"/>
                <w:szCs w:val="22"/>
              </w:rPr>
            </w:pPr>
            <w:proofErr w:type="gramStart"/>
            <w:r w:rsidRPr="00427E22">
              <w:rPr>
                <w:rFonts w:asciiTheme="minorHAnsi" w:hAnsiTheme="minorHAnsi" w:cstheme="minorHAnsi"/>
                <w:szCs w:val="22"/>
              </w:rPr>
              <w:t>personal</w:t>
            </w:r>
            <w:proofErr w:type="gramEnd"/>
            <w:r w:rsidRPr="00427E22">
              <w:rPr>
                <w:rFonts w:asciiTheme="minorHAnsi" w:hAnsiTheme="minorHAnsi" w:cstheme="minorHAnsi"/>
                <w:szCs w:val="22"/>
              </w:rPr>
              <w:t xml:space="preserve"> issues.</w:t>
            </w:r>
          </w:p>
          <w:p w14:paraId="11B7C400" w14:textId="77777777" w:rsidR="00276FA0" w:rsidRPr="00427E22" w:rsidRDefault="00F56B98"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lastRenderedPageBreak/>
              <w:t xml:space="preserve">The Suspension should be </w:t>
            </w:r>
            <w:r w:rsidR="00276FA0" w:rsidRPr="00427E22">
              <w:rPr>
                <w:rFonts w:asciiTheme="minorHAnsi" w:hAnsiTheme="minorHAnsi" w:cstheme="minorHAnsi"/>
                <w:szCs w:val="22"/>
              </w:rPr>
              <w:t xml:space="preserve">for the period that they cannot participate, or for a period up to a maximum of 13 weeks. Multiple periods of 13 weeks </w:t>
            </w:r>
            <w:proofErr w:type="gramStart"/>
            <w:r w:rsidR="00276FA0" w:rsidRPr="00427E22">
              <w:rPr>
                <w:rFonts w:asciiTheme="minorHAnsi" w:hAnsiTheme="minorHAnsi" w:cstheme="minorHAnsi"/>
                <w:szCs w:val="22"/>
              </w:rPr>
              <w:t>may be recorded</w:t>
            </w:r>
            <w:proofErr w:type="gramEnd"/>
            <w:r w:rsidR="00276FA0" w:rsidRPr="00427E22">
              <w:rPr>
                <w:rFonts w:asciiTheme="minorHAnsi" w:hAnsiTheme="minorHAnsi" w:cstheme="minorHAnsi"/>
                <w:szCs w:val="22"/>
              </w:rPr>
              <w:t xml:space="preserve"> if appropriate.</w:t>
            </w:r>
          </w:p>
          <w:p w14:paraId="51E6E0A8" w14:textId="7E864E55"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If a </w:t>
            </w:r>
            <w:proofErr w:type="gramStart"/>
            <w:r w:rsidRPr="00427E22">
              <w:rPr>
                <w:rFonts w:asciiTheme="minorHAnsi" w:hAnsiTheme="minorHAnsi" w:cstheme="minorHAnsi"/>
                <w:szCs w:val="22"/>
              </w:rPr>
              <w:t>Volunteer</w:t>
            </w:r>
            <w:proofErr w:type="gramEnd"/>
            <w:r w:rsidRPr="00427E22">
              <w:rPr>
                <w:rFonts w:asciiTheme="minorHAnsi" w:hAnsiTheme="minorHAnsi" w:cstheme="minorHAnsi"/>
                <w:szCs w:val="22"/>
              </w:rPr>
              <w:t xml:space="preserve"> (Non-mutual Obligation) has routinely failed to attend Appointments or activities and the DES Provider cannot contact them, the DES Provider may Exit the Participant. If the</w:t>
            </w:r>
            <w:r w:rsidR="005372F1" w:rsidRPr="00427E22">
              <w:rPr>
                <w:rFonts w:asciiTheme="minorHAnsi" w:hAnsiTheme="minorHAnsi" w:cstheme="minorHAnsi"/>
                <w:szCs w:val="22"/>
              </w:rPr>
              <w:t xml:space="preserve"> DES Provider</w:t>
            </w:r>
            <w:r w:rsidRPr="00427E22">
              <w:rPr>
                <w:rFonts w:asciiTheme="minorHAnsi" w:hAnsiTheme="minorHAnsi" w:cstheme="minorHAnsi"/>
                <w:szCs w:val="22"/>
              </w:rPr>
              <w:t xml:space="preserve"> do</w:t>
            </w:r>
            <w:r w:rsidR="005372F1" w:rsidRPr="00427E22">
              <w:rPr>
                <w:rFonts w:asciiTheme="minorHAnsi" w:hAnsiTheme="minorHAnsi" w:cstheme="minorHAnsi"/>
                <w:szCs w:val="22"/>
              </w:rPr>
              <w:t>es</w:t>
            </w:r>
            <w:r w:rsidRPr="00427E22">
              <w:rPr>
                <w:rFonts w:asciiTheme="minorHAnsi" w:hAnsiTheme="minorHAnsi" w:cstheme="minorHAnsi"/>
                <w:szCs w:val="22"/>
              </w:rPr>
              <w:t xml:space="preserve"> not wish to Exit the Participant, they </w:t>
            </w:r>
            <w:r w:rsidRPr="00427E22">
              <w:rPr>
                <w:rStyle w:val="Strong"/>
                <w:rFonts w:asciiTheme="minorHAnsi" w:hAnsiTheme="minorHAnsi" w:cstheme="minorHAnsi"/>
                <w:szCs w:val="22"/>
              </w:rPr>
              <w:t>must immediately</w:t>
            </w:r>
            <w:r w:rsidRPr="00427E22">
              <w:rPr>
                <w:rFonts w:asciiTheme="minorHAnsi" w:hAnsiTheme="minorHAnsi" w:cstheme="minorHAnsi"/>
                <w:szCs w:val="22"/>
              </w:rPr>
              <w:t xml:space="preserve"> Suspend them until contact resumes (also see </w:t>
            </w:r>
            <w:r w:rsidRPr="00427E22">
              <w:rPr>
                <w:rFonts w:asciiTheme="minorHAnsi" w:hAnsiTheme="minorHAnsi" w:cstheme="minorHAnsi"/>
                <w:i/>
                <w:szCs w:val="22"/>
              </w:rPr>
              <w:t>Program Review, Program Summary and</w:t>
            </w:r>
            <w:r w:rsidRPr="00427E22">
              <w:rPr>
                <w:rFonts w:asciiTheme="minorHAnsi" w:hAnsiTheme="minorHAnsi" w:cstheme="minorHAnsi"/>
                <w:szCs w:val="22"/>
              </w:rPr>
              <w:t xml:space="preserve"> </w:t>
            </w:r>
            <w:r w:rsidRPr="00427E22">
              <w:rPr>
                <w:rStyle w:val="Emphasis"/>
                <w:rFonts w:asciiTheme="minorHAnsi" w:hAnsiTheme="minorHAnsi" w:cstheme="minorHAnsi"/>
                <w:szCs w:val="22"/>
              </w:rPr>
              <w:t>Exits Guideline</w:t>
            </w:r>
            <w:r w:rsidR="002F3336" w:rsidRPr="00427E22">
              <w:rPr>
                <w:rStyle w:val="Emphasis"/>
                <w:rFonts w:asciiTheme="minorHAnsi" w:hAnsiTheme="minorHAnsi" w:cstheme="minorHAnsi"/>
                <w:szCs w:val="22"/>
              </w:rPr>
              <w:t>s</w:t>
            </w:r>
            <w:r w:rsidRPr="00427E22">
              <w:rPr>
                <w:rFonts w:asciiTheme="minorHAnsi" w:hAnsiTheme="minorHAnsi" w:cstheme="minorHAnsi"/>
                <w:szCs w:val="22"/>
              </w:rPr>
              <w:t xml:space="preserve"> and </w:t>
            </w:r>
            <w:r w:rsidRPr="00427E22">
              <w:rPr>
                <w:rStyle w:val="Emphasis"/>
                <w:rFonts w:asciiTheme="minorHAnsi" w:hAnsiTheme="minorHAnsi" w:cstheme="minorHAnsi"/>
                <w:szCs w:val="22"/>
              </w:rPr>
              <w:t>Contacts Guideline</w:t>
            </w:r>
            <w:r w:rsidR="002F3336" w:rsidRPr="00427E22">
              <w:rPr>
                <w:rStyle w:val="Emphasis"/>
                <w:rFonts w:asciiTheme="minorHAnsi" w:hAnsiTheme="minorHAnsi" w:cstheme="minorHAnsi"/>
                <w:szCs w:val="22"/>
              </w:rPr>
              <w:t>s</w:t>
            </w:r>
            <w:r w:rsidRPr="00427E22">
              <w:rPr>
                <w:rFonts w:asciiTheme="minorHAnsi" w:hAnsiTheme="minorHAnsi" w:cstheme="minorHAnsi"/>
                <w:szCs w:val="22"/>
              </w:rPr>
              <w:t>).</w:t>
            </w:r>
          </w:p>
          <w:p w14:paraId="214570C3" w14:textId="77777777" w:rsidR="00276FA0" w:rsidRPr="00427E22" w:rsidRDefault="00276FA0" w:rsidP="00144A9D">
            <w:pPr>
              <w:pStyle w:val="ListParagraph"/>
              <w:numPr>
                <w:ilvl w:val="0"/>
                <w:numId w:val="42"/>
              </w:numPr>
              <w:ind w:left="275" w:hanging="284"/>
              <w:rPr>
                <w:rFonts w:asciiTheme="minorHAnsi" w:hAnsiTheme="minorHAnsi" w:cstheme="minorHAnsi"/>
                <w:szCs w:val="22"/>
              </w:rPr>
            </w:pPr>
            <w:r w:rsidRPr="00427E22">
              <w:rPr>
                <w:rStyle w:val="Strong"/>
                <w:rFonts w:asciiTheme="minorHAnsi" w:hAnsiTheme="minorHAnsi" w:cstheme="minorHAnsi"/>
                <w:szCs w:val="22"/>
              </w:rPr>
              <w:t xml:space="preserve">Proceed to Step </w:t>
            </w:r>
            <w:r w:rsidR="009E4B99" w:rsidRPr="00427E22">
              <w:rPr>
                <w:rStyle w:val="Strong"/>
                <w:rFonts w:asciiTheme="minorHAnsi" w:hAnsiTheme="minorHAnsi" w:cstheme="minorHAnsi"/>
                <w:szCs w:val="22"/>
              </w:rPr>
              <w:t>5</w:t>
            </w:r>
            <w:r w:rsidR="005372F1" w:rsidRPr="00427E22">
              <w:rPr>
                <w:rFonts w:asciiTheme="minorHAnsi" w:hAnsiTheme="minorHAnsi" w:cstheme="minorHAnsi"/>
                <w:szCs w:val="22"/>
              </w:rPr>
              <w:t xml:space="preserve"> </w:t>
            </w:r>
          </w:p>
        </w:tc>
      </w:tr>
      <w:tr w:rsidR="00276FA0" w:rsidRPr="00427E22" w14:paraId="240E4EE3" w14:textId="77777777" w:rsidTr="00D063AE">
        <w:trPr>
          <w:jc w:val="center"/>
        </w:trPr>
        <w:tc>
          <w:tcPr>
            <w:tcW w:w="3000" w:type="dxa"/>
          </w:tcPr>
          <w:p w14:paraId="29F48E88" w14:textId="77777777" w:rsidR="00276FA0" w:rsidRPr="00427E22" w:rsidRDefault="008A4F21" w:rsidP="00276FA0">
            <w:pPr>
              <w:rPr>
                <w:rStyle w:val="Strong"/>
                <w:rFonts w:asciiTheme="minorHAnsi" w:hAnsiTheme="minorHAnsi" w:cstheme="minorHAnsi"/>
                <w:szCs w:val="22"/>
              </w:rPr>
            </w:pPr>
            <w:r w:rsidRPr="00427E22">
              <w:rPr>
                <w:rStyle w:val="Strong"/>
                <w:rFonts w:asciiTheme="minorHAnsi" w:hAnsiTheme="minorHAnsi" w:cstheme="minorHAnsi"/>
                <w:szCs w:val="22"/>
              </w:rPr>
              <w:lastRenderedPageBreak/>
              <w:t>2g</w:t>
            </w:r>
            <w:r w:rsidR="00276FA0" w:rsidRPr="00427E22">
              <w:rPr>
                <w:rStyle w:val="Strong"/>
                <w:rFonts w:asciiTheme="minorHAnsi" w:hAnsiTheme="minorHAnsi" w:cstheme="minorHAnsi"/>
                <w:szCs w:val="22"/>
              </w:rPr>
              <w:t xml:space="preserve">. </w:t>
            </w:r>
            <w:r w:rsidR="003D7C2F" w:rsidRPr="00427E22">
              <w:rPr>
                <w:rStyle w:val="Strong"/>
                <w:rFonts w:asciiTheme="minorHAnsi" w:hAnsiTheme="minorHAnsi" w:cstheme="minorHAnsi"/>
                <w:szCs w:val="22"/>
              </w:rPr>
              <w:t xml:space="preserve">The DES </w:t>
            </w:r>
            <w:r w:rsidR="00194131" w:rsidRPr="00427E22">
              <w:rPr>
                <w:rStyle w:val="Strong"/>
                <w:rFonts w:asciiTheme="minorHAnsi" w:hAnsiTheme="minorHAnsi" w:cstheme="minorHAnsi"/>
                <w:szCs w:val="22"/>
              </w:rPr>
              <w:t>Provider</w:t>
            </w:r>
          </w:p>
          <w:p w14:paraId="260CD0B9" w14:textId="46C5F6C1" w:rsidR="00276FA0" w:rsidRPr="00427E22" w:rsidRDefault="00194131" w:rsidP="00276FA0">
            <w:pPr>
              <w:rPr>
                <w:rFonts w:asciiTheme="minorHAnsi" w:hAnsiTheme="minorHAnsi" w:cstheme="minorHAnsi"/>
                <w:szCs w:val="22"/>
              </w:rPr>
            </w:pPr>
            <w:r w:rsidRPr="00427E22">
              <w:rPr>
                <w:rFonts w:asciiTheme="minorHAnsi" w:hAnsiTheme="minorHAnsi" w:cstheme="minorHAnsi"/>
                <w:szCs w:val="22"/>
              </w:rPr>
              <w:t xml:space="preserve">Provider manually suspends </w:t>
            </w:r>
            <w:r w:rsidR="00276FA0" w:rsidRPr="00427E22">
              <w:rPr>
                <w:rFonts w:asciiTheme="minorHAnsi" w:hAnsiTheme="minorHAnsi" w:cstheme="minorHAnsi"/>
                <w:szCs w:val="22"/>
              </w:rPr>
              <w:t xml:space="preserve">Participant </w:t>
            </w:r>
            <w:r w:rsidRPr="00427E22">
              <w:rPr>
                <w:rFonts w:asciiTheme="minorHAnsi" w:hAnsiTheme="minorHAnsi" w:cstheme="minorHAnsi"/>
                <w:szCs w:val="22"/>
              </w:rPr>
              <w:t xml:space="preserve">who </w:t>
            </w:r>
            <w:r w:rsidR="00276FA0" w:rsidRPr="00427E22">
              <w:rPr>
                <w:rFonts w:asciiTheme="minorHAnsi" w:hAnsiTheme="minorHAnsi" w:cstheme="minorHAnsi"/>
                <w:szCs w:val="22"/>
              </w:rPr>
              <w:t xml:space="preserve">has </w:t>
            </w:r>
            <w:r w:rsidR="008A4F21" w:rsidRPr="00427E22">
              <w:rPr>
                <w:rFonts w:asciiTheme="minorHAnsi" w:hAnsiTheme="minorHAnsi" w:cstheme="minorHAnsi"/>
                <w:szCs w:val="22"/>
              </w:rPr>
              <w:t xml:space="preserve">a Voluntary </w:t>
            </w:r>
            <w:r w:rsidR="00276FA0" w:rsidRPr="00427E22">
              <w:rPr>
                <w:rFonts w:asciiTheme="minorHAnsi" w:hAnsiTheme="minorHAnsi" w:cstheme="minorHAnsi"/>
                <w:szCs w:val="22"/>
              </w:rPr>
              <w:t>Change in Employment</w:t>
            </w:r>
            <w:r w:rsidR="00F371D8" w:rsidRPr="00427E22">
              <w:rPr>
                <w:rFonts w:asciiTheme="minorHAnsi" w:hAnsiTheme="minorHAnsi" w:cstheme="minorHAnsi"/>
                <w:szCs w:val="22"/>
              </w:rPr>
              <w:t>.</w:t>
            </w:r>
          </w:p>
          <w:p w14:paraId="54B01E4A" w14:textId="77777777" w:rsidR="00276FA0" w:rsidRPr="00427E22" w:rsidRDefault="00276FA0" w:rsidP="00276FA0">
            <w:pPr>
              <w:autoSpaceDE w:val="0"/>
              <w:autoSpaceDN w:val="0"/>
              <w:adjustRightInd w:val="0"/>
              <w:rPr>
                <w:rFonts w:asciiTheme="minorHAnsi" w:hAnsiTheme="minorHAnsi" w:cstheme="minorHAnsi"/>
                <w:b/>
                <w:szCs w:val="22"/>
              </w:rPr>
            </w:pPr>
          </w:p>
        </w:tc>
        <w:tc>
          <w:tcPr>
            <w:tcW w:w="6269" w:type="dxa"/>
          </w:tcPr>
          <w:p w14:paraId="0386CD3F"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When a</w:t>
            </w:r>
            <w:r w:rsidR="00EB72F9" w:rsidRPr="00427E22">
              <w:rPr>
                <w:rFonts w:asciiTheme="minorHAnsi" w:hAnsiTheme="minorHAnsi" w:cstheme="minorHAnsi"/>
                <w:szCs w:val="22"/>
              </w:rPr>
              <w:t>n employed</w:t>
            </w:r>
            <w:r w:rsidRPr="00427E22">
              <w:rPr>
                <w:rFonts w:asciiTheme="minorHAnsi" w:hAnsiTheme="minorHAnsi" w:cstheme="minorHAnsi"/>
                <w:szCs w:val="22"/>
              </w:rPr>
              <w:t xml:space="preserve"> Participant voluntarily changes jobs, there may be a period of up to </w:t>
            </w:r>
            <w:r w:rsidR="008A4F21" w:rsidRPr="00427E22">
              <w:rPr>
                <w:rFonts w:asciiTheme="minorHAnsi" w:hAnsiTheme="minorHAnsi" w:cstheme="minorHAnsi"/>
                <w:szCs w:val="22"/>
              </w:rPr>
              <w:t>7 Calendar</w:t>
            </w:r>
            <w:r w:rsidRPr="00427E22">
              <w:rPr>
                <w:rFonts w:asciiTheme="minorHAnsi" w:hAnsiTheme="minorHAnsi" w:cstheme="minorHAnsi"/>
                <w:szCs w:val="22"/>
              </w:rPr>
              <w:t xml:space="preserve"> Days between jobs when the Participant is not in Employment. </w:t>
            </w:r>
          </w:p>
          <w:p w14:paraId="657CA946" w14:textId="7380114E" w:rsidR="00066743"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When this occurs in Post Placement Support while the Participant is working towards a 13,</w:t>
            </w:r>
            <w:r w:rsidR="00EB72F9" w:rsidRPr="00427E22">
              <w:rPr>
                <w:rFonts w:asciiTheme="minorHAnsi" w:hAnsiTheme="minorHAnsi" w:cstheme="minorHAnsi"/>
                <w:szCs w:val="22"/>
              </w:rPr>
              <w:t xml:space="preserve"> </w:t>
            </w:r>
            <w:r w:rsidRPr="00427E22">
              <w:rPr>
                <w:rFonts w:asciiTheme="minorHAnsi" w:hAnsiTheme="minorHAnsi" w:cstheme="minorHAnsi"/>
                <w:szCs w:val="22"/>
              </w:rPr>
              <w:t>26 or 52 Week Outcome, the DES Provider may manually Suspend the Participant</w:t>
            </w:r>
            <w:r w:rsidR="00066743" w:rsidRPr="00427E22">
              <w:rPr>
                <w:rFonts w:asciiTheme="minorHAnsi" w:hAnsiTheme="minorHAnsi" w:cstheme="minorHAnsi"/>
                <w:szCs w:val="22"/>
              </w:rPr>
              <w:t xml:space="preserve"> by recording </w:t>
            </w:r>
            <w:r w:rsidR="00F56B98" w:rsidRPr="00427E22">
              <w:rPr>
                <w:rFonts w:asciiTheme="minorHAnsi" w:hAnsiTheme="minorHAnsi" w:cstheme="minorHAnsi"/>
                <w:szCs w:val="22"/>
              </w:rPr>
              <w:t>a period</w:t>
            </w:r>
            <w:r w:rsidRPr="00427E22">
              <w:rPr>
                <w:rFonts w:asciiTheme="minorHAnsi" w:hAnsiTheme="minorHAnsi" w:cstheme="minorHAnsi"/>
                <w:szCs w:val="22"/>
              </w:rPr>
              <w:t xml:space="preserve"> up to </w:t>
            </w:r>
            <w:r w:rsidR="008A4F21" w:rsidRPr="00427E22">
              <w:rPr>
                <w:rFonts w:asciiTheme="minorHAnsi" w:hAnsiTheme="minorHAnsi" w:cstheme="minorHAnsi"/>
                <w:szCs w:val="22"/>
              </w:rPr>
              <w:t>7 Calendar</w:t>
            </w:r>
            <w:r w:rsidRPr="00427E22">
              <w:rPr>
                <w:rFonts w:asciiTheme="minorHAnsi" w:hAnsiTheme="minorHAnsi" w:cstheme="minorHAnsi"/>
                <w:szCs w:val="22"/>
              </w:rPr>
              <w:t xml:space="preserve"> Days</w:t>
            </w:r>
            <w:r w:rsidR="00F56B98" w:rsidRPr="00427E22">
              <w:rPr>
                <w:rFonts w:asciiTheme="minorHAnsi" w:hAnsiTheme="minorHAnsi" w:cstheme="minorHAnsi"/>
                <w:szCs w:val="22"/>
              </w:rPr>
              <w:t xml:space="preserve"> in the </w:t>
            </w:r>
            <w:r w:rsidR="00F56B98" w:rsidRPr="00427E22">
              <w:rPr>
                <w:rStyle w:val="Emphasis"/>
                <w:rFonts w:asciiTheme="minorHAnsi" w:hAnsiTheme="minorHAnsi" w:cstheme="minorHAnsi"/>
                <w:szCs w:val="22"/>
              </w:rPr>
              <w:t>Suspensions and Volunteering</w:t>
            </w:r>
            <w:r w:rsidR="00F56B98" w:rsidRPr="00427E22">
              <w:rPr>
                <w:rFonts w:asciiTheme="minorHAnsi" w:hAnsiTheme="minorHAnsi" w:cstheme="minorHAnsi"/>
                <w:szCs w:val="22"/>
              </w:rPr>
              <w:t xml:space="preserve"> section of the Participant’s record</w:t>
            </w:r>
            <w:r w:rsidR="00AA2AED" w:rsidRPr="00427E22">
              <w:rPr>
                <w:rFonts w:asciiTheme="minorHAnsi" w:hAnsiTheme="minorHAnsi" w:cstheme="minorHAnsi"/>
                <w:szCs w:val="22"/>
              </w:rPr>
              <w:t>.</w:t>
            </w:r>
          </w:p>
          <w:p w14:paraId="7A76D5E4" w14:textId="0EEC6924"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The Participant’s </w:t>
            </w:r>
            <w:r w:rsidR="008D6E69" w:rsidRPr="00427E22">
              <w:rPr>
                <w:rFonts w:asciiTheme="minorHAnsi" w:hAnsiTheme="minorHAnsi" w:cstheme="minorHAnsi"/>
                <w:szCs w:val="22"/>
              </w:rPr>
              <w:t xml:space="preserve">Period of Service and progress towards an employment Outcome </w:t>
            </w:r>
            <w:proofErr w:type="gramStart"/>
            <w:r w:rsidRPr="00427E22">
              <w:rPr>
                <w:rFonts w:asciiTheme="minorHAnsi" w:hAnsiTheme="minorHAnsi" w:cstheme="minorHAnsi"/>
                <w:szCs w:val="22"/>
              </w:rPr>
              <w:t>will be Suspended</w:t>
            </w:r>
            <w:proofErr w:type="gramEnd"/>
            <w:r w:rsidRPr="00427E22">
              <w:rPr>
                <w:rFonts w:asciiTheme="minorHAnsi" w:hAnsiTheme="minorHAnsi" w:cstheme="minorHAnsi"/>
                <w:szCs w:val="22"/>
              </w:rPr>
              <w:t xml:space="preserve"> for the period of the recorded </w:t>
            </w:r>
            <w:r w:rsidR="008A4F21" w:rsidRPr="00427E22">
              <w:rPr>
                <w:rFonts w:asciiTheme="minorHAnsi" w:hAnsiTheme="minorHAnsi" w:cstheme="minorHAnsi"/>
                <w:szCs w:val="22"/>
              </w:rPr>
              <w:t xml:space="preserve">Voluntary </w:t>
            </w:r>
            <w:r w:rsidRPr="00427E22">
              <w:rPr>
                <w:rFonts w:asciiTheme="minorHAnsi" w:hAnsiTheme="minorHAnsi" w:cstheme="minorHAnsi"/>
                <w:szCs w:val="22"/>
              </w:rPr>
              <w:t>Change in Employment</w:t>
            </w:r>
            <w:r w:rsidR="00F56B98" w:rsidRPr="00427E22">
              <w:rPr>
                <w:rFonts w:asciiTheme="minorHAnsi" w:hAnsiTheme="minorHAnsi" w:cstheme="minorHAnsi"/>
                <w:szCs w:val="22"/>
              </w:rPr>
              <w:t>.</w:t>
            </w:r>
            <w:r w:rsidRPr="00427E22">
              <w:rPr>
                <w:rFonts w:asciiTheme="minorHAnsi" w:hAnsiTheme="minorHAnsi" w:cstheme="minorHAnsi"/>
                <w:szCs w:val="22"/>
              </w:rPr>
              <w:t xml:space="preserve"> </w:t>
            </w:r>
            <w:r w:rsidR="00F56B98" w:rsidRPr="00427E22">
              <w:rPr>
                <w:rFonts w:asciiTheme="minorHAnsi" w:hAnsiTheme="minorHAnsi" w:cstheme="minorHAnsi"/>
                <w:szCs w:val="22"/>
              </w:rPr>
              <w:t xml:space="preserve">When </w:t>
            </w:r>
            <w:r w:rsidRPr="00427E22">
              <w:rPr>
                <w:rFonts w:asciiTheme="minorHAnsi" w:hAnsiTheme="minorHAnsi" w:cstheme="minorHAnsi"/>
                <w:szCs w:val="22"/>
              </w:rPr>
              <w:t xml:space="preserve">the new job commences within </w:t>
            </w:r>
            <w:r w:rsidR="008A4F21" w:rsidRPr="00427E22">
              <w:rPr>
                <w:rFonts w:asciiTheme="minorHAnsi" w:hAnsiTheme="minorHAnsi" w:cstheme="minorHAnsi"/>
                <w:szCs w:val="22"/>
              </w:rPr>
              <w:t>7 Calendar</w:t>
            </w:r>
            <w:r w:rsidRPr="00427E22">
              <w:rPr>
                <w:rFonts w:asciiTheme="minorHAnsi" w:hAnsiTheme="minorHAnsi" w:cstheme="minorHAnsi"/>
                <w:szCs w:val="22"/>
              </w:rPr>
              <w:t xml:space="preserve"> Days, the DES Provider is not required to record a new anchor but may continue to work towards the 13</w:t>
            </w:r>
            <w:r w:rsidR="00AB3F47" w:rsidRPr="00427E22">
              <w:rPr>
                <w:rFonts w:asciiTheme="minorHAnsi" w:hAnsiTheme="minorHAnsi" w:cstheme="minorHAnsi"/>
                <w:szCs w:val="22"/>
              </w:rPr>
              <w:t>, 26</w:t>
            </w:r>
            <w:r w:rsidRPr="00427E22">
              <w:rPr>
                <w:rFonts w:asciiTheme="minorHAnsi" w:hAnsiTheme="minorHAnsi" w:cstheme="minorHAnsi"/>
                <w:szCs w:val="22"/>
              </w:rPr>
              <w:t xml:space="preserve"> or 52 Week Outcome based on the original Anchor Date. </w:t>
            </w:r>
            <w:r w:rsidR="008D6E69" w:rsidRPr="00427E22">
              <w:rPr>
                <w:rFonts w:asciiTheme="minorHAnsi" w:hAnsiTheme="minorHAnsi" w:cstheme="minorHAnsi"/>
                <w:szCs w:val="22"/>
              </w:rPr>
              <w:t xml:space="preserve">The Period of Service </w:t>
            </w:r>
            <w:r w:rsidR="00F56B98" w:rsidRPr="00427E22">
              <w:rPr>
                <w:rFonts w:asciiTheme="minorHAnsi" w:hAnsiTheme="minorHAnsi" w:cstheme="minorHAnsi"/>
                <w:szCs w:val="22"/>
              </w:rPr>
              <w:t>and progress towards an employment outcome</w:t>
            </w:r>
            <w:r w:rsidR="008D6E69" w:rsidRPr="00427E22">
              <w:rPr>
                <w:rFonts w:asciiTheme="minorHAnsi" w:hAnsiTheme="minorHAnsi" w:cstheme="minorHAnsi"/>
                <w:szCs w:val="22"/>
              </w:rPr>
              <w:t xml:space="preserve"> resumes when the Participant commences their new job.</w:t>
            </w:r>
          </w:p>
          <w:p w14:paraId="3BF88882" w14:textId="5AAFCEDA" w:rsidR="008A4F21"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If the DES Provider does not wish to access the </w:t>
            </w:r>
            <w:r w:rsidR="008A4F21" w:rsidRPr="00427E22">
              <w:rPr>
                <w:rFonts w:asciiTheme="minorHAnsi" w:hAnsiTheme="minorHAnsi" w:cstheme="minorHAnsi"/>
                <w:szCs w:val="22"/>
              </w:rPr>
              <w:t xml:space="preserve">Voluntary </w:t>
            </w:r>
            <w:r w:rsidRPr="00427E22">
              <w:rPr>
                <w:rFonts w:asciiTheme="minorHAnsi" w:hAnsiTheme="minorHAnsi" w:cstheme="minorHAnsi"/>
                <w:szCs w:val="22"/>
              </w:rPr>
              <w:t xml:space="preserve">Change in Employment provisions, or the Participant will be out of Employment for longer than </w:t>
            </w:r>
            <w:r w:rsidR="008A4F21" w:rsidRPr="00427E22">
              <w:rPr>
                <w:rFonts w:asciiTheme="minorHAnsi" w:hAnsiTheme="minorHAnsi" w:cstheme="minorHAnsi"/>
                <w:szCs w:val="22"/>
              </w:rPr>
              <w:t>7 Calendar</w:t>
            </w:r>
            <w:r w:rsidRPr="00427E22">
              <w:rPr>
                <w:rFonts w:asciiTheme="minorHAnsi" w:hAnsiTheme="minorHAnsi" w:cstheme="minorHAnsi"/>
                <w:szCs w:val="22"/>
              </w:rPr>
              <w:t xml:space="preserve"> Days, the </w:t>
            </w:r>
            <w:r w:rsidR="008A4F21" w:rsidRPr="00427E22">
              <w:rPr>
                <w:rFonts w:asciiTheme="minorHAnsi" w:hAnsiTheme="minorHAnsi" w:cstheme="minorHAnsi"/>
                <w:szCs w:val="22"/>
              </w:rPr>
              <w:t>current outcome period must be ended:</w:t>
            </w:r>
          </w:p>
          <w:p w14:paraId="4899C6A8" w14:textId="77777777" w:rsidR="00276FA0" w:rsidRPr="00427E22" w:rsidRDefault="008A4F21" w:rsidP="00F5063C">
            <w:pPr>
              <w:pStyle w:val="ListParagraph"/>
              <w:numPr>
                <w:ilvl w:val="0"/>
                <w:numId w:val="50"/>
              </w:numPr>
              <w:autoSpaceDE w:val="0"/>
              <w:autoSpaceDN w:val="0"/>
              <w:adjustRightInd w:val="0"/>
              <w:rPr>
                <w:rFonts w:asciiTheme="minorHAnsi" w:hAnsiTheme="minorHAnsi" w:cstheme="minorHAnsi"/>
                <w:szCs w:val="22"/>
              </w:rPr>
            </w:pPr>
            <w:proofErr w:type="gramStart"/>
            <w:r w:rsidRPr="00427E22">
              <w:rPr>
                <w:rFonts w:asciiTheme="minorHAnsi" w:hAnsiTheme="minorHAnsi" w:cstheme="minorHAnsi"/>
                <w:szCs w:val="22"/>
              </w:rPr>
              <w:t>where</w:t>
            </w:r>
            <w:proofErr w:type="gramEnd"/>
            <w:r w:rsidRPr="00427E22">
              <w:rPr>
                <w:rFonts w:asciiTheme="minorHAnsi" w:hAnsiTheme="minorHAnsi" w:cstheme="minorHAnsi"/>
                <w:szCs w:val="22"/>
              </w:rPr>
              <w:t xml:space="preserve"> the 26 Week Outcome has not been claimed, the </w:t>
            </w:r>
            <w:r w:rsidR="00276FA0" w:rsidRPr="00427E22">
              <w:rPr>
                <w:rFonts w:asciiTheme="minorHAnsi" w:hAnsiTheme="minorHAnsi" w:cstheme="minorHAnsi"/>
                <w:szCs w:val="22"/>
              </w:rPr>
              <w:t xml:space="preserve">DES Provider must return the Participant to Employment Assistance. Any subsequent Employment must be re-anchored. </w:t>
            </w:r>
            <w:r w:rsidRPr="00427E22">
              <w:rPr>
                <w:rFonts w:asciiTheme="minorHAnsi" w:hAnsiTheme="minorHAnsi" w:cstheme="minorHAnsi"/>
                <w:szCs w:val="22"/>
              </w:rPr>
              <w:t>The Period of Service continue</w:t>
            </w:r>
            <w:r w:rsidR="008D6E69" w:rsidRPr="00427E22">
              <w:rPr>
                <w:rFonts w:asciiTheme="minorHAnsi" w:hAnsiTheme="minorHAnsi" w:cstheme="minorHAnsi"/>
                <w:szCs w:val="22"/>
              </w:rPr>
              <w:t>s.</w:t>
            </w:r>
          </w:p>
          <w:p w14:paraId="4E66F64B" w14:textId="77777777" w:rsidR="008D6E69" w:rsidRPr="00427E22" w:rsidRDefault="00EB72F9" w:rsidP="00F5063C">
            <w:pPr>
              <w:pStyle w:val="ListParagraph"/>
              <w:numPr>
                <w:ilvl w:val="0"/>
                <w:numId w:val="50"/>
              </w:numPr>
              <w:autoSpaceDE w:val="0"/>
              <w:autoSpaceDN w:val="0"/>
              <w:adjustRightInd w:val="0"/>
              <w:rPr>
                <w:rFonts w:asciiTheme="minorHAnsi" w:hAnsiTheme="minorHAnsi" w:cstheme="minorHAnsi"/>
                <w:szCs w:val="22"/>
              </w:rPr>
            </w:pPr>
            <w:proofErr w:type="gramStart"/>
            <w:r w:rsidRPr="00427E22">
              <w:rPr>
                <w:rFonts w:asciiTheme="minorHAnsi" w:hAnsiTheme="minorHAnsi" w:cstheme="minorHAnsi"/>
                <w:szCs w:val="22"/>
              </w:rPr>
              <w:t>w</w:t>
            </w:r>
            <w:r w:rsidR="008D6E69" w:rsidRPr="00427E22">
              <w:rPr>
                <w:rFonts w:asciiTheme="minorHAnsi" w:hAnsiTheme="minorHAnsi" w:cstheme="minorHAnsi"/>
                <w:szCs w:val="22"/>
              </w:rPr>
              <w:t>here</w:t>
            </w:r>
            <w:proofErr w:type="gramEnd"/>
            <w:r w:rsidR="008D6E69" w:rsidRPr="00427E22">
              <w:rPr>
                <w:rFonts w:asciiTheme="minorHAnsi" w:hAnsiTheme="minorHAnsi" w:cstheme="minorHAnsi"/>
                <w:szCs w:val="22"/>
              </w:rPr>
              <w:t xml:space="preserve"> the 26 Week Outcome has already been achieved, the DES Provider must </w:t>
            </w:r>
            <w:r w:rsidR="009E4B99" w:rsidRPr="00427E22">
              <w:rPr>
                <w:rFonts w:asciiTheme="minorHAnsi" w:hAnsiTheme="minorHAnsi" w:cstheme="minorHAnsi"/>
                <w:szCs w:val="22"/>
              </w:rPr>
              <w:t>E</w:t>
            </w:r>
            <w:r w:rsidR="008D6E69" w:rsidRPr="00427E22">
              <w:rPr>
                <w:rFonts w:asciiTheme="minorHAnsi" w:hAnsiTheme="minorHAnsi" w:cstheme="minorHAnsi"/>
                <w:szCs w:val="22"/>
              </w:rPr>
              <w:t>xit the Participant from DES. The Period of Service terminates.</w:t>
            </w:r>
          </w:p>
          <w:p w14:paraId="5F037E3A" w14:textId="77777777" w:rsidR="00276FA0" w:rsidRPr="00427E22" w:rsidRDefault="00276FA0" w:rsidP="00144A9D">
            <w:pPr>
              <w:pStyle w:val="ListParagraph"/>
              <w:numPr>
                <w:ilvl w:val="0"/>
                <w:numId w:val="42"/>
              </w:numPr>
              <w:ind w:left="275" w:hanging="284"/>
              <w:rPr>
                <w:rFonts w:asciiTheme="minorHAnsi" w:hAnsiTheme="minorHAnsi" w:cstheme="minorHAnsi"/>
                <w:szCs w:val="22"/>
              </w:rPr>
            </w:pPr>
            <w:r w:rsidRPr="00427E22">
              <w:rPr>
                <w:rStyle w:val="Strong"/>
                <w:rFonts w:asciiTheme="minorHAnsi" w:hAnsiTheme="minorHAnsi" w:cstheme="minorHAnsi"/>
                <w:szCs w:val="22"/>
              </w:rPr>
              <w:t xml:space="preserve">Proceed to Step </w:t>
            </w:r>
            <w:r w:rsidR="009E4B99" w:rsidRPr="00427E22">
              <w:rPr>
                <w:rStyle w:val="Strong"/>
                <w:rFonts w:asciiTheme="minorHAnsi" w:hAnsiTheme="minorHAnsi" w:cstheme="minorHAnsi"/>
                <w:szCs w:val="22"/>
              </w:rPr>
              <w:t>5</w:t>
            </w:r>
          </w:p>
        </w:tc>
      </w:tr>
      <w:tr w:rsidR="00276FA0" w:rsidRPr="00427E22" w14:paraId="02725904" w14:textId="77777777" w:rsidTr="00D063AE">
        <w:trPr>
          <w:jc w:val="center"/>
        </w:trPr>
        <w:tc>
          <w:tcPr>
            <w:tcW w:w="3000" w:type="dxa"/>
          </w:tcPr>
          <w:p w14:paraId="53F52FCF" w14:textId="77777777" w:rsidR="00276FA0" w:rsidRPr="00427E22" w:rsidRDefault="00276FA0" w:rsidP="00276FA0">
            <w:pPr>
              <w:rPr>
                <w:rStyle w:val="Strong"/>
                <w:rFonts w:asciiTheme="minorHAnsi" w:hAnsiTheme="minorHAnsi" w:cstheme="minorHAnsi"/>
                <w:szCs w:val="22"/>
              </w:rPr>
            </w:pPr>
            <w:r w:rsidRPr="00427E22">
              <w:rPr>
                <w:rStyle w:val="Strong"/>
                <w:rFonts w:asciiTheme="minorHAnsi" w:hAnsiTheme="minorHAnsi" w:cstheme="minorHAnsi"/>
                <w:szCs w:val="22"/>
              </w:rPr>
              <w:t xml:space="preserve">3. The </w:t>
            </w:r>
            <w:r w:rsidR="00066743" w:rsidRPr="00427E22">
              <w:rPr>
                <w:rStyle w:val="Strong"/>
                <w:rFonts w:asciiTheme="minorHAnsi" w:hAnsiTheme="minorHAnsi" w:cstheme="minorHAnsi"/>
                <w:szCs w:val="22"/>
              </w:rPr>
              <w:t>DES Provider</w:t>
            </w:r>
          </w:p>
          <w:p w14:paraId="0037EDC6" w14:textId="33982740" w:rsidR="00276FA0" w:rsidRPr="00427E22" w:rsidRDefault="00066743" w:rsidP="00276FA0">
            <w:pPr>
              <w:rPr>
                <w:rFonts w:asciiTheme="minorHAnsi" w:hAnsiTheme="minorHAnsi" w:cstheme="minorHAnsi"/>
                <w:szCs w:val="22"/>
              </w:rPr>
            </w:pPr>
            <w:r w:rsidRPr="00427E22">
              <w:rPr>
                <w:rFonts w:asciiTheme="minorHAnsi" w:hAnsiTheme="minorHAnsi" w:cstheme="minorHAnsi"/>
                <w:szCs w:val="22"/>
              </w:rPr>
              <w:t xml:space="preserve">DES Provider </w:t>
            </w:r>
            <w:r w:rsidR="00E3679A" w:rsidRPr="00427E22">
              <w:rPr>
                <w:rFonts w:asciiTheme="minorHAnsi" w:hAnsiTheme="minorHAnsi" w:cstheme="minorHAnsi"/>
                <w:szCs w:val="22"/>
              </w:rPr>
              <w:t>determines whether a</w:t>
            </w:r>
            <w:r w:rsidRPr="00427E22">
              <w:rPr>
                <w:rFonts w:asciiTheme="minorHAnsi" w:hAnsiTheme="minorHAnsi" w:cstheme="minorHAnsi"/>
                <w:szCs w:val="22"/>
              </w:rPr>
              <w:t xml:space="preserve"> Participant</w:t>
            </w:r>
            <w:r w:rsidR="00E3679A" w:rsidRPr="00427E22">
              <w:rPr>
                <w:rFonts w:asciiTheme="minorHAnsi" w:hAnsiTheme="minorHAnsi" w:cstheme="minorHAnsi"/>
                <w:szCs w:val="22"/>
              </w:rPr>
              <w:t xml:space="preserve"> wants to volunteer to receive services during a Suspension</w:t>
            </w:r>
            <w:r w:rsidR="00F371D8" w:rsidRPr="00427E22">
              <w:rPr>
                <w:rFonts w:asciiTheme="minorHAnsi" w:hAnsiTheme="minorHAnsi" w:cstheme="minorHAnsi"/>
                <w:szCs w:val="22"/>
              </w:rPr>
              <w:t>.</w:t>
            </w:r>
          </w:p>
          <w:p w14:paraId="7CA962AC" w14:textId="77777777" w:rsidR="00276FA0" w:rsidRPr="00427E22" w:rsidRDefault="00276FA0" w:rsidP="00276FA0">
            <w:pPr>
              <w:autoSpaceDE w:val="0"/>
              <w:autoSpaceDN w:val="0"/>
              <w:adjustRightInd w:val="0"/>
              <w:rPr>
                <w:rFonts w:asciiTheme="minorHAnsi" w:hAnsiTheme="minorHAnsi" w:cstheme="minorHAnsi"/>
                <w:szCs w:val="22"/>
              </w:rPr>
            </w:pPr>
          </w:p>
        </w:tc>
        <w:tc>
          <w:tcPr>
            <w:tcW w:w="6269" w:type="dxa"/>
          </w:tcPr>
          <w:p w14:paraId="093B64F6" w14:textId="338B9819" w:rsidR="00276FA0" w:rsidRPr="00427E22" w:rsidRDefault="00276FA0" w:rsidP="00F5063C">
            <w:pPr>
              <w:autoSpaceDE w:val="0"/>
              <w:autoSpaceDN w:val="0"/>
              <w:adjustRightInd w:val="0"/>
              <w:rPr>
                <w:rFonts w:asciiTheme="minorHAnsi" w:hAnsiTheme="minorHAnsi" w:cstheme="minorHAnsi"/>
                <w:spacing w:val="5"/>
                <w:szCs w:val="22"/>
              </w:rPr>
            </w:pPr>
            <w:r w:rsidRPr="00427E22">
              <w:rPr>
                <w:rFonts w:asciiTheme="minorHAnsi" w:hAnsiTheme="minorHAnsi" w:cstheme="minorHAnsi"/>
                <w:szCs w:val="22"/>
              </w:rPr>
              <w:lastRenderedPageBreak/>
              <w:t xml:space="preserve">DES Providers will receive a noticeboard message informing them when </w:t>
            </w:r>
            <w:proofErr w:type="gramStart"/>
            <w:r w:rsidRPr="00427E22">
              <w:rPr>
                <w:rFonts w:asciiTheme="minorHAnsi" w:hAnsiTheme="minorHAnsi" w:cstheme="minorHAnsi"/>
                <w:szCs w:val="22"/>
              </w:rPr>
              <w:t xml:space="preserve">a Participant (Mutual Obligation) or DSP recipient (Compulsory Requirements) has been Suspended by </w:t>
            </w:r>
            <w:r w:rsidR="00AA7341">
              <w:rPr>
                <w:rFonts w:asciiTheme="minorHAnsi" w:hAnsiTheme="minorHAnsi" w:cstheme="minorHAnsi"/>
                <w:szCs w:val="22"/>
              </w:rPr>
              <w:t>Services Australia</w:t>
            </w:r>
            <w:proofErr w:type="gramEnd"/>
            <w:r w:rsidRPr="00427E22">
              <w:rPr>
                <w:rFonts w:asciiTheme="minorHAnsi" w:hAnsiTheme="minorHAnsi" w:cstheme="minorHAnsi"/>
                <w:szCs w:val="22"/>
              </w:rPr>
              <w:t>. These Participants may elect to volunteer for DES during a Suspension:</w:t>
            </w:r>
          </w:p>
          <w:p w14:paraId="469CF8A0" w14:textId="0D56B760" w:rsidR="00276FA0" w:rsidRPr="00427E22" w:rsidRDefault="00AA7341" w:rsidP="00276FA0">
            <w:pPr>
              <w:pStyle w:val="ListParagraph"/>
              <w:numPr>
                <w:ilvl w:val="0"/>
                <w:numId w:val="42"/>
              </w:numPr>
              <w:ind w:left="275" w:hanging="284"/>
              <w:rPr>
                <w:rFonts w:asciiTheme="minorHAnsi" w:hAnsiTheme="minorHAnsi" w:cstheme="minorHAnsi"/>
                <w:szCs w:val="22"/>
              </w:rPr>
            </w:pPr>
            <w:r>
              <w:rPr>
                <w:rFonts w:asciiTheme="minorHAnsi" w:hAnsiTheme="minorHAnsi" w:cstheme="minorHAnsi"/>
                <w:szCs w:val="22"/>
              </w:rPr>
              <w:lastRenderedPageBreak/>
              <w:t>Services Australia</w:t>
            </w:r>
            <w:r w:rsidRPr="00427E22">
              <w:rPr>
                <w:rFonts w:asciiTheme="minorHAnsi" w:hAnsiTheme="minorHAnsi" w:cstheme="minorHAnsi"/>
                <w:szCs w:val="22"/>
              </w:rPr>
              <w:t xml:space="preserve"> </w:t>
            </w:r>
            <w:r w:rsidR="00276FA0" w:rsidRPr="00427E22">
              <w:rPr>
                <w:rFonts w:asciiTheme="minorHAnsi" w:hAnsiTheme="minorHAnsi" w:cstheme="minorHAnsi"/>
                <w:szCs w:val="22"/>
              </w:rPr>
              <w:t>Providers may choose to contact Participants who are Suspended in DES to discuss with them the option of volunteering, and the Participant may agree to volunteer; or</w:t>
            </w:r>
          </w:p>
          <w:p w14:paraId="0EFAE200" w14:textId="52C58B81" w:rsidR="00276FA0" w:rsidRPr="00427E22" w:rsidRDefault="00AA7341" w:rsidP="00276FA0">
            <w:pPr>
              <w:pStyle w:val="ListParagraph"/>
              <w:numPr>
                <w:ilvl w:val="0"/>
                <w:numId w:val="42"/>
              </w:numPr>
              <w:ind w:left="275" w:hanging="284"/>
              <w:rPr>
                <w:rFonts w:asciiTheme="minorHAnsi" w:hAnsiTheme="minorHAnsi" w:cstheme="minorHAnsi"/>
                <w:szCs w:val="22"/>
              </w:rPr>
            </w:pPr>
            <w:r>
              <w:rPr>
                <w:rFonts w:asciiTheme="minorHAnsi" w:hAnsiTheme="minorHAnsi" w:cstheme="minorHAnsi"/>
                <w:szCs w:val="22"/>
              </w:rPr>
              <w:t>Services Australia</w:t>
            </w:r>
            <w:r w:rsidRPr="00427E22">
              <w:rPr>
                <w:rFonts w:asciiTheme="minorHAnsi" w:hAnsiTheme="minorHAnsi" w:cstheme="minorHAnsi"/>
                <w:szCs w:val="22"/>
              </w:rPr>
              <w:t xml:space="preserve"> </w:t>
            </w:r>
            <w:r w:rsidR="00276FA0" w:rsidRPr="00427E22">
              <w:rPr>
                <w:rFonts w:asciiTheme="minorHAnsi" w:hAnsiTheme="minorHAnsi" w:cstheme="minorHAnsi"/>
                <w:szCs w:val="22"/>
              </w:rPr>
              <w:t>may book a Contact or call a Participant’s DES Provider to inform them that a Participant wishes to volunteer; or</w:t>
            </w:r>
          </w:p>
          <w:p w14:paraId="49BCE59A" w14:textId="77777777" w:rsidR="00276FA0" w:rsidRPr="00427E22" w:rsidRDefault="00276FA0" w:rsidP="00276FA0">
            <w:pPr>
              <w:pStyle w:val="ListParagraph"/>
              <w:numPr>
                <w:ilvl w:val="0"/>
                <w:numId w:val="42"/>
              </w:numPr>
              <w:ind w:left="275" w:hanging="284"/>
              <w:rPr>
                <w:rFonts w:asciiTheme="minorHAnsi" w:hAnsiTheme="minorHAnsi" w:cstheme="minorHAnsi"/>
                <w:szCs w:val="22"/>
              </w:rPr>
            </w:pPr>
            <w:r w:rsidRPr="00427E22">
              <w:rPr>
                <w:rFonts w:asciiTheme="minorHAnsi" w:hAnsiTheme="minorHAnsi" w:cstheme="minorHAnsi"/>
                <w:szCs w:val="22"/>
              </w:rPr>
              <w:t>Participants may contact their DES Provider to request services, and elect to volunteer.</w:t>
            </w:r>
          </w:p>
          <w:p w14:paraId="6EC12959" w14:textId="1E8A322B" w:rsidR="00276FA0" w:rsidRPr="00427E22" w:rsidRDefault="00276FA0" w:rsidP="00276FA0">
            <w:pPr>
              <w:rPr>
                <w:rFonts w:asciiTheme="minorHAnsi" w:hAnsiTheme="minorHAnsi" w:cstheme="minorHAnsi"/>
                <w:szCs w:val="22"/>
              </w:rPr>
            </w:pPr>
            <w:r w:rsidRPr="00427E22">
              <w:rPr>
                <w:rFonts w:asciiTheme="minorHAnsi" w:hAnsiTheme="minorHAnsi" w:cstheme="minorHAnsi"/>
                <w:szCs w:val="22"/>
              </w:rPr>
              <w:t xml:space="preserve">In these </w:t>
            </w:r>
            <w:r w:rsidR="00AB3F47" w:rsidRPr="00427E22">
              <w:rPr>
                <w:rFonts w:asciiTheme="minorHAnsi" w:hAnsiTheme="minorHAnsi" w:cstheme="minorHAnsi"/>
                <w:szCs w:val="22"/>
              </w:rPr>
              <w:t>circumstances,</w:t>
            </w:r>
            <w:r w:rsidRPr="00427E22">
              <w:rPr>
                <w:rFonts w:asciiTheme="minorHAnsi" w:hAnsiTheme="minorHAnsi" w:cstheme="minorHAnsi"/>
                <w:szCs w:val="22"/>
              </w:rPr>
              <w:t xml:space="preserve"> DES Providers must agree with the Participant on the period of volunteering</w:t>
            </w:r>
            <w:r w:rsidR="00AE22C7" w:rsidRPr="00427E22">
              <w:rPr>
                <w:rFonts w:asciiTheme="minorHAnsi" w:hAnsiTheme="minorHAnsi" w:cstheme="minorHAnsi"/>
                <w:szCs w:val="22"/>
              </w:rPr>
              <w:t xml:space="preserve">. The Participant’s Period of Service will continue during the volunteering period, and </w:t>
            </w:r>
            <w:r w:rsidR="001266F1" w:rsidRPr="00427E22">
              <w:rPr>
                <w:rFonts w:asciiTheme="minorHAnsi" w:hAnsiTheme="minorHAnsi" w:cstheme="minorHAnsi"/>
                <w:szCs w:val="22"/>
              </w:rPr>
              <w:t>t</w:t>
            </w:r>
            <w:r w:rsidR="00AE22C7" w:rsidRPr="00427E22">
              <w:rPr>
                <w:rFonts w:asciiTheme="minorHAnsi" w:hAnsiTheme="minorHAnsi" w:cstheme="minorHAnsi"/>
                <w:szCs w:val="22"/>
              </w:rPr>
              <w:t>he DES Provider must</w:t>
            </w:r>
            <w:r w:rsidRPr="00427E22">
              <w:rPr>
                <w:rFonts w:asciiTheme="minorHAnsi" w:hAnsiTheme="minorHAnsi" w:cstheme="minorHAnsi"/>
                <w:szCs w:val="22"/>
              </w:rPr>
              <w:t xml:space="preserve"> deliver appropriate Services, in accordance with the DES Grant Agreement, during </w:t>
            </w:r>
            <w:r w:rsidR="00AE22C7" w:rsidRPr="00427E22">
              <w:rPr>
                <w:rFonts w:asciiTheme="minorHAnsi" w:hAnsiTheme="minorHAnsi" w:cstheme="minorHAnsi"/>
                <w:szCs w:val="22"/>
              </w:rPr>
              <w:t>this</w:t>
            </w:r>
            <w:r w:rsidRPr="00427E22">
              <w:rPr>
                <w:rFonts w:asciiTheme="minorHAnsi" w:hAnsiTheme="minorHAnsi" w:cstheme="minorHAnsi"/>
                <w:szCs w:val="22"/>
              </w:rPr>
              <w:t xml:space="preserve"> period.</w:t>
            </w:r>
          </w:p>
          <w:p w14:paraId="035C2476" w14:textId="5776585C" w:rsidR="00AE22C7" w:rsidRPr="00427E22" w:rsidRDefault="00AE22C7" w:rsidP="00276FA0">
            <w:pPr>
              <w:rPr>
                <w:rFonts w:asciiTheme="minorHAnsi" w:hAnsiTheme="minorHAnsi" w:cstheme="minorHAnsi"/>
                <w:szCs w:val="22"/>
              </w:rPr>
            </w:pPr>
            <w:r w:rsidRPr="00427E22">
              <w:rPr>
                <w:rFonts w:asciiTheme="minorHAnsi" w:hAnsiTheme="minorHAnsi" w:cstheme="minorHAnsi"/>
                <w:szCs w:val="22"/>
              </w:rPr>
              <w:t>Note: Volunteering to receive services during a Suspension period applies only to Participants (Mutual Obligation) and DSP recipients (Compulsory Requirements). Volunteers (Non</w:t>
            </w:r>
            <w:r w:rsidR="00B668B6" w:rsidRPr="00427E22">
              <w:rPr>
                <w:rFonts w:asciiTheme="minorHAnsi" w:hAnsiTheme="minorHAnsi" w:cstheme="minorHAnsi"/>
                <w:szCs w:val="22"/>
              </w:rPr>
              <w:noBreakHyphen/>
            </w:r>
            <w:r w:rsidRPr="00427E22">
              <w:rPr>
                <w:rFonts w:asciiTheme="minorHAnsi" w:hAnsiTheme="minorHAnsi" w:cstheme="minorHAnsi"/>
                <w:szCs w:val="22"/>
              </w:rPr>
              <w:t xml:space="preserve">Mutual Obligation) cannot volunteer to participate, but the Suspension </w:t>
            </w:r>
            <w:proofErr w:type="gramStart"/>
            <w:r w:rsidRPr="00427E22">
              <w:rPr>
                <w:rFonts w:asciiTheme="minorHAnsi" w:hAnsiTheme="minorHAnsi" w:cstheme="minorHAnsi"/>
                <w:szCs w:val="22"/>
              </w:rPr>
              <w:t>may be lifted</w:t>
            </w:r>
            <w:proofErr w:type="gramEnd"/>
            <w:r w:rsidRPr="00427E22">
              <w:rPr>
                <w:rFonts w:asciiTheme="minorHAnsi" w:hAnsiTheme="minorHAnsi" w:cstheme="minorHAnsi"/>
                <w:szCs w:val="22"/>
              </w:rPr>
              <w:t xml:space="preserve"> where appropriate. Participants who </w:t>
            </w:r>
            <w:proofErr w:type="gramStart"/>
            <w:r w:rsidRPr="00427E22">
              <w:rPr>
                <w:rFonts w:asciiTheme="minorHAnsi" w:hAnsiTheme="minorHAnsi" w:cstheme="minorHAnsi"/>
                <w:szCs w:val="22"/>
              </w:rPr>
              <w:t>are Suspended</w:t>
            </w:r>
            <w:proofErr w:type="gramEnd"/>
            <w:r w:rsidRPr="00427E22">
              <w:rPr>
                <w:rFonts w:asciiTheme="minorHAnsi" w:hAnsiTheme="minorHAnsi" w:cstheme="minorHAnsi"/>
                <w:szCs w:val="22"/>
              </w:rPr>
              <w:t xml:space="preserve"> du</w:t>
            </w:r>
            <w:r w:rsidR="00F371D8" w:rsidRPr="00427E22">
              <w:rPr>
                <w:rFonts w:asciiTheme="minorHAnsi" w:hAnsiTheme="minorHAnsi" w:cstheme="minorHAnsi"/>
                <w:szCs w:val="22"/>
              </w:rPr>
              <w:t>e to a delayed Program Review (2</w:t>
            </w:r>
            <w:r w:rsidRPr="00427E22">
              <w:rPr>
                <w:rFonts w:asciiTheme="minorHAnsi" w:hAnsiTheme="minorHAnsi" w:cstheme="minorHAnsi"/>
                <w:szCs w:val="22"/>
              </w:rPr>
              <w:t>e)</w:t>
            </w:r>
            <w:r w:rsidR="001266F1" w:rsidRPr="00427E22">
              <w:rPr>
                <w:rFonts w:asciiTheme="minorHAnsi" w:hAnsiTheme="minorHAnsi" w:cstheme="minorHAnsi"/>
                <w:szCs w:val="22"/>
              </w:rPr>
              <w:t xml:space="preserve"> </w:t>
            </w:r>
            <w:r w:rsidRPr="00427E22">
              <w:rPr>
                <w:rFonts w:asciiTheme="minorHAnsi" w:hAnsiTheme="minorHAnsi" w:cstheme="minorHAnsi"/>
                <w:szCs w:val="22"/>
              </w:rPr>
              <w:t>are also unable to volunteer to receive services.</w:t>
            </w:r>
          </w:p>
          <w:p w14:paraId="00EF705A" w14:textId="77777777" w:rsidR="00276FA0" w:rsidRPr="00427E22" w:rsidRDefault="00276FA0" w:rsidP="00276FA0">
            <w:pPr>
              <w:autoSpaceDE w:val="0"/>
              <w:autoSpaceDN w:val="0"/>
              <w:adjustRightInd w:val="0"/>
              <w:rPr>
                <w:rStyle w:val="Strong"/>
                <w:rFonts w:asciiTheme="minorHAnsi" w:hAnsiTheme="minorHAnsi" w:cstheme="minorHAnsi"/>
                <w:szCs w:val="22"/>
              </w:rPr>
            </w:pPr>
            <w:r w:rsidRPr="00427E22">
              <w:rPr>
                <w:rStyle w:val="Strong"/>
                <w:rFonts w:asciiTheme="minorHAnsi" w:hAnsiTheme="minorHAnsi" w:cstheme="minorHAnsi"/>
                <w:szCs w:val="22"/>
              </w:rPr>
              <w:t>TRWC 0-7 Participants</w:t>
            </w:r>
          </w:p>
          <w:p w14:paraId="7CB5E9FC" w14:textId="312D80F1" w:rsidR="00276FA0" w:rsidRPr="00427E22" w:rsidRDefault="00276FA0" w:rsidP="00276FA0">
            <w:pPr>
              <w:rPr>
                <w:rFonts w:asciiTheme="minorHAnsi" w:hAnsiTheme="minorHAnsi" w:cstheme="minorHAnsi"/>
                <w:szCs w:val="22"/>
              </w:rPr>
            </w:pPr>
            <w:r w:rsidRPr="00427E22">
              <w:rPr>
                <w:rFonts w:asciiTheme="minorHAnsi" w:hAnsiTheme="minorHAnsi" w:cstheme="minorHAnsi"/>
                <w:szCs w:val="22"/>
              </w:rPr>
              <w:t xml:space="preserve">Where a Participant is Suspended with a TRWC 0-7 and wishes to volunteer, DES Providers may agree that volunteering is appropriate. However, in certain circumstances DES Providers may decide not to allow the Participant to volunteer if they assess that it would be unsafe or not in the Participant’s interests to participate in voluntary activities. If the DES Provider does not agree to voluntary activities for a TRWC 0-7 Participant, they must keep a record of their reasons for this decision. The Participant will remain Suspended until the </w:t>
            </w:r>
            <w:r w:rsidR="009B0F53" w:rsidRPr="00427E22">
              <w:rPr>
                <w:rFonts w:asciiTheme="minorHAnsi" w:hAnsiTheme="minorHAnsi" w:cstheme="minorHAnsi"/>
                <w:szCs w:val="22"/>
              </w:rPr>
              <w:t>period of TRWC 0-7 is complete.</w:t>
            </w:r>
          </w:p>
          <w:p w14:paraId="69DE58B7" w14:textId="693A6067" w:rsidR="00276FA0" w:rsidRPr="00427E22" w:rsidRDefault="00276FA0" w:rsidP="00276FA0">
            <w:pPr>
              <w:rPr>
                <w:rFonts w:asciiTheme="minorHAnsi" w:hAnsiTheme="minorHAnsi" w:cstheme="minorHAnsi"/>
                <w:szCs w:val="22"/>
              </w:rPr>
            </w:pPr>
            <w:r w:rsidRPr="00427E22">
              <w:rPr>
                <w:rFonts w:asciiTheme="minorHAnsi" w:hAnsiTheme="minorHAnsi" w:cstheme="minorHAnsi"/>
                <w:b/>
                <w:szCs w:val="22"/>
              </w:rPr>
              <w:t>Note</w:t>
            </w:r>
            <w:r w:rsidRPr="00427E22">
              <w:rPr>
                <w:rFonts w:asciiTheme="minorHAnsi" w:hAnsiTheme="minorHAnsi" w:cstheme="minorHAnsi"/>
                <w:szCs w:val="22"/>
              </w:rPr>
              <w:t xml:space="preserve">: Employment Outcomes are payable in relation to a </w:t>
            </w:r>
            <w:proofErr w:type="gramStart"/>
            <w:r w:rsidRPr="00427E22">
              <w:rPr>
                <w:rFonts w:asciiTheme="minorHAnsi" w:hAnsiTheme="minorHAnsi" w:cstheme="minorHAnsi"/>
                <w:szCs w:val="22"/>
              </w:rPr>
              <w:t>Participant’s</w:t>
            </w:r>
            <w:proofErr w:type="gramEnd"/>
            <w:r w:rsidRPr="00427E22">
              <w:rPr>
                <w:rFonts w:asciiTheme="minorHAnsi" w:hAnsiTheme="minorHAnsi" w:cstheme="minorHAnsi"/>
                <w:szCs w:val="22"/>
              </w:rPr>
              <w:t xml:space="preserve"> Employment Benchmark, and are </w:t>
            </w:r>
            <w:r w:rsidRPr="00427E22">
              <w:rPr>
                <w:rStyle w:val="Strong"/>
                <w:rFonts w:asciiTheme="minorHAnsi" w:hAnsiTheme="minorHAnsi" w:cstheme="minorHAnsi"/>
                <w:szCs w:val="22"/>
              </w:rPr>
              <w:t>not</w:t>
            </w:r>
            <w:r w:rsidRPr="00427E22">
              <w:rPr>
                <w:rFonts w:asciiTheme="minorHAnsi" w:hAnsiTheme="minorHAnsi" w:cstheme="minorHAnsi"/>
                <w:szCs w:val="22"/>
              </w:rPr>
              <w:t xml:space="preserve"> payable for work</w:t>
            </w:r>
            <w:r w:rsidR="00CF7EF1" w:rsidRPr="00427E22">
              <w:rPr>
                <w:rFonts w:asciiTheme="minorHAnsi" w:hAnsiTheme="minorHAnsi" w:cstheme="minorHAnsi"/>
                <w:szCs w:val="22"/>
              </w:rPr>
              <w:t xml:space="preserve"> of less than 8 hours per week.</w:t>
            </w:r>
          </w:p>
          <w:p w14:paraId="11FE46B7" w14:textId="77777777" w:rsidR="00276FA0" w:rsidRPr="00427E22" w:rsidRDefault="00276FA0" w:rsidP="00144A9D">
            <w:pPr>
              <w:pStyle w:val="ListParagraph"/>
              <w:numPr>
                <w:ilvl w:val="0"/>
                <w:numId w:val="42"/>
              </w:numPr>
              <w:ind w:left="275" w:hanging="284"/>
              <w:rPr>
                <w:rStyle w:val="Strong"/>
                <w:rFonts w:asciiTheme="minorHAnsi" w:hAnsiTheme="minorHAnsi" w:cstheme="minorHAnsi"/>
                <w:b w:val="0"/>
                <w:bCs w:val="0"/>
                <w:szCs w:val="22"/>
              </w:rPr>
            </w:pPr>
            <w:r w:rsidRPr="00427E22">
              <w:rPr>
                <w:rFonts w:asciiTheme="minorHAnsi" w:hAnsiTheme="minorHAnsi" w:cstheme="minorHAnsi"/>
                <w:szCs w:val="22"/>
              </w:rPr>
              <w:t xml:space="preserve">If volunteering is discussed with Participant and they agree to participate in voluntary activities, </w:t>
            </w:r>
            <w:r w:rsidRPr="00427E22">
              <w:rPr>
                <w:rStyle w:val="Strong"/>
                <w:rFonts w:asciiTheme="minorHAnsi" w:hAnsiTheme="minorHAnsi" w:cstheme="minorHAnsi"/>
                <w:szCs w:val="22"/>
              </w:rPr>
              <w:t>Proceed to Step 4</w:t>
            </w:r>
          </w:p>
          <w:p w14:paraId="62EB92F9" w14:textId="77777777" w:rsidR="00276FA0" w:rsidRPr="00427E22" w:rsidRDefault="00F44242" w:rsidP="00144A9D">
            <w:pPr>
              <w:pStyle w:val="ListParagraph"/>
              <w:numPr>
                <w:ilvl w:val="0"/>
                <w:numId w:val="42"/>
              </w:numPr>
              <w:ind w:left="275" w:hanging="284"/>
              <w:rPr>
                <w:rFonts w:asciiTheme="minorHAnsi" w:hAnsiTheme="minorHAnsi" w:cstheme="minorHAnsi"/>
                <w:szCs w:val="22"/>
              </w:rPr>
            </w:pPr>
            <w:r w:rsidRPr="00427E22">
              <w:rPr>
                <w:rFonts w:asciiTheme="minorHAnsi" w:hAnsiTheme="minorHAnsi" w:cstheme="minorHAnsi"/>
                <w:szCs w:val="22"/>
              </w:rPr>
              <w:t xml:space="preserve">If no contact is made, the Participant declines to participate in voluntary activities, or the DES Provider does not agree to voluntary participation for a TRWC 0-7 Participant </w:t>
            </w:r>
            <w:r w:rsidRPr="00427E22">
              <w:rPr>
                <w:rStyle w:val="Strong"/>
                <w:rFonts w:asciiTheme="minorHAnsi" w:hAnsiTheme="minorHAnsi" w:cstheme="minorHAnsi"/>
                <w:szCs w:val="22"/>
              </w:rPr>
              <w:t>Proceed to Step 5</w:t>
            </w:r>
          </w:p>
        </w:tc>
      </w:tr>
      <w:tr w:rsidR="00276FA0" w:rsidRPr="00427E22" w14:paraId="503D4FEF" w14:textId="77777777" w:rsidTr="00D063AE">
        <w:trPr>
          <w:jc w:val="center"/>
        </w:trPr>
        <w:tc>
          <w:tcPr>
            <w:tcW w:w="3000" w:type="dxa"/>
          </w:tcPr>
          <w:p w14:paraId="77CD99E9" w14:textId="77777777" w:rsidR="00276FA0" w:rsidRPr="00427E22" w:rsidRDefault="00276FA0" w:rsidP="00276FA0">
            <w:pPr>
              <w:rPr>
                <w:rStyle w:val="Strong"/>
                <w:rFonts w:asciiTheme="minorHAnsi" w:hAnsiTheme="minorHAnsi" w:cstheme="minorHAnsi"/>
                <w:szCs w:val="22"/>
              </w:rPr>
            </w:pPr>
            <w:r w:rsidRPr="00427E22">
              <w:rPr>
                <w:rStyle w:val="Strong"/>
                <w:rFonts w:asciiTheme="minorHAnsi" w:hAnsiTheme="minorHAnsi" w:cstheme="minorHAnsi"/>
                <w:szCs w:val="22"/>
              </w:rPr>
              <w:lastRenderedPageBreak/>
              <w:t>4. The DES Provider</w:t>
            </w:r>
          </w:p>
          <w:p w14:paraId="259666FA" w14:textId="005465D9" w:rsidR="00276FA0" w:rsidRPr="00427E22" w:rsidRDefault="00276FA0" w:rsidP="00276FA0">
            <w:pPr>
              <w:rPr>
                <w:rFonts w:asciiTheme="minorHAnsi" w:hAnsiTheme="minorHAnsi" w:cstheme="minorHAnsi"/>
                <w:szCs w:val="22"/>
              </w:rPr>
            </w:pPr>
            <w:r w:rsidRPr="00427E22">
              <w:rPr>
                <w:rFonts w:asciiTheme="minorHAnsi" w:hAnsiTheme="minorHAnsi" w:cstheme="minorHAnsi"/>
                <w:szCs w:val="22"/>
              </w:rPr>
              <w:t xml:space="preserve">DES Provider must record the period that the Participant elects to receive Services as a volunteer in the </w:t>
            </w:r>
            <w:proofErr w:type="gramStart"/>
            <w:r w:rsidRPr="00427E22">
              <w:rPr>
                <w:rFonts w:asciiTheme="minorHAnsi" w:hAnsiTheme="minorHAnsi" w:cstheme="minorHAnsi"/>
                <w:szCs w:val="22"/>
              </w:rPr>
              <w:t>Department’s</w:t>
            </w:r>
            <w:proofErr w:type="gramEnd"/>
            <w:r w:rsidRPr="00427E22">
              <w:rPr>
                <w:rFonts w:asciiTheme="minorHAnsi" w:hAnsiTheme="minorHAnsi" w:cstheme="minorHAnsi"/>
                <w:szCs w:val="22"/>
              </w:rPr>
              <w:t xml:space="preserve"> IT Systems, update the Job </w:t>
            </w:r>
            <w:r w:rsidRPr="00427E22">
              <w:rPr>
                <w:rFonts w:asciiTheme="minorHAnsi" w:hAnsiTheme="minorHAnsi" w:cstheme="minorHAnsi"/>
                <w:szCs w:val="22"/>
              </w:rPr>
              <w:lastRenderedPageBreak/>
              <w:t>Plan and continue to provide DES to the Participant</w:t>
            </w:r>
            <w:r w:rsidR="007640C1" w:rsidRPr="00427E22">
              <w:rPr>
                <w:rFonts w:asciiTheme="minorHAnsi" w:hAnsiTheme="minorHAnsi" w:cstheme="minorHAnsi"/>
                <w:szCs w:val="22"/>
              </w:rPr>
              <w:t>.</w:t>
            </w:r>
          </w:p>
          <w:p w14:paraId="156A47DA" w14:textId="1BFC5891" w:rsidR="00276FA0" w:rsidRPr="00427E22" w:rsidRDefault="00276FA0" w:rsidP="00276FA0">
            <w:pPr>
              <w:pStyle w:val="ListBullet"/>
              <w:tabs>
                <w:tab w:val="clear" w:pos="357"/>
              </w:tabs>
              <w:ind w:left="298" w:hanging="284"/>
              <w:rPr>
                <w:rStyle w:val="Emphasis"/>
                <w:rFonts w:asciiTheme="minorHAnsi" w:hAnsiTheme="minorHAnsi" w:cstheme="minorHAnsi"/>
                <w:szCs w:val="22"/>
              </w:rPr>
            </w:pPr>
            <w:r w:rsidRPr="00427E22">
              <w:rPr>
                <w:rStyle w:val="Emphasis"/>
                <w:rFonts w:asciiTheme="minorHAnsi" w:hAnsiTheme="minorHAnsi" w:cstheme="minorHAnsi"/>
                <w:szCs w:val="22"/>
              </w:rPr>
              <w:t>Program Summary, Program Review and Exits Guideline</w:t>
            </w:r>
            <w:r w:rsidR="00334C85" w:rsidRPr="00427E22">
              <w:rPr>
                <w:rStyle w:val="Emphasis"/>
                <w:rFonts w:asciiTheme="minorHAnsi" w:hAnsiTheme="minorHAnsi" w:cstheme="minorHAnsi"/>
                <w:szCs w:val="22"/>
              </w:rPr>
              <w:t>s</w:t>
            </w:r>
            <w:r w:rsidR="008B7E1E" w:rsidRPr="00427E22">
              <w:rPr>
                <w:rStyle w:val="Emphasis"/>
                <w:rFonts w:asciiTheme="minorHAnsi" w:hAnsiTheme="minorHAnsi" w:cstheme="minorHAnsi"/>
                <w:szCs w:val="22"/>
              </w:rPr>
              <w:t>.</w:t>
            </w:r>
          </w:p>
        </w:tc>
        <w:tc>
          <w:tcPr>
            <w:tcW w:w="6269" w:type="dxa"/>
          </w:tcPr>
          <w:p w14:paraId="29533BF5"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lastRenderedPageBreak/>
              <w:t xml:space="preserve">If a Participant on a Suspension advises their DES Provider at any stage that they wish to participate in voluntary activities, the DES Provider must record the period that the Participant elects to receive services as a volunteer on the </w:t>
            </w:r>
            <w:proofErr w:type="gramStart"/>
            <w:r w:rsidRPr="00427E22">
              <w:rPr>
                <w:rFonts w:asciiTheme="minorHAnsi" w:hAnsiTheme="minorHAnsi" w:cstheme="minorHAnsi"/>
                <w:szCs w:val="22"/>
              </w:rPr>
              <w:t>Department’s</w:t>
            </w:r>
            <w:proofErr w:type="gramEnd"/>
            <w:r w:rsidRPr="00427E22">
              <w:rPr>
                <w:rFonts w:asciiTheme="minorHAnsi" w:hAnsiTheme="minorHAnsi" w:cstheme="minorHAnsi"/>
                <w:szCs w:val="22"/>
              </w:rPr>
              <w:t xml:space="preserve"> IT Systems. The period of volunteering must not exceed the expected end date </w:t>
            </w:r>
            <w:r w:rsidRPr="00427E22">
              <w:rPr>
                <w:rFonts w:asciiTheme="minorHAnsi" w:hAnsiTheme="minorHAnsi" w:cstheme="minorHAnsi"/>
                <w:szCs w:val="22"/>
              </w:rPr>
              <w:lastRenderedPageBreak/>
              <w:t xml:space="preserve">of the Suspension, and the start of the volunteering period </w:t>
            </w:r>
            <w:proofErr w:type="gramStart"/>
            <w:r w:rsidRPr="00427E22">
              <w:rPr>
                <w:rFonts w:asciiTheme="minorHAnsi" w:hAnsiTheme="minorHAnsi" w:cstheme="minorHAnsi"/>
                <w:szCs w:val="22"/>
              </w:rPr>
              <w:t>must not be backdated</w:t>
            </w:r>
            <w:proofErr w:type="gramEnd"/>
            <w:r w:rsidRPr="00427E22">
              <w:rPr>
                <w:rFonts w:asciiTheme="minorHAnsi" w:hAnsiTheme="minorHAnsi" w:cstheme="minorHAnsi"/>
                <w:szCs w:val="22"/>
              </w:rPr>
              <w:t>.</w:t>
            </w:r>
          </w:p>
          <w:p w14:paraId="792FDD99" w14:textId="18F3D7FD"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The DES Provider and the Participant must agree on the activities the Participant is able to participate in voluntarily, and for what period the Participant wishes to </w:t>
            </w:r>
            <w:proofErr w:type="gramStart"/>
            <w:r w:rsidRPr="00427E22">
              <w:rPr>
                <w:rFonts w:asciiTheme="minorHAnsi" w:hAnsiTheme="minorHAnsi" w:cstheme="minorHAnsi"/>
                <w:szCs w:val="22"/>
              </w:rPr>
              <w:t>be classified</w:t>
            </w:r>
            <w:proofErr w:type="gramEnd"/>
            <w:r w:rsidRPr="00427E22">
              <w:rPr>
                <w:rFonts w:asciiTheme="minorHAnsi" w:hAnsiTheme="minorHAnsi" w:cstheme="minorHAnsi"/>
                <w:szCs w:val="22"/>
              </w:rPr>
              <w:t xml:space="preserve"> as a volunteer. The Participant may elect to volunteer for the entire remaining period of the Suspension, or for a shorter </w:t>
            </w:r>
            <w:r w:rsidR="00AB3F47" w:rsidRPr="00427E22">
              <w:rPr>
                <w:rFonts w:asciiTheme="minorHAnsi" w:hAnsiTheme="minorHAnsi" w:cstheme="minorHAnsi"/>
                <w:szCs w:val="22"/>
              </w:rPr>
              <w:t>period</w:t>
            </w:r>
            <w:r w:rsidRPr="00427E22">
              <w:rPr>
                <w:rFonts w:asciiTheme="minorHAnsi" w:hAnsiTheme="minorHAnsi" w:cstheme="minorHAnsi"/>
                <w:szCs w:val="22"/>
              </w:rPr>
              <w:t>.</w:t>
            </w:r>
          </w:p>
          <w:p w14:paraId="3C552E3E"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Once the details </w:t>
            </w:r>
            <w:proofErr w:type="gramStart"/>
            <w:r w:rsidRPr="00427E22">
              <w:rPr>
                <w:rFonts w:asciiTheme="minorHAnsi" w:hAnsiTheme="minorHAnsi" w:cstheme="minorHAnsi"/>
                <w:szCs w:val="22"/>
              </w:rPr>
              <w:t>are agreed</w:t>
            </w:r>
            <w:proofErr w:type="gramEnd"/>
            <w:r w:rsidRPr="00427E22">
              <w:rPr>
                <w:rFonts w:asciiTheme="minorHAnsi" w:hAnsiTheme="minorHAnsi" w:cstheme="minorHAnsi"/>
                <w:szCs w:val="22"/>
              </w:rPr>
              <w:t xml:space="preserve"> upon, the DES Provider must update the Participant’s Job Plan with the details of the agreed voluntary activities, and record on the Department’s IT Systems that the Participant is participating as a volunteer.</w:t>
            </w:r>
          </w:p>
          <w:p w14:paraId="2ADBDD83"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The Participant’s Period of Service and </w:t>
            </w:r>
            <w:r w:rsidR="00E3679A" w:rsidRPr="00427E22">
              <w:rPr>
                <w:rFonts w:asciiTheme="minorHAnsi" w:hAnsiTheme="minorHAnsi" w:cstheme="minorHAnsi"/>
                <w:szCs w:val="22"/>
              </w:rPr>
              <w:t>progress towards the next Service Fee or Outcome Fee</w:t>
            </w:r>
            <w:r w:rsidRPr="00427E22">
              <w:rPr>
                <w:rFonts w:asciiTheme="minorHAnsi" w:hAnsiTheme="minorHAnsi" w:cstheme="minorHAnsi"/>
                <w:szCs w:val="22"/>
              </w:rPr>
              <w:t xml:space="preserve"> resume for the period the Participant elects to volunteer. As the Participant is now actively participating in DES, the DES Provider must continue to provide the Services to the Participant for the period of volunteering.</w:t>
            </w:r>
          </w:p>
          <w:p w14:paraId="4FCDAE06" w14:textId="09EBBFD6"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A Participant may elect to have numerous periods of volunteering during a Suspension. If a period of volunteering ends and the Participant is still Suspended, DES Providers should discuss with the Participant whether they wish to continue volunteering. If they elect to continue, then another period of</w:t>
            </w:r>
            <w:r w:rsidR="00C643D7" w:rsidRPr="00427E22">
              <w:rPr>
                <w:rFonts w:asciiTheme="minorHAnsi" w:hAnsiTheme="minorHAnsi" w:cstheme="minorHAnsi"/>
                <w:szCs w:val="22"/>
              </w:rPr>
              <w:t xml:space="preserve"> volunteering </w:t>
            </w:r>
            <w:proofErr w:type="gramStart"/>
            <w:r w:rsidR="00C643D7" w:rsidRPr="00427E22">
              <w:rPr>
                <w:rFonts w:asciiTheme="minorHAnsi" w:hAnsiTheme="minorHAnsi" w:cstheme="minorHAnsi"/>
                <w:szCs w:val="22"/>
              </w:rPr>
              <w:t>may be recorded</w:t>
            </w:r>
            <w:proofErr w:type="gramEnd"/>
            <w:r w:rsidR="00C643D7" w:rsidRPr="00427E22">
              <w:rPr>
                <w:rFonts w:asciiTheme="minorHAnsi" w:hAnsiTheme="minorHAnsi" w:cstheme="minorHAnsi"/>
                <w:szCs w:val="22"/>
              </w:rPr>
              <w:t>.</w:t>
            </w:r>
          </w:p>
          <w:p w14:paraId="209A084E" w14:textId="77777777" w:rsidR="00276FA0" w:rsidRPr="00427E22" w:rsidRDefault="00276FA0" w:rsidP="00144A9D">
            <w:pPr>
              <w:pStyle w:val="ListParagraph"/>
              <w:numPr>
                <w:ilvl w:val="0"/>
                <w:numId w:val="42"/>
              </w:numPr>
              <w:ind w:left="275" w:hanging="284"/>
              <w:rPr>
                <w:rFonts w:asciiTheme="minorHAnsi" w:hAnsiTheme="minorHAnsi" w:cstheme="minorHAnsi"/>
                <w:szCs w:val="22"/>
              </w:rPr>
            </w:pPr>
            <w:r w:rsidRPr="00427E22">
              <w:rPr>
                <w:rStyle w:val="Strong"/>
                <w:rFonts w:asciiTheme="minorHAnsi" w:hAnsiTheme="minorHAnsi" w:cstheme="minorHAnsi"/>
                <w:szCs w:val="22"/>
              </w:rPr>
              <w:t xml:space="preserve">Proceed to Step </w:t>
            </w:r>
            <w:r w:rsidR="009E4B99" w:rsidRPr="00427E22">
              <w:rPr>
                <w:rStyle w:val="Strong"/>
                <w:rFonts w:asciiTheme="minorHAnsi" w:hAnsiTheme="minorHAnsi" w:cstheme="minorHAnsi"/>
                <w:szCs w:val="22"/>
              </w:rPr>
              <w:t>5</w:t>
            </w:r>
            <w:r w:rsidRPr="00427E22">
              <w:rPr>
                <w:rFonts w:asciiTheme="minorHAnsi" w:hAnsiTheme="minorHAnsi" w:cstheme="minorHAnsi"/>
                <w:szCs w:val="22"/>
              </w:rPr>
              <w:t>.</w:t>
            </w:r>
          </w:p>
        </w:tc>
      </w:tr>
      <w:tr w:rsidR="00276FA0" w:rsidRPr="00427E22" w14:paraId="6338C762" w14:textId="77777777" w:rsidTr="00D063AE">
        <w:trPr>
          <w:jc w:val="center"/>
        </w:trPr>
        <w:tc>
          <w:tcPr>
            <w:tcW w:w="3000" w:type="dxa"/>
          </w:tcPr>
          <w:p w14:paraId="5B30551F" w14:textId="77777777" w:rsidR="00276FA0" w:rsidRPr="00427E22" w:rsidRDefault="009E4B99" w:rsidP="00276FA0">
            <w:pPr>
              <w:rPr>
                <w:rStyle w:val="Strong"/>
                <w:rFonts w:asciiTheme="minorHAnsi" w:hAnsiTheme="minorHAnsi" w:cstheme="minorHAnsi"/>
                <w:szCs w:val="22"/>
              </w:rPr>
            </w:pPr>
            <w:r w:rsidRPr="00427E22">
              <w:rPr>
                <w:rStyle w:val="Strong"/>
                <w:rFonts w:asciiTheme="minorHAnsi" w:hAnsiTheme="minorHAnsi" w:cstheme="minorHAnsi"/>
                <w:szCs w:val="22"/>
              </w:rPr>
              <w:lastRenderedPageBreak/>
              <w:t>5</w:t>
            </w:r>
            <w:r w:rsidR="00276FA0" w:rsidRPr="00427E22">
              <w:rPr>
                <w:rStyle w:val="Strong"/>
                <w:rFonts w:asciiTheme="minorHAnsi" w:hAnsiTheme="minorHAnsi" w:cstheme="minorHAnsi"/>
                <w:szCs w:val="22"/>
              </w:rPr>
              <w:t>. The Department’s IT Systems</w:t>
            </w:r>
          </w:p>
          <w:p w14:paraId="683E632C" w14:textId="125D8F99"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Suspension Ends – Period of Service and Payment Period resume</w:t>
            </w:r>
            <w:r w:rsidR="00D5058D" w:rsidRPr="00427E22">
              <w:rPr>
                <w:rFonts w:asciiTheme="minorHAnsi" w:hAnsiTheme="minorHAnsi" w:cstheme="minorHAnsi"/>
                <w:szCs w:val="22"/>
              </w:rPr>
              <w:t>.</w:t>
            </w:r>
          </w:p>
          <w:p w14:paraId="3C6F71D1" w14:textId="77777777" w:rsidR="00276FA0" w:rsidRPr="00427E22" w:rsidRDefault="00276FA0" w:rsidP="00276FA0">
            <w:pPr>
              <w:autoSpaceDE w:val="0"/>
              <w:autoSpaceDN w:val="0"/>
              <w:adjustRightInd w:val="0"/>
              <w:rPr>
                <w:rFonts w:asciiTheme="minorHAnsi" w:hAnsiTheme="minorHAnsi" w:cstheme="minorHAnsi"/>
                <w:szCs w:val="22"/>
              </w:rPr>
            </w:pPr>
          </w:p>
        </w:tc>
        <w:tc>
          <w:tcPr>
            <w:tcW w:w="6269" w:type="dxa"/>
          </w:tcPr>
          <w:p w14:paraId="1A6E28CF" w14:textId="6304A3A8"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DES Providers will receive a noticeboard message when a</w:t>
            </w:r>
            <w:r w:rsidR="00E03E42" w:rsidRPr="00427E22">
              <w:rPr>
                <w:rFonts w:asciiTheme="minorHAnsi" w:hAnsiTheme="minorHAnsi" w:cstheme="minorHAnsi"/>
                <w:szCs w:val="22"/>
              </w:rPr>
              <w:t xml:space="preserve"> Participant’s Suspension ends.</w:t>
            </w:r>
          </w:p>
          <w:p w14:paraId="0F20446D" w14:textId="7F32DA85"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DES Providers should action Suspen</w:t>
            </w:r>
            <w:r w:rsidR="00E76D2D" w:rsidRPr="00427E22">
              <w:rPr>
                <w:rFonts w:asciiTheme="minorHAnsi" w:hAnsiTheme="minorHAnsi" w:cstheme="minorHAnsi"/>
                <w:szCs w:val="22"/>
              </w:rPr>
              <w:t>sion notifications immediately.</w:t>
            </w:r>
          </w:p>
          <w:p w14:paraId="63EDB80D" w14:textId="77777777" w:rsidR="00276FA0" w:rsidRPr="00427E22" w:rsidRDefault="00276FA0" w:rsidP="00144A9D">
            <w:pPr>
              <w:pStyle w:val="ListParagraph"/>
              <w:numPr>
                <w:ilvl w:val="0"/>
                <w:numId w:val="42"/>
              </w:numPr>
              <w:ind w:left="275" w:hanging="284"/>
              <w:rPr>
                <w:rFonts w:asciiTheme="minorHAnsi" w:hAnsiTheme="minorHAnsi" w:cstheme="minorHAnsi"/>
                <w:szCs w:val="22"/>
              </w:rPr>
            </w:pPr>
            <w:r w:rsidRPr="00427E22">
              <w:rPr>
                <w:rFonts w:asciiTheme="minorHAnsi" w:hAnsiTheme="minorHAnsi" w:cstheme="minorHAnsi"/>
                <w:szCs w:val="22"/>
              </w:rPr>
              <w:t xml:space="preserve">For recorded Suspensions for Volunteer (Non-mutual Obligation), </w:t>
            </w:r>
            <w:r w:rsidRPr="00427E22">
              <w:rPr>
                <w:rStyle w:val="Strong"/>
                <w:rFonts w:asciiTheme="minorHAnsi" w:hAnsiTheme="minorHAnsi" w:cstheme="minorHAnsi"/>
                <w:szCs w:val="22"/>
              </w:rPr>
              <w:t xml:space="preserve">Proceed to Step </w:t>
            </w:r>
            <w:r w:rsidR="00572AE4" w:rsidRPr="00427E22">
              <w:rPr>
                <w:rStyle w:val="Strong"/>
                <w:rFonts w:asciiTheme="minorHAnsi" w:hAnsiTheme="minorHAnsi" w:cstheme="minorHAnsi"/>
                <w:szCs w:val="22"/>
              </w:rPr>
              <w:t>6</w:t>
            </w:r>
          </w:p>
          <w:p w14:paraId="31BABC3D" w14:textId="77777777" w:rsidR="00276FA0" w:rsidRPr="00427E22" w:rsidRDefault="00276FA0" w:rsidP="00144A9D">
            <w:pPr>
              <w:pStyle w:val="ListParagraph"/>
              <w:numPr>
                <w:ilvl w:val="0"/>
                <w:numId w:val="42"/>
              </w:numPr>
              <w:ind w:left="275" w:hanging="284"/>
              <w:rPr>
                <w:rFonts w:asciiTheme="minorHAnsi" w:hAnsiTheme="minorHAnsi" w:cstheme="minorHAnsi"/>
                <w:szCs w:val="22"/>
              </w:rPr>
            </w:pPr>
            <w:r w:rsidRPr="00427E22">
              <w:rPr>
                <w:rFonts w:asciiTheme="minorHAnsi" w:hAnsiTheme="minorHAnsi" w:cstheme="minorHAnsi"/>
                <w:szCs w:val="22"/>
              </w:rPr>
              <w:t xml:space="preserve">For recorded Suspensions for Participant (Mutual Obligation) or DSP recipient (Compulsory Requirements), </w:t>
            </w:r>
            <w:r w:rsidRPr="00427E22">
              <w:rPr>
                <w:rStyle w:val="Strong"/>
                <w:rFonts w:asciiTheme="minorHAnsi" w:hAnsiTheme="minorHAnsi" w:cstheme="minorHAnsi"/>
                <w:szCs w:val="22"/>
              </w:rPr>
              <w:t xml:space="preserve">Proceed to Step </w:t>
            </w:r>
            <w:r w:rsidR="00572AE4" w:rsidRPr="00427E22">
              <w:rPr>
                <w:rStyle w:val="Strong"/>
                <w:rFonts w:asciiTheme="minorHAnsi" w:hAnsiTheme="minorHAnsi" w:cstheme="minorHAnsi"/>
                <w:szCs w:val="22"/>
              </w:rPr>
              <w:t>7</w:t>
            </w:r>
          </w:p>
          <w:p w14:paraId="63D4511E" w14:textId="77777777" w:rsidR="00276FA0" w:rsidRPr="00427E22" w:rsidRDefault="00276FA0" w:rsidP="00F5063C">
            <w:pPr>
              <w:autoSpaceDE w:val="0"/>
              <w:autoSpaceDN w:val="0"/>
              <w:adjustRightInd w:val="0"/>
              <w:spacing w:after="240"/>
              <w:rPr>
                <w:rFonts w:asciiTheme="minorHAnsi" w:hAnsiTheme="minorHAnsi" w:cstheme="minorHAnsi"/>
                <w:szCs w:val="22"/>
              </w:rPr>
            </w:pPr>
            <w:r w:rsidRPr="00427E22">
              <w:rPr>
                <w:rStyle w:val="Strong"/>
                <w:rFonts w:asciiTheme="minorHAnsi" w:hAnsiTheme="minorHAnsi" w:cstheme="minorHAnsi"/>
                <w:szCs w:val="22"/>
              </w:rPr>
              <w:t>Note:</w:t>
            </w:r>
            <w:r w:rsidRPr="00427E22">
              <w:rPr>
                <w:rFonts w:asciiTheme="minorHAnsi" w:hAnsiTheme="minorHAnsi" w:cstheme="minorHAnsi"/>
                <w:szCs w:val="22"/>
              </w:rPr>
              <w:t xml:space="preserve"> Once the Suspension has ended, the Period of Service and </w:t>
            </w:r>
            <w:r w:rsidR="00572AE4" w:rsidRPr="00427E22">
              <w:rPr>
                <w:rFonts w:asciiTheme="minorHAnsi" w:hAnsiTheme="minorHAnsi" w:cstheme="minorHAnsi"/>
                <w:szCs w:val="22"/>
              </w:rPr>
              <w:t>progress towards the next Service Fee or Outcome Fee</w:t>
            </w:r>
            <w:r w:rsidRPr="00427E22">
              <w:rPr>
                <w:rFonts w:asciiTheme="minorHAnsi" w:hAnsiTheme="minorHAnsi" w:cstheme="minorHAnsi"/>
                <w:szCs w:val="22"/>
              </w:rPr>
              <w:t xml:space="preserve"> for the Participant resume, and the DES Provider must continue to provide DES to the Participant.</w:t>
            </w:r>
          </w:p>
        </w:tc>
      </w:tr>
      <w:tr w:rsidR="00276FA0" w:rsidRPr="00427E22" w14:paraId="754757D6" w14:textId="77777777" w:rsidTr="00D063AE">
        <w:trPr>
          <w:jc w:val="center"/>
        </w:trPr>
        <w:tc>
          <w:tcPr>
            <w:tcW w:w="3000" w:type="dxa"/>
          </w:tcPr>
          <w:p w14:paraId="1445F27D" w14:textId="77777777" w:rsidR="00276FA0" w:rsidRPr="00427E22" w:rsidRDefault="00572AE4" w:rsidP="00276FA0">
            <w:pPr>
              <w:rPr>
                <w:rStyle w:val="Strong"/>
                <w:rFonts w:asciiTheme="minorHAnsi" w:hAnsiTheme="minorHAnsi" w:cstheme="minorHAnsi"/>
                <w:szCs w:val="22"/>
              </w:rPr>
            </w:pPr>
            <w:r w:rsidRPr="00427E22">
              <w:rPr>
                <w:rStyle w:val="Strong"/>
                <w:rFonts w:asciiTheme="minorHAnsi" w:hAnsiTheme="minorHAnsi" w:cstheme="minorHAnsi"/>
                <w:szCs w:val="22"/>
              </w:rPr>
              <w:t>6</w:t>
            </w:r>
            <w:r w:rsidR="00276FA0" w:rsidRPr="00427E22">
              <w:rPr>
                <w:rStyle w:val="Strong"/>
                <w:rFonts w:asciiTheme="minorHAnsi" w:hAnsiTheme="minorHAnsi" w:cstheme="minorHAnsi"/>
                <w:szCs w:val="22"/>
              </w:rPr>
              <w:t>. The DES Provider</w:t>
            </w:r>
          </w:p>
          <w:p w14:paraId="5A7470DD"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DES Provider resume</w:t>
            </w:r>
            <w:r w:rsidR="005D7AC1" w:rsidRPr="00427E22">
              <w:rPr>
                <w:rFonts w:asciiTheme="minorHAnsi" w:hAnsiTheme="minorHAnsi" w:cstheme="minorHAnsi"/>
                <w:szCs w:val="22"/>
              </w:rPr>
              <w:t>s</w:t>
            </w:r>
            <w:r w:rsidRPr="00427E22">
              <w:rPr>
                <w:rFonts w:asciiTheme="minorHAnsi" w:hAnsiTheme="minorHAnsi" w:cstheme="minorHAnsi"/>
                <w:szCs w:val="22"/>
              </w:rPr>
              <w:t xml:space="preserve"> delivery of DES</w:t>
            </w:r>
            <w:r w:rsidR="00144A9D" w:rsidRPr="00427E22">
              <w:rPr>
                <w:rFonts w:asciiTheme="minorHAnsi" w:hAnsiTheme="minorHAnsi" w:cstheme="minorHAnsi"/>
                <w:szCs w:val="22"/>
              </w:rPr>
              <w:t xml:space="preserve"> </w:t>
            </w:r>
            <w:r w:rsidR="005D7AC1" w:rsidRPr="00427E22">
              <w:rPr>
                <w:rFonts w:asciiTheme="minorHAnsi" w:hAnsiTheme="minorHAnsi" w:cstheme="minorHAnsi"/>
                <w:szCs w:val="22"/>
              </w:rPr>
              <w:t>to Volunteer (Non-Mutual Obligation)</w:t>
            </w:r>
          </w:p>
          <w:p w14:paraId="401AA4C1" w14:textId="77777777" w:rsidR="00276FA0" w:rsidRPr="00427E22" w:rsidRDefault="00276FA0" w:rsidP="00276FA0">
            <w:pPr>
              <w:rPr>
                <w:rFonts w:asciiTheme="minorHAnsi" w:hAnsiTheme="minorHAnsi" w:cstheme="minorHAnsi"/>
                <w:b/>
                <w:szCs w:val="22"/>
              </w:rPr>
            </w:pPr>
          </w:p>
        </w:tc>
        <w:tc>
          <w:tcPr>
            <w:tcW w:w="6269" w:type="dxa"/>
          </w:tcPr>
          <w:p w14:paraId="592F4B1E"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Once the </w:t>
            </w:r>
            <w:r w:rsidR="00572AE4" w:rsidRPr="00427E22">
              <w:rPr>
                <w:rFonts w:asciiTheme="minorHAnsi" w:hAnsiTheme="minorHAnsi" w:cstheme="minorHAnsi"/>
                <w:szCs w:val="22"/>
              </w:rPr>
              <w:t xml:space="preserve">manual </w:t>
            </w:r>
            <w:r w:rsidRPr="00427E22">
              <w:rPr>
                <w:rFonts w:asciiTheme="minorHAnsi" w:hAnsiTheme="minorHAnsi" w:cstheme="minorHAnsi"/>
                <w:szCs w:val="22"/>
              </w:rPr>
              <w:t>Suspension has ended, the DES Provider must resume the delivery of DES.</w:t>
            </w:r>
          </w:p>
          <w:p w14:paraId="066190EC"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The DES Provider should contact the Participant by their preferred </w:t>
            </w:r>
            <w:r w:rsidR="000C021B" w:rsidRPr="00427E22">
              <w:rPr>
                <w:rFonts w:asciiTheme="minorHAnsi" w:hAnsiTheme="minorHAnsi" w:cstheme="minorHAnsi"/>
                <w:szCs w:val="22"/>
              </w:rPr>
              <w:t xml:space="preserve">notification </w:t>
            </w:r>
            <w:r w:rsidRPr="00427E22">
              <w:rPr>
                <w:rFonts w:asciiTheme="minorHAnsi" w:hAnsiTheme="minorHAnsi" w:cstheme="minorHAnsi"/>
                <w:szCs w:val="22"/>
              </w:rPr>
              <w:t>method (that is, phone, email, SMS or letter) to arrange a suitable Contact Appointment.</w:t>
            </w:r>
          </w:p>
          <w:p w14:paraId="68016B19"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If the Participant is still experiencing circumstances that prevent them from participating, the DES Provider must record another </w:t>
            </w:r>
            <w:r w:rsidRPr="00427E22">
              <w:rPr>
                <w:rFonts w:asciiTheme="minorHAnsi" w:hAnsiTheme="minorHAnsi" w:cstheme="minorHAnsi"/>
                <w:szCs w:val="22"/>
              </w:rPr>
              <w:lastRenderedPageBreak/>
              <w:t xml:space="preserve">Suspension (as per </w:t>
            </w:r>
            <w:r w:rsidRPr="00427E22">
              <w:rPr>
                <w:rStyle w:val="Strong"/>
                <w:rFonts w:asciiTheme="minorHAnsi" w:hAnsiTheme="minorHAnsi" w:cstheme="minorHAnsi"/>
                <w:szCs w:val="22"/>
              </w:rPr>
              <w:t xml:space="preserve">Step 2 </w:t>
            </w:r>
            <w:r w:rsidRPr="00427E22">
              <w:rPr>
                <w:rFonts w:asciiTheme="minorHAnsi" w:hAnsiTheme="minorHAnsi" w:cstheme="minorHAnsi"/>
                <w:szCs w:val="22"/>
              </w:rPr>
              <w:t>above), or discuss Exiting the Participant from DES, if eligible for Exit.</w:t>
            </w:r>
          </w:p>
          <w:p w14:paraId="0CC1C15C" w14:textId="77777777" w:rsidR="00276FA0" w:rsidRPr="00427E22" w:rsidRDefault="00276FA0" w:rsidP="00144A9D">
            <w:pPr>
              <w:pStyle w:val="ListParagraph"/>
              <w:numPr>
                <w:ilvl w:val="0"/>
                <w:numId w:val="42"/>
              </w:numPr>
              <w:ind w:left="275" w:hanging="284"/>
              <w:rPr>
                <w:rFonts w:asciiTheme="minorHAnsi" w:hAnsiTheme="minorHAnsi" w:cstheme="minorHAnsi"/>
                <w:szCs w:val="22"/>
              </w:rPr>
            </w:pPr>
            <w:r w:rsidRPr="00427E22">
              <w:rPr>
                <w:rStyle w:val="Strong"/>
                <w:rFonts w:asciiTheme="minorHAnsi" w:hAnsiTheme="minorHAnsi" w:cstheme="minorHAnsi"/>
                <w:szCs w:val="22"/>
              </w:rPr>
              <w:t>End of Process</w:t>
            </w:r>
            <w:r w:rsidRPr="00427E22">
              <w:rPr>
                <w:rFonts w:asciiTheme="minorHAnsi" w:hAnsiTheme="minorHAnsi" w:cstheme="minorHAnsi"/>
                <w:szCs w:val="22"/>
              </w:rPr>
              <w:t>.</w:t>
            </w:r>
          </w:p>
          <w:p w14:paraId="19769538" w14:textId="77B8EF50" w:rsidR="00D43353" w:rsidRPr="00427E22" w:rsidRDefault="00D43353" w:rsidP="00D43353">
            <w:pPr>
              <w:pStyle w:val="ListParagraph"/>
              <w:ind w:left="275"/>
              <w:rPr>
                <w:rFonts w:asciiTheme="minorHAnsi" w:hAnsiTheme="minorHAnsi" w:cstheme="minorHAnsi"/>
                <w:szCs w:val="22"/>
              </w:rPr>
            </w:pPr>
          </w:p>
        </w:tc>
      </w:tr>
      <w:tr w:rsidR="00276FA0" w:rsidRPr="00427E22" w14:paraId="099C700A" w14:textId="77777777" w:rsidTr="00D063AE">
        <w:trPr>
          <w:jc w:val="center"/>
        </w:trPr>
        <w:tc>
          <w:tcPr>
            <w:tcW w:w="3000" w:type="dxa"/>
          </w:tcPr>
          <w:p w14:paraId="4D01AC6B" w14:textId="77777777" w:rsidR="00276FA0" w:rsidRPr="00427E22" w:rsidRDefault="00572AE4" w:rsidP="00276FA0">
            <w:pPr>
              <w:rPr>
                <w:rStyle w:val="Strong"/>
                <w:rFonts w:asciiTheme="minorHAnsi" w:hAnsiTheme="minorHAnsi" w:cstheme="minorHAnsi"/>
                <w:szCs w:val="22"/>
              </w:rPr>
            </w:pPr>
            <w:r w:rsidRPr="00427E22">
              <w:rPr>
                <w:rStyle w:val="Strong"/>
                <w:rFonts w:asciiTheme="minorHAnsi" w:hAnsiTheme="minorHAnsi" w:cstheme="minorHAnsi"/>
                <w:szCs w:val="22"/>
              </w:rPr>
              <w:lastRenderedPageBreak/>
              <w:t>7</w:t>
            </w:r>
            <w:r w:rsidR="00276FA0" w:rsidRPr="00427E22">
              <w:rPr>
                <w:rStyle w:val="Strong"/>
                <w:rFonts w:asciiTheme="minorHAnsi" w:hAnsiTheme="minorHAnsi" w:cstheme="minorHAnsi"/>
                <w:szCs w:val="22"/>
              </w:rPr>
              <w:t>. The DES Provider</w:t>
            </w:r>
          </w:p>
          <w:p w14:paraId="5440727E" w14:textId="7A48EEEC" w:rsidR="00276FA0" w:rsidRPr="00427E22" w:rsidRDefault="00276FA0" w:rsidP="00276FA0">
            <w:pPr>
              <w:rPr>
                <w:rFonts w:asciiTheme="minorHAnsi" w:hAnsiTheme="minorHAnsi" w:cstheme="minorHAnsi"/>
                <w:szCs w:val="22"/>
              </w:rPr>
            </w:pPr>
            <w:r w:rsidRPr="00427E22">
              <w:rPr>
                <w:rFonts w:asciiTheme="minorHAnsi" w:hAnsiTheme="minorHAnsi" w:cstheme="minorHAnsi"/>
                <w:szCs w:val="22"/>
              </w:rPr>
              <w:t>DES Provider resume</w:t>
            </w:r>
            <w:r w:rsidR="005D7AC1" w:rsidRPr="00427E22">
              <w:rPr>
                <w:rFonts w:asciiTheme="minorHAnsi" w:hAnsiTheme="minorHAnsi" w:cstheme="minorHAnsi"/>
                <w:szCs w:val="22"/>
              </w:rPr>
              <w:t>s</w:t>
            </w:r>
            <w:r w:rsidRPr="00427E22">
              <w:rPr>
                <w:rFonts w:asciiTheme="minorHAnsi" w:hAnsiTheme="minorHAnsi" w:cstheme="minorHAnsi"/>
                <w:szCs w:val="22"/>
              </w:rPr>
              <w:t xml:space="preserve"> delivery of DES to Participant (Mutual Obligation) or DSP recipient (Compulsory Requirements)</w:t>
            </w:r>
            <w:r w:rsidR="00620F92" w:rsidRPr="00427E22">
              <w:rPr>
                <w:rFonts w:asciiTheme="minorHAnsi" w:hAnsiTheme="minorHAnsi" w:cstheme="minorHAnsi"/>
                <w:szCs w:val="22"/>
              </w:rPr>
              <w:t>.</w:t>
            </w:r>
          </w:p>
          <w:p w14:paraId="47751BA6" w14:textId="77777777" w:rsidR="00276FA0" w:rsidRPr="00427E22" w:rsidRDefault="00276FA0" w:rsidP="00276FA0">
            <w:pPr>
              <w:rPr>
                <w:rFonts w:asciiTheme="minorHAnsi" w:hAnsiTheme="minorHAnsi" w:cstheme="minorHAnsi"/>
                <w:b/>
                <w:szCs w:val="22"/>
              </w:rPr>
            </w:pPr>
          </w:p>
        </w:tc>
        <w:tc>
          <w:tcPr>
            <w:tcW w:w="6269" w:type="dxa"/>
          </w:tcPr>
          <w:p w14:paraId="72B27AE8" w14:textId="7F85C573" w:rsidR="00572AE4"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 xml:space="preserve">When a </w:t>
            </w:r>
            <w:r w:rsidR="00AA7341">
              <w:rPr>
                <w:rFonts w:asciiTheme="minorHAnsi" w:hAnsiTheme="minorHAnsi" w:cstheme="minorHAnsi"/>
                <w:szCs w:val="22"/>
              </w:rPr>
              <w:t>Services Australia</w:t>
            </w:r>
            <w:r w:rsidR="00AA7341" w:rsidRPr="00427E22">
              <w:rPr>
                <w:rFonts w:asciiTheme="minorHAnsi" w:hAnsiTheme="minorHAnsi" w:cstheme="minorHAnsi"/>
                <w:szCs w:val="22"/>
              </w:rPr>
              <w:t xml:space="preserve"> </w:t>
            </w:r>
            <w:r w:rsidRPr="00427E22">
              <w:rPr>
                <w:rFonts w:asciiTheme="minorHAnsi" w:hAnsiTheme="minorHAnsi" w:cstheme="minorHAnsi"/>
                <w:szCs w:val="22"/>
              </w:rPr>
              <w:t xml:space="preserve">recorded Suspension ends, the DES Provider </w:t>
            </w:r>
            <w:r w:rsidR="00572AE4" w:rsidRPr="00427E22">
              <w:rPr>
                <w:rFonts w:asciiTheme="minorHAnsi" w:hAnsiTheme="minorHAnsi" w:cstheme="minorHAnsi"/>
                <w:szCs w:val="22"/>
              </w:rPr>
              <w:t>must resume the delivery of DES.</w:t>
            </w:r>
          </w:p>
          <w:p w14:paraId="4421FAAF" w14:textId="77777777" w:rsidR="00572AE4" w:rsidRPr="00427E22" w:rsidRDefault="00572AE4" w:rsidP="00572AE4">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The DES Provider should contact the Participant by their preferred method (that is, phone, email, SMS or letter) to arrange a suitable Contact Appointment.</w:t>
            </w:r>
          </w:p>
          <w:p w14:paraId="669AF4B2" w14:textId="77777777" w:rsidR="00276FA0" w:rsidRPr="00427E22" w:rsidRDefault="00276FA0" w:rsidP="00276FA0">
            <w:pPr>
              <w:autoSpaceDE w:val="0"/>
              <w:autoSpaceDN w:val="0"/>
              <w:adjustRightInd w:val="0"/>
              <w:rPr>
                <w:rFonts w:asciiTheme="minorHAnsi" w:hAnsiTheme="minorHAnsi" w:cstheme="minorHAnsi"/>
                <w:szCs w:val="22"/>
              </w:rPr>
            </w:pPr>
            <w:r w:rsidRPr="00427E22">
              <w:rPr>
                <w:rFonts w:asciiTheme="minorHAnsi" w:hAnsiTheme="minorHAnsi" w:cstheme="minorHAnsi"/>
                <w:szCs w:val="22"/>
              </w:rPr>
              <w:t>If the Participant has been a Volunteer (Non-mutual Obligation) during their Suspension period, the DES Provider should first check to see if any future Appointments have already been booked for them.</w:t>
            </w:r>
          </w:p>
          <w:p w14:paraId="61AA4ACC" w14:textId="77777777" w:rsidR="00276FA0" w:rsidRPr="00427E22" w:rsidRDefault="00276FA0" w:rsidP="00276FA0">
            <w:pPr>
              <w:rPr>
                <w:rFonts w:asciiTheme="minorHAnsi" w:hAnsiTheme="minorHAnsi" w:cstheme="minorHAnsi"/>
                <w:szCs w:val="22"/>
              </w:rPr>
            </w:pPr>
            <w:r w:rsidRPr="00427E22">
              <w:rPr>
                <w:rFonts w:asciiTheme="minorHAnsi" w:hAnsiTheme="minorHAnsi" w:cstheme="minorHAnsi"/>
                <w:szCs w:val="22"/>
              </w:rPr>
              <w:t xml:space="preserve">As the Participant has resumed their Mutual Obligation Requirements or compulsory participation requirements, they will require an immediate review and update of their Job Plan. </w:t>
            </w:r>
          </w:p>
          <w:p w14:paraId="5D0450CB" w14:textId="77777777" w:rsidR="00276FA0" w:rsidRPr="00427E22" w:rsidRDefault="00276FA0" w:rsidP="00144A9D">
            <w:pPr>
              <w:pStyle w:val="ListParagraph"/>
              <w:numPr>
                <w:ilvl w:val="0"/>
                <w:numId w:val="42"/>
              </w:numPr>
              <w:ind w:left="275" w:hanging="284"/>
              <w:rPr>
                <w:rFonts w:asciiTheme="minorHAnsi" w:hAnsiTheme="minorHAnsi" w:cstheme="minorHAnsi"/>
                <w:szCs w:val="22"/>
              </w:rPr>
            </w:pPr>
            <w:r w:rsidRPr="00427E22">
              <w:rPr>
                <w:rStyle w:val="Strong"/>
                <w:rFonts w:asciiTheme="minorHAnsi" w:hAnsiTheme="minorHAnsi" w:cstheme="minorHAnsi"/>
                <w:szCs w:val="22"/>
              </w:rPr>
              <w:t>End of Process.</w:t>
            </w:r>
          </w:p>
        </w:tc>
      </w:tr>
    </w:tbl>
    <w:p w14:paraId="24C5810E" w14:textId="77777777" w:rsidR="00EE4D85" w:rsidRDefault="00EE4D85" w:rsidP="002F3336">
      <w:pPr>
        <w:spacing w:before="0" w:after="0"/>
      </w:pPr>
    </w:p>
    <w:sectPr w:rsidR="00EE4D85" w:rsidSect="002F333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AA2F8" w14:textId="77777777" w:rsidR="00DE0746" w:rsidRDefault="00DE0746">
      <w:r>
        <w:separator/>
      </w:r>
    </w:p>
    <w:p w14:paraId="2F1ACF66" w14:textId="77777777" w:rsidR="00DE0746" w:rsidRDefault="00DE0746"/>
  </w:endnote>
  <w:endnote w:type="continuationSeparator" w:id="0">
    <w:p w14:paraId="56BB01BD" w14:textId="77777777" w:rsidR="00DE0746" w:rsidRDefault="00DE0746">
      <w:r>
        <w:continuationSeparator/>
      </w:r>
    </w:p>
    <w:p w14:paraId="5F3E81EE" w14:textId="77777777" w:rsidR="00DE0746" w:rsidRDefault="00DE0746"/>
  </w:endnote>
  <w:endnote w:type="continuationNotice" w:id="1">
    <w:p w14:paraId="5E2A3B6A" w14:textId="77777777" w:rsidR="00DE0746" w:rsidRDefault="00DE07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4FF" w14:textId="77777777" w:rsidR="00066743" w:rsidRDefault="00066743" w:rsidP="007073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707411" w14:textId="77777777" w:rsidR="00066743" w:rsidRDefault="00066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D060" w14:textId="77777777" w:rsidR="00012CCF" w:rsidRPr="00012CCF" w:rsidRDefault="00012CCF" w:rsidP="00012CCF">
    <w:pPr>
      <w:pStyle w:val="Footer"/>
      <w:rPr>
        <w:sz w:val="16"/>
        <w:szCs w:val="16"/>
      </w:rPr>
    </w:pPr>
    <w:r w:rsidRPr="00012CCF">
      <w:rPr>
        <w:sz w:val="16"/>
        <w:szCs w:val="16"/>
      </w:rPr>
      <w:t>Period of Service Guidelines</w:t>
    </w:r>
  </w:p>
  <w:p w14:paraId="02AAA48E" w14:textId="277A0615" w:rsidR="00012CCF" w:rsidRPr="00012CCF" w:rsidRDefault="00FA551D" w:rsidP="00012CCF">
    <w:pPr>
      <w:pStyle w:val="Footer"/>
      <w:rPr>
        <w:sz w:val="16"/>
        <w:szCs w:val="16"/>
      </w:rPr>
    </w:pPr>
    <w:r>
      <w:rPr>
        <w:sz w:val="16"/>
        <w:szCs w:val="16"/>
      </w:rPr>
      <w:t xml:space="preserve">TRIM ID: </w:t>
    </w:r>
    <w:r w:rsidRPr="00FA551D">
      <w:rPr>
        <w:sz w:val="16"/>
        <w:szCs w:val="16"/>
      </w:rPr>
      <w:t>D20/52414</w:t>
    </w:r>
    <w:bookmarkStart w:id="30" w:name="_GoBack"/>
    <w:bookmarkEnd w:id="30"/>
  </w:p>
  <w:p w14:paraId="67779F78" w14:textId="27090E0F" w:rsidR="00012CCF" w:rsidRPr="00012CCF" w:rsidRDefault="00721F9E" w:rsidP="00012CCF">
    <w:pPr>
      <w:pStyle w:val="Footer"/>
      <w:rPr>
        <w:noProof/>
        <w:sz w:val="16"/>
        <w:szCs w:val="16"/>
      </w:rPr>
    </w:pPr>
    <w:r>
      <w:rPr>
        <w:sz w:val="16"/>
        <w:szCs w:val="16"/>
      </w:rPr>
      <w:t>Arc Record Number:</w:t>
    </w:r>
    <w:r w:rsidRPr="00721F9E">
      <w:rPr>
        <w:sz w:val="16"/>
        <w:szCs w:val="16"/>
      </w:rPr>
      <w:t xml:space="preserve"> </w:t>
    </w:r>
    <w:r>
      <w:rPr>
        <w:sz w:val="16"/>
        <w:szCs w:val="16"/>
      </w:rPr>
      <w:t>D20/28195</w:t>
    </w:r>
    <w:r w:rsidR="00012CCF" w:rsidRPr="00012CCF">
      <w:rPr>
        <w:sz w:val="16"/>
        <w:szCs w:val="16"/>
      </w:rPr>
      <w:tab/>
      <w:t>Effective Date</w:t>
    </w:r>
    <w:proofErr w:type="gramStart"/>
    <w:r w:rsidR="00012CCF" w:rsidRPr="00012CCF">
      <w:rPr>
        <w:sz w:val="16"/>
        <w:szCs w:val="16"/>
      </w:rPr>
      <w:t>:</w:t>
    </w:r>
    <w:r w:rsidR="007E1CAD">
      <w:rPr>
        <w:sz w:val="16"/>
        <w:szCs w:val="16"/>
      </w:rPr>
      <w:t>9</w:t>
    </w:r>
    <w:proofErr w:type="gramEnd"/>
    <w:r w:rsidR="007E1CAD">
      <w:rPr>
        <w:sz w:val="16"/>
        <w:szCs w:val="16"/>
      </w:rPr>
      <w:t xml:space="preserve"> March 2020 </w:t>
    </w:r>
  </w:p>
  <w:sdt>
    <w:sdtPr>
      <w:id w:val="-1474288114"/>
      <w:docPartObj>
        <w:docPartGallery w:val="Page Numbers (Bottom of Page)"/>
        <w:docPartUnique/>
      </w:docPartObj>
    </w:sdtPr>
    <w:sdtEndPr>
      <w:rPr>
        <w:noProof/>
        <w:sz w:val="16"/>
        <w:szCs w:val="16"/>
      </w:rPr>
    </w:sdtEndPr>
    <w:sdtContent>
      <w:p w14:paraId="178C2F2C" w14:textId="610C6338" w:rsidR="00066743" w:rsidRPr="00012CCF" w:rsidRDefault="00012CCF" w:rsidP="00012CCF">
        <w:pPr>
          <w:pStyle w:val="Footer"/>
          <w:jc w:val="center"/>
          <w:rPr>
            <w:sz w:val="16"/>
            <w:szCs w:val="16"/>
          </w:rPr>
        </w:pPr>
        <w:r w:rsidRPr="00012CCF">
          <w:rPr>
            <w:sz w:val="16"/>
            <w:szCs w:val="16"/>
          </w:rPr>
          <w:fldChar w:fldCharType="begin"/>
        </w:r>
        <w:r w:rsidRPr="00012CCF">
          <w:rPr>
            <w:sz w:val="16"/>
            <w:szCs w:val="16"/>
          </w:rPr>
          <w:instrText xml:space="preserve"> PAGE   \* MERGEFORMAT </w:instrText>
        </w:r>
        <w:r w:rsidRPr="00012CCF">
          <w:rPr>
            <w:sz w:val="16"/>
            <w:szCs w:val="16"/>
          </w:rPr>
          <w:fldChar w:fldCharType="separate"/>
        </w:r>
        <w:r w:rsidR="00FA551D">
          <w:rPr>
            <w:noProof/>
            <w:sz w:val="16"/>
            <w:szCs w:val="16"/>
          </w:rPr>
          <w:t>2</w:t>
        </w:r>
        <w:r w:rsidRPr="00012CCF">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5C7E" w14:textId="77777777" w:rsidR="00012CCF" w:rsidRPr="00012CCF" w:rsidRDefault="00012CCF" w:rsidP="00012CCF">
    <w:pPr>
      <w:pStyle w:val="Footer"/>
      <w:rPr>
        <w:sz w:val="16"/>
        <w:szCs w:val="16"/>
      </w:rPr>
    </w:pPr>
    <w:r w:rsidRPr="00012CCF">
      <w:rPr>
        <w:sz w:val="16"/>
        <w:szCs w:val="16"/>
      </w:rPr>
      <w:t>Period of Service Guidelines</w:t>
    </w:r>
  </w:p>
  <w:p w14:paraId="06842897" w14:textId="56868104" w:rsidR="00012CCF" w:rsidRPr="00012CCF" w:rsidRDefault="009F3467" w:rsidP="00012CCF">
    <w:pPr>
      <w:pStyle w:val="Footer"/>
      <w:rPr>
        <w:sz w:val="16"/>
        <w:szCs w:val="16"/>
      </w:rPr>
    </w:pPr>
    <w:r>
      <w:rPr>
        <w:sz w:val="16"/>
        <w:szCs w:val="16"/>
      </w:rPr>
      <w:t xml:space="preserve">TRIM ID: </w:t>
    </w:r>
    <w:r w:rsidR="00FA551D" w:rsidRPr="00FA551D">
      <w:rPr>
        <w:sz w:val="16"/>
        <w:szCs w:val="16"/>
      </w:rPr>
      <w:t>D20/52414</w:t>
    </w:r>
  </w:p>
  <w:p w14:paraId="1715E207" w14:textId="768F1624" w:rsidR="00012CCF" w:rsidRPr="00012CCF" w:rsidRDefault="00721F9E" w:rsidP="00012CCF">
    <w:pPr>
      <w:pStyle w:val="Footer"/>
      <w:rPr>
        <w:noProof/>
        <w:sz w:val="16"/>
        <w:szCs w:val="16"/>
      </w:rPr>
    </w:pPr>
    <w:r>
      <w:rPr>
        <w:sz w:val="16"/>
        <w:szCs w:val="16"/>
      </w:rPr>
      <w:t>Arc Record Number</w:t>
    </w:r>
    <w:proofErr w:type="gramStart"/>
    <w:r>
      <w:rPr>
        <w:sz w:val="16"/>
        <w:szCs w:val="16"/>
      </w:rPr>
      <w:t>:D20</w:t>
    </w:r>
    <w:proofErr w:type="gramEnd"/>
    <w:r>
      <w:rPr>
        <w:sz w:val="16"/>
        <w:szCs w:val="16"/>
      </w:rPr>
      <w:t>/28195</w:t>
    </w:r>
    <w:r w:rsidR="00012CCF" w:rsidRPr="00012CCF">
      <w:rPr>
        <w:sz w:val="16"/>
        <w:szCs w:val="16"/>
      </w:rPr>
      <w:tab/>
      <w:t>Effective Date:</w:t>
    </w:r>
    <w:r w:rsidR="007E1CAD">
      <w:rPr>
        <w:sz w:val="16"/>
        <w:szCs w:val="16"/>
      </w:rPr>
      <w:t xml:space="preserve"> 9 March 2020</w:t>
    </w:r>
  </w:p>
  <w:sdt>
    <w:sdtPr>
      <w:id w:val="-1478377593"/>
      <w:docPartObj>
        <w:docPartGallery w:val="Page Numbers (Bottom of Page)"/>
        <w:docPartUnique/>
      </w:docPartObj>
    </w:sdtPr>
    <w:sdtEndPr>
      <w:rPr>
        <w:noProof/>
        <w:sz w:val="16"/>
        <w:szCs w:val="16"/>
      </w:rPr>
    </w:sdtEndPr>
    <w:sdtContent>
      <w:p w14:paraId="06E33783" w14:textId="2A3F40E1" w:rsidR="00066743" w:rsidRPr="00012CCF" w:rsidRDefault="00012CCF" w:rsidP="00012CCF">
        <w:pPr>
          <w:pStyle w:val="Footer"/>
          <w:jc w:val="center"/>
          <w:rPr>
            <w:sz w:val="16"/>
            <w:szCs w:val="16"/>
          </w:rPr>
        </w:pPr>
        <w:r w:rsidRPr="00012CCF">
          <w:rPr>
            <w:sz w:val="16"/>
            <w:szCs w:val="16"/>
          </w:rPr>
          <w:fldChar w:fldCharType="begin"/>
        </w:r>
        <w:r w:rsidRPr="00012CCF">
          <w:rPr>
            <w:sz w:val="16"/>
            <w:szCs w:val="16"/>
          </w:rPr>
          <w:instrText xml:space="preserve"> PAGE   \* MERGEFORMAT </w:instrText>
        </w:r>
        <w:r w:rsidRPr="00012CCF">
          <w:rPr>
            <w:sz w:val="16"/>
            <w:szCs w:val="16"/>
          </w:rPr>
          <w:fldChar w:fldCharType="separate"/>
        </w:r>
        <w:r w:rsidR="00FA551D">
          <w:rPr>
            <w:noProof/>
            <w:sz w:val="16"/>
            <w:szCs w:val="16"/>
          </w:rPr>
          <w:t>1</w:t>
        </w:r>
        <w:r w:rsidRPr="00012CCF">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A4BC" w14:textId="77777777" w:rsidR="00DE0746" w:rsidRDefault="00DE0746">
      <w:r>
        <w:separator/>
      </w:r>
    </w:p>
    <w:p w14:paraId="4FB19497" w14:textId="77777777" w:rsidR="00DE0746" w:rsidRDefault="00DE0746"/>
  </w:footnote>
  <w:footnote w:type="continuationSeparator" w:id="0">
    <w:p w14:paraId="55D4CD72" w14:textId="77777777" w:rsidR="00DE0746" w:rsidRDefault="00DE0746">
      <w:r>
        <w:continuationSeparator/>
      </w:r>
    </w:p>
    <w:p w14:paraId="5FDA6747" w14:textId="77777777" w:rsidR="00DE0746" w:rsidRDefault="00DE0746"/>
  </w:footnote>
  <w:footnote w:type="continuationNotice" w:id="1">
    <w:p w14:paraId="4B340454" w14:textId="77777777" w:rsidR="00DE0746" w:rsidRDefault="00DE07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F01E" w14:textId="77777777" w:rsidR="00721F9E" w:rsidRDefault="0072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D70E" w14:textId="77777777" w:rsidR="00721F9E" w:rsidRDefault="00721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A2D4" w14:textId="77777777" w:rsidR="00721F9E" w:rsidRDefault="00721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904F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901B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B8F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18E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DCD3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B680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A6F0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8" w15:restartNumberingAfterBreak="0">
    <w:nsid w:val="FFFFFF88"/>
    <w:multiLevelType w:val="singleLevel"/>
    <w:tmpl w:val="4BAA2D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F4DC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731C"/>
    <w:multiLevelType w:val="hybridMultilevel"/>
    <w:tmpl w:val="5C080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140FF"/>
    <w:multiLevelType w:val="hybridMultilevel"/>
    <w:tmpl w:val="4242678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D15AD6"/>
    <w:multiLevelType w:val="hybridMultilevel"/>
    <w:tmpl w:val="44B8A130"/>
    <w:lvl w:ilvl="0" w:tplc="D57C9A12">
      <w:start w:val="1"/>
      <w:numFmt w:val="lowerLetter"/>
      <w:lvlText w:val="(%1)"/>
      <w:lvlJc w:val="left"/>
      <w:pPr>
        <w:tabs>
          <w:tab w:val="num" w:pos="1209"/>
        </w:tabs>
        <w:ind w:left="1209" w:hanging="585"/>
      </w:pPr>
      <w:rPr>
        <w:rFonts w:hint="default"/>
      </w:rPr>
    </w:lvl>
    <w:lvl w:ilvl="1" w:tplc="0C090019" w:tentative="1">
      <w:start w:val="1"/>
      <w:numFmt w:val="lowerLetter"/>
      <w:lvlText w:val="%2."/>
      <w:lvlJc w:val="left"/>
      <w:pPr>
        <w:tabs>
          <w:tab w:val="num" w:pos="1704"/>
        </w:tabs>
        <w:ind w:left="1704" w:hanging="360"/>
      </w:pPr>
    </w:lvl>
    <w:lvl w:ilvl="2" w:tplc="0C09001B" w:tentative="1">
      <w:start w:val="1"/>
      <w:numFmt w:val="lowerRoman"/>
      <w:lvlText w:val="%3."/>
      <w:lvlJc w:val="right"/>
      <w:pPr>
        <w:tabs>
          <w:tab w:val="num" w:pos="2424"/>
        </w:tabs>
        <w:ind w:left="2424" w:hanging="180"/>
      </w:pPr>
    </w:lvl>
    <w:lvl w:ilvl="3" w:tplc="0C09000F" w:tentative="1">
      <w:start w:val="1"/>
      <w:numFmt w:val="decimal"/>
      <w:lvlText w:val="%4."/>
      <w:lvlJc w:val="left"/>
      <w:pPr>
        <w:tabs>
          <w:tab w:val="num" w:pos="3144"/>
        </w:tabs>
        <w:ind w:left="3144" w:hanging="360"/>
      </w:pPr>
    </w:lvl>
    <w:lvl w:ilvl="4" w:tplc="0C090019" w:tentative="1">
      <w:start w:val="1"/>
      <w:numFmt w:val="lowerLetter"/>
      <w:lvlText w:val="%5."/>
      <w:lvlJc w:val="left"/>
      <w:pPr>
        <w:tabs>
          <w:tab w:val="num" w:pos="3864"/>
        </w:tabs>
        <w:ind w:left="3864" w:hanging="360"/>
      </w:pPr>
    </w:lvl>
    <w:lvl w:ilvl="5" w:tplc="0C09001B" w:tentative="1">
      <w:start w:val="1"/>
      <w:numFmt w:val="lowerRoman"/>
      <w:lvlText w:val="%6."/>
      <w:lvlJc w:val="right"/>
      <w:pPr>
        <w:tabs>
          <w:tab w:val="num" w:pos="4584"/>
        </w:tabs>
        <w:ind w:left="4584" w:hanging="180"/>
      </w:pPr>
    </w:lvl>
    <w:lvl w:ilvl="6" w:tplc="0C09000F" w:tentative="1">
      <w:start w:val="1"/>
      <w:numFmt w:val="decimal"/>
      <w:lvlText w:val="%7."/>
      <w:lvlJc w:val="left"/>
      <w:pPr>
        <w:tabs>
          <w:tab w:val="num" w:pos="5304"/>
        </w:tabs>
        <w:ind w:left="5304" w:hanging="360"/>
      </w:pPr>
    </w:lvl>
    <w:lvl w:ilvl="7" w:tplc="0C090019" w:tentative="1">
      <w:start w:val="1"/>
      <w:numFmt w:val="lowerLetter"/>
      <w:lvlText w:val="%8."/>
      <w:lvlJc w:val="left"/>
      <w:pPr>
        <w:tabs>
          <w:tab w:val="num" w:pos="6024"/>
        </w:tabs>
        <w:ind w:left="6024" w:hanging="360"/>
      </w:pPr>
    </w:lvl>
    <w:lvl w:ilvl="8" w:tplc="0C09001B" w:tentative="1">
      <w:start w:val="1"/>
      <w:numFmt w:val="lowerRoman"/>
      <w:lvlText w:val="%9."/>
      <w:lvlJc w:val="right"/>
      <w:pPr>
        <w:tabs>
          <w:tab w:val="num" w:pos="6744"/>
        </w:tabs>
        <w:ind w:left="6744" w:hanging="180"/>
      </w:pPr>
    </w:lvl>
  </w:abstractNum>
  <w:abstractNum w:abstractNumId="13" w15:restartNumberingAfterBreak="0">
    <w:nsid w:val="07C12885"/>
    <w:multiLevelType w:val="multilevel"/>
    <w:tmpl w:val="DD942D28"/>
    <w:lvl w:ilvl="0">
      <w:start w:val="1"/>
      <w:numFmt w:val="none"/>
      <w:lvlText w:val="1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160270B7"/>
    <w:multiLevelType w:val="hybridMultilevel"/>
    <w:tmpl w:val="B8368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172E08"/>
    <w:multiLevelType w:val="hybridMultilevel"/>
    <w:tmpl w:val="C9904234"/>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8761C9"/>
    <w:multiLevelType w:val="hybridMultilevel"/>
    <w:tmpl w:val="46640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CE1A7D"/>
    <w:multiLevelType w:val="hybridMultilevel"/>
    <w:tmpl w:val="2DE6255C"/>
    <w:lvl w:ilvl="0" w:tplc="5ED2029C">
      <w:start w:val="1"/>
      <w:numFmt w:val="bullet"/>
      <w:pStyle w:val="List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20" w15:restartNumberingAfterBreak="0">
    <w:nsid w:val="23180A14"/>
    <w:multiLevelType w:val="hybridMultilevel"/>
    <w:tmpl w:val="A77EF90C"/>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2464424C"/>
    <w:multiLevelType w:val="multilevel"/>
    <w:tmpl w:val="0EF2A3AE"/>
    <w:numStyleLink w:val="List1a1b1c"/>
  </w:abstractNum>
  <w:abstractNum w:abstractNumId="22" w15:restartNumberingAfterBreak="0">
    <w:nsid w:val="2FE40D5D"/>
    <w:multiLevelType w:val="multilevel"/>
    <w:tmpl w:val="DD942D28"/>
    <w:lvl w:ilvl="0">
      <w:start w:val="1"/>
      <w:numFmt w:val="none"/>
      <w:lvlText w:val="1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086E24"/>
    <w:multiLevelType w:val="hybridMultilevel"/>
    <w:tmpl w:val="73FABB1C"/>
    <w:lvl w:ilvl="0" w:tplc="0C09000B">
      <w:start w:val="1"/>
      <w:numFmt w:val="bullet"/>
      <w:lvlText w:val=""/>
      <w:lvlJc w:val="left"/>
      <w:pPr>
        <w:tabs>
          <w:tab w:val="num" w:pos="720"/>
        </w:tabs>
        <w:ind w:left="720" w:hanging="360"/>
      </w:pPr>
      <w:rPr>
        <w:rFonts w:ascii="Wingdings" w:hAnsi="Wingdings" w:hint="default"/>
      </w:rPr>
    </w:lvl>
    <w:lvl w:ilvl="1" w:tplc="7FEAC5C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12129D"/>
    <w:multiLevelType w:val="hybridMultilevel"/>
    <w:tmpl w:val="162E2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267B12"/>
    <w:multiLevelType w:val="hybridMultilevel"/>
    <w:tmpl w:val="EA986258"/>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230C6"/>
    <w:multiLevelType w:val="hybridMultilevel"/>
    <w:tmpl w:val="BCDE3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A44BDC"/>
    <w:multiLevelType w:val="hybridMultilevel"/>
    <w:tmpl w:val="1C42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6F090D"/>
    <w:multiLevelType w:val="hybridMultilevel"/>
    <w:tmpl w:val="CCC2B7A6"/>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F7CCD"/>
    <w:multiLevelType w:val="hybridMultilevel"/>
    <w:tmpl w:val="9C3410C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5301C0"/>
    <w:multiLevelType w:val="hybridMultilevel"/>
    <w:tmpl w:val="0504B9D2"/>
    <w:lvl w:ilvl="0" w:tplc="BB38CE66">
      <w:start w:val="1"/>
      <w:numFmt w:val="lowerLetter"/>
      <w:lvlText w:val="(%1)"/>
      <w:lvlJc w:val="left"/>
      <w:pPr>
        <w:tabs>
          <w:tab w:val="num" w:pos="1191"/>
        </w:tabs>
        <w:ind w:left="1191" w:hanging="567"/>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1" w15:restartNumberingAfterBreak="0">
    <w:nsid w:val="6AE77648"/>
    <w:multiLevelType w:val="hybridMultilevel"/>
    <w:tmpl w:val="EB74691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943EF1"/>
    <w:multiLevelType w:val="hybridMultilevel"/>
    <w:tmpl w:val="E620E1A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D837A22"/>
    <w:multiLevelType w:val="hybridMultilevel"/>
    <w:tmpl w:val="5EDC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3A7B96"/>
    <w:multiLevelType w:val="hybridMultilevel"/>
    <w:tmpl w:val="631EE770"/>
    <w:lvl w:ilvl="0" w:tplc="0C09000B">
      <w:start w:val="1"/>
      <w:numFmt w:val="bullet"/>
      <w:lvlText w:val=""/>
      <w:lvlJc w:val="left"/>
      <w:pPr>
        <w:tabs>
          <w:tab w:val="num" w:pos="720"/>
        </w:tabs>
        <w:ind w:left="720" w:hanging="360"/>
      </w:pPr>
      <w:rPr>
        <w:rFonts w:ascii="Wingdings" w:hAnsi="Wingdings" w:hint="default"/>
      </w:rPr>
    </w:lvl>
    <w:lvl w:ilvl="1" w:tplc="E618B6A0">
      <w:start w:val="1"/>
      <w:numFmt w:val="bullet"/>
      <w:lvlText w:val=""/>
      <w:lvlJc w:val="left"/>
      <w:pPr>
        <w:tabs>
          <w:tab w:val="num" w:pos="1307"/>
        </w:tabs>
        <w:ind w:left="1307" w:hanging="227"/>
      </w:pPr>
      <w:rPr>
        <w:rFonts w:ascii="Symbol" w:hAnsi="Symbo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12C58"/>
    <w:multiLevelType w:val="hybridMultilevel"/>
    <w:tmpl w:val="AE8CA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3"/>
  </w:num>
  <w:num w:numId="4">
    <w:abstractNumId w:val="34"/>
  </w:num>
  <w:num w:numId="5">
    <w:abstractNumId w:val="29"/>
  </w:num>
  <w:num w:numId="6">
    <w:abstractNumId w:val="31"/>
  </w:num>
  <w:num w:numId="7">
    <w:abstractNumId w:val="19"/>
  </w:num>
  <w:num w:numId="8">
    <w:abstractNumId w:val="12"/>
  </w:num>
  <w:num w:numId="9">
    <w:abstractNumId w:val="20"/>
  </w:num>
  <w:num w:numId="10">
    <w:abstractNumId w:val="17"/>
  </w:num>
  <w:num w:numId="11">
    <w:abstractNumId w:val="28"/>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19"/>
  </w:num>
  <w:num w:numId="25">
    <w:abstractNumId w:val="19"/>
  </w:num>
  <w:num w:numId="26">
    <w:abstractNumId w:val="22"/>
  </w:num>
  <w:num w:numId="27">
    <w:abstractNumId w:val="13"/>
  </w:num>
  <w:num w:numId="28">
    <w:abstractNumId w:val="15"/>
  </w:num>
  <w:num w:numId="29">
    <w:abstractNumId w:val="33"/>
  </w:num>
  <w:num w:numId="30">
    <w:abstractNumId w:val="27"/>
  </w:num>
  <w:num w:numId="31">
    <w:abstractNumId w:val="19"/>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14"/>
  </w:num>
  <w:num w:numId="41">
    <w:abstractNumId w:val="21"/>
  </w:num>
  <w:num w:numId="42">
    <w:abstractNumId w:val="18"/>
  </w:num>
  <w:num w:numId="43">
    <w:abstractNumId w:val="15"/>
  </w:num>
  <w:num w:numId="44">
    <w:abstractNumId w:val="19"/>
  </w:num>
  <w:num w:numId="45">
    <w:abstractNumId w:val="26"/>
  </w:num>
  <w:num w:numId="46">
    <w:abstractNumId w:val="24"/>
  </w:num>
  <w:num w:numId="47">
    <w:abstractNumId w:val="10"/>
  </w:num>
  <w:num w:numId="48">
    <w:abstractNumId w:val="19"/>
  </w:num>
  <w:num w:numId="49">
    <w:abstractNumId w:val="19"/>
  </w:num>
  <w:num w:numId="50">
    <w:abstractNumId w:val="35"/>
  </w:num>
  <w:num w:numId="51">
    <w:abstractNumId w:val="7"/>
  </w:num>
  <w:num w:numId="52">
    <w:abstractNumId w:val="7"/>
  </w:num>
  <w:num w:numId="53">
    <w:abstractNumId w:val="32"/>
  </w:num>
  <w:num w:numId="54">
    <w:abstractNumId w:val="16"/>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19"/>
  </w:num>
  <w:num w:numId="73">
    <w:abstractNumId w:val="19"/>
  </w:num>
  <w:num w:numId="74">
    <w:abstractNumId w:val="19"/>
  </w:num>
  <w:num w:numId="75">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A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F5"/>
    <w:rsid w:val="00002A2C"/>
    <w:rsid w:val="0000545D"/>
    <w:rsid w:val="00012CCF"/>
    <w:rsid w:val="000148A4"/>
    <w:rsid w:val="00014ECD"/>
    <w:rsid w:val="00016CD9"/>
    <w:rsid w:val="00022D4A"/>
    <w:rsid w:val="00024E82"/>
    <w:rsid w:val="00030930"/>
    <w:rsid w:val="000312AA"/>
    <w:rsid w:val="0003447E"/>
    <w:rsid w:val="000421D4"/>
    <w:rsid w:val="0004391C"/>
    <w:rsid w:val="00043F7B"/>
    <w:rsid w:val="000462E1"/>
    <w:rsid w:val="00051119"/>
    <w:rsid w:val="00051284"/>
    <w:rsid w:val="00051900"/>
    <w:rsid w:val="00052E5A"/>
    <w:rsid w:val="000530DC"/>
    <w:rsid w:val="00053875"/>
    <w:rsid w:val="00053A9F"/>
    <w:rsid w:val="000555B3"/>
    <w:rsid w:val="00061FDD"/>
    <w:rsid w:val="0006416C"/>
    <w:rsid w:val="0006449D"/>
    <w:rsid w:val="000656CE"/>
    <w:rsid w:val="00065DED"/>
    <w:rsid w:val="000665E5"/>
    <w:rsid w:val="00066743"/>
    <w:rsid w:val="00070003"/>
    <w:rsid w:val="00075159"/>
    <w:rsid w:val="000868F1"/>
    <w:rsid w:val="00087EE0"/>
    <w:rsid w:val="00091029"/>
    <w:rsid w:val="000921E0"/>
    <w:rsid w:val="00093BC7"/>
    <w:rsid w:val="000961EA"/>
    <w:rsid w:val="000962E9"/>
    <w:rsid w:val="00097A3A"/>
    <w:rsid w:val="000A0F5A"/>
    <w:rsid w:val="000A0F60"/>
    <w:rsid w:val="000A2106"/>
    <w:rsid w:val="000A579D"/>
    <w:rsid w:val="000A5B16"/>
    <w:rsid w:val="000B0DAD"/>
    <w:rsid w:val="000B1D00"/>
    <w:rsid w:val="000B3E4E"/>
    <w:rsid w:val="000B4BFE"/>
    <w:rsid w:val="000B5F3B"/>
    <w:rsid w:val="000B6522"/>
    <w:rsid w:val="000B7029"/>
    <w:rsid w:val="000B70AE"/>
    <w:rsid w:val="000C021B"/>
    <w:rsid w:val="000C1DB2"/>
    <w:rsid w:val="000C252B"/>
    <w:rsid w:val="000C5DBA"/>
    <w:rsid w:val="000C5F80"/>
    <w:rsid w:val="000D35F4"/>
    <w:rsid w:val="000D5683"/>
    <w:rsid w:val="000D56F1"/>
    <w:rsid w:val="000D6C9A"/>
    <w:rsid w:val="000D6F5B"/>
    <w:rsid w:val="000D7C6F"/>
    <w:rsid w:val="000E0418"/>
    <w:rsid w:val="000E0F58"/>
    <w:rsid w:val="000E166F"/>
    <w:rsid w:val="000E24FD"/>
    <w:rsid w:val="000E3AA9"/>
    <w:rsid w:val="000E42B0"/>
    <w:rsid w:val="000E57DB"/>
    <w:rsid w:val="000E6690"/>
    <w:rsid w:val="000F3964"/>
    <w:rsid w:val="000F41B1"/>
    <w:rsid w:val="000F5B10"/>
    <w:rsid w:val="00103948"/>
    <w:rsid w:val="001101E3"/>
    <w:rsid w:val="00110C28"/>
    <w:rsid w:val="00113449"/>
    <w:rsid w:val="00113E6B"/>
    <w:rsid w:val="00126062"/>
    <w:rsid w:val="001266F1"/>
    <w:rsid w:val="00127383"/>
    <w:rsid w:val="001300E2"/>
    <w:rsid w:val="00132EED"/>
    <w:rsid w:val="00137233"/>
    <w:rsid w:val="001409AC"/>
    <w:rsid w:val="00144A9D"/>
    <w:rsid w:val="00145B1F"/>
    <w:rsid w:val="00146AF9"/>
    <w:rsid w:val="00147B8E"/>
    <w:rsid w:val="001500AA"/>
    <w:rsid w:val="00151F1F"/>
    <w:rsid w:val="001552FB"/>
    <w:rsid w:val="00155F62"/>
    <w:rsid w:val="00156E05"/>
    <w:rsid w:val="00156E5C"/>
    <w:rsid w:val="00160B11"/>
    <w:rsid w:val="001633B6"/>
    <w:rsid w:val="00170678"/>
    <w:rsid w:val="00174E70"/>
    <w:rsid w:val="001776B7"/>
    <w:rsid w:val="00190391"/>
    <w:rsid w:val="001906DA"/>
    <w:rsid w:val="001918CE"/>
    <w:rsid w:val="00191CC9"/>
    <w:rsid w:val="00194131"/>
    <w:rsid w:val="0019503D"/>
    <w:rsid w:val="00196C20"/>
    <w:rsid w:val="00197FAB"/>
    <w:rsid w:val="001A0B0D"/>
    <w:rsid w:val="001A295E"/>
    <w:rsid w:val="001A3FAA"/>
    <w:rsid w:val="001A4FF9"/>
    <w:rsid w:val="001A549D"/>
    <w:rsid w:val="001A5541"/>
    <w:rsid w:val="001A5B64"/>
    <w:rsid w:val="001A689D"/>
    <w:rsid w:val="001B14FB"/>
    <w:rsid w:val="001B22E1"/>
    <w:rsid w:val="001B2358"/>
    <w:rsid w:val="001B38A9"/>
    <w:rsid w:val="001B39F8"/>
    <w:rsid w:val="001B3DAD"/>
    <w:rsid w:val="001C24C1"/>
    <w:rsid w:val="001C2A5E"/>
    <w:rsid w:val="001C4B61"/>
    <w:rsid w:val="001C70B6"/>
    <w:rsid w:val="001D12D5"/>
    <w:rsid w:val="001D6C78"/>
    <w:rsid w:val="001E01CF"/>
    <w:rsid w:val="001E0CD9"/>
    <w:rsid w:val="001E4B27"/>
    <w:rsid w:val="001E7ADA"/>
    <w:rsid w:val="001F179D"/>
    <w:rsid w:val="001F40EE"/>
    <w:rsid w:val="001F5500"/>
    <w:rsid w:val="001F5A01"/>
    <w:rsid w:val="001F62FC"/>
    <w:rsid w:val="00200FCC"/>
    <w:rsid w:val="00202944"/>
    <w:rsid w:val="00202A8C"/>
    <w:rsid w:val="00212809"/>
    <w:rsid w:val="00212989"/>
    <w:rsid w:val="0021332D"/>
    <w:rsid w:val="0021363E"/>
    <w:rsid w:val="002145C8"/>
    <w:rsid w:val="00215E9F"/>
    <w:rsid w:val="00222E6D"/>
    <w:rsid w:val="002232FD"/>
    <w:rsid w:val="0022586D"/>
    <w:rsid w:val="002262AE"/>
    <w:rsid w:val="00227CFE"/>
    <w:rsid w:val="00231486"/>
    <w:rsid w:val="00233239"/>
    <w:rsid w:val="002348BF"/>
    <w:rsid w:val="00243B02"/>
    <w:rsid w:val="002458C7"/>
    <w:rsid w:val="00246655"/>
    <w:rsid w:val="00255A77"/>
    <w:rsid w:val="00255A9A"/>
    <w:rsid w:val="00257EDE"/>
    <w:rsid w:val="002613F7"/>
    <w:rsid w:val="00262A40"/>
    <w:rsid w:val="0026346D"/>
    <w:rsid w:val="002749A7"/>
    <w:rsid w:val="00276143"/>
    <w:rsid w:val="00276A50"/>
    <w:rsid w:val="00276FA0"/>
    <w:rsid w:val="002773A2"/>
    <w:rsid w:val="0028103E"/>
    <w:rsid w:val="00283858"/>
    <w:rsid w:val="0028487B"/>
    <w:rsid w:val="00290FF9"/>
    <w:rsid w:val="00293C28"/>
    <w:rsid w:val="00293C83"/>
    <w:rsid w:val="002943D5"/>
    <w:rsid w:val="00297252"/>
    <w:rsid w:val="002A05A4"/>
    <w:rsid w:val="002A2E5C"/>
    <w:rsid w:val="002A5C80"/>
    <w:rsid w:val="002A7845"/>
    <w:rsid w:val="002B0EB8"/>
    <w:rsid w:val="002B1A70"/>
    <w:rsid w:val="002B2D51"/>
    <w:rsid w:val="002B4ACD"/>
    <w:rsid w:val="002B6E69"/>
    <w:rsid w:val="002B7276"/>
    <w:rsid w:val="002C369D"/>
    <w:rsid w:val="002C6FB5"/>
    <w:rsid w:val="002C7C32"/>
    <w:rsid w:val="002D2DD1"/>
    <w:rsid w:val="002D612A"/>
    <w:rsid w:val="002E1381"/>
    <w:rsid w:val="002E2993"/>
    <w:rsid w:val="002E3382"/>
    <w:rsid w:val="002E3A6E"/>
    <w:rsid w:val="002E5190"/>
    <w:rsid w:val="002F1741"/>
    <w:rsid w:val="002F2594"/>
    <w:rsid w:val="002F2C82"/>
    <w:rsid w:val="002F3336"/>
    <w:rsid w:val="002F522B"/>
    <w:rsid w:val="00301EBC"/>
    <w:rsid w:val="00302565"/>
    <w:rsid w:val="003028A3"/>
    <w:rsid w:val="00302B34"/>
    <w:rsid w:val="00303A0E"/>
    <w:rsid w:val="00303BA2"/>
    <w:rsid w:val="00304997"/>
    <w:rsid w:val="00304CD7"/>
    <w:rsid w:val="00304DE5"/>
    <w:rsid w:val="00305BA4"/>
    <w:rsid w:val="00305C85"/>
    <w:rsid w:val="0030646E"/>
    <w:rsid w:val="00311514"/>
    <w:rsid w:val="00312B04"/>
    <w:rsid w:val="00312C10"/>
    <w:rsid w:val="00315C5F"/>
    <w:rsid w:val="00322E01"/>
    <w:rsid w:val="00327574"/>
    <w:rsid w:val="0033140F"/>
    <w:rsid w:val="00332540"/>
    <w:rsid w:val="0033479E"/>
    <w:rsid w:val="00334C85"/>
    <w:rsid w:val="00340E4C"/>
    <w:rsid w:val="00341648"/>
    <w:rsid w:val="00341B8F"/>
    <w:rsid w:val="0034605D"/>
    <w:rsid w:val="0034683D"/>
    <w:rsid w:val="00347DC3"/>
    <w:rsid w:val="00350A8B"/>
    <w:rsid w:val="00350FC8"/>
    <w:rsid w:val="0035201C"/>
    <w:rsid w:val="00360829"/>
    <w:rsid w:val="00361CF9"/>
    <w:rsid w:val="00365EBF"/>
    <w:rsid w:val="003718F0"/>
    <w:rsid w:val="00373407"/>
    <w:rsid w:val="003748F8"/>
    <w:rsid w:val="003757B3"/>
    <w:rsid w:val="0037709C"/>
    <w:rsid w:val="00380C00"/>
    <w:rsid w:val="00380C16"/>
    <w:rsid w:val="00391E64"/>
    <w:rsid w:val="00394050"/>
    <w:rsid w:val="00394EA8"/>
    <w:rsid w:val="00396663"/>
    <w:rsid w:val="00396CD3"/>
    <w:rsid w:val="003A1B98"/>
    <w:rsid w:val="003A6C33"/>
    <w:rsid w:val="003A7219"/>
    <w:rsid w:val="003B0754"/>
    <w:rsid w:val="003B09D9"/>
    <w:rsid w:val="003B7850"/>
    <w:rsid w:val="003B7A07"/>
    <w:rsid w:val="003C0BF9"/>
    <w:rsid w:val="003C1C94"/>
    <w:rsid w:val="003C3946"/>
    <w:rsid w:val="003C4577"/>
    <w:rsid w:val="003C6597"/>
    <w:rsid w:val="003D2BCA"/>
    <w:rsid w:val="003D5AF4"/>
    <w:rsid w:val="003D73AC"/>
    <w:rsid w:val="003D7C2F"/>
    <w:rsid w:val="003E0D6A"/>
    <w:rsid w:val="003E2ADF"/>
    <w:rsid w:val="003E3DEC"/>
    <w:rsid w:val="003E4997"/>
    <w:rsid w:val="003E75D1"/>
    <w:rsid w:val="003F3EAD"/>
    <w:rsid w:val="003F4C74"/>
    <w:rsid w:val="003F5316"/>
    <w:rsid w:val="003F5456"/>
    <w:rsid w:val="004017E3"/>
    <w:rsid w:val="0040221F"/>
    <w:rsid w:val="004045C4"/>
    <w:rsid w:val="00406F36"/>
    <w:rsid w:val="004100C8"/>
    <w:rsid w:val="004109E4"/>
    <w:rsid w:val="00410A60"/>
    <w:rsid w:val="0041223B"/>
    <w:rsid w:val="00416835"/>
    <w:rsid w:val="00416DE6"/>
    <w:rsid w:val="0042100D"/>
    <w:rsid w:val="00422F8F"/>
    <w:rsid w:val="00427E22"/>
    <w:rsid w:val="00430498"/>
    <w:rsid w:val="004315E4"/>
    <w:rsid w:val="00432E08"/>
    <w:rsid w:val="00433FDE"/>
    <w:rsid w:val="00434776"/>
    <w:rsid w:val="00434E37"/>
    <w:rsid w:val="0043748C"/>
    <w:rsid w:val="004376FC"/>
    <w:rsid w:val="00437EC7"/>
    <w:rsid w:val="00440890"/>
    <w:rsid w:val="00442740"/>
    <w:rsid w:val="00443CA4"/>
    <w:rsid w:val="00445026"/>
    <w:rsid w:val="004467EF"/>
    <w:rsid w:val="004501B6"/>
    <w:rsid w:val="00450476"/>
    <w:rsid w:val="00451B1E"/>
    <w:rsid w:val="00455896"/>
    <w:rsid w:val="00456CB1"/>
    <w:rsid w:val="004604C9"/>
    <w:rsid w:val="00462205"/>
    <w:rsid w:val="004659FB"/>
    <w:rsid w:val="00470766"/>
    <w:rsid w:val="0047387D"/>
    <w:rsid w:val="00473BBD"/>
    <w:rsid w:val="004757B7"/>
    <w:rsid w:val="00482D68"/>
    <w:rsid w:val="004869C8"/>
    <w:rsid w:val="00486C63"/>
    <w:rsid w:val="00487FF9"/>
    <w:rsid w:val="00490A06"/>
    <w:rsid w:val="0049166A"/>
    <w:rsid w:val="0049352E"/>
    <w:rsid w:val="004935D8"/>
    <w:rsid w:val="00494459"/>
    <w:rsid w:val="0049573F"/>
    <w:rsid w:val="004A3003"/>
    <w:rsid w:val="004A42B9"/>
    <w:rsid w:val="004A5792"/>
    <w:rsid w:val="004B2B2C"/>
    <w:rsid w:val="004B33F7"/>
    <w:rsid w:val="004B4DD8"/>
    <w:rsid w:val="004B631B"/>
    <w:rsid w:val="004B6957"/>
    <w:rsid w:val="004B7718"/>
    <w:rsid w:val="004B7D11"/>
    <w:rsid w:val="004C01A3"/>
    <w:rsid w:val="004C20DC"/>
    <w:rsid w:val="004C22A1"/>
    <w:rsid w:val="004C258E"/>
    <w:rsid w:val="004C385D"/>
    <w:rsid w:val="004C4103"/>
    <w:rsid w:val="004C6671"/>
    <w:rsid w:val="004C7B7A"/>
    <w:rsid w:val="004D30E9"/>
    <w:rsid w:val="004D6B20"/>
    <w:rsid w:val="004D7F9B"/>
    <w:rsid w:val="004E0715"/>
    <w:rsid w:val="004E1EE2"/>
    <w:rsid w:val="004E2788"/>
    <w:rsid w:val="004E3240"/>
    <w:rsid w:val="004E405C"/>
    <w:rsid w:val="004E484D"/>
    <w:rsid w:val="004E5F5D"/>
    <w:rsid w:val="004E7BBE"/>
    <w:rsid w:val="004F4308"/>
    <w:rsid w:val="004F43CF"/>
    <w:rsid w:val="004F447B"/>
    <w:rsid w:val="004F4C66"/>
    <w:rsid w:val="004F6ECE"/>
    <w:rsid w:val="00500099"/>
    <w:rsid w:val="005003D2"/>
    <w:rsid w:val="005014B7"/>
    <w:rsid w:val="00503EB1"/>
    <w:rsid w:val="0050433B"/>
    <w:rsid w:val="005049BF"/>
    <w:rsid w:val="00505D70"/>
    <w:rsid w:val="00511BEB"/>
    <w:rsid w:val="00513376"/>
    <w:rsid w:val="0051368A"/>
    <w:rsid w:val="00513851"/>
    <w:rsid w:val="00515FF7"/>
    <w:rsid w:val="00516E5B"/>
    <w:rsid w:val="005202A3"/>
    <w:rsid w:val="00521784"/>
    <w:rsid w:val="00522D44"/>
    <w:rsid w:val="0052339B"/>
    <w:rsid w:val="00523689"/>
    <w:rsid w:val="005237CB"/>
    <w:rsid w:val="00523F89"/>
    <w:rsid w:val="00523FCC"/>
    <w:rsid w:val="00526942"/>
    <w:rsid w:val="005269CA"/>
    <w:rsid w:val="00530D52"/>
    <w:rsid w:val="00532299"/>
    <w:rsid w:val="00534300"/>
    <w:rsid w:val="0053557E"/>
    <w:rsid w:val="00536AB9"/>
    <w:rsid w:val="005372F1"/>
    <w:rsid w:val="00541E77"/>
    <w:rsid w:val="00544E95"/>
    <w:rsid w:val="00546501"/>
    <w:rsid w:val="00546BCA"/>
    <w:rsid w:val="005479AA"/>
    <w:rsid w:val="00547CC8"/>
    <w:rsid w:val="00551049"/>
    <w:rsid w:val="005523BE"/>
    <w:rsid w:val="00552EA6"/>
    <w:rsid w:val="0056048B"/>
    <w:rsid w:val="00562E70"/>
    <w:rsid w:val="00564F3B"/>
    <w:rsid w:val="005658D3"/>
    <w:rsid w:val="00566DC1"/>
    <w:rsid w:val="00570C56"/>
    <w:rsid w:val="00572AE4"/>
    <w:rsid w:val="00572AE5"/>
    <w:rsid w:val="005746D2"/>
    <w:rsid w:val="00574E08"/>
    <w:rsid w:val="00574EAD"/>
    <w:rsid w:val="00582C49"/>
    <w:rsid w:val="00582D01"/>
    <w:rsid w:val="00584084"/>
    <w:rsid w:val="00585236"/>
    <w:rsid w:val="00585DDB"/>
    <w:rsid w:val="0058679B"/>
    <w:rsid w:val="005925CD"/>
    <w:rsid w:val="005A466D"/>
    <w:rsid w:val="005A5914"/>
    <w:rsid w:val="005A5AED"/>
    <w:rsid w:val="005A67CB"/>
    <w:rsid w:val="005A79AE"/>
    <w:rsid w:val="005B14AE"/>
    <w:rsid w:val="005B30B5"/>
    <w:rsid w:val="005B41A7"/>
    <w:rsid w:val="005B51B6"/>
    <w:rsid w:val="005C25E0"/>
    <w:rsid w:val="005D04F3"/>
    <w:rsid w:val="005D0A01"/>
    <w:rsid w:val="005D0EF5"/>
    <w:rsid w:val="005D2019"/>
    <w:rsid w:val="005D7AC1"/>
    <w:rsid w:val="005E0980"/>
    <w:rsid w:val="005E5FAC"/>
    <w:rsid w:val="005E6D87"/>
    <w:rsid w:val="005E7874"/>
    <w:rsid w:val="005F00D9"/>
    <w:rsid w:val="005F1FB9"/>
    <w:rsid w:val="005F2FEB"/>
    <w:rsid w:val="005F3186"/>
    <w:rsid w:val="005F34F3"/>
    <w:rsid w:val="005F4A58"/>
    <w:rsid w:val="006012D2"/>
    <w:rsid w:val="00601AC4"/>
    <w:rsid w:val="00602124"/>
    <w:rsid w:val="00602423"/>
    <w:rsid w:val="0060681B"/>
    <w:rsid w:val="006106F9"/>
    <w:rsid w:val="00610C48"/>
    <w:rsid w:val="00615C1E"/>
    <w:rsid w:val="006171C4"/>
    <w:rsid w:val="00620F92"/>
    <w:rsid w:val="006224C6"/>
    <w:rsid w:val="00623924"/>
    <w:rsid w:val="006249CF"/>
    <w:rsid w:val="0062585B"/>
    <w:rsid w:val="00626566"/>
    <w:rsid w:val="00626D57"/>
    <w:rsid w:val="00634774"/>
    <w:rsid w:val="00642304"/>
    <w:rsid w:val="00642582"/>
    <w:rsid w:val="00643DF8"/>
    <w:rsid w:val="006447F9"/>
    <w:rsid w:val="00646C0F"/>
    <w:rsid w:val="00650540"/>
    <w:rsid w:val="0065358C"/>
    <w:rsid w:val="0065556A"/>
    <w:rsid w:val="0065728C"/>
    <w:rsid w:val="0065732A"/>
    <w:rsid w:val="0066561F"/>
    <w:rsid w:val="006712D7"/>
    <w:rsid w:val="006724BF"/>
    <w:rsid w:val="00672927"/>
    <w:rsid w:val="00672A48"/>
    <w:rsid w:val="00674FBC"/>
    <w:rsid w:val="00676041"/>
    <w:rsid w:val="00684EAD"/>
    <w:rsid w:val="00685C46"/>
    <w:rsid w:val="00691B40"/>
    <w:rsid w:val="00692B34"/>
    <w:rsid w:val="00693626"/>
    <w:rsid w:val="006966CC"/>
    <w:rsid w:val="006A76C3"/>
    <w:rsid w:val="006B168E"/>
    <w:rsid w:val="006B6B9B"/>
    <w:rsid w:val="006B6CE6"/>
    <w:rsid w:val="006B7F21"/>
    <w:rsid w:val="006C0880"/>
    <w:rsid w:val="006C1B3D"/>
    <w:rsid w:val="006C2E62"/>
    <w:rsid w:val="006C353D"/>
    <w:rsid w:val="006C4D3F"/>
    <w:rsid w:val="006D0A68"/>
    <w:rsid w:val="006D160C"/>
    <w:rsid w:val="006D364A"/>
    <w:rsid w:val="006D3BD8"/>
    <w:rsid w:val="006D4521"/>
    <w:rsid w:val="006D4952"/>
    <w:rsid w:val="006D4EBB"/>
    <w:rsid w:val="006D566F"/>
    <w:rsid w:val="006D795A"/>
    <w:rsid w:val="006D7BC6"/>
    <w:rsid w:val="006E036F"/>
    <w:rsid w:val="006E07EB"/>
    <w:rsid w:val="006E1067"/>
    <w:rsid w:val="006E212B"/>
    <w:rsid w:val="006E2B49"/>
    <w:rsid w:val="006E3D7F"/>
    <w:rsid w:val="006E4B6B"/>
    <w:rsid w:val="006E586D"/>
    <w:rsid w:val="006E6F99"/>
    <w:rsid w:val="006E77A9"/>
    <w:rsid w:val="006F00BD"/>
    <w:rsid w:val="006F11CD"/>
    <w:rsid w:val="00701CFA"/>
    <w:rsid w:val="0070312A"/>
    <w:rsid w:val="00704CE7"/>
    <w:rsid w:val="00705318"/>
    <w:rsid w:val="00705DDA"/>
    <w:rsid w:val="007073F5"/>
    <w:rsid w:val="007108A2"/>
    <w:rsid w:val="007119B7"/>
    <w:rsid w:val="00712A13"/>
    <w:rsid w:val="00713767"/>
    <w:rsid w:val="00717DFE"/>
    <w:rsid w:val="007201EF"/>
    <w:rsid w:val="007203BA"/>
    <w:rsid w:val="00721F9E"/>
    <w:rsid w:val="0072250C"/>
    <w:rsid w:val="00725BA6"/>
    <w:rsid w:val="00727275"/>
    <w:rsid w:val="00730E7F"/>
    <w:rsid w:val="007331F0"/>
    <w:rsid w:val="007342E8"/>
    <w:rsid w:val="0073442A"/>
    <w:rsid w:val="007353E6"/>
    <w:rsid w:val="00735C67"/>
    <w:rsid w:val="007372B4"/>
    <w:rsid w:val="00740454"/>
    <w:rsid w:val="00742213"/>
    <w:rsid w:val="00743799"/>
    <w:rsid w:val="00746C1C"/>
    <w:rsid w:val="007562E0"/>
    <w:rsid w:val="0075694C"/>
    <w:rsid w:val="00756DC4"/>
    <w:rsid w:val="007600AB"/>
    <w:rsid w:val="007618BB"/>
    <w:rsid w:val="007634FA"/>
    <w:rsid w:val="00763C05"/>
    <w:rsid w:val="007640C1"/>
    <w:rsid w:val="0076609A"/>
    <w:rsid w:val="00777219"/>
    <w:rsid w:val="007779B8"/>
    <w:rsid w:val="0078027A"/>
    <w:rsid w:val="00780E30"/>
    <w:rsid w:val="00783554"/>
    <w:rsid w:val="00785F05"/>
    <w:rsid w:val="00787233"/>
    <w:rsid w:val="007908AF"/>
    <w:rsid w:val="00790E68"/>
    <w:rsid w:val="00791D2D"/>
    <w:rsid w:val="00792024"/>
    <w:rsid w:val="00794BC0"/>
    <w:rsid w:val="00794DE1"/>
    <w:rsid w:val="007955AF"/>
    <w:rsid w:val="0079605E"/>
    <w:rsid w:val="00797982"/>
    <w:rsid w:val="00797FD9"/>
    <w:rsid w:val="007A0293"/>
    <w:rsid w:val="007A164D"/>
    <w:rsid w:val="007A218D"/>
    <w:rsid w:val="007A337E"/>
    <w:rsid w:val="007A5C32"/>
    <w:rsid w:val="007B216E"/>
    <w:rsid w:val="007B630A"/>
    <w:rsid w:val="007B63A6"/>
    <w:rsid w:val="007B653C"/>
    <w:rsid w:val="007B6A59"/>
    <w:rsid w:val="007C1A39"/>
    <w:rsid w:val="007C26E0"/>
    <w:rsid w:val="007C28F5"/>
    <w:rsid w:val="007C2D7E"/>
    <w:rsid w:val="007C3212"/>
    <w:rsid w:val="007C4C5D"/>
    <w:rsid w:val="007C5B14"/>
    <w:rsid w:val="007C5BB9"/>
    <w:rsid w:val="007D1DFF"/>
    <w:rsid w:val="007D49B0"/>
    <w:rsid w:val="007D5227"/>
    <w:rsid w:val="007E15BF"/>
    <w:rsid w:val="007E1CAD"/>
    <w:rsid w:val="007E3BBE"/>
    <w:rsid w:val="007E5393"/>
    <w:rsid w:val="007E5B52"/>
    <w:rsid w:val="007F05A8"/>
    <w:rsid w:val="007F0DEF"/>
    <w:rsid w:val="007F1D17"/>
    <w:rsid w:val="007F3135"/>
    <w:rsid w:val="007F3155"/>
    <w:rsid w:val="007F3527"/>
    <w:rsid w:val="007F3C07"/>
    <w:rsid w:val="007F4069"/>
    <w:rsid w:val="007F7190"/>
    <w:rsid w:val="00806107"/>
    <w:rsid w:val="008138FD"/>
    <w:rsid w:val="00821645"/>
    <w:rsid w:val="00822BC0"/>
    <w:rsid w:val="00823C1B"/>
    <w:rsid w:val="00825165"/>
    <w:rsid w:val="008276C9"/>
    <w:rsid w:val="00827BFB"/>
    <w:rsid w:val="008309F1"/>
    <w:rsid w:val="00830B7F"/>
    <w:rsid w:val="00832320"/>
    <w:rsid w:val="00833D89"/>
    <w:rsid w:val="00836DA5"/>
    <w:rsid w:val="008379AE"/>
    <w:rsid w:val="00840FCD"/>
    <w:rsid w:val="0084603F"/>
    <w:rsid w:val="00850A05"/>
    <w:rsid w:val="0085636D"/>
    <w:rsid w:val="00856506"/>
    <w:rsid w:val="00857EC1"/>
    <w:rsid w:val="0086021E"/>
    <w:rsid w:val="00862347"/>
    <w:rsid w:val="008631A7"/>
    <w:rsid w:val="00864121"/>
    <w:rsid w:val="00864222"/>
    <w:rsid w:val="00866008"/>
    <w:rsid w:val="00867009"/>
    <w:rsid w:val="008711AD"/>
    <w:rsid w:val="0087271F"/>
    <w:rsid w:val="00874CFA"/>
    <w:rsid w:val="00875BAF"/>
    <w:rsid w:val="008771BE"/>
    <w:rsid w:val="00884146"/>
    <w:rsid w:val="00890053"/>
    <w:rsid w:val="008925E4"/>
    <w:rsid w:val="008A0499"/>
    <w:rsid w:val="008A1826"/>
    <w:rsid w:val="008A3D63"/>
    <w:rsid w:val="008A4F21"/>
    <w:rsid w:val="008B0F17"/>
    <w:rsid w:val="008B2356"/>
    <w:rsid w:val="008B595B"/>
    <w:rsid w:val="008B60DC"/>
    <w:rsid w:val="008B764D"/>
    <w:rsid w:val="008B7CA2"/>
    <w:rsid w:val="008B7E1E"/>
    <w:rsid w:val="008C265D"/>
    <w:rsid w:val="008C2C10"/>
    <w:rsid w:val="008C3E4A"/>
    <w:rsid w:val="008C4205"/>
    <w:rsid w:val="008C5299"/>
    <w:rsid w:val="008D19BF"/>
    <w:rsid w:val="008D67C7"/>
    <w:rsid w:val="008D68BC"/>
    <w:rsid w:val="008D6E69"/>
    <w:rsid w:val="008E21E8"/>
    <w:rsid w:val="008E2254"/>
    <w:rsid w:val="008E22DA"/>
    <w:rsid w:val="008E30D2"/>
    <w:rsid w:val="008E3B35"/>
    <w:rsid w:val="008E5349"/>
    <w:rsid w:val="008E5FCD"/>
    <w:rsid w:val="008E772F"/>
    <w:rsid w:val="008F30AF"/>
    <w:rsid w:val="008F47AA"/>
    <w:rsid w:val="008F685A"/>
    <w:rsid w:val="008F77E0"/>
    <w:rsid w:val="0090089A"/>
    <w:rsid w:val="00902051"/>
    <w:rsid w:val="0090360C"/>
    <w:rsid w:val="00907EFD"/>
    <w:rsid w:val="00907F57"/>
    <w:rsid w:val="00912BE3"/>
    <w:rsid w:val="0091336C"/>
    <w:rsid w:val="00914B1E"/>
    <w:rsid w:val="00917DC0"/>
    <w:rsid w:val="0092122C"/>
    <w:rsid w:val="00922145"/>
    <w:rsid w:val="00922194"/>
    <w:rsid w:val="00922783"/>
    <w:rsid w:val="00924E9A"/>
    <w:rsid w:val="009250A8"/>
    <w:rsid w:val="00930665"/>
    <w:rsid w:val="00930E4F"/>
    <w:rsid w:val="00930F7A"/>
    <w:rsid w:val="00932E41"/>
    <w:rsid w:val="0093595C"/>
    <w:rsid w:val="00936894"/>
    <w:rsid w:val="009402E3"/>
    <w:rsid w:val="00940305"/>
    <w:rsid w:val="009438FC"/>
    <w:rsid w:val="00945F4C"/>
    <w:rsid w:val="00947ADD"/>
    <w:rsid w:val="00951498"/>
    <w:rsid w:val="00955672"/>
    <w:rsid w:val="009575F0"/>
    <w:rsid w:val="009602A5"/>
    <w:rsid w:val="00960C90"/>
    <w:rsid w:val="00965DD9"/>
    <w:rsid w:val="009664FC"/>
    <w:rsid w:val="00967E82"/>
    <w:rsid w:val="00973B21"/>
    <w:rsid w:val="00974352"/>
    <w:rsid w:val="00975BD6"/>
    <w:rsid w:val="009769F5"/>
    <w:rsid w:val="00976DB2"/>
    <w:rsid w:val="00977445"/>
    <w:rsid w:val="00980EE9"/>
    <w:rsid w:val="00984B5B"/>
    <w:rsid w:val="00985297"/>
    <w:rsid w:val="00987291"/>
    <w:rsid w:val="00991B63"/>
    <w:rsid w:val="0099483B"/>
    <w:rsid w:val="009957AE"/>
    <w:rsid w:val="00997983"/>
    <w:rsid w:val="009A0D01"/>
    <w:rsid w:val="009A178A"/>
    <w:rsid w:val="009A3CB2"/>
    <w:rsid w:val="009A5BBB"/>
    <w:rsid w:val="009A63F4"/>
    <w:rsid w:val="009B0F53"/>
    <w:rsid w:val="009B25D5"/>
    <w:rsid w:val="009B2C0F"/>
    <w:rsid w:val="009B4050"/>
    <w:rsid w:val="009C1FEF"/>
    <w:rsid w:val="009C3E28"/>
    <w:rsid w:val="009C4291"/>
    <w:rsid w:val="009C4485"/>
    <w:rsid w:val="009C577B"/>
    <w:rsid w:val="009C6E96"/>
    <w:rsid w:val="009D0360"/>
    <w:rsid w:val="009D2283"/>
    <w:rsid w:val="009D3477"/>
    <w:rsid w:val="009D3E84"/>
    <w:rsid w:val="009E091E"/>
    <w:rsid w:val="009E2D5F"/>
    <w:rsid w:val="009E3908"/>
    <w:rsid w:val="009E4B99"/>
    <w:rsid w:val="009E50BD"/>
    <w:rsid w:val="009E580D"/>
    <w:rsid w:val="009F0061"/>
    <w:rsid w:val="009F0314"/>
    <w:rsid w:val="009F0F85"/>
    <w:rsid w:val="009F1C00"/>
    <w:rsid w:val="009F24DE"/>
    <w:rsid w:val="009F3467"/>
    <w:rsid w:val="009F61BA"/>
    <w:rsid w:val="00A0077E"/>
    <w:rsid w:val="00A04B67"/>
    <w:rsid w:val="00A05966"/>
    <w:rsid w:val="00A119A3"/>
    <w:rsid w:val="00A128F8"/>
    <w:rsid w:val="00A12C2E"/>
    <w:rsid w:val="00A13A22"/>
    <w:rsid w:val="00A141DE"/>
    <w:rsid w:val="00A20273"/>
    <w:rsid w:val="00A204D0"/>
    <w:rsid w:val="00A220F8"/>
    <w:rsid w:val="00A222E6"/>
    <w:rsid w:val="00A25537"/>
    <w:rsid w:val="00A260AB"/>
    <w:rsid w:val="00A278CF"/>
    <w:rsid w:val="00A34747"/>
    <w:rsid w:val="00A354F1"/>
    <w:rsid w:val="00A3755E"/>
    <w:rsid w:val="00A37CA6"/>
    <w:rsid w:val="00A43C5C"/>
    <w:rsid w:val="00A4408D"/>
    <w:rsid w:val="00A458F6"/>
    <w:rsid w:val="00A4647B"/>
    <w:rsid w:val="00A507AE"/>
    <w:rsid w:val="00A50935"/>
    <w:rsid w:val="00A55AC3"/>
    <w:rsid w:val="00A55F29"/>
    <w:rsid w:val="00A57E78"/>
    <w:rsid w:val="00A60148"/>
    <w:rsid w:val="00A6179E"/>
    <w:rsid w:val="00A61E46"/>
    <w:rsid w:val="00A61F77"/>
    <w:rsid w:val="00A62BF7"/>
    <w:rsid w:val="00A65769"/>
    <w:rsid w:val="00A65FE5"/>
    <w:rsid w:val="00A66113"/>
    <w:rsid w:val="00A67F96"/>
    <w:rsid w:val="00A7154F"/>
    <w:rsid w:val="00A72A03"/>
    <w:rsid w:val="00A73082"/>
    <w:rsid w:val="00A732AF"/>
    <w:rsid w:val="00A759FF"/>
    <w:rsid w:val="00A82424"/>
    <w:rsid w:val="00A868DC"/>
    <w:rsid w:val="00A91523"/>
    <w:rsid w:val="00A97784"/>
    <w:rsid w:val="00AA1C54"/>
    <w:rsid w:val="00AA27BC"/>
    <w:rsid w:val="00AA2AED"/>
    <w:rsid w:val="00AA567D"/>
    <w:rsid w:val="00AA7341"/>
    <w:rsid w:val="00AB035D"/>
    <w:rsid w:val="00AB3D89"/>
    <w:rsid w:val="00AB3F47"/>
    <w:rsid w:val="00AB45A0"/>
    <w:rsid w:val="00AC0D3B"/>
    <w:rsid w:val="00AC2A40"/>
    <w:rsid w:val="00AC2CFE"/>
    <w:rsid w:val="00AC35BB"/>
    <w:rsid w:val="00AC373D"/>
    <w:rsid w:val="00AC3F41"/>
    <w:rsid w:val="00AC4925"/>
    <w:rsid w:val="00AD0561"/>
    <w:rsid w:val="00AD2C5D"/>
    <w:rsid w:val="00AD5920"/>
    <w:rsid w:val="00AD651D"/>
    <w:rsid w:val="00AE1177"/>
    <w:rsid w:val="00AE1D79"/>
    <w:rsid w:val="00AE22C7"/>
    <w:rsid w:val="00AF0366"/>
    <w:rsid w:val="00AF350A"/>
    <w:rsid w:val="00B00BE4"/>
    <w:rsid w:val="00B03730"/>
    <w:rsid w:val="00B03CCB"/>
    <w:rsid w:val="00B0749F"/>
    <w:rsid w:val="00B07607"/>
    <w:rsid w:val="00B10332"/>
    <w:rsid w:val="00B13E99"/>
    <w:rsid w:val="00B14651"/>
    <w:rsid w:val="00B1782E"/>
    <w:rsid w:val="00B22B2F"/>
    <w:rsid w:val="00B26335"/>
    <w:rsid w:val="00B26DCE"/>
    <w:rsid w:val="00B30F14"/>
    <w:rsid w:val="00B31C3D"/>
    <w:rsid w:val="00B349FD"/>
    <w:rsid w:val="00B416BE"/>
    <w:rsid w:val="00B416E1"/>
    <w:rsid w:val="00B443A6"/>
    <w:rsid w:val="00B503F0"/>
    <w:rsid w:val="00B508AA"/>
    <w:rsid w:val="00B53D58"/>
    <w:rsid w:val="00B54BFB"/>
    <w:rsid w:val="00B56FC3"/>
    <w:rsid w:val="00B57409"/>
    <w:rsid w:val="00B60D57"/>
    <w:rsid w:val="00B65A86"/>
    <w:rsid w:val="00B668B6"/>
    <w:rsid w:val="00B66934"/>
    <w:rsid w:val="00B71B72"/>
    <w:rsid w:val="00B73A4B"/>
    <w:rsid w:val="00B75933"/>
    <w:rsid w:val="00B76CFE"/>
    <w:rsid w:val="00B832D2"/>
    <w:rsid w:val="00B84760"/>
    <w:rsid w:val="00B867C6"/>
    <w:rsid w:val="00B86CDF"/>
    <w:rsid w:val="00B8738F"/>
    <w:rsid w:val="00B87558"/>
    <w:rsid w:val="00B87FB6"/>
    <w:rsid w:val="00B90D07"/>
    <w:rsid w:val="00B967AD"/>
    <w:rsid w:val="00B969F9"/>
    <w:rsid w:val="00B97007"/>
    <w:rsid w:val="00B979F4"/>
    <w:rsid w:val="00B97DB8"/>
    <w:rsid w:val="00BA12D6"/>
    <w:rsid w:val="00BA3A0A"/>
    <w:rsid w:val="00BA5A99"/>
    <w:rsid w:val="00BA5F87"/>
    <w:rsid w:val="00BA6F6C"/>
    <w:rsid w:val="00BA796A"/>
    <w:rsid w:val="00BB0A46"/>
    <w:rsid w:val="00BB2D61"/>
    <w:rsid w:val="00BB5D9F"/>
    <w:rsid w:val="00BB7751"/>
    <w:rsid w:val="00BC0C6F"/>
    <w:rsid w:val="00BC454D"/>
    <w:rsid w:val="00BD1A2E"/>
    <w:rsid w:val="00BE1600"/>
    <w:rsid w:val="00BE1F3C"/>
    <w:rsid w:val="00BF5425"/>
    <w:rsid w:val="00BF6444"/>
    <w:rsid w:val="00BF67FB"/>
    <w:rsid w:val="00BF6802"/>
    <w:rsid w:val="00BF74E0"/>
    <w:rsid w:val="00C00314"/>
    <w:rsid w:val="00C018EC"/>
    <w:rsid w:val="00C02388"/>
    <w:rsid w:val="00C03FFF"/>
    <w:rsid w:val="00C052C5"/>
    <w:rsid w:val="00C05710"/>
    <w:rsid w:val="00C07F22"/>
    <w:rsid w:val="00C11B2D"/>
    <w:rsid w:val="00C13088"/>
    <w:rsid w:val="00C1358C"/>
    <w:rsid w:val="00C14C8D"/>
    <w:rsid w:val="00C256C7"/>
    <w:rsid w:val="00C26774"/>
    <w:rsid w:val="00C275CF"/>
    <w:rsid w:val="00C27DCB"/>
    <w:rsid w:val="00C31880"/>
    <w:rsid w:val="00C31F01"/>
    <w:rsid w:val="00C32148"/>
    <w:rsid w:val="00C34313"/>
    <w:rsid w:val="00C34FE5"/>
    <w:rsid w:val="00C3669A"/>
    <w:rsid w:val="00C43CB9"/>
    <w:rsid w:val="00C44ABD"/>
    <w:rsid w:val="00C45603"/>
    <w:rsid w:val="00C45E0F"/>
    <w:rsid w:val="00C46768"/>
    <w:rsid w:val="00C53C3F"/>
    <w:rsid w:val="00C5648E"/>
    <w:rsid w:val="00C57C3A"/>
    <w:rsid w:val="00C62C0D"/>
    <w:rsid w:val="00C643D7"/>
    <w:rsid w:val="00C65E28"/>
    <w:rsid w:val="00C663CA"/>
    <w:rsid w:val="00C671E0"/>
    <w:rsid w:val="00C7182D"/>
    <w:rsid w:val="00C72376"/>
    <w:rsid w:val="00C731A1"/>
    <w:rsid w:val="00C745FF"/>
    <w:rsid w:val="00C77CCF"/>
    <w:rsid w:val="00C80433"/>
    <w:rsid w:val="00C811A4"/>
    <w:rsid w:val="00C8224E"/>
    <w:rsid w:val="00C82774"/>
    <w:rsid w:val="00C84D65"/>
    <w:rsid w:val="00C86A6E"/>
    <w:rsid w:val="00C86BDC"/>
    <w:rsid w:val="00C8750D"/>
    <w:rsid w:val="00C87856"/>
    <w:rsid w:val="00C927F3"/>
    <w:rsid w:val="00C94842"/>
    <w:rsid w:val="00C963DB"/>
    <w:rsid w:val="00C973E5"/>
    <w:rsid w:val="00C9779A"/>
    <w:rsid w:val="00C97C91"/>
    <w:rsid w:val="00CA00F9"/>
    <w:rsid w:val="00CA3772"/>
    <w:rsid w:val="00CA50BF"/>
    <w:rsid w:val="00CA5FF7"/>
    <w:rsid w:val="00CB0640"/>
    <w:rsid w:val="00CB793D"/>
    <w:rsid w:val="00CC1787"/>
    <w:rsid w:val="00CC58EC"/>
    <w:rsid w:val="00CC7AF8"/>
    <w:rsid w:val="00CC7B14"/>
    <w:rsid w:val="00CC7F37"/>
    <w:rsid w:val="00CD01A7"/>
    <w:rsid w:val="00CD02F6"/>
    <w:rsid w:val="00CD2C95"/>
    <w:rsid w:val="00CD4722"/>
    <w:rsid w:val="00CD4ED1"/>
    <w:rsid w:val="00CD5458"/>
    <w:rsid w:val="00CD68CC"/>
    <w:rsid w:val="00CE07F5"/>
    <w:rsid w:val="00CE73DD"/>
    <w:rsid w:val="00CF2F85"/>
    <w:rsid w:val="00CF425E"/>
    <w:rsid w:val="00CF644B"/>
    <w:rsid w:val="00CF7EF1"/>
    <w:rsid w:val="00D002EE"/>
    <w:rsid w:val="00D00C43"/>
    <w:rsid w:val="00D015F4"/>
    <w:rsid w:val="00D01F53"/>
    <w:rsid w:val="00D02706"/>
    <w:rsid w:val="00D04C95"/>
    <w:rsid w:val="00D063AE"/>
    <w:rsid w:val="00D077EB"/>
    <w:rsid w:val="00D10609"/>
    <w:rsid w:val="00D10A50"/>
    <w:rsid w:val="00D138C8"/>
    <w:rsid w:val="00D200B8"/>
    <w:rsid w:val="00D21C69"/>
    <w:rsid w:val="00D24146"/>
    <w:rsid w:val="00D24BFD"/>
    <w:rsid w:val="00D26F66"/>
    <w:rsid w:val="00D30086"/>
    <w:rsid w:val="00D324C8"/>
    <w:rsid w:val="00D36681"/>
    <w:rsid w:val="00D41681"/>
    <w:rsid w:val="00D426D5"/>
    <w:rsid w:val="00D43353"/>
    <w:rsid w:val="00D4545E"/>
    <w:rsid w:val="00D46290"/>
    <w:rsid w:val="00D4647B"/>
    <w:rsid w:val="00D465DB"/>
    <w:rsid w:val="00D467FC"/>
    <w:rsid w:val="00D503A0"/>
    <w:rsid w:val="00D5058D"/>
    <w:rsid w:val="00D50709"/>
    <w:rsid w:val="00D50FEF"/>
    <w:rsid w:val="00D51B82"/>
    <w:rsid w:val="00D52383"/>
    <w:rsid w:val="00D53AD0"/>
    <w:rsid w:val="00D5557A"/>
    <w:rsid w:val="00D605BC"/>
    <w:rsid w:val="00D60BE7"/>
    <w:rsid w:val="00D61174"/>
    <w:rsid w:val="00D628CE"/>
    <w:rsid w:val="00D66B4C"/>
    <w:rsid w:val="00D701EF"/>
    <w:rsid w:val="00D737AC"/>
    <w:rsid w:val="00D7714C"/>
    <w:rsid w:val="00D8515B"/>
    <w:rsid w:val="00D85763"/>
    <w:rsid w:val="00D85C16"/>
    <w:rsid w:val="00D86F84"/>
    <w:rsid w:val="00D9010E"/>
    <w:rsid w:val="00D9081E"/>
    <w:rsid w:val="00D91F2E"/>
    <w:rsid w:val="00D92A8D"/>
    <w:rsid w:val="00D93187"/>
    <w:rsid w:val="00DA0E7A"/>
    <w:rsid w:val="00DA201C"/>
    <w:rsid w:val="00DA2B0F"/>
    <w:rsid w:val="00DB2957"/>
    <w:rsid w:val="00DB4CA4"/>
    <w:rsid w:val="00DB598B"/>
    <w:rsid w:val="00DB6873"/>
    <w:rsid w:val="00DC135A"/>
    <w:rsid w:val="00DC338C"/>
    <w:rsid w:val="00DC3D7E"/>
    <w:rsid w:val="00DC4103"/>
    <w:rsid w:val="00DC6F20"/>
    <w:rsid w:val="00DD05AE"/>
    <w:rsid w:val="00DD0A47"/>
    <w:rsid w:val="00DD297E"/>
    <w:rsid w:val="00DD49D9"/>
    <w:rsid w:val="00DD4D1C"/>
    <w:rsid w:val="00DD7693"/>
    <w:rsid w:val="00DE0746"/>
    <w:rsid w:val="00DE3213"/>
    <w:rsid w:val="00DE47AF"/>
    <w:rsid w:val="00DF01AE"/>
    <w:rsid w:val="00DF04B4"/>
    <w:rsid w:val="00DF0B3C"/>
    <w:rsid w:val="00DF2C78"/>
    <w:rsid w:val="00DF5B5F"/>
    <w:rsid w:val="00DF63AB"/>
    <w:rsid w:val="00E038B1"/>
    <w:rsid w:val="00E03E42"/>
    <w:rsid w:val="00E11ACB"/>
    <w:rsid w:val="00E136AF"/>
    <w:rsid w:val="00E14A5B"/>
    <w:rsid w:val="00E20B4C"/>
    <w:rsid w:val="00E31144"/>
    <w:rsid w:val="00E31E58"/>
    <w:rsid w:val="00E33EE2"/>
    <w:rsid w:val="00E341A6"/>
    <w:rsid w:val="00E34DB3"/>
    <w:rsid w:val="00E36246"/>
    <w:rsid w:val="00E3679A"/>
    <w:rsid w:val="00E407E3"/>
    <w:rsid w:val="00E447B4"/>
    <w:rsid w:val="00E44C74"/>
    <w:rsid w:val="00E45712"/>
    <w:rsid w:val="00E458FE"/>
    <w:rsid w:val="00E46022"/>
    <w:rsid w:val="00E47986"/>
    <w:rsid w:val="00E573F7"/>
    <w:rsid w:val="00E57467"/>
    <w:rsid w:val="00E61F97"/>
    <w:rsid w:val="00E63851"/>
    <w:rsid w:val="00E658BC"/>
    <w:rsid w:val="00E6740B"/>
    <w:rsid w:val="00E67ABB"/>
    <w:rsid w:val="00E71658"/>
    <w:rsid w:val="00E73E1F"/>
    <w:rsid w:val="00E75A66"/>
    <w:rsid w:val="00E76B37"/>
    <w:rsid w:val="00E76D2D"/>
    <w:rsid w:val="00E7727F"/>
    <w:rsid w:val="00E80643"/>
    <w:rsid w:val="00E8322F"/>
    <w:rsid w:val="00E84B9D"/>
    <w:rsid w:val="00E90F54"/>
    <w:rsid w:val="00E957E6"/>
    <w:rsid w:val="00EA0357"/>
    <w:rsid w:val="00EA28AF"/>
    <w:rsid w:val="00EA2C97"/>
    <w:rsid w:val="00EA5D6D"/>
    <w:rsid w:val="00EA60F6"/>
    <w:rsid w:val="00EA6298"/>
    <w:rsid w:val="00EB0D85"/>
    <w:rsid w:val="00EB1547"/>
    <w:rsid w:val="00EB172A"/>
    <w:rsid w:val="00EB2104"/>
    <w:rsid w:val="00EB492B"/>
    <w:rsid w:val="00EB50D1"/>
    <w:rsid w:val="00EB6D3C"/>
    <w:rsid w:val="00EB72F9"/>
    <w:rsid w:val="00EC0599"/>
    <w:rsid w:val="00EC077F"/>
    <w:rsid w:val="00EC0793"/>
    <w:rsid w:val="00EC31C0"/>
    <w:rsid w:val="00EC51E1"/>
    <w:rsid w:val="00EC5403"/>
    <w:rsid w:val="00EC56FB"/>
    <w:rsid w:val="00EC657F"/>
    <w:rsid w:val="00ED2680"/>
    <w:rsid w:val="00ED3C17"/>
    <w:rsid w:val="00ED4A0A"/>
    <w:rsid w:val="00ED4D51"/>
    <w:rsid w:val="00ED55DC"/>
    <w:rsid w:val="00ED799F"/>
    <w:rsid w:val="00ED7B71"/>
    <w:rsid w:val="00ED7C1C"/>
    <w:rsid w:val="00EE04A4"/>
    <w:rsid w:val="00EE4D85"/>
    <w:rsid w:val="00EF0BD6"/>
    <w:rsid w:val="00EF0FFF"/>
    <w:rsid w:val="00EF106E"/>
    <w:rsid w:val="00EF5EF0"/>
    <w:rsid w:val="00EF7CAC"/>
    <w:rsid w:val="00F008D4"/>
    <w:rsid w:val="00F00C3A"/>
    <w:rsid w:val="00F021A9"/>
    <w:rsid w:val="00F027C8"/>
    <w:rsid w:val="00F04BAF"/>
    <w:rsid w:val="00F076AE"/>
    <w:rsid w:val="00F10D88"/>
    <w:rsid w:val="00F11A77"/>
    <w:rsid w:val="00F1277F"/>
    <w:rsid w:val="00F12D38"/>
    <w:rsid w:val="00F21DA3"/>
    <w:rsid w:val="00F2529F"/>
    <w:rsid w:val="00F3043D"/>
    <w:rsid w:val="00F3103A"/>
    <w:rsid w:val="00F3282B"/>
    <w:rsid w:val="00F371D8"/>
    <w:rsid w:val="00F41991"/>
    <w:rsid w:val="00F41FA7"/>
    <w:rsid w:val="00F4227C"/>
    <w:rsid w:val="00F44242"/>
    <w:rsid w:val="00F44612"/>
    <w:rsid w:val="00F5063C"/>
    <w:rsid w:val="00F50B72"/>
    <w:rsid w:val="00F53CB9"/>
    <w:rsid w:val="00F56B98"/>
    <w:rsid w:val="00F6016F"/>
    <w:rsid w:val="00F605C6"/>
    <w:rsid w:val="00F614CF"/>
    <w:rsid w:val="00F62AC0"/>
    <w:rsid w:val="00F63037"/>
    <w:rsid w:val="00F636AE"/>
    <w:rsid w:val="00F64031"/>
    <w:rsid w:val="00F64427"/>
    <w:rsid w:val="00F677C3"/>
    <w:rsid w:val="00F704DE"/>
    <w:rsid w:val="00F71E7C"/>
    <w:rsid w:val="00F76CEC"/>
    <w:rsid w:val="00F776C7"/>
    <w:rsid w:val="00F80221"/>
    <w:rsid w:val="00F80529"/>
    <w:rsid w:val="00F8262B"/>
    <w:rsid w:val="00F857DD"/>
    <w:rsid w:val="00F90787"/>
    <w:rsid w:val="00F913AB"/>
    <w:rsid w:val="00F94F16"/>
    <w:rsid w:val="00F96035"/>
    <w:rsid w:val="00FA0CF4"/>
    <w:rsid w:val="00FA30EA"/>
    <w:rsid w:val="00FA3498"/>
    <w:rsid w:val="00FA53FD"/>
    <w:rsid w:val="00FA551D"/>
    <w:rsid w:val="00FA5BBE"/>
    <w:rsid w:val="00FA6190"/>
    <w:rsid w:val="00FA6893"/>
    <w:rsid w:val="00FA6A45"/>
    <w:rsid w:val="00FA6E34"/>
    <w:rsid w:val="00FA70EF"/>
    <w:rsid w:val="00FB180F"/>
    <w:rsid w:val="00FB5C59"/>
    <w:rsid w:val="00FC74E8"/>
    <w:rsid w:val="00FD07E5"/>
    <w:rsid w:val="00FD283E"/>
    <w:rsid w:val="00FD7C1B"/>
    <w:rsid w:val="00FE003D"/>
    <w:rsid w:val="00FE359B"/>
    <w:rsid w:val="00FF02C4"/>
    <w:rsid w:val="00FF0BC1"/>
    <w:rsid w:val="00FF24F0"/>
    <w:rsid w:val="00FF2F09"/>
    <w:rsid w:val="00FF37BA"/>
    <w:rsid w:val="00FF5793"/>
    <w:rsid w:val="00FF5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b54a,#1869b2"/>
    </o:shapedefaults>
    <o:shapelayout v:ext="edit">
      <o:idmap v:ext="edit" data="1"/>
    </o:shapelayout>
  </w:shapeDefaults>
  <w:decimalSymbol w:val="."/>
  <w:listSeparator w:val=","/>
  <w14:docId w14:val="0B6FE664"/>
  <w15:docId w15:val="{86988A3D-B2B1-4531-911D-90066453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CD"/>
    <w:pPr>
      <w:spacing w:before="120" w:after="120"/>
    </w:pPr>
    <w:rPr>
      <w:rFonts w:ascii="Calibri" w:hAnsi="Calibri"/>
      <w:sz w:val="22"/>
      <w:szCs w:val="24"/>
    </w:rPr>
  </w:style>
  <w:style w:type="paragraph" w:styleId="Heading1">
    <w:name w:val="heading 1"/>
    <w:basedOn w:val="Normal"/>
    <w:next w:val="Normal"/>
    <w:qFormat/>
    <w:rsid w:val="007908AF"/>
    <w:pPr>
      <w:jc w:val="center"/>
      <w:outlineLvl w:val="0"/>
    </w:pPr>
    <w:rPr>
      <w:b/>
      <w:sz w:val="52"/>
      <w:szCs w:val="36"/>
    </w:rPr>
  </w:style>
  <w:style w:type="paragraph" w:styleId="Heading2">
    <w:name w:val="heading 2"/>
    <w:basedOn w:val="Normal"/>
    <w:next w:val="Normal"/>
    <w:link w:val="Heading2Char"/>
    <w:qFormat/>
    <w:rsid w:val="00D10A50"/>
    <w:pPr>
      <w:spacing w:before="240" w:after="240"/>
      <w:outlineLvl w:val="1"/>
    </w:pPr>
    <w:rPr>
      <w:b/>
      <w:sz w:val="36"/>
      <w:szCs w:val="36"/>
    </w:rPr>
  </w:style>
  <w:style w:type="paragraph" w:styleId="Heading3">
    <w:name w:val="heading 3"/>
    <w:basedOn w:val="Normal"/>
    <w:next w:val="Normal"/>
    <w:link w:val="Heading3Char"/>
    <w:unhideWhenUsed/>
    <w:qFormat/>
    <w:rsid w:val="00EE4D85"/>
    <w:pPr>
      <w:keepNext/>
      <w:keepLines/>
      <w:spacing w:before="240" w:after="24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3F5"/>
    <w:pPr>
      <w:tabs>
        <w:tab w:val="center" w:pos="4153"/>
        <w:tab w:val="right" w:pos="8306"/>
      </w:tabs>
    </w:pPr>
  </w:style>
  <w:style w:type="paragraph" w:styleId="Footer">
    <w:name w:val="footer"/>
    <w:basedOn w:val="Normal"/>
    <w:link w:val="FooterChar"/>
    <w:uiPriority w:val="99"/>
    <w:rsid w:val="004100C8"/>
    <w:pPr>
      <w:tabs>
        <w:tab w:val="right" w:pos="8306"/>
      </w:tabs>
      <w:spacing w:before="0" w:after="0"/>
    </w:pPr>
    <w:rPr>
      <w:color w:val="808080" w:themeColor="background1" w:themeShade="80"/>
    </w:rPr>
  </w:style>
  <w:style w:type="table" w:styleId="TableGrid">
    <w:name w:val="Table Grid"/>
    <w:basedOn w:val="TableNormal"/>
    <w:rsid w:val="0070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73F5"/>
    <w:rPr>
      <w:color w:val="0000FF"/>
      <w:u w:val="single"/>
    </w:rPr>
  </w:style>
  <w:style w:type="numbering" w:customStyle="1" w:styleId="List1a1b1c">
    <w:name w:val="List 1a 1b 1c"/>
    <w:basedOn w:val="NoList"/>
    <w:uiPriority w:val="99"/>
    <w:rsid w:val="00D46290"/>
    <w:pPr>
      <w:numPr>
        <w:numId w:val="40"/>
      </w:numPr>
    </w:pPr>
  </w:style>
  <w:style w:type="character" w:customStyle="1" w:styleId="Heading2Char">
    <w:name w:val="Heading 2 Char"/>
    <w:basedOn w:val="DefaultParagraphFont"/>
    <w:link w:val="Heading2"/>
    <w:rsid w:val="00D10A50"/>
    <w:rPr>
      <w:rFonts w:ascii="Calibri" w:hAnsi="Calibri"/>
      <w:b/>
      <w:sz w:val="36"/>
      <w:szCs w:val="36"/>
    </w:rPr>
  </w:style>
  <w:style w:type="paragraph" w:styleId="TOC2">
    <w:name w:val="toc 2"/>
    <w:basedOn w:val="Normal"/>
    <w:next w:val="Normal"/>
    <w:autoRedefine/>
    <w:uiPriority w:val="39"/>
    <w:rsid w:val="00D701EF"/>
    <w:pPr>
      <w:spacing w:after="0"/>
      <w:ind w:left="220"/>
    </w:pPr>
    <w:rPr>
      <w:rFonts w:asciiTheme="minorHAnsi" w:hAnsiTheme="minorHAnsi" w:cstheme="minorHAnsi"/>
      <w:i/>
      <w:iCs/>
      <w:sz w:val="20"/>
      <w:szCs w:val="20"/>
    </w:rPr>
  </w:style>
  <w:style w:type="character" w:styleId="PageNumber">
    <w:name w:val="page number"/>
    <w:basedOn w:val="DefaultParagraphFont"/>
    <w:rsid w:val="007073F5"/>
  </w:style>
  <w:style w:type="paragraph" w:styleId="BalloonText">
    <w:name w:val="Balloon Text"/>
    <w:basedOn w:val="Normal"/>
    <w:semiHidden/>
    <w:rsid w:val="007073F5"/>
    <w:rPr>
      <w:rFonts w:ascii="Tahoma" w:hAnsi="Tahoma" w:cs="Tahoma"/>
      <w:sz w:val="16"/>
      <w:szCs w:val="16"/>
    </w:rPr>
  </w:style>
  <w:style w:type="character" w:styleId="CommentReference">
    <w:name w:val="annotation reference"/>
    <w:basedOn w:val="DefaultParagraphFont"/>
    <w:semiHidden/>
    <w:rsid w:val="005E5FAC"/>
    <w:rPr>
      <w:sz w:val="16"/>
      <w:szCs w:val="16"/>
    </w:rPr>
  </w:style>
  <w:style w:type="paragraph" w:styleId="CommentText">
    <w:name w:val="annotation text"/>
    <w:basedOn w:val="Normal"/>
    <w:semiHidden/>
    <w:rsid w:val="005E5FAC"/>
    <w:rPr>
      <w:sz w:val="20"/>
      <w:szCs w:val="20"/>
    </w:rPr>
  </w:style>
  <w:style w:type="paragraph" w:styleId="CommentSubject">
    <w:name w:val="annotation subject"/>
    <w:basedOn w:val="CommentText"/>
    <w:next w:val="CommentText"/>
    <w:semiHidden/>
    <w:rsid w:val="005E5FAC"/>
    <w:rPr>
      <w:b/>
      <w:bCs/>
    </w:rPr>
  </w:style>
  <w:style w:type="paragraph" w:styleId="TOC1">
    <w:name w:val="toc 1"/>
    <w:basedOn w:val="Normal"/>
    <w:next w:val="Normal"/>
    <w:autoRedefine/>
    <w:uiPriority w:val="39"/>
    <w:qFormat/>
    <w:rsid w:val="00196C20"/>
    <w:pPr>
      <w:spacing w:before="240"/>
    </w:pPr>
    <w:rPr>
      <w:rFonts w:asciiTheme="minorHAnsi" w:hAnsiTheme="minorHAnsi" w:cstheme="minorHAnsi"/>
      <w:b/>
      <w:bCs/>
      <w:sz w:val="20"/>
      <w:szCs w:val="20"/>
    </w:rPr>
  </w:style>
  <w:style w:type="paragraph" w:styleId="Title">
    <w:name w:val="Title"/>
    <w:basedOn w:val="Normal"/>
    <w:next w:val="Normal"/>
    <w:link w:val="TitleChar"/>
    <w:qFormat/>
    <w:rsid w:val="00685C46"/>
    <w:pPr>
      <w:spacing w:before="960"/>
      <w:jc w:val="center"/>
    </w:pPr>
    <w:rPr>
      <w:b/>
      <w:sz w:val="52"/>
      <w:szCs w:val="52"/>
    </w:rPr>
  </w:style>
  <w:style w:type="character" w:customStyle="1" w:styleId="TitleChar">
    <w:name w:val="Title Char"/>
    <w:basedOn w:val="DefaultParagraphFont"/>
    <w:link w:val="Title"/>
    <w:rsid w:val="00685C46"/>
    <w:rPr>
      <w:rFonts w:ascii="Calibri" w:hAnsi="Calibri"/>
      <w:b/>
      <w:sz w:val="52"/>
      <w:szCs w:val="52"/>
    </w:rPr>
  </w:style>
  <w:style w:type="paragraph" w:styleId="Subtitle">
    <w:name w:val="Subtitle"/>
    <w:basedOn w:val="Normal"/>
    <w:next w:val="Normal"/>
    <w:link w:val="SubtitleChar"/>
    <w:qFormat/>
    <w:rsid w:val="004E3240"/>
    <w:pPr>
      <w:spacing w:after="4200"/>
      <w:jc w:val="center"/>
    </w:pPr>
    <w:rPr>
      <w:b/>
      <w:color w:val="1869B2"/>
      <w:sz w:val="32"/>
      <w:szCs w:val="32"/>
    </w:rPr>
  </w:style>
  <w:style w:type="character" w:customStyle="1" w:styleId="SubtitleChar">
    <w:name w:val="Subtitle Char"/>
    <w:basedOn w:val="DefaultParagraphFont"/>
    <w:link w:val="Subtitle"/>
    <w:rsid w:val="004E3240"/>
    <w:rPr>
      <w:rFonts w:ascii="Calibri" w:hAnsi="Calibri"/>
      <w:b/>
      <w:color w:val="1869B2"/>
      <w:sz w:val="32"/>
      <w:szCs w:val="32"/>
    </w:rPr>
  </w:style>
  <w:style w:type="character" w:styleId="Strong">
    <w:name w:val="Strong"/>
    <w:basedOn w:val="DefaultParagraphFont"/>
    <w:qFormat/>
    <w:rsid w:val="00A4647B"/>
    <w:rPr>
      <w:b/>
      <w:bCs/>
    </w:rPr>
  </w:style>
  <w:style w:type="paragraph" w:customStyle="1" w:styleId="Disclaimer">
    <w:name w:val="Disclaimer"/>
    <w:basedOn w:val="Normal"/>
    <w:next w:val="Normal"/>
    <w:link w:val="DisclaimerChar"/>
    <w:rsid w:val="00A4647B"/>
    <w:pPr>
      <w:pBdr>
        <w:top w:val="single" w:sz="4" w:space="1" w:color="auto"/>
        <w:left w:val="single" w:sz="4" w:space="4" w:color="auto"/>
        <w:bottom w:val="single" w:sz="4" w:space="1" w:color="auto"/>
        <w:right w:val="single" w:sz="4" w:space="4" w:color="auto"/>
      </w:pBdr>
    </w:pPr>
    <w:rPr>
      <w:szCs w:val="20"/>
    </w:rPr>
  </w:style>
  <w:style w:type="paragraph" w:customStyle="1" w:styleId="TableHeading">
    <w:name w:val="Table Heading"/>
    <w:basedOn w:val="Normal"/>
    <w:next w:val="Normal"/>
    <w:qFormat/>
    <w:rsid w:val="00A4647B"/>
    <w:pPr>
      <w:jc w:val="center"/>
    </w:pPr>
    <w:rPr>
      <w:rFonts w:cs="Arial"/>
      <w:b/>
      <w:color w:val="FFFFFF"/>
    </w:rPr>
  </w:style>
  <w:style w:type="paragraph" w:styleId="ListBullet">
    <w:name w:val="List Bullet"/>
    <w:basedOn w:val="List"/>
    <w:rsid w:val="00DD49D9"/>
    <w:pPr>
      <w:numPr>
        <w:numId w:val="7"/>
      </w:numPr>
      <w:contextualSpacing w:val="0"/>
    </w:pPr>
  </w:style>
  <w:style w:type="paragraph" w:customStyle="1" w:styleId="Indented">
    <w:name w:val="Indented"/>
    <w:basedOn w:val="Normal"/>
    <w:qFormat/>
    <w:rsid w:val="000E6690"/>
    <w:pPr>
      <w:spacing w:before="0" w:after="0"/>
      <w:ind w:left="720"/>
    </w:pPr>
  </w:style>
  <w:style w:type="paragraph" w:styleId="List">
    <w:name w:val="List"/>
    <w:basedOn w:val="Normal"/>
    <w:rsid w:val="00A4647B"/>
    <w:pPr>
      <w:ind w:left="283" w:hanging="283"/>
      <w:contextualSpacing/>
    </w:pPr>
  </w:style>
  <w:style w:type="character" w:styleId="Emphasis">
    <w:name w:val="Emphasis"/>
    <w:basedOn w:val="DefaultParagraphFont"/>
    <w:qFormat/>
    <w:rsid w:val="000E6690"/>
    <w:rPr>
      <w:i/>
      <w:iCs/>
    </w:rPr>
  </w:style>
  <w:style w:type="paragraph" w:customStyle="1" w:styleId="Listabc">
    <w:name w:val="List abc"/>
    <w:basedOn w:val="ListNumber"/>
    <w:qFormat/>
    <w:rsid w:val="00DD49D9"/>
    <w:pPr>
      <w:numPr>
        <w:ilvl w:val="1"/>
        <w:numId w:val="7"/>
      </w:numPr>
      <w:ind w:left="1361" w:hanging="357"/>
      <w:contextualSpacing w:val="0"/>
    </w:pPr>
    <w:rPr>
      <w:i/>
    </w:rPr>
  </w:style>
  <w:style w:type="paragraph" w:styleId="List2">
    <w:name w:val="List 2"/>
    <w:basedOn w:val="List"/>
    <w:rsid w:val="00521784"/>
    <w:pPr>
      <w:numPr>
        <w:numId w:val="28"/>
      </w:numPr>
    </w:pPr>
  </w:style>
  <w:style w:type="paragraph" w:styleId="ListNumber">
    <w:name w:val="List Number"/>
    <w:basedOn w:val="Normal"/>
    <w:rsid w:val="00F8262B"/>
    <w:pPr>
      <w:numPr>
        <w:numId w:val="18"/>
      </w:numPr>
      <w:ind w:left="714" w:hanging="357"/>
      <w:contextualSpacing/>
    </w:pPr>
  </w:style>
  <w:style w:type="paragraph" w:styleId="ListBullet2">
    <w:name w:val="List Bullet 2"/>
    <w:basedOn w:val="List"/>
    <w:rsid w:val="00F3282B"/>
    <w:pPr>
      <w:numPr>
        <w:numId w:val="14"/>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FF24F0"/>
    <w:pPr>
      <w:ind w:left="720"/>
      <w:contextualSpacing/>
    </w:pPr>
  </w:style>
  <w:style w:type="character" w:styleId="BookTitle">
    <w:name w:val="Book Title"/>
    <w:uiPriority w:val="33"/>
    <w:qFormat/>
    <w:rsid w:val="00997983"/>
    <w:rPr>
      <w:i/>
      <w:iCs/>
      <w:smallCaps/>
      <w:spacing w:val="5"/>
    </w:rPr>
  </w:style>
  <w:style w:type="paragraph" w:styleId="TOC3">
    <w:name w:val="toc 3"/>
    <w:basedOn w:val="Normal"/>
    <w:next w:val="Normal"/>
    <w:autoRedefine/>
    <w:uiPriority w:val="39"/>
    <w:rsid w:val="00BF74E0"/>
    <w:pPr>
      <w:spacing w:before="0" w:after="0"/>
      <w:ind w:left="440"/>
    </w:pPr>
    <w:rPr>
      <w:rFonts w:asciiTheme="minorHAnsi" w:hAnsiTheme="minorHAnsi" w:cstheme="minorHAnsi"/>
      <w:sz w:val="20"/>
      <w:szCs w:val="20"/>
    </w:rPr>
  </w:style>
  <w:style w:type="paragraph" w:styleId="TOC4">
    <w:name w:val="toc 4"/>
    <w:basedOn w:val="Normal"/>
    <w:next w:val="Normal"/>
    <w:autoRedefine/>
    <w:rsid w:val="00BF74E0"/>
    <w:pPr>
      <w:spacing w:before="0" w:after="0"/>
      <w:ind w:left="660"/>
    </w:pPr>
    <w:rPr>
      <w:rFonts w:asciiTheme="minorHAnsi" w:hAnsiTheme="minorHAnsi" w:cstheme="minorHAnsi"/>
      <w:sz w:val="20"/>
      <w:szCs w:val="20"/>
    </w:rPr>
  </w:style>
  <w:style w:type="paragraph" w:styleId="TOC5">
    <w:name w:val="toc 5"/>
    <w:basedOn w:val="Normal"/>
    <w:next w:val="Normal"/>
    <w:autoRedefine/>
    <w:rsid w:val="00BF74E0"/>
    <w:pPr>
      <w:spacing w:before="0" w:after="0"/>
      <w:ind w:left="880"/>
    </w:pPr>
    <w:rPr>
      <w:rFonts w:asciiTheme="minorHAnsi" w:hAnsiTheme="minorHAnsi" w:cstheme="minorHAnsi"/>
      <w:sz w:val="20"/>
      <w:szCs w:val="20"/>
    </w:rPr>
  </w:style>
  <w:style w:type="paragraph" w:styleId="TOC6">
    <w:name w:val="toc 6"/>
    <w:basedOn w:val="Normal"/>
    <w:next w:val="Normal"/>
    <w:autoRedefine/>
    <w:rsid w:val="00BF74E0"/>
    <w:pPr>
      <w:spacing w:before="0" w:after="0"/>
      <w:ind w:left="1100"/>
    </w:pPr>
    <w:rPr>
      <w:rFonts w:asciiTheme="minorHAnsi" w:hAnsiTheme="minorHAnsi" w:cstheme="minorHAnsi"/>
      <w:sz w:val="20"/>
      <w:szCs w:val="20"/>
    </w:rPr>
  </w:style>
  <w:style w:type="paragraph" w:styleId="TOC7">
    <w:name w:val="toc 7"/>
    <w:basedOn w:val="Normal"/>
    <w:next w:val="Normal"/>
    <w:autoRedefine/>
    <w:rsid w:val="00BF74E0"/>
    <w:pPr>
      <w:spacing w:before="0" w:after="0"/>
      <w:ind w:left="1320"/>
    </w:pPr>
    <w:rPr>
      <w:rFonts w:asciiTheme="minorHAnsi" w:hAnsiTheme="minorHAnsi" w:cstheme="minorHAnsi"/>
      <w:sz w:val="20"/>
      <w:szCs w:val="20"/>
    </w:rPr>
  </w:style>
  <w:style w:type="paragraph" w:styleId="TOC8">
    <w:name w:val="toc 8"/>
    <w:basedOn w:val="Normal"/>
    <w:next w:val="Normal"/>
    <w:autoRedefine/>
    <w:rsid w:val="00BF74E0"/>
    <w:pPr>
      <w:spacing w:before="0" w:after="0"/>
      <w:ind w:left="1540"/>
    </w:pPr>
    <w:rPr>
      <w:rFonts w:asciiTheme="minorHAnsi" w:hAnsiTheme="minorHAnsi" w:cstheme="minorHAnsi"/>
      <w:sz w:val="20"/>
      <w:szCs w:val="20"/>
    </w:rPr>
  </w:style>
  <w:style w:type="paragraph" w:styleId="TOC9">
    <w:name w:val="toc 9"/>
    <w:basedOn w:val="Normal"/>
    <w:next w:val="Normal"/>
    <w:autoRedefine/>
    <w:rsid w:val="00BF74E0"/>
    <w:pPr>
      <w:spacing w:before="0" w:after="0"/>
      <w:ind w:left="1760"/>
    </w:pPr>
    <w:rPr>
      <w:rFonts w:asciiTheme="minorHAnsi" w:hAnsiTheme="minorHAnsi" w:cstheme="minorHAnsi"/>
      <w:sz w:val="20"/>
      <w:szCs w:val="20"/>
    </w:rPr>
  </w:style>
  <w:style w:type="paragraph" w:customStyle="1" w:styleId="Default">
    <w:name w:val="Default"/>
    <w:rsid w:val="00C8224E"/>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locked/>
    <w:rsid w:val="00F3043D"/>
    <w:rPr>
      <w:rFonts w:ascii="Calibri" w:hAnsi="Calibri"/>
      <w:sz w:val="22"/>
      <w:szCs w:val="24"/>
    </w:rPr>
  </w:style>
  <w:style w:type="character" w:customStyle="1" w:styleId="GDV2">
    <w:name w:val="GDV 2"/>
    <w:basedOn w:val="DefaultParagraphFont"/>
    <w:uiPriority w:val="1"/>
    <w:qFormat/>
    <w:rsid w:val="00F3043D"/>
    <w:rPr>
      <w:rFonts w:ascii="Calibri" w:hAnsi="Calibri" w:cs="Calibri"/>
      <w:color w:val="7030A0"/>
      <w:sz w:val="22"/>
      <w:szCs w:val="22"/>
    </w:rPr>
  </w:style>
  <w:style w:type="character" w:customStyle="1" w:styleId="Heading3Char">
    <w:name w:val="Heading 3 Char"/>
    <w:basedOn w:val="DefaultParagraphFont"/>
    <w:link w:val="Heading3"/>
    <w:rsid w:val="00EE4D85"/>
    <w:rPr>
      <w:rFonts w:ascii="Calibri" w:eastAsiaTheme="majorEastAsia" w:hAnsi="Calibri" w:cstheme="majorBidi"/>
      <w:b/>
      <w:bCs/>
      <w:sz w:val="24"/>
      <w:szCs w:val="24"/>
    </w:rPr>
  </w:style>
  <w:style w:type="paragraph" w:styleId="Revision">
    <w:name w:val="Revision"/>
    <w:hidden/>
    <w:uiPriority w:val="99"/>
    <w:semiHidden/>
    <w:rsid w:val="0014274E"/>
    <w:rPr>
      <w:rFonts w:ascii="Calibri" w:hAnsi="Calibri"/>
      <w:sz w:val="22"/>
      <w:szCs w:val="24"/>
    </w:rPr>
  </w:style>
  <w:style w:type="paragraph" w:styleId="TOCHeading">
    <w:name w:val="TOC Heading"/>
    <w:basedOn w:val="Heading1"/>
    <w:next w:val="Normal"/>
    <w:uiPriority w:val="39"/>
    <w:unhideWhenUsed/>
    <w:qFormat/>
    <w:rsid w:val="003757B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DisclaimerChar">
    <w:name w:val="Disclaimer Char"/>
    <w:basedOn w:val="DefaultParagraphFont"/>
    <w:link w:val="Disclaimer"/>
    <w:rsid w:val="00427E22"/>
    <w:rPr>
      <w:rFonts w:ascii="Calibri" w:hAnsi="Calibri"/>
      <w:sz w:val="22"/>
    </w:rPr>
  </w:style>
  <w:style w:type="character" w:customStyle="1" w:styleId="FooterChar">
    <w:name w:val="Footer Char"/>
    <w:basedOn w:val="DefaultParagraphFont"/>
    <w:link w:val="Footer"/>
    <w:uiPriority w:val="99"/>
    <w:rsid w:val="00012CCF"/>
    <w:rPr>
      <w:rFonts w:ascii="Calibri" w:hAnsi="Calibri"/>
      <w:color w:val="808080" w:themeColor="background1" w:themeShade="8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SCSSLabelD xmlns="http://schemas.microsoft.com/sharepoint/v3" xsi:nil="true"/>
    <ESCSSIncludeInNewsletter xmlns="http://schemas.microsoft.com/sharepoint/v3">No</ESCSSIncludeInNewsletter>
    <ESCSSKeywords xmlns="http://schemas.microsoft.com/sharepoint/v3">DES Period of Service Guidelines</ESCSSKeywords>
    <ESCSSReviewDate xmlns="http://schemas.microsoft.com/sharepoint/v3" xsi:nil="true"/>
    <ESCSSReviewedBy xmlns="http://schemas.microsoft.com/sharepoint/v3" xsi:nil="true"/>
    <ESCSSSite xmlns="http://schemas.microsoft.com/sharepoint/v3" xsi:nil="true"/>
    <ESCSSContentAuthor xmlns="http://schemas.microsoft.com/sharepoint/v3">1572;#OSBORNE,Erin</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20180412-135408245304 </ESCSSSubject>
    <ESCSSEffectiveStartDate xmlns="http://schemas.microsoft.com/sharepoint/v3">2018-06-30T14:00:00+00:00</ESCSSEffectiveStartDate>
    <ESCSSContentApprover xmlns="http://schemas.microsoft.com/sharepoint/v3">1708;#BRADY,Claire</ESCSSContentApprover>
    <ESCSSTopic xmlns="http://schemas.microsoft.com/sharepoint/v3">417;#Disability Employment Services (DES)</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D18/239813 </ESCSSLabelB>
    <Comments xmlns="http://schemas.microsoft.com/sharepoint/v3">DES Period of Service Guidelines</Comments>
    <ESCSSWebSiteGroup xmlns="http://schemas.microsoft.com/sharepoint/v3">;#DES;#</ESCSSWebSiteGroup>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3BFC326733E4A42BF1D0CC1E50AEDBB" ma:contentTypeVersion="20" ma:contentTypeDescription="Secure Site content type template for recording metadata for documents." ma:contentTypeScope="" ma:versionID="ad58fb982358f2c21dabf53bde00ab43">
  <xsd:schema xmlns:xsd="http://www.w3.org/2001/XMLSchema" xmlns:xs="http://www.w3.org/2001/XMLSchema" xmlns:p="http://schemas.microsoft.com/office/2006/metadata/properties" xmlns:ns1="http://schemas.microsoft.com/sharepoint/v3" targetNamespace="http://schemas.microsoft.com/office/2006/metadata/properties" ma:root="true" ma:fieldsID="c492f58f21e452f2ea461c682dc8f992"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9605-1F69-41C1-BACF-24FCA0D8BB4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201F8D7-D0D4-4015-A48E-F37573AB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14A1A-BC5D-4672-A67A-3D5575A8FC8C}">
  <ds:schemaRefs>
    <ds:schemaRef ds:uri="http://schemas.microsoft.com/sharepoint/v3/contenttype/forms"/>
  </ds:schemaRefs>
</ds:datastoreItem>
</file>

<file path=customXml/itemProps4.xml><?xml version="1.0" encoding="utf-8"?>
<ds:datastoreItem xmlns:ds="http://schemas.openxmlformats.org/officeDocument/2006/customXml" ds:itemID="{CE45296C-78D3-4746-BD32-67E60D2D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DES Period of Service Guidelines</vt:lpstr>
    </vt:vector>
  </TitlesOfParts>
  <Company>Australian Government</Company>
  <LinksUpToDate>false</LinksUpToDate>
  <CharactersWithSpaces>20043</CharactersWithSpaces>
  <SharedDoc>false</SharedDoc>
  <HLinks>
    <vt:vector size="66" baseType="variant">
      <vt:variant>
        <vt:i4>7209065</vt:i4>
      </vt:variant>
      <vt:variant>
        <vt:i4>51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3473455</vt:i4>
      </vt:variant>
      <vt:variant>
        <vt:i4>48</vt:i4>
      </vt:variant>
      <vt:variant>
        <vt:i4>0</vt:i4>
      </vt:variant>
      <vt:variant>
        <vt:i4>5</vt:i4>
      </vt:variant>
      <vt:variant>
        <vt:lpwstr>https://ecsn.gov.au/sites/SecureSitePortal/Documents/Current/Disability Employment Services Deed 2010 - 2012 Programs A and B.htm</vt:lpwstr>
      </vt:variant>
      <vt:variant>
        <vt:lpwstr>118</vt:lpwstr>
      </vt:variant>
      <vt:variant>
        <vt:i4>3473455</vt:i4>
      </vt:variant>
      <vt:variant>
        <vt:i4>45</vt:i4>
      </vt:variant>
      <vt:variant>
        <vt:i4>0</vt:i4>
      </vt:variant>
      <vt:variant>
        <vt:i4>5</vt:i4>
      </vt:variant>
      <vt:variant>
        <vt:lpwstr>https://ecsn.gov.au/sites/SecureSitePortal/Documents/Current/Disability Employment Services Deed 2010 - 2012 Programs A and B.htm</vt:lpwstr>
      </vt:variant>
      <vt:variant>
        <vt:lpwstr>117</vt:lpwstr>
      </vt:variant>
      <vt:variant>
        <vt:i4>3473455</vt:i4>
      </vt:variant>
      <vt:variant>
        <vt:i4>42</vt:i4>
      </vt:variant>
      <vt:variant>
        <vt:i4>0</vt:i4>
      </vt:variant>
      <vt:variant>
        <vt:i4>5</vt:i4>
      </vt:variant>
      <vt:variant>
        <vt:lpwstr>https://ecsn.gov.au/sites/SecureSitePortal/Documents/Current/Disability Employment Services Deed 2010 - 2012 Programs A and B.htm</vt:lpwstr>
      </vt:variant>
      <vt:variant>
        <vt:lpwstr>116</vt:lpwstr>
      </vt:variant>
      <vt:variant>
        <vt:i4>3473455</vt:i4>
      </vt:variant>
      <vt:variant>
        <vt:i4>39</vt:i4>
      </vt:variant>
      <vt:variant>
        <vt:i4>0</vt:i4>
      </vt:variant>
      <vt:variant>
        <vt:i4>5</vt:i4>
      </vt:variant>
      <vt:variant>
        <vt:lpwstr>https://ecsn.gov.au/sites/SecureSitePortal/Documents/Current/Disability Employment Services Deed 2010 - 2012 Programs A and B.htm</vt:lpwstr>
      </vt:variant>
      <vt:variant>
        <vt:lpwstr>115</vt:lpwstr>
      </vt:variant>
      <vt:variant>
        <vt:i4>3473455</vt:i4>
      </vt:variant>
      <vt:variant>
        <vt:i4>36</vt:i4>
      </vt:variant>
      <vt:variant>
        <vt:i4>0</vt:i4>
      </vt:variant>
      <vt:variant>
        <vt:i4>5</vt:i4>
      </vt:variant>
      <vt:variant>
        <vt:lpwstr>https://ecsn.gov.au/sites/SecureSitePortal/Documents/Current/Disability Employment Services Deed 2010 - 2012 Programs A and B.htm</vt:lpwstr>
      </vt:variant>
      <vt:variant>
        <vt:lpwstr>114</vt:lpwstr>
      </vt:variant>
      <vt:variant>
        <vt:i4>1638450</vt:i4>
      </vt:variant>
      <vt:variant>
        <vt:i4>29</vt:i4>
      </vt:variant>
      <vt:variant>
        <vt:i4>0</vt:i4>
      </vt:variant>
      <vt:variant>
        <vt:i4>5</vt:i4>
      </vt:variant>
      <vt:variant>
        <vt:lpwstr/>
      </vt:variant>
      <vt:variant>
        <vt:lpwstr>_Toc250708041</vt:lpwstr>
      </vt:variant>
      <vt:variant>
        <vt:i4>1638450</vt:i4>
      </vt:variant>
      <vt:variant>
        <vt:i4>23</vt:i4>
      </vt:variant>
      <vt:variant>
        <vt:i4>0</vt:i4>
      </vt:variant>
      <vt:variant>
        <vt:i4>5</vt:i4>
      </vt:variant>
      <vt:variant>
        <vt:lpwstr/>
      </vt:variant>
      <vt:variant>
        <vt:lpwstr>_Toc250708040</vt:lpwstr>
      </vt:variant>
      <vt:variant>
        <vt:i4>1966130</vt:i4>
      </vt:variant>
      <vt:variant>
        <vt:i4>17</vt:i4>
      </vt:variant>
      <vt:variant>
        <vt:i4>0</vt:i4>
      </vt:variant>
      <vt:variant>
        <vt:i4>5</vt:i4>
      </vt:variant>
      <vt:variant>
        <vt:lpwstr/>
      </vt:variant>
      <vt:variant>
        <vt:lpwstr>_Toc250708039</vt:lpwstr>
      </vt:variant>
      <vt:variant>
        <vt:i4>1966130</vt:i4>
      </vt:variant>
      <vt:variant>
        <vt:i4>11</vt:i4>
      </vt:variant>
      <vt:variant>
        <vt:i4>0</vt:i4>
      </vt:variant>
      <vt:variant>
        <vt:i4>5</vt:i4>
      </vt:variant>
      <vt:variant>
        <vt:lpwstr/>
      </vt:variant>
      <vt:variant>
        <vt:lpwstr>_Toc250708038</vt:lpwstr>
      </vt:variant>
      <vt:variant>
        <vt:i4>1966130</vt:i4>
      </vt:variant>
      <vt:variant>
        <vt:i4>5</vt:i4>
      </vt:variant>
      <vt:variant>
        <vt:i4>0</vt:i4>
      </vt:variant>
      <vt:variant>
        <vt:i4>5</vt:i4>
      </vt:variant>
      <vt:variant>
        <vt:lpwstr/>
      </vt:variant>
      <vt:variant>
        <vt:lpwstr>_Toc250708036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Period of Service Guidelines</dc:title>
  <dc:creator>OSBORNE, Erin</dc:creator>
  <cp:lastModifiedBy>Direction 4</cp:lastModifiedBy>
  <cp:revision>5</cp:revision>
  <cp:lastPrinted>2018-04-27T05:32:00Z</cp:lastPrinted>
  <dcterms:created xsi:type="dcterms:W3CDTF">2020-01-02T22:59:00Z</dcterms:created>
  <dcterms:modified xsi:type="dcterms:W3CDTF">2020-01-17T05:10:00Z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369822510</vt:i4>
  </property>
  <property fmtid="{D5CDD505-2E9C-101B-9397-08002B2CF9AE}" pid="3" name="_ReviewCycleID">
    <vt:i4>369822510</vt:i4>
  </property>
  <property fmtid="{D5CDD505-2E9C-101B-9397-08002B2CF9AE}" pid="4" name="_NewReviewCycle">
    <vt:lpwstr/>
  </property>
  <property fmtid="{D5CDD505-2E9C-101B-9397-08002B2CF9AE}" pid="5" name="_EmailEntryID">
    <vt:lpwstr>000000002BAF6B1C282BAC4284C65CBE9273B06C0700D61C3FF5EFB2FB4B91194D7CF8B0F5D40000002FC10F000021E6A08D3764014B9C70B3535B1ADB97006121C219C40000</vt:lpwstr>
  </property>
  <property fmtid="{D5CDD505-2E9C-101B-9397-08002B2CF9AE}" pid="6" name="ContentTypeId">
    <vt:lpwstr>0x0101001FFFC1AF147C4F5C9369E689092D514B00E3BFC326733E4A42BF1D0CC1E50AEDBB</vt:lpwstr>
  </property>
  <property fmtid="{D5CDD505-2E9C-101B-9397-08002B2CF9AE}" pid="7" name="_ReviewingToolsShownOnce">
    <vt:lpwstr/>
  </property>
</Properties>
</file>