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D0BE" w14:textId="13C2344C" w:rsidR="00B7566B" w:rsidRPr="00B7566B" w:rsidRDefault="00B7566B" w:rsidP="00B7566B">
      <w:pPr>
        <w:pStyle w:val="Heading1"/>
        <w:framePr w:w="0" w:hRule="auto" w:vSpace="0" w:wrap="auto" w:hAnchor="text" w:xAlign="left" w:yAlign="inline"/>
        <w:spacing w:after="360"/>
        <w:ind w:right="850"/>
        <w:sectPr w:rsidR="00B7566B" w:rsidRPr="00B7566B" w:rsidSect="00B7566B">
          <w:headerReference w:type="default" r:id="rId8"/>
          <w:footerReference w:type="default" r:id="rId9"/>
          <w:footerReference w:type="first" r:id="rId10"/>
          <w:pgSz w:w="11906" w:h="16838" w:code="9"/>
          <w:pgMar w:top="2410" w:right="919" w:bottom="1361" w:left="771" w:header="567" w:footer="397" w:gutter="0"/>
          <w:pgNumType w:start="1"/>
          <w:cols w:space="134"/>
          <w:docGrid w:linePitch="360"/>
        </w:sectPr>
      </w:pPr>
      <w:r>
        <w:t>Cash</w:t>
      </w:r>
      <w:r w:rsidRPr="00F16717">
        <w:t>less</w:t>
      </w:r>
      <w:r>
        <w:t xml:space="preserve"> Debit Card</w:t>
      </w:r>
      <w:r>
        <w:br/>
      </w:r>
      <w:r w:rsidRPr="00F16717">
        <w:rPr>
          <w:b w:val="0"/>
          <w:sz w:val="56"/>
          <w:szCs w:val="56"/>
        </w:rPr>
        <w:t>Bundaberg and</w:t>
      </w:r>
      <w:r>
        <w:rPr>
          <w:b w:val="0"/>
          <w:sz w:val="56"/>
          <w:szCs w:val="56"/>
        </w:rPr>
        <w:t xml:space="preserve"> </w:t>
      </w:r>
      <w:r w:rsidRPr="00F16717">
        <w:rPr>
          <w:b w:val="0"/>
          <w:sz w:val="56"/>
          <w:szCs w:val="56"/>
        </w:rPr>
        <w:t>Hervey Bay region Queensland</w:t>
      </w:r>
    </w:p>
    <w:p w14:paraId="399E13FD" w14:textId="6377FBE0" w:rsidR="00DA6B56" w:rsidRPr="00C17B48" w:rsidRDefault="00C6288A" w:rsidP="00F16717">
      <w:pPr>
        <w:pStyle w:val="Heading2"/>
      </w:pPr>
      <w:r w:rsidRPr="00C17B48">
        <w:t xml:space="preserve">The </w:t>
      </w:r>
      <w:r w:rsidR="003A61C8">
        <w:t>C</w:t>
      </w:r>
      <w:r w:rsidR="00926953" w:rsidRPr="00C17B48">
        <w:t xml:space="preserve">ashless </w:t>
      </w:r>
      <w:r w:rsidR="003A61C8">
        <w:t>D</w:t>
      </w:r>
      <w:r w:rsidR="00926953" w:rsidRPr="00C17B48">
        <w:t xml:space="preserve">ebit </w:t>
      </w:r>
      <w:r w:rsidR="003A61C8">
        <w:t>C</w:t>
      </w:r>
      <w:r w:rsidR="00926953" w:rsidRPr="00C17B48">
        <w:t xml:space="preserve">ard </w:t>
      </w:r>
      <w:r w:rsidR="00E84B89" w:rsidRPr="00C17B48">
        <w:t>(CDC)</w:t>
      </w:r>
      <w:r w:rsidRPr="00C17B48">
        <w:t xml:space="preserve"> </w:t>
      </w:r>
      <w:r w:rsidR="00926953">
        <w:t xml:space="preserve">looks and operates like a regular </w:t>
      </w:r>
      <w:proofErr w:type="gramStart"/>
      <w:r w:rsidR="00926953">
        <w:t>bank card</w:t>
      </w:r>
      <w:proofErr w:type="gramEnd"/>
      <w:r w:rsidR="00572738" w:rsidRPr="00572738">
        <w:t xml:space="preserve">, </w:t>
      </w:r>
      <w:r w:rsidR="00926953">
        <w:t>except it</w:t>
      </w:r>
      <w:r w:rsidR="00572738" w:rsidRPr="00572738">
        <w:t xml:space="preserve"> cannot be used for the purchase of alcohol</w:t>
      </w:r>
      <w:r w:rsidR="00926953">
        <w:t xml:space="preserve">, </w:t>
      </w:r>
      <w:r w:rsidR="00572738" w:rsidRPr="00572738">
        <w:t>gambling products,</w:t>
      </w:r>
      <w:r w:rsidR="00926953">
        <w:t xml:space="preserve"> some gift cards,</w:t>
      </w:r>
      <w:r w:rsidR="00572738" w:rsidRPr="00572738">
        <w:t xml:space="preserve"> </w:t>
      </w:r>
      <w:r w:rsidR="00926953">
        <w:br/>
      </w:r>
      <w:r w:rsidR="00572738" w:rsidRPr="00572738">
        <w:t>or</w:t>
      </w:r>
      <w:r w:rsidR="00926953">
        <w:t xml:space="preserve"> </w:t>
      </w:r>
      <w:r w:rsidR="00C10061">
        <w:t xml:space="preserve">to </w:t>
      </w:r>
      <w:r w:rsidR="00572738" w:rsidRPr="00572738">
        <w:t>withdraw cash.</w:t>
      </w:r>
    </w:p>
    <w:p w14:paraId="6F1D8609" w14:textId="1EE15A36" w:rsidR="000D2F73" w:rsidRPr="00C17B48" w:rsidRDefault="00572738" w:rsidP="00C17B48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CA2FD6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does not change the amount of money people receive from Centrelink</w:t>
      </w:r>
      <w:r>
        <w:rPr>
          <w:rFonts w:asciiTheme="minorHAnsi" w:hAnsiTheme="minorHAnsi" w:cstheme="minorHAnsi"/>
          <w:color w:val="auto"/>
          <w:sz w:val="20"/>
          <w:szCs w:val="20"/>
        </w:rPr>
        <w:t>. CDC</w:t>
      </w:r>
      <w:r w:rsidR="00856BE9">
        <w:rPr>
          <w:rFonts w:asciiTheme="minorHAnsi" w:hAnsiTheme="minorHAnsi" w:cstheme="minorHAnsi"/>
          <w:color w:val="auto"/>
          <w:sz w:val="20"/>
          <w:szCs w:val="20"/>
        </w:rPr>
        <w:t xml:space="preserve"> program participants</w:t>
      </w:r>
      <w:r w:rsidR="000D2F73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receive 20 per cent of their </w:t>
      </w:r>
      <w:r w:rsidR="001248DD">
        <w:rPr>
          <w:rFonts w:asciiTheme="minorHAnsi" w:hAnsiTheme="minorHAnsi" w:cstheme="minorHAnsi"/>
          <w:color w:val="auto"/>
          <w:sz w:val="20"/>
          <w:szCs w:val="20"/>
        </w:rPr>
        <w:t>income support payment</w:t>
      </w:r>
      <w:r w:rsidR="000D2F73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in the</w:t>
      </w:r>
      <w:r w:rsidR="00C17B48" w:rsidRPr="00C17B48">
        <w:rPr>
          <w:rFonts w:asciiTheme="minorHAnsi" w:hAnsiTheme="minorHAnsi" w:cstheme="minorHAnsi"/>
          <w:color w:val="auto"/>
          <w:sz w:val="20"/>
          <w:szCs w:val="20"/>
        </w:rPr>
        <w:t>ir</w:t>
      </w:r>
      <w:r w:rsidR="000D2F73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usual bank account, and </w:t>
      </w:r>
      <w:r w:rsidR="00616D79">
        <w:rPr>
          <w:rFonts w:asciiTheme="minorHAnsi" w:hAnsiTheme="minorHAnsi" w:cstheme="minorHAnsi"/>
          <w:color w:val="auto"/>
          <w:sz w:val="20"/>
          <w:szCs w:val="20"/>
        </w:rPr>
        <w:br/>
      </w:r>
      <w:r w:rsidR="000D2F73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80 per cent of their </w:t>
      </w:r>
      <w:r w:rsidR="001248DD">
        <w:rPr>
          <w:rFonts w:asciiTheme="minorHAnsi" w:hAnsiTheme="minorHAnsi" w:cstheme="minorHAnsi"/>
          <w:color w:val="auto"/>
          <w:sz w:val="20"/>
          <w:szCs w:val="20"/>
        </w:rPr>
        <w:t>income support payment</w:t>
      </w:r>
      <w:r w:rsidR="000D2F73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onto the CDC. </w:t>
      </w:r>
    </w:p>
    <w:p w14:paraId="1B12FF61" w14:textId="0B431617" w:rsidR="001607E8" w:rsidRPr="00C17B48" w:rsidRDefault="001607E8" w:rsidP="00F16717">
      <w:pPr>
        <w:pStyle w:val="Heading2"/>
      </w:pPr>
      <w:r w:rsidRPr="00C17B48">
        <w:t xml:space="preserve">What area will the </w:t>
      </w:r>
      <w:r w:rsidR="00E84B89" w:rsidRPr="00C17B48">
        <w:t>CDC</w:t>
      </w:r>
      <w:r w:rsidRPr="00C17B48">
        <w:t xml:space="preserve"> cover?</w:t>
      </w:r>
    </w:p>
    <w:p w14:paraId="03981319" w14:textId="6E922FE3" w:rsidR="00185B84" w:rsidRDefault="006C7ED3" w:rsidP="00F16717">
      <w:pPr>
        <w:pStyle w:val="SubHeading"/>
        <w:spacing w:before="120" w:after="228"/>
        <w:rPr>
          <w:rFonts w:ascii="Arial" w:hAnsi="Arial"/>
          <w:b w:val="0"/>
          <w:color w:val="auto"/>
          <w:sz w:val="20"/>
          <w:szCs w:val="20"/>
        </w:rPr>
      </w:pPr>
      <w:r w:rsidRPr="006C7ED3">
        <w:rPr>
          <w:rFonts w:ascii="Arial" w:hAnsi="Arial"/>
          <w:b w:val="0"/>
          <w:color w:val="auto"/>
          <w:sz w:val="20"/>
          <w:szCs w:val="20"/>
        </w:rPr>
        <w:t xml:space="preserve">The Bundaberg and Hervey Bay site area </w:t>
      </w:r>
      <w:proofErr w:type="gramStart"/>
      <w:r w:rsidRPr="006C7ED3">
        <w:rPr>
          <w:rFonts w:ascii="Arial" w:hAnsi="Arial"/>
          <w:b w:val="0"/>
          <w:color w:val="auto"/>
          <w:sz w:val="20"/>
          <w:szCs w:val="20"/>
        </w:rPr>
        <w:t>is defined</w:t>
      </w:r>
      <w:proofErr w:type="gramEnd"/>
      <w:r w:rsidRPr="006C7ED3">
        <w:rPr>
          <w:rFonts w:ascii="Arial" w:hAnsi="Arial"/>
          <w:b w:val="0"/>
          <w:color w:val="auto"/>
          <w:sz w:val="20"/>
          <w:szCs w:val="20"/>
        </w:rPr>
        <w:t xml:space="preserve"> by the boundaries of the Federal Division of Hinkler, as those boundarie</w:t>
      </w:r>
      <w:r>
        <w:rPr>
          <w:rFonts w:ascii="Arial" w:hAnsi="Arial"/>
          <w:b w:val="0"/>
          <w:color w:val="auto"/>
          <w:sz w:val="20"/>
          <w:szCs w:val="20"/>
        </w:rPr>
        <w:t xml:space="preserve">s were enforced on 31 May 2018. </w:t>
      </w:r>
      <w:r w:rsidRPr="006C7ED3">
        <w:rPr>
          <w:rFonts w:ascii="Arial" w:hAnsi="Arial"/>
          <w:b w:val="0"/>
          <w:color w:val="auto"/>
          <w:sz w:val="20"/>
          <w:szCs w:val="20"/>
        </w:rPr>
        <w:t>This includes the townships of Aldershot, B</w:t>
      </w:r>
      <w:r w:rsidR="00801E8C">
        <w:rPr>
          <w:rFonts w:ascii="Arial" w:hAnsi="Arial"/>
          <w:b w:val="0"/>
          <w:color w:val="auto"/>
          <w:sz w:val="20"/>
          <w:szCs w:val="20"/>
        </w:rPr>
        <w:t>argara, Elliot Heads, Woodgate,</w:t>
      </w:r>
      <w:r w:rsidRPr="006C7ED3"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spellStart"/>
      <w:r w:rsidRPr="006C7ED3">
        <w:rPr>
          <w:rFonts w:ascii="Arial" w:hAnsi="Arial"/>
          <w:b w:val="0"/>
          <w:color w:val="auto"/>
          <w:sz w:val="20"/>
          <w:szCs w:val="20"/>
        </w:rPr>
        <w:t>Booyal</w:t>
      </w:r>
      <w:proofErr w:type="spellEnd"/>
      <w:r w:rsidRPr="006C7ED3">
        <w:rPr>
          <w:rFonts w:ascii="Arial" w:hAnsi="Arial"/>
          <w:b w:val="0"/>
          <w:color w:val="auto"/>
          <w:sz w:val="20"/>
          <w:szCs w:val="20"/>
        </w:rPr>
        <w:t xml:space="preserve">, </w:t>
      </w:r>
      <w:proofErr w:type="spellStart"/>
      <w:r w:rsidRPr="006C7ED3">
        <w:rPr>
          <w:rFonts w:ascii="Arial" w:hAnsi="Arial"/>
          <w:b w:val="0"/>
          <w:color w:val="auto"/>
          <w:sz w:val="20"/>
          <w:szCs w:val="20"/>
        </w:rPr>
        <w:t>Burrum</w:t>
      </w:r>
      <w:proofErr w:type="spellEnd"/>
      <w:r w:rsidRPr="006C7ED3">
        <w:rPr>
          <w:rFonts w:ascii="Arial" w:hAnsi="Arial"/>
          <w:b w:val="0"/>
          <w:color w:val="auto"/>
          <w:sz w:val="20"/>
          <w:szCs w:val="20"/>
        </w:rPr>
        <w:t xml:space="preserve"> Heads, Torbanlea, </w:t>
      </w:r>
      <w:proofErr w:type="spellStart"/>
      <w:r w:rsidRPr="006C7ED3">
        <w:rPr>
          <w:rFonts w:ascii="Arial" w:hAnsi="Arial"/>
          <w:b w:val="0"/>
          <w:color w:val="auto"/>
          <w:sz w:val="20"/>
          <w:szCs w:val="20"/>
        </w:rPr>
        <w:t>Toogoom</w:t>
      </w:r>
      <w:proofErr w:type="spellEnd"/>
      <w:r w:rsidRPr="006C7ED3">
        <w:rPr>
          <w:rFonts w:ascii="Arial" w:hAnsi="Arial"/>
          <w:b w:val="0"/>
          <w:color w:val="auto"/>
          <w:sz w:val="20"/>
          <w:szCs w:val="20"/>
        </w:rPr>
        <w:t>, Howard, Childers, Burnett Hea</w:t>
      </w:r>
      <w:r w:rsidR="00801E8C">
        <w:rPr>
          <w:rFonts w:ascii="Arial" w:hAnsi="Arial"/>
          <w:b w:val="0"/>
          <w:color w:val="auto"/>
          <w:sz w:val="20"/>
          <w:szCs w:val="20"/>
        </w:rPr>
        <w:t>ds and</w:t>
      </w:r>
      <w:r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6C7ED3">
        <w:rPr>
          <w:rFonts w:ascii="Arial" w:hAnsi="Arial"/>
          <w:b w:val="0"/>
          <w:color w:val="auto"/>
          <w:sz w:val="20"/>
          <w:szCs w:val="20"/>
        </w:rPr>
        <w:t>River Heads in Queensland.</w:t>
      </w:r>
    </w:p>
    <w:p w14:paraId="0997F058" w14:textId="528641D3" w:rsidR="00A463C1" w:rsidRPr="006C7ED3" w:rsidRDefault="00A463C1" w:rsidP="00F16717">
      <w:pPr>
        <w:pStyle w:val="Heading2"/>
        <w:rPr>
          <w:rFonts w:ascii="Arial" w:hAnsi="Arial"/>
          <w:sz w:val="20"/>
          <w:szCs w:val="20"/>
        </w:rPr>
      </w:pPr>
      <w:r w:rsidRPr="00C17B48">
        <w:t xml:space="preserve">When will </w:t>
      </w:r>
      <w:r w:rsidR="00061B4B" w:rsidRPr="00C17B48">
        <w:t>it</w:t>
      </w:r>
      <w:r w:rsidRPr="00C17B48">
        <w:t xml:space="preserve"> begin?</w:t>
      </w:r>
    </w:p>
    <w:p w14:paraId="62684DB5" w14:textId="7A6A220A" w:rsidR="00DA6B56" w:rsidRPr="00185B84" w:rsidRDefault="00A35761" w:rsidP="0020747B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C17B48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0747B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he rollout of the </w:t>
      </w:r>
      <w:r w:rsidR="00E84B89" w:rsidRPr="00C17B48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="0020747B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in the B</w:t>
      </w:r>
      <w:r w:rsidR="00856BE9">
        <w:rPr>
          <w:rFonts w:asciiTheme="minorHAnsi" w:hAnsiTheme="minorHAnsi" w:cstheme="minorHAnsi"/>
          <w:color w:val="auto"/>
          <w:sz w:val="20"/>
          <w:szCs w:val="20"/>
        </w:rPr>
        <w:t xml:space="preserve">undaberg and Hervey Bay region </w:t>
      </w:r>
      <w:r w:rsidR="0020747B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will commence </w:t>
      </w:r>
      <w:r w:rsidR="001248DD">
        <w:rPr>
          <w:rFonts w:asciiTheme="minorHAnsi" w:hAnsiTheme="minorHAnsi" w:cstheme="minorHAnsi"/>
          <w:color w:val="auto"/>
          <w:sz w:val="20"/>
          <w:szCs w:val="20"/>
        </w:rPr>
        <w:t>on</w:t>
      </w:r>
      <w:r w:rsidR="001248DD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84B89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29 January </w:t>
      </w:r>
      <w:r w:rsidR="0020747B" w:rsidRPr="00C17B48">
        <w:rPr>
          <w:rFonts w:asciiTheme="minorHAnsi" w:hAnsiTheme="minorHAnsi" w:cstheme="minorHAnsi"/>
          <w:color w:val="auto"/>
          <w:sz w:val="20"/>
          <w:szCs w:val="20"/>
        </w:rPr>
        <w:t>2019.</w:t>
      </w:r>
      <w:r w:rsidR="00647A8B" w:rsidRPr="00C17B4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85B84">
        <w:rPr>
          <w:rFonts w:asciiTheme="minorHAnsi" w:hAnsiTheme="minorHAnsi" w:cstheme="minorHAnsi"/>
          <w:color w:val="auto"/>
          <w:sz w:val="20"/>
          <w:szCs w:val="20"/>
        </w:rPr>
        <w:br/>
      </w:r>
      <w:r w:rsidR="00647A8B" w:rsidRPr="00C17B48">
        <w:rPr>
          <w:color w:val="auto"/>
          <w:sz w:val="20"/>
          <w:szCs w:val="20"/>
        </w:rPr>
        <w:t xml:space="preserve">There will be an intense effort in the Bundaberg and Hervey Bay region to help move people onto the card. </w:t>
      </w:r>
      <w:r w:rsidR="00DA6B56" w:rsidRPr="00C17B48">
        <w:rPr>
          <w:color w:val="auto"/>
        </w:rPr>
        <w:t xml:space="preserve"> </w:t>
      </w:r>
    </w:p>
    <w:p w14:paraId="4396F40B" w14:textId="65DFA764" w:rsidR="002F4FEC" w:rsidRPr="00C17B48" w:rsidRDefault="00856BE9" w:rsidP="005E7949">
      <w:pPr>
        <w:pStyle w:val="SubHeading"/>
        <w:spacing w:before="280" w:after="228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T</w:t>
      </w:r>
      <w:r w:rsidR="002F4FEC" w:rsidRPr="00C17B48">
        <w:rPr>
          <w:rFonts w:ascii="Arial" w:hAnsi="Arial"/>
          <w:b w:val="0"/>
          <w:color w:val="auto"/>
          <w:sz w:val="20"/>
          <w:szCs w:val="20"/>
        </w:rPr>
        <w:t>here will be several shopfronts</w:t>
      </w:r>
      <w:r>
        <w:rPr>
          <w:rFonts w:ascii="Arial" w:hAnsi="Arial"/>
          <w:b w:val="0"/>
          <w:color w:val="auto"/>
          <w:sz w:val="20"/>
          <w:szCs w:val="20"/>
        </w:rPr>
        <w:t xml:space="preserve"> across the region</w:t>
      </w:r>
      <w:r w:rsidR="002F4FEC" w:rsidRPr="00C17B48">
        <w:rPr>
          <w:rFonts w:ascii="Arial" w:hAnsi="Arial"/>
          <w:b w:val="0"/>
          <w:color w:val="auto"/>
          <w:sz w:val="20"/>
          <w:szCs w:val="20"/>
        </w:rPr>
        <w:t xml:space="preserve"> where CDC program participants ca</w:t>
      </w:r>
      <w:r w:rsidR="00B76CF2">
        <w:rPr>
          <w:rFonts w:ascii="Arial" w:hAnsi="Arial"/>
          <w:b w:val="0"/>
          <w:color w:val="auto"/>
          <w:sz w:val="20"/>
          <w:szCs w:val="20"/>
        </w:rPr>
        <w:t>n access face-to-face services to support them</w:t>
      </w:r>
      <w:r w:rsidR="001E288F">
        <w:rPr>
          <w:rFonts w:ascii="Arial" w:hAnsi="Arial"/>
          <w:b w:val="0"/>
          <w:color w:val="auto"/>
          <w:sz w:val="20"/>
          <w:szCs w:val="20"/>
        </w:rPr>
        <w:t xml:space="preserve"> as they get used to using the CDC as one of their everyday banking cards</w:t>
      </w:r>
      <w:r w:rsidR="002F4FEC" w:rsidRPr="00C17B48">
        <w:rPr>
          <w:rFonts w:ascii="Arial" w:hAnsi="Arial"/>
          <w:b w:val="0"/>
          <w:color w:val="auto"/>
          <w:sz w:val="20"/>
          <w:szCs w:val="20"/>
        </w:rPr>
        <w:t xml:space="preserve">. </w:t>
      </w:r>
    </w:p>
    <w:p w14:paraId="04E5F213" w14:textId="199350FF" w:rsidR="00C6288A" w:rsidRPr="00C17B48" w:rsidRDefault="00C6288A" w:rsidP="00F16717">
      <w:pPr>
        <w:pStyle w:val="Heading2"/>
      </w:pPr>
      <w:r w:rsidRPr="00C17B48">
        <w:t>Who will receive the cashless debit card?</w:t>
      </w:r>
    </w:p>
    <w:p w14:paraId="04846F44" w14:textId="7653BB43" w:rsidR="00A35761" w:rsidRPr="00C17B48" w:rsidRDefault="00C6288A" w:rsidP="00C6288A">
      <w:pPr>
        <w:rPr>
          <w:color w:val="auto"/>
          <w:sz w:val="20"/>
          <w:szCs w:val="20"/>
          <w:lang w:val="en" w:eastAsia="en-AU"/>
        </w:rPr>
      </w:pPr>
      <w:r w:rsidRPr="00C17B48">
        <w:rPr>
          <w:color w:val="auto"/>
          <w:sz w:val="20"/>
          <w:szCs w:val="20"/>
          <w:lang w:val="en" w:eastAsia="en-AU"/>
        </w:rPr>
        <w:t>About 6,</w:t>
      </w:r>
      <w:r w:rsidR="00A35761" w:rsidRPr="00C17B48">
        <w:rPr>
          <w:color w:val="auto"/>
          <w:sz w:val="20"/>
          <w:szCs w:val="20"/>
          <w:lang w:val="en" w:eastAsia="en-AU"/>
        </w:rPr>
        <w:t>0</w:t>
      </w:r>
      <w:r w:rsidRPr="00C17B48">
        <w:rPr>
          <w:color w:val="auto"/>
          <w:sz w:val="20"/>
          <w:szCs w:val="20"/>
          <w:lang w:val="en" w:eastAsia="en-AU"/>
        </w:rPr>
        <w:t xml:space="preserve">00 people, aged 35 years and under who receive </w:t>
      </w:r>
      <w:proofErr w:type="spellStart"/>
      <w:r w:rsidRPr="00C17B48">
        <w:rPr>
          <w:color w:val="auto"/>
          <w:sz w:val="20"/>
          <w:szCs w:val="20"/>
          <w:lang w:val="en" w:eastAsia="en-AU"/>
        </w:rPr>
        <w:t>Newstart</w:t>
      </w:r>
      <w:proofErr w:type="spellEnd"/>
      <w:r w:rsidRPr="00C17B48">
        <w:rPr>
          <w:color w:val="auto"/>
          <w:sz w:val="20"/>
          <w:szCs w:val="20"/>
          <w:lang w:val="en" w:eastAsia="en-AU"/>
        </w:rPr>
        <w:t xml:space="preserve"> Allowance, Youth Allowance (Job </w:t>
      </w:r>
      <w:r w:rsidR="00916EC5" w:rsidRPr="00C17B48">
        <w:rPr>
          <w:color w:val="auto"/>
          <w:sz w:val="20"/>
          <w:szCs w:val="20"/>
          <w:lang w:val="en" w:eastAsia="en-AU"/>
        </w:rPr>
        <w:t>S</w:t>
      </w:r>
      <w:r w:rsidRPr="00C17B48">
        <w:rPr>
          <w:color w:val="auto"/>
          <w:sz w:val="20"/>
          <w:szCs w:val="20"/>
          <w:lang w:val="en" w:eastAsia="en-AU"/>
        </w:rPr>
        <w:t xml:space="preserve">eeker), Parenting Payment (Single) </w:t>
      </w:r>
      <w:r w:rsidR="00E84B89" w:rsidRPr="00C17B48">
        <w:rPr>
          <w:color w:val="auto"/>
          <w:sz w:val="20"/>
          <w:szCs w:val="20"/>
          <w:lang w:val="en" w:eastAsia="en-AU"/>
        </w:rPr>
        <w:t xml:space="preserve">and </w:t>
      </w:r>
      <w:r w:rsidRPr="00C17B48">
        <w:rPr>
          <w:color w:val="auto"/>
          <w:sz w:val="20"/>
          <w:szCs w:val="20"/>
          <w:lang w:val="en" w:eastAsia="en-AU"/>
        </w:rPr>
        <w:t xml:space="preserve">Parenting Payment (Partnered) will </w:t>
      </w:r>
      <w:r w:rsidR="00E84B89" w:rsidRPr="00C17B48">
        <w:rPr>
          <w:color w:val="auto"/>
          <w:sz w:val="20"/>
          <w:szCs w:val="20"/>
          <w:lang w:val="en" w:eastAsia="en-AU"/>
        </w:rPr>
        <w:t xml:space="preserve">be </w:t>
      </w:r>
      <w:r w:rsidR="001E288F">
        <w:rPr>
          <w:color w:val="auto"/>
          <w:sz w:val="20"/>
          <w:szCs w:val="20"/>
          <w:lang w:val="en" w:eastAsia="en-AU"/>
        </w:rPr>
        <w:t xml:space="preserve">eligible for the </w:t>
      </w:r>
      <w:r w:rsidR="00E84B89" w:rsidRPr="00C17B48">
        <w:rPr>
          <w:color w:val="auto"/>
          <w:sz w:val="20"/>
          <w:szCs w:val="20"/>
          <w:lang w:val="en" w:eastAsia="en-AU"/>
        </w:rPr>
        <w:t>CDC program</w:t>
      </w:r>
      <w:r w:rsidRPr="00C17B48">
        <w:rPr>
          <w:color w:val="auto"/>
          <w:sz w:val="20"/>
          <w:szCs w:val="20"/>
          <w:lang w:val="en" w:eastAsia="en-AU"/>
        </w:rPr>
        <w:t xml:space="preserve">. </w:t>
      </w:r>
    </w:p>
    <w:p w14:paraId="2597D2BA" w14:textId="77777777" w:rsidR="00374963" w:rsidRDefault="00681DB0" w:rsidP="00681DB0">
      <w:pPr>
        <w:rPr>
          <w:color w:val="auto"/>
          <w:sz w:val="20"/>
          <w:szCs w:val="20"/>
          <w:lang w:val="en" w:eastAsia="en-AU"/>
        </w:rPr>
      </w:pPr>
      <w:r w:rsidRPr="00C17B48">
        <w:rPr>
          <w:color w:val="auto"/>
          <w:sz w:val="20"/>
          <w:szCs w:val="20"/>
          <w:lang w:val="en" w:eastAsia="en-AU"/>
        </w:rPr>
        <w:t xml:space="preserve">Participants </w:t>
      </w:r>
      <w:r w:rsidR="001248DD">
        <w:rPr>
          <w:color w:val="auto"/>
          <w:sz w:val="20"/>
          <w:szCs w:val="20"/>
          <w:lang w:val="en" w:eastAsia="en-AU"/>
        </w:rPr>
        <w:t>will</w:t>
      </w:r>
      <w:r w:rsidRPr="00C17B48">
        <w:rPr>
          <w:color w:val="auto"/>
          <w:sz w:val="20"/>
          <w:szCs w:val="20"/>
          <w:lang w:val="en" w:eastAsia="en-AU"/>
        </w:rPr>
        <w:t xml:space="preserve"> be on the CDC </w:t>
      </w:r>
      <w:r w:rsidR="001248DD">
        <w:rPr>
          <w:color w:val="auto"/>
          <w:sz w:val="20"/>
          <w:szCs w:val="20"/>
          <w:lang w:val="en" w:eastAsia="en-AU"/>
        </w:rPr>
        <w:t>if</w:t>
      </w:r>
      <w:r w:rsidRPr="00C17B48">
        <w:rPr>
          <w:color w:val="auto"/>
          <w:sz w:val="20"/>
          <w:szCs w:val="20"/>
          <w:lang w:val="en" w:eastAsia="en-AU"/>
        </w:rPr>
        <w:t xml:space="preserve"> they fi</w:t>
      </w:r>
      <w:r w:rsidR="00856BE9">
        <w:rPr>
          <w:color w:val="auto"/>
          <w:sz w:val="20"/>
          <w:szCs w:val="20"/>
          <w:lang w:val="en" w:eastAsia="en-AU"/>
        </w:rPr>
        <w:t>t the age and payment criteria</w:t>
      </w:r>
      <w:r w:rsidR="001248DD">
        <w:rPr>
          <w:color w:val="auto"/>
          <w:sz w:val="20"/>
          <w:szCs w:val="20"/>
          <w:lang w:val="en" w:eastAsia="en-AU"/>
        </w:rPr>
        <w:t xml:space="preserve">. </w:t>
      </w:r>
    </w:p>
    <w:p w14:paraId="66AB7FD9" w14:textId="634EF485" w:rsidR="00681DB0" w:rsidRPr="00C17B48" w:rsidRDefault="001248DD" w:rsidP="00681DB0">
      <w:pPr>
        <w:rPr>
          <w:color w:val="auto"/>
          <w:sz w:val="20"/>
          <w:szCs w:val="20"/>
          <w:lang w:val="en" w:eastAsia="en-AU"/>
        </w:rPr>
      </w:pPr>
      <w:r>
        <w:rPr>
          <w:color w:val="auto"/>
          <w:sz w:val="20"/>
          <w:szCs w:val="20"/>
          <w:lang w:val="en" w:eastAsia="en-AU"/>
        </w:rPr>
        <w:t xml:space="preserve">Participants </w:t>
      </w:r>
      <w:proofErr w:type="gramStart"/>
      <w:r w:rsidR="00681DB0" w:rsidRPr="00C17B48">
        <w:rPr>
          <w:color w:val="auto"/>
          <w:sz w:val="20"/>
          <w:szCs w:val="20"/>
          <w:lang w:val="en" w:eastAsia="en-AU"/>
        </w:rPr>
        <w:t>will be exited</w:t>
      </w:r>
      <w:proofErr w:type="gramEnd"/>
      <w:r w:rsidR="00681DB0" w:rsidRPr="00C17B48">
        <w:rPr>
          <w:color w:val="auto"/>
          <w:sz w:val="20"/>
          <w:szCs w:val="20"/>
          <w:lang w:val="en" w:eastAsia="en-AU"/>
        </w:rPr>
        <w:t xml:space="preserve"> from the program</w:t>
      </w:r>
      <w:r w:rsidR="006954E8">
        <w:rPr>
          <w:color w:val="auto"/>
          <w:sz w:val="20"/>
          <w:szCs w:val="20"/>
          <w:lang w:val="en" w:eastAsia="en-AU"/>
        </w:rPr>
        <w:t xml:space="preserve"> </w:t>
      </w:r>
      <w:r w:rsidR="00D81FDD">
        <w:rPr>
          <w:color w:val="auto"/>
          <w:sz w:val="20"/>
          <w:szCs w:val="20"/>
          <w:lang w:val="en" w:eastAsia="en-AU"/>
        </w:rPr>
        <w:t>after they</w:t>
      </w:r>
      <w:r w:rsidR="006954E8">
        <w:rPr>
          <w:color w:val="auto"/>
          <w:sz w:val="20"/>
          <w:szCs w:val="20"/>
          <w:lang w:val="en" w:eastAsia="en-AU"/>
        </w:rPr>
        <w:t xml:space="preserve"> </w:t>
      </w:r>
      <w:r w:rsidR="00D81FDD">
        <w:rPr>
          <w:color w:val="auto"/>
          <w:sz w:val="20"/>
          <w:szCs w:val="20"/>
          <w:lang w:val="en" w:eastAsia="en-AU"/>
        </w:rPr>
        <w:t>exceed the age limit</w:t>
      </w:r>
      <w:r w:rsidR="006954E8">
        <w:rPr>
          <w:color w:val="auto"/>
          <w:sz w:val="20"/>
          <w:szCs w:val="20"/>
          <w:lang w:val="en" w:eastAsia="en-AU"/>
        </w:rPr>
        <w:t xml:space="preserve"> or</w:t>
      </w:r>
      <w:r w:rsidR="00681DB0" w:rsidRPr="00C17B48">
        <w:rPr>
          <w:color w:val="auto"/>
          <w:sz w:val="20"/>
          <w:szCs w:val="20"/>
          <w:lang w:val="en" w:eastAsia="en-AU"/>
        </w:rPr>
        <w:t xml:space="preserve"> </w:t>
      </w:r>
      <w:r w:rsidR="00801E8C">
        <w:rPr>
          <w:color w:val="auto"/>
          <w:sz w:val="20"/>
          <w:szCs w:val="20"/>
          <w:lang w:val="en" w:eastAsia="en-AU"/>
        </w:rPr>
        <w:t>if they</w:t>
      </w:r>
      <w:r w:rsidR="001E288F">
        <w:rPr>
          <w:color w:val="auto"/>
          <w:sz w:val="20"/>
          <w:szCs w:val="20"/>
          <w:lang w:val="en" w:eastAsia="en-AU"/>
        </w:rPr>
        <w:t xml:space="preserve"> </w:t>
      </w:r>
      <w:r w:rsidR="00801E8C">
        <w:rPr>
          <w:color w:val="auto"/>
          <w:sz w:val="20"/>
          <w:szCs w:val="20"/>
          <w:lang w:val="en" w:eastAsia="en-AU"/>
        </w:rPr>
        <w:t>stop receiving a</w:t>
      </w:r>
      <w:r w:rsidR="001E288F">
        <w:rPr>
          <w:color w:val="auto"/>
          <w:sz w:val="20"/>
          <w:szCs w:val="20"/>
          <w:lang w:val="en" w:eastAsia="en-AU"/>
        </w:rPr>
        <w:t xml:space="preserve"> </w:t>
      </w:r>
      <w:r w:rsidR="00801E8C">
        <w:rPr>
          <w:color w:val="auto"/>
          <w:sz w:val="20"/>
          <w:szCs w:val="20"/>
          <w:lang w:val="en" w:eastAsia="en-AU"/>
        </w:rPr>
        <w:t xml:space="preserve">relevant income support payment (for example, if a participant finds work and no longer receives </w:t>
      </w:r>
      <w:proofErr w:type="spellStart"/>
      <w:r w:rsidR="00801E8C">
        <w:rPr>
          <w:color w:val="auto"/>
          <w:sz w:val="20"/>
          <w:szCs w:val="20"/>
          <w:lang w:val="en" w:eastAsia="en-AU"/>
        </w:rPr>
        <w:t>Newstart</w:t>
      </w:r>
      <w:proofErr w:type="spellEnd"/>
      <w:r w:rsidR="00801E8C">
        <w:rPr>
          <w:color w:val="auto"/>
          <w:sz w:val="20"/>
          <w:szCs w:val="20"/>
          <w:lang w:val="en" w:eastAsia="en-AU"/>
        </w:rPr>
        <w:t xml:space="preserve"> allowance). </w:t>
      </w:r>
      <w:r w:rsidR="00681DB0" w:rsidRPr="00C17B48">
        <w:rPr>
          <w:color w:val="auto"/>
          <w:sz w:val="20"/>
          <w:szCs w:val="20"/>
          <w:lang w:val="en" w:eastAsia="en-AU"/>
        </w:rPr>
        <w:t xml:space="preserve"> </w:t>
      </w:r>
    </w:p>
    <w:p w14:paraId="5C54A02A" w14:textId="064F7B03" w:rsidR="00681DB0" w:rsidRPr="00C17B48" w:rsidRDefault="00681DB0" w:rsidP="00681DB0">
      <w:pPr>
        <w:rPr>
          <w:color w:val="auto"/>
          <w:sz w:val="20"/>
          <w:szCs w:val="20"/>
          <w:lang w:val="en" w:eastAsia="en-AU"/>
        </w:rPr>
      </w:pPr>
      <w:r w:rsidRPr="00C17B48">
        <w:rPr>
          <w:color w:val="auto"/>
          <w:sz w:val="20"/>
          <w:szCs w:val="20"/>
          <w:lang w:val="en" w:eastAsia="en-AU"/>
        </w:rPr>
        <w:t xml:space="preserve">If a person is turning 36 years old within 12 months of the date of the commencement, they </w:t>
      </w:r>
      <w:proofErr w:type="gramStart"/>
      <w:r w:rsidRPr="00C17B48">
        <w:rPr>
          <w:color w:val="auto"/>
          <w:sz w:val="20"/>
          <w:szCs w:val="20"/>
          <w:lang w:val="en" w:eastAsia="en-AU"/>
        </w:rPr>
        <w:t>will not be placed</w:t>
      </w:r>
      <w:proofErr w:type="gramEnd"/>
      <w:r w:rsidRPr="00C17B48">
        <w:rPr>
          <w:color w:val="auto"/>
          <w:sz w:val="20"/>
          <w:szCs w:val="20"/>
          <w:lang w:val="en" w:eastAsia="en-AU"/>
        </w:rPr>
        <w:t xml:space="preserve"> on the card.</w:t>
      </w:r>
      <w:r w:rsidR="001E288F">
        <w:rPr>
          <w:color w:val="auto"/>
          <w:sz w:val="20"/>
          <w:szCs w:val="20"/>
          <w:lang w:val="en" w:eastAsia="en-AU"/>
        </w:rPr>
        <w:t xml:space="preserve"> </w:t>
      </w:r>
    </w:p>
    <w:p w14:paraId="67AD2532" w14:textId="77777777" w:rsidR="00DE2AAB" w:rsidRPr="00C17B48" w:rsidRDefault="00DE2AAB" w:rsidP="00F16717">
      <w:pPr>
        <w:pStyle w:val="Heading2"/>
      </w:pPr>
      <w:r w:rsidRPr="00C17B48">
        <w:t>Why the Bundaberg and Hervey Bay region?</w:t>
      </w:r>
    </w:p>
    <w:p w14:paraId="3B0A0EE9" w14:textId="303D81FB" w:rsidR="00A35761" w:rsidRPr="00C17B48" w:rsidRDefault="00DE2AAB">
      <w:pPr>
        <w:rPr>
          <w:color w:val="auto"/>
          <w:sz w:val="20"/>
          <w:szCs w:val="20"/>
        </w:rPr>
      </w:pPr>
      <w:r w:rsidRPr="00C17B48">
        <w:rPr>
          <w:color w:val="auto"/>
          <w:sz w:val="20"/>
          <w:szCs w:val="20"/>
        </w:rPr>
        <w:t>The Department of Social Services held over 1</w:t>
      </w:r>
      <w:r w:rsidR="00C173BE" w:rsidRPr="00C17B48">
        <w:rPr>
          <w:color w:val="auto"/>
          <w:sz w:val="20"/>
          <w:szCs w:val="20"/>
        </w:rPr>
        <w:t>80</w:t>
      </w:r>
      <w:r w:rsidRPr="00C17B48">
        <w:rPr>
          <w:color w:val="auto"/>
          <w:sz w:val="20"/>
          <w:szCs w:val="20"/>
        </w:rPr>
        <w:t> </w:t>
      </w:r>
      <w:r w:rsidR="00C173BE" w:rsidRPr="00C17B48">
        <w:rPr>
          <w:color w:val="auto"/>
          <w:sz w:val="20"/>
          <w:szCs w:val="20"/>
        </w:rPr>
        <w:t xml:space="preserve">meetings </w:t>
      </w:r>
      <w:r w:rsidRPr="00C17B48">
        <w:rPr>
          <w:color w:val="auto"/>
          <w:sz w:val="20"/>
          <w:szCs w:val="20"/>
        </w:rPr>
        <w:t xml:space="preserve">with a broad range of stakeholders, </w:t>
      </w:r>
      <w:r w:rsidR="00C6288A" w:rsidRPr="00C17B48">
        <w:rPr>
          <w:color w:val="auto"/>
          <w:sz w:val="20"/>
          <w:szCs w:val="20"/>
        </w:rPr>
        <w:t>who were seeking support to address key social problems of</w:t>
      </w:r>
      <w:r w:rsidRPr="00C17B48">
        <w:rPr>
          <w:color w:val="auto"/>
          <w:sz w:val="20"/>
          <w:szCs w:val="20"/>
        </w:rPr>
        <w:t xml:space="preserve"> high youth unemployment and intergenerational welfare dependence.</w:t>
      </w:r>
    </w:p>
    <w:p w14:paraId="3D071C0B" w14:textId="074C9ACA" w:rsidR="0028236A" w:rsidRPr="00C17B48" w:rsidRDefault="0028236A" w:rsidP="0028236A">
      <w:pPr>
        <w:rPr>
          <w:bCs/>
          <w:color w:val="auto"/>
          <w:sz w:val="20"/>
          <w:szCs w:val="20"/>
        </w:rPr>
      </w:pPr>
      <w:r w:rsidRPr="00C17B48">
        <w:rPr>
          <w:bCs/>
          <w:color w:val="auto"/>
          <w:sz w:val="20"/>
          <w:szCs w:val="20"/>
        </w:rPr>
        <w:t>The region has the second highest youth unemployment rate in Queensland at 28.7 per cent, with many now experiencing intergenerational welfare dependence.</w:t>
      </w:r>
    </w:p>
    <w:p w14:paraId="20DAEB3C" w14:textId="67A247F2" w:rsidR="007355F3" w:rsidRPr="00C17B48" w:rsidRDefault="007355F3" w:rsidP="0028236A">
      <w:pPr>
        <w:rPr>
          <w:bCs/>
          <w:color w:val="auto"/>
          <w:sz w:val="20"/>
          <w:szCs w:val="20"/>
        </w:rPr>
      </w:pPr>
      <w:r w:rsidRPr="00C17B48">
        <w:rPr>
          <w:bCs/>
          <w:color w:val="auto"/>
          <w:sz w:val="20"/>
          <w:szCs w:val="20"/>
        </w:rPr>
        <w:t>The Bundaberg and Hervey Bay region is an opportunity for Government to test the card’s flexibility as a tool to support people in non-remote locations and to help address these key social problems identified during consultations.</w:t>
      </w:r>
    </w:p>
    <w:p w14:paraId="02F78424" w14:textId="5FB03965" w:rsidR="005F543B" w:rsidRPr="00C17B48" w:rsidRDefault="005F543B" w:rsidP="00F16717">
      <w:pPr>
        <w:pStyle w:val="Heading2"/>
      </w:pPr>
      <w:r w:rsidRPr="00C17B48">
        <w:t>How</w:t>
      </w:r>
      <w:r w:rsidR="003046B2">
        <w:t xml:space="preserve"> </w:t>
      </w:r>
      <w:proofErr w:type="gramStart"/>
      <w:r w:rsidR="003046B2">
        <w:t>is privacy maintained</w:t>
      </w:r>
      <w:proofErr w:type="gramEnd"/>
      <w:r w:rsidR="003046B2">
        <w:t xml:space="preserve"> for the cashless debit c</w:t>
      </w:r>
      <w:r w:rsidRPr="00C17B48">
        <w:t>ard?</w:t>
      </w:r>
    </w:p>
    <w:p w14:paraId="6C951BFD" w14:textId="246EAB30" w:rsidR="005F543B" w:rsidRPr="00C17B48" w:rsidRDefault="005F543B" w:rsidP="005F543B">
      <w:pPr>
        <w:rPr>
          <w:color w:val="auto"/>
          <w:sz w:val="20"/>
          <w:szCs w:val="20"/>
        </w:rPr>
      </w:pPr>
      <w:r w:rsidRPr="00C17B48">
        <w:rPr>
          <w:color w:val="auto"/>
          <w:sz w:val="20"/>
          <w:szCs w:val="20"/>
        </w:rPr>
        <w:t>Any information shared between</w:t>
      </w:r>
      <w:r w:rsidR="00E84B89" w:rsidRPr="00C17B48">
        <w:rPr>
          <w:color w:val="auto"/>
          <w:sz w:val="20"/>
          <w:szCs w:val="20"/>
        </w:rPr>
        <w:t xml:space="preserve"> </w:t>
      </w:r>
      <w:r w:rsidR="00713A02" w:rsidRPr="00C17B48">
        <w:rPr>
          <w:color w:val="auto"/>
          <w:sz w:val="20"/>
          <w:szCs w:val="20"/>
        </w:rPr>
        <w:t>the card provider</w:t>
      </w:r>
      <w:r w:rsidRPr="00C17B48">
        <w:rPr>
          <w:color w:val="auto"/>
          <w:sz w:val="20"/>
          <w:szCs w:val="20"/>
        </w:rPr>
        <w:t xml:space="preserve"> and the Australian Government occurs within the requirements of privacy laws. The Government only uses the data in accordance with the Australian Privacy Principles.</w:t>
      </w:r>
    </w:p>
    <w:p w14:paraId="3257A54E" w14:textId="477ECA28" w:rsidR="00B7566B" w:rsidRDefault="005F543B" w:rsidP="00F5373D">
      <w:pPr>
        <w:rPr>
          <w:color w:val="auto"/>
          <w:sz w:val="20"/>
          <w:szCs w:val="20"/>
        </w:rPr>
        <w:sectPr w:rsidR="00B7566B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C17B48">
        <w:rPr>
          <w:color w:val="auto"/>
          <w:sz w:val="20"/>
          <w:szCs w:val="20"/>
        </w:rPr>
        <w:t xml:space="preserve">Data received by the Government </w:t>
      </w:r>
      <w:r w:rsidR="006954E8">
        <w:rPr>
          <w:color w:val="auto"/>
          <w:sz w:val="20"/>
          <w:szCs w:val="20"/>
        </w:rPr>
        <w:t>from</w:t>
      </w:r>
      <w:r w:rsidR="00F5373D" w:rsidRPr="00C17B48">
        <w:rPr>
          <w:color w:val="auto"/>
          <w:sz w:val="20"/>
          <w:szCs w:val="20"/>
        </w:rPr>
        <w:t xml:space="preserve"> </w:t>
      </w:r>
      <w:r w:rsidR="00CF0C64">
        <w:rPr>
          <w:color w:val="auto"/>
          <w:sz w:val="20"/>
          <w:szCs w:val="20"/>
        </w:rPr>
        <w:t>the card provider</w:t>
      </w:r>
      <w:r w:rsidRPr="00C17B48">
        <w:rPr>
          <w:color w:val="auto"/>
          <w:sz w:val="20"/>
          <w:szCs w:val="20"/>
        </w:rPr>
        <w:t xml:space="preserve"> </w:t>
      </w:r>
      <w:proofErr w:type="gramStart"/>
      <w:r w:rsidRPr="00C17B48">
        <w:rPr>
          <w:color w:val="auto"/>
          <w:sz w:val="20"/>
          <w:szCs w:val="20"/>
        </w:rPr>
        <w:t>is used</w:t>
      </w:r>
      <w:proofErr w:type="gramEnd"/>
      <w:r w:rsidRPr="00C17B48">
        <w:rPr>
          <w:color w:val="auto"/>
          <w:sz w:val="20"/>
          <w:szCs w:val="20"/>
        </w:rPr>
        <w:t xml:space="preserve"> for program compliance and helps the Government and </w:t>
      </w:r>
      <w:r w:rsidR="00CF0C64">
        <w:rPr>
          <w:color w:val="auto"/>
          <w:sz w:val="20"/>
          <w:szCs w:val="20"/>
        </w:rPr>
        <w:t>the card provider</w:t>
      </w:r>
      <w:r w:rsidR="00CF0C64" w:rsidRPr="00C17B48">
        <w:rPr>
          <w:color w:val="auto"/>
          <w:sz w:val="20"/>
          <w:szCs w:val="20"/>
        </w:rPr>
        <w:t xml:space="preserve"> </w:t>
      </w:r>
      <w:r w:rsidRPr="00C17B48">
        <w:rPr>
          <w:color w:val="auto"/>
          <w:sz w:val="20"/>
          <w:szCs w:val="20"/>
        </w:rPr>
        <w:t xml:space="preserve">ensure that </w:t>
      </w:r>
      <w:r w:rsidR="00E84B89" w:rsidRPr="00C17B48">
        <w:rPr>
          <w:color w:val="auto"/>
          <w:sz w:val="20"/>
          <w:szCs w:val="20"/>
        </w:rPr>
        <w:t>CDC</w:t>
      </w:r>
      <w:r w:rsidRPr="00C17B48">
        <w:rPr>
          <w:color w:val="auto"/>
          <w:sz w:val="20"/>
          <w:szCs w:val="20"/>
        </w:rPr>
        <w:t xml:space="preserve"> partic</w:t>
      </w:r>
      <w:r w:rsidR="00B7566B">
        <w:rPr>
          <w:color w:val="auto"/>
          <w:sz w:val="20"/>
          <w:szCs w:val="20"/>
        </w:rPr>
        <w:t>ipants are not subject to fraud.</w:t>
      </w:r>
    </w:p>
    <w:p w14:paraId="6C8F2E9B" w14:textId="60E65A14" w:rsidR="00863C5A" w:rsidRPr="00B7566B" w:rsidRDefault="00863C5A" w:rsidP="00B7566B">
      <w:pPr>
        <w:rPr>
          <w:color w:val="auto"/>
          <w:sz w:val="20"/>
          <w:szCs w:val="20"/>
        </w:rPr>
        <w:sectPr w:rsidR="00863C5A" w:rsidRPr="00B7566B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</w:p>
    <w:p w14:paraId="6190A28B" w14:textId="59E7C238" w:rsidR="00BA41AD" w:rsidRPr="00863C5A" w:rsidRDefault="00F16717" w:rsidP="003D2EEB">
      <w:pPr>
        <w:pBdr>
          <w:top w:val="single" w:sz="4" w:space="16" w:color="auto"/>
          <w:left w:val="single" w:sz="4" w:space="0" w:color="auto"/>
          <w:bottom w:val="single" w:sz="4" w:space="16" w:color="auto"/>
          <w:right w:val="single" w:sz="4" w:space="0" w:color="auto"/>
          <w:between w:val="single" w:sz="4" w:space="16" w:color="auto"/>
          <w:bar w:val="single" w:sz="4" w:color="auto"/>
        </w:pBdr>
        <w:shd w:val="clear" w:color="auto" w:fill="5F277E" w:themeFill="text2"/>
        <w:spacing w:after="240" w:line="240" w:lineRule="auto"/>
        <w:ind w:right="11"/>
        <w:jc w:val="center"/>
        <w:rPr>
          <w:rFonts w:asciiTheme="majorHAnsi" w:hAnsiTheme="majorHAnsi" w:cstheme="majorHAnsi"/>
          <w:b/>
          <w:color w:val="FFFFFF" w:themeColor="background1"/>
          <w:sz w:val="40"/>
          <w:szCs w:val="40"/>
        </w:rPr>
      </w:pPr>
      <w:r w:rsidRPr="00AF27D4">
        <w:rPr>
          <w:b/>
          <w:noProof/>
          <w:color w:val="7030A0"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5E7CFE" wp14:editId="2C74DAC9">
                <wp:simplePos x="0" y="0"/>
                <wp:positionH relativeFrom="column">
                  <wp:posOffset>3562350</wp:posOffset>
                </wp:positionH>
                <wp:positionV relativeFrom="paragraph">
                  <wp:posOffset>1196340</wp:posOffset>
                </wp:positionV>
                <wp:extent cx="2771140" cy="45085"/>
                <wp:effectExtent l="57150" t="19050" r="67310" b="88265"/>
                <wp:wrapNone/>
                <wp:docPr id="15" name="Rectangle 1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77AA7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7CFE" id="Rectangle 15" o:spid="_x0000_s1026" alt="Decorative" style="position:absolute;left:0;text-align:left;margin-left:280.5pt;margin-top:94.2pt;width:218.2pt;height:3.5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QpJgMAADw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C477AA7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EEB" w:rsidRPr="00AF27D4">
        <w:rPr>
          <w:b/>
          <w:noProof/>
          <w:color w:val="7030A0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0B82D8" wp14:editId="2B12C05A">
                <wp:simplePos x="0" y="0"/>
                <wp:positionH relativeFrom="column">
                  <wp:posOffset>3368040</wp:posOffset>
                </wp:positionH>
                <wp:positionV relativeFrom="paragraph">
                  <wp:posOffset>906146</wp:posOffset>
                </wp:positionV>
                <wp:extent cx="3105150" cy="4248150"/>
                <wp:effectExtent l="0" t="0" r="19050" b="19050"/>
                <wp:wrapNone/>
                <wp:docPr id="14" name="Rectangle 14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7A8F" id="Rectangle 14" o:spid="_x0000_s1026" alt="Decorative" style="position:absolute;margin-left:265.2pt;margin-top:71.35pt;width:244.5pt;height:3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GqAIAAL4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" filled="f" strokecolor="#c69c00 [1614]" strokeweight="2pt"/>
            </w:pict>
          </mc:Fallback>
        </mc:AlternateContent>
      </w:r>
      <w:r w:rsidR="00863C5A" w:rsidRPr="00863C5A"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t>GET THE FACTS</w:t>
      </w:r>
    </w:p>
    <w:p w14:paraId="1758909A" w14:textId="77777777" w:rsidR="00863C5A" w:rsidRDefault="00863C5A" w:rsidP="008708C8">
      <w:pPr>
        <w:spacing w:before="120" w:after="60"/>
        <w:rPr>
          <w:rFonts w:asciiTheme="majorHAnsi" w:hAnsiTheme="majorHAnsi"/>
          <w:b/>
          <w:color w:val="auto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space="134"/>
          <w:docGrid w:linePitch="360"/>
        </w:sectPr>
      </w:pPr>
    </w:p>
    <w:p w14:paraId="6188619C" w14:textId="48F5CBD6" w:rsidR="00863C5A" w:rsidRPr="007474A2" w:rsidRDefault="003D2EEB" w:rsidP="00F16717">
      <w:pPr>
        <w:spacing w:before="960"/>
        <w:ind w:left="340"/>
        <w:rPr>
          <w:b/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66B2EDE" wp14:editId="31B373A7">
                <wp:simplePos x="0" y="0"/>
                <wp:positionH relativeFrom="column">
                  <wp:posOffset>-41910</wp:posOffset>
                </wp:positionH>
                <wp:positionV relativeFrom="paragraph">
                  <wp:posOffset>42546</wp:posOffset>
                </wp:positionV>
                <wp:extent cx="3105150" cy="4248150"/>
                <wp:effectExtent l="0" t="0" r="19050" b="19050"/>
                <wp:wrapNone/>
                <wp:docPr id="8" name="Rectangle 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896E" id="Rectangle 8" o:spid="_x0000_s1026" alt="Decorative" style="position:absolute;margin-left:-3.3pt;margin-top:3.35pt;width:244.5pt;height:334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TlpwIAALw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" filled="f" strokecolor="#c69c00 [1614]" strokeweight="2pt"/>
            </w:pict>
          </mc:Fallback>
        </mc:AlternateContent>
      </w:r>
      <w:r w:rsidR="007474A2"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4534CA" wp14:editId="7652D10C">
                <wp:simplePos x="0" y="0"/>
                <wp:positionH relativeFrom="column">
                  <wp:posOffset>148590</wp:posOffset>
                </wp:positionH>
                <wp:positionV relativeFrom="paragraph">
                  <wp:posOffset>328295</wp:posOffset>
                </wp:positionV>
                <wp:extent cx="2771140" cy="45085"/>
                <wp:effectExtent l="57150" t="19050" r="67310" b="88265"/>
                <wp:wrapNone/>
                <wp:docPr id="9" name="Rectangle 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8CDAD" w14:textId="77777777" w:rsidR="00F16717" w:rsidRPr="006F725A" w:rsidRDefault="00F16717" w:rsidP="007474A2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534CA" id="Rectangle 9" o:spid="_x0000_s1027" alt="Decorative" style="position:absolute;left:0;text-align:left;margin-left:11.7pt;margin-top:25.85pt;width:218.2pt;height:3.5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19C8CDAD" w14:textId="77777777" w:rsidR="00F16717" w:rsidRPr="006F725A" w:rsidRDefault="00F16717" w:rsidP="007474A2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4A2">
        <w:rPr>
          <w:b/>
          <w:color w:val="7030A0"/>
          <w:sz w:val="21"/>
          <w:szCs w:val="21"/>
          <w:lang w:val="en" w:eastAsia="en-AU"/>
        </w:rPr>
        <w:t xml:space="preserve">The </w:t>
      </w:r>
      <w:r w:rsidR="00374963">
        <w:rPr>
          <w:b/>
          <w:color w:val="7030A0"/>
          <w:sz w:val="21"/>
          <w:szCs w:val="21"/>
          <w:lang w:val="en" w:eastAsia="en-AU"/>
        </w:rPr>
        <w:t>Cashless D</w:t>
      </w:r>
      <w:r w:rsidR="00374963">
        <w:rPr>
          <w:b/>
          <w:noProof/>
          <w:color w:val="auto"/>
          <w:sz w:val="20"/>
          <w:szCs w:val="20"/>
          <w:lang w:eastAsia="en-AU"/>
        </w:rPr>
        <w:t>e</w:t>
      </w:r>
      <w:r w:rsidR="00863C5A">
        <w:rPr>
          <w:b/>
          <w:color w:val="7030A0"/>
          <w:sz w:val="21"/>
          <w:szCs w:val="21"/>
          <w:lang w:val="en" w:eastAsia="en-AU"/>
        </w:rPr>
        <w:t>bit C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ard is just like a </w:t>
      </w:r>
      <w:r w:rsidR="00863C5A">
        <w:rPr>
          <w:b/>
          <w:color w:val="7030A0"/>
          <w:sz w:val="21"/>
          <w:szCs w:val="21"/>
          <w:lang w:val="en" w:eastAsia="en-AU"/>
        </w:rPr>
        <w:t>regular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</w:t>
      </w:r>
      <w:r w:rsidR="00863C5A">
        <w:rPr>
          <w:b/>
          <w:color w:val="7030A0"/>
          <w:sz w:val="21"/>
          <w:szCs w:val="21"/>
          <w:lang w:val="en" w:eastAsia="en-AU"/>
        </w:rPr>
        <w:t>bank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card – use the card to</w:t>
      </w:r>
      <w:proofErr w:type="gramStart"/>
      <w:r w:rsidR="00863C5A" w:rsidRPr="00080755">
        <w:rPr>
          <w:b/>
          <w:color w:val="7030A0"/>
          <w:sz w:val="21"/>
          <w:szCs w:val="21"/>
          <w:lang w:val="en" w:eastAsia="en-AU"/>
        </w:rPr>
        <w:t>:</w:t>
      </w:r>
      <w:proofErr w:type="gramEnd"/>
      <w:r w:rsidR="007474A2">
        <w:rPr>
          <w:b/>
          <w:color w:val="7030A0"/>
          <w:sz w:val="21"/>
          <w:szCs w:val="21"/>
          <w:lang w:val="en" w:eastAsia="en-AU"/>
        </w:rPr>
        <w:br/>
      </w:r>
      <w:r w:rsidR="00863C5A" w:rsidRPr="007474A2">
        <w:rPr>
          <w:color w:val="7030A0"/>
          <w:sz w:val="21"/>
          <w:szCs w:val="21"/>
          <w:lang w:val="en" w:eastAsia="en-AU"/>
        </w:rPr>
        <w:t>pay rent or mortgage</w:t>
      </w:r>
    </w:p>
    <w:p w14:paraId="4815922F" w14:textId="6F80A856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bills</w:t>
      </w:r>
    </w:p>
    <w:p w14:paraId="7E960038" w14:textId="68E3E919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for medical appointments</w:t>
      </w:r>
    </w:p>
    <w:p w14:paraId="5B935ACE" w14:textId="48361D3E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electricity bills</w:t>
      </w:r>
    </w:p>
    <w:p w14:paraId="3F0F716B" w14:textId="04069041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car registration</w:t>
      </w:r>
    </w:p>
    <w:p w14:paraId="4E7EF4E1" w14:textId="1EBC2444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buy groceries</w:t>
      </w:r>
    </w:p>
    <w:p w14:paraId="778541DD" w14:textId="7AC6F7FE" w:rsidR="00863C5A" w:rsidRPr="00080755" w:rsidRDefault="00863C5A" w:rsidP="00F16717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check balance and transaction history for free</w:t>
      </w:r>
    </w:p>
    <w:p w14:paraId="4E3CAB3A" w14:textId="7E7C227C" w:rsidR="00863C5A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</w:p>
    <w:p w14:paraId="0881B84D" w14:textId="604CB1D4" w:rsidR="00863C5A" w:rsidRPr="00080755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Did you know?</w:t>
      </w:r>
    </w:p>
    <w:p w14:paraId="7388087C" w14:textId="794EEDBA" w:rsidR="00863C5A" w:rsidRDefault="00374963" w:rsidP="0011465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3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D11ACC" wp14:editId="72844A19">
                <wp:simplePos x="0" y="0"/>
                <wp:positionH relativeFrom="column">
                  <wp:posOffset>148590</wp:posOffset>
                </wp:positionH>
                <wp:positionV relativeFrom="paragraph">
                  <wp:posOffset>733425</wp:posOffset>
                </wp:positionV>
                <wp:extent cx="2771140" cy="45085"/>
                <wp:effectExtent l="57150" t="19050" r="67310" b="88265"/>
                <wp:wrapNone/>
                <wp:docPr id="20" name="Rectangle 2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9A6CA" w14:textId="77777777" w:rsidR="00F16717" w:rsidRPr="006F725A" w:rsidRDefault="00F16717" w:rsidP="0037496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11ACC" id="Rectangle 20" o:spid="_x0000_s1028" alt="Decorative" style="position:absolute;left:0;text-align:left;margin-left:11.7pt;margin-top:57.75pt;width:218.2pt;height:3.5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lXKAMAAEM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7C49A6CA" w14:textId="77777777" w:rsidR="00F16717" w:rsidRPr="006F725A" w:rsidRDefault="00F16717" w:rsidP="00374963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Medicare rebates still go into your </w:t>
      </w:r>
      <w:r w:rsidR="00863C5A">
        <w:rPr>
          <w:color w:val="7030A0"/>
          <w:sz w:val="21"/>
          <w:szCs w:val="21"/>
          <w:lang w:val="en" w:eastAsia="en-AU"/>
        </w:rPr>
        <w:t>regular</w: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687CDE8F" w14:textId="4DAC374A" w:rsidR="00863C5A" w:rsidRPr="003D2EEB" w:rsidRDefault="00863C5A" w:rsidP="00114652">
      <w:pPr>
        <w:tabs>
          <w:tab w:val="left" w:pos="4395"/>
        </w:tabs>
        <w:spacing w:before="1200" w:after="0" w:line="240" w:lineRule="auto"/>
        <w:ind w:right="-153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column"/>
      </w:r>
      <w:r>
        <w:rPr>
          <w:b/>
          <w:color w:val="7030A0"/>
          <w:sz w:val="21"/>
          <w:szCs w:val="21"/>
          <w:lang w:val="en" w:eastAsia="en-AU"/>
        </w:rPr>
        <w:t>The Cashless Debit C</w:t>
      </w:r>
      <w:r w:rsidRPr="00080755">
        <w:rPr>
          <w:b/>
          <w:color w:val="7030A0"/>
          <w:sz w:val="21"/>
          <w:szCs w:val="21"/>
          <w:lang w:val="en" w:eastAsia="en-AU"/>
        </w:rPr>
        <w:t xml:space="preserve">ard </w:t>
      </w:r>
      <w:proofErr w:type="gramStart"/>
      <w:r w:rsidRPr="00080755">
        <w:rPr>
          <w:b/>
          <w:color w:val="7030A0"/>
          <w:sz w:val="21"/>
          <w:szCs w:val="21"/>
          <w:lang w:val="en" w:eastAsia="en-AU"/>
        </w:rPr>
        <w:t>cannot be used</w:t>
      </w:r>
      <w:proofErr w:type="gramEnd"/>
      <w:r w:rsidRPr="00080755">
        <w:rPr>
          <w:b/>
          <w:color w:val="7030A0"/>
          <w:sz w:val="21"/>
          <w:szCs w:val="21"/>
          <w:lang w:val="en" w:eastAsia="en-AU"/>
        </w:rPr>
        <w:t xml:space="preserve"> to buy alcohol, gambling products, </w:t>
      </w:r>
      <w:r>
        <w:rPr>
          <w:b/>
          <w:color w:val="7030A0"/>
          <w:sz w:val="21"/>
          <w:szCs w:val="21"/>
          <w:lang w:val="en" w:eastAsia="en-AU"/>
        </w:rPr>
        <w:t xml:space="preserve">some </w:t>
      </w:r>
      <w:r w:rsidRPr="00080755">
        <w:rPr>
          <w:b/>
          <w:color w:val="7030A0"/>
          <w:sz w:val="21"/>
          <w:szCs w:val="21"/>
          <w:lang w:val="en" w:eastAsia="en-AU"/>
        </w:rPr>
        <w:t>gift cards or to withdraw cash.</w:t>
      </w:r>
    </w:p>
    <w:p w14:paraId="1972F92E" w14:textId="77777777" w:rsidR="00863C5A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</w:p>
    <w:p w14:paraId="6ACE1C65" w14:textId="77777777" w:rsidR="00863C5A" w:rsidRPr="00080755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People on the Cashless D</w:t>
      </w:r>
      <w:r w:rsidRPr="00080755">
        <w:rPr>
          <w:color w:val="7030A0"/>
          <w:sz w:val="21"/>
          <w:szCs w:val="21"/>
          <w:lang w:val="en" w:eastAsia="en-AU"/>
        </w:rPr>
        <w:t xml:space="preserve">ebit </w:t>
      </w:r>
      <w:r>
        <w:rPr>
          <w:color w:val="7030A0"/>
          <w:sz w:val="21"/>
          <w:szCs w:val="21"/>
          <w:lang w:val="en" w:eastAsia="en-AU"/>
        </w:rPr>
        <w:t>C</w:t>
      </w:r>
      <w:r w:rsidRPr="00080755">
        <w:rPr>
          <w:color w:val="7030A0"/>
          <w:sz w:val="21"/>
          <w:szCs w:val="21"/>
          <w:lang w:val="en" w:eastAsia="en-AU"/>
        </w:rPr>
        <w:t>ard receive:</w:t>
      </w:r>
    </w:p>
    <w:p w14:paraId="002441DC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20 </w:t>
      </w:r>
      <w:r w:rsidRPr="00080755">
        <w:rPr>
          <w:color w:val="7030A0"/>
          <w:sz w:val="21"/>
          <w:szCs w:val="21"/>
          <w:lang w:val="en" w:eastAsia="en-AU"/>
        </w:rPr>
        <w:t xml:space="preserve">per cent of their welfare payment into their </w:t>
      </w:r>
      <w:r>
        <w:rPr>
          <w:color w:val="7030A0"/>
          <w:sz w:val="21"/>
          <w:szCs w:val="21"/>
          <w:lang w:val="en" w:eastAsia="en-AU"/>
        </w:rPr>
        <w:t>regular</w:t>
      </w:r>
      <w:r w:rsidRPr="00080755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09FF4F72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80 </w:t>
      </w:r>
      <w:r w:rsidRPr="00080755">
        <w:rPr>
          <w:color w:val="7030A0"/>
          <w:sz w:val="21"/>
          <w:szCs w:val="21"/>
          <w:lang w:val="en" w:eastAsia="en-AU"/>
        </w:rPr>
        <w:t>per cent of th</w:t>
      </w:r>
      <w:r>
        <w:rPr>
          <w:color w:val="7030A0"/>
          <w:sz w:val="21"/>
          <w:szCs w:val="21"/>
          <w:lang w:val="en" w:eastAsia="en-AU"/>
        </w:rPr>
        <w:t>eir welfare payment onto their Cashless Debit C</w:t>
      </w:r>
      <w:r w:rsidRPr="00080755">
        <w:rPr>
          <w:color w:val="7030A0"/>
          <w:sz w:val="21"/>
          <w:szCs w:val="21"/>
          <w:lang w:val="en" w:eastAsia="en-AU"/>
        </w:rPr>
        <w:t>ard</w:t>
      </w:r>
    </w:p>
    <w:p w14:paraId="22977693" w14:textId="77777777" w:rsidR="00863C5A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100</w:t>
      </w:r>
      <w:r w:rsidRPr="00080755">
        <w:rPr>
          <w:color w:val="7030A0"/>
          <w:sz w:val="21"/>
          <w:szCs w:val="21"/>
          <w:lang w:val="en" w:eastAsia="en-AU"/>
        </w:rPr>
        <w:t xml:space="preserve"> per cent of lump sum payments from </w:t>
      </w:r>
      <w:proofErr w:type="spellStart"/>
      <w:r w:rsidRPr="00080755">
        <w:rPr>
          <w:color w:val="7030A0"/>
          <w:sz w:val="21"/>
          <w:szCs w:val="21"/>
          <w:lang w:val="en" w:eastAsia="en-AU"/>
        </w:rPr>
        <w:t>Centrelink</w:t>
      </w:r>
      <w:proofErr w:type="spellEnd"/>
      <w:r w:rsidRPr="00080755">
        <w:rPr>
          <w:color w:val="7030A0"/>
          <w:sz w:val="21"/>
          <w:szCs w:val="21"/>
          <w:lang w:val="en" w:eastAsia="en-AU"/>
        </w:rPr>
        <w:t xml:space="preserve"> (e.g. Family Tax Benefit) are placed onto the cashless debit card</w:t>
      </w:r>
    </w:p>
    <w:p w14:paraId="27ACA310" w14:textId="77777777" w:rsidR="00863C5A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</w:p>
    <w:p w14:paraId="24F853D9" w14:textId="77777777" w:rsidR="00863C5A" w:rsidRPr="000367A9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  <w:r w:rsidRPr="000367A9">
        <w:rPr>
          <w:color w:val="7030A0"/>
          <w:sz w:val="21"/>
          <w:szCs w:val="21"/>
          <w:lang w:val="en" w:eastAsia="en-AU"/>
        </w:rPr>
        <w:t>Did you know?</w:t>
      </w:r>
    </w:p>
    <w:p w14:paraId="7B25EEA2" w14:textId="35B1DFE4" w:rsidR="00374963" w:rsidRDefault="00863C5A" w:rsidP="003D2EEB">
      <w:pPr>
        <w:pStyle w:val="ListParagraph"/>
        <w:numPr>
          <w:ilvl w:val="0"/>
          <w:numId w:val="44"/>
        </w:numPr>
        <w:spacing w:before="120" w:after="480" w:line="240" w:lineRule="auto"/>
        <w:ind w:left="714" w:hanging="357"/>
        <w:rPr>
          <w:color w:val="7030A0"/>
          <w:sz w:val="21"/>
          <w:szCs w:val="21"/>
          <w:lang w:val="en" w:eastAsia="en-AU"/>
        </w:rPr>
      </w:pPr>
      <w:r w:rsidRPr="00374963">
        <w:rPr>
          <w:color w:val="7030A0"/>
          <w:sz w:val="21"/>
          <w:szCs w:val="21"/>
          <w:lang w:val="en" w:eastAsia="en-AU"/>
        </w:rPr>
        <w:t>Centrepay and Rent</w:t>
      </w:r>
      <w:r w:rsidR="00374963" w:rsidRPr="00374963">
        <w:rPr>
          <w:color w:val="7030A0"/>
          <w:sz w:val="21"/>
          <w:szCs w:val="21"/>
          <w:lang w:val="en" w:eastAsia="en-AU"/>
        </w:rPr>
        <w:t xml:space="preserve"> </w:t>
      </w:r>
      <w:r w:rsidR="00374963">
        <w:rPr>
          <w:color w:val="7030A0"/>
          <w:sz w:val="21"/>
          <w:szCs w:val="21"/>
          <w:lang w:val="en" w:eastAsia="en-AU"/>
        </w:rPr>
        <w:t>Deduction Scheme stay the same</w:t>
      </w:r>
    </w:p>
    <w:p w14:paraId="0C3AB52A" w14:textId="237654DE" w:rsidR="00374963" w:rsidRPr="003D2EEB" w:rsidRDefault="00374963" w:rsidP="003D2EEB">
      <w:pPr>
        <w:pStyle w:val="ListParagraph"/>
        <w:numPr>
          <w:ilvl w:val="0"/>
          <w:numId w:val="44"/>
        </w:numPr>
        <w:spacing w:before="120" w:after="960"/>
        <w:ind w:left="714" w:hanging="357"/>
        <w:rPr>
          <w:color w:val="7030A0"/>
          <w:sz w:val="21"/>
          <w:szCs w:val="21"/>
          <w:lang w:val="en" w:eastAsia="en-AU"/>
        </w:rPr>
        <w:sectPr w:rsidR="00374963" w:rsidRPr="003D2EEB" w:rsidSect="007474A2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032"/>
          <w:docGrid w:linePitch="360"/>
        </w:sectPr>
      </w:pPr>
    </w:p>
    <w:p w14:paraId="0F677EB8" w14:textId="03E6F64A" w:rsidR="00863C5A" w:rsidRDefault="00114652" w:rsidP="003D2EEB">
      <w:pPr>
        <w:spacing w:after="0" w:line="240" w:lineRule="auto"/>
        <w:rPr>
          <w:color w:val="7030A0"/>
          <w:sz w:val="21"/>
          <w:szCs w:val="21"/>
          <w:lang w:val="en" w:eastAsia="en-AU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AF27D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DC6A26" wp14:editId="36384894">
                <wp:simplePos x="0" y="0"/>
                <wp:positionH relativeFrom="column">
                  <wp:posOffset>3562350</wp:posOffset>
                </wp:positionH>
                <wp:positionV relativeFrom="paragraph">
                  <wp:posOffset>21273</wp:posOffset>
                </wp:positionV>
                <wp:extent cx="2771140" cy="45085"/>
                <wp:effectExtent l="57150" t="19050" r="67310" b="88265"/>
                <wp:wrapNone/>
                <wp:docPr id="16" name="Rectangle 1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708CA1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6A26" id="Rectangle 16" o:spid="_x0000_s1029" alt="Decorative" style="position:absolute;margin-left:280.5pt;margin-top:1.7pt;width:218.2pt;height:3.5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4708CA1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B8905B" w14:textId="2132CDF0" w:rsidR="00BA41AD" w:rsidRPr="00C17B48" w:rsidRDefault="00FC49D4" w:rsidP="00114652">
      <w:pPr>
        <w:spacing w:before="360"/>
        <w:jc w:val="center"/>
        <w:rPr>
          <w:rFonts w:asciiTheme="majorHAnsi" w:hAnsiTheme="majorHAnsi"/>
          <w:b/>
          <w:color w:val="auto"/>
        </w:rPr>
      </w:pPr>
      <w:bookmarkStart w:id="6" w:name="_GoBack"/>
      <w:r w:rsidRPr="00C17B48">
        <w:rPr>
          <w:noProof/>
          <w:color w:val="auto"/>
          <w:lang w:eastAsia="en-AU"/>
        </w:rPr>
        <w:drawing>
          <wp:inline distT="0" distB="0" distL="0" distR="0" wp14:anchorId="0C560159" wp14:editId="214CB386">
            <wp:extent cx="4627880" cy="2722245"/>
            <wp:effectExtent l="0" t="0" r="1270" b="1905"/>
            <wp:docPr id="28" name="Picture 28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BA41AD" w:rsidRPr="00C17B48" w:rsidSect="00863C5A">
      <w:type w:val="continuous"/>
      <w:pgSz w:w="11906" w:h="16838" w:code="9"/>
      <w:pgMar w:top="2608" w:right="919" w:bottom="1361" w:left="771" w:header="851" w:footer="397" w:gutter="0"/>
      <w:pgNumType w:start="1"/>
      <w:cols w:space="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5542" w14:textId="77777777" w:rsidR="00F16717" w:rsidRPr="000D4EDE" w:rsidRDefault="00F16717" w:rsidP="000D4EDE">
      <w:r>
        <w:separator/>
      </w:r>
    </w:p>
  </w:endnote>
  <w:endnote w:type="continuationSeparator" w:id="0">
    <w:p w14:paraId="118B04C7" w14:textId="77777777" w:rsidR="00F16717" w:rsidRPr="000D4EDE" w:rsidRDefault="00F16717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33D8" w14:textId="77777777" w:rsidR="00F16717" w:rsidRDefault="00F16717" w:rsidP="006F725A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6D3BE2E" wp14:editId="3433F52E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7" name="Picture 17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14:paraId="67EABF02" w14:textId="77777777" w:rsidR="00F16717" w:rsidRDefault="00F16717" w:rsidP="00AC2E5A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14:paraId="33AE8BE4" w14:textId="3A5E8C8B" w:rsidR="00F16717" w:rsidRPr="00AC2E5A" w:rsidRDefault="00F16717" w:rsidP="00AC2E5A">
    <w:pPr>
      <w:pStyle w:val="Footer2"/>
    </w:pPr>
    <w:bookmarkStart w:id="0" w:name="_Hlk497747767"/>
    <w:bookmarkStart w:id="1" w:name="_Hlk497747768"/>
    <w:bookmarkStart w:id="2" w:name="_Hlk497747769"/>
    <w:bookmarkStart w:id="3" w:name="_Hlk497747770"/>
    <w:bookmarkStart w:id="4" w:name="_Hlk497747771"/>
    <w:bookmarkStart w:id="5" w:name="_Hlk497747772"/>
    <w:r w:rsidRPr="00B7532E">
      <w:t>The information contained in this fact sheet is intended as a guide only. The information</w:t>
    </w:r>
    <w:r>
      <w:t xml:space="preserve"> is accurate as </w:t>
    </w:r>
    <w:r w:rsidRPr="000E1C80">
      <w:t xml:space="preserve">at </w:t>
    </w:r>
    <w:bookmarkEnd w:id="0"/>
    <w:bookmarkEnd w:id="1"/>
    <w:bookmarkEnd w:id="2"/>
    <w:bookmarkEnd w:id="3"/>
    <w:bookmarkEnd w:id="4"/>
    <w:bookmarkEnd w:id="5"/>
    <w:r>
      <w:t>4 March 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6F56" w14:textId="77777777" w:rsidR="00F16717" w:rsidRDefault="00F16717" w:rsidP="00EB0A5B">
    <w:pPr>
      <w:pStyle w:val="Footer"/>
    </w:pPr>
  </w:p>
  <w:p w14:paraId="48CFE9B8" w14:textId="77777777" w:rsidR="00F16717" w:rsidRDefault="00F16717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30F9" w14:textId="77777777" w:rsidR="00F16717" w:rsidRPr="000D4EDE" w:rsidRDefault="00F16717" w:rsidP="000D4EDE">
      <w:r>
        <w:separator/>
      </w:r>
    </w:p>
  </w:footnote>
  <w:footnote w:type="continuationSeparator" w:id="0">
    <w:p w14:paraId="7D63224B" w14:textId="77777777" w:rsidR="00F16717" w:rsidRPr="000D4EDE" w:rsidRDefault="00F16717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5560" w14:textId="77777777" w:rsidR="00F16717" w:rsidRDefault="00F167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737C8C44" wp14:editId="07A8A0CD">
          <wp:simplePos x="485775" y="542925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None/>
          <wp:docPr id="13" name="Picture 13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2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6579F"/>
    <w:multiLevelType w:val="hybridMultilevel"/>
    <w:tmpl w:val="3CB450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CEEEEC">
      <w:start w:val="1"/>
      <w:numFmt w:val="bullet"/>
      <w:lvlText w:val=""/>
      <w:lvlJc w:val="left"/>
      <w:pPr>
        <w:tabs>
          <w:tab w:val="num" w:pos="606"/>
        </w:tabs>
        <w:ind w:left="1003" w:hanging="283"/>
      </w:pPr>
      <w:rPr>
        <w:rFonts w:ascii="Symbol" w:hAnsi="Symbol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DA09E0"/>
    <w:multiLevelType w:val="hybridMultilevel"/>
    <w:tmpl w:val="EC60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06250C"/>
    <w:multiLevelType w:val="multilevel"/>
    <w:tmpl w:val="098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FB6032"/>
    <w:multiLevelType w:val="hybridMultilevel"/>
    <w:tmpl w:val="7BFC0E80"/>
    <w:lvl w:ilvl="0" w:tplc="C6FA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8C7CF60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0105CB"/>
    <w:multiLevelType w:val="hybridMultilevel"/>
    <w:tmpl w:val="B1AA406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7" w15:restartNumberingAfterBreak="0">
    <w:nsid w:val="5D887060"/>
    <w:multiLevelType w:val="hybridMultilevel"/>
    <w:tmpl w:val="AA307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DDE4EE4"/>
    <w:multiLevelType w:val="multilevel"/>
    <w:tmpl w:val="769254BC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D60E0"/>
    <w:multiLevelType w:val="hybridMultilevel"/>
    <w:tmpl w:val="72F0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F1E"/>
    <w:multiLevelType w:val="hybridMultilevel"/>
    <w:tmpl w:val="2306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5"/>
  </w:num>
  <w:num w:numId="36">
    <w:abstractNumId w:val="18"/>
  </w:num>
  <w:num w:numId="37">
    <w:abstractNumId w:val="33"/>
  </w:num>
  <w:num w:numId="38">
    <w:abstractNumId w:val="23"/>
  </w:num>
  <w:num w:numId="39">
    <w:abstractNumId w:val="34"/>
  </w:num>
  <w:num w:numId="40">
    <w:abstractNumId w:val="27"/>
  </w:num>
  <w:num w:numId="41">
    <w:abstractNumId w:val="17"/>
  </w:num>
  <w:num w:numId="4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5"/>
    <w:rsid w:val="00005D98"/>
    <w:rsid w:val="00011C96"/>
    <w:rsid w:val="000141B9"/>
    <w:rsid w:val="0001526E"/>
    <w:rsid w:val="00025DE9"/>
    <w:rsid w:val="00034A19"/>
    <w:rsid w:val="00036F9E"/>
    <w:rsid w:val="000413B3"/>
    <w:rsid w:val="00042898"/>
    <w:rsid w:val="00057B71"/>
    <w:rsid w:val="00057DAF"/>
    <w:rsid w:val="00061B4B"/>
    <w:rsid w:val="00063FDE"/>
    <w:rsid w:val="00070B17"/>
    <w:rsid w:val="00071E81"/>
    <w:rsid w:val="0007202C"/>
    <w:rsid w:val="00072321"/>
    <w:rsid w:val="00072B30"/>
    <w:rsid w:val="0007319C"/>
    <w:rsid w:val="000732AA"/>
    <w:rsid w:val="000742E1"/>
    <w:rsid w:val="000767DD"/>
    <w:rsid w:val="00080755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02EB"/>
    <w:rsid w:val="000D2F73"/>
    <w:rsid w:val="000D4EDE"/>
    <w:rsid w:val="000E1C80"/>
    <w:rsid w:val="000E2460"/>
    <w:rsid w:val="000E43AC"/>
    <w:rsid w:val="000E6247"/>
    <w:rsid w:val="000E69DF"/>
    <w:rsid w:val="000F46B5"/>
    <w:rsid w:val="00114652"/>
    <w:rsid w:val="00123576"/>
    <w:rsid w:val="001248DD"/>
    <w:rsid w:val="00124B21"/>
    <w:rsid w:val="0012788A"/>
    <w:rsid w:val="001327B8"/>
    <w:rsid w:val="0013471B"/>
    <w:rsid w:val="001352D4"/>
    <w:rsid w:val="001376A7"/>
    <w:rsid w:val="00157C98"/>
    <w:rsid w:val="001607E8"/>
    <w:rsid w:val="001653B6"/>
    <w:rsid w:val="00167041"/>
    <w:rsid w:val="00174B0F"/>
    <w:rsid w:val="0018235E"/>
    <w:rsid w:val="00184647"/>
    <w:rsid w:val="00184E41"/>
    <w:rsid w:val="00185B84"/>
    <w:rsid w:val="0019080F"/>
    <w:rsid w:val="00194E4B"/>
    <w:rsid w:val="001A664F"/>
    <w:rsid w:val="001B2DB7"/>
    <w:rsid w:val="001C0B72"/>
    <w:rsid w:val="001C1E92"/>
    <w:rsid w:val="001D0C02"/>
    <w:rsid w:val="001E0F51"/>
    <w:rsid w:val="001E288F"/>
    <w:rsid w:val="001E5252"/>
    <w:rsid w:val="001E55BF"/>
    <w:rsid w:val="001F29A8"/>
    <w:rsid w:val="001F6E1A"/>
    <w:rsid w:val="001F780A"/>
    <w:rsid w:val="001F7917"/>
    <w:rsid w:val="00200613"/>
    <w:rsid w:val="0020747B"/>
    <w:rsid w:val="00214A05"/>
    <w:rsid w:val="00217A64"/>
    <w:rsid w:val="00220550"/>
    <w:rsid w:val="002268CC"/>
    <w:rsid w:val="002301A2"/>
    <w:rsid w:val="00236C2D"/>
    <w:rsid w:val="00236E5A"/>
    <w:rsid w:val="002374B7"/>
    <w:rsid w:val="00240126"/>
    <w:rsid w:val="002407EF"/>
    <w:rsid w:val="0024304D"/>
    <w:rsid w:val="00244826"/>
    <w:rsid w:val="00247ACA"/>
    <w:rsid w:val="00252E6A"/>
    <w:rsid w:val="0025729B"/>
    <w:rsid w:val="0025782A"/>
    <w:rsid w:val="00261E47"/>
    <w:rsid w:val="002661A6"/>
    <w:rsid w:val="00266C23"/>
    <w:rsid w:val="002722AD"/>
    <w:rsid w:val="0028236A"/>
    <w:rsid w:val="00286EAD"/>
    <w:rsid w:val="0029389B"/>
    <w:rsid w:val="002971EA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E02DF"/>
    <w:rsid w:val="002F0C2C"/>
    <w:rsid w:val="002F4FEC"/>
    <w:rsid w:val="00300655"/>
    <w:rsid w:val="00303D18"/>
    <w:rsid w:val="003046B2"/>
    <w:rsid w:val="00307ADD"/>
    <w:rsid w:val="0031299E"/>
    <w:rsid w:val="00312A66"/>
    <w:rsid w:val="003130CA"/>
    <w:rsid w:val="003308C9"/>
    <w:rsid w:val="003321B2"/>
    <w:rsid w:val="003505AE"/>
    <w:rsid w:val="0036535D"/>
    <w:rsid w:val="003653C9"/>
    <w:rsid w:val="00371F54"/>
    <w:rsid w:val="00372F3F"/>
    <w:rsid w:val="0037387F"/>
    <w:rsid w:val="00374963"/>
    <w:rsid w:val="0037770C"/>
    <w:rsid w:val="00377C8B"/>
    <w:rsid w:val="00383A95"/>
    <w:rsid w:val="00385CA0"/>
    <w:rsid w:val="003A2733"/>
    <w:rsid w:val="003A2FE5"/>
    <w:rsid w:val="003A3021"/>
    <w:rsid w:val="003A61C8"/>
    <w:rsid w:val="003A627E"/>
    <w:rsid w:val="003A79EE"/>
    <w:rsid w:val="003B56F7"/>
    <w:rsid w:val="003B6876"/>
    <w:rsid w:val="003B6E16"/>
    <w:rsid w:val="003C180A"/>
    <w:rsid w:val="003C1E25"/>
    <w:rsid w:val="003D27CB"/>
    <w:rsid w:val="003D2EEB"/>
    <w:rsid w:val="003D329D"/>
    <w:rsid w:val="003D7D38"/>
    <w:rsid w:val="003E6BF6"/>
    <w:rsid w:val="003F0F0D"/>
    <w:rsid w:val="003F19B5"/>
    <w:rsid w:val="00401179"/>
    <w:rsid w:val="0040173E"/>
    <w:rsid w:val="00417BC3"/>
    <w:rsid w:val="00426242"/>
    <w:rsid w:val="004317EF"/>
    <w:rsid w:val="0043480A"/>
    <w:rsid w:val="00435339"/>
    <w:rsid w:val="00441290"/>
    <w:rsid w:val="0044447D"/>
    <w:rsid w:val="00451C00"/>
    <w:rsid w:val="004545DE"/>
    <w:rsid w:val="00455B74"/>
    <w:rsid w:val="00462675"/>
    <w:rsid w:val="00463FA8"/>
    <w:rsid w:val="00466EC7"/>
    <w:rsid w:val="00472CBC"/>
    <w:rsid w:val="00487BBC"/>
    <w:rsid w:val="00490AB5"/>
    <w:rsid w:val="00493DAA"/>
    <w:rsid w:val="00493E7C"/>
    <w:rsid w:val="00494335"/>
    <w:rsid w:val="00495A4C"/>
    <w:rsid w:val="004967A1"/>
    <w:rsid w:val="004B07B5"/>
    <w:rsid w:val="004B584E"/>
    <w:rsid w:val="004C006A"/>
    <w:rsid w:val="004C1106"/>
    <w:rsid w:val="004C225C"/>
    <w:rsid w:val="004C339C"/>
    <w:rsid w:val="004C6D4B"/>
    <w:rsid w:val="004E2269"/>
    <w:rsid w:val="004E316C"/>
    <w:rsid w:val="004E363A"/>
    <w:rsid w:val="004E5C62"/>
    <w:rsid w:val="004F1FC2"/>
    <w:rsid w:val="004F3339"/>
    <w:rsid w:val="004F72A2"/>
    <w:rsid w:val="005026D4"/>
    <w:rsid w:val="00503A51"/>
    <w:rsid w:val="00504C24"/>
    <w:rsid w:val="00511A90"/>
    <w:rsid w:val="00512309"/>
    <w:rsid w:val="00542522"/>
    <w:rsid w:val="0054526E"/>
    <w:rsid w:val="005476B5"/>
    <w:rsid w:val="005602DA"/>
    <w:rsid w:val="00572738"/>
    <w:rsid w:val="00573327"/>
    <w:rsid w:val="00584A1D"/>
    <w:rsid w:val="00591D63"/>
    <w:rsid w:val="005976CB"/>
    <w:rsid w:val="005A20C1"/>
    <w:rsid w:val="005A3F63"/>
    <w:rsid w:val="005A59D0"/>
    <w:rsid w:val="005B073E"/>
    <w:rsid w:val="005B227F"/>
    <w:rsid w:val="005B50C5"/>
    <w:rsid w:val="005B7801"/>
    <w:rsid w:val="005C5891"/>
    <w:rsid w:val="005D59E8"/>
    <w:rsid w:val="005D5FAE"/>
    <w:rsid w:val="005E786C"/>
    <w:rsid w:val="005E7949"/>
    <w:rsid w:val="005F1D91"/>
    <w:rsid w:val="005F29B7"/>
    <w:rsid w:val="005F543B"/>
    <w:rsid w:val="00606EB5"/>
    <w:rsid w:val="00616D79"/>
    <w:rsid w:val="00617FDA"/>
    <w:rsid w:val="0062116F"/>
    <w:rsid w:val="006221E0"/>
    <w:rsid w:val="0062236A"/>
    <w:rsid w:val="00626087"/>
    <w:rsid w:val="00627C51"/>
    <w:rsid w:val="006321EA"/>
    <w:rsid w:val="00634E4C"/>
    <w:rsid w:val="00636B8B"/>
    <w:rsid w:val="00640E31"/>
    <w:rsid w:val="006427FE"/>
    <w:rsid w:val="00643465"/>
    <w:rsid w:val="006463DC"/>
    <w:rsid w:val="00647A8B"/>
    <w:rsid w:val="006506C1"/>
    <w:rsid w:val="00656344"/>
    <w:rsid w:val="0065747A"/>
    <w:rsid w:val="0066674D"/>
    <w:rsid w:val="00666A5B"/>
    <w:rsid w:val="00666A78"/>
    <w:rsid w:val="00676C12"/>
    <w:rsid w:val="00681DB0"/>
    <w:rsid w:val="00691A76"/>
    <w:rsid w:val="0069375D"/>
    <w:rsid w:val="0069407C"/>
    <w:rsid w:val="006954E8"/>
    <w:rsid w:val="0069574E"/>
    <w:rsid w:val="006A1630"/>
    <w:rsid w:val="006A1921"/>
    <w:rsid w:val="006A2303"/>
    <w:rsid w:val="006A2D9B"/>
    <w:rsid w:val="006B0254"/>
    <w:rsid w:val="006C7ED3"/>
    <w:rsid w:val="006D4E58"/>
    <w:rsid w:val="006E7462"/>
    <w:rsid w:val="006F145A"/>
    <w:rsid w:val="006F26CA"/>
    <w:rsid w:val="006F27CB"/>
    <w:rsid w:val="006F359B"/>
    <w:rsid w:val="006F5865"/>
    <w:rsid w:val="006F725A"/>
    <w:rsid w:val="00701EC6"/>
    <w:rsid w:val="007052C9"/>
    <w:rsid w:val="00705805"/>
    <w:rsid w:val="00706179"/>
    <w:rsid w:val="007100A2"/>
    <w:rsid w:val="00713A02"/>
    <w:rsid w:val="00714F78"/>
    <w:rsid w:val="00716D5D"/>
    <w:rsid w:val="007170F7"/>
    <w:rsid w:val="0072223F"/>
    <w:rsid w:val="007253B8"/>
    <w:rsid w:val="007355F3"/>
    <w:rsid w:val="00736E7D"/>
    <w:rsid w:val="00745A9A"/>
    <w:rsid w:val="00746AE7"/>
    <w:rsid w:val="007474A2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A1AF2"/>
    <w:rsid w:val="007A53A1"/>
    <w:rsid w:val="007C08B1"/>
    <w:rsid w:val="007C2CC2"/>
    <w:rsid w:val="007C38BD"/>
    <w:rsid w:val="007C79AA"/>
    <w:rsid w:val="007D31DA"/>
    <w:rsid w:val="007D33D1"/>
    <w:rsid w:val="007D72C5"/>
    <w:rsid w:val="007E525D"/>
    <w:rsid w:val="007F0323"/>
    <w:rsid w:val="007F379E"/>
    <w:rsid w:val="007F471C"/>
    <w:rsid w:val="007F5535"/>
    <w:rsid w:val="00800C90"/>
    <w:rsid w:val="00801E8C"/>
    <w:rsid w:val="008054B9"/>
    <w:rsid w:val="008125F8"/>
    <w:rsid w:val="00821858"/>
    <w:rsid w:val="00844B1D"/>
    <w:rsid w:val="00844F5C"/>
    <w:rsid w:val="00845843"/>
    <w:rsid w:val="00846D34"/>
    <w:rsid w:val="0085148E"/>
    <w:rsid w:val="00856BE9"/>
    <w:rsid w:val="008637EC"/>
    <w:rsid w:val="00863C5A"/>
    <w:rsid w:val="008708C8"/>
    <w:rsid w:val="00870BC6"/>
    <w:rsid w:val="0088036D"/>
    <w:rsid w:val="00880BEE"/>
    <w:rsid w:val="00881155"/>
    <w:rsid w:val="00882892"/>
    <w:rsid w:val="00885A14"/>
    <w:rsid w:val="0088689B"/>
    <w:rsid w:val="008876BD"/>
    <w:rsid w:val="00890FA0"/>
    <w:rsid w:val="008947BF"/>
    <w:rsid w:val="00895C87"/>
    <w:rsid w:val="008A214D"/>
    <w:rsid w:val="008A72D2"/>
    <w:rsid w:val="008A74A3"/>
    <w:rsid w:val="008B6868"/>
    <w:rsid w:val="008B6D24"/>
    <w:rsid w:val="008C0A6C"/>
    <w:rsid w:val="008C5E7E"/>
    <w:rsid w:val="008C6A43"/>
    <w:rsid w:val="008C7519"/>
    <w:rsid w:val="008D080C"/>
    <w:rsid w:val="008D6437"/>
    <w:rsid w:val="008D6EDF"/>
    <w:rsid w:val="008E3EF5"/>
    <w:rsid w:val="008E5077"/>
    <w:rsid w:val="008F33B5"/>
    <w:rsid w:val="008F5922"/>
    <w:rsid w:val="0090169C"/>
    <w:rsid w:val="00906799"/>
    <w:rsid w:val="00916EC5"/>
    <w:rsid w:val="0092043D"/>
    <w:rsid w:val="009219DF"/>
    <w:rsid w:val="00922193"/>
    <w:rsid w:val="00924152"/>
    <w:rsid w:val="00926953"/>
    <w:rsid w:val="0093194D"/>
    <w:rsid w:val="00934C3F"/>
    <w:rsid w:val="00940EB3"/>
    <w:rsid w:val="009417AE"/>
    <w:rsid w:val="00945B3F"/>
    <w:rsid w:val="00950DCB"/>
    <w:rsid w:val="00952D4C"/>
    <w:rsid w:val="009542F2"/>
    <w:rsid w:val="00960246"/>
    <w:rsid w:val="00960BA9"/>
    <w:rsid w:val="00962657"/>
    <w:rsid w:val="00967A06"/>
    <w:rsid w:val="009720E1"/>
    <w:rsid w:val="00974F0E"/>
    <w:rsid w:val="00975CD7"/>
    <w:rsid w:val="0098413B"/>
    <w:rsid w:val="00985CD0"/>
    <w:rsid w:val="00985E70"/>
    <w:rsid w:val="00992F04"/>
    <w:rsid w:val="009979F4"/>
    <w:rsid w:val="009A45B2"/>
    <w:rsid w:val="009A5585"/>
    <w:rsid w:val="009A59D5"/>
    <w:rsid w:val="009A64B0"/>
    <w:rsid w:val="009C4FB3"/>
    <w:rsid w:val="009C671C"/>
    <w:rsid w:val="009D14FA"/>
    <w:rsid w:val="009D2DDD"/>
    <w:rsid w:val="009D44BD"/>
    <w:rsid w:val="00A0015F"/>
    <w:rsid w:val="00A053EE"/>
    <w:rsid w:val="00A10DA6"/>
    <w:rsid w:val="00A151E9"/>
    <w:rsid w:val="00A15DBB"/>
    <w:rsid w:val="00A24628"/>
    <w:rsid w:val="00A259F2"/>
    <w:rsid w:val="00A30D8D"/>
    <w:rsid w:val="00A33802"/>
    <w:rsid w:val="00A35761"/>
    <w:rsid w:val="00A37162"/>
    <w:rsid w:val="00A37E51"/>
    <w:rsid w:val="00A463C1"/>
    <w:rsid w:val="00A47329"/>
    <w:rsid w:val="00A53690"/>
    <w:rsid w:val="00A55F31"/>
    <w:rsid w:val="00A62D31"/>
    <w:rsid w:val="00A63380"/>
    <w:rsid w:val="00A84007"/>
    <w:rsid w:val="00A865C7"/>
    <w:rsid w:val="00A965DF"/>
    <w:rsid w:val="00A97E3B"/>
    <w:rsid w:val="00AA20A1"/>
    <w:rsid w:val="00AA41F2"/>
    <w:rsid w:val="00AB039E"/>
    <w:rsid w:val="00AB4206"/>
    <w:rsid w:val="00AB70C8"/>
    <w:rsid w:val="00AC2E5A"/>
    <w:rsid w:val="00AC7E54"/>
    <w:rsid w:val="00AD6458"/>
    <w:rsid w:val="00AD66C5"/>
    <w:rsid w:val="00AE0C73"/>
    <w:rsid w:val="00AE6A4E"/>
    <w:rsid w:val="00AE7B98"/>
    <w:rsid w:val="00AF129F"/>
    <w:rsid w:val="00AF27D4"/>
    <w:rsid w:val="00B05F25"/>
    <w:rsid w:val="00B12920"/>
    <w:rsid w:val="00B12DC9"/>
    <w:rsid w:val="00B13F84"/>
    <w:rsid w:val="00B14604"/>
    <w:rsid w:val="00B15ABA"/>
    <w:rsid w:val="00B317C8"/>
    <w:rsid w:val="00B34339"/>
    <w:rsid w:val="00B36530"/>
    <w:rsid w:val="00B368CE"/>
    <w:rsid w:val="00B42B2F"/>
    <w:rsid w:val="00B43476"/>
    <w:rsid w:val="00B44900"/>
    <w:rsid w:val="00B472E1"/>
    <w:rsid w:val="00B516BC"/>
    <w:rsid w:val="00B52821"/>
    <w:rsid w:val="00B56302"/>
    <w:rsid w:val="00B61D9C"/>
    <w:rsid w:val="00B70B5F"/>
    <w:rsid w:val="00B71170"/>
    <w:rsid w:val="00B7309B"/>
    <w:rsid w:val="00B7532E"/>
    <w:rsid w:val="00B7566B"/>
    <w:rsid w:val="00B75D21"/>
    <w:rsid w:val="00B76CF2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32F6"/>
    <w:rsid w:val="00BA4116"/>
    <w:rsid w:val="00BA41AD"/>
    <w:rsid w:val="00BA4C61"/>
    <w:rsid w:val="00BA627A"/>
    <w:rsid w:val="00BB22FA"/>
    <w:rsid w:val="00BB3219"/>
    <w:rsid w:val="00BB45E1"/>
    <w:rsid w:val="00BC103B"/>
    <w:rsid w:val="00BD12A1"/>
    <w:rsid w:val="00BD7B83"/>
    <w:rsid w:val="00BF159E"/>
    <w:rsid w:val="00BF17C6"/>
    <w:rsid w:val="00C00DFC"/>
    <w:rsid w:val="00C00FDA"/>
    <w:rsid w:val="00C02EB9"/>
    <w:rsid w:val="00C04E4B"/>
    <w:rsid w:val="00C10061"/>
    <w:rsid w:val="00C11B56"/>
    <w:rsid w:val="00C16045"/>
    <w:rsid w:val="00C173BE"/>
    <w:rsid w:val="00C17B48"/>
    <w:rsid w:val="00C21E27"/>
    <w:rsid w:val="00C244AD"/>
    <w:rsid w:val="00C42B04"/>
    <w:rsid w:val="00C6288A"/>
    <w:rsid w:val="00C62BF5"/>
    <w:rsid w:val="00C636DA"/>
    <w:rsid w:val="00C658A2"/>
    <w:rsid w:val="00C67E22"/>
    <w:rsid w:val="00C72271"/>
    <w:rsid w:val="00C81356"/>
    <w:rsid w:val="00C87DA0"/>
    <w:rsid w:val="00CA1684"/>
    <w:rsid w:val="00CA2FD6"/>
    <w:rsid w:val="00CA6FF9"/>
    <w:rsid w:val="00CB4238"/>
    <w:rsid w:val="00CB4AA2"/>
    <w:rsid w:val="00CB5938"/>
    <w:rsid w:val="00CC1A64"/>
    <w:rsid w:val="00CC333D"/>
    <w:rsid w:val="00CC34EB"/>
    <w:rsid w:val="00CC66EA"/>
    <w:rsid w:val="00CD3C17"/>
    <w:rsid w:val="00CE1F9C"/>
    <w:rsid w:val="00CE2E48"/>
    <w:rsid w:val="00CF0C64"/>
    <w:rsid w:val="00CF6672"/>
    <w:rsid w:val="00D021F7"/>
    <w:rsid w:val="00D069C7"/>
    <w:rsid w:val="00D078A2"/>
    <w:rsid w:val="00D21123"/>
    <w:rsid w:val="00D26561"/>
    <w:rsid w:val="00D26BB7"/>
    <w:rsid w:val="00D367EB"/>
    <w:rsid w:val="00D45954"/>
    <w:rsid w:val="00D461C2"/>
    <w:rsid w:val="00D47066"/>
    <w:rsid w:val="00D50AD1"/>
    <w:rsid w:val="00D61AAE"/>
    <w:rsid w:val="00D64CB8"/>
    <w:rsid w:val="00D70D03"/>
    <w:rsid w:val="00D72FD8"/>
    <w:rsid w:val="00D731A5"/>
    <w:rsid w:val="00D740ED"/>
    <w:rsid w:val="00D81FDD"/>
    <w:rsid w:val="00D95F74"/>
    <w:rsid w:val="00D9697A"/>
    <w:rsid w:val="00DA1D28"/>
    <w:rsid w:val="00DA4C48"/>
    <w:rsid w:val="00DA6B56"/>
    <w:rsid w:val="00DA727D"/>
    <w:rsid w:val="00DB53A7"/>
    <w:rsid w:val="00DD170F"/>
    <w:rsid w:val="00DE0A8A"/>
    <w:rsid w:val="00DE2AAB"/>
    <w:rsid w:val="00DE2C41"/>
    <w:rsid w:val="00DF4E81"/>
    <w:rsid w:val="00DF4F93"/>
    <w:rsid w:val="00DF5011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4279"/>
    <w:rsid w:val="00E26830"/>
    <w:rsid w:val="00E40B36"/>
    <w:rsid w:val="00E440F6"/>
    <w:rsid w:val="00E44A4D"/>
    <w:rsid w:val="00E51180"/>
    <w:rsid w:val="00E51672"/>
    <w:rsid w:val="00E53DEF"/>
    <w:rsid w:val="00E55EE5"/>
    <w:rsid w:val="00E625B3"/>
    <w:rsid w:val="00E64743"/>
    <w:rsid w:val="00E665C4"/>
    <w:rsid w:val="00E7257D"/>
    <w:rsid w:val="00E728CB"/>
    <w:rsid w:val="00E7336F"/>
    <w:rsid w:val="00E740F6"/>
    <w:rsid w:val="00E76262"/>
    <w:rsid w:val="00E83321"/>
    <w:rsid w:val="00E84A6B"/>
    <w:rsid w:val="00E84B89"/>
    <w:rsid w:val="00E92385"/>
    <w:rsid w:val="00E96DEA"/>
    <w:rsid w:val="00EA1585"/>
    <w:rsid w:val="00EA1596"/>
    <w:rsid w:val="00EA29A9"/>
    <w:rsid w:val="00EA48AE"/>
    <w:rsid w:val="00EA7C1B"/>
    <w:rsid w:val="00EA7F19"/>
    <w:rsid w:val="00EB09E2"/>
    <w:rsid w:val="00EB0A5B"/>
    <w:rsid w:val="00EB74A5"/>
    <w:rsid w:val="00EC15C3"/>
    <w:rsid w:val="00EC3606"/>
    <w:rsid w:val="00EC5487"/>
    <w:rsid w:val="00ED1D5D"/>
    <w:rsid w:val="00EE0126"/>
    <w:rsid w:val="00EE5758"/>
    <w:rsid w:val="00EE7E73"/>
    <w:rsid w:val="00EF2A15"/>
    <w:rsid w:val="00EF5BFD"/>
    <w:rsid w:val="00EF7874"/>
    <w:rsid w:val="00F01C6F"/>
    <w:rsid w:val="00F024A9"/>
    <w:rsid w:val="00F0318B"/>
    <w:rsid w:val="00F06EE2"/>
    <w:rsid w:val="00F074DC"/>
    <w:rsid w:val="00F07D3B"/>
    <w:rsid w:val="00F16717"/>
    <w:rsid w:val="00F24F8F"/>
    <w:rsid w:val="00F26348"/>
    <w:rsid w:val="00F307E0"/>
    <w:rsid w:val="00F34D63"/>
    <w:rsid w:val="00F5373D"/>
    <w:rsid w:val="00F53785"/>
    <w:rsid w:val="00F57F7A"/>
    <w:rsid w:val="00F62D33"/>
    <w:rsid w:val="00F6570B"/>
    <w:rsid w:val="00F67615"/>
    <w:rsid w:val="00F76C5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49D4"/>
    <w:rsid w:val="00FC6B03"/>
    <w:rsid w:val="00FD06D5"/>
    <w:rsid w:val="00FE3627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3D5EE"/>
  <w15:docId w15:val="{D9615879-F219-49FD-9FD0-188337C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17"/>
  </w:style>
  <w:style w:type="paragraph" w:styleId="Heading1">
    <w:name w:val="heading 1"/>
    <w:basedOn w:val="Title"/>
    <w:next w:val="Normal"/>
    <w:link w:val="Heading1Char"/>
    <w:uiPriority w:val="9"/>
    <w:semiHidden/>
    <w:qFormat/>
    <w:rsid w:val="00F16717"/>
    <w:pPr>
      <w:framePr w:h="1927" w:hRule="exact" w:wrap="notBeside" w:vAnchor="margin" w:hAnchor="page" w:x="721" w:y="2310"/>
      <w:outlineLvl w:val="0"/>
    </w:pPr>
    <w:rPr>
      <w:color w:val="auto"/>
      <w:sz w:val="60"/>
      <w:szCs w:val="60"/>
    </w:rPr>
  </w:style>
  <w:style w:type="paragraph" w:styleId="Heading2">
    <w:name w:val="heading 2"/>
    <w:basedOn w:val="SubHeading"/>
    <w:next w:val="Normal"/>
    <w:link w:val="Heading2Char"/>
    <w:uiPriority w:val="9"/>
    <w:semiHidden/>
    <w:qFormat/>
    <w:rsid w:val="00F16717"/>
    <w:pPr>
      <w:spacing w:before="120"/>
      <w:outlineLvl w:val="1"/>
    </w:pPr>
    <w:rPr>
      <w:color w:val="auto"/>
      <w:lang w:val="en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16717"/>
    <w:rPr>
      <w:rFonts w:asciiTheme="majorHAnsi" w:eastAsiaTheme="majorEastAsia" w:hAnsiTheme="majorHAnsi" w:cstheme="majorBidi"/>
      <w:b/>
      <w:color w:val="auto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717"/>
    <w:rPr>
      <w:rFonts w:asciiTheme="majorHAnsi" w:hAnsiTheme="majorHAnsi"/>
      <w:b/>
      <w:color w:val="auto"/>
      <w:sz w:val="22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framePr w:wrap="notBeside"/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Bullet Point,Bullet point,Bullet points,Content descriptions,List Paragraph1,List Paragraph11,NFP GP Bulleted List,FooterText,numbered,Paragraphe de liste1,Bulletr List Paragraph,列出段落,列出段落1,List Paragraph2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framePr w:wrap="notBeside"/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framePr w:wrap="notBeside"/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Bullet Point Char,Bullet point Char,Bullet points Char,Content descriptions Char,List Paragraph1 Char,List Paragraph11 Char,NFP GP Bulleted List Char,FooterText Char,numbered Char,Paragraphe de liste1 Char"/>
    <w:link w:val="ListParagraph"/>
    <w:uiPriority w:val="17"/>
    <w:qFormat/>
    <w:rsid w:val="00C6288A"/>
  </w:style>
  <w:style w:type="paragraph" w:styleId="Revision">
    <w:name w:val="Revision"/>
    <w:hidden/>
    <w:uiPriority w:val="99"/>
    <w:semiHidden/>
    <w:rsid w:val="008C0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8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0070\AppData\Local\Microsoft\Windows\INetCache\Content.Outlook\1M39W75O\J3043_cashless%20card%20program%20fact%20sheet%20V2_V1.2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D5A3-071C-424A-B93A-88893D14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Bundaberg and Hervey Bay region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Bundaberg and Hervey Bay region</dc:title>
  <dc:subject>Cashless debit card Bundaberg and Hervey Bay region</dc:subject>
  <dc:creator>Department of Social Services</dc:creator>
  <cp:keywords>Cashless debit card, Bundaberg and Hervey Bay region, Department of social services, Australian Government</cp:keywords>
  <cp:lastModifiedBy>WHITER, Shaun</cp:lastModifiedBy>
  <cp:revision>2</cp:revision>
  <cp:lastPrinted>2018-10-30T23:20:00Z</cp:lastPrinted>
  <dcterms:created xsi:type="dcterms:W3CDTF">2019-03-17T22:27:00Z</dcterms:created>
  <dcterms:modified xsi:type="dcterms:W3CDTF">2019-03-17T22:27:00Z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