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977" w:rsidRPr="00774B61" w:rsidRDefault="00DE0977" w:rsidP="009A6E89">
      <w:pPr>
        <w:spacing w:before="840" w:after="100" w:afterAutospacing="1"/>
        <w:rPr>
          <w:b/>
          <w:sz w:val="52"/>
          <w:szCs w:val="50"/>
        </w:rPr>
      </w:pPr>
      <w:r>
        <w:rPr>
          <w:b/>
          <w:sz w:val="52"/>
          <w:szCs w:val="50"/>
        </w:rPr>
        <w:t>ANROWS Review</w:t>
      </w:r>
    </w:p>
    <w:p w:rsidR="00DE0977" w:rsidRPr="00774B61" w:rsidRDefault="00DE0977" w:rsidP="006A6558">
      <w:pPr>
        <w:rPr>
          <w:sz w:val="40"/>
          <w:szCs w:val="40"/>
        </w:rPr>
      </w:pPr>
      <w:r w:rsidRPr="00774B61">
        <w:rPr>
          <w:sz w:val="40"/>
          <w:szCs w:val="40"/>
        </w:rPr>
        <w:t>Department of Social Services</w:t>
      </w:r>
    </w:p>
    <w:p w:rsidR="00DE0977" w:rsidRPr="00774B61" w:rsidRDefault="00DE0977" w:rsidP="006A6558">
      <w:pPr>
        <w:rPr>
          <w:sz w:val="40"/>
          <w:szCs w:val="40"/>
        </w:rPr>
      </w:pPr>
    </w:p>
    <w:p w:rsidR="001B35F5" w:rsidRDefault="00DE0977" w:rsidP="001B35F5">
      <w:pPr>
        <w:spacing w:after="240"/>
        <w:rPr>
          <w:sz w:val="40"/>
          <w:szCs w:val="40"/>
        </w:rPr>
      </w:pPr>
      <w:r w:rsidRPr="00774B61">
        <w:rPr>
          <w:sz w:val="40"/>
          <w:szCs w:val="40"/>
        </w:rPr>
        <w:t>Final Report</w:t>
      </w:r>
    </w:p>
    <w:p w:rsidR="00DE0977" w:rsidRPr="00774B61" w:rsidRDefault="00DE0977" w:rsidP="001B35F5">
      <w:pPr>
        <w:spacing w:after="240"/>
      </w:pPr>
      <w:r w:rsidRPr="00774B61">
        <w:rPr>
          <w:sz w:val="32"/>
          <w:szCs w:val="32"/>
        </w:rPr>
        <w:t>May 2016</w:t>
      </w:r>
    </w:p>
    <w:p w:rsidR="00DE0977" w:rsidRPr="00774B61" w:rsidRDefault="00DE0977" w:rsidP="006A6558">
      <w:pPr>
        <w:pStyle w:val="BodyText"/>
        <w:sectPr w:rsidR="00DE0977" w:rsidRPr="00774B61" w:rsidSect="00520C1F">
          <w:headerReference w:type="even" r:id="rId9"/>
          <w:headerReference w:type="default" r:id="rId10"/>
          <w:footerReference w:type="default" r:id="rId11"/>
          <w:headerReference w:type="first" r:id="rId12"/>
          <w:pgSz w:w="11906" w:h="16838"/>
          <w:pgMar w:top="1440" w:right="1440" w:bottom="1440" w:left="1440" w:header="708" w:footer="708" w:gutter="0"/>
          <w:cols w:space="708"/>
          <w:docGrid w:linePitch="360"/>
        </w:sectPr>
      </w:pPr>
    </w:p>
    <w:p w:rsidR="00DE0977" w:rsidRPr="005515FA" w:rsidRDefault="00DE0977" w:rsidP="006A6558">
      <w:pPr>
        <w:pStyle w:val="ContentsPage"/>
      </w:pPr>
      <w:bookmarkStart w:id="0" w:name="_Toc278179848"/>
      <w:r w:rsidRPr="005515FA">
        <w:lastRenderedPageBreak/>
        <w:t>Disclaimer</w:t>
      </w:r>
    </w:p>
    <w:p w:rsidR="00DE0977" w:rsidRPr="009A6E89" w:rsidRDefault="00DE0977" w:rsidP="006A6558">
      <w:pPr>
        <w:pStyle w:val="BodyText"/>
        <w:pBdr>
          <w:top w:val="single" w:sz="4" w:space="1" w:color="auto"/>
          <w:left w:val="single" w:sz="4" w:space="4" w:color="auto"/>
          <w:bottom w:val="single" w:sz="4" w:space="1" w:color="auto"/>
          <w:right w:val="single" w:sz="4" w:space="4" w:color="auto"/>
        </w:pBdr>
        <w:spacing w:before="80" w:after="80"/>
        <w:rPr>
          <w:b/>
          <w:bCs/>
          <w:iCs/>
        </w:rPr>
      </w:pPr>
      <w:r w:rsidRPr="009A6E89">
        <w:rPr>
          <w:b/>
          <w:bCs/>
          <w:iCs/>
        </w:rPr>
        <w:t xml:space="preserve">Inherent Limitations </w:t>
      </w:r>
    </w:p>
    <w:p w:rsidR="00DE0977" w:rsidRPr="009A6E89" w:rsidRDefault="00DE0977" w:rsidP="006A6558">
      <w:pPr>
        <w:pStyle w:val="BodyText"/>
        <w:pBdr>
          <w:top w:val="single" w:sz="4" w:space="1" w:color="auto"/>
          <w:left w:val="single" w:sz="4" w:space="4" w:color="auto"/>
          <w:bottom w:val="single" w:sz="4" w:space="1" w:color="auto"/>
          <w:right w:val="single" w:sz="4" w:space="4" w:color="auto"/>
        </w:pBdr>
        <w:spacing w:before="80" w:after="80"/>
        <w:rPr>
          <w:bCs/>
          <w:iCs/>
        </w:rPr>
      </w:pPr>
      <w:r w:rsidRPr="009A6E89">
        <w:rPr>
          <w:bCs/>
          <w:iCs/>
        </w:rPr>
        <w:t xml:space="preserve">This report has been prepared as outlined in the Scope Section. The services provided in connection with this engagement comprise an advisory engagement which is not subject to Australian Auditing Standards or Australian Standards on Review of Assurance Engagements, and consequently no opinions or conclusions intended to convey assurance have been expressed. </w:t>
      </w:r>
    </w:p>
    <w:p w:rsidR="00DE0977" w:rsidRPr="009A6E89" w:rsidRDefault="00DE0977" w:rsidP="006A6558">
      <w:pPr>
        <w:pStyle w:val="BodyText"/>
        <w:pBdr>
          <w:top w:val="single" w:sz="4" w:space="1" w:color="auto"/>
          <w:left w:val="single" w:sz="4" w:space="4" w:color="auto"/>
          <w:bottom w:val="single" w:sz="4" w:space="1" w:color="auto"/>
          <w:right w:val="single" w:sz="4" w:space="4" w:color="auto"/>
        </w:pBdr>
        <w:spacing w:before="80" w:after="80"/>
        <w:rPr>
          <w:bCs/>
          <w:iCs/>
        </w:rPr>
      </w:pPr>
      <w:r w:rsidRPr="009A6E89">
        <w:rPr>
          <w:bCs/>
          <w:iCs/>
        </w:rPr>
        <w:t>The findings in this report are based on a qualitative study and the reported results reflect a perception of stakeholders, but only to the extent of the sample surveyed, being the stakeholders outlined in Appendix A. Any projection to a wider stakeholder group is subject to the level of bias in the sample selection. This Microsoft Word version of this report has been prepared for accessibility purposes. The definitive version of this report is the PDF version dated May 2016.</w:t>
      </w:r>
    </w:p>
    <w:p w:rsidR="00DE0977" w:rsidRPr="009A6E89" w:rsidRDefault="00DE0977" w:rsidP="006A6558">
      <w:pPr>
        <w:pStyle w:val="BodyText"/>
        <w:pBdr>
          <w:top w:val="single" w:sz="4" w:space="1" w:color="auto"/>
          <w:left w:val="single" w:sz="4" w:space="4" w:color="auto"/>
          <w:bottom w:val="single" w:sz="4" w:space="1" w:color="auto"/>
          <w:right w:val="single" w:sz="4" w:space="4" w:color="auto"/>
        </w:pBdr>
        <w:spacing w:before="80" w:after="80"/>
        <w:rPr>
          <w:bCs/>
          <w:iCs/>
        </w:rPr>
      </w:pPr>
      <w:r w:rsidRPr="009A6E89">
        <w:rPr>
          <w:bCs/>
          <w:iCs/>
        </w:rPr>
        <w:t xml:space="preserve">No warranty of completeness, accuracy or reliability is given in relation to the statements and representations made by, and the information and documentation provided by the Department of Social Services personnel and stakeholders consulted as part of the process. </w:t>
      </w:r>
    </w:p>
    <w:p w:rsidR="00DE0977" w:rsidRPr="009A6E89" w:rsidRDefault="00DE0977" w:rsidP="006A6558">
      <w:pPr>
        <w:pStyle w:val="BodyText"/>
        <w:pBdr>
          <w:top w:val="single" w:sz="4" w:space="1" w:color="auto"/>
          <w:left w:val="single" w:sz="4" w:space="4" w:color="auto"/>
          <w:bottom w:val="single" w:sz="4" w:space="1" w:color="auto"/>
          <w:right w:val="single" w:sz="4" w:space="4" w:color="auto"/>
        </w:pBdr>
        <w:spacing w:before="80" w:after="80"/>
        <w:rPr>
          <w:bCs/>
          <w:iCs/>
        </w:rPr>
      </w:pPr>
      <w:r w:rsidRPr="009A6E89">
        <w:rPr>
          <w:bCs/>
          <w:iCs/>
        </w:rPr>
        <w:t xml:space="preserve">KPMG have indicated within this report the sources of the information provided. We have not sought to independently verify those sources unless otherwise noted within the report. </w:t>
      </w:r>
    </w:p>
    <w:p w:rsidR="00DE0977" w:rsidRPr="009A6E89" w:rsidRDefault="00DE0977" w:rsidP="006A6558">
      <w:pPr>
        <w:pStyle w:val="BodyText"/>
        <w:pBdr>
          <w:top w:val="single" w:sz="4" w:space="1" w:color="auto"/>
          <w:left w:val="single" w:sz="4" w:space="4" w:color="auto"/>
          <w:bottom w:val="single" w:sz="4" w:space="1" w:color="auto"/>
          <w:right w:val="single" w:sz="4" w:space="4" w:color="auto"/>
        </w:pBdr>
        <w:spacing w:before="80" w:after="80"/>
        <w:rPr>
          <w:bCs/>
          <w:iCs/>
        </w:rPr>
      </w:pPr>
      <w:r w:rsidRPr="009A6E89">
        <w:rPr>
          <w:bCs/>
          <w:iCs/>
        </w:rPr>
        <w:t xml:space="preserve">KPMG is under no obligation in any circumstance to update this report, in either oral or written form, for events occurring after the report has been issued in final form. </w:t>
      </w:r>
    </w:p>
    <w:p w:rsidR="00DE0977" w:rsidRPr="009A6E89" w:rsidRDefault="00DE0977" w:rsidP="006A6558">
      <w:pPr>
        <w:pStyle w:val="BodyText"/>
        <w:pBdr>
          <w:top w:val="single" w:sz="4" w:space="1" w:color="auto"/>
          <w:left w:val="single" w:sz="4" w:space="4" w:color="auto"/>
          <w:bottom w:val="single" w:sz="4" w:space="1" w:color="auto"/>
          <w:right w:val="single" w:sz="4" w:space="4" w:color="auto"/>
        </w:pBdr>
        <w:spacing w:before="80" w:after="80"/>
        <w:rPr>
          <w:bCs/>
          <w:iCs/>
        </w:rPr>
      </w:pPr>
      <w:r w:rsidRPr="009A6E89">
        <w:rPr>
          <w:bCs/>
          <w:iCs/>
        </w:rPr>
        <w:t xml:space="preserve">The findings in this report have been formed on the above basis. </w:t>
      </w:r>
    </w:p>
    <w:p w:rsidR="00DE0977" w:rsidRPr="009A6E89" w:rsidRDefault="00DE0977" w:rsidP="006A6558">
      <w:pPr>
        <w:pStyle w:val="BodyText"/>
        <w:pBdr>
          <w:top w:val="single" w:sz="4" w:space="1" w:color="auto"/>
          <w:left w:val="single" w:sz="4" w:space="4" w:color="auto"/>
          <w:bottom w:val="single" w:sz="4" w:space="1" w:color="auto"/>
          <w:right w:val="single" w:sz="4" w:space="4" w:color="auto"/>
        </w:pBdr>
        <w:spacing w:before="80" w:after="80"/>
        <w:rPr>
          <w:b/>
          <w:bCs/>
          <w:iCs/>
        </w:rPr>
      </w:pPr>
      <w:r w:rsidRPr="009A6E89">
        <w:rPr>
          <w:b/>
          <w:bCs/>
          <w:iCs/>
        </w:rPr>
        <w:t xml:space="preserve">Third Party Reliance </w:t>
      </w:r>
    </w:p>
    <w:p w:rsidR="00DE0977" w:rsidRPr="009A6E89" w:rsidRDefault="00DE0977" w:rsidP="006A6558">
      <w:pPr>
        <w:pStyle w:val="BodyText"/>
        <w:pBdr>
          <w:top w:val="single" w:sz="4" w:space="1" w:color="auto"/>
          <w:left w:val="single" w:sz="4" w:space="4" w:color="auto"/>
          <w:bottom w:val="single" w:sz="4" w:space="1" w:color="auto"/>
          <w:right w:val="single" w:sz="4" w:space="4" w:color="auto"/>
        </w:pBdr>
        <w:spacing w:before="80" w:after="80"/>
        <w:rPr>
          <w:bCs/>
          <w:iCs/>
        </w:rPr>
      </w:pPr>
      <w:r w:rsidRPr="009A6E89">
        <w:rPr>
          <w:bCs/>
          <w:iCs/>
        </w:rPr>
        <w:t xml:space="preserve">This report is solely for the purpose set out in the Scope Section and for the Department of Social Service’s information, and is not to be used for any other purposes or distributed to any other party without KPMG’s prior written consent. </w:t>
      </w:r>
    </w:p>
    <w:p w:rsidR="00DE0977" w:rsidRPr="009A6E89" w:rsidRDefault="00DE0977" w:rsidP="006A6558">
      <w:pPr>
        <w:pStyle w:val="BodyText"/>
        <w:pBdr>
          <w:top w:val="single" w:sz="4" w:space="1" w:color="auto"/>
          <w:left w:val="single" w:sz="4" w:space="4" w:color="auto"/>
          <w:bottom w:val="single" w:sz="4" w:space="1" w:color="auto"/>
          <w:right w:val="single" w:sz="4" w:space="4" w:color="auto"/>
        </w:pBdr>
        <w:spacing w:before="80" w:after="80"/>
      </w:pPr>
      <w:r w:rsidRPr="009A6E89">
        <w:rPr>
          <w:bCs/>
          <w:iCs/>
        </w:rPr>
        <w:t xml:space="preserve">This report has been prepared at the request of the Department of Social Services in accordance with the terms of official order No 90004079 and contract dated 2 November 2015. Other than our responsibility to the Department of Social Services, neither KPMG nor any member or employee of KPMG undertakes responsibility arising in any way from reliance placed by a third party on this report. Any reliance placed is that party’s sole responsibility. </w:t>
      </w:r>
    </w:p>
    <w:p w:rsidR="00DE0977" w:rsidRPr="005515FA" w:rsidRDefault="00DE0977" w:rsidP="006A6558">
      <w:pPr>
        <w:pStyle w:val="ContentsPage"/>
        <w:sectPr w:rsidR="00DE0977" w:rsidRPr="005515FA" w:rsidSect="00520C1F">
          <w:headerReference w:type="default" r:id="rId13"/>
          <w:footerReference w:type="default" r:id="rId14"/>
          <w:endnotePr>
            <w:numFmt w:val="decimal"/>
          </w:endnotePr>
          <w:pgSz w:w="11907" w:h="16840" w:code="9"/>
          <w:pgMar w:top="934" w:right="1440" w:bottom="1616" w:left="1701" w:header="539" w:footer="1191" w:gutter="454"/>
          <w:pgNumType w:fmt="lowerRoman" w:start="1"/>
          <w:cols w:space="560"/>
          <w:docGrid w:linePitch="299"/>
        </w:sectPr>
      </w:pPr>
    </w:p>
    <w:p w:rsidR="00DE0977" w:rsidRPr="005515FA" w:rsidRDefault="00DE0977" w:rsidP="006A6558">
      <w:pPr>
        <w:pStyle w:val="ContentsPage"/>
        <w:sectPr w:rsidR="00DE0977" w:rsidRPr="005515FA" w:rsidSect="00520C1F">
          <w:endnotePr>
            <w:numFmt w:val="decimal"/>
          </w:endnotePr>
          <w:pgSz w:w="11907" w:h="16840" w:code="9"/>
          <w:pgMar w:top="934" w:right="1440" w:bottom="1616" w:left="1701" w:header="539" w:footer="1191" w:gutter="454"/>
          <w:pgNumType w:fmt="lowerRoman"/>
          <w:cols w:space="560"/>
          <w:docGrid w:linePitch="299"/>
        </w:sectPr>
      </w:pPr>
      <w:r w:rsidRPr="005515FA">
        <w:lastRenderedPageBreak/>
        <w:t>Table of contents</w:t>
      </w:r>
      <w:bookmarkEnd w:id="0"/>
    </w:p>
    <w:p w:rsidR="00DE0977" w:rsidRPr="007F7C9A" w:rsidRDefault="00DE0977">
      <w:pPr>
        <w:pStyle w:val="TOC1"/>
        <w:rPr>
          <w:rFonts w:ascii="Calibri" w:hAnsi="Calibri"/>
          <w:noProof/>
          <w:color w:val="auto"/>
          <w:szCs w:val="22"/>
          <w:lang w:val="en-AU" w:eastAsia="en-AU"/>
        </w:rPr>
      </w:pPr>
      <w:r w:rsidRPr="00634054">
        <w:rPr>
          <w:sz w:val="20"/>
        </w:rPr>
        <w:lastRenderedPageBreak/>
        <w:fldChar w:fldCharType="begin"/>
      </w:r>
      <w:r w:rsidRPr="005515FA">
        <w:rPr>
          <w:sz w:val="20"/>
        </w:rPr>
        <w:instrText xml:space="preserve"> TOC \t "Heading 1,1,Heading 2,2,Appendix Heading,1,HeadLevel1NoNumber,1" </w:instrText>
      </w:r>
      <w:r w:rsidRPr="00634054">
        <w:rPr>
          <w:sz w:val="20"/>
        </w:rPr>
        <w:fldChar w:fldCharType="separate"/>
      </w:r>
      <w:r>
        <w:rPr>
          <w:noProof/>
        </w:rPr>
        <w:t>Glossary of terms</w:t>
      </w:r>
      <w:r>
        <w:rPr>
          <w:noProof/>
        </w:rPr>
        <w:tab/>
      </w:r>
      <w:r>
        <w:rPr>
          <w:noProof/>
        </w:rPr>
        <w:fldChar w:fldCharType="begin"/>
      </w:r>
      <w:r>
        <w:rPr>
          <w:noProof/>
        </w:rPr>
        <w:instrText xml:space="preserve"> PAGEREF _Toc446592921 \h </w:instrText>
      </w:r>
      <w:r>
        <w:rPr>
          <w:noProof/>
        </w:rPr>
      </w:r>
      <w:r>
        <w:rPr>
          <w:noProof/>
        </w:rPr>
        <w:fldChar w:fldCharType="separate"/>
      </w:r>
      <w:r>
        <w:rPr>
          <w:noProof/>
        </w:rPr>
        <w:t>1</w:t>
      </w:r>
      <w:r>
        <w:rPr>
          <w:noProof/>
        </w:rPr>
        <w:fldChar w:fldCharType="end"/>
      </w:r>
    </w:p>
    <w:p w:rsidR="00DE0977" w:rsidRPr="007F7C9A" w:rsidRDefault="00DE0977">
      <w:pPr>
        <w:pStyle w:val="TOC1"/>
        <w:rPr>
          <w:rFonts w:ascii="Calibri" w:hAnsi="Calibri"/>
          <w:noProof/>
          <w:color w:val="auto"/>
          <w:szCs w:val="22"/>
          <w:lang w:val="en-AU" w:eastAsia="en-AU"/>
        </w:rPr>
      </w:pPr>
      <w:r>
        <w:rPr>
          <w:noProof/>
        </w:rPr>
        <w:t>Executive summary</w:t>
      </w:r>
      <w:r>
        <w:rPr>
          <w:noProof/>
        </w:rPr>
        <w:tab/>
      </w:r>
      <w:r>
        <w:rPr>
          <w:noProof/>
        </w:rPr>
        <w:fldChar w:fldCharType="begin"/>
      </w:r>
      <w:r>
        <w:rPr>
          <w:noProof/>
        </w:rPr>
        <w:instrText xml:space="preserve"> PAGEREF _Toc446592922 \h </w:instrText>
      </w:r>
      <w:r>
        <w:rPr>
          <w:noProof/>
        </w:rPr>
      </w:r>
      <w:r>
        <w:rPr>
          <w:noProof/>
        </w:rPr>
        <w:fldChar w:fldCharType="separate"/>
      </w:r>
      <w:r>
        <w:rPr>
          <w:noProof/>
        </w:rPr>
        <w:t>2</w:t>
      </w:r>
      <w:r>
        <w:rPr>
          <w:noProof/>
        </w:rPr>
        <w:fldChar w:fldCharType="end"/>
      </w:r>
    </w:p>
    <w:p w:rsidR="00DE0977" w:rsidRPr="007F7C9A" w:rsidRDefault="00DE0977">
      <w:pPr>
        <w:pStyle w:val="TOC1"/>
        <w:rPr>
          <w:rFonts w:ascii="Calibri" w:hAnsi="Calibri"/>
          <w:noProof/>
          <w:color w:val="auto"/>
          <w:szCs w:val="22"/>
          <w:lang w:val="en-AU" w:eastAsia="en-AU"/>
        </w:rPr>
      </w:pPr>
      <w:r>
        <w:rPr>
          <w:noProof/>
        </w:rPr>
        <w:t>1.</w:t>
      </w:r>
      <w:r w:rsidRPr="007F7C9A">
        <w:rPr>
          <w:rFonts w:ascii="Calibri" w:hAnsi="Calibri"/>
          <w:noProof/>
          <w:color w:val="auto"/>
          <w:szCs w:val="22"/>
          <w:lang w:val="en-AU" w:eastAsia="en-AU"/>
        </w:rPr>
        <w:tab/>
      </w:r>
      <w:r>
        <w:rPr>
          <w:noProof/>
        </w:rPr>
        <w:t>Introduction</w:t>
      </w:r>
      <w:r>
        <w:rPr>
          <w:noProof/>
        </w:rPr>
        <w:tab/>
      </w:r>
      <w:r>
        <w:rPr>
          <w:noProof/>
        </w:rPr>
        <w:fldChar w:fldCharType="begin"/>
      </w:r>
      <w:r>
        <w:rPr>
          <w:noProof/>
        </w:rPr>
        <w:instrText xml:space="preserve"> PAGEREF _Toc446592923 \h </w:instrText>
      </w:r>
      <w:r>
        <w:rPr>
          <w:noProof/>
        </w:rPr>
      </w:r>
      <w:r>
        <w:rPr>
          <w:noProof/>
        </w:rPr>
        <w:fldChar w:fldCharType="separate"/>
      </w:r>
      <w:r>
        <w:rPr>
          <w:noProof/>
        </w:rPr>
        <w:t>5</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1.1</w:t>
      </w:r>
      <w:r w:rsidRPr="007F7C9A">
        <w:rPr>
          <w:rFonts w:ascii="Calibri" w:hAnsi="Calibri"/>
          <w:noProof/>
          <w:color w:val="auto"/>
          <w:sz w:val="22"/>
          <w:szCs w:val="22"/>
          <w:lang w:val="en-AU" w:eastAsia="en-AU"/>
        </w:rPr>
        <w:tab/>
      </w:r>
      <w:r>
        <w:rPr>
          <w:noProof/>
        </w:rPr>
        <w:t>Project scope</w:t>
      </w:r>
      <w:r>
        <w:rPr>
          <w:noProof/>
        </w:rPr>
        <w:tab/>
      </w:r>
      <w:r>
        <w:rPr>
          <w:noProof/>
        </w:rPr>
        <w:fldChar w:fldCharType="begin"/>
      </w:r>
      <w:r>
        <w:rPr>
          <w:noProof/>
        </w:rPr>
        <w:instrText xml:space="preserve"> PAGEREF _Toc446592924 \h </w:instrText>
      </w:r>
      <w:r>
        <w:rPr>
          <w:noProof/>
        </w:rPr>
      </w:r>
      <w:r>
        <w:rPr>
          <w:noProof/>
        </w:rPr>
        <w:fldChar w:fldCharType="separate"/>
      </w:r>
      <w:r>
        <w:rPr>
          <w:noProof/>
        </w:rPr>
        <w:t>5</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1.2</w:t>
      </w:r>
      <w:r w:rsidRPr="007F7C9A">
        <w:rPr>
          <w:rFonts w:ascii="Calibri" w:hAnsi="Calibri"/>
          <w:noProof/>
          <w:color w:val="auto"/>
          <w:sz w:val="22"/>
          <w:szCs w:val="22"/>
          <w:lang w:val="en-AU" w:eastAsia="en-AU"/>
        </w:rPr>
        <w:tab/>
      </w:r>
      <w:r>
        <w:rPr>
          <w:noProof/>
        </w:rPr>
        <w:t>The National Plan to Reduce Violence against Women and their Children</w:t>
      </w:r>
      <w:r>
        <w:rPr>
          <w:noProof/>
        </w:rPr>
        <w:tab/>
      </w:r>
      <w:r>
        <w:rPr>
          <w:noProof/>
        </w:rPr>
        <w:fldChar w:fldCharType="begin"/>
      </w:r>
      <w:r>
        <w:rPr>
          <w:noProof/>
        </w:rPr>
        <w:instrText xml:space="preserve"> PAGEREF _Toc446592925 \h </w:instrText>
      </w:r>
      <w:r>
        <w:rPr>
          <w:noProof/>
        </w:rPr>
      </w:r>
      <w:r>
        <w:rPr>
          <w:noProof/>
        </w:rPr>
        <w:fldChar w:fldCharType="separate"/>
      </w:r>
      <w:r>
        <w:rPr>
          <w:noProof/>
        </w:rPr>
        <w:t>6</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1.3</w:t>
      </w:r>
      <w:r w:rsidRPr="007F7C9A">
        <w:rPr>
          <w:rFonts w:ascii="Calibri" w:hAnsi="Calibri"/>
          <w:noProof/>
          <w:color w:val="auto"/>
          <w:sz w:val="22"/>
          <w:szCs w:val="22"/>
          <w:lang w:val="en-AU" w:eastAsia="en-AU"/>
        </w:rPr>
        <w:tab/>
      </w:r>
      <w:r>
        <w:rPr>
          <w:noProof/>
        </w:rPr>
        <w:t>Report structure</w:t>
      </w:r>
      <w:r>
        <w:rPr>
          <w:noProof/>
        </w:rPr>
        <w:tab/>
      </w:r>
      <w:r>
        <w:rPr>
          <w:noProof/>
        </w:rPr>
        <w:fldChar w:fldCharType="begin"/>
      </w:r>
      <w:r>
        <w:rPr>
          <w:noProof/>
        </w:rPr>
        <w:instrText xml:space="preserve"> PAGEREF _Toc446592926 \h </w:instrText>
      </w:r>
      <w:r>
        <w:rPr>
          <w:noProof/>
        </w:rPr>
      </w:r>
      <w:r>
        <w:rPr>
          <w:noProof/>
        </w:rPr>
        <w:fldChar w:fldCharType="separate"/>
      </w:r>
      <w:r>
        <w:rPr>
          <w:noProof/>
        </w:rPr>
        <w:t>8</w:t>
      </w:r>
      <w:r>
        <w:rPr>
          <w:noProof/>
        </w:rPr>
        <w:fldChar w:fldCharType="end"/>
      </w:r>
    </w:p>
    <w:p w:rsidR="00DE0977" w:rsidRPr="007F7C9A" w:rsidRDefault="00DE0977">
      <w:pPr>
        <w:pStyle w:val="TOC1"/>
        <w:rPr>
          <w:rFonts w:ascii="Calibri" w:hAnsi="Calibri"/>
          <w:noProof/>
          <w:color w:val="auto"/>
          <w:szCs w:val="22"/>
          <w:lang w:val="en-AU" w:eastAsia="en-AU"/>
        </w:rPr>
      </w:pPr>
      <w:r>
        <w:rPr>
          <w:noProof/>
        </w:rPr>
        <w:t>2.</w:t>
      </w:r>
      <w:r w:rsidRPr="007F7C9A">
        <w:rPr>
          <w:rFonts w:ascii="Calibri" w:hAnsi="Calibri"/>
          <w:noProof/>
          <w:color w:val="auto"/>
          <w:szCs w:val="22"/>
          <w:lang w:val="en-AU" w:eastAsia="en-AU"/>
        </w:rPr>
        <w:tab/>
      </w:r>
      <w:r>
        <w:rPr>
          <w:noProof/>
        </w:rPr>
        <w:t>Research Achievements</w:t>
      </w:r>
      <w:r>
        <w:rPr>
          <w:noProof/>
        </w:rPr>
        <w:tab/>
      </w:r>
      <w:r>
        <w:rPr>
          <w:noProof/>
        </w:rPr>
        <w:fldChar w:fldCharType="begin"/>
      </w:r>
      <w:r>
        <w:rPr>
          <w:noProof/>
        </w:rPr>
        <w:instrText xml:space="preserve"> PAGEREF _Toc446592927 \h </w:instrText>
      </w:r>
      <w:r>
        <w:rPr>
          <w:noProof/>
        </w:rPr>
      </w:r>
      <w:r>
        <w:rPr>
          <w:noProof/>
        </w:rPr>
        <w:fldChar w:fldCharType="separate"/>
      </w:r>
      <w:r>
        <w:rPr>
          <w:noProof/>
        </w:rPr>
        <w:t>9</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2.1</w:t>
      </w:r>
      <w:r w:rsidRPr="007F7C9A">
        <w:rPr>
          <w:rFonts w:ascii="Calibri" w:hAnsi="Calibri"/>
          <w:noProof/>
          <w:color w:val="auto"/>
          <w:sz w:val="22"/>
          <w:szCs w:val="22"/>
          <w:lang w:val="en-AU" w:eastAsia="en-AU"/>
        </w:rPr>
        <w:tab/>
      </w:r>
      <w:r>
        <w:rPr>
          <w:noProof/>
        </w:rPr>
        <w:t>Transition of clearinghouse functions to ANROWS</w:t>
      </w:r>
      <w:r>
        <w:rPr>
          <w:noProof/>
        </w:rPr>
        <w:tab/>
      </w:r>
      <w:r>
        <w:rPr>
          <w:noProof/>
        </w:rPr>
        <w:fldChar w:fldCharType="begin"/>
      </w:r>
      <w:r>
        <w:rPr>
          <w:noProof/>
        </w:rPr>
        <w:instrText xml:space="preserve"> PAGEREF _Toc446592928 \h </w:instrText>
      </w:r>
      <w:r>
        <w:rPr>
          <w:noProof/>
        </w:rPr>
      </w:r>
      <w:r>
        <w:rPr>
          <w:noProof/>
        </w:rPr>
        <w:fldChar w:fldCharType="separate"/>
      </w:r>
      <w:r>
        <w:rPr>
          <w:noProof/>
        </w:rPr>
        <w:t>9</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2.2</w:t>
      </w:r>
      <w:r w:rsidRPr="007F7C9A">
        <w:rPr>
          <w:rFonts w:ascii="Calibri" w:hAnsi="Calibri"/>
          <w:noProof/>
          <w:color w:val="auto"/>
          <w:sz w:val="22"/>
          <w:szCs w:val="22"/>
          <w:lang w:val="en-AU" w:eastAsia="en-AU"/>
        </w:rPr>
        <w:tab/>
      </w:r>
      <w:r>
        <w:rPr>
          <w:noProof/>
        </w:rPr>
        <w:t>Development of the National Research Agenda</w:t>
      </w:r>
      <w:r>
        <w:rPr>
          <w:noProof/>
        </w:rPr>
        <w:tab/>
      </w:r>
      <w:r>
        <w:rPr>
          <w:noProof/>
        </w:rPr>
        <w:fldChar w:fldCharType="begin"/>
      </w:r>
      <w:r>
        <w:rPr>
          <w:noProof/>
        </w:rPr>
        <w:instrText xml:space="preserve"> PAGEREF _Toc446592929 \h </w:instrText>
      </w:r>
      <w:r>
        <w:rPr>
          <w:noProof/>
        </w:rPr>
      </w:r>
      <w:r>
        <w:rPr>
          <w:noProof/>
        </w:rPr>
        <w:fldChar w:fldCharType="separate"/>
      </w:r>
      <w:r>
        <w:rPr>
          <w:noProof/>
        </w:rPr>
        <w:t>9</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2.3</w:t>
      </w:r>
      <w:r w:rsidRPr="007F7C9A">
        <w:rPr>
          <w:rFonts w:ascii="Calibri" w:hAnsi="Calibri"/>
          <w:noProof/>
          <w:color w:val="auto"/>
          <w:sz w:val="22"/>
          <w:szCs w:val="22"/>
          <w:lang w:val="en-AU" w:eastAsia="en-AU"/>
        </w:rPr>
        <w:tab/>
      </w:r>
      <w:r>
        <w:rPr>
          <w:noProof/>
        </w:rPr>
        <w:t>ANROWS Research Program 2014-16</w:t>
      </w:r>
      <w:r>
        <w:rPr>
          <w:noProof/>
        </w:rPr>
        <w:tab/>
      </w:r>
      <w:r>
        <w:rPr>
          <w:noProof/>
        </w:rPr>
        <w:fldChar w:fldCharType="begin"/>
      </w:r>
      <w:r>
        <w:rPr>
          <w:noProof/>
        </w:rPr>
        <w:instrText xml:space="preserve"> PAGEREF _Toc446592930 \h </w:instrText>
      </w:r>
      <w:r>
        <w:rPr>
          <w:noProof/>
        </w:rPr>
      </w:r>
      <w:r>
        <w:rPr>
          <w:noProof/>
        </w:rPr>
        <w:fldChar w:fldCharType="separate"/>
      </w:r>
      <w:r>
        <w:rPr>
          <w:noProof/>
        </w:rPr>
        <w:t>10</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2.4</w:t>
      </w:r>
      <w:r w:rsidRPr="007F7C9A">
        <w:rPr>
          <w:rFonts w:ascii="Calibri" w:hAnsi="Calibri"/>
          <w:noProof/>
          <w:color w:val="auto"/>
          <w:sz w:val="22"/>
          <w:szCs w:val="22"/>
          <w:lang w:val="en-AU" w:eastAsia="en-AU"/>
        </w:rPr>
        <w:tab/>
      </w:r>
      <w:r>
        <w:rPr>
          <w:noProof/>
        </w:rPr>
        <w:t>ANROWS Research Projects</w:t>
      </w:r>
      <w:r>
        <w:rPr>
          <w:noProof/>
        </w:rPr>
        <w:tab/>
      </w:r>
      <w:r>
        <w:rPr>
          <w:noProof/>
        </w:rPr>
        <w:fldChar w:fldCharType="begin"/>
      </w:r>
      <w:r>
        <w:rPr>
          <w:noProof/>
        </w:rPr>
        <w:instrText xml:space="preserve"> PAGEREF _Toc446592931 \h </w:instrText>
      </w:r>
      <w:r>
        <w:rPr>
          <w:noProof/>
        </w:rPr>
      </w:r>
      <w:r>
        <w:rPr>
          <w:noProof/>
        </w:rPr>
        <w:fldChar w:fldCharType="separate"/>
      </w:r>
      <w:r>
        <w:rPr>
          <w:noProof/>
        </w:rPr>
        <w:t>12</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2.5</w:t>
      </w:r>
      <w:r w:rsidRPr="007F7C9A">
        <w:rPr>
          <w:rFonts w:ascii="Calibri" w:hAnsi="Calibri"/>
          <w:noProof/>
          <w:color w:val="auto"/>
          <w:sz w:val="22"/>
          <w:szCs w:val="22"/>
          <w:lang w:val="en-AU" w:eastAsia="en-AU"/>
        </w:rPr>
        <w:tab/>
      </w:r>
      <w:r>
        <w:rPr>
          <w:noProof/>
        </w:rPr>
        <w:t>Establishment of Research Management System</w:t>
      </w:r>
      <w:r>
        <w:rPr>
          <w:noProof/>
        </w:rPr>
        <w:tab/>
      </w:r>
      <w:r>
        <w:rPr>
          <w:noProof/>
        </w:rPr>
        <w:fldChar w:fldCharType="begin"/>
      </w:r>
      <w:r>
        <w:rPr>
          <w:noProof/>
        </w:rPr>
        <w:instrText xml:space="preserve"> PAGEREF _Toc446592932 \h </w:instrText>
      </w:r>
      <w:r>
        <w:rPr>
          <w:noProof/>
        </w:rPr>
      </w:r>
      <w:r>
        <w:rPr>
          <w:noProof/>
        </w:rPr>
        <w:fldChar w:fldCharType="separate"/>
      </w:r>
      <w:r>
        <w:rPr>
          <w:noProof/>
        </w:rPr>
        <w:t>17</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2.6</w:t>
      </w:r>
      <w:r w:rsidRPr="007F7C9A">
        <w:rPr>
          <w:rFonts w:ascii="Calibri" w:hAnsi="Calibri"/>
          <w:noProof/>
          <w:color w:val="auto"/>
          <w:sz w:val="22"/>
          <w:szCs w:val="22"/>
          <w:lang w:val="en-AU" w:eastAsia="en-AU"/>
        </w:rPr>
        <w:tab/>
      </w:r>
      <w:r>
        <w:rPr>
          <w:noProof/>
        </w:rPr>
        <w:t>ANROWS Databases</w:t>
      </w:r>
      <w:r>
        <w:rPr>
          <w:noProof/>
        </w:rPr>
        <w:tab/>
      </w:r>
      <w:r>
        <w:rPr>
          <w:noProof/>
        </w:rPr>
        <w:fldChar w:fldCharType="begin"/>
      </w:r>
      <w:r>
        <w:rPr>
          <w:noProof/>
        </w:rPr>
        <w:instrText xml:space="preserve"> PAGEREF _Toc446592933 \h </w:instrText>
      </w:r>
      <w:r>
        <w:rPr>
          <w:noProof/>
        </w:rPr>
      </w:r>
      <w:r>
        <w:rPr>
          <w:noProof/>
        </w:rPr>
        <w:fldChar w:fldCharType="separate"/>
      </w:r>
      <w:r>
        <w:rPr>
          <w:noProof/>
        </w:rPr>
        <w:t>17</w:t>
      </w:r>
      <w:r>
        <w:rPr>
          <w:noProof/>
        </w:rPr>
        <w:fldChar w:fldCharType="end"/>
      </w:r>
    </w:p>
    <w:p w:rsidR="00DE0977" w:rsidRPr="007F7C9A" w:rsidRDefault="00DE0977">
      <w:pPr>
        <w:pStyle w:val="TOC1"/>
        <w:rPr>
          <w:rFonts w:ascii="Calibri" w:hAnsi="Calibri"/>
          <w:noProof/>
          <w:color w:val="auto"/>
          <w:szCs w:val="22"/>
          <w:lang w:val="en-AU" w:eastAsia="en-AU"/>
        </w:rPr>
      </w:pPr>
      <w:r>
        <w:rPr>
          <w:noProof/>
        </w:rPr>
        <w:t>3.</w:t>
      </w:r>
      <w:r w:rsidRPr="007F7C9A">
        <w:rPr>
          <w:rFonts w:ascii="Calibri" w:hAnsi="Calibri"/>
          <w:noProof/>
          <w:color w:val="auto"/>
          <w:szCs w:val="22"/>
          <w:lang w:val="en-AU" w:eastAsia="en-AU"/>
        </w:rPr>
        <w:tab/>
      </w:r>
      <w:r>
        <w:rPr>
          <w:noProof/>
        </w:rPr>
        <w:t>ANROWS Publications</w:t>
      </w:r>
      <w:r>
        <w:rPr>
          <w:noProof/>
        </w:rPr>
        <w:tab/>
      </w:r>
      <w:r>
        <w:rPr>
          <w:noProof/>
        </w:rPr>
        <w:fldChar w:fldCharType="begin"/>
      </w:r>
      <w:r>
        <w:rPr>
          <w:noProof/>
        </w:rPr>
        <w:instrText xml:space="preserve"> PAGEREF _Toc446592934 \h </w:instrText>
      </w:r>
      <w:r>
        <w:rPr>
          <w:noProof/>
        </w:rPr>
      </w:r>
      <w:r>
        <w:rPr>
          <w:noProof/>
        </w:rPr>
        <w:fldChar w:fldCharType="separate"/>
      </w:r>
      <w:r>
        <w:rPr>
          <w:noProof/>
        </w:rPr>
        <w:t>18</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3.1</w:t>
      </w:r>
      <w:r w:rsidRPr="007F7C9A">
        <w:rPr>
          <w:rFonts w:ascii="Calibri" w:hAnsi="Calibri"/>
          <w:noProof/>
          <w:color w:val="auto"/>
          <w:sz w:val="22"/>
          <w:szCs w:val="22"/>
          <w:lang w:val="en-AU" w:eastAsia="en-AU"/>
        </w:rPr>
        <w:tab/>
      </w:r>
      <w:r>
        <w:rPr>
          <w:noProof/>
        </w:rPr>
        <w:t>ANROWS Research Project Framework</w:t>
      </w:r>
      <w:r>
        <w:rPr>
          <w:noProof/>
        </w:rPr>
        <w:tab/>
      </w:r>
      <w:r>
        <w:rPr>
          <w:noProof/>
        </w:rPr>
        <w:fldChar w:fldCharType="begin"/>
      </w:r>
      <w:r>
        <w:rPr>
          <w:noProof/>
        </w:rPr>
        <w:instrText xml:space="preserve"> PAGEREF _Toc446592935 \h </w:instrText>
      </w:r>
      <w:r>
        <w:rPr>
          <w:noProof/>
        </w:rPr>
      </w:r>
      <w:r>
        <w:rPr>
          <w:noProof/>
        </w:rPr>
        <w:fldChar w:fldCharType="separate"/>
      </w:r>
      <w:r>
        <w:rPr>
          <w:noProof/>
        </w:rPr>
        <w:t>18</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3.2</w:t>
      </w:r>
      <w:r w:rsidRPr="007F7C9A">
        <w:rPr>
          <w:rFonts w:ascii="Calibri" w:hAnsi="Calibri"/>
          <w:noProof/>
          <w:color w:val="auto"/>
          <w:sz w:val="22"/>
          <w:szCs w:val="22"/>
          <w:lang w:val="en-AU" w:eastAsia="en-AU"/>
        </w:rPr>
        <w:tab/>
      </w:r>
      <w:r>
        <w:rPr>
          <w:noProof/>
        </w:rPr>
        <w:t>ANROWS Partners</w:t>
      </w:r>
      <w:r>
        <w:rPr>
          <w:noProof/>
        </w:rPr>
        <w:tab/>
      </w:r>
      <w:r>
        <w:rPr>
          <w:noProof/>
        </w:rPr>
        <w:fldChar w:fldCharType="begin"/>
      </w:r>
      <w:r>
        <w:rPr>
          <w:noProof/>
        </w:rPr>
        <w:instrText xml:space="preserve"> PAGEREF _Toc446592936 \h </w:instrText>
      </w:r>
      <w:r>
        <w:rPr>
          <w:noProof/>
        </w:rPr>
      </w:r>
      <w:r>
        <w:rPr>
          <w:noProof/>
        </w:rPr>
        <w:fldChar w:fldCharType="separate"/>
      </w:r>
      <w:r>
        <w:rPr>
          <w:noProof/>
        </w:rPr>
        <w:t>19</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3.3</w:t>
      </w:r>
      <w:r w:rsidRPr="007F7C9A">
        <w:rPr>
          <w:rFonts w:ascii="Calibri" w:hAnsi="Calibri"/>
          <w:noProof/>
          <w:color w:val="auto"/>
          <w:sz w:val="22"/>
          <w:szCs w:val="22"/>
          <w:lang w:val="en-AU" w:eastAsia="en-AU"/>
        </w:rPr>
        <w:tab/>
      </w:r>
      <w:r>
        <w:rPr>
          <w:noProof/>
        </w:rPr>
        <w:t>ANROWS Review and Publication Process</w:t>
      </w:r>
      <w:r>
        <w:rPr>
          <w:noProof/>
        </w:rPr>
        <w:tab/>
      </w:r>
      <w:r>
        <w:rPr>
          <w:noProof/>
        </w:rPr>
        <w:fldChar w:fldCharType="begin"/>
      </w:r>
      <w:r>
        <w:rPr>
          <w:noProof/>
        </w:rPr>
        <w:instrText xml:space="preserve"> PAGEREF _Toc446592937 \h </w:instrText>
      </w:r>
      <w:r>
        <w:rPr>
          <w:noProof/>
        </w:rPr>
      </w:r>
      <w:r>
        <w:rPr>
          <w:noProof/>
        </w:rPr>
        <w:fldChar w:fldCharType="separate"/>
      </w:r>
      <w:r>
        <w:rPr>
          <w:noProof/>
        </w:rPr>
        <w:t>20</w:t>
      </w:r>
      <w:r>
        <w:rPr>
          <w:noProof/>
        </w:rPr>
        <w:fldChar w:fldCharType="end"/>
      </w:r>
    </w:p>
    <w:p w:rsidR="00DE0977" w:rsidRPr="007F7C9A" w:rsidRDefault="00DE0977">
      <w:pPr>
        <w:pStyle w:val="TOC1"/>
        <w:rPr>
          <w:rFonts w:ascii="Calibri" w:hAnsi="Calibri"/>
          <w:noProof/>
          <w:color w:val="auto"/>
          <w:szCs w:val="22"/>
          <w:lang w:val="en-AU" w:eastAsia="en-AU"/>
        </w:rPr>
      </w:pPr>
      <w:r>
        <w:rPr>
          <w:noProof/>
        </w:rPr>
        <w:t>4.</w:t>
      </w:r>
      <w:r w:rsidRPr="007F7C9A">
        <w:rPr>
          <w:rFonts w:ascii="Calibri" w:hAnsi="Calibri"/>
          <w:noProof/>
          <w:color w:val="auto"/>
          <w:szCs w:val="22"/>
          <w:lang w:val="en-AU" w:eastAsia="en-AU"/>
        </w:rPr>
        <w:tab/>
      </w:r>
      <w:r>
        <w:rPr>
          <w:noProof/>
        </w:rPr>
        <w:t>Delivering high quality, innovative and relevant research</w:t>
      </w:r>
      <w:r>
        <w:rPr>
          <w:noProof/>
        </w:rPr>
        <w:tab/>
      </w:r>
      <w:r>
        <w:rPr>
          <w:noProof/>
        </w:rPr>
        <w:fldChar w:fldCharType="begin"/>
      </w:r>
      <w:r>
        <w:rPr>
          <w:noProof/>
        </w:rPr>
        <w:instrText xml:space="preserve"> PAGEREF _Toc446592938 \h </w:instrText>
      </w:r>
      <w:r>
        <w:rPr>
          <w:noProof/>
        </w:rPr>
      </w:r>
      <w:r>
        <w:rPr>
          <w:noProof/>
        </w:rPr>
        <w:fldChar w:fldCharType="separate"/>
      </w:r>
      <w:r>
        <w:rPr>
          <w:noProof/>
        </w:rPr>
        <w:t>23</w:t>
      </w:r>
      <w:r>
        <w:rPr>
          <w:noProof/>
        </w:rPr>
        <w:fldChar w:fldCharType="end"/>
      </w:r>
    </w:p>
    <w:p w:rsidR="00DE0977" w:rsidRPr="007F7C9A" w:rsidRDefault="00DE0977">
      <w:pPr>
        <w:pStyle w:val="TOC1"/>
        <w:rPr>
          <w:rFonts w:ascii="Calibri" w:hAnsi="Calibri"/>
          <w:noProof/>
          <w:color w:val="auto"/>
          <w:szCs w:val="22"/>
          <w:lang w:val="en-AU" w:eastAsia="en-AU"/>
        </w:rPr>
      </w:pPr>
      <w:r>
        <w:rPr>
          <w:noProof/>
        </w:rPr>
        <w:t>5.</w:t>
      </w:r>
      <w:r w:rsidRPr="007F7C9A">
        <w:rPr>
          <w:rFonts w:ascii="Calibri" w:hAnsi="Calibri"/>
          <w:noProof/>
          <w:color w:val="auto"/>
          <w:szCs w:val="22"/>
          <w:lang w:val="en-AU" w:eastAsia="en-AU"/>
        </w:rPr>
        <w:tab/>
      </w:r>
      <w:r>
        <w:rPr>
          <w:noProof/>
        </w:rPr>
        <w:t>Ensuring the effective dissemination and utilisation of research findings</w:t>
      </w:r>
      <w:r>
        <w:rPr>
          <w:noProof/>
        </w:rPr>
        <w:tab/>
      </w:r>
      <w:r>
        <w:rPr>
          <w:noProof/>
        </w:rPr>
        <w:fldChar w:fldCharType="begin"/>
      </w:r>
      <w:r>
        <w:rPr>
          <w:noProof/>
        </w:rPr>
        <w:instrText xml:space="preserve"> PAGEREF _Toc446592939 \h </w:instrText>
      </w:r>
      <w:r>
        <w:rPr>
          <w:noProof/>
        </w:rPr>
      </w:r>
      <w:r>
        <w:rPr>
          <w:noProof/>
        </w:rPr>
        <w:fldChar w:fldCharType="separate"/>
      </w:r>
      <w:r>
        <w:rPr>
          <w:noProof/>
        </w:rPr>
        <w:t>27</w:t>
      </w:r>
      <w:r>
        <w:rPr>
          <w:noProof/>
        </w:rPr>
        <w:fldChar w:fldCharType="end"/>
      </w:r>
    </w:p>
    <w:p w:rsidR="00DE0977" w:rsidRPr="007F7C9A" w:rsidRDefault="00DE0977">
      <w:pPr>
        <w:pStyle w:val="TOC1"/>
        <w:rPr>
          <w:rFonts w:ascii="Calibri" w:hAnsi="Calibri"/>
          <w:noProof/>
          <w:color w:val="auto"/>
          <w:szCs w:val="22"/>
          <w:lang w:val="en-AU" w:eastAsia="en-AU"/>
        </w:rPr>
      </w:pPr>
      <w:r>
        <w:rPr>
          <w:noProof/>
        </w:rPr>
        <w:t>6.</w:t>
      </w:r>
      <w:r w:rsidRPr="007F7C9A">
        <w:rPr>
          <w:rFonts w:ascii="Calibri" w:hAnsi="Calibri"/>
          <w:noProof/>
          <w:color w:val="auto"/>
          <w:szCs w:val="22"/>
          <w:lang w:val="en-AU" w:eastAsia="en-AU"/>
        </w:rPr>
        <w:tab/>
      </w:r>
      <w:r>
        <w:rPr>
          <w:noProof/>
        </w:rPr>
        <w:t>Building, maintaining and promoting collaborative relationships with and between stakeholders</w:t>
      </w:r>
      <w:r>
        <w:rPr>
          <w:noProof/>
        </w:rPr>
        <w:tab/>
      </w:r>
      <w:r>
        <w:rPr>
          <w:noProof/>
        </w:rPr>
        <w:fldChar w:fldCharType="begin"/>
      </w:r>
      <w:r>
        <w:rPr>
          <w:noProof/>
        </w:rPr>
        <w:instrText xml:space="preserve"> PAGEREF _Toc446592940 \h </w:instrText>
      </w:r>
      <w:r>
        <w:rPr>
          <w:noProof/>
        </w:rPr>
      </w:r>
      <w:r>
        <w:rPr>
          <w:noProof/>
        </w:rPr>
        <w:fldChar w:fldCharType="separate"/>
      </w:r>
      <w:r>
        <w:rPr>
          <w:noProof/>
        </w:rPr>
        <w:t>30</w:t>
      </w:r>
      <w:r>
        <w:rPr>
          <w:noProof/>
        </w:rPr>
        <w:fldChar w:fldCharType="end"/>
      </w:r>
    </w:p>
    <w:p w:rsidR="00DE0977" w:rsidRPr="007F7C9A" w:rsidRDefault="00DE0977">
      <w:pPr>
        <w:pStyle w:val="TOC1"/>
        <w:rPr>
          <w:rFonts w:ascii="Calibri" w:hAnsi="Calibri"/>
          <w:noProof/>
          <w:color w:val="auto"/>
          <w:szCs w:val="22"/>
          <w:lang w:val="en-AU" w:eastAsia="en-AU"/>
        </w:rPr>
      </w:pPr>
      <w:r>
        <w:rPr>
          <w:noProof/>
        </w:rPr>
        <w:t>7.</w:t>
      </w:r>
      <w:r w:rsidRPr="007F7C9A">
        <w:rPr>
          <w:rFonts w:ascii="Calibri" w:hAnsi="Calibri"/>
          <w:noProof/>
          <w:color w:val="auto"/>
          <w:szCs w:val="22"/>
          <w:lang w:val="en-AU" w:eastAsia="en-AU"/>
        </w:rPr>
        <w:tab/>
      </w:r>
      <w:r>
        <w:rPr>
          <w:noProof/>
        </w:rPr>
        <w:t>Maintaining and building on the momentum</w:t>
      </w:r>
      <w:r>
        <w:rPr>
          <w:noProof/>
        </w:rPr>
        <w:tab/>
      </w:r>
      <w:r>
        <w:rPr>
          <w:noProof/>
        </w:rPr>
        <w:fldChar w:fldCharType="begin"/>
      </w:r>
      <w:r>
        <w:rPr>
          <w:noProof/>
        </w:rPr>
        <w:instrText xml:space="preserve"> PAGEREF _Toc446592941 \h </w:instrText>
      </w:r>
      <w:r>
        <w:rPr>
          <w:noProof/>
        </w:rPr>
      </w:r>
      <w:r>
        <w:rPr>
          <w:noProof/>
        </w:rPr>
        <w:fldChar w:fldCharType="separate"/>
      </w:r>
      <w:r>
        <w:rPr>
          <w:noProof/>
        </w:rPr>
        <w:t>33</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7.1</w:t>
      </w:r>
      <w:r w:rsidRPr="007F7C9A">
        <w:rPr>
          <w:rFonts w:ascii="Calibri" w:hAnsi="Calibri"/>
          <w:noProof/>
          <w:color w:val="auto"/>
          <w:sz w:val="22"/>
          <w:szCs w:val="22"/>
          <w:lang w:val="en-AU" w:eastAsia="en-AU"/>
        </w:rPr>
        <w:tab/>
      </w:r>
      <w:r>
        <w:rPr>
          <w:noProof/>
        </w:rPr>
        <w:t>Summary</w:t>
      </w:r>
      <w:r>
        <w:rPr>
          <w:noProof/>
        </w:rPr>
        <w:tab/>
      </w:r>
      <w:r>
        <w:rPr>
          <w:noProof/>
        </w:rPr>
        <w:fldChar w:fldCharType="begin"/>
      </w:r>
      <w:r>
        <w:rPr>
          <w:noProof/>
        </w:rPr>
        <w:instrText xml:space="preserve"> PAGEREF _Toc446592942 \h </w:instrText>
      </w:r>
      <w:r>
        <w:rPr>
          <w:noProof/>
        </w:rPr>
      </w:r>
      <w:r>
        <w:rPr>
          <w:noProof/>
        </w:rPr>
        <w:fldChar w:fldCharType="separate"/>
      </w:r>
      <w:r>
        <w:rPr>
          <w:noProof/>
        </w:rPr>
        <w:t>33</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7.2</w:t>
      </w:r>
      <w:r w:rsidRPr="007F7C9A">
        <w:rPr>
          <w:rFonts w:ascii="Calibri" w:hAnsi="Calibri"/>
          <w:noProof/>
          <w:color w:val="auto"/>
          <w:sz w:val="22"/>
          <w:szCs w:val="22"/>
          <w:lang w:val="en-AU" w:eastAsia="en-AU"/>
        </w:rPr>
        <w:tab/>
      </w:r>
      <w:r>
        <w:rPr>
          <w:noProof/>
        </w:rPr>
        <w:t>Operational concerns</w:t>
      </w:r>
      <w:r>
        <w:rPr>
          <w:noProof/>
        </w:rPr>
        <w:tab/>
      </w:r>
      <w:r>
        <w:rPr>
          <w:noProof/>
        </w:rPr>
        <w:fldChar w:fldCharType="begin"/>
      </w:r>
      <w:r>
        <w:rPr>
          <w:noProof/>
        </w:rPr>
        <w:instrText xml:space="preserve"> PAGEREF _Toc446592943 \h </w:instrText>
      </w:r>
      <w:r>
        <w:rPr>
          <w:noProof/>
        </w:rPr>
      </w:r>
      <w:r>
        <w:rPr>
          <w:noProof/>
        </w:rPr>
        <w:fldChar w:fldCharType="separate"/>
      </w:r>
      <w:r>
        <w:rPr>
          <w:noProof/>
        </w:rPr>
        <w:t>33</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7.3</w:t>
      </w:r>
      <w:r w:rsidRPr="007F7C9A">
        <w:rPr>
          <w:rFonts w:ascii="Calibri" w:hAnsi="Calibri"/>
          <w:noProof/>
          <w:color w:val="auto"/>
          <w:sz w:val="22"/>
          <w:szCs w:val="22"/>
          <w:lang w:val="en-AU" w:eastAsia="en-AU"/>
        </w:rPr>
        <w:tab/>
      </w:r>
      <w:r>
        <w:rPr>
          <w:noProof/>
        </w:rPr>
        <w:t>CEO role</w:t>
      </w:r>
      <w:r>
        <w:rPr>
          <w:noProof/>
        </w:rPr>
        <w:tab/>
      </w:r>
      <w:r>
        <w:rPr>
          <w:noProof/>
        </w:rPr>
        <w:fldChar w:fldCharType="begin"/>
      </w:r>
      <w:r>
        <w:rPr>
          <w:noProof/>
        </w:rPr>
        <w:instrText xml:space="preserve"> PAGEREF _Toc446592944 \h </w:instrText>
      </w:r>
      <w:r>
        <w:rPr>
          <w:noProof/>
        </w:rPr>
      </w:r>
      <w:r>
        <w:rPr>
          <w:noProof/>
        </w:rPr>
        <w:fldChar w:fldCharType="separate"/>
      </w:r>
      <w:r>
        <w:rPr>
          <w:noProof/>
        </w:rPr>
        <w:t>33</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7.4</w:t>
      </w:r>
      <w:r w:rsidRPr="007F7C9A">
        <w:rPr>
          <w:rFonts w:ascii="Calibri" w:hAnsi="Calibri"/>
          <w:noProof/>
          <w:color w:val="auto"/>
          <w:sz w:val="22"/>
          <w:szCs w:val="22"/>
          <w:lang w:val="en-AU" w:eastAsia="en-AU"/>
        </w:rPr>
        <w:tab/>
      </w:r>
      <w:r>
        <w:rPr>
          <w:noProof/>
        </w:rPr>
        <w:t>Staff Retention</w:t>
      </w:r>
      <w:r>
        <w:rPr>
          <w:noProof/>
        </w:rPr>
        <w:tab/>
      </w:r>
      <w:r>
        <w:rPr>
          <w:noProof/>
        </w:rPr>
        <w:fldChar w:fldCharType="begin"/>
      </w:r>
      <w:r>
        <w:rPr>
          <w:noProof/>
        </w:rPr>
        <w:instrText xml:space="preserve"> PAGEREF _Toc446592945 \h </w:instrText>
      </w:r>
      <w:r>
        <w:rPr>
          <w:noProof/>
        </w:rPr>
      </w:r>
      <w:r>
        <w:rPr>
          <w:noProof/>
        </w:rPr>
        <w:fldChar w:fldCharType="separate"/>
      </w:r>
      <w:r>
        <w:rPr>
          <w:noProof/>
        </w:rPr>
        <w:t>33</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7.5</w:t>
      </w:r>
      <w:r w:rsidRPr="007F7C9A">
        <w:rPr>
          <w:rFonts w:ascii="Calibri" w:hAnsi="Calibri"/>
          <w:noProof/>
          <w:color w:val="auto"/>
          <w:sz w:val="22"/>
          <w:szCs w:val="22"/>
          <w:lang w:val="en-AU" w:eastAsia="en-AU"/>
        </w:rPr>
        <w:tab/>
      </w:r>
      <w:r>
        <w:rPr>
          <w:noProof/>
        </w:rPr>
        <w:t>Internal policies and procedures</w:t>
      </w:r>
      <w:r>
        <w:rPr>
          <w:noProof/>
        </w:rPr>
        <w:tab/>
      </w:r>
      <w:r>
        <w:rPr>
          <w:noProof/>
        </w:rPr>
        <w:fldChar w:fldCharType="begin"/>
      </w:r>
      <w:r>
        <w:rPr>
          <w:noProof/>
        </w:rPr>
        <w:instrText xml:space="preserve"> PAGEREF _Toc446592946 \h </w:instrText>
      </w:r>
      <w:r>
        <w:rPr>
          <w:noProof/>
        </w:rPr>
      </w:r>
      <w:r>
        <w:rPr>
          <w:noProof/>
        </w:rPr>
        <w:fldChar w:fldCharType="separate"/>
      </w:r>
      <w:r>
        <w:rPr>
          <w:noProof/>
        </w:rPr>
        <w:t>34</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7.6</w:t>
      </w:r>
      <w:r w:rsidRPr="007F7C9A">
        <w:rPr>
          <w:rFonts w:ascii="Calibri" w:hAnsi="Calibri"/>
          <w:noProof/>
          <w:color w:val="auto"/>
          <w:sz w:val="22"/>
          <w:szCs w:val="22"/>
          <w:lang w:val="en-AU" w:eastAsia="en-AU"/>
        </w:rPr>
        <w:tab/>
      </w:r>
      <w:r>
        <w:rPr>
          <w:noProof/>
        </w:rPr>
        <w:t>Administrative systems</w:t>
      </w:r>
      <w:r>
        <w:rPr>
          <w:noProof/>
        </w:rPr>
        <w:tab/>
      </w:r>
      <w:r>
        <w:rPr>
          <w:noProof/>
        </w:rPr>
        <w:fldChar w:fldCharType="begin"/>
      </w:r>
      <w:r>
        <w:rPr>
          <w:noProof/>
        </w:rPr>
        <w:instrText xml:space="preserve"> PAGEREF _Toc446592947 \h </w:instrText>
      </w:r>
      <w:r>
        <w:rPr>
          <w:noProof/>
        </w:rPr>
      </w:r>
      <w:r>
        <w:rPr>
          <w:noProof/>
        </w:rPr>
        <w:fldChar w:fldCharType="separate"/>
      </w:r>
      <w:r>
        <w:rPr>
          <w:noProof/>
        </w:rPr>
        <w:t>34</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7.7</w:t>
      </w:r>
      <w:r w:rsidRPr="007F7C9A">
        <w:rPr>
          <w:rFonts w:ascii="Calibri" w:hAnsi="Calibri"/>
          <w:noProof/>
          <w:color w:val="auto"/>
          <w:sz w:val="22"/>
          <w:szCs w:val="22"/>
          <w:lang w:val="en-AU" w:eastAsia="en-AU"/>
        </w:rPr>
        <w:tab/>
      </w:r>
      <w:r>
        <w:rPr>
          <w:noProof/>
        </w:rPr>
        <w:t>Facilities</w:t>
      </w:r>
      <w:r>
        <w:rPr>
          <w:noProof/>
        </w:rPr>
        <w:tab/>
      </w:r>
      <w:r>
        <w:rPr>
          <w:noProof/>
        </w:rPr>
        <w:fldChar w:fldCharType="begin"/>
      </w:r>
      <w:r>
        <w:rPr>
          <w:noProof/>
        </w:rPr>
        <w:instrText xml:space="preserve"> PAGEREF _Toc446592948 \h </w:instrText>
      </w:r>
      <w:r>
        <w:rPr>
          <w:noProof/>
        </w:rPr>
      </w:r>
      <w:r>
        <w:rPr>
          <w:noProof/>
        </w:rPr>
        <w:fldChar w:fldCharType="separate"/>
      </w:r>
      <w:r>
        <w:rPr>
          <w:noProof/>
        </w:rPr>
        <w:t>34</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7.8</w:t>
      </w:r>
      <w:r w:rsidRPr="007F7C9A">
        <w:rPr>
          <w:rFonts w:ascii="Calibri" w:hAnsi="Calibri"/>
          <w:noProof/>
          <w:color w:val="auto"/>
          <w:sz w:val="22"/>
          <w:szCs w:val="22"/>
          <w:lang w:val="en-AU" w:eastAsia="en-AU"/>
        </w:rPr>
        <w:tab/>
      </w:r>
      <w:r>
        <w:rPr>
          <w:noProof/>
        </w:rPr>
        <w:t>Funding model</w:t>
      </w:r>
      <w:r>
        <w:rPr>
          <w:noProof/>
        </w:rPr>
        <w:tab/>
      </w:r>
      <w:r>
        <w:rPr>
          <w:noProof/>
        </w:rPr>
        <w:fldChar w:fldCharType="begin"/>
      </w:r>
      <w:r>
        <w:rPr>
          <w:noProof/>
        </w:rPr>
        <w:instrText xml:space="preserve"> PAGEREF _Toc446592949 \h </w:instrText>
      </w:r>
      <w:r>
        <w:rPr>
          <w:noProof/>
        </w:rPr>
      </w:r>
      <w:r>
        <w:rPr>
          <w:noProof/>
        </w:rPr>
        <w:fldChar w:fldCharType="separate"/>
      </w:r>
      <w:r>
        <w:rPr>
          <w:noProof/>
        </w:rPr>
        <w:t>34</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7.9</w:t>
      </w:r>
      <w:r w:rsidRPr="007F7C9A">
        <w:rPr>
          <w:rFonts w:ascii="Calibri" w:hAnsi="Calibri"/>
          <w:noProof/>
          <w:color w:val="auto"/>
          <w:sz w:val="22"/>
          <w:szCs w:val="22"/>
          <w:lang w:val="en-AU" w:eastAsia="en-AU"/>
        </w:rPr>
        <w:tab/>
      </w:r>
      <w:r>
        <w:rPr>
          <w:noProof/>
        </w:rPr>
        <w:t>Governance</w:t>
      </w:r>
      <w:r>
        <w:rPr>
          <w:noProof/>
        </w:rPr>
        <w:tab/>
      </w:r>
      <w:r>
        <w:rPr>
          <w:noProof/>
        </w:rPr>
        <w:fldChar w:fldCharType="begin"/>
      </w:r>
      <w:r>
        <w:rPr>
          <w:noProof/>
        </w:rPr>
        <w:instrText xml:space="preserve"> PAGEREF _Toc446592950 \h </w:instrText>
      </w:r>
      <w:r>
        <w:rPr>
          <w:noProof/>
        </w:rPr>
      </w:r>
      <w:r>
        <w:rPr>
          <w:noProof/>
        </w:rPr>
        <w:fldChar w:fldCharType="separate"/>
      </w:r>
      <w:r>
        <w:rPr>
          <w:noProof/>
        </w:rPr>
        <w:t>34</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7.10</w:t>
      </w:r>
      <w:r w:rsidRPr="007F7C9A">
        <w:rPr>
          <w:rFonts w:ascii="Calibri" w:hAnsi="Calibri"/>
          <w:noProof/>
          <w:color w:val="auto"/>
          <w:sz w:val="22"/>
          <w:szCs w:val="22"/>
          <w:lang w:val="en-AU" w:eastAsia="en-AU"/>
        </w:rPr>
        <w:tab/>
      </w:r>
      <w:r>
        <w:rPr>
          <w:noProof/>
        </w:rPr>
        <w:t>Strategies to improve ANROWS operational effectiveness</w:t>
      </w:r>
      <w:r>
        <w:rPr>
          <w:noProof/>
        </w:rPr>
        <w:tab/>
      </w:r>
      <w:r>
        <w:rPr>
          <w:noProof/>
        </w:rPr>
        <w:fldChar w:fldCharType="begin"/>
      </w:r>
      <w:r>
        <w:rPr>
          <w:noProof/>
        </w:rPr>
        <w:instrText xml:space="preserve"> PAGEREF _Toc446592951 \h </w:instrText>
      </w:r>
      <w:r>
        <w:rPr>
          <w:noProof/>
        </w:rPr>
      </w:r>
      <w:r>
        <w:rPr>
          <w:noProof/>
        </w:rPr>
        <w:fldChar w:fldCharType="separate"/>
      </w:r>
      <w:r>
        <w:rPr>
          <w:noProof/>
        </w:rPr>
        <w:t>37</w:t>
      </w:r>
      <w:r>
        <w:rPr>
          <w:noProof/>
        </w:rPr>
        <w:fldChar w:fldCharType="end"/>
      </w:r>
    </w:p>
    <w:p w:rsidR="00DE0977" w:rsidRPr="007F7C9A" w:rsidRDefault="00DE0977">
      <w:pPr>
        <w:pStyle w:val="TOC1"/>
        <w:rPr>
          <w:rFonts w:ascii="Calibri" w:hAnsi="Calibri"/>
          <w:noProof/>
          <w:color w:val="auto"/>
          <w:szCs w:val="22"/>
          <w:lang w:val="en-AU" w:eastAsia="en-AU"/>
        </w:rPr>
      </w:pPr>
      <w:r>
        <w:rPr>
          <w:noProof/>
        </w:rPr>
        <w:t>8.</w:t>
      </w:r>
      <w:r w:rsidRPr="007F7C9A">
        <w:rPr>
          <w:rFonts w:ascii="Calibri" w:hAnsi="Calibri"/>
          <w:noProof/>
          <w:color w:val="auto"/>
          <w:szCs w:val="22"/>
          <w:lang w:val="en-AU" w:eastAsia="en-AU"/>
        </w:rPr>
        <w:tab/>
      </w:r>
      <w:r>
        <w:rPr>
          <w:noProof/>
        </w:rPr>
        <w:t>Appendices</w:t>
      </w:r>
      <w:r>
        <w:rPr>
          <w:noProof/>
        </w:rPr>
        <w:tab/>
      </w:r>
      <w:r>
        <w:rPr>
          <w:noProof/>
        </w:rPr>
        <w:fldChar w:fldCharType="begin"/>
      </w:r>
      <w:r>
        <w:rPr>
          <w:noProof/>
        </w:rPr>
        <w:instrText xml:space="preserve"> PAGEREF _Toc446592952 \h </w:instrText>
      </w:r>
      <w:r>
        <w:rPr>
          <w:noProof/>
        </w:rPr>
      </w:r>
      <w:r>
        <w:rPr>
          <w:noProof/>
        </w:rPr>
        <w:fldChar w:fldCharType="separate"/>
      </w:r>
      <w:r>
        <w:rPr>
          <w:noProof/>
        </w:rPr>
        <w:t>38</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8.1</w:t>
      </w:r>
      <w:r w:rsidRPr="007F7C9A">
        <w:rPr>
          <w:rFonts w:ascii="Calibri" w:hAnsi="Calibri"/>
          <w:noProof/>
          <w:color w:val="auto"/>
          <w:sz w:val="22"/>
          <w:szCs w:val="22"/>
          <w:lang w:val="en-AU" w:eastAsia="en-AU"/>
        </w:rPr>
        <w:tab/>
      </w:r>
      <w:r>
        <w:rPr>
          <w:noProof/>
        </w:rPr>
        <w:t>ANROWS Consultations</w:t>
      </w:r>
      <w:r>
        <w:rPr>
          <w:noProof/>
        </w:rPr>
        <w:tab/>
      </w:r>
      <w:r>
        <w:rPr>
          <w:noProof/>
        </w:rPr>
        <w:fldChar w:fldCharType="begin"/>
      </w:r>
      <w:r>
        <w:rPr>
          <w:noProof/>
        </w:rPr>
        <w:instrText xml:space="preserve"> PAGEREF _Toc446592953 \h </w:instrText>
      </w:r>
      <w:r>
        <w:rPr>
          <w:noProof/>
        </w:rPr>
      </w:r>
      <w:r>
        <w:rPr>
          <w:noProof/>
        </w:rPr>
        <w:fldChar w:fldCharType="separate"/>
      </w:r>
      <w:r>
        <w:rPr>
          <w:noProof/>
        </w:rPr>
        <w:t>38</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8.2</w:t>
      </w:r>
      <w:r w:rsidRPr="007F7C9A">
        <w:rPr>
          <w:rFonts w:ascii="Calibri" w:hAnsi="Calibri"/>
          <w:noProof/>
          <w:color w:val="auto"/>
          <w:sz w:val="22"/>
          <w:szCs w:val="22"/>
          <w:lang w:val="en-AU" w:eastAsia="en-AU"/>
        </w:rPr>
        <w:tab/>
      </w:r>
      <w:r>
        <w:rPr>
          <w:noProof/>
        </w:rPr>
        <w:t>National Workshops</w:t>
      </w:r>
      <w:r>
        <w:rPr>
          <w:noProof/>
        </w:rPr>
        <w:tab/>
      </w:r>
      <w:r>
        <w:rPr>
          <w:noProof/>
        </w:rPr>
        <w:fldChar w:fldCharType="begin"/>
      </w:r>
      <w:r>
        <w:rPr>
          <w:noProof/>
        </w:rPr>
        <w:instrText xml:space="preserve"> PAGEREF _Toc446592954 \h </w:instrText>
      </w:r>
      <w:r>
        <w:rPr>
          <w:noProof/>
        </w:rPr>
      </w:r>
      <w:r>
        <w:rPr>
          <w:noProof/>
        </w:rPr>
        <w:fldChar w:fldCharType="separate"/>
      </w:r>
      <w:r>
        <w:rPr>
          <w:noProof/>
        </w:rPr>
        <w:t>39</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8.3</w:t>
      </w:r>
      <w:r w:rsidRPr="007F7C9A">
        <w:rPr>
          <w:rFonts w:ascii="Calibri" w:hAnsi="Calibri"/>
          <w:noProof/>
          <w:color w:val="auto"/>
          <w:sz w:val="22"/>
          <w:szCs w:val="22"/>
          <w:lang w:val="en-AU" w:eastAsia="en-AU"/>
        </w:rPr>
        <w:tab/>
      </w:r>
      <w:r>
        <w:rPr>
          <w:noProof/>
        </w:rPr>
        <w:t>Review methodology</w:t>
      </w:r>
      <w:r>
        <w:rPr>
          <w:noProof/>
        </w:rPr>
        <w:tab/>
      </w:r>
      <w:r>
        <w:rPr>
          <w:noProof/>
        </w:rPr>
        <w:fldChar w:fldCharType="begin"/>
      </w:r>
      <w:r>
        <w:rPr>
          <w:noProof/>
        </w:rPr>
        <w:instrText xml:space="preserve"> PAGEREF _Toc446592955 \h </w:instrText>
      </w:r>
      <w:r>
        <w:rPr>
          <w:noProof/>
        </w:rPr>
      </w:r>
      <w:r>
        <w:rPr>
          <w:noProof/>
        </w:rPr>
        <w:fldChar w:fldCharType="separate"/>
      </w:r>
      <w:r>
        <w:rPr>
          <w:noProof/>
        </w:rPr>
        <w:t>50</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8.4</w:t>
      </w:r>
      <w:r w:rsidRPr="007F7C9A">
        <w:rPr>
          <w:rFonts w:ascii="Calibri" w:hAnsi="Calibri"/>
          <w:noProof/>
          <w:color w:val="auto"/>
          <w:sz w:val="22"/>
          <w:szCs w:val="22"/>
          <w:lang w:val="en-AU" w:eastAsia="en-AU"/>
        </w:rPr>
        <w:tab/>
      </w:r>
      <w:r>
        <w:rPr>
          <w:noProof/>
        </w:rPr>
        <w:t>Document Review</w:t>
      </w:r>
      <w:r>
        <w:rPr>
          <w:noProof/>
        </w:rPr>
        <w:tab/>
      </w:r>
      <w:r>
        <w:rPr>
          <w:noProof/>
        </w:rPr>
        <w:fldChar w:fldCharType="begin"/>
      </w:r>
      <w:r>
        <w:rPr>
          <w:noProof/>
        </w:rPr>
        <w:instrText xml:space="preserve"> PAGEREF _Toc446592956 \h </w:instrText>
      </w:r>
      <w:r>
        <w:rPr>
          <w:noProof/>
        </w:rPr>
      </w:r>
      <w:r>
        <w:rPr>
          <w:noProof/>
        </w:rPr>
        <w:fldChar w:fldCharType="separate"/>
      </w:r>
      <w:r>
        <w:rPr>
          <w:noProof/>
        </w:rPr>
        <w:t>50</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8.5</w:t>
      </w:r>
      <w:r w:rsidRPr="007F7C9A">
        <w:rPr>
          <w:rFonts w:ascii="Calibri" w:hAnsi="Calibri"/>
          <w:noProof/>
          <w:color w:val="auto"/>
          <w:sz w:val="22"/>
          <w:szCs w:val="22"/>
          <w:lang w:val="en-AU" w:eastAsia="en-AU"/>
        </w:rPr>
        <w:tab/>
      </w:r>
      <w:r>
        <w:rPr>
          <w:noProof/>
        </w:rPr>
        <w:t>Stakeholder consultations</w:t>
      </w:r>
      <w:r>
        <w:rPr>
          <w:noProof/>
        </w:rPr>
        <w:tab/>
      </w:r>
      <w:r>
        <w:rPr>
          <w:noProof/>
        </w:rPr>
        <w:fldChar w:fldCharType="begin"/>
      </w:r>
      <w:r>
        <w:rPr>
          <w:noProof/>
        </w:rPr>
        <w:instrText xml:space="preserve"> PAGEREF _Toc446592957 \h </w:instrText>
      </w:r>
      <w:r>
        <w:rPr>
          <w:noProof/>
        </w:rPr>
      </w:r>
      <w:r>
        <w:rPr>
          <w:noProof/>
        </w:rPr>
        <w:fldChar w:fldCharType="separate"/>
      </w:r>
      <w:r>
        <w:rPr>
          <w:noProof/>
        </w:rPr>
        <w:t>50</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8.6</w:t>
      </w:r>
      <w:r w:rsidRPr="007F7C9A">
        <w:rPr>
          <w:rFonts w:ascii="Calibri" w:hAnsi="Calibri"/>
          <w:noProof/>
          <w:color w:val="auto"/>
          <w:sz w:val="22"/>
          <w:szCs w:val="22"/>
          <w:lang w:val="en-AU" w:eastAsia="en-AU"/>
        </w:rPr>
        <w:tab/>
      </w:r>
      <w:r>
        <w:rPr>
          <w:noProof/>
        </w:rPr>
        <w:t>About ANROWS</w:t>
      </w:r>
      <w:r>
        <w:rPr>
          <w:noProof/>
        </w:rPr>
        <w:tab/>
      </w:r>
      <w:r>
        <w:rPr>
          <w:noProof/>
        </w:rPr>
        <w:fldChar w:fldCharType="begin"/>
      </w:r>
      <w:r>
        <w:rPr>
          <w:noProof/>
        </w:rPr>
        <w:instrText xml:space="preserve"> PAGEREF _Toc446592958 \h </w:instrText>
      </w:r>
      <w:r>
        <w:rPr>
          <w:noProof/>
        </w:rPr>
      </w:r>
      <w:r>
        <w:rPr>
          <w:noProof/>
        </w:rPr>
        <w:fldChar w:fldCharType="separate"/>
      </w:r>
      <w:r>
        <w:rPr>
          <w:noProof/>
        </w:rPr>
        <w:t>51</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8.7</w:t>
      </w:r>
      <w:r w:rsidRPr="007F7C9A">
        <w:rPr>
          <w:rFonts w:ascii="Calibri" w:hAnsi="Calibri"/>
          <w:noProof/>
          <w:color w:val="auto"/>
          <w:sz w:val="22"/>
          <w:szCs w:val="22"/>
          <w:lang w:val="en-AU" w:eastAsia="en-AU"/>
        </w:rPr>
        <w:tab/>
      </w:r>
      <w:r>
        <w:rPr>
          <w:noProof/>
        </w:rPr>
        <w:t>Funding</w:t>
      </w:r>
      <w:r>
        <w:rPr>
          <w:noProof/>
        </w:rPr>
        <w:tab/>
      </w:r>
      <w:r>
        <w:rPr>
          <w:noProof/>
        </w:rPr>
        <w:fldChar w:fldCharType="begin"/>
      </w:r>
      <w:r>
        <w:rPr>
          <w:noProof/>
        </w:rPr>
        <w:instrText xml:space="preserve"> PAGEREF _Toc446592959 \h </w:instrText>
      </w:r>
      <w:r>
        <w:rPr>
          <w:noProof/>
        </w:rPr>
      </w:r>
      <w:r>
        <w:rPr>
          <w:noProof/>
        </w:rPr>
        <w:fldChar w:fldCharType="separate"/>
      </w:r>
      <w:r>
        <w:rPr>
          <w:noProof/>
        </w:rPr>
        <w:t>51</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8.8</w:t>
      </w:r>
      <w:r w:rsidRPr="007F7C9A">
        <w:rPr>
          <w:rFonts w:ascii="Calibri" w:hAnsi="Calibri"/>
          <w:noProof/>
          <w:color w:val="auto"/>
          <w:sz w:val="22"/>
          <w:szCs w:val="22"/>
          <w:lang w:val="en-AU" w:eastAsia="en-AU"/>
        </w:rPr>
        <w:tab/>
      </w:r>
      <w:r>
        <w:rPr>
          <w:noProof/>
        </w:rPr>
        <w:t>Operating model</w:t>
      </w:r>
      <w:r>
        <w:rPr>
          <w:noProof/>
        </w:rPr>
        <w:tab/>
      </w:r>
      <w:r>
        <w:rPr>
          <w:noProof/>
        </w:rPr>
        <w:fldChar w:fldCharType="begin"/>
      </w:r>
      <w:r>
        <w:rPr>
          <w:noProof/>
        </w:rPr>
        <w:instrText xml:space="preserve"> PAGEREF _Toc446592960 \h </w:instrText>
      </w:r>
      <w:r>
        <w:rPr>
          <w:noProof/>
        </w:rPr>
      </w:r>
      <w:r>
        <w:rPr>
          <w:noProof/>
        </w:rPr>
        <w:fldChar w:fldCharType="separate"/>
      </w:r>
      <w:r>
        <w:rPr>
          <w:noProof/>
        </w:rPr>
        <w:t>52</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8.9</w:t>
      </w:r>
      <w:r w:rsidRPr="007F7C9A">
        <w:rPr>
          <w:rFonts w:ascii="Calibri" w:hAnsi="Calibri"/>
          <w:noProof/>
          <w:color w:val="auto"/>
          <w:sz w:val="22"/>
          <w:szCs w:val="22"/>
          <w:lang w:val="en-AU" w:eastAsia="en-AU"/>
        </w:rPr>
        <w:tab/>
      </w:r>
      <w:r>
        <w:rPr>
          <w:noProof/>
        </w:rPr>
        <w:t>Governance</w:t>
      </w:r>
      <w:r>
        <w:rPr>
          <w:noProof/>
        </w:rPr>
        <w:tab/>
      </w:r>
      <w:r>
        <w:rPr>
          <w:noProof/>
        </w:rPr>
        <w:fldChar w:fldCharType="begin"/>
      </w:r>
      <w:r>
        <w:rPr>
          <w:noProof/>
        </w:rPr>
        <w:instrText xml:space="preserve"> PAGEREF _Toc446592961 \h </w:instrText>
      </w:r>
      <w:r>
        <w:rPr>
          <w:noProof/>
        </w:rPr>
      </w:r>
      <w:r>
        <w:rPr>
          <w:noProof/>
        </w:rPr>
        <w:fldChar w:fldCharType="separate"/>
      </w:r>
      <w:r>
        <w:rPr>
          <w:noProof/>
        </w:rPr>
        <w:t>53</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lastRenderedPageBreak/>
        <w:t>8.10</w:t>
      </w:r>
      <w:r w:rsidRPr="007F7C9A">
        <w:rPr>
          <w:rFonts w:ascii="Calibri" w:hAnsi="Calibri"/>
          <w:noProof/>
          <w:color w:val="auto"/>
          <w:sz w:val="22"/>
          <w:szCs w:val="22"/>
          <w:lang w:val="en-AU" w:eastAsia="en-AU"/>
        </w:rPr>
        <w:tab/>
      </w:r>
      <w:r>
        <w:rPr>
          <w:noProof/>
        </w:rPr>
        <w:t>Management and staff</w:t>
      </w:r>
      <w:r>
        <w:rPr>
          <w:noProof/>
        </w:rPr>
        <w:tab/>
      </w:r>
      <w:r>
        <w:rPr>
          <w:noProof/>
        </w:rPr>
        <w:fldChar w:fldCharType="begin"/>
      </w:r>
      <w:r>
        <w:rPr>
          <w:noProof/>
        </w:rPr>
        <w:instrText xml:space="preserve"> PAGEREF _Toc446592962 \h </w:instrText>
      </w:r>
      <w:r>
        <w:rPr>
          <w:noProof/>
        </w:rPr>
      </w:r>
      <w:r>
        <w:rPr>
          <w:noProof/>
        </w:rPr>
        <w:fldChar w:fldCharType="separate"/>
      </w:r>
      <w:r>
        <w:rPr>
          <w:noProof/>
        </w:rPr>
        <w:t>53</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8.11</w:t>
      </w:r>
      <w:r w:rsidRPr="007F7C9A">
        <w:rPr>
          <w:rFonts w:ascii="Calibri" w:hAnsi="Calibri"/>
          <w:noProof/>
          <w:color w:val="auto"/>
          <w:sz w:val="22"/>
          <w:szCs w:val="22"/>
          <w:lang w:val="en-AU" w:eastAsia="en-AU"/>
        </w:rPr>
        <w:tab/>
      </w:r>
      <w:r>
        <w:rPr>
          <w:noProof/>
        </w:rPr>
        <w:t>Practitioner Engagement Group</w:t>
      </w:r>
      <w:r>
        <w:rPr>
          <w:noProof/>
        </w:rPr>
        <w:tab/>
      </w:r>
      <w:r>
        <w:rPr>
          <w:noProof/>
        </w:rPr>
        <w:fldChar w:fldCharType="begin"/>
      </w:r>
      <w:r>
        <w:rPr>
          <w:noProof/>
        </w:rPr>
        <w:instrText xml:space="preserve"> PAGEREF _Toc446592963 \h </w:instrText>
      </w:r>
      <w:r>
        <w:rPr>
          <w:noProof/>
        </w:rPr>
      </w:r>
      <w:r>
        <w:rPr>
          <w:noProof/>
        </w:rPr>
        <w:fldChar w:fldCharType="separate"/>
      </w:r>
      <w:r>
        <w:rPr>
          <w:noProof/>
        </w:rPr>
        <w:t>55</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8.12</w:t>
      </w:r>
      <w:r w:rsidRPr="007F7C9A">
        <w:rPr>
          <w:rFonts w:ascii="Calibri" w:hAnsi="Calibri"/>
          <w:noProof/>
          <w:color w:val="auto"/>
          <w:sz w:val="22"/>
          <w:szCs w:val="22"/>
          <w:lang w:val="en-AU" w:eastAsia="en-AU"/>
        </w:rPr>
        <w:tab/>
      </w:r>
      <w:r>
        <w:rPr>
          <w:noProof/>
        </w:rPr>
        <w:t>Review of ANROWS documentation</w:t>
      </w:r>
      <w:r>
        <w:rPr>
          <w:noProof/>
        </w:rPr>
        <w:tab/>
      </w:r>
      <w:r>
        <w:rPr>
          <w:noProof/>
        </w:rPr>
        <w:fldChar w:fldCharType="begin"/>
      </w:r>
      <w:r>
        <w:rPr>
          <w:noProof/>
        </w:rPr>
        <w:instrText xml:space="preserve"> PAGEREF _Toc446592964 \h </w:instrText>
      </w:r>
      <w:r>
        <w:rPr>
          <w:noProof/>
        </w:rPr>
      </w:r>
      <w:r>
        <w:rPr>
          <w:noProof/>
        </w:rPr>
        <w:fldChar w:fldCharType="separate"/>
      </w:r>
      <w:r>
        <w:rPr>
          <w:noProof/>
        </w:rPr>
        <w:t>57</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8.13</w:t>
      </w:r>
      <w:r w:rsidRPr="007F7C9A">
        <w:rPr>
          <w:rFonts w:ascii="Calibri" w:hAnsi="Calibri"/>
          <w:noProof/>
          <w:color w:val="auto"/>
          <w:sz w:val="22"/>
          <w:szCs w:val="22"/>
          <w:lang w:val="en-AU" w:eastAsia="en-AU"/>
        </w:rPr>
        <w:tab/>
      </w:r>
      <w:r>
        <w:rPr>
          <w:noProof/>
        </w:rPr>
        <w:t>Second Action Plan Research Priorities</w:t>
      </w:r>
      <w:r>
        <w:rPr>
          <w:noProof/>
        </w:rPr>
        <w:tab/>
      </w:r>
      <w:r>
        <w:rPr>
          <w:noProof/>
        </w:rPr>
        <w:fldChar w:fldCharType="begin"/>
      </w:r>
      <w:r>
        <w:rPr>
          <w:noProof/>
        </w:rPr>
        <w:instrText xml:space="preserve"> PAGEREF _Toc446592965 \h </w:instrText>
      </w:r>
      <w:r>
        <w:rPr>
          <w:noProof/>
        </w:rPr>
      </w:r>
      <w:r>
        <w:rPr>
          <w:noProof/>
        </w:rPr>
        <w:fldChar w:fldCharType="separate"/>
      </w:r>
      <w:r>
        <w:rPr>
          <w:noProof/>
        </w:rPr>
        <w:t>58</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8.14</w:t>
      </w:r>
      <w:r w:rsidRPr="007F7C9A">
        <w:rPr>
          <w:rFonts w:ascii="Calibri" w:hAnsi="Calibri"/>
          <w:noProof/>
          <w:color w:val="auto"/>
          <w:sz w:val="22"/>
          <w:szCs w:val="22"/>
          <w:lang w:val="en-AU" w:eastAsia="en-AU"/>
        </w:rPr>
        <w:tab/>
      </w:r>
      <w:r>
        <w:rPr>
          <w:noProof/>
        </w:rPr>
        <w:t>ANROWS Grant Selection Process</w:t>
      </w:r>
      <w:r>
        <w:rPr>
          <w:noProof/>
        </w:rPr>
        <w:tab/>
      </w:r>
      <w:r>
        <w:rPr>
          <w:noProof/>
        </w:rPr>
        <w:fldChar w:fldCharType="begin"/>
      </w:r>
      <w:r>
        <w:rPr>
          <w:noProof/>
        </w:rPr>
        <w:instrText xml:space="preserve"> PAGEREF _Toc446592966 \h </w:instrText>
      </w:r>
      <w:r>
        <w:rPr>
          <w:noProof/>
        </w:rPr>
      </w:r>
      <w:r>
        <w:rPr>
          <w:noProof/>
        </w:rPr>
        <w:fldChar w:fldCharType="separate"/>
      </w:r>
      <w:r>
        <w:rPr>
          <w:noProof/>
        </w:rPr>
        <w:t>60</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8.15</w:t>
      </w:r>
      <w:r w:rsidRPr="007F7C9A">
        <w:rPr>
          <w:rFonts w:ascii="Calibri" w:hAnsi="Calibri"/>
          <w:noProof/>
          <w:color w:val="auto"/>
          <w:sz w:val="22"/>
          <w:szCs w:val="22"/>
          <w:lang w:val="en-AU" w:eastAsia="en-AU"/>
        </w:rPr>
        <w:tab/>
      </w:r>
      <w:r>
        <w:rPr>
          <w:noProof/>
        </w:rPr>
        <w:t>ANROWS project requirements</w:t>
      </w:r>
      <w:r>
        <w:rPr>
          <w:noProof/>
        </w:rPr>
        <w:tab/>
      </w:r>
      <w:r>
        <w:rPr>
          <w:noProof/>
        </w:rPr>
        <w:fldChar w:fldCharType="begin"/>
      </w:r>
      <w:r>
        <w:rPr>
          <w:noProof/>
        </w:rPr>
        <w:instrText xml:space="preserve"> PAGEREF _Toc446592967 \h </w:instrText>
      </w:r>
      <w:r>
        <w:rPr>
          <w:noProof/>
        </w:rPr>
      </w:r>
      <w:r>
        <w:rPr>
          <w:noProof/>
        </w:rPr>
        <w:fldChar w:fldCharType="separate"/>
      </w:r>
      <w:r>
        <w:rPr>
          <w:noProof/>
        </w:rPr>
        <w:t>60</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8.16</w:t>
      </w:r>
      <w:r w:rsidRPr="007F7C9A">
        <w:rPr>
          <w:rFonts w:ascii="Calibri" w:hAnsi="Calibri"/>
          <w:noProof/>
          <w:color w:val="auto"/>
          <w:sz w:val="22"/>
          <w:szCs w:val="22"/>
          <w:lang w:val="en-AU" w:eastAsia="en-AU"/>
        </w:rPr>
        <w:tab/>
      </w:r>
      <w:r>
        <w:rPr>
          <w:noProof/>
        </w:rPr>
        <w:t>ANROWS Research Program: project type, budget and duration</w:t>
      </w:r>
      <w:r>
        <w:rPr>
          <w:noProof/>
        </w:rPr>
        <w:tab/>
      </w:r>
      <w:r>
        <w:rPr>
          <w:noProof/>
        </w:rPr>
        <w:fldChar w:fldCharType="begin"/>
      </w:r>
      <w:r>
        <w:rPr>
          <w:noProof/>
        </w:rPr>
        <w:instrText xml:space="preserve"> PAGEREF _Toc446592968 \h </w:instrText>
      </w:r>
      <w:r>
        <w:rPr>
          <w:noProof/>
        </w:rPr>
      </w:r>
      <w:r>
        <w:rPr>
          <w:noProof/>
        </w:rPr>
        <w:fldChar w:fldCharType="separate"/>
      </w:r>
      <w:r>
        <w:rPr>
          <w:noProof/>
        </w:rPr>
        <w:t>61</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8.17</w:t>
      </w:r>
      <w:r w:rsidRPr="007F7C9A">
        <w:rPr>
          <w:rFonts w:ascii="Calibri" w:hAnsi="Calibri"/>
          <w:noProof/>
          <w:color w:val="auto"/>
          <w:sz w:val="22"/>
          <w:szCs w:val="22"/>
          <w:lang w:val="en-AU" w:eastAsia="en-AU"/>
        </w:rPr>
        <w:tab/>
      </w:r>
      <w:r>
        <w:rPr>
          <w:noProof/>
        </w:rPr>
        <w:t>ANROWS Publication Partners list</w:t>
      </w:r>
      <w:r>
        <w:rPr>
          <w:noProof/>
        </w:rPr>
        <w:tab/>
      </w:r>
      <w:r>
        <w:rPr>
          <w:noProof/>
        </w:rPr>
        <w:fldChar w:fldCharType="begin"/>
      </w:r>
      <w:r>
        <w:rPr>
          <w:noProof/>
        </w:rPr>
        <w:instrText xml:space="preserve"> PAGEREF _Toc446592969 \h </w:instrText>
      </w:r>
      <w:r>
        <w:rPr>
          <w:noProof/>
        </w:rPr>
      </w:r>
      <w:r>
        <w:rPr>
          <w:noProof/>
        </w:rPr>
        <w:fldChar w:fldCharType="separate"/>
      </w:r>
      <w:r>
        <w:rPr>
          <w:noProof/>
        </w:rPr>
        <w:t>63</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8.18</w:t>
      </w:r>
      <w:r w:rsidRPr="007F7C9A">
        <w:rPr>
          <w:rFonts w:ascii="Calibri" w:hAnsi="Calibri"/>
          <w:noProof/>
          <w:color w:val="auto"/>
          <w:sz w:val="22"/>
          <w:szCs w:val="22"/>
          <w:lang w:val="en-AU" w:eastAsia="en-AU"/>
        </w:rPr>
        <w:tab/>
      </w:r>
      <w:r>
        <w:rPr>
          <w:noProof/>
        </w:rPr>
        <w:t>ANROWS Publications Chronology</w:t>
      </w:r>
      <w:r>
        <w:rPr>
          <w:noProof/>
        </w:rPr>
        <w:tab/>
      </w:r>
      <w:r>
        <w:rPr>
          <w:noProof/>
        </w:rPr>
        <w:fldChar w:fldCharType="begin"/>
      </w:r>
      <w:r>
        <w:rPr>
          <w:noProof/>
        </w:rPr>
        <w:instrText xml:space="preserve"> PAGEREF _Toc446592970 \h </w:instrText>
      </w:r>
      <w:r>
        <w:rPr>
          <w:noProof/>
        </w:rPr>
      </w:r>
      <w:r>
        <w:rPr>
          <w:noProof/>
        </w:rPr>
        <w:fldChar w:fldCharType="separate"/>
      </w:r>
      <w:r>
        <w:rPr>
          <w:noProof/>
        </w:rPr>
        <w:t>63</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8.19</w:t>
      </w:r>
      <w:r w:rsidRPr="007F7C9A">
        <w:rPr>
          <w:rFonts w:ascii="Calibri" w:hAnsi="Calibri"/>
          <w:noProof/>
          <w:color w:val="auto"/>
          <w:sz w:val="22"/>
          <w:szCs w:val="22"/>
          <w:lang w:val="en-AU" w:eastAsia="en-AU"/>
        </w:rPr>
        <w:tab/>
      </w:r>
      <w:r>
        <w:rPr>
          <w:noProof/>
        </w:rPr>
        <w:t>Research Program</w:t>
      </w:r>
      <w:r>
        <w:rPr>
          <w:noProof/>
        </w:rPr>
        <w:tab/>
      </w:r>
      <w:r>
        <w:rPr>
          <w:noProof/>
        </w:rPr>
        <w:fldChar w:fldCharType="begin"/>
      </w:r>
      <w:r>
        <w:rPr>
          <w:noProof/>
        </w:rPr>
        <w:instrText xml:space="preserve"> PAGEREF _Toc446592971 \h </w:instrText>
      </w:r>
      <w:r>
        <w:rPr>
          <w:noProof/>
        </w:rPr>
      </w:r>
      <w:r>
        <w:rPr>
          <w:noProof/>
        </w:rPr>
        <w:fldChar w:fldCharType="separate"/>
      </w:r>
      <w:r>
        <w:rPr>
          <w:noProof/>
        </w:rPr>
        <w:t>69</w:t>
      </w:r>
      <w:r>
        <w:rPr>
          <w:noProof/>
        </w:rPr>
        <w:fldChar w:fldCharType="end"/>
      </w:r>
    </w:p>
    <w:p w:rsidR="00DE0977" w:rsidRPr="007F7C9A" w:rsidRDefault="00DE0977">
      <w:pPr>
        <w:pStyle w:val="TOC2"/>
        <w:rPr>
          <w:rFonts w:ascii="Calibri" w:hAnsi="Calibri"/>
          <w:noProof/>
          <w:color w:val="auto"/>
          <w:sz w:val="22"/>
          <w:szCs w:val="22"/>
          <w:lang w:val="en-AU" w:eastAsia="en-AU"/>
        </w:rPr>
      </w:pPr>
      <w:r>
        <w:rPr>
          <w:noProof/>
        </w:rPr>
        <w:t>8.20</w:t>
      </w:r>
      <w:r w:rsidRPr="007F7C9A">
        <w:rPr>
          <w:rFonts w:ascii="Calibri" w:hAnsi="Calibri"/>
          <w:noProof/>
          <w:color w:val="auto"/>
          <w:sz w:val="22"/>
          <w:szCs w:val="22"/>
          <w:lang w:val="en-AU" w:eastAsia="en-AU"/>
        </w:rPr>
        <w:tab/>
      </w:r>
      <w:r>
        <w:rPr>
          <w:noProof/>
        </w:rPr>
        <w:t>Second Action Plan Evaluation stakeholder workshops</w:t>
      </w:r>
      <w:r>
        <w:rPr>
          <w:noProof/>
        </w:rPr>
        <w:tab/>
      </w:r>
      <w:r>
        <w:rPr>
          <w:noProof/>
        </w:rPr>
        <w:fldChar w:fldCharType="begin"/>
      </w:r>
      <w:r>
        <w:rPr>
          <w:noProof/>
        </w:rPr>
        <w:instrText xml:space="preserve"> PAGEREF _Toc446592972 \h </w:instrText>
      </w:r>
      <w:r>
        <w:rPr>
          <w:noProof/>
        </w:rPr>
      </w:r>
      <w:r>
        <w:rPr>
          <w:noProof/>
        </w:rPr>
        <w:fldChar w:fldCharType="separate"/>
      </w:r>
      <w:r>
        <w:rPr>
          <w:noProof/>
        </w:rPr>
        <w:t>72</w:t>
      </w:r>
      <w:r>
        <w:rPr>
          <w:noProof/>
        </w:rPr>
        <w:fldChar w:fldCharType="end"/>
      </w:r>
    </w:p>
    <w:p w:rsidR="00DE0977" w:rsidRPr="005515FA" w:rsidRDefault="00DE0977" w:rsidP="006A6558">
      <w:pPr>
        <w:tabs>
          <w:tab w:val="left" w:pos="709"/>
          <w:tab w:val="right" w:pos="8199"/>
        </w:tabs>
        <w:rPr>
          <w:color w:val="003366"/>
        </w:rPr>
      </w:pPr>
      <w:r w:rsidRPr="00634054">
        <w:rPr>
          <w:color w:val="003366"/>
        </w:rPr>
        <w:fldChar w:fldCharType="end"/>
      </w:r>
      <w:bookmarkStart w:id="1" w:name="_Toc278179849"/>
    </w:p>
    <w:p w:rsidR="00DE0977" w:rsidRPr="007F7C9A" w:rsidRDefault="00DE0977">
      <w:pPr>
        <w:spacing w:after="0"/>
        <w:rPr>
          <w:color w:val="4F81BD"/>
        </w:rPr>
      </w:pPr>
      <w:r w:rsidRPr="007F7C9A">
        <w:rPr>
          <w:color w:val="4F81BD"/>
        </w:rPr>
        <w:br w:type="page"/>
      </w:r>
    </w:p>
    <w:p w:rsidR="00DE0977" w:rsidRPr="009A6E89" w:rsidRDefault="00DE0977" w:rsidP="006A6558">
      <w:pPr>
        <w:pStyle w:val="BodyText"/>
        <w:ind w:right="544"/>
        <w:rPr>
          <w:b/>
          <w:color w:val="4F81BD"/>
        </w:rPr>
      </w:pPr>
      <w:r w:rsidRPr="009A6E89">
        <w:rPr>
          <w:b/>
          <w:color w:val="4F81BD"/>
        </w:rPr>
        <w:lastRenderedPageBreak/>
        <w:t xml:space="preserve">Table of Figures </w:t>
      </w:r>
    </w:p>
    <w:p w:rsidR="00DE0977" w:rsidRPr="007F7C9A" w:rsidRDefault="00DE0977">
      <w:pPr>
        <w:pStyle w:val="TableofFigures"/>
        <w:tabs>
          <w:tab w:val="right" w:leader="dot" w:pos="8756"/>
        </w:tabs>
        <w:rPr>
          <w:i w:val="0"/>
          <w:iCs w:val="0"/>
          <w:noProof/>
          <w:sz w:val="22"/>
          <w:szCs w:val="22"/>
          <w:lang w:val="en-AU" w:eastAsia="en-AU"/>
        </w:rPr>
      </w:pPr>
      <w:r w:rsidRPr="00C943A0">
        <w:rPr>
          <w:rFonts w:ascii="Calibri" w:hAnsi="Calibri"/>
          <w:color w:val="4F81BD"/>
        </w:rPr>
        <w:fldChar w:fldCharType="begin"/>
      </w:r>
      <w:r w:rsidRPr="007F7C9A">
        <w:rPr>
          <w:color w:val="4F81BD"/>
        </w:rPr>
        <w:instrText xml:space="preserve"> TOC \h \z \c "Figure" </w:instrText>
      </w:r>
      <w:r w:rsidRPr="00C943A0">
        <w:rPr>
          <w:rFonts w:ascii="Calibri" w:hAnsi="Calibri"/>
          <w:color w:val="4F81BD"/>
        </w:rPr>
        <w:fldChar w:fldCharType="separate"/>
      </w:r>
      <w:hyperlink w:anchor="_Toc446582099" w:history="1">
        <w:r w:rsidRPr="003461E5">
          <w:rPr>
            <w:rStyle w:val="Hyperlink"/>
            <w:noProof/>
          </w:rPr>
          <w:t>Figure 1. National Plan to Reduce Violence against Women and their Children</w:t>
        </w:r>
        <w:r>
          <w:rPr>
            <w:noProof/>
            <w:webHidden/>
          </w:rPr>
          <w:tab/>
        </w:r>
        <w:r>
          <w:rPr>
            <w:noProof/>
            <w:webHidden/>
          </w:rPr>
          <w:fldChar w:fldCharType="begin"/>
        </w:r>
        <w:r>
          <w:rPr>
            <w:noProof/>
            <w:webHidden/>
          </w:rPr>
          <w:instrText xml:space="preserve"> PAGEREF _Toc446582099 \h </w:instrText>
        </w:r>
        <w:r>
          <w:rPr>
            <w:noProof/>
            <w:webHidden/>
          </w:rPr>
        </w:r>
        <w:r>
          <w:rPr>
            <w:noProof/>
            <w:webHidden/>
          </w:rPr>
          <w:fldChar w:fldCharType="separate"/>
        </w:r>
        <w:r>
          <w:rPr>
            <w:noProof/>
            <w:webHidden/>
          </w:rPr>
          <w:t>7</w:t>
        </w:r>
        <w:r>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00" w:history="1">
        <w:r w:rsidR="00DE0977" w:rsidRPr="003461E5">
          <w:rPr>
            <w:rStyle w:val="Hyperlink"/>
            <w:noProof/>
          </w:rPr>
          <w:t>Figure 2. ANROWS Partners</w:t>
        </w:r>
        <w:r w:rsidR="00DE0977">
          <w:rPr>
            <w:noProof/>
            <w:webHidden/>
          </w:rPr>
          <w:tab/>
        </w:r>
        <w:r w:rsidR="00DE0977">
          <w:rPr>
            <w:noProof/>
            <w:webHidden/>
          </w:rPr>
          <w:fldChar w:fldCharType="begin"/>
        </w:r>
        <w:r w:rsidR="00DE0977">
          <w:rPr>
            <w:noProof/>
            <w:webHidden/>
          </w:rPr>
          <w:instrText xml:space="preserve"> PAGEREF _Toc446582100 \h </w:instrText>
        </w:r>
        <w:r w:rsidR="00DE0977">
          <w:rPr>
            <w:noProof/>
            <w:webHidden/>
          </w:rPr>
        </w:r>
        <w:r w:rsidR="00DE0977">
          <w:rPr>
            <w:noProof/>
            <w:webHidden/>
          </w:rPr>
          <w:fldChar w:fldCharType="separate"/>
        </w:r>
        <w:r w:rsidR="00DE0977">
          <w:rPr>
            <w:noProof/>
            <w:webHidden/>
          </w:rPr>
          <w:t>20</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01" w:history="1">
        <w:r w:rsidR="00DE0977" w:rsidRPr="003461E5">
          <w:rPr>
            <w:rStyle w:val="Hyperlink"/>
            <w:noProof/>
          </w:rPr>
          <w:t>Figure 3. ANROWS Review and Publication Process</w:t>
        </w:r>
        <w:r w:rsidR="00DE0977">
          <w:rPr>
            <w:noProof/>
            <w:webHidden/>
          </w:rPr>
          <w:tab/>
        </w:r>
        <w:r w:rsidR="00DE0977">
          <w:rPr>
            <w:noProof/>
            <w:webHidden/>
          </w:rPr>
          <w:fldChar w:fldCharType="begin"/>
        </w:r>
        <w:r w:rsidR="00DE0977">
          <w:rPr>
            <w:noProof/>
            <w:webHidden/>
          </w:rPr>
          <w:instrText xml:space="preserve"> PAGEREF _Toc446582101 \h </w:instrText>
        </w:r>
        <w:r w:rsidR="00DE0977">
          <w:rPr>
            <w:noProof/>
            <w:webHidden/>
          </w:rPr>
        </w:r>
        <w:r w:rsidR="00DE0977">
          <w:rPr>
            <w:noProof/>
            <w:webHidden/>
          </w:rPr>
          <w:fldChar w:fldCharType="separate"/>
        </w:r>
        <w:r w:rsidR="00DE0977">
          <w:rPr>
            <w:noProof/>
            <w:webHidden/>
          </w:rPr>
          <w:t>21</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02" w:history="1">
        <w:r w:rsidR="00DE0977" w:rsidRPr="003461E5">
          <w:rPr>
            <w:rStyle w:val="Hyperlink"/>
            <w:noProof/>
          </w:rPr>
          <w:t>Figure 4. ANROWS Publications Timeline</w:t>
        </w:r>
        <w:r w:rsidR="00DE0977">
          <w:rPr>
            <w:noProof/>
            <w:webHidden/>
          </w:rPr>
          <w:tab/>
        </w:r>
        <w:r w:rsidR="00DE0977">
          <w:rPr>
            <w:noProof/>
            <w:webHidden/>
          </w:rPr>
          <w:fldChar w:fldCharType="begin"/>
        </w:r>
        <w:r w:rsidR="00DE0977">
          <w:rPr>
            <w:noProof/>
            <w:webHidden/>
          </w:rPr>
          <w:instrText xml:space="preserve"> PAGEREF _Toc446582102 \h </w:instrText>
        </w:r>
        <w:r w:rsidR="00DE0977">
          <w:rPr>
            <w:noProof/>
            <w:webHidden/>
          </w:rPr>
        </w:r>
        <w:r w:rsidR="00DE0977">
          <w:rPr>
            <w:noProof/>
            <w:webHidden/>
          </w:rPr>
          <w:fldChar w:fldCharType="separate"/>
        </w:r>
        <w:r w:rsidR="00DE0977">
          <w:rPr>
            <w:noProof/>
            <w:webHidden/>
          </w:rPr>
          <w:t>22</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03" w:history="1">
        <w:r w:rsidR="00DE0977" w:rsidRPr="003461E5">
          <w:rPr>
            <w:rStyle w:val="Hyperlink"/>
            <w:noProof/>
          </w:rPr>
          <w:t>Figure 5. Board Member Terms</w:t>
        </w:r>
        <w:r w:rsidR="00DE0977">
          <w:rPr>
            <w:noProof/>
            <w:webHidden/>
          </w:rPr>
          <w:tab/>
        </w:r>
        <w:r w:rsidR="00DE0977">
          <w:rPr>
            <w:noProof/>
            <w:webHidden/>
          </w:rPr>
          <w:fldChar w:fldCharType="begin"/>
        </w:r>
        <w:r w:rsidR="00DE0977">
          <w:rPr>
            <w:noProof/>
            <w:webHidden/>
          </w:rPr>
          <w:instrText xml:space="preserve"> PAGEREF _Toc446582103 \h </w:instrText>
        </w:r>
        <w:r w:rsidR="00DE0977">
          <w:rPr>
            <w:noProof/>
            <w:webHidden/>
          </w:rPr>
        </w:r>
        <w:r w:rsidR="00DE0977">
          <w:rPr>
            <w:noProof/>
            <w:webHidden/>
          </w:rPr>
          <w:fldChar w:fldCharType="separate"/>
        </w:r>
        <w:r w:rsidR="00DE0977">
          <w:rPr>
            <w:noProof/>
            <w:webHidden/>
          </w:rPr>
          <w:t>36</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04" w:history="1">
        <w:r w:rsidR="00DE0977" w:rsidRPr="003461E5">
          <w:rPr>
            <w:rStyle w:val="Hyperlink"/>
            <w:noProof/>
          </w:rPr>
          <w:t>Figure 6. ANROWS Operating Model</w:t>
        </w:r>
        <w:r w:rsidR="00DE0977">
          <w:rPr>
            <w:noProof/>
            <w:webHidden/>
          </w:rPr>
          <w:tab/>
        </w:r>
        <w:r w:rsidR="00DE0977">
          <w:rPr>
            <w:noProof/>
            <w:webHidden/>
          </w:rPr>
          <w:fldChar w:fldCharType="begin"/>
        </w:r>
        <w:r w:rsidR="00DE0977">
          <w:rPr>
            <w:noProof/>
            <w:webHidden/>
          </w:rPr>
          <w:instrText xml:space="preserve"> PAGEREF _Toc446582104 \h </w:instrText>
        </w:r>
        <w:r w:rsidR="00DE0977">
          <w:rPr>
            <w:noProof/>
            <w:webHidden/>
          </w:rPr>
        </w:r>
        <w:r w:rsidR="00DE0977">
          <w:rPr>
            <w:noProof/>
            <w:webHidden/>
          </w:rPr>
          <w:fldChar w:fldCharType="separate"/>
        </w:r>
        <w:r w:rsidR="00DE0977">
          <w:rPr>
            <w:noProof/>
            <w:webHidden/>
          </w:rPr>
          <w:t>52</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05" w:history="1">
        <w:r w:rsidR="00DE0977" w:rsidRPr="003461E5">
          <w:rPr>
            <w:rStyle w:val="Hyperlink"/>
            <w:noProof/>
          </w:rPr>
          <w:t>Figure 7. ANROWS Management Structure</w:t>
        </w:r>
        <w:r w:rsidR="00DE0977">
          <w:rPr>
            <w:noProof/>
            <w:webHidden/>
          </w:rPr>
          <w:tab/>
        </w:r>
        <w:r w:rsidR="00DE0977">
          <w:rPr>
            <w:noProof/>
            <w:webHidden/>
          </w:rPr>
          <w:fldChar w:fldCharType="begin"/>
        </w:r>
        <w:r w:rsidR="00DE0977">
          <w:rPr>
            <w:noProof/>
            <w:webHidden/>
          </w:rPr>
          <w:instrText xml:space="preserve"> PAGEREF _Toc446582105 \h </w:instrText>
        </w:r>
        <w:r w:rsidR="00DE0977">
          <w:rPr>
            <w:noProof/>
            <w:webHidden/>
          </w:rPr>
        </w:r>
        <w:r w:rsidR="00DE0977">
          <w:rPr>
            <w:noProof/>
            <w:webHidden/>
          </w:rPr>
          <w:fldChar w:fldCharType="separate"/>
        </w:r>
        <w:r w:rsidR="00DE0977">
          <w:rPr>
            <w:noProof/>
            <w:webHidden/>
          </w:rPr>
          <w:t>54</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06" w:history="1">
        <w:r w:rsidR="00DE0977" w:rsidRPr="003461E5">
          <w:rPr>
            <w:rStyle w:val="Hyperlink"/>
            <w:noProof/>
          </w:rPr>
          <w:t>Figure 8. ANROWS Practitioner Engagement Group: jurisdiction and expertise</w:t>
        </w:r>
        <w:r w:rsidR="00DE0977">
          <w:rPr>
            <w:noProof/>
            <w:webHidden/>
          </w:rPr>
          <w:tab/>
        </w:r>
        <w:r w:rsidR="00DE0977">
          <w:rPr>
            <w:noProof/>
            <w:webHidden/>
          </w:rPr>
          <w:fldChar w:fldCharType="begin"/>
        </w:r>
        <w:r w:rsidR="00DE0977">
          <w:rPr>
            <w:noProof/>
            <w:webHidden/>
          </w:rPr>
          <w:instrText xml:space="preserve"> PAGEREF _Toc446582106 \h </w:instrText>
        </w:r>
        <w:r w:rsidR="00DE0977">
          <w:rPr>
            <w:noProof/>
            <w:webHidden/>
          </w:rPr>
        </w:r>
        <w:r w:rsidR="00DE0977">
          <w:rPr>
            <w:noProof/>
            <w:webHidden/>
          </w:rPr>
          <w:fldChar w:fldCharType="separate"/>
        </w:r>
        <w:r w:rsidR="00DE0977">
          <w:rPr>
            <w:noProof/>
            <w:webHidden/>
          </w:rPr>
          <w:t>56</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07" w:history="1">
        <w:r w:rsidR="00DE0977" w:rsidRPr="003461E5">
          <w:rPr>
            <w:rStyle w:val="Hyperlink"/>
            <w:noProof/>
          </w:rPr>
          <w:t>Figure 9. ANROWS Research Program 2014-16: Project Type</w:t>
        </w:r>
        <w:r w:rsidR="00DE0977">
          <w:rPr>
            <w:noProof/>
            <w:webHidden/>
          </w:rPr>
          <w:tab/>
        </w:r>
        <w:r w:rsidR="00DE0977">
          <w:rPr>
            <w:noProof/>
            <w:webHidden/>
          </w:rPr>
          <w:fldChar w:fldCharType="begin"/>
        </w:r>
        <w:r w:rsidR="00DE0977">
          <w:rPr>
            <w:noProof/>
            <w:webHidden/>
          </w:rPr>
          <w:instrText xml:space="preserve"> PAGEREF _Toc446582107 \h </w:instrText>
        </w:r>
        <w:r w:rsidR="00DE0977">
          <w:rPr>
            <w:noProof/>
            <w:webHidden/>
          </w:rPr>
        </w:r>
        <w:r w:rsidR="00DE0977">
          <w:rPr>
            <w:noProof/>
            <w:webHidden/>
          </w:rPr>
          <w:fldChar w:fldCharType="separate"/>
        </w:r>
        <w:r w:rsidR="00DE0977">
          <w:rPr>
            <w:noProof/>
            <w:webHidden/>
          </w:rPr>
          <w:t>61</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08" w:history="1">
        <w:r w:rsidR="00DE0977" w:rsidRPr="003461E5">
          <w:rPr>
            <w:rStyle w:val="Hyperlink"/>
            <w:noProof/>
          </w:rPr>
          <w:t>Figure 10. ANROWS Research Program 2014-16: Budget Range</w:t>
        </w:r>
        <w:r w:rsidR="00DE0977">
          <w:rPr>
            <w:noProof/>
            <w:webHidden/>
          </w:rPr>
          <w:tab/>
        </w:r>
        <w:r w:rsidR="00DE0977">
          <w:rPr>
            <w:noProof/>
            <w:webHidden/>
          </w:rPr>
          <w:fldChar w:fldCharType="begin"/>
        </w:r>
        <w:r w:rsidR="00DE0977">
          <w:rPr>
            <w:noProof/>
            <w:webHidden/>
          </w:rPr>
          <w:instrText xml:space="preserve"> PAGEREF _Toc446582108 \h </w:instrText>
        </w:r>
        <w:r w:rsidR="00DE0977">
          <w:rPr>
            <w:noProof/>
            <w:webHidden/>
          </w:rPr>
        </w:r>
        <w:r w:rsidR="00DE0977">
          <w:rPr>
            <w:noProof/>
            <w:webHidden/>
          </w:rPr>
          <w:fldChar w:fldCharType="separate"/>
        </w:r>
        <w:r w:rsidR="00DE0977">
          <w:rPr>
            <w:noProof/>
            <w:webHidden/>
          </w:rPr>
          <w:t>62</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09" w:history="1">
        <w:r w:rsidR="00DE0977" w:rsidRPr="003461E5">
          <w:rPr>
            <w:rStyle w:val="Hyperlink"/>
            <w:noProof/>
          </w:rPr>
          <w:t>Figure 11. ANROWS Research Program 2014-16: Project Duration</w:t>
        </w:r>
        <w:r w:rsidR="00DE0977">
          <w:rPr>
            <w:noProof/>
            <w:webHidden/>
          </w:rPr>
          <w:tab/>
        </w:r>
        <w:r w:rsidR="00DE0977">
          <w:rPr>
            <w:noProof/>
            <w:webHidden/>
          </w:rPr>
          <w:fldChar w:fldCharType="begin"/>
        </w:r>
        <w:r w:rsidR="00DE0977">
          <w:rPr>
            <w:noProof/>
            <w:webHidden/>
          </w:rPr>
          <w:instrText xml:space="preserve"> PAGEREF _Toc446582109 \h </w:instrText>
        </w:r>
        <w:r w:rsidR="00DE0977">
          <w:rPr>
            <w:noProof/>
            <w:webHidden/>
          </w:rPr>
        </w:r>
        <w:r w:rsidR="00DE0977">
          <w:rPr>
            <w:noProof/>
            <w:webHidden/>
          </w:rPr>
          <w:fldChar w:fldCharType="separate"/>
        </w:r>
        <w:r w:rsidR="00DE0977">
          <w:rPr>
            <w:noProof/>
            <w:webHidden/>
          </w:rPr>
          <w:t>62</w:t>
        </w:r>
        <w:r w:rsidR="00DE0977">
          <w:rPr>
            <w:noProof/>
            <w:webHidden/>
          </w:rPr>
          <w:fldChar w:fldCharType="end"/>
        </w:r>
      </w:hyperlink>
    </w:p>
    <w:p w:rsidR="00DE0977" w:rsidRPr="005515FA" w:rsidRDefault="00DE0977" w:rsidP="006A6558">
      <w:r w:rsidRPr="00C943A0">
        <w:fldChar w:fldCharType="end"/>
      </w:r>
    </w:p>
    <w:p w:rsidR="00DE0977" w:rsidRPr="009A6E89" w:rsidRDefault="00DE0977" w:rsidP="006A6558">
      <w:pPr>
        <w:tabs>
          <w:tab w:val="left" w:pos="709"/>
          <w:tab w:val="left" w:pos="8199"/>
        </w:tabs>
        <w:rPr>
          <w:rFonts w:ascii="Univers 45 Light" w:hAnsi="Univers 45 Light"/>
          <w:b/>
          <w:color w:val="4F81BD"/>
          <w:sz w:val="20"/>
          <w:szCs w:val="20"/>
        </w:rPr>
      </w:pPr>
      <w:r w:rsidRPr="009A6E89">
        <w:rPr>
          <w:rFonts w:ascii="Univers 45 Light" w:hAnsi="Univers 45 Light"/>
          <w:b/>
          <w:color w:val="4F81BD"/>
          <w:sz w:val="20"/>
          <w:szCs w:val="20"/>
        </w:rPr>
        <w:t xml:space="preserve">Table of Tables </w:t>
      </w:r>
    </w:p>
    <w:p w:rsidR="00DE0977" w:rsidRPr="007F7C9A" w:rsidRDefault="00DE0977">
      <w:pPr>
        <w:pStyle w:val="TableofFigures"/>
        <w:tabs>
          <w:tab w:val="right" w:leader="dot" w:pos="8756"/>
        </w:tabs>
        <w:rPr>
          <w:i w:val="0"/>
          <w:iCs w:val="0"/>
          <w:noProof/>
          <w:sz w:val="22"/>
          <w:szCs w:val="22"/>
          <w:lang w:val="en-AU" w:eastAsia="en-AU"/>
        </w:rPr>
      </w:pPr>
      <w:r w:rsidRPr="007F7C9A">
        <w:rPr>
          <w:color w:val="4F81BD"/>
        </w:rPr>
        <w:fldChar w:fldCharType="begin"/>
      </w:r>
      <w:r w:rsidRPr="007F7C9A">
        <w:rPr>
          <w:color w:val="4F81BD"/>
        </w:rPr>
        <w:instrText xml:space="preserve"> TOC \h \z \c "Table" </w:instrText>
      </w:r>
      <w:r w:rsidRPr="007F7C9A">
        <w:rPr>
          <w:color w:val="4F81BD"/>
        </w:rPr>
        <w:fldChar w:fldCharType="separate"/>
      </w:r>
      <w:hyperlink w:anchor="_Toc446582110" w:history="1">
        <w:r w:rsidRPr="00691FE5">
          <w:rPr>
            <w:rStyle w:val="Hyperlink"/>
            <w:noProof/>
          </w:rPr>
          <w:t>Table 1. National Outcomes and Measures of Success</w:t>
        </w:r>
        <w:r>
          <w:rPr>
            <w:noProof/>
            <w:webHidden/>
          </w:rPr>
          <w:tab/>
        </w:r>
        <w:r>
          <w:rPr>
            <w:noProof/>
            <w:webHidden/>
          </w:rPr>
          <w:fldChar w:fldCharType="begin"/>
        </w:r>
        <w:r>
          <w:rPr>
            <w:noProof/>
            <w:webHidden/>
          </w:rPr>
          <w:instrText xml:space="preserve"> PAGEREF _Toc446582110 \h </w:instrText>
        </w:r>
        <w:r>
          <w:rPr>
            <w:noProof/>
            <w:webHidden/>
          </w:rPr>
        </w:r>
        <w:r>
          <w:rPr>
            <w:noProof/>
            <w:webHidden/>
          </w:rPr>
          <w:fldChar w:fldCharType="separate"/>
        </w:r>
        <w:r>
          <w:rPr>
            <w:noProof/>
            <w:webHidden/>
          </w:rPr>
          <w:t>6</w:t>
        </w:r>
        <w:r>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11" w:history="1">
        <w:r w:rsidR="00DE0977" w:rsidRPr="00691FE5">
          <w:rPr>
            <w:rStyle w:val="Hyperlink"/>
            <w:noProof/>
          </w:rPr>
          <w:t>Table 2. SRT 1: Experience and impacts</w:t>
        </w:r>
        <w:r w:rsidR="00DE0977">
          <w:rPr>
            <w:noProof/>
            <w:webHidden/>
          </w:rPr>
          <w:tab/>
        </w:r>
        <w:r w:rsidR="00DE0977">
          <w:rPr>
            <w:noProof/>
            <w:webHidden/>
          </w:rPr>
          <w:fldChar w:fldCharType="begin"/>
        </w:r>
        <w:r w:rsidR="00DE0977">
          <w:rPr>
            <w:noProof/>
            <w:webHidden/>
          </w:rPr>
          <w:instrText xml:space="preserve"> PAGEREF _Toc446582111 \h </w:instrText>
        </w:r>
        <w:r w:rsidR="00DE0977">
          <w:rPr>
            <w:noProof/>
            <w:webHidden/>
          </w:rPr>
        </w:r>
        <w:r w:rsidR="00DE0977">
          <w:rPr>
            <w:noProof/>
            <w:webHidden/>
          </w:rPr>
          <w:fldChar w:fldCharType="separate"/>
        </w:r>
        <w:r w:rsidR="00DE0977">
          <w:rPr>
            <w:noProof/>
            <w:webHidden/>
          </w:rPr>
          <w:t>12</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12" w:history="1">
        <w:r w:rsidR="00DE0977" w:rsidRPr="00691FE5">
          <w:rPr>
            <w:rStyle w:val="Hyperlink"/>
            <w:noProof/>
          </w:rPr>
          <w:t>Table 3. SRT 2: Gender inequality and primary prevention</w:t>
        </w:r>
        <w:r w:rsidR="00DE0977">
          <w:rPr>
            <w:noProof/>
            <w:webHidden/>
          </w:rPr>
          <w:tab/>
        </w:r>
        <w:r w:rsidR="00DE0977">
          <w:rPr>
            <w:noProof/>
            <w:webHidden/>
          </w:rPr>
          <w:fldChar w:fldCharType="begin"/>
        </w:r>
        <w:r w:rsidR="00DE0977">
          <w:rPr>
            <w:noProof/>
            <w:webHidden/>
          </w:rPr>
          <w:instrText xml:space="preserve"> PAGEREF _Toc446582112 \h </w:instrText>
        </w:r>
        <w:r w:rsidR="00DE0977">
          <w:rPr>
            <w:noProof/>
            <w:webHidden/>
          </w:rPr>
        </w:r>
        <w:r w:rsidR="00DE0977">
          <w:rPr>
            <w:noProof/>
            <w:webHidden/>
          </w:rPr>
          <w:fldChar w:fldCharType="separate"/>
        </w:r>
        <w:r w:rsidR="00DE0977">
          <w:rPr>
            <w:noProof/>
            <w:webHidden/>
          </w:rPr>
          <w:t>14</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13" w:history="1">
        <w:r w:rsidR="00DE0977" w:rsidRPr="00691FE5">
          <w:rPr>
            <w:rStyle w:val="Hyperlink"/>
            <w:noProof/>
          </w:rPr>
          <w:t>Table 4. SRT 3: Service responses and interventions</w:t>
        </w:r>
        <w:r w:rsidR="00DE0977">
          <w:rPr>
            <w:noProof/>
            <w:webHidden/>
          </w:rPr>
          <w:tab/>
        </w:r>
        <w:r w:rsidR="00DE0977">
          <w:rPr>
            <w:noProof/>
            <w:webHidden/>
          </w:rPr>
          <w:fldChar w:fldCharType="begin"/>
        </w:r>
        <w:r w:rsidR="00DE0977">
          <w:rPr>
            <w:noProof/>
            <w:webHidden/>
          </w:rPr>
          <w:instrText xml:space="preserve"> PAGEREF _Toc446582113 \h </w:instrText>
        </w:r>
        <w:r w:rsidR="00DE0977">
          <w:rPr>
            <w:noProof/>
            <w:webHidden/>
          </w:rPr>
        </w:r>
        <w:r w:rsidR="00DE0977">
          <w:rPr>
            <w:noProof/>
            <w:webHidden/>
          </w:rPr>
          <w:fldChar w:fldCharType="separate"/>
        </w:r>
        <w:r w:rsidR="00DE0977">
          <w:rPr>
            <w:noProof/>
            <w:webHidden/>
          </w:rPr>
          <w:t>14</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14" w:history="1">
        <w:r w:rsidR="00DE0977" w:rsidRPr="00691FE5">
          <w:rPr>
            <w:rStyle w:val="Hyperlink"/>
            <w:noProof/>
          </w:rPr>
          <w:t>Table 5. SRT 4: Systems</w:t>
        </w:r>
        <w:r w:rsidR="00DE0977">
          <w:rPr>
            <w:noProof/>
            <w:webHidden/>
          </w:rPr>
          <w:tab/>
        </w:r>
        <w:r w:rsidR="00DE0977">
          <w:rPr>
            <w:noProof/>
            <w:webHidden/>
          </w:rPr>
          <w:fldChar w:fldCharType="begin"/>
        </w:r>
        <w:r w:rsidR="00DE0977">
          <w:rPr>
            <w:noProof/>
            <w:webHidden/>
          </w:rPr>
          <w:instrText xml:space="preserve"> PAGEREF _Toc446582114 \h </w:instrText>
        </w:r>
        <w:r w:rsidR="00DE0977">
          <w:rPr>
            <w:noProof/>
            <w:webHidden/>
          </w:rPr>
        </w:r>
        <w:r w:rsidR="00DE0977">
          <w:rPr>
            <w:noProof/>
            <w:webHidden/>
          </w:rPr>
          <w:fldChar w:fldCharType="separate"/>
        </w:r>
        <w:r w:rsidR="00DE0977">
          <w:rPr>
            <w:noProof/>
            <w:webHidden/>
          </w:rPr>
          <w:t>15</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15" w:history="1">
        <w:r w:rsidR="00DE0977" w:rsidRPr="00691FE5">
          <w:rPr>
            <w:rStyle w:val="Hyperlink"/>
            <w:noProof/>
          </w:rPr>
          <w:t>Table 6. SRT 5: Knowledge translation and evaluation</w:t>
        </w:r>
        <w:r w:rsidR="00DE0977">
          <w:rPr>
            <w:noProof/>
            <w:webHidden/>
          </w:rPr>
          <w:tab/>
        </w:r>
        <w:r w:rsidR="00DE0977">
          <w:rPr>
            <w:noProof/>
            <w:webHidden/>
          </w:rPr>
          <w:fldChar w:fldCharType="begin"/>
        </w:r>
        <w:r w:rsidR="00DE0977">
          <w:rPr>
            <w:noProof/>
            <w:webHidden/>
          </w:rPr>
          <w:instrText xml:space="preserve"> PAGEREF _Toc446582115 \h </w:instrText>
        </w:r>
        <w:r w:rsidR="00DE0977">
          <w:rPr>
            <w:noProof/>
            <w:webHidden/>
          </w:rPr>
        </w:r>
        <w:r w:rsidR="00DE0977">
          <w:rPr>
            <w:noProof/>
            <w:webHidden/>
          </w:rPr>
          <w:fldChar w:fldCharType="separate"/>
        </w:r>
        <w:r w:rsidR="00DE0977">
          <w:rPr>
            <w:noProof/>
            <w:webHidden/>
          </w:rPr>
          <w:t>16</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16" w:history="1">
        <w:r w:rsidR="00DE0977" w:rsidRPr="00691FE5">
          <w:rPr>
            <w:rStyle w:val="Hyperlink"/>
            <w:noProof/>
          </w:rPr>
          <w:t>Table 7. ANROWS Publications</w:t>
        </w:r>
        <w:r w:rsidR="00DE0977">
          <w:rPr>
            <w:noProof/>
            <w:webHidden/>
          </w:rPr>
          <w:tab/>
        </w:r>
        <w:r w:rsidR="00DE0977">
          <w:rPr>
            <w:noProof/>
            <w:webHidden/>
          </w:rPr>
          <w:fldChar w:fldCharType="begin"/>
        </w:r>
        <w:r w:rsidR="00DE0977">
          <w:rPr>
            <w:noProof/>
            <w:webHidden/>
          </w:rPr>
          <w:instrText xml:space="preserve"> PAGEREF _Toc446582116 \h </w:instrText>
        </w:r>
        <w:r w:rsidR="00DE0977">
          <w:rPr>
            <w:noProof/>
            <w:webHidden/>
          </w:rPr>
        </w:r>
        <w:r w:rsidR="00DE0977">
          <w:rPr>
            <w:noProof/>
            <w:webHidden/>
          </w:rPr>
          <w:fldChar w:fldCharType="separate"/>
        </w:r>
        <w:r w:rsidR="00DE0977">
          <w:rPr>
            <w:noProof/>
            <w:webHidden/>
          </w:rPr>
          <w:t>18</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17" w:history="1">
        <w:r w:rsidR="00DE0977" w:rsidRPr="00691FE5">
          <w:rPr>
            <w:rStyle w:val="Hyperlink"/>
            <w:noProof/>
          </w:rPr>
          <w:t>Table 8. ANROWS Partners</w:t>
        </w:r>
        <w:r w:rsidR="00DE0977">
          <w:rPr>
            <w:noProof/>
            <w:webHidden/>
          </w:rPr>
          <w:tab/>
        </w:r>
        <w:r w:rsidR="00DE0977">
          <w:rPr>
            <w:noProof/>
            <w:webHidden/>
          </w:rPr>
          <w:fldChar w:fldCharType="begin"/>
        </w:r>
        <w:r w:rsidR="00DE0977">
          <w:rPr>
            <w:noProof/>
            <w:webHidden/>
          </w:rPr>
          <w:instrText xml:space="preserve"> PAGEREF _Toc446582117 \h </w:instrText>
        </w:r>
        <w:r w:rsidR="00DE0977">
          <w:rPr>
            <w:noProof/>
            <w:webHidden/>
          </w:rPr>
        </w:r>
        <w:r w:rsidR="00DE0977">
          <w:rPr>
            <w:noProof/>
            <w:webHidden/>
          </w:rPr>
          <w:fldChar w:fldCharType="separate"/>
        </w:r>
        <w:r w:rsidR="00DE0977">
          <w:rPr>
            <w:noProof/>
            <w:webHidden/>
          </w:rPr>
          <w:t>19</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18" w:history="1">
        <w:r w:rsidR="00DE0977" w:rsidRPr="00691FE5">
          <w:rPr>
            <w:rStyle w:val="Hyperlink"/>
            <w:noProof/>
          </w:rPr>
          <w:t>Table 9. Improving ANROWS Operational Effectiveness</w:t>
        </w:r>
        <w:r w:rsidR="00DE0977">
          <w:rPr>
            <w:noProof/>
            <w:webHidden/>
          </w:rPr>
          <w:tab/>
        </w:r>
        <w:r w:rsidR="00DE0977">
          <w:rPr>
            <w:noProof/>
            <w:webHidden/>
          </w:rPr>
          <w:fldChar w:fldCharType="begin"/>
        </w:r>
        <w:r w:rsidR="00DE0977">
          <w:rPr>
            <w:noProof/>
            <w:webHidden/>
          </w:rPr>
          <w:instrText xml:space="preserve"> PAGEREF _Toc446582118 \h </w:instrText>
        </w:r>
        <w:r w:rsidR="00DE0977">
          <w:rPr>
            <w:noProof/>
            <w:webHidden/>
          </w:rPr>
        </w:r>
        <w:r w:rsidR="00DE0977">
          <w:rPr>
            <w:noProof/>
            <w:webHidden/>
          </w:rPr>
          <w:fldChar w:fldCharType="separate"/>
        </w:r>
        <w:r w:rsidR="00DE0977">
          <w:rPr>
            <w:noProof/>
            <w:webHidden/>
          </w:rPr>
          <w:t>37</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19" w:history="1">
        <w:r w:rsidR="00DE0977" w:rsidRPr="00691FE5">
          <w:rPr>
            <w:rStyle w:val="Hyperlink"/>
            <w:noProof/>
          </w:rPr>
          <w:t>Table 10. ANROWS Governance</w:t>
        </w:r>
        <w:r w:rsidR="00DE0977">
          <w:rPr>
            <w:noProof/>
            <w:webHidden/>
          </w:rPr>
          <w:tab/>
        </w:r>
        <w:r w:rsidR="00DE0977">
          <w:rPr>
            <w:noProof/>
            <w:webHidden/>
          </w:rPr>
          <w:fldChar w:fldCharType="begin"/>
        </w:r>
        <w:r w:rsidR="00DE0977">
          <w:rPr>
            <w:noProof/>
            <w:webHidden/>
          </w:rPr>
          <w:instrText xml:space="preserve"> PAGEREF _Toc446582119 \h </w:instrText>
        </w:r>
        <w:r w:rsidR="00DE0977">
          <w:rPr>
            <w:noProof/>
            <w:webHidden/>
          </w:rPr>
        </w:r>
        <w:r w:rsidR="00DE0977">
          <w:rPr>
            <w:noProof/>
            <w:webHidden/>
          </w:rPr>
          <w:fldChar w:fldCharType="separate"/>
        </w:r>
        <w:r w:rsidR="00DE0977">
          <w:rPr>
            <w:noProof/>
            <w:webHidden/>
          </w:rPr>
          <w:t>37</w:t>
        </w:r>
        <w:r w:rsidR="00DE0977">
          <w:rPr>
            <w:noProof/>
            <w:webHidden/>
          </w:rPr>
          <w:fldChar w:fldCharType="end"/>
        </w:r>
      </w:hyperlink>
    </w:p>
    <w:p w:rsidR="00DE0977" w:rsidRPr="007F7C9A" w:rsidRDefault="00740827">
      <w:pPr>
        <w:pStyle w:val="TableofFigures"/>
        <w:tabs>
          <w:tab w:val="right" w:leader="dot" w:pos="8756"/>
        </w:tabs>
        <w:rPr>
          <w:i w:val="0"/>
          <w:iCs w:val="0"/>
          <w:noProof/>
          <w:sz w:val="22"/>
          <w:szCs w:val="22"/>
          <w:lang w:val="en-AU" w:eastAsia="en-AU"/>
        </w:rPr>
      </w:pPr>
      <w:hyperlink w:anchor="_Toc446582120" w:history="1">
        <w:r w:rsidR="00DE0977" w:rsidRPr="00691FE5">
          <w:rPr>
            <w:rStyle w:val="Hyperlink"/>
            <w:noProof/>
          </w:rPr>
          <w:t>Table 11. Second Action Plan Responsibilities</w:t>
        </w:r>
        <w:r w:rsidR="00DE0977">
          <w:rPr>
            <w:noProof/>
            <w:webHidden/>
          </w:rPr>
          <w:tab/>
        </w:r>
        <w:r w:rsidR="00DE0977">
          <w:rPr>
            <w:noProof/>
            <w:webHidden/>
          </w:rPr>
          <w:fldChar w:fldCharType="begin"/>
        </w:r>
        <w:r w:rsidR="00DE0977">
          <w:rPr>
            <w:noProof/>
            <w:webHidden/>
          </w:rPr>
          <w:instrText xml:space="preserve"> PAGEREF _Toc446582120 \h </w:instrText>
        </w:r>
        <w:r w:rsidR="00DE0977">
          <w:rPr>
            <w:noProof/>
            <w:webHidden/>
          </w:rPr>
        </w:r>
        <w:r w:rsidR="00DE0977">
          <w:rPr>
            <w:noProof/>
            <w:webHidden/>
          </w:rPr>
          <w:fldChar w:fldCharType="separate"/>
        </w:r>
        <w:r w:rsidR="00DE0977">
          <w:rPr>
            <w:noProof/>
            <w:webHidden/>
          </w:rPr>
          <w:t>58</w:t>
        </w:r>
        <w:r w:rsidR="00DE0977">
          <w:rPr>
            <w:noProof/>
            <w:webHidden/>
          </w:rPr>
          <w:fldChar w:fldCharType="end"/>
        </w:r>
      </w:hyperlink>
    </w:p>
    <w:p w:rsidR="00DE0977" w:rsidRPr="005515FA" w:rsidRDefault="00DE0977" w:rsidP="006A6558">
      <w:pPr>
        <w:pStyle w:val="TableofFigures"/>
        <w:tabs>
          <w:tab w:val="right" w:leader="dot" w:pos="8756"/>
        </w:tabs>
      </w:pPr>
      <w:r w:rsidRPr="007F7C9A">
        <w:rPr>
          <w:color w:val="4F81BD"/>
        </w:rPr>
        <w:fldChar w:fldCharType="end"/>
      </w:r>
    </w:p>
    <w:p w:rsidR="00DE0977" w:rsidRPr="005515FA" w:rsidRDefault="00DE0977" w:rsidP="006A6558">
      <w:pPr>
        <w:tabs>
          <w:tab w:val="left" w:pos="709"/>
          <w:tab w:val="left" w:pos="8199"/>
        </w:tabs>
        <w:rPr>
          <w:color w:val="003366"/>
          <w:sz w:val="24"/>
        </w:rPr>
        <w:sectPr w:rsidR="00DE0977" w:rsidRPr="005515FA" w:rsidSect="00520C1F">
          <w:endnotePr>
            <w:numFmt w:val="decimal"/>
          </w:endnotePr>
          <w:type w:val="continuous"/>
          <w:pgSz w:w="11907" w:h="16840" w:code="9"/>
          <w:pgMar w:top="936" w:right="1440" w:bottom="1616" w:left="1701" w:header="539" w:footer="1191" w:gutter="454"/>
          <w:pgNumType w:fmt="lowerRoman"/>
          <w:cols w:space="560"/>
          <w:docGrid w:linePitch="299"/>
        </w:sectPr>
      </w:pPr>
    </w:p>
    <w:p w:rsidR="00DE0977" w:rsidRPr="005515FA" w:rsidRDefault="00DE0977" w:rsidP="006A6558">
      <w:pPr>
        <w:pStyle w:val="HeadLevel1NoNumber"/>
      </w:pPr>
      <w:bookmarkStart w:id="2" w:name="_Toc446592921"/>
      <w:bookmarkEnd w:id="1"/>
      <w:r w:rsidRPr="005515FA">
        <w:lastRenderedPageBreak/>
        <w:t>Glossary of terms</w:t>
      </w:r>
      <w:bookmarkEnd w:id="2"/>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Description w:val="Glossary of terms"/>
      </w:tblPr>
      <w:tblGrid>
        <w:gridCol w:w="1492"/>
        <w:gridCol w:w="7036"/>
      </w:tblGrid>
      <w:tr w:rsidR="00DE0977" w:rsidRPr="005515FA" w:rsidTr="0079128B">
        <w:trPr>
          <w:tblHeader/>
        </w:trPr>
        <w:tc>
          <w:tcPr>
            <w:tcW w:w="875" w:type="pct"/>
            <w:tcBorders>
              <w:top w:val="single" w:sz="8" w:space="0" w:color="7BA0CD"/>
              <w:left w:val="single" w:sz="8" w:space="0" w:color="7BA0CD"/>
              <w:bottom w:val="single" w:sz="8" w:space="0" w:color="7BA0CD"/>
            </w:tcBorders>
            <w:shd w:val="clear" w:color="auto" w:fill="000000" w:themeFill="text1"/>
          </w:tcPr>
          <w:p w:rsidR="00DE0977" w:rsidRPr="007F7C9A" w:rsidRDefault="00DE0977" w:rsidP="006A6558">
            <w:pPr>
              <w:pStyle w:val="TableHeading"/>
              <w:rPr>
                <w:b/>
                <w:bCs/>
                <w:sz w:val="22"/>
                <w:lang w:val="en-GB"/>
              </w:rPr>
            </w:pPr>
            <w:r w:rsidRPr="007F7C9A">
              <w:rPr>
                <w:b/>
                <w:bCs/>
                <w:sz w:val="22"/>
                <w:lang w:val="en-GB"/>
              </w:rPr>
              <w:t>Acronym</w:t>
            </w:r>
          </w:p>
        </w:tc>
        <w:tc>
          <w:tcPr>
            <w:tcW w:w="4125" w:type="pct"/>
            <w:tcBorders>
              <w:top w:val="single" w:sz="8" w:space="0" w:color="7BA0CD"/>
              <w:bottom w:val="single" w:sz="8" w:space="0" w:color="7BA0CD"/>
              <w:right w:val="single" w:sz="8" w:space="0" w:color="7BA0CD"/>
            </w:tcBorders>
            <w:shd w:val="clear" w:color="auto" w:fill="000000" w:themeFill="text1"/>
          </w:tcPr>
          <w:p w:rsidR="00DE0977" w:rsidRPr="007F7C9A" w:rsidRDefault="00DE0977" w:rsidP="006A6558">
            <w:pPr>
              <w:pStyle w:val="TableHeading"/>
              <w:rPr>
                <w:b/>
                <w:bCs/>
                <w:sz w:val="22"/>
                <w:lang w:val="en-GB"/>
              </w:rPr>
            </w:pPr>
            <w:r w:rsidRPr="007F7C9A">
              <w:rPr>
                <w:b/>
                <w:bCs/>
                <w:sz w:val="22"/>
                <w:lang w:val="en-GB"/>
              </w:rPr>
              <w:t>Name</w:t>
            </w:r>
          </w:p>
        </w:tc>
      </w:tr>
      <w:tr w:rsidR="00DE0977" w:rsidRPr="005515FA" w:rsidTr="006A6558">
        <w:tc>
          <w:tcPr>
            <w:tcW w:w="875" w:type="pct"/>
            <w:shd w:val="clear" w:color="auto" w:fill="D3DFEE"/>
          </w:tcPr>
          <w:p w:rsidR="00DE0977" w:rsidRPr="007F7C9A" w:rsidRDefault="00DE0977" w:rsidP="006A6558">
            <w:pPr>
              <w:pStyle w:val="Tabletext1"/>
              <w:rPr>
                <w:b/>
                <w:bCs/>
              </w:rPr>
            </w:pPr>
            <w:r w:rsidRPr="007F7C9A">
              <w:rPr>
                <w:b/>
                <w:bCs/>
              </w:rPr>
              <w:t>ACGR</w:t>
            </w:r>
          </w:p>
        </w:tc>
        <w:tc>
          <w:tcPr>
            <w:tcW w:w="4125" w:type="pct"/>
            <w:shd w:val="clear" w:color="auto" w:fill="D3DFEE"/>
          </w:tcPr>
          <w:p w:rsidR="00DE0977" w:rsidRPr="00726CD2" w:rsidRDefault="00DE0977" w:rsidP="006A6558">
            <w:pPr>
              <w:pStyle w:val="Tabletext1"/>
            </w:pPr>
            <w:r w:rsidRPr="00726CD2">
              <w:t>Australian Competitive Grants Register</w:t>
            </w:r>
          </w:p>
        </w:tc>
      </w:tr>
      <w:tr w:rsidR="00DE0977" w:rsidRPr="005515FA" w:rsidTr="006A6558">
        <w:tc>
          <w:tcPr>
            <w:tcW w:w="875" w:type="pct"/>
            <w:tcBorders>
              <w:right w:val="nil"/>
            </w:tcBorders>
            <w:shd w:val="clear" w:color="auto" w:fill="auto"/>
          </w:tcPr>
          <w:p w:rsidR="00DE0977" w:rsidRPr="007F7C9A" w:rsidRDefault="00DE0977" w:rsidP="006A6558">
            <w:pPr>
              <w:pStyle w:val="Tabletext1"/>
              <w:rPr>
                <w:b/>
                <w:bCs/>
              </w:rPr>
            </w:pPr>
            <w:r w:rsidRPr="007F7C9A">
              <w:rPr>
                <w:b/>
                <w:bCs/>
              </w:rPr>
              <w:t>ACSSA</w:t>
            </w:r>
          </w:p>
        </w:tc>
        <w:tc>
          <w:tcPr>
            <w:tcW w:w="4125" w:type="pct"/>
            <w:tcBorders>
              <w:left w:val="nil"/>
            </w:tcBorders>
            <w:shd w:val="clear" w:color="auto" w:fill="auto"/>
          </w:tcPr>
          <w:p w:rsidR="00DE0977" w:rsidRPr="00726CD2" w:rsidRDefault="00DE0977" w:rsidP="006A6558">
            <w:pPr>
              <w:pStyle w:val="Tabletext1"/>
            </w:pPr>
            <w:r w:rsidRPr="00726CD2">
              <w:t>Australian Centre for the Study of Sexual Assault</w:t>
            </w:r>
          </w:p>
        </w:tc>
      </w:tr>
      <w:tr w:rsidR="00DE0977" w:rsidRPr="005515FA" w:rsidTr="006A6558">
        <w:tc>
          <w:tcPr>
            <w:tcW w:w="875" w:type="pct"/>
            <w:shd w:val="clear" w:color="auto" w:fill="D3DFEE"/>
          </w:tcPr>
          <w:p w:rsidR="00DE0977" w:rsidRPr="007F7C9A" w:rsidRDefault="00DE0977" w:rsidP="006A6558">
            <w:pPr>
              <w:pStyle w:val="Tabletext1"/>
              <w:rPr>
                <w:b/>
                <w:bCs/>
              </w:rPr>
            </w:pPr>
            <w:r w:rsidRPr="007F7C9A">
              <w:rPr>
                <w:b/>
                <w:bCs/>
              </w:rPr>
              <w:t>ADFVC</w:t>
            </w:r>
            <w:r w:rsidRPr="007F7C9A">
              <w:rPr>
                <w:b/>
                <w:bCs/>
              </w:rPr>
              <w:tab/>
            </w:r>
          </w:p>
        </w:tc>
        <w:tc>
          <w:tcPr>
            <w:tcW w:w="4125" w:type="pct"/>
            <w:shd w:val="clear" w:color="auto" w:fill="D3DFEE"/>
          </w:tcPr>
          <w:p w:rsidR="00DE0977" w:rsidRPr="00726CD2" w:rsidRDefault="00DE0977" w:rsidP="006A6558">
            <w:pPr>
              <w:pStyle w:val="Tabletext1"/>
            </w:pPr>
            <w:r w:rsidRPr="00726CD2">
              <w:t xml:space="preserve">Australian Domestic and Family Violence Clearinghouse </w:t>
            </w:r>
          </w:p>
        </w:tc>
      </w:tr>
      <w:tr w:rsidR="00DE0977" w:rsidRPr="005515FA" w:rsidTr="006A6558">
        <w:tc>
          <w:tcPr>
            <w:tcW w:w="875" w:type="pct"/>
            <w:tcBorders>
              <w:right w:val="nil"/>
            </w:tcBorders>
            <w:shd w:val="clear" w:color="auto" w:fill="auto"/>
          </w:tcPr>
          <w:p w:rsidR="00DE0977" w:rsidRPr="007F7C9A" w:rsidRDefault="00DE0977" w:rsidP="006A6558">
            <w:pPr>
              <w:pStyle w:val="Tabletext1"/>
              <w:rPr>
                <w:b/>
                <w:bCs/>
              </w:rPr>
            </w:pPr>
            <w:r w:rsidRPr="007F7C9A">
              <w:rPr>
                <w:b/>
                <w:bCs/>
              </w:rPr>
              <w:t xml:space="preserve">AIFS </w:t>
            </w:r>
          </w:p>
        </w:tc>
        <w:tc>
          <w:tcPr>
            <w:tcW w:w="4125" w:type="pct"/>
            <w:tcBorders>
              <w:left w:val="nil"/>
            </w:tcBorders>
            <w:shd w:val="clear" w:color="auto" w:fill="auto"/>
          </w:tcPr>
          <w:p w:rsidR="00DE0977" w:rsidRPr="00726CD2" w:rsidRDefault="00DE0977" w:rsidP="006A6558">
            <w:pPr>
              <w:pStyle w:val="Tabletext1"/>
            </w:pPr>
            <w:r w:rsidRPr="00726CD2">
              <w:t xml:space="preserve">Australian Institute of Family Studies </w:t>
            </w:r>
          </w:p>
        </w:tc>
      </w:tr>
      <w:tr w:rsidR="00DE0977" w:rsidRPr="005515FA" w:rsidTr="006A6558">
        <w:tc>
          <w:tcPr>
            <w:tcW w:w="875" w:type="pct"/>
            <w:shd w:val="clear" w:color="auto" w:fill="D3DFEE"/>
          </w:tcPr>
          <w:p w:rsidR="00DE0977" w:rsidRPr="007F7C9A" w:rsidRDefault="00DE0977" w:rsidP="006A6558">
            <w:pPr>
              <w:pStyle w:val="Tabletext1"/>
              <w:rPr>
                <w:b/>
                <w:bCs/>
              </w:rPr>
            </w:pPr>
            <w:r w:rsidRPr="007F7C9A">
              <w:rPr>
                <w:b/>
                <w:bCs/>
              </w:rPr>
              <w:t>ANROWS</w:t>
            </w:r>
          </w:p>
        </w:tc>
        <w:tc>
          <w:tcPr>
            <w:tcW w:w="4125" w:type="pct"/>
            <w:shd w:val="clear" w:color="auto" w:fill="D3DFEE"/>
          </w:tcPr>
          <w:p w:rsidR="00DE0977" w:rsidRPr="00726CD2" w:rsidRDefault="00DE0977" w:rsidP="006A6558">
            <w:pPr>
              <w:pStyle w:val="Tabletext1"/>
            </w:pPr>
            <w:r w:rsidRPr="00726CD2">
              <w:t xml:space="preserve">Australia’s National Research Organisation for Women’s Safety </w:t>
            </w:r>
          </w:p>
        </w:tc>
      </w:tr>
      <w:tr w:rsidR="00DE0977" w:rsidRPr="005515FA" w:rsidTr="006A6558">
        <w:tc>
          <w:tcPr>
            <w:tcW w:w="875" w:type="pct"/>
            <w:tcBorders>
              <w:right w:val="nil"/>
            </w:tcBorders>
            <w:shd w:val="clear" w:color="auto" w:fill="auto"/>
          </w:tcPr>
          <w:p w:rsidR="00DE0977" w:rsidRPr="007F7C9A" w:rsidRDefault="00DE0977" w:rsidP="006A6558">
            <w:pPr>
              <w:pStyle w:val="Tabletext1"/>
              <w:rPr>
                <w:b/>
                <w:bCs/>
              </w:rPr>
            </w:pPr>
            <w:r w:rsidRPr="007F7C9A">
              <w:rPr>
                <w:b/>
                <w:bCs/>
              </w:rPr>
              <w:t xml:space="preserve">CALD </w:t>
            </w:r>
          </w:p>
        </w:tc>
        <w:tc>
          <w:tcPr>
            <w:tcW w:w="4125" w:type="pct"/>
            <w:tcBorders>
              <w:left w:val="nil"/>
            </w:tcBorders>
            <w:shd w:val="clear" w:color="auto" w:fill="auto"/>
          </w:tcPr>
          <w:p w:rsidR="00DE0977" w:rsidRPr="00726CD2" w:rsidRDefault="00DE0977" w:rsidP="006A6558">
            <w:pPr>
              <w:pStyle w:val="Tabletext1"/>
            </w:pPr>
            <w:r w:rsidRPr="00726CD2">
              <w:t xml:space="preserve">Culturally and linguistically diverse </w:t>
            </w:r>
          </w:p>
        </w:tc>
      </w:tr>
      <w:tr w:rsidR="00DE0977" w:rsidRPr="005515FA" w:rsidTr="006A6558">
        <w:tc>
          <w:tcPr>
            <w:tcW w:w="875" w:type="pct"/>
            <w:shd w:val="clear" w:color="auto" w:fill="D3DFEE"/>
          </w:tcPr>
          <w:p w:rsidR="00DE0977" w:rsidRPr="007F7C9A" w:rsidRDefault="00DE0977" w:rsidP="006A6558">
            <w:pPr>
              <w:pStyle w:val="Tabletext1"/>
              <w:rPr>
                <w:b/>
                <w:bCs/>
              </w:rPr>
            </w:pPr>
            <w:r w:rsidRPr="007F7C9A">
              <w:rPr>
                <w:b/>
                <w:bCs/>
              </w:rPr>
              <w:t xml:space="preserve">KTE </w:t>
            </w:r>
          </w:p>
        </w:tc>
        <w:tc>
          <w:tcPr>
            <w:tcW w:w="4125" w:type="pct"/>
            <w:shd w:val="clear" w:color="auto" w:fill="D3DFEE"/>
          </w:tcPr>
          <w:p w:rsidR="00DE0977" w:rsidRPr="00726CD2" w:rsidRDefault="00DE0977" w:rsidP="006A6558">
            <w:pPr>
              <w:pStyle w:val="Tabletext1"/>
            </w:pPr>
            <w:r w:rsidRPr="00726CD2">
              <w:t xml:space="preserve">Knowledge exchange and translation </w:t>
            </w:r>
          </w:p>
        </w:tc>
      </w:tr>
      <w:tr w:rsidR="00DE0977" w:rsidRPr="005515FA" w:rsidTr="006A6558">
        <w:tc>
          <w:tcPr>
            <w:tcW w:w="875" w:type="pct"/>
            <w:tcBorders>
              <w:right w:val="nil"/>
            </w:tcBorders>
            <w:shd w:val="clear" w:color="auto" w:fill="auto"/>
          </w:tcPr>
          <w:p w:rsidR="00DE0977" w:rsidRPr="007F7C9A" w:rsidRDefault="00DE0977" w:rsidP="006A6558">
            <w:pPr>
              <w:pStyle w:val="Tabletext1"/>
              <w:rPr>
                <w:b/>
                <w:bCs/>
              </w:rPr>
            </w:pPr>
            <w:r w:rsidRPr="007F7C9A">
              <w:rPr>
                <w:b/>
                <w:bCs/>
              </w:rPr>
              <w:t>LGBTIQ</w:t>
            </w:r>
          </w:p>
        </w:tc>
        <w:tc>
          <w:tcPr>
            <w:tcW w:w="4125" w:type="pct"/>
            <w:tcBorders>
              <w:left w:val="nil"/>
            </w:tcBorders>
            <w:shd w:val="clear" w:color="auto" w:fill="auto"/>
          </w:tcPr>
          <w:p w:rsidR="00DE0977" w:rsidRPr="00726CD2" w:rsidRDefault="00DE0977" w:rsidP="006A6558">
            <w:pPr>
              <w:pStyle w:val="Tabletext1"/>
            </w:pPr>
            <w:r w:rsidRPr="00726CD2">
              <w:t>Lesbian, Gay, Bisexual, Transsexual, Intersex and Queer</w:t>
            </w:r>
          </w:p>
        </w:tc>
      </w:tr>
      <w:tr w:rsidR="00DE0977" w:rsidRPr="005515FA" w:rsidTr="006A6558">
        <w:tc>
          <w:tcPr>
            <w:tcW w:w="875" w:type="pct"/>
            <w:shd w:val="clear" w:color="auto" w:fill="D3DFEE"/>
          </w:tcPr>
          <w:p w:rsidR="00DE0977" w:rsidRPr="007F7C9A" w:rsidRDefault="00DE0977" w:rsidP="006A6558">
            <w:pPr>
              <w:pStyle w:val="Tabletext1"/>
              <w:rPr>
                <w:b/>
                <w:bCs/>
              </w:rPr>
            </w:pPr>
            <w:r w:rsidRPr="007F7C9A">
              <w:rPr>
                <w:b/>
                <w:bCs/>
              </w:rPr>
              <w:t xml:space="preserve">NRA </w:t>
            </w:r>
          </w:p>
        </w:tc>
        <w:tc>
          <w:tcPr>
            <w:tcW w:w="4125" w:type="pct"/>
            <w:shd w:val="clear" w:color="auto" w:fill="D3DFEE"/>
          </w:tcPr>
          <w:p w:rsidR="00DE0977" w:rsidRPr="00726CD2" w:rsidRDefault="00DE0977" w:rsidP="006A6558">
            <w:pPr>
              <w:pStyle w:val="Tabletext1"/>
            </w:pPr>
            <w:r w:rsidRPr="00726CD2">
              <w:t xml:space="preserve">National Research Agenda </w:t>
            </w:r>
          </w:p>
        </w:tc>
      </w:tr>
      <w:tr w:rsidR="00DE0977" w:rsidRPr="005515FA" w:rsidTr="006A6558">
        <w:tc>
          <w:tcPr>
            <w:tcW w:w="875" w:type="pct"/>
            <w:tcBorders>
              <w:right w:val="nil"/>
            </w:tcBorders>
            <w:shd w:val="clear" w:color="auto" w:fill="auto"/>
          </w:tcPr>
          <w:p w:rsidR="00DE0977" w:rsidRPr="007F7C9A" w:rsidRDefault="00DE0977" w:rsidP="006A6558">
            <w:pPr>
              <w:pStyle w:val="Tabletext1"/>
              <w:rPr>
                <w:b/>
                <w:bCs/>
              </w:rPr>
            </w:pPr>
            <w:r w:rsidRPr="007F7C9A">
              <w:rPr>
                <w:b/>
                <w:bCs/>
              </w:rPr>
              <w:t xml:space="preserve">PEG </w:t>
            </w:r>
          </w:p>
        </w:tc>
        <w:tc>
          <w:tcPr>
            <w:tcW w:w="4125" w:type="pct"/>
            <w:tcBorders>
              <w:left w:val="nil"/>
            </w:tcBorders>
            <w:shd w:val="clear" w:color="auto" w:fill="auto"/>
          </w:tcPr>
          <w:p w:rsidR="00DE0977" w:rsidRPr="00726CD2" w:rsidRDefault="00DE0977" w:rsidP="006A6558">
            <w:pPr>
              <w:pStyle w:val="Tabletext1"/>
            </w:pPr>
            <w:r w:rsidRPr="00726CD2">
              <w:t xml:space="preserve">Practitioner Engagement Group </w:t>
            </w:r>
          </w:p>
        </w:tc>
      </w:tr>
      <w:tr w:rsidR="00DE0977" w:rsidRPr="005515FA" w:rsidTr="006A6558">
        <w:tc>
          <w:tcPr>
            <w:tcW w:w="875" w:type="pct"/>
            <w:shd w:val="clear" w:color="auto" w:fill="D3DFEE"/>
          </w:tcPr>
          <w:p w:rsidR="00DE0977" w:rsidRPr="007F7C9A" w:rsidRDefault="00DE0977" w:rsidP="006A6558">
            <w:pPr>
              <w:pStyle w:val="Tabletext1"/>
              <w:rPr>
                <w:b/>
                <w:bCs/>
              </w:rPr>
            </w:pPr>
            <w:r w:rsidRPr="007F7C9A">
              <w:rPr>
                <w:b/>
                <w:bCs/>
              </w:rPr>
              <w:t xml:space="preserve">RMS </w:t>
            </w:r>
          </w:p>
        </w:tc>
        <w:tc>
          <w:tcPr>
            <w:tcW w:w="4125" w:type="pct"/>
            <w:shd w:val="clear" w:color="auto" w:fill="D3DFEE"/>
          </w:tcPr>
          <w:p w:rsidR="00DE0977" w:rsidRPr="004016C4" w:rsidRDefault="00DE0977" w:rsidP="006A6558">
            <w:pPr>
              <w:pStyle w:val="Tabletext1"/>
            </w:pPr>
            <w:r w:rsidRPr="004016C4">
              <w:t xml:space="preserve">Research Management System </w:t>
            </w:r>
          </w:p>
        </w:tc>
      </w:tr>
      <w:tr w:rsidR="00DE0977" w:rsidRPr="005515FA" w:rsidTr="006A6558">
        <w:tc>
          <w:tcPr>
            <w:tcW w:w="875" w:type="pct"/>
            <w:tcBorders>
              <w:right w:val="nil"/>
            </w:tcBorders>
            <w:shd w:val="clear" w:color="auto" w:fill="auto"/>
          </w:tcPr>
          <w:p w:rsidR="00DE0977" w:rsidRPr="007F7C9A" w:rsidRDefault="00DE0977" w:rsidP="006A6558">
            <w:pPr>
              <w:pStyle w:val="Tabletext1"/>
              <w:rPr>
                <w:b/>
                <w:bCs/>
              </w:rPr>
            </w:pPr>
            <w:r w:rsidRPr="007F7C9A">
              <w:rPr>
                <w:b/>
                <w:bCs/>
              </w:rPr>
              <w:t xml:space="preserve">SRT </w:t>
            </w:r>
          </w:p>
        </w:tc>
        <w:tc>
          <w:tcPr>
            <w:tcW w:w="4125" w:type="pct"/>
            <w:tcBorders>
              <w:left w:val="nil"/>
            </w:tcBorders>
            <w:shd w:val="clear" w:color="auto" w:fill="auto"/>
          </w:tcPr>
          <w:p w:rsidR="00DE0977" w:rsidRPr="00726CD2" w:rsidRDefault="00DE0977" w:rsidP="006A6558">
            <w:pPr>
              <w:pStyle w:val="Tabletext1"/>
            </w:pPr>
            <w:r w:rsidRPr="00726CD2">
              <w:t xml:space="preserve">Strategic Research Themes </w:t>
            </w:r>
          </w:p>
        </w:tc>
      </w:tr>
    </w:tbl>
    <w:p w:rsidR="00DE0977" w:rsidRPr="005515FA" w:rsidRDefault="00DE0977" w:rsidP="006A6558">
      <w:pPr>
        <w:pStyle w:val="BodyText"/>
        <w:sectPr w:rsidR="00DE0977" w:rsidRPr="005515FA" w:rsidSect="00520C1F">
          <w:headerReference w:type="default" r:id="rId15"/>
          <w:footerReference w:type="default" r:id="rId16"/>
          <w:endnotePr>
            <w:numFmt w:val="decimal"/>
          </w:endnotePr>
          <w:pgSz w:w="11907" w:h="16840" w:code="9"/>
          <w:pgMar w:top="934" w:right="1440" w:bottom="1616" w:left="1701" w:header="539" w:footer="1191" w:gutter="454"/>
          <w:pgNumType w:start="1"/>
          <w:cols w:space="560"/>
          <w:docGrid w:linePitch="299"/>
        </w:sectPr>
      </w:pPr>
    </w:p>
    <w:p w:rsidR="00DE0977" w:rsidRPr="005515FA" w:rsidRDefault="00DE0977" w:rsidP="006A6558">
      <w:pPr>
        <w:pStyle w:val="HeadLevel1NoNumber"/>
        <w:sectPr w:rsidR="00DE0977" w:rsidRPr="005515FA" w:rsidSect="00520C1F">
          <w:endnotePr>
            <w:numFmt w:val="decimal"/>
          </w:endnotePr>
          <w:pgSz w:w="11907" w:h="16840" w:code="9"/>
          <w:pgMar w:top="934" w:right="1440" w:bottom="1616" w:left="1701" w:header="539" w:footer="1191" w:gutter="454"/>
          <w:cols w:space="560"/>
          <w:docGrid w:linePitch="299"/>
        </w:sectPr>
      </w:pPr>
      <w:bookmarkStart w:id="3" w:name="_Toc446592922"/>
      <w:r w:rsidRPr="005515FA">
        <w:lastRenderedPageBreak/>
        <w:t>Executive summary</w:t>
      </w:r>
      <w:bookmarkEnd w:id="3"/>
    </w:p>
    <w:p w:rsidR="00DE0977" w:rsidRPr="005515FA" w:rsidRDefault="00DE0977" w:rsidP="006A6558">
      <w:pPr>
        <w:pStyle w:val="HeadingLevel2NoNumber"/>
      </w:pPr>
      <w:r w:rsidRPr="005515FA">
        <w:lastRenderedPageBreak/>
        <w:t xml:space="preserve">Project Scope </w:t>
      </w:r>
    </w:p>
    <w:p w:rsidR="00DE0977" w:rsidRPr="009612B6" w:rsidRDefault="00DE0977" w:rsidP="006A6558">
      <w:pPr>
        <w:jc w:val="both"/>
        <w:rPr>
          <w:szCs w:val="21"/>
        </w:rPr>
      </w:pPr>
      <w:r w:rsidRPr="005515FA">
        <w:rPr>
          <w:szCs w:val="21"/>
        </w:rPr>
        <w:t xml:space="preserve">KPMG was engaged by the Department of Social Services (DSS) to undertake an independent evaluation of the </w:t>
      </w:r>
      <w:r w:rsidRPr="005515FA">
        <w:rPr>
          <w:i/>
          <w:szCs w:val="21"/>
        </w:rPr>
        <w:t xml:space="preserve">Second National Action Plan to Reduce Violence against Women and their Children 2010-2022 </w:t>
      </w:r>
      <w:r w:rsidRPr="005515FA">
        <w:rPr>
          <w:szCs w:val="21"/>
        </w:rPr>
        <w:t>(the National Plan)</w:t>
      </w:r>
      <w:r w:rsidRPr="005515FA">
        <w:rPr>
          <w:i/>
          <w:szCs w:val="21"/>
        </w:rPr>
        <w:t xml:space="preserve">, </w:t>
      </w:r>
      <w:r w:rsidRPr="005515FA">
        <w:rPr>
          <w:szCs w:val="21"/>
        </w:rPr>
        <w:t xml:space="preserve">and one of the flagship initiatives under the </w:t>
      </w:r>
      <w:r w:rsidRPr="00CD056A">
        <w:rPr>
          <w:szCs w:val="21"/>
        </w:rPr>
        <w:t>National Plan</w:t>
      </w:r>
      <w:r w:rsidRPr="005515FA">
        <w:rPr>
          <w:szCs w:val="21"/>
        </w:rPr>
        <w:t>,</w:t>
      </w:r>
      <w:r w:rsidRPr="009612B6">
        <w:rPr>
          <w:szCs w:val="21"/>
        </w:rPr>
        <w:t xml:space="preserve"> Australia’s National Research Organisation for Women’s Safety (ANROWS). </w:t>
      </w:r>
    </w:p>
    <w:p w:rsidR="00DE0977" w:rsidRPr="003901AE" w:rsidRDefault="00DE0977" w:rsidP="006A6558">
      <w:pPr>
        <w:jc w:val="both"/>
        <w:rPr>
          <w:szCs w:val="21"/>
        </w:rPr>
      </w:pPr>
      <w:r w:rsidRPr="003901AE">
        <w:rPr>
          <w:szCs w:val="21"/>
        </w:rPr>
        <w:t xml:space="preserve">This report presents the findings of the </w:t>
      </w:r>
      <w:r>
        <w:rPr>
          <w:szCs w:val="21"/>
        </w:rPr>
        <w:t>r</w:t>
      </w:r>
      <w:r w:rsidRPr="003901AE">
        <w:rPr>
          <w:szCs w:val="21"/>
        </w:rPr>
        <w:t xml:space="preserve">eview of ANROWS. </w:t>
      </w:r>
    </w:p>
    <w:p w:rsidR="00DE0977" w:rsidRPr="003901AE" w:rsidRDefault="00DE0977" w:rsidP="006A6558">
      <w:pPr>
        <w:pStyle w:val="HeadingLevel2NoNumber"/>
      </w:pPr>
      <w:r w:rsidRPr="003901AE">
        <w:t xml:space="preserve">Terms of Reference and Methodology </w:t>
      </w:r>
    </w:p>
    <w:p w:rsidR="00DE0977" w:rsidRPr="003901AE" w:rsidRDefault="00DE0977" w:rsidP="006A6558">
      <w:pPr>
        <w:pStyle w:val="BodyText"/>
      </w:pPr>
      <w:r w:rsidRPr="003901AE">
        <w:t>This review has examined how ANROWS has used research to influence policy and improve service delivery, by considering the work of ANROWS in terms of:</w:t>
      </w:r>
    </w:p>
    <w:p w:rsidR="00DE0977" w:rsidRPr="003901AE" w:rsidRDefault="00DE0977" w:rsidP="00DE0977">
      <w:pPr>
        <w:pStyle w:val="ListBullet"/>
        <w:numPr>
          <w:ilvl w:val="0"/>
          <w:numId w:val="7"/>
        </w:numPr>
      </w:pPr>
      <w:r w:rsidRPr="003901AE">
        <w:t xml:space="preserve">Delivering high quality, innovative and relevant research </w:t>
      </w:r>
    </w:p>
    <w:p w:rsidR="00DE0977" w:rsidRPr="00A03B20" w:rsidRDefault="00DE0977" w:rsidP="00DE0977">
      <w:pPr>
        <w:pStyle w:val="ListBullet"/>
        <w:numPr>
          <w:ilvl w:val="0"/>
          <w:numId w:val="7"/>
        </w:numPr>
      </w:pPr>
      <w:r w:rsidRPr="00A03B20">
        <w:t xml:space="preserve">Ensuring the effective dissemination and utilisation of research findings </w:t>
      </w:r>
    </w:p>
    <w:p w:rsidR="00DE0977" w:rsidRPr="00B911E5" w:rsidRDefault="00DE0977" w:rsidP="00DE0977">
      <w:pPr>
        <w:pStyle w:val="ListBullet"/>
        <w:numPr>
          <w:ilvl w:val="0"/>
          <w:numId w:val="7"/>
        </w:numPr>
      </w:pPr>
      <w:r w:rsidRPr="00B911E5">
        <w:t xml:space="preserve">Building, maintaining and promoting collaborative relationships with and between stakeholders </w:t>
      </w:r>
    </w:p>
    <w:p w:rsidR="00DE0977" w:rsidRPr="00B911E5" w:rsidRDefault="00DE0977" w:rsidP="00DE0977">
      <w:pPr>
        <w:pStyle w:val="ListBullet"/>
        <w:numPr>
          <w:ilvl w:val="0"/>
          <w:numId w:val="7"/>
        </w:numPr>
      </w:pPr>
      <w:r w:rsidRPr="00B911E5">
        <w:t>Identifying strategies for ANROWS to maintain and build on the momentum to provide research services that will support the implementation of the National Plan</w:t>
      </w:r>
      <w:r>
        <w:t>.</w:t>
      </w:r>
      <w:r w:rsidRPr="00B911E5">
        <w:t xml:space="preserve"> </w:t>
      </w:r>
    </w:p>
    <w:p w:rsidR="00DE0977" w:rsidRPr="006A7F5C" w:rsidRDefault="00DE0977" w:rsidP="006A6558">
      <w:pPr>
        <w:pStyle w:val="BodyText"/>
      </w:pPr>
      <w:r w:rsidRPr="00B911E5">
        <w:t xml:space="preserve">These </w:t>
      </w:r>
      <w:r w:rsidRPr="00267086">
        <w:t xml:space="preserve">areas of focus </w:t>
      </w:r>
      <w:r w:rsidRPr="0062472F">
        <w:t>are aligned to ANROWS</w:t>
      </w:r>
      <w:r>
        <w:t>’</w:t>
      </w:r>
      <w:r w:rsidRPr="0062472F">
        <w:t xml:space="preserve"> strategic plan and the organisation’s goals.</w:t>
      </w:r>
      <w:r w:rsidRPr="0062472F">
        <w:rPr>
          <w:rStyle w:val="FootnoteReference"/>
        </w:rPr>
        <w:footnoteReference w:id="1"/>
      </w:r>
      <w:r w:rsidRPr="0062472F">
        <w:t xml:space="preserve"> </w:t>
      </w:r>
    </w:p>
    <w:p w:rsidR="00DE0977" w:rsidRPr="005515FA" w:rsidRDefault="00DE0977" w:rsidP="006A6558">
      <w:pPr>
        <w:pStyle w:val="BodyText"/>
      </w:pPr>
      <w:r w:rsidRPr="005515FA">
        <w:t xml:space="preserve">The </w:t>
      </w:r>
      <w:r>
        <w:t>R</w:t>
      </w:r>
      <w:r w:rsidRPr="005515FA">
        <w:t xml:space="preserve">eview involved four investigative and data gathering activities, comprising: </w:t>
      </w:r>
    </w:p>
    <w:p w:rsidR="00DE0977" w:rsidRPr="005515FA" w:rsidRDefault="00DE0977" w:rsidP="00DE0977">
      <w:pPr>
        <w:pStyle w:val="BodyText"/>
        <w:numPr>
          <w:ilvl w:val="0"/>
          <w:numId w:val="33"/>
        </w:numPr>
      </w:pPr>
      <w:r w:rsidRPr="005515FA">
        <w:t xml:space="preserve">An examination of relevant documentation </w:t>
      </w:r>
    </w:p>
    <w:p w:rsidR="00DE0977" w:rsidRPr="005515FA" w:rsidRDefault="00DE0977" w:rsidP="00DE0977">
      <w:pPr>
        <w:pStyle w:val="BodyText"/>
        <w:numPr>
          <w:ilvl w:val="0"/>
          <w:numId w:val="33"/>
        </w:numPr>
      </w:pPr>
      <w:r w:rsidRPr="005515FA">
        <w:t xml:space="preserve">Consultation with the ANROWS Board, management and staff </w:t>
      </w:r>
    </w:p>
    <w:p w:rsidR="00DE0977" w:rsidRPr="005515FA" w:rsidRDefault="00DE0977" w:rsidP="00DE0977">
      <w:pPr>
        <w:pStyle w:val="BodyText"/>
        <w:numPr>
          <w:ilvl w:val="0"/>
          <w:numId w:val="33"/>
        </w:numPr>
      </w:pPr>
      <w:r w:rsidRPr="005515FA">
        <w:t xml:space="preserve">Consultation with the ANROWS Practitioner Engagement Group (PEG) </w:t>
      </w:r>
    </w:p>
    <w:p w:rsidR="00DE0977" w:rsidRPr="005515FA" w:rsidRDefault="00DE0977" w:rsidP="00DE0977">
      <w:pPr>
        <w:pStyle w:val="BodyText"/>
        <w:numPr>
          <w:ilvl w:val="0"/>
          <w:numId w:val="33"/>
        </w:numPr>
      </w:pPr>
      <w:r w:rsidRPr="005515FA">
        <w:t xml:space="preserve">Consultation with Government and NGO/community stakeholders. </w:t>
      </w:r>
    </w:p>
    <w:p w:rsidR="00DE0977" w:rsidRPr="005515FA" w:rsidRDefault="00DE0977" w:rsidP="006A6558">
      <w:pPr>
        <w:pStyle w:val="BodyText"/>
      </w:pPr>
      <w:r w:rsidRPr="005515FA">
        <w:t xml:space="preserve">The </w:t>
      </w:r>
      <w:r>
        <w:t>R</w:t>
      </w:r>
      <w:r w:rsidRPr="005515FA">
        <w:t xml:space="preserve">eview was conducted over the period from </w:t>
      </w:r>
      <w:r>
        <w:t>November</w:t>
      </w:r>
      <w:r w:rsidRPr="005515FA">
        <w:t xml:space="preserve"> 2015 to February 2016</w:t>
      </w:r>
      <w:r>
        <w:t xml:space="preserve">. </w:t>
      </w:r>
    </w:p>
    <w:p w:rsidR="00DE0977" w:rsidRPr="005515FA" w:rsidRDefault="00DE0977" w:rsidP="006A6558">
      <w:pPr>
        <w:pStyle w:val="HeadingLevel2NoNumber"/>
      </w:pPr>
      <w:r w:rsidRPr="005515FA">
        <w:t xml:space="preserve">Findings </w:t>
      </w:r>
    </w:p>
    <w:p w:rsidR="00DE0977" w:rsidRPr="005515FA" w:rsidRDefault="00DE0977" w:rsidP="006A6558">
      <w:pPr>
        <w:pStyle w:val="BodyText"/>
      </w:pPr>
      <w:r w:rsidRPr="005515FA">
        <w:t>Established in July 2013 as the National Centre for Excellence and renamed in April 2014, ANROWS is now emerging from its establishment phase. It is led by a Chief Executive Officer who has recognised subject matter experience and is highly regarded by stakeholders. The organisation is overseen by an experienced Chair and Board whose members bring additional sector and subject matter experience and expertise, and who are providing effective strategic governance and leadership. Since inception</w:t>
      </w:r>
      <w:r>
        <w:t>,</w:t>
      </w:r>
      <w:r w:rsidRPr="005515FA">
        <w:t xml:space="preserve"> ANROWS has made progress towards fulfilling its strategic objectives. </w:t>
      </w:r>
      <w:r>
        <w:t xml:space="preserve">These are detailed in the discussion below. </w:t>
      </w:r>
    </w:p>
    <w:p w:rsidR="00DE0977" w:rsidRPr="005515FA" w:rsidRDefault="00DE0977" w:rsidP="006A6558">
      <w:pPr>
        <w:pStyle w:val="HeadingLevel3NoNumber"/>
      </w:pPr>
      <w:r w:rsidRPr="005515FA">
        <w:t xml:space="preserve">Delivering high quality, innovative and relevant research </w:t>
      </w:r>
    </w:p>
    <w:p w:rsidR="00DE0977" w:rsidRPr="005515FA" w:rsidRDefault="00DE0977" w:rsidP="006A6558">
      <w:pPr>
        <w:pStyle w:val="BodyText"/>
      </w:pPr>
      <w:r w:rsidRPr="005515FA">
        <w:t xml:space="preserve">ANROWS has established a comprehensive research program underpinned by rigorous processes and is making progress in meeting its goal to deliver high quality, innovative and relevant research. </w:t>
      </w:r>
    </w:p>
    <w:p w:rsidR="00DE0977" w:rsidRPr="005515FA" w:rsidRDefault="00DE0977" w:rsidP="006A6558">
      <w:pPr>
        <w:pStyle w:val="BodyText"/>
      </w:pPr>
      <w:r w:rsidRPr="005515FA">
        <w:t>Following extensive national consultation</w:t>
      </w:r>
      <w:r>
        <w:t>,</w:t>
      </w:r>
      <w:r w:rsidRPr="005515FA">
        <w:t xml:space="preserve"> ANROWS released the National Research Agenda (NRA) in 2014. The ANROWS Research Program 2014-16 has been subsequently developed to produce research under the NRA and support the National Action Plan. Under the Research </w:t>
      </w:r>
      <w:r w:rsidRPr="005515FA">
        <w:lastRenderedPageBreak/>
        <w:t xml:space="preserve">Program, ANROWS has finalised a set of national research priorities with </w:t>
      </w:r>
      <w:r>
        <w:t>four</w:t>
      </w:r>
      <w:r w:rsidRPr="005515FA">
        <w:t xml:space="preserve"> Strategic Research Themes (SRTs). </w:t>
      </w:r>
    </w:p>
    <w:p w:rsidR="00DE0977" w:rsidRPr="005515FA" w:rsidRDefault="00DE0977" w:rsidP="006A6558">
      <w:pPr>
        <w:pStyle w:val="BodyText"/>
      </w:pPr>
      <w:r w:rsidRPr="005515FA">
        <w:t>ANROWS was granted Category 1 Funding status under the Australian Competitive Grants Register</w:t>
      </w:r>
      <w:r>
        <w:t>.</w:t>
      </w:r>
      <w:r w:rsidRPr="005515FA">
        <w:t xml:space="preserve"> This status has provided ANROWS with recognition </w:t>
      </w:r>
      <w:r>
        <w:t>within</w:t>
      </w:r>
      <w:r w:rsidRPr="005515FA">
        <w:t xml:space="preserve"> the academic community</w:t>
      </w:r>
      <w:r>
        <w:t xml:space="preserve"> and was noted by Board members as an achievement of note</w:t>
      </w:r>
      <w:r w:rsidRPr="005515FA">
        <w:t xml:space="preserve">. ANROWS has partnered with a range of tertiary institutions, and other research bodies to undertake research on a national basis across a broad range of topics. </w:t>
      </w:r>
    </w:p>
    <w:p w:rsidR="00DE0977" w:rsidRPr="005515FA" w:rsidRDefault="00DE0977" w:rsidP="006A6558">
      <w:pPr>
        <w:pStyle w:val="BodyText"/>
      </w:pPr>
      <w:r w:rsidRPr="005515FA">
        <w:t>ANROWS has established a program of publications, common to all research projects, that is sequenced to build the evidence base and support policy makers and practitioners working to reduce levels of domestic, family and sexual violence. As the current research projects are largely part way through, the publications timetable is similarly still in progress.</w:t>
      </w:r>
    </w:p>
    <w:p w:rsidR="00DE0977" w:rsidRPr="005515FA" w:rsidRDefault="00DE0977" w:rsidP="006A6558">
      <w:pPr>
        <w:pStyle w:val="BodyText"/>
      </w:pPr>
      <w:r w:rsidRPr="005515FA">
        <w:t>Stakeholder feedback to the Review indicate</w:t>
      </w:r>
      <w:r>
        <w:t>d</w:t>
      </w:r>
      <w:r w:rsidRPr="005515FA">
        <w:t xml:space="preserve"> widely held views that the ANROWS research program is relevant to policy-makers, practitioners and the community at large. Given the limited research output to date, the Review considers that these views have arisen as a result of the process ANROWS undertook to establish the Research Program. The process was seen to be consultative and inclusive, and generated confidence within the sector that ANROWS was undertaking research that is relevant.</w:t>
      </w:r>
    </w:p>
    <w:p w:rsidR="00DE0977" w:rsidRPr="0062472F" w:rsidRDefault="00DE0977" w:rsidP="006A6558">
      <w:pPr>
        <w:pStyle w:val="BodyText"/>
      </w:pPr>
      <w:r w:rsidRPr="005515FA">
        <w:t>The rigour of the process that was undertaken to establish strategic research themes and clear research priorities has generated a high level of confidence in the stakeholder sector that the research that is being undertaken is both innovative and relevant, with previously under-researched or un-researched topics now in focus. Examples include the several research projects ANROWS has underway that relate to the experiences of often-marginalised communities, including Aboriginal and Torres Strait Islande</w:t>
      </w:r>
      <w:r w:rsidRPr="0062472F">
        <w:t>r</w:t>
      </w:r>
      <w:r>
        <w:t xml:space="preserve"> </w:t>
      </w:r>
      <w:r w:rsidRPr="0062472F">
        <w:t xml:space="preserve">women, women with disabilities and </w:t>
      </w:r>
      <w:r w:rsidRPr="00726CD2">
        <w:t>Lesbian, Gay, Bisexual, Transsexual, Intersex and Queer</w:t>
      </w:r>
      <w:r w:rsidRPr="0062472F">
        <w:t xml:space="preserve"> </w:t>
      </w:r>
      <w:r>
        <w:t>(</w:t>
      </w:r>
      <w:r w:rsidRPr="0062472F">
        <w:t>LGBTIQ</w:t>
      </w:r>
      <w:r>
        <w:t>)</w:t>
      </w:r>
      <w:r w:rsidRPr="0062472F">
        <w:t xml:space="preserve"> community members. </w:t>
      </w:r>
    </w:p>
    <w:p w:rsidR="00DE0977" w:rsidRPr="005515FA" w:rsidRDefault="00DE0977" w:rsidP="006A6558">
      <w:pPr>
        <w:pStyle w:val="BodyText"/>
      </w:pPr>
      <w:r w:rsidRPr="006A7F5C">
        <w:t xml:space="preserve">Additionally, the establishment of the PEG is seen as evidence of ANROWS innovative approach to the organisation’s </w:t>
      </w:r>
      <w:r w:rsidRPr="005515FA">
        <w:t xml:space="preserve">research program. Comprised of practitioners and stakeholders from the sector, the intention is that the PEG will create an ongoing ‘policy-to-practice’ communication process, with PEG members providing input and advice on the design of future research projects and topics. The PEG has created a new, coordinated and organised forum of communication that was not previously in existence, and has created an avenue for practitioners to be directly involved in the research process. </w:t>
      </w:r>
    </w:p>
    <w:p w:rsidR="00DE0977" w:rsidRPr="005515FA" w:rsidRDefault="00DE0977" w:rsidP="006A6558">
      <w:pPr>
        <w:pStyle w:val="BodyText"/>
      </w:pPr>
      <w:r w:rsidRPr="005515FA">
        <w:t xml:space="preserve">ANROWS is succeeding in moving a disparate research base to a consistent, unified research program. This work is not complete however, and gaps in the program were identified in consultations, particularly in respect of the need for ANROWS to increase indigenous expertise to address the deficit of information and research focussing on remote communities. In addition, participants pointed out the need for ANROWS to broaden its research agenda and efforts to include the effects of violence on the whole family and, in particular, the impact on children. Other areas for further investigation included research to address current knowledge gaps and service responses to victims with disabilities, older women and the LGBTIQ community. </w:t>
      </w:r>
    </w:p>
    <w:p w:rsidR="00DE0977" w:rsidRPr="005515FA" w:rsidRDefault="00DE0977" w:rsidP="006A6558">
      <w:pPr>
        <w:pStyle w:val="BodyText"/>
      </w:pPr>
      <w:r w:rsidRPr="005515FA">
        <w:t>The Review has found that ANROWS is making progress in meeting its goal of delivering high quality, innovative and relevant research</w:t>
      </w:r>
      <w:r>
        <w:t xml:space="preserve">. </w:t>
      </w:r>
    </w:p>
    <w:p w:rsidR="00DE0977" w:rsidRPr="005515FA" w:rsidRDefault="00DE0977" w:rsidP="006A6558">
      <w:pPr>
        <w:pStyle w:val="HeadingLevel3NoNumber"/>
      </w:pPr>
      <w:bookmarkStart w:id="4" w:name="_Toc315693382"/>
      <w:r w:rsidRPr="005515FA">
        <w:t xml:space="preserve">Ensuring effective dissemination and </w:t>
      </w:r>
      <w:proofErr w:type="spellStart"/>
      <w:r w:rsidRPr="005515FA">
        <w:t>utilisation</w:t>
      </w:r>
      <w:proofErr w:type="spellEnd"/>
      <w:r w:rsidRPr="005515FA">
        <w:t xml:space="preserve"> of research findings</w:t>
      </w:r>
    </w:p>
    <w:p w:rsidR="00DE0977" w:rsidRPr="005515FA" w:rsidRDefault="00DE0977" w:rsidP="006A6558">
      <w:pPr>
        <w:pStyle w:val="BodyText"/>
      </w:pPr>
      <w:r w:rsidRPr="005515FA">
        <w:t xml:space="preserve">The Review found that at both the governance and organisational level, ANROWS is aware of its ‘opportunity and responsibility’ to provide national leadership in knowledge translation and exchange for policy and practice in domestic, family and sexual violence, and that it has developed a process for enabling this to occur. The Review also found that ANROWS is still building capacity in knowledge translation and exchange. </w:t>
      </w:r>
    </w:p>
    <w:p w:rsidR="00DE0977" w:rsidRPr="005515FA" w:rsidRDefault="00DE0977" w:rsidP="006A6558">
      <w:pPr>
        <w:pStyle w:val="BodyText"/>
      </w:pPr>
      <w:r w:rsidRPr="005515FA">
        <w:t>ANROWS publish</w:t>
      </w:r>
      <w:r>
        <w:t>es</w:t>
      </w:r>
      <w:r w:rsidRPr="005515FA">
        <w:t xml:space="preserve"> its research on its website. Throughout</w:t>
      </w:r>
      <w:r>
        <w:t xml:space="preserve"> and during</w:t>
      </w:r>
      <w:r w:rsidRPr="005515FA">
        <w:t xml:space="preserve"> the Review</w:t>
      </w:r>
      <w:r>
        <w:t>,</w:t>
      </w:r>
      <w:r w:rsidRPr="005515FA">
        <w:t xml:space="preserve"> </w:t>
      </w:r>
      <w:r>
        <w:t>a number of</w:t>
      </w:r>
      <w:r w:rsidRPr="005515FA">
        <w:t xml:space="preserve"> Landscapes papers were </w:t>
      </w:r>
      <w:r>
        <w:t>noted.</w:t>
      </w:r>
      <w:r w:rsidRPr="005515FA">
        <w:t xml:space="preserve"> The Review found that practitioner stakeholders considered there had been limited dissemination, considering the breadth and depth of the Research Program. Stakeholders commented that the volume and depth of the current research outputs made </w:t>
      </w:r>
      <w:r w:rsidRPr="005515FA">
        <w:lastRenderedPageBreak/>
        <w:t xml:space="preserve">publications difficult to navigate and challenging to use in a sustained and ongoing way to inform implementation and practice. </w:t>
      </w:r>
    </w:p>
    <w:p w:rsidR="00DE0977" w:rsidRPr="005515FA" w:rsidRDefault="00DE0977" w:rsidP="006A6558">
      <w:pPr>
        <w:pStyle w:val="BodyText"/>
      </w:pPr>
      <w:r w:rsidRPr="005515FA">
        <w:t xml:space="preserve">Suggestions for improvement </w:t>
      </w:r>
      <w:r>
        <w:t>include</w:t>
      </w:r>
      <w:r w:rsidRPr="005515FA">
        <w:t xml:space="preserve"> </w:t>
      </w:r>
      <w:r>
        <w:t>the production of</w:t>
      </w:r>
      <w:r w:rsidRPr="005515FA">
        <w:t xml:space="preserve"> briefer, focused reports to encourage people to read and understand the material</w:t>
      </w:r>
      <w:r>
        <w:t>, and the development of education and training materials for practitioners and the sector</w:t>
      </w:r>
      <w:r w:rsidRPr="005515FA">
        <w:t xml:space="preserve">. </w:t>
      </w:r>
      <w:r>
        <w:t xml:space="preserve">The </w:t>
      </w:r>
      <w:r w:rsidRPr="005515FA">
        <w:t>need for research with a greater emphasis on policy and practice was a recurring theme of the consultations held with stakeholders</w:t>
      </w:r>
      <w:r>
        <w:t>.</w:t>
      </w:r>
      <w:r w:rsidRPr="005515FA">
        <w:t xml:space="preserve"> </w:t>
      </w:r>
    </w:p>
    <w:p w:rsidR="00DE0977" w:rsidRDefault="00DE0977" w:rsidP="006A6558">
      <w:pPr>
        <w:pStyle w:val="BodyText"/>
      </w:pPr>
      <w:r w:rsidRPr="005515FA">
        <w:t xml:space="preserve">The Review considers that these views should be understood in the context of the current stage of many of the research projects that are underway. </w:t>
      </w:r>
      <w:r>
        <w:t>The recently published</w:t>
      </w:r>
      <w:r w:rsidRPr="005515FA">
        <w:t xml:space="preserve"> Landscapes and Horizons, papers are in-depth reports of the state of knowledge and the empirical research being undertaken. The Compass papers, which summarise the key findings and provide advice on the implications for policy and practice,</w:t>
      </w:r>
      <w:r w:rsidRPr="005515FA" w:rsidDel="00DD3AE2">
        <w:t xml:space="preserve"> </w:t>
      </w:r>
      <w:r w:rsidRPr="005515FA">
        <w:t>are forthcoming</w:t>
      </w:r>
      <w:r>
        <w:t xml:space="preserve"> and</w:t>
      </w:r>
      <w:r w:rsidRPr="005515FA">
        <w:t xml:space="preserve"> </w:t>
      </w:r>
      <w:r>
        <w:t>should</w:t>
      </w:r>
      <w:r w:rsidRPr="005515FA">
        <w:t xml:space="preserve"> enable a more </w:t>
      </w:r>
      <w:r>
        <w:t xml:space="preserve">thorough </w:t>
      </w:r>
      <w:r w:rsidRPr="005515FA">
        <w:t xml:space="preserve">assessment of ANROWS knowledge translation and exchange capabilities to be </w:t>
      </w:r>
      <w:r>
        <w:t>undertaken</w:t>
      </w:r>
      <w:r w:rsidRPr="005515FA">
        <w:t xml:space="preserve">. </w:t>
      </w:r>
    </w:p>
    <w:p w:rsidR="00DE0977" w:rsidRPr="005515FA" w:rsidRDefault="00DE0977" w:rsidP="006A6558">
      <w:pPr>
        <w:pStyle w:val="HeadingLevel3NoNumber"/>
      </w:pPr>
      <w:r w:rsidRPr="005515FA">
        <w:t xml:space="preserve">Building, maintaining and promoting collaborative relationships with and between stakeholders </w:t>
      </w:r>
    </w:p>
    <w:p w:rsidR="00DE0977" w:rsidRPr="005515FA" w:rsidRDefault="00DE0977" w:rsidP="006A6558">
      <w:pPr>
        <w:pStyle w:val="BodyText"/>
      </w:pPr>
      <w:r w:rsidRPr="005515FA">
        <w:t xml:space="preserve">ANROWS has made progress in building effective relationships with a range of stakeholders across the domestic, family and sexual violence sector. Through the efforts in setting the NRA, developing the Research Program and establishing the PEG, ANROWS has provided consistent, effective leadership in its advocacy and support of the National Plan. It has succeeded in establishing mechanisms – through the PEG and the Networking Database – that link people and organisations working in related areas. </w:t>
      </w:r>
    </w:p>
    <w:p w:rsidR="00DE0977" w:rsidRPr="005515FA" w:rsidRDefault="00DE0977" w:rsidP="006A6558">
      <w:pPr>
        <w:pStyle w:val="BodyText"/>
        <w:rPr>
          <w:u w:val="single"/>
        </w:rPr>
      </w:pPr>
      <w:r w:rsidRPr="005515FA">
        <w:t>The response from practitioners and the sector more broadly indicates that there was a latent demand for this leadership and expertise. The sector is overwhelmingly positive about the work of ANROWS and the contribution it is making in leading national research efforts, and many stakeholders commented on the open and inclusive leadership it has provided. This reflects the organisational structure and governance mechanisms that ANROWS has created to support collaborative and closer engagement with practitioners and policy makers.</w:t>
      </w:r>
      <w:r w:rsidRPr="005515FA">
        <w:rPr>
          <w:u w:val="single"/>
        </w:rPr>
        <w:t xml:space="preserve"> </w:t>
      </w:r>
    </w:p>
    <w:p w:rsidR="00DE0977" w:rsidRPr="005515FA" w:rsidRDefault="00DE0977" w:rsidP="006A6558">
      <w:pPr>
        <w:pStyle w:val="BodyText"/>
      </w:pPr>
      <w:r w:rsidRPr="005515FA">
        <w:t>Despite these strengths</w:t>
      </w:r>
      <w:r>
        <w:t>,</w:t>
      </w:r>
      <w:r w:rsidRPr="005515FA">
        <w:t xml:space="preserve"> there is a need for continued focus to ensure that stakeholders, particularly from rural and remote communities, remain engaged. To this end, there is an opportunity to make greater use of the PEG to promote the issues and learnings of remote and regional communities. This is a body that has the potential to provide a consistent ongoing forum to assist in directing research efforts and attention to smaller, marginalised communities and the specific challenges and issues they face. </w:t>
      </w:r>
    </w:p>
    <w:p w:rsidR="00DE0977" w:rsidRPr="005515FA" w:rsidRDefault="00DE0977" w:rsidP="006A6558">
      <w:pPr>
        <w:pStyle w:val="HeadingLevel3NoNumber"/>
      </w:pPr>
      <w:r w:rsidRPr="005515FA">
        <w:t xml:space="preserve">Maintaining and building on the momentum  </w:t>
      </w:r>
    </w:p>
    <w:p w:rsidR="00DE0977" w:rsidRPr="005515FA" w:rsidRDefault="00DE0977" w:rsidP="006A6558">
      <w:pPr>
        <w:pStyle w:val="BodyText"/>
      </w:pPr>
      <w:r w:rsidRPr="005515FA">
        <w:t xml:space="preserve">ANROWS has achieved progress since inception, however a number of issues require attention in order for ANROWS to maintain and build on current momentum and provide research services that will support the implementation of the National Plan. </w:t>
      </w:r>
    </w:p>
    <w:p w:rsidR="00DE0977" w:rsidRPr="005515FA" w:rsidRDefault="00DE0977" w:rsidP="006A6558">
      <w:pPr>
        <w:pStyle w:val="BodyText"/>
      </w:pPr>
      <w:r>
        <w:t>The organisation</w:t>
      </w:r>
      <w:r w:rsidRPr="005515FA">
        <w:t xml:space="preserve"> is led by an experienced Chair and Board who have provided stable and effective governance. The organisation has recruited staff with a track record in the area of </w:t>
      </w:r>
      <w:r w:rsidRPr="005515FA">
        <w:rPr>
          <w:szCs w:val="21"/>
        </w:rPr>
        <w:t>domestic, family and sexual violence</w:t>
      </w:r>
      <w:r w:rsidRPr="005515FA">
        <w:t xml:space="preserve">, although the Review noted that staff retention </w:t>
      </w:r>
      <w:r>
        <w:t>has been</w:t>
      </w:r>
      <w:r w:rsidRPr="005515FA">
        <w:t xml:space="preserve"> a concern. </w:t>
      </w:r>
    </w:p>
    <w:p w:rsidR="00DE0977" w:rsidRPr="005515FA" w:rsidRDefault="00DE0977" w:rsidP="006A6558">
      <w:pPr>
        <w:pStyle w:val="BodyText"/>
      </w:pPr>
      <w:r w:rsidRPr="005515FA">
        <w:t xml:space="preserve">The Review was advised that ANROWS is operating with sub-optimal technology/administrative systems in place. Both ANROWS office and back-office support functions require attention. In particular, a software solution that supports integrated information management is required to support staff across their respective roles and, more broadly, ANROWS in its organisational role. </w:t>
      </w:r>
    </w:p>
    <w:p w:rsidR="00DE0977" w:rsidRDefault="00DE0977" w:rsidP="001B35F5">
      <w:pPr>
        <w:pStyle w:val="BodyText"/>
      </w:pPr>
      <w:r w:rsidRPr="005515FA">
        <w:t xml:space="preserve">ANROWS is currently wholly reliant on government funding. </w:t>
      </w:r>
      <w:r>
        <w:t xml:space="preserve">Some </w:t>
      </w:r>
      <w:r w:rsidRPr="005515FA">
        <w:t xml:space="preserve">Board </w:t>
      </w:r>
      <w:r>
        <w:t xml:space="preserve">members </w:t>
      </w:r>
      <w:r w:rsidRPr="005515FA">
        <w:t xml:space="preserve">and staff </w:t>
      </w:r>
      <w:r>
        <w:t xml:space="preserve">recognised alternative funding sources as an opportunity to support the organisation’s </w:t>
      </w:r>
      <w:proofErr w:type="gramStart"/>
      <w:r>
        <w:t>growth,</w:t>
      </w:r>
      <w:proofErr w:type="gramEnd"/>
      <w:r>
        <w:t xml:space="preserve"> however identifying resources to pursue these opportunities had been difficult in a small organisation.</w:t>
      </w:r>
      <w:r w:rsidR="001B35F5">
        <w:t xml:space="preserve"> </w:t>
      </w:r>
    </w:p>
    <w:p w:rsidR="00DE0977" w:rsidRPr="0021458A" w:rsidRDefault="00DE0977" w:rsidP="006A6558">
      <w:pPr>
        <w:sectPr w:rsidR="00DE0977" w:rsidRPr="0021458A" w:rsidSect="00520C1F">
          <w:endnotePr>
            <w:numFmt w:val="decimal"/>
          </w:endnotePr>
          <w:type w:val="continuous"/>
          <w:pgSz w:w="11907" w:h="16840" w:code="9"/>
          <w:pgMar w:top="936" w:right="1440" w:bottom="1616" w:left="1701" w:header="539" w:footer="1191" w:gutter="0"/>
          <w:cols w:space="560"/>
          <w:docGrid w:linePitch="299"/>
        </w:sectPr>
      </w:pPr>
    </w:p>
    <w:p w:rsidR="00DE0977" w:rsidRPr="005515FA" w:rsidRDefault="00DE0977" w:rsidP="00DE0977">
      <w:pPr>
        <w:pStyle w:val="Heading1"/>
        <w:pageBreakBefore/>
        <w:numPr>
          <w:ilvl w:val="0"/>
          <w:numId w:val="24"/>
        </w:numPr>
        <w:pBdr>
          <w:bottom w:val="single" w:sz="4" w:space="1" w:color="333399"/>
        </w:pBdr>
        <w:spacing w:before="0" w:after="240" w:line="240" w:lineRule="auto"/>
        <w:contextualSpacing w:val="0"/>
      </w:pPr>
      <w:bookmarkStart w:id="5" w:name="_Toc446592923"/>
      <w:bookmarkEnd w:id="4"/>
      <w:r w:rsidRPr="005515FA">
        <w:lastRenderedPageBreak/>
        <w:t>Introduction</w:t>
      </w:r>
      <w:bookmarkEnd w:id="5"/>
    </w:p>
    <w:p w:rsidR="00DE0977" w:rsidRPr="005515FA" w:rsidRDefault="00DE0977" w:rsidP="00DE0977">
      <w:pPr>
        <w:pStyle w:val="Heading2"/>
        <w:keepNext/>
        <w:numPr>
          <w:ilvl w:val="1"/>
          <w:numId w:val="6"/>
        </w:numPr>
        <w:tabs>
          <w:tab w:val="clear" w:pos="1712"/>
        </w:tabs>
        <w:spacing w:before="240" w:after="120" w:line="240" w:lineRule="auto"/>
        <w:ind w:left="0"/>
      </w:pPr>
      <w:bookmarkStart w:id="6" w:name="_Toc446592924"/>
      <w:r w:rsidRPr="005515FA">
        <w:t>Project scope</w:t>
      </w:r>
      <w:bookmarkEnd w:id="6"/>
    </w:p>
    <w:p w:rsidR="00DE0977" w:rsidRPr="005515FA" w:rsidRDefault="00DE0977" w:rsidP="006A6558">
      <w:pPr>
        <w:pStyle w:val="BodyText"/>
      </w:pPr>
      <w:bookmarkStart w:id="7" w:name="_Toc315693387"/>
      <w:r w:rsidRPr="005515FA">
        <w:t xml:space="preserve">KPMG was engaged by the Department of Social Services (DSS) to undertake an independent evaluation of the </w:t>
      </w:r>
      <w:r w:rsidRPr="005515FA">
        <w:rPr>
          <w:i/>
        </w:rPr>
        <w:t xml:space="preserve">Second National Action Plan to Reduce Violence against Women and their Children 2010-2022 </w:t>
      </w:r>
      <w:r w:rsidRPr="005515FA">
        <w:t>(the National Plan)</w:t>
      </w:r>
      <w:r w:rsidRPr="005515FA">
        <w:rPr>
          <w:i/>
        </w:rPr>
        <w:t xml:space="preserve">, </w:t>
      </w:r>
      <w:r w:rsidRPr="005515FA">
        <w:t xml:space="preserve">and one of the flagship initiatives under the </w:t>
      </w:r>
      <w:r w:rsidRPr="005515FA">
        <w:rPr>
          <w:i/>
        </w:rPr>
        <w:t>National Plan</w:t>
      </w:r>
      <w:r w:rsidRPr="005515FA">
        <w:t xml:space="preserve">, Australia’s National Research Organisation for Women’s Safety (ANROWS). </w:t>
      </w:r>
    </w:p>
    <w:p w:rsidR="00DE0977" w:rsidRPr="005515FA" w:rsidRDefault="00DE0977" w:rsidP="006A6558">
      <w:pPr>
        <w:pStyle w:val="BodyText"/>
      </w:pPr>
      <w:r w:rsidRPr="005515FA">
        <w:t xml:space="preserve">This report presents the findings of the review of ANROWS. </w:t>
      </w:r>
    </w:p>
    <w:p w:rsidR="00DE0977" w:rsidRPr="005515FA" w:rsidRDefault="00DE0977" w:rsidP="006A6558">
      <w:pPr>
        <w:pStyle w:val="BodyText"/>
      </w:pPr>
      <w:r w:rsidRPr="005515FA">
        <w:t xml:space="preserve">This review has examined how ANROWS has used research to influence policy and improve service delivery, by considering the work of ANROWS in the following key areas: </w:t>
      </w:r>
    </w:p>
    <w:p w:rsidR="00DE0977" w:rsidRPr="005515FA" w:rsidRDefault="00DE0977" w:rsidP="006A6558">
      <w:pPr>
        <w:rPr>
          <w:i/>
          <w:szCs w:val="21"/>
        </w:rPr>
      </w:pPr>
      <w:r w:rsidRPr="005515FA">
        <w:rPr>
          <w:i/>
          <w:szCs w:val="21"/>
        </w:rPr>
        <w:t xml:space="preserve">Delivering high quality, innovative and relevant research </w:t>
      </w:r>
    </w:p>
    <w:p w:rsidR="00DE0977" w:rsidRPr="005515FA" w:rsidRDefault="00DE0977" w:rsidP="00DE0977">
      <w:pPr>
        <w:pStyle w:val="ListParagraph"/>
        <w:numPr>
          <w:ilvl w:val="0"/>
          <w:numId w:val="63"/>
        </w:numPr>
        <w:spacing w:before="120" w:after="120" w:line="240" w:lineRule="atLeast"/>
        <w:contextualSpacing w:val="0"/>
        <w:jc w:val="both"/>
        <w:rPr>
          <w:i/>
        </w:rPr>
      </w:pPr>
      <w:r w:rsidRPr="005515FA">
        <w:t xml:space="preserve">How relevant to ANROWS members’ policy agendas is the research? Are there appropriate and effective strategies and mechanisms in place to ensure that research remains relevant to policy and service delivery in the future? </w:t>
      </w:r>
    </w:p>
    <w:p w:rsidR="00DE0977" w:rsidRPr="005515FA" w:rsidRDefault="00DE0977" w:rsidP="00DE0977">
      <w:pPr>
        <w:pStyle w:val="ListParagraph"/>
        <w:numPr>
          <w:ilvl w:val="0"/>
          <w:numId w:val="63"/>
        </w:numPr>
        <w:spacing w:before="120" w:after="120" w:line="240" w:lineRule="atLeast"/>
        <w:contextualSpacing w:val="0"/>
        <w:jc w:val="both"/>
        <w:rPr>
          <w:i/>
        </w:rPr>
      </w:pPr>
      <w:r w:rsidRPr="005515FA">
        <w:t xml:space="preserve">Does ANROWS research contain or support practical and implementable actions for policy makers and/or service practitioners? </w:t>
      </w:r>
    </w:p>
    <w:p w:rsidR="00DE0977" w:rsidRPr="005515FA" w:rsidRDefault="00DE0977" w:rsidP="00DE0977">
      <w:pPr>
        <w:pStyle w:val="ListParagraph"/>
        <w:numPr>
          <w:ilvl w:val="0"/>
          <w:numId w:val="63"/>
        </w:numPr>
        <w:spacing w:before="120" w:after="120" w:line="240" w:lineRule="atLeast"/>
        <w:contextualSpacing w:val="0"/>
        <w:jc w:val="both"/>
        <w:rPr>
          <w:i/>
        </w:rPr>
      </w:pPr>
      <w:r w:rsidRPr="005515FA">
        <w:t>How is ANROWS research regarded by key stakeholders including policy makers, academics, governments and service practitioners</w:t>
      </w:r>
      <w:r>
        <w:t>?</w:t>
      </w:r>
      <w:r w:rsidRPr="005515FA">
        <w:t xml:space="preserve"> </w:t>
      </w:r>
    </w:p>
    <w:p w:rsidR="00DE0977" w:rsidRPr="005515FA" w:rsidRDefault="00DE0977" w:rsidP="006A6558">
      <w:pPr>
        <w:rPr>
          <w:i/>
          <w:szCs w:val="21"/>
        </w:rPr>
      </w:pPr>
      <w:r w:rsidRPr="005515FA">
        <w:rPr>
          <w:i/>
          <w:szCs w:val="21"/>
        </w:rPr>
        <w:t xml:space="preserve">Ensuring the effective dissemination and utilisation of research findings </w:t>
      </w:r>
    </w:p>
    <w:p w:rsidR="00DE0977" w:rsidRPr="005515FA" w:rsidRDefault="00DE0977" w:rsidP="00DE0977">
      <w:pPr>
        <w:pStyle w:val="ListParagraph"/>
        <w:numPr>
          <w:ilvl w:val="0"/>
          <w:numId w:val="64"/>
        </w:numPr>
        <w:spacing w:before="120" w:after="120" w:line="240" w:lineRule="atLeast"/>
        <w:contextualSpacing w:val="0"/>
        <w:jc w:val="both"/>
        <w:rPr>
          <w:i/>
        </w:rPr>
      </w:pPr>
      <w:r w:rsidRPr="005515FA">
        <w:t xml:space="preserve">Is ANROWS research effective in promoting changes in policy and serviced delivery? Is the research used to inform decision makers? If so, which decision makers used ANROWS research and what value did it add to their decisions? </w:t>
      </w:r>
    </w:p>
    <w:p w:rsidR="00DE0977" w:rsidRPr="005515FA" w:rsidRDefault="00DE0977" w:rsidP="00DE0977">
      <w:pPr>
        <w:pStyle w:val="ListParagraph"/>
        <w:numPr>
          <w:ilvl w:val="0"/>
          <w:numId w:val="64"/>
        </w:numPr>
        <w:spacing w:before="120" w:after="120" w:line="240" w:lineRule="atLeast"/>
        <w:contextualSpacing w:val="0"/>
        <w:jc w:val="both"/>
        <w:rPr>
          <w:i/>
        </w:rPr>
      </w:pPr>
      <w:r w:rsidRPr="005515FA">
        <w:t xml:space="preserve">Is ANROWS research effective in identifying and promoting good practice? Are there examples of practitioners using ANROWS research to inform their practice or operations? What value did this add to their service delivery? </w:t>
      </w:r>
    </w:p>
    <w:p w:rsidR="00DE0977" w:rsidRPr="005515FA" w:rsidRDefault="00DE0977" w:rsidP="00DE0977">
      <w:pPr>
        <w:pStyle w:val="ListParagraph"/>
        <w:numPr>
          <w:ilvl w:val="0"/>
          <w:numId w:val="64"/>
        </w:numPr>
        <w:spacing w:before="120" w:after="120" w:line="240" w:lineRule="atLeast"/>
        <w:contextualSpacing w:val="0"/>
        <w:jc w:val="both"/>
        <w:rPr>
          <w:i/>
        </w:rPr>
      </w:pPr>
      <w:r w:rsidRPr="005515FA">
        <w:t xml:space="preserve">How effective is ANROWS at communication research? </w:t>
      </w:r>
    </w:p>
    <w:p w:rsidR="00DE0977" w:rsidRPr="005515FA" w:rsidRDefault="00DE0977" w:rsidP="00DE0977">
      <w:pPr>
        <w:pStyle w:val="ListParagraph"/>
        <w:numPr>
          <w:ilvl w:val="0"/>
          <w:numId w:val="64"/>
        </w:numPr>
        <w:spacing w:before="120" w:after="120" w:line="240" w:lineRule="atLeast"/>
        <w:contextualSpacing w:val="0"/>
        <w:jc w:val="both"/>
        <w:rPr>
          <w:i/>
        </w:rPr>
      </w:pPr>
      <w:r w:rsidRPr="005515FA">
        <w:t xml:space="preserve">How effectual is ANROWS at driving and contributing to policy discussions? </w:t>
      </w:r>
    </w:p>
    <w:p w:rsidR="00DE0977" w:rsidRPr="005515FA" w:rsidRDefault="00DE0977" w:rsidP="00DE0977">
      <w:pPr>
        <w:pStyle w:val="ListParagraph"/>
        <w:numPr>
          <w:ilvl w:val="0"/>
          <w:numId w:val="64"/>
        </w:numPr>
        <w:spacing w:before="120" w:after="120" w:line="240" w:lineRule="atLeast"/>
        <w:contextualSpacing w:val="0"/>
        <w:jc w:val="both"/>
        <w:rPr>
          <w:i/>
        </w:rPr>
      </w:pPr>
      <w:r w:rsidRPr="005515FA">
        <w:t xml:space="preserve">In what ways does ANROWS, through its research and knowledge translation functions, contribute to increasing the Australian </w:t>
      </w:r>
      <w:proofErr w:type="gramStart"/>
      <w:r w:rsidRPr="005515FA">
        <w:t>public’s understanding</w:t>
      </w:r>
      <w:proofErr w:type="gramEnd"/>
      <w:r w:rsidRPr="005515FA">
        <w:t xml:space="preserve"> of the issues and evidence relating to violence against women? </w:t>
      </w:r>
    </w:p>
    <w:p w:rsidR="00DE0977" w:rsidRPr="005515FA" w:rsidRDefault="00DE0977" w:rsidP="006A6558">
      <w:pPr>
        <w:jc w:val="both"/>
        <w:rPr>
          <w:i/>
          <w:szCs w:val="21"/>
        </w:rPr>
      </w:pPr>
      <w:r w:rsidRPr="005515FA">
        <w:rPr>
          <w:i/>
          <w:szCs w:val="21"/>
        </w:rPr>
        <w:t xml:space="preserve">Building, maintaining and promoting collaborative relationships with and between stakeholders </w:t>
      </w:r>
    </w:p>
    <w:p w:rsidR="00DE0977" w:rsidRPr="005515FA" w:rsidRDefault="00DE0977" w:rsidP="00DE0977">
      <w:pPr>
        <w:pStyle w:val="ListBullet"/>
        <w:numPr>
          <w:ilvl w:val="0"/>
          <w:numId w:val="7"/>
        </w:numPr>
        <w:rPr>
          <w:i/>
        </w:rPr>
      </w:pPr>
      <w:r w:rsidRPr="005515FA">
        <w:t xml:space="preserve">Has ANROWS built effective and collaborative relationships with its members and key stakeholders in a variety of sectors? </w:t>
      </w:r>
    </w:p>
    <w:p w:rsidR="00DE0977" w:rsidRPr="005515FA" w:rsidRDefault="00DE0977" w:rsidP="00DE0977">
      <w:pPr>
        <w:pStyle w:val="ListBullet"/>
        <w:numPr>
          <w:ilvl w:val="0"/>
          <w:numId w:val="7"/>
        </w:numPr>
        <w:rPr>
          <w:i/>
        </w:rPr>
      </w:pPr>
      <w:r w:rsidRPr="005515FA">
        <w:t xml:space="preserve">Has ANROWS promoted and supported partnerships and knowledge networks between researchers, policy makers and practitioners? Have these partnerships and networks supported collaborative action to reduce violence against women and their children? </w:t>
      </w:r>
    </w:p>
    <w:p w:rsidR="00DE0977" w:rsidRPr="005515FA" w:rsidRDefault="00DE0977" w:rsidP="00DE0977">
      <w:pPr>
        <w:pStyle w:val="ListBullet"/>
        <w:numPr>
          <w:ilvl w:val="0"/>
          <w:numId w:val="7"/>
        </w:numPr>
        <w:rPr>
          <w:i/>
        </w:rPr>
      </w:pPr>
      <w:proofErr w:type="gramStart"/>
      <w:r w:rsidRPr="005515FA">
        <w:t>Does ANROWS organisational structure and governance mechanisms</w:t>
      </w:r>
      <w:proofErr w:type="gramEnd"/>
      <w:r w:rsidRPr="005515FA">
        <w:t xml:space="preserve"> support collaborative engagement with practitioners and policy makers? </w:t>
      </w:r>
    </w:p>
    <w:p w:rsidR="00DE0977" w:rsidRPr="005515FA" w:rsidRDefault="00DE0977" w:rsidP="006A6558">
      <w:pPr>
        <w:jc w:val="both"/>
        <w:rPr>
          <w:i/>
          <w:szCs w:val="21"/>
        </w:rPr>
      </w:pPr>
      <w:r w:rsidRPr="005515FA">
        <w:rPr>
          <w:i/>
          <w:szCs w:val="21"/>
        </w:rPr>
        <w:t xml:space="preserve">Identifying strategies for ANROWS to maintain and build on the momentum to provide research services that will support the implementation of the National Plan </w:t>
      </w:r>
    </w:p>
    <w:p w:rsidR="00DE0977" w:rsidRPr="005515FA" w:rsidRDefault="00DE0977" w:rsidP="00DE0977">
      <w:pPr>
        <w:pStyle w:val="ListParagraph"/>
        <w:numPr>
          <w:ilvl w:val="0"/>
          <w:numId w:val="65"/>
        </w:numPr>
        <w:spacing w:before="120" w:after="120" w:line="240" w:lineRule="atLeast"/>
        <w:contextualSpacing w:val="0"/>
        <w:jc w:val="both"/>
        <w:rPr>
          <w:i/>
        </w:rPr>
      </w:pPr>
      <w:r w:rsidRPr="005515FA">
        <w:lastRenderedPageBreak/>
        <w:t>Identify opportunities and strategies for ANROWS to consider that will maintain or build on the momentum to provide research services that will support the implementation of the national plan</w:t>
      </w:r>
      <w:r>
        <w:t>.</w:t>
      </w:r>
      <w:r w:rsidRPr="005515FA">
        <w:t xml:space="preserve"> </w:t>
      </w:r>
    </w:p>
    <w:p w:rsidR="00DE0977" w:rsidRPr="005515FA" w:rsidRDefault="00DE0977" w:rsidP="00DE0977">
      <w:pPr>
        <w:pStyle w:val="ListParagraph"/>
        <w:numPr>
          <w:ilvl w:val="0"/>
          <w:numId w:val="65"/>
        </w:numPr>
        <w:spacing w:before="120" w:after="120" w:line="240" w:lineRule="atLeast"/>
        <w:contextualSpacing w:val="0"/>
        <w:jc w:val="both"/>
        <w:rPr>
          <w:i/>
        </w:rPr>
      </w:pPr>
      <w:r w:rsidRPr="005515FA">
        <w:t xml:space="preserve">How effective has ANROWS been at developing a sustainable funding model to diversify their funding sources through new partnerships and collaborations? Are there effective strategies in place to diversify funding sources further? </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8" w:name="_Toc446592925"/>
      <w:r w:rsidRPr="005515FA">
        <w:t>The National Plan to Reduce Violence against Women and their Children</w:t>
      </w:r>
      <w:bookmarkEnd w:id="8"/>
      <w:r w:rsidRPr="005515FA">
        <w:t xml:space="preserve"> </w:t>
      </w:r>
    </w:p>
    <w:p w:rsidR="00DE0977" w:rsidRPr="005515FA" w:rsidRDefault="00DE0977" w:rsidP="006A6558">
      <w:pPr>
        <w:jc w:val="both"/>
        <w:rPr>
          <w:szCs w:val="21"/>
        </w:rPr>
      </w:pPr>
      <w:r w:rsidRPr="005515FA">
        <w:rPr>
          <w:szCs w:val="21"/>
        </w:rPr>
        <w:t>The National Plan embodies a collective commitment by Australian Governments to work towards the vision of Australian women and their children living free from violence in safe communities and achieving a significant reduction in violence against women and their children. The plan sets out six national outcomes for governments to deliver over the term of the plan. Each outcome has an accompanying measure that sets out how the outcome</w:t>
      </w:r>
      <w:r>
        <w:rPr>
          <w:szCs w:val="21"/>
        </w:rPr>
        <w:t>’</w:t>
      </w:r>
      <w:r w:rsidRPr="005515FA">
        <w:rPr>
          <w:szCs w:val="21"/>
        </w:rPr>
        <w:t xml:space="preserve">s success will be measured over the life of the National Plan. </w:t>
      </w:r>
    </w:p>
    <w:p w:rsidR="00DE0977" w:rsidRPr="005515FA" w:rsidRDefault="00D216C5" w:rsidP="006A6558">
      <w:pPr>
        <w:pStyle w:val="Caption"/>
      </w:pPr>
      <w:bookmarkStart w:id="9" w:name="_Toc446582110"/>
      <w:proofErr w:type="gramStart"/>
      <w:r w:rsidRPr="005515FA">
        <w:rPr>
          <w:caps w:val="0"/>
        </w:rPr>
        <w:t xml:space="preserve">Table </w:t>
      </w:r>
      <w:r w:rsidR="00DE0977" w:rsidRPr="00634054">
        <w:fldChar w:fldCharType="begin"/>
      </w:r>
      <w:r w:rsidR="00DE0977" w:rsidRPr="005515FA">
        <w:instrText xml:space="preserve"> SEQ Table \* ARABIC </w:instrText>
      </w:r>
      <w:r w:rsidR="00DE0977" w:rsidRPr="00634054">
        <w:fldChar w:fldCharType="separate"/>
      </w:r>
      <w:r w:rsidR="00DE0977">
        <w:rPr>
          <w:noProof/>
        </w:rPr>
        <w:t>1</w:t>
      </w:r>
      <w:r w:rsidR="00DE0977" w:rsidRPr="00634054">
        <w:fldChar w:fldCharType="end"/>
      </w:r>
      <w:r w:rsidRPr="005515FA">
        <w:rPr>
          <w:caps w:val="0"/>
        </w:rPr>
        <w:t>.</w:t>
      </w:r>
      <w:proofErr w:type="gramEnd"/>
      <w:r w:rsidRPr="005515FA">
        <w:rPr>
          <w:caps w:val="0"/>
        </w:rPr>
        <w:t xml:space="preserve"> National outcomes and measures of success</w:t>
      </w:r>
      <w:bookmarkEnd w:id="9"/>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Description w:val="Table 1. National outcomes and measures of success"/>
      </w:tblPr>
      <w:tblGrid>
        <w:gridCol w:w="3013"/>
        <w:gridCol w:w="3013"/>
        <w:gridCol w:w="3013"/>
      </w:tblGrid>
      <w:tr w:rsidR="00DE0977" w:rsidRPr="005515FA" w:rsidTr="0079128B">
        <w:tc>
          <w:tcPr>
            <w:tcW w:w="3013" w:type="dxa"/>
            <w:tcBorders>
              <w:top w:val="single" w:sz="4" w:space="0" w:color="4F81BD"/>
              <w:left w:val="single" w:sz="4" w:space="0" w:color="4F81BD"/>
              <w:bottom w:val="single" w:sz="4" w:space="0" w:color="4F81BD"/>
              <w:right w:val="nil"/>
            </w:tcBorders>
            <w:shd w:val="clear" w:color="auto" w:fill="000000" w:themeFill="text1"/>
            <w:vAlign w:val="center"/>
          </w:tcPr>
          <w:p w:rsidR="00DE0977" w:rsidRPr="007F7C9A" w:rsidRDefault="00DE0977" w:rsidP="006A6558">
            <w:pPr>
              <w:spacing w:before="60" w:after="60"/>
              <w:rPr>
                <w:b/>
                <w:bCs/>
                <w:color w:val="FFFFFF"/>
              </w:rPr>
            </w:pPr>
            <w:r w:rsidRPr="007F7C9A">
              <w:rPr>
                <w:b/>
                <w:bCs/>
                <w:color w:val="FFFFFF"/>
              </w:rPr>
              <w:t xml:space="preserve">National Plan Outcome </w:t>
            </w:r>
          </w:p>
        </w:tc>
        <w:tc>
          <w:tcPr>
            <w:tcW w:w="3013" w:type="dxa"/>
            <w:tcBorders>
              <w:top w:val="single" w:sz="4" w:space="0" w:color="4F81BD"/>
              <w:left w:val="nil"/>
              <w:bottom w:val="single" w:sz="4" w:space="0" w:color="4F81BD"/>
              <w:right w:val="nil"/>
            </w:tcBorders>
            <w:shd w:val="clear" w:color="auto" w:fill="000000" w:themeFill="text1"/>
            <w:vAlign w:val="center"/>
          </w:tcPr>
          <w:p w:rsidR="00DE0977" w:rsidRPr="007F7C9A" w:rsidRDefault="00DE0977" w:rsidP="006A6558">
            <w:pPr>
              <w:spacing w:before="60" w:after="60"/>
              <w:rPr>
                <w:b/>
                <w:bCs/>
                <w:color w:val="FFFFFF"/>
              </w:rPr>
            </w:pPr>
            <w:r w:rsidRPr="007F7C9A">
              <w:rPr>
                <w:b/>
                <w:bCs/>
                <w:color w:val="FFFFFF"/>
              </w:rPr>
              <w:t xml:space="preserve">Measure of Success </w:t>
            </w:r>
          </w:p>
        </w:tc>
        <w:tc>
          <w:tcPr>
            <w:tcW w:w="3013" w:type="dxa"/>
            <w:tcBorders>
              <w:top w:val="single" w:sz="4" w:space="0" w:color="4F81BD"/>
              <w:left w:val="nil"/>
              <w:bottom w:val="single" w:sz="4" w:space="0" w:color="4F81BD"/>
              <w:right w:val="single" w:sz="4" w:space="0" w:color="4F81BD"/>
            </w:tcBorders>
            <w:shd w:val="clear" w:color="auto" w:fill="000000" w:themeFill="text1"/>
            <w:vAlign w:val="center"/>
          </w:tcPr>
          <w:p w:rsidR="00DE0977" w:rsidRPr="007F7C9A" w:rsidRDefault="00DE0977" w:rsidP="006A6558">
            <w:pPr>
              <w:spacing w:before="60" w:after="60"/>
              <w:rPr>
                <w:b/>
                <w:bCs/>
                <w:color w:val="FFFFFF"/>
              </w:rPr>
            </w:pPr>
            <w:r w:rsidRPr="007F7C9A">
              <w:rPr>
                <w:b/>
                <w:bCs/>
                <w:color w:val="FFFFFF"/>
              </w:rPr>
              <w:t xml:space="preserve">Data Source </w:t>
            </w:r>
          </w:p>
        </w:tc>
      </w:tr>
      <w:tr w:rsidR="00DE0977" w:rsidRPr="005515FA" w:rsidTr="006A6558">
        <w:tc>
          <w:tcPr>
            <w:tcW w:w="3013" w:type="dxa"/>
            <w:shd w:val="clear" w:color="auto" w:fill="DBE5F1"/>
          </w:tcPr>
          <w:p w:rsidR="00DE0977" w:rsidRPr="007F7C9A" w:rsidRDefault="00DE0977" w:rsidP="00DE0977">
            <w:pPr>
              <w:pStyle w:val="ListParagraph"/>
              <w:numPr>
                <w:ilvl w:val="0"/>
                <w:numId w:val="45"/>
              </w:numPr>
              <w:spacing w:before="120" w:after="120" w:line="240" w:lineRule="atLeast"/>
              <w:contextualSpacing w:val="0"/>
              <w:rPr>
                <w:b/>
                <w:bCs/>
              </w:rPr>
            </w:pPr>
            <w:r w:rsidRPr="007F7C9A">
              <w:rPr>
                <w:b/>
                <w:bCs/>
              </w:rPr>
              <w:t xml:space="preserve">Communities are free from violence  </w:t>
            </w:r>
          </w:p>
        </w:tc>
        <w:tc>
          <w:tcPr>
            <w:tcW w:w="3013" w:type="dxa"/>
            <w:shd w:val="clear" w:color="auto" w:fill="DBE5F1"/>
          </w:tcPr>
          <w:p w:rsidR="00DE0977" w:rsidRPr="005515FA" w:rsidRDefault="00DE0977" w:rsidP="006A6558">
            <w:pPr>
              <w:spacing w:before="60" w:after="60"/>
            </w:pPr>
            <w:r w:rsidRPr="005515FA">
              <w:t xml:space="preserve">Increased intolerance of violence against women </w:t>
            </w:r>
          </w:p>
        </w:tc>
        <w:tc>
          <w:tcPr>
            <w:tcW w:w="3013" w:type="dxa"/>
            <w:shd w:val="clear" w:color="auto" w:fill="DBE5F1"/>
          </w:tcPr>
          <w:p w:rsidR="00DE0977" w:rsidRPr="005515FA" w:rsidRDefault="00DE0977" w:rsidP="006A6558">
            <w:pPr>
              <w:spacing w:before="60" w:after="60"/>
            </w:pPr>
            <w:r w:rsidRPr="005515FA">
              <w:t xml:space="preserve">National Survey on Community Attitudes Towards Violence Against Women </w:t>
            </w:r>
          </w:p>
        </w:tc>
      </w:tr>
      <w:tr w:rsidR="00DE0977" w:rsidRPr="005515FA" w:rsidTr="006A6558">
        <w:tc>
          <w:tcPr>
            <w:tcW w:w="3013" w:type="dxa"/>
            <w:shd w:val="clear" w:color="auto" w:fill="auto"/>
          </w:tcPr>
          <w:p w:rsidR="00DE0977" w:rsidRPr="007F7C9A" w:rsidRDefault="00DE0977" w:rsidP="00DE0977">
            <w:pPr>
              <w:pStyle w:val="ListParagraph"/>
              <w:numPr>
                <w:ilvl w:val="0"/>
                <w:numId w:val="45"/>
              </w:numPr>
              <w:spacing w:before="120" w:after="120" w:line="240" w:lineRule="atLeast"/>
              <w:contextualSpacing w:val="0"/>
              <w:rPr>
                <w:b/>
                <w:bCs/>
              </w:rPr>
            </w:pPr>
            <w:r w:rsidRPr="007F7C9A">
              <w:rPr>
                <w:b/>
                <w:bCs/>
              </w:rPr>
              <w:t xml:space="preserve">Relationships are respectful </w:t>
            </w:r>
          </w:p>
        </w:tc>
        <w:tc>
          <w:tcPr>
            <w:tcW w:w="3013" w:type="dxa"/>
            <w:shd w:val="clear" w:color="auto" w:fill="auto"/>
          </w:tcPr>
          <w:p w:rsidR="00DE0977" w:rsidRPr="005515FA" w:rsidRDefault="00DE0977" w:rsidP="006A6558">
            <w:pPr>
              <w:spacing w:before="60" w:after="60"/>
            </w:pPr>
            <w:r w:rsidRPr="005515FA">
              <w:t xml:space="preserve">Improved knowledge, skills and behaviour of respectful relationships by young people </w:t>
            </w:r>
          </w:p>
        </w:tc>
        <w:tc>
          <w:tcPr>
            <w:tcW w:w="3013" w:type="dxa"/>
            <w:shd w:val="clear" w:color="auto" w:fill="auto"/>
          </w:tcPr>
          <w:p w:rsidR="00DE0977" w:rsidRPr="005515FA" w:rsidRDefault="00DE0977" w:rsidP="006A6558">
            <w:pPr>
              <w:spacing w:before="60" w:after="60"/>
            </w:pPr>
            <w:r w:rsidRPr="005515FA">
              <w:t xml:space="preserve">National Survey on Community Attitudes Towards Violence Against Women </w:t>
            </w:r>
          </w:p>
        </w:tc>
      </w:tr>
      <w:tr w:rsidR="00DE0977" w:rsidRPr="005515FA" w:rsidTr="006A6558">
        <w:tc>
          <w:tcPr>
            <w:tcW w:w="3013" w:type="dxa"/>
            <w:shd w:val="clear" w:color="auto" w:fill="DBE5F1"/>
          </w:tcPr>
          <w:p w:rsidR="00DE0977" w:rsidRPr="005515FA" w:rsidRDefault="00DE0977" w:rsidP="00DE0977">
            <w:pPr>
              <w:pStyle w:val="ListParagraph"/>
              <w:numPr>
                <w:ilvl w:val="0"/>
                <w:numId w:val="45"/>
              </w:numPr>
              <w:spacing w:before="120" w:after="120" w:line="240" w:lineRule="atLeast"/>
              <w:contextualSpacing w:val="0"/>
              <w:rPr>
                <w:b/>
                <w:bCs/>
              </w:rPr>
            </w:pPr>
            <w:r w:rsidRPr="007F7C9A">
              <w:rPr>
                <w:b/>
                <w:bCs/>
              </w:rPr>
              <w:t xml:space="preserve">Indigenous communities are strengthened </w:t>
            </w:r>
          </w:p>
        </w:tc>
        <w:tc>
          <w:tcPr>
            <w:tcW w:w="3013" w:type="dxa"/>
            <w:shd w:val="clear" w:color="auto" w:fill="DBE5F1"/>
          </w:tcPr>
          <w:p w:rsidR="00DE0977" w:rsidRPr="005515FA" w:rsidRDefault="00DE0977" w:rsidP="006A6558">
            <w:pPr>
              <w:spacing w:before="60" w:after="60"/>
            </w:pPr>
            <w:r w:rsidRPr="005515FA">
              <w:t xml:space="preserve">Reduction in the proportion of Indigenous women who consider that family violence, assault and sexual assault are problems for their communities and neighbourhoods. </w:t>
            </w:r>
          </w:p>
          <w:p w:rsidR="00DE0977" w:rsidRPr="005515FA" w:rsidRDefault="00DE0977" w:rsidP="006A6558">
            <w:pPr>
              <w:spacing w:before="60" w:after="60"/>
            </w:pPr>
            <w:r w:rsidRPr="005515FA">
              <w:t xml:space="preserve">Increased proportions of Indigenous women who are able to have their say within community on important issues including violence. </w:t>
            </w:r>
          </w:p>
        </w:tc>
        <w:tc>
          <w:tcPr>
            <w:tcW w:w="3013" w:type="dxa"/>
            <w:shd w:val="clear" w:color="auto" w:fill="DBE5F1"/>
          </w:tcPr>
          <w:p w:rsidR="00DE0977" w:rsidRPr="005515FA" w:rsidRDefault="00DE0977" w:rsidP="006A6558">
            <w:pPr>
              <w:spacing w:before="60" w:after="60"/>
            </w:pPr>
            <w:r w:rsidRPr="005515FA">
              <w:t xml:space="preserve">National Aboriginal and Torres Strait Islander Social Survey </w:t>
            </w:r>
          </w:p>
        </w:tc>
      </w:tr>
      <w:tr w:rsidR="00DE0977" w:rsidRPr="005515FA" w:rsidTr="006A6558">
        <w:tc>
          <w:tcPr>
            <w:tcW w:w="3013" w:type="dxa"/>
            <w:shd w:val="clear" w:color="auto" w:fill="auto"/>
          </w:tcPr>
          <w:p w:rsidR="00DE0977" w:rsidRPr="005515FA" w:rsidRDefault="00DE0977" w:rsidP="00DE0977">
            <w:pPr>
              <w:pStyle w:val="ListParagraph"/>
              <w:numPr>
                <w:ilvl w:val="0"/>
                <w:numId w:val="45"/>
              </w:numPr>
              <w:spacing w:before="120" w:after="120" w:line="240" w:lineRule="atLeast"/>
              <w:contextualSpacing w:val="0"/>
              <w:rPr>
                <w:b/>
                <w:bCs/>
              </w:rPr>
            </w:pPr>
            <w:r w:rsidRPr="007F7C9A">
              <w:rPr>
                <w:b/>
                <w:bCs/>
              </w:rPr>
              <w:t xml:space="preserve">Services meet the needs of women and their children who experience violence </w:t>
            </w:r>
          </w:p>
        </w:tc>
        <w:tc>
          <w:tcPr>
            <w:tcW w:w="3013" w:type="dxa"/>
            <w:shd w:val="clear" w:color="auto" w:fill="auto"/>
          </w:tcPr>
          <w:p w:rsidR="00DE0977" w:rsidRPr="005515FA" w:rsidRDefault="00DE0977" w:rsidP="006A6558">
            <w:pPr>
              <w:spacing w:before="60" w:after="60"/>
            </w:pPr>
            <w:r w:rsidRPr="005515FA">
              <w:t>Increased access to and responsiveness of services for victims of domestic/family violence and sexual assault</w:t>
            </w:r>
          </w:p>
        </w:tc>
        <w:tc>
          <w:tcPr>
            <w:tcW w:w="3013" w:type="dxa"/>
            <w:shd w:val="clear" w:color="auto" w:fill="auto"/>
          </w:tcPr>
          <w:p w:rsidR="00DE0977" w:rsidRPr="005515FA" w:rsidRDefault="00DE0977" w:rsidP="006A6558">
            <w:pPr>
              <w:spacing w:before="60" w:after="60"/>
            </w:pPr>
            <w:r w:rsidRPr="005515FA">
              <w:t xml:space="preserve">Personal Safety Survey and administrative data </w:t>
            </w:r>
          </w:p>
        </w:tc>
      </w:tr>
      <w:tr w:rsidR="00DE0977" w:rsidRPr="005515FA" w:rsidTr="006A6558">
        <w:tc>
          <w:tcPr>
            <w:tcW w:w="3013" w:type="dxa"/>
            <w:shd w:val="clear" w:color="auto" w:fill="DBE5F1"/>
          </w:tcPr>
          <w:p w:rsidR="00DE0977" w:rsidRPr="005515FA" w:rsidRDefault="00DE0977" w:rsidP="00DE0977">
            <w:pPr>
              <w:pStyle w:val="ListParagraph"/>
              <w:numPr>
                <w:ilvl w:val="0"/>
                <w:numId w:val="45"/>
              </w:numPr>
              <w:spacing w:before="120" w:after="120" w:line="240" w:lineRule="atLeast"/>
              <w:contextualSpacing w:val="0"/>
              <w:rPr>
                <w:b/>
                <w:bCs/>
              </w:rPr>
            </w:pPr>
            <w:r w:rsidRPr="007F7C9A">
              <w:rPr>
                <w:b/>
                <w:bCs/>
              </w:rPr>
              <w:t xml:space="preserve">Justice responses are </w:t>
            </w:r>
            <w:r w:rsidRPr="007F7C9A">
              <w:rPr>
                <w:b/>
                <w:bCs/>
              </w:rPr>
              <w:lastRenderedPageBreak/>
              <w:t xml:space="preserve">effective </w:t>
            </w:r>
          </w:p>
        </w:tc>
        <w:tc>
          <w:tcPr>
            <w:tcW w:w="3013" w:type="dxa"/>
            <w:shd w:val="clear" w:color="auto" w:fill="DBE5F1"/>
          </w:tcPr>
          <w:p w:rsidR="00DE0977" w:rsidRPr="005515FA" w:rsidRDefault="00DE0977" w:rsidP="006A6558">
            <w:pPr>
              <w:spacing w:before="60" w:after="60"/>
            </w:pPr>
            <w:r w:rsidRPr="005515FA">
              <w:lastRenderedPageBreak/>
              <w:t xml:space="preserve">Increased rates of women </w:t>
            </w:r>
            <w:r w:rsidRPr="005515FA">
              <w:lastRenderedPageBreak/>
              <w:t xml:space="preserve">reporting domestic violence and sexual assault to police </w:t>
            </w:r>
          </w:p>
        </w:tc>
        <w:tc>
          <w:tcPr>
            <w:tcW w:w="3013" w:type="dxa"/>
            <w:shd w:val="clear" w:color="auto" w:fill="DBE5F1"/>
          </w:tcPr>
          <w:p w:rsidR="00DE0977" w:rsidRPr="005515FA" w:rsidRDefault="00DE0977" w:rsidP="006A6558">
            <w:pPr>
              <w:spacing w:before="60" w:after="60"/>
            </w:pPr>
            <w:r w:rsidRPr="005515FA">
              <w:lastRenderedPageBreak/>
              <w:t xml:space="preserve">Personal safety survey and </w:t>
            </w:r>
            <w:r w:rsidRPr="005515FA">
              <w:lastRenderedPageBreak/>
              <w:t xml:space="preserve">administrative data </w:t>
            </w:r>
          </w:p>
        </w:tc>
      </w:tr>
      <w:tr w:rsidR="00DE0977" w:rsidRPr="005515FA" w:rsidTr="006A6558">
        <w:tc>
          <w:tcPr>
            <w:tcW w:w="3013" w:type="dxa"/>
            <w:shd w:val="clear" w:color="auto" w:fill="auto"/>
          </w:tcPr>
          <w:p w:rsidR="00DE0977" w:rsidRPr="005515FA" w:rsidRDefault="00DE0977" w:rsidP="00DE0977">
            <w:pPr>
              <w:pStyle w:val="ListParagraph"/>
              <w:numPr>
                <w:ilvl w:val="0"/>
                <w:numId w:val="45"/>
              </w:numPr>
              <w:spacing w:before="120" w:after="120" w:line="240" w:lineRule="atLeast"/>
              <w:contextualSpacing w:val="0"/>
              <w:rPr>
                <w:b/>
                <w:bCs/>
              </w:rPr>
            </w:pPr>
            <w:r w:rsidRPr="007F7C9A">
              <w:rPr>
                <w:b/>
                <w:bCs/>
              </w:rPr>
              <w:lastRenderedPageBreak/>
              <w:t xml:space="preserve">Perpetrators stop their violence and are held to account </w:t>
            </w:r>
          </w:p>
        </w:tc>
        <w:tc>
          <w:tcPr>
            <w:tcW w:w="3013" w:type="dxa"/>
            <w:shd w:val="clear" w:color="auto" w:fill="auto"/>
          </w:tcPr>
          <w:p w:rsidR="00DE0977" w:rsidRPr="005515FA" w:rsidRDefault="00DE0977" w:rsidP="006A6558">
            <w:pPr>
              <w:spacing w:before="60" w:after="60"/>
            </w:pPr>
            <w:r w:rsidRPr="005515FA">
              <w:t xml:space="preserve">A decrease in repeated partner victimisation </w:t>
            </w:r>
          </w:p>
        </w:tc>
        <w:tc>
          <w:tcPr>
            <w:tcW w:w="3013" w:type="dxa"/>
            <w:shd w:val="clear" w:color="auto" w:fill="auto"/>
          </w:tcPr>
          <w:p w:rsidR="00DE0977" w:rsidRPr="005515FA" w:rsidRDefault="00DE0977" w:rsidP="006A6558">
            <w:pPr>
              <w:spacing w:before="60" w:after="60"/>
            </w:pPr>
            <w:r w:rsidRPr="005515FA">
              <w:t xml:space="preserve">Personal safety survey and administrative data </w:t>
            </w:r>
          </w:p>
        </w:tc>
      </w:tr>
    </w:tbl>
    <w:p w:rsidR="00DE0977" w:rsidRPr="005515FA" w:rsidRDefault="00DE0977" w:rsidP="006A6558">
      <w:pPr>
        <w:pStyle w:val="source"/>
      </w:pPr>
      <w:r w:rsidRPr="005515FA">
        <w:t xml:space="preserve">Source: Second Action Plan, Moving Ahead, DSS. </w:t>
      </w:r>
    </w:p>
    <w:p w:rsidR="00DE0977" w:rsidRPr="005515FA" w:rsidRDefault="00DE0977" w:rsidP="006A6558">
      <w:pPr>
        <w:pStyle w:val="BodyText"/>
      </w:pPr>
      <w:r w:rsidRPr="005515FA">
        <w:t xml:space="preserve">The National Plan is being implemented via four three-year action plans (Figure 1). The First Action Plan has been completed and the Second Action Plan, </w:t>
      </w:r>
      <w:r w:rsidRPr="005515FA">
        <w:rPr>
          <w:i/>
        </w:rPr>
        <w:t>Moving Ahead 2013-2016</w:t>
      </w:r>
      <w:r w:rsidRPr="005515FA">
        <w:t>, is underway. One of the flagship activities under the Second Action Plan is ANROWS.</w:t>
      </w:r>
    </w:p>
    <w:p w:rsidR="00DE0977" w:rsidRPr="005515FA" w:rsidRDefault="00D216C5" w:rsidP="006A6558">
      <w:pPr>
        <w:pStyle w:val="Caption"/>
      </w:pPr>
      <w:bookmarkStart w:id="10" w:name="_Toc441847404"/>
      <w:bookmarkStart w:id="11" w:name="_Toc446582099"/>
      <w:proofErr w:type="gramStart"/>
      <w:r w:rsidRPr="005515FA">
        <w:rPr>
          <w:caps w:val="0"/>
        </w:rPr>
        <w:t xml:space="preserve">Figure </w:t>
      </w:r>
      <w:r w:rsidR="00DE0977" w:rsidRPr="00634054">
        <w:fldChar w:fldCharType="begin"/>
      </w:r>
      <w:r w:rsidR="00DE0977" w:rsidRPr="005515FA">
        <w:instrText xml:space="preserve"> SEQ Figure \* ARABIC </w:instrText>
      </w:r>
      <w:r w:rsidR="00DE0977" w:rsidRPr="00634054">
        <w:fldChar w:fldCharType="separate"/>
      </w:r>
      <w:r w:rsidR="00DE0977">
        <w:rPr>
          <w:noProof/>
        </w:rPr>
        <w:t>1</w:t>
      </w:r>
      <w:r w:rsidR="00DE0977" w:rsidRPr="00634054">
        <w:fldChar w:fldCharType="end"/>
      </w:r>
      <w:r w:rsidR="00DE0977">
        <w:t>.</w:t>
      </w:r>
      <w:proofErr w:type="gramEnd"/>
      <w:r w:rsidR="00DE0977">
        <w:t xml:space="preserve"> </w:t>
      </w:r>
      <w:r w:rsidRPr="005515FA">
        <w:rPr>
          <w:caps w:val="0"/>
        </w:rPr>
        <w:t>National plan to reduce violence against women and their children</w:t>
      </w:r>
      <w:bookmarkEnd w:id="10"/>
      <w:bookmarkEnd w:id="11"/>
    </w:p>
    <w:p w:rsidR="00DE0977" w:rsidRPr="005515FA" w:rsidRDefault="00D216C5" w:rsidP="006A6558">
      <w:pPr>
        <w:pStyle w:val="BodyText"/>
      </w:pPr>
      <w:r>
        <w:rPr>
          <w:noProof/>
          <w:lang w:val="en-AU" w:eastAsia="en-AU"/>
        </w:rPr>
        <w:drawing>
          <wp:inline distT="0" distB="0" distL="0" distR="0" wp14:anchorId="08D0E218" wp14:editId="507E6D9D">
            <wp:extent cx="5666740" cy="5228590"/>
            <wp:effectExtent l="0" t="0" r="0" b="0"/>
            <wp:docPr id="2" name="Picture 2" descr="Image depicting the four action plans sitting beneath the National Plan to Reduce Violence against Women and their Children.  &#10;&#10;The Second Action Plan is highlighted, as is the place of Australia's National Research Organisation for Women's Safety, or ANROWS.&#10;&#10;For more information please se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6740" cy="5228590"/>
                    </a:xfrm>
                    <a:prstGeom prst="rect">
                      <a:avLst/>
                    </a:prstGeom>
                    <a:noFill/>
                  </pic:spPr>
                </pic:pic>
              </a:graphicData>
            </a:graphic>
          </wp:inline>
        </w:drawing>
      </w:r>
    </w:p>
    <w:p w:rsidR="00DE0977" w:rsidRPr="005515FA" w:rsidRDefault="00DE0977" w:rsidP="006A6558">
      <w:pPr>
        <w:pStyle w:val="source"/>
      </w:pPr>
      <w:r>
        <w:t>Source: KPMG</w:t>
      </w:r>
    </w:p>
    <w:p w:rsidR="00DE0977" w:rsidRPr="005515FA" w:rsidRDefault="00DE0977" w:rsidP="006A6558">
      <w:pPr>
        <w:jc w:val="both"/>
        <w:rPr>
          <w:szCs w:val="21"/>
        </w:rPr>
      </w:pPr>
      <w:r w:rsidRPr="005515FA">
        <w:rPr>
          <w:szCs w:val="21"/>
        </w:rPr>
        <w:t xml:space="preserve">The Second Action Plan established a set of National Priorities. These are joint areas of work that all governments agree are critical to focus on over the three year period of the Second Action Plan. </w:t>
      </w:r>
    </w:p>
    <w:p w:rsidR="00DE0977" w:rsidRPr="005515FA" w:rsidRDefault="00DE0977" w:rsidP="00DE0977">
      <w:pPr>
        <w:pStyle w:val="ListParagraph"/>
        <w:numPr>
          <w:ilvl w:val="0"/>
          <w:numId w:val="46"/>
        </w:numPr>
        <w:spacing w:before="120" w:after="120" w:line="240" w:lineRule="atLeast"/>
        <w:contextualSpacing w:val="0"/>
        <w:jc w:val="both"/>
      </w:pPr>
      <w:r w:rsidRPr="005515FA">
        <w:t>National Priority 1: Driving whole of community action to prevent violence</w:t>
      </w:r>
    </w:p>
    <w:p w:rsidR="00DE0977" w:rsidRPr="005515FA" w:rsidRDefault="00DE0977" w:rsidP="00DE0977">
      <w:pPr>
        <w:pStyle w:val="ListParagraph"/>
        <w:numPr>
          <w:ilvl w:val="0"/>
          <w:numId w:val="46"/>
        </w:numPr>
        <w:spacing w:before="120" w:after="120" w:line="240" w:lineRule="atLeast"/>
        <w:contextualSpacing w:val="0"/>
        <w:jc w:val="both"/>
      </w:pPr>
      <w:r w:rsidRPr="005515FA">
        <w:t xml:space="preserve">National Priority 2: Understanding diverse experiences of violence </w:t>
      </w:r>
    </w:p>
    <w:p w:rsidR="00DE0977" w:rsidRPr="005515FA" w:rsidRDefault="00DE0977" w:rsidP="00DE0977">
      <w:pPr>
        <w:pStyle w:val="ListParagraph"/>
        <w:numPr>
          <w:ilvl w:val="0"/>
          <w:numId w:val="46"/>
        </w:numPr>
        <w:spacing w:before="120" w:after="120" w:line="240" w:lineRule="atLeast"/>
        <w:contextualSpacing w:val="0"/>
        <w:jc w:val="both"/>
      </w:pPr>
      <w:r w:rsidRPr="005515FA">
        <w:lastRenderedPageBreak/>
        <w:t xml:space="preserve">National Priority 3: Supporting innovative services and integrated systems </w:t>
      </w:r>
    </w:p>
    <w:p w:rsidR="00DE0977" w:rsidRPr="005515FA" w:rsidRDefault="00DE0977" w:rsidP="00DE0977">
      <w:pPr>
        <w:pStyle w:val="ListParagraph"/>
        <w:numPr>
          <w:ilvl w:val="0"/>
          <w:numId w:val="46"/>
        </w:numPr>
        <w:spacing w:before="120" w:after="120" w:line="240" w:lineRule="atLeast"/>
        <w:contextualSpacing w:val="0"/>
        <w:jc w:val="both"/>
      </w:pPr>
      <w:r w:rsidRPr="005515FA">
        <w:t xml:space="preserve">National Priority 4: Improving perpetrator interventions </w:t>
      </w:r>
    </w:p>
    <w:p w:rsidR="00DE0977" w:rsidRPr="005515FA" w:rsidRDefault="00DE0977" w:rsidP="00DE0977">
      <w:pPr>
        <w:pStyle w:val="ListParagraph"/>
        <w:numPr>
          <w:ilvl w:val="0"/>
          <w:numId w:val="46"/>
        </w:numPr>
        <w:spacing w:before="120" w:after="120" w:line="240" w:lineRule="atLeast"/>
        <w:contextualSpacing w:val="0"/>
        <w:jc w:val="both"/>
      </w:pPr>
      <w:r w:rsidRPr="005515FA">
        <w:t xml:space="preserve">National priority 5: Continuing to build the evidence base </w:t>
      </w:r>
    </w:p>
    <w:p w:rsidR="00DE0977" w:rsidRDefault="00DE0977" w:rsidP="009A6E89">
      <w:pPr>
        <w:pStyle w:val="BodyText"/>
        <w:rPr>
          <w:color w:val="1F497D"/>
          <w:sz w:val="24"/>
          <w:szCs w:val="32"/>
        </w:rPr>
      </w:pPr>
      <w:r w:rsidRPr="005515FA">
        <w:t xml:space="preserve">ANROWS was established as one of several major actions </w:t>
      </w:r>
      <w:r>
        <w:t xml:space="preserve">to </w:t>
      </w:r>
      <w:r w:rsidRPr="005515FA">
        <w:t xml:space="preserve">support the implementation of the National Plan and, under the priorities of the Second Action Plan, is responsible for supporting the actions required to achieve them. This is set out in more detail at Appendix </w:t>
      </w:r>
      <w:r>
        <w:fldChar w:fldCharType="begin"/>
      </w:r>
      <w:r>
        <w:instrText xml:space="preserve"> REF _Ref446584909 \w \h </w:instrText>
      </w:r>
      <w:r>
        <w:fldChar w:fldCharType="separate"/>
      </w:r>
      <w:r>
        <w:t>8.12</w:t>
      </w:r>
      <w:r>
        <w:fldChar w:fldCharType="end"/>
      </w:r>
      <w:r w:rsidRPr="005515FA">
        <w:t>.</w:t>
      </w:r>
      <w:bookmarkStart w:id="12" w:name="_Toc446580740"/>
    </w:p>
    <w:p w:rsidR="00DE0977" w:rsidRPr="00B911E5" w:rsidRDefault="00DE0977" w:rsidP="00DE0977">
      <w:pPr>
        <w:pStyle w:val="Heading2"/>
        <w:keepNext/>
        <w:numPr>
          <w:ilvl w:val="1"/>
          <w:numId w:val="6"/>
        </w:numPr>
        <w:tabs>
          <w:tab w:val="clear" w:pos="1712"/>
        </w:tabs>
        <w:spacing w:before="240" w:after="120" w:line="240" w:lineRule="auto"/>
        <w:ind w:left="0"/>
      </w:pPr>
      <w:bookmarkStart w:id="13" w:name="_Toc446489975"/>
      <w:bookmarkStart w:id="14" w:name="_Toc446574920"/>
      <w:bookmarkStart w:id="15" w:name="_Toc446582023"/>
      <w:bookmarkStart w:id="16" w:name="_Toc446489976"/>
      <w:bookmarkStart w:id="17" w:name="_Toc446574921"/>
      <w:bookmarkStart w:id="18" w:name="_Toc446582024"/>
      <w:bookmarkStart w:id="19" w:name="_Toc446489977"/>
      <w:bookmarkStart w:id="20" w:name="_Toc446574922"/>
      <w:bookmarkStart w:id="21" w:name="_Toc446582025"/>
      <w:bookmarkStart w:id="22" w:name="_Toc446489978"/>
      <w:bookmarkStart w:id="23" w:name="_Toc446574923"/>
      <w:bookmarkStart w:id="24" w:name="_Toc446582026"/>
      <w:bookmarkStart w:id="25" w:name="_Toc446489979"/>
      <w:bookmarkStart w:id="26" w:name="_Toc446574924"/>
      <w:bookmarkStart w:id="27" w:name="_Toc446582027"/>
      <w:bookmarkStart w:id="28" w:name="_Toc446489980"/>
      <w:bookmarkStart w:id="29" w:name="_Toc446574925"/>
      <w:bookmarkStart w:id="30" w:name="_Toc446582028"/>
      <w:bookmarkStart w:id="31" w:name="_Toc446489981"/>
      <w:bookmarkStart w:id="32" w:name="_Toc446574926"/>
      <w:bookmarkStart w:id="33" w:name="_Toc446582029"/>
      <w:bookmarkStart w:id="34" w:name="_Toc446489982"/>
      <w:bookmarkStart w:id="35" w:name="_Toc446574927"/>
      <w:bookmarkStart w:id="36" w:name="_Toc446582030"/>
      <w:bookmarkStart w:id="37" w:name="_Toc446489983"/>
      <w:bookmarkStart w:id="38" w:name="_Toc446574928"/>
      <w:bookmarkStart w:id="39" w:name="_Toc446582031"/>
      <w:bookmarkStart w:id="40" w:name="_Toc446489984"/>
      <w:bookmarkStart w:id="41" w:name="_Toc446574929"/>
      <w:bookmarkStart w:id="42" w:name="_Toc446582032"/>
      <w:bookmarkStart w:id="43" w:name="_Toc446489985"/>
      <w:bookmarkStart w:id="44" w:name="_Toc446574930"/>
      <w:bookmarkStart w:id="45" w:name="_Toc446582033"/>
      <w:bookmarkStart w:id="46" w:name="_Toc446489986"/>
      <w:bookmarkStart w:id="47" w:name="_Toc446574931"/>
      <w:bookmarkStart w:id="48" w:name="_Toc446582034"/>
      <w:bookmarkStart w:id="49" w:name="_Toc446489987"/>
      <w:bookmarkStart w:id="50" w:name="_Toc446574932"/>
      <w:bookmarkStart w:id="51" w:name="_Toc446582035"/>
      <w:bookmarkStart w:id="52" w:name="_Toc446489988"/>
      <w:bookmarkStart w:id="53" w:name="_Toc446574933"/>
      <w:bookmarkStart w:id="54" w:name="_Toc446582036"/>
      <w:bookmarkStart w:id="55" w:name="_Toc446489989"/>
      <w:bookmarkStart w:id="56" w:name="_Toc446574934"/>
      <w:bookmarkStart w:id="57" w:name="_Toc446582037"/>
      <w:bookmarkStart w:id="58" w:name="_Toc446489990"/>
      <w:bookmarkStart w:id="59" w:name="_Toc446574935"/>
      <w:bookmarkStart w:id="60" w:name="_Toc446582038"/>
      <w:bookmarkStart w:id="61" w:name="_Toc446489991"/>
      <w:bookmarkStart w:id="62" w:name="_Toc446574936"/>
      <w:bookmarkStart w:id="63" w:name="_Toc446582039"/>
      <w:bookmarkStart w:id="64" w:name="_Toc446489992"/>
      <w:bookmarkStart w:id="65" w:name="_Toc446574937"/>
      <w:bookmarkStart w:id="66" w:name="_Toc446582040"/>
      <w:bookmarkStart w:id="67" w:name="_Toc44659292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A03B20">
        <w:t>Report structure</w:t>
      </w:r>
      <w:bookmarkEnd w:id="67"/>
      <w:r w:rsidRPr="00B911E5">
        <w:t xml:space="preserve"> </w:t>
      </w:r>
    </w:p>
    <w:p w:rsidR="00DE0977" w:rsidRPr="00B911E5" w:rsidRDefault="00DE0977" w:rsidP="006A6558">
      <w:pPr>
        <w:pStyle w:val="BodyText"/>
      </w:pPr>
      <w:r w:rsidRPr="00B911E5">
        <w:t xml:space="preserve">The report is structured as follows: </w:t>
      </w:r>
    </w:p>
    <w:p w:rsidR="00DE0977" w:rsidRPr="00B911E5" w:rsidRDefault="00DE0977" w:rsidP="00DE0977">
      <w:pPr>
        <w:pStyle w:val="BodyText"/>
        <w:numPr>
          <w:ilvl w:val="0"/>
          <w:numId w:val="34"/>
        </w:numPr>
      </w:pPr>
      <w:r w:rsidRPr="00B911E5">
        <w:t xml:space="preserve">An executive summary; </w:t>
      </w:r>
    </w:p>
    <w:p w:rsidR="00DE0977" w:rsidRPr="005515FA" w:rsidRDefault="00DE0977" w:rsidP="00DE0977">
      <w:pPr>
        <w:pStyle w:val="BodyText"/>
        <w:numPr>
          <w:ilvl w:val="0"/>
          <w:numId w:val="34"/>
        </w:numPr>
      </w:pPr>
      <w:r w:rsidRPr="0062472F">
        <w:t>Section 1 describes the review scope</w:t>
      </w:r>
      <w:r>
        <w:t>,</w:t>
      </w:r>
      <w:r w:rsidRPr="0062472F">
        <w:t xml:space="preserve"> terms of reference</w:t>
      </w:r>
      <w:r w:rsidRPr="006A7F5C">
        <w:t xml:space="preserve"> and methodology;</w:t>
      </w:r>
      <w:r w:rsidRPr="005515FA">
        <w:t xml:space="preserve"> </w:t>
      </w:r>
    </w:p>
    <w:p w:rsidR="00DE0977" w:rsidRPr="005515FA" w:rsidRDefault="00DE0977" w:rsidP="00DE0977">
      <w:pPr>
        <w:pStyle w:val="BodyText"/>
        <w:numPr>
          <w:ilvl w:val="0"/>
          <w:numId w:val="34"/>
        </w:numPr>
      </w:pPr>
      <w:r w:rsidRPr="005515FA">
        <w:t xml:space="preserve">Section 2 summaries ANROWS key research achievements since establishment, including development of the National Research Agenda and its research projects </w:t>
      </w:r>
    </w:p>
    <w:p w:rsidR="00DE0977" w:rsidRPr="005515FA" w:rsidRDefault="00DE0977" w:rsidP="00DE0977">
      <w:pPr>
        <w:pStyle w:val="BodyText"/>
        <w:numPr>
          <w:ilvl w:val="0"/>
          <w:numId w:val="34"/>
        </w:numPr>
      </w:pPr>
      <w:r w:rsidRPr="005515FA">
        <w:t xml:space="preserve">Section 3 provides an overview of ANROWS publications and Research Program 2014-16 ; </w:t>
      </w:r>
    </w:p>
    <w:p w:rsidR="00DE0977" w:rsidRPr="005515FA" w:rsidRDefault="00DE0977" w:rsidP="00DE0977">
      <w:pPr>
        <w:pStyle w:val="BodyText"/>
        <w:numPr>
          <w:ilvl w:val="0"/>
          <w:numId w:val="34"/>
        </w:numPr>
      </w:pPr>
      <w:r w:rsidRPr="005515FA">
        <w:t xml:space="preserve">Section 4, 5, 6, and 7 describe the </w:t>
      </w:r>
      <w:r>
        <w:t>R</w:t>
      </w:r>
      <w:r w:rsidRPr="005515FA">
        <w:t>eview’s findings in relation to ANROWS progress and performance; and</w:t>
      </w:r>
    </w:p>
    <w:p w:rsidR="00DE0977" w:rsidRPr="005515FA" w:rsidRDefault="00DE0977" w:rsidP="00DE0977">
      <w:pPr>
        <w:pStyle w:val="BodyText"/>
        <w:numPr>
          <w:ilvl w:val="0"/>
          <w:numId w:val="34"/>
        </w:numPr>
      </w:pPr>
      <w:r w:rsidRPr="005515FA">
        <w:t>Section 8 provides the appendices</w:t>
      </w:r>
      <w:r>
        <w:t>.</w:t>
      </w:r>
    </w:p>
    <w:p w:rsidR="00DE0977" w:rsidRPr="005515FA" w:rsidRDefault="00DE0977" w:rsidP="00DE0977">
      <w:pPr>
        <w:pStyle w:val="Heading1"/>
        <w:pageBreakBefore/>
        <w:numPr>
          <w:ilvl w:val="0"/>
          <w:numId w:val="6"/>
        </w:numPr>
        <w:pBdr>
          <w:bottom w:val="single" w:sz="4" w:space="1" w:color="333399"/>
        </w:pBdr>
        <w:spacing w:before="0" w:after="240" w:line="240" w:lineRule="auto"/>
        <w:contextualSpacing w:val="0"/>
      </w:pPr>
      <w:bookmarkStart w:id="68" w:name="_Toc446592927"/>
      <w:r w:rsidRPr="005515FA">
        <w:lastRenderedPageBreak/>
        <w:t>Research Achievements</w:t>
      </w:r>
      <w:bookmarkEnd w:id="68"/>
    </w:p>
    <w:p w:rsidR="00DE0977" w:rsidRPr="00A03B20" w:rsidRDefault="00DE0977" w:rsidP="006A6558">
      <w:pPr>
        <w:pStyle w:val="BodyText"/>
      </w:pPr>
      <w:r w:rsidRPr="005515FA">
        <w:t>Since establishment, ANROWS has completed a number of major tasks central to fulfilling its responsibilities</w:t>
      </w:r>
      <w:r>
        <w:t>.</w:t>
      </w:r>
    </w:p>
    <w:p w:rsidR="00DE0977" w:rsidRPr="00B911E5" w:rsidRDefault="00DE0977" w:rsidP="00DE0977">
      <w:pPr>
        <w:pStyle w:val="Heading2"/>
        <w:keepNext/>
        <w:numPr>
          <w:ilvl w:val="1"/>
          <w:numId w:val="6"/>
        </w:numPr>
        <w:tabs>
          <w:tab w:val="clear" w:pos="1712"/>
        </w:tabs>
        <w:spacing w:before="240" w:after="120" w:line="240" w:lineRule="auto"/>
        <w:ind w:left="0"/>
      </w:pPr>
      <w:bookmarkStart w:id="69" w:name="_Ref446585296"/>
      <w:bookmarkStart w:id="70" w:name="_Toc446592928"/>
      <w:r w:rsidRPr="00B911E5">
        <w:t>Transition of clearinghouse functions to ANROWS</w:t>
      </w:r>
      <w:bookmarkEnd w:id="69"/>
      <w:bookmarkEnd w:id="70"/>
      <w:r w:rsidRPr="00B911E5">
        <w:t xml:space="preserve"> </w:t>
      </w:r>
    </w:p>
    <w:p w:rsidR="00DE0977" w:rsidRPr="0062472F" w:rsidRDefault="00DE0977" w:rsidP="006A6558">
      <w:pPr>
        <w:pStyle w:val="BodyText"/>
      </w:pPr>
      <w:r w:rsidRPr="00B911E5">
        <w:t>In 2013</w:t>
      </w:r>
      <w:r>
        <w:t>,</w:t>
      </w:r>
      <w:r w:rsidRPr="00B911E5">
        <w:t xml:space="preserve"> ANROWS took over responsibility for the clearinghouse functions provided by the Australian Domestic and Family Violence Clearinghouse (ADFVC), located at the University of New South Wales (UNSW) and the Australian Centre for the Study of Sexual Assault (ACSSA) located at the Australian Institute of Family Studies (AIFS). Both ADFVC and ACSSA provided domestic, family and sexual violence knowledge tran</w:t>
      </w:r>
      <w:r w:rsidRPr="0062472F">
        <w:t xml:space="preserve">slation and exchange functions, national resources, and central information for the collection and dissemination of policy, practice and research. </w:t>
      </w:r>
    </w:p>
    <w:p w:rsidR="00DE0977" w:rsidRPr="00A03B20" w:rsidRDefault="00DE0977" w:rsidP="006A6558">
      <w:pPr>
        <w:pStyle w:val="BodyText"/>
      </w:pPr>
      <w:r w:rsidRPr="006A7F5C">
        <w:t>A</w:t>
      </w:r>
      <w:r w:rsidRPr="005515FA">
        <w:t xml:space="preserve"> transition project governance group</w:t>
      </w:r>
      <w:r>
        <w:t>,</w:t>
      </w:r>
      <w:r w:rsidRPr="005515FA">
        <w:t xml:space="preserve"> including the Gendered Violence Network (the auspice for the ADFVC at UNSW) and AIFS</w:t>
      </w:r>
      <w:r>
        <w:t>,</w:t>
      </w:r>
      <w:r w:rsidRPr="005515FA">
        <w:t xml:space="preserve"> oversaw the process and </w:t>
      </w:r>
      <w:r>
        <w:t xml:space="preserve">provided </w:t>
      </w:r>
      <w:r w:rsidRPr="00A03B20">
        <w:t xml:space="preserve">ANROWS with internal governance documents from ACSSA and ADFVC. The ANROWS project officer for the transition conducted interviews with staff from both organisations to determine their core functions and systems. </w:t>
      </w:r>
    </w:p>
    <w:p w:rsidR="00DE0977" w:rsidRPr="00B911E5" w:rsidRDefault="00DE0977" w:rsidP="006A6558">
      <w:pPr>
        <w:pStyle w:val="BodyText"/>
      </w:pPr>
      <w:r w:rsidRPr="00A03B20">
        <w:t>Following the transition</w:t>
      </w:r>
      <w:r>
        <w:t>,</w:t>
      </w:r>
      <w:r w:rsidRPr="00A03B20">
        <w:t xml:space="preserve"> ANROWS assumed</w:t>
      </w:r>
      <w:r w:rsidRPr="00B911E5">
        <w:t xml:space="preserve"> six knowledge translation and exchange functions: </w:t>
      </w:r>
    </w:p>
    <w:p w:rsidR="00DE0977" w:rsidRPr="00B911E5" w:rsidRDefault="00DE0977" w:rsidP="00DE0977">
      <w:pPr>
        <w:pStyle w:val="BodyText"/>
        <w:numPr>
          <w:ilvl w:val="0"/>
          <w:numId w:val="30"/>
        </w:numPr>
      </w:pPr>
      <w:r w:rsidRPr="00B911E5">
        <w:t xml:space="preserve">Advice (inquiries, consultations and submissions); </w:t>
      </w:r>
    </w:p>
    <w:p w:rsidR="00DE0977" w:rsidRPr="0062472F" w:rsidRDefault="00DE0977" w:rsidP="00DE0977">
      <w:pPr>
        <w:pStyle w:val="BodyText"/>
        <w:numPr>
          <w:ilvl w:val="0"/>
          <w:numId w:val="30"/>
        </w:numPr>
      </w:pPr>
      <w:r w:rsidRPr="00B911E5">
        <w:t>Communication (including media releases, social media engagement, media monitoring, newsletters and alerts, website updates, networking activities</w:t>
      </w:r>
      <w:r w:rsidRPr="0062472F">
        <w:t>);</w:t>
      </w:r>
    </w:p>
    <w:p w:rsidR="00DE0977" w:rsidRPr="005515FA" w:rsidRDefault="00DE0977" w:rsidP="00DE0977">
      <w:pPr>
        <w:pStyle w:val="BodyText"/>
        <w:numPr>
          <w:ilvl w:val="0"/>
          <w:numId w:val="30"/>
        </w:numPr>
      </w:pPr>
      <w:r w:rsidRPr="006A7F5C">
        <w:t>Education and training (toolkits, learning modules and workshops)</w:t>
      </w:r>
      <w:r w:rsidRPr="005515FA">
        <w:t xml:space="preserve">; </w:t>
      </w:r>
    </w:p>
    <w:p w:rsidR="00DE0977" w:rsidRPr="005515FA" w:rsidRDefault="00DE0977" w:rsidP="00DE0977">
      <w:pPr>
        <w:pStyle w:val="BodyText"/>
        <w:numPr>
          <w:ilvl w:val="0"/>
          <w:numId w:val="30"/>
        </w:numPr>
      </w:pPr>
      <w:r w:rsidRPr="005515FA">
        <w:t>Events (conferences and webinars)</w:t>
      </w:r>
      <w:r>
        <w:t>;</w:t>
      </w:r>
      <w:r w:rsidRPr="005515FA">
        <w:t xml:space="preserve"> </w:t>
      </w:r>
    </w:p>
    <w:p w:rsidR="00DE0977" w:rsidRPr="005515FA" w:rsidRDefault="00DE0977" w:rsidP="00DE0977">
      <w:pPr>
        <w:pStyle w:val="BodyText"/>
        <w:numPr>
          <w:ilvl w:val="0"/>
          <w:numId w:val="30"/>
        </w:numPr>
      </w:pPr>
      <w:r w:rsidRPr="005515FA">
        <w:t xml:space="preserve">Information management services (locating, managing and acquiring information and resources); and </w:t>
      </w:r>
    </w:p>
    <w:p w:rsidR="00DE0977" w:rsidRDefault="00DE0977" w:rsidP="00DE0977">
      <w:pPr>
        <w:pStyle w:val="BodyText"/>
        <w:numPr>
          <w:ilvl w:val="0"/>
          <w:numId w:val="30"/>
        </w:numPr>
      </w:pPr>
      <w:r w:rsidRPr="005515FA">
        <w:t xml:space="preserve">Publications (print-based publications and multimedia projects) </w:t>
      </w:r>
    </w:p>
    <w:p w:rsidR="00DE0977" w:rsidRDefault="00DE0977" w:rsidP="006A6558">
      <w:pPr>
        <w:pStyle w:val="BodyText"/>
      </w:pPr>
      <w:r>
        <w:t xml:space="preserve">The transition of clearinghouse functions to ANROWS presented a number of challenges with respect to information management. </w:t>
      </w:r>
    </w:p>
    <w:p w:rsidR="00DE0977" w:rsidRDefault="00DE0977" w:rsidP="006A6558">
      <w:pPr>
        <w:pStyle w:val="BodyText"/>
      </w:pPr>
      <w:r>
        <w:t xml:space="preserve">The database software that ANROWS adopted was </w:t>
      </w:r>
      <w:proofErr w:type="spellStart"/>
      <w:r w:rsidRPr="00B6610F">
        <w:rPr>
          <w:i/>
        </w:rPr>
        <w:t>InMagic</w:t>
      </w:r>
      <w:proofErr w:type="spellEnd"/>
      <w:r>
        <w:t>, a software platform that was designed primarily for use in primary schools. This software did not seamlessly accommodate the large ‘data dump’ from the former clearinghouses to ANROWS. A</w:t>
      </w:r>
      <w:r w:rsidRPr="00606709">
        <w:t>s a result</w:t>
      </w:r>
      <w:r>
        <w:t xml:space="preserve">, manual </w:t>
      </w:r>
      <w:r w:rsidRPr="00606709">
        <w:t xml:space="preserve">systematisation and consolidation was required to streamline the database, which contained multiple entries and duplications </w:t>
      </w:r>
      <w:r>
        <w:t>following the transfer and amalgamation</w:t>
      </w:r>
      <w:r w:rsidRPr="00606709">
        <w:t>.</w:t>
      </w:r>
      <w:r>
        <w:t xml:space="preserve"> An additional limitation of the software is that it does not support monitoring of the use of the database.</w:t>
      </w:r>
    </w:p>
    <w:p w:rsidR="00DE0977" w:rsidRDefault="00DE0977" w:rsidP="006A6558">
      <w:pPr>
        <w:pStyle w:val="BodyText"/>
      </w:pPr>
      <w:r>
        <w:t xml:space="preserve">A further issue ANROWS faced in assuming responsibility for the resources databases resulted from the copyright limitations to which ANROWS is subject. Unlike the ADFVC, which operated under the auspice of the University of New South Wales, ANROWS is not permitted to hold as wide a range of photocopied journal articles and book chapters. These copyright restrictions required ANROWS to divest itself of hard copies of a number of items. These items were transferred to university and departmental libraries, and the Jessie Street National Women’s Library, which had broadened its remit to cover issues of domestic and family violence. </w:t>
      </w:r>
    </w:p>
    <w:p w:rsidR="00DE0977" w:rsidRDefault="00DE0977" w:rsidP="006A6558">
      <w:pPr>
        <w:pStyle w:val="BodyText"/>
      </w:pPr>
      <w:r>
        <w:t xml:space="preserve">The database is now updated on a twice weekly basis and has grown by over 1,500 publications since transfer to ANROWS from approximately 6,200 items to over 7,700 today.  </w:t>
      </w:r>
    </w:p>
    <w:p w:rsidR="00DE0977" w:rsidRDefault="00DE0977" w:rsidP="006A6558">
      <w:pPr>
        <w:pStyle w:val="BodyText"/>
      </w:pPr>
      <w:r>
        <w:t xml:space="preserve">ANROWS has established international clearinghouse connections. It has joined the UN Women’s Network, established a connection with the New Zealand Family Violence Clearinghouse, and is currently exploring a partnership with a like organisation in Canada. </w:t>
      </w:r>
      <w:bookmarkStart w:id="71" w:name="_Ref446585305"/>
      <w:bookmarkStart w:id="72" w:name="_Toc446592929"/>
    </w:p>
    <w:p w:rsidR="00DE0977" w:rsidRDefault="00DE0977" w:rsidP="006A6558">
      <w:pPr>
        <w:pStyle w:val="BodyText"/>
      </w:pPr>
      <w:r>
        <w:t>The s</w:t>
      </w:r>
      <w:r w:rsidRPr="003110E3">
        <w:t>ix knowledge translation and exchange functions</w:t>
      </w:r>
      <w:r>
        <w:t xml:space="preserve"> assumed by ANROWS following the clearinghouse transfers have largely been integrated into the organisation’s research function, and are discussed later in this report. A short summary is provided here.</w:t>
      </w:r>
    </w:p>
    <w:p w:rsidR="00DE0977" w:rsidRDefault="00DE0977" w:rsidP="006A6558">
      <w:pPr>
        <w:pStyle w:val="BodyText"/>
      </w:pPr>
      <w:r>
        <w:lastRenderedPageBreak/>
        <w:t xml:space="preserve">ANROWS employs a </w:t>
      </w:r>
      <w:r w:rsidRPr="009660A3">
        <w:t xml:space="preserve">Communications and Media </w:t>
      </w:r>
      <w:proofErr w:type="gramStart"/>
      <w:r w:rsidRPr="009660A3">
        <w:t>Officer</w:t>
      </w:r>
      <w:proofErr w:type="gramEnd"/>
      <w:r w:rsidRPr="009660A3">
        <w:t xml:space="preserve"> whose key responsibilities include </w:t>
      </w:r>
      <w:r>
        <w:t xml:space="preserve">the advice and communications functions, including </w:t>
      </w:r>
      <w:r w:rsidRPr="009660A3">
        <w:t xml:space="preserve">developing targeted communication strategies, establishing and maintaining </w:t>
      </w:r>
      <w:r>
        <w:t xml:space="preserve">a </w:t>
      </w:r>
      <w:r w:rsidRPr="009660A3">
        <w:t xml:space="preserve">social media presence and </w:t>
      </w:r>
      <w:r>
        <w:t xml:space="preserve">the </w:t>
      </w:r>
      <w:r w:rsidRPr="009660A3">
        <w:t>ANROWS website, and responding to incoming queries</w:t>
      </w:r>
      <w:r>
        <w:t xml:space="preserve">. The Review has found that the advice function is inhibited by an inadequate inquiries management system (see Section 5), and that the communication function, while supported by the fortnightly Notepad </w:t>
      </w:r>
      <w:proofErr w:type="spellStart"/>
      <w:r>
        <w:t>epublication</w:t>
      </w:r>
      <w:proofErr w:type="spellEnd"/>
      <w:r>
        <w:t xml:space="preserve"> that is issued to approximately 2000 ANROWS subscribers (see Section 3.1), would be strengthened by the use of </w:t>
      </w:r>
      <w:r w:rsidRPr="00B96B8F">
        <w:t>a wider range of tech</w:t>
      </w:r>
      <w:r>
        <w:t xml:space="preserve">nology, including social media and YouTube (see Section 4). </w:t>
      </w:r>
    </w:p>
    <w:p w:rsidR="00DE0977" w:rsidRDefault="00DE0977" w:rsidP="006A6558">
      <w:pPr>
        <w:pStyle w:val="BodyText"/>
      </w:pPr>
      <w:r>
        <w:t xml:space="preserve">ANROWS organised the </w:t>
      </w:r>
      <w:r w:rsidRPr="0078002F">
        <w:t>inaugural Research Conference on Violence against Women and their Children</w:t>
      </w:r>
      <w:r>
        <w:t>,</w:t>
      </w:r>
      <w:r w:rsidRPr="0078002F">
        <w:t xml:space="preserve"> </w:t>
      </w:r>
      <w:r>
        <w:t xml:space="preserve">held </w:t>
      </w:r>
      <w:r w:rsidRPr="0078002F">
        <w:t>in February 2016</w:t>
      </w:r>
      <w:r>
        <w:t xml:space="preserve"> (see Section 6), and has convened or hosted several public events and lectures (see Section 5). Additionally, ANROWS </w:t>
      </w:r>
      <w:proofErr w:type="gramStart"/>
      <w:r>
        <w:t>staff have</w:t>
      </w:r>
      <w:proofErr w:type="gramEnd"/>
      <w:r>
        <w:t xml:space="preserve"> presented at a number of national and international c</w:t>
      </w:r>
      <w:r w:rsidRPr="0078002F">
        <w:t>onference</w:t>
      </w:r>
      <w:r>
        <w:t>s</w:t>
      </w:r>
      <w:r w:rsidRPr="0078002F">
        <w:t xml:space="preserve"> on the ANROWS research program </w:t>
      </w:r>
      <w:r>
        <w:t xml:space="preserve">(see Section 6). There is no evidence, however, that ANROWS has developed and disseminated education and training materials for broader dissemination to practitioners and the sector. The Review found that, to date, </w:t>
      </w:r>
      <w:r w:rsidRPr="00C708EF">
        <w:t>ANROWS efforts to produce pr</w:t>
      </w:r>
      <w:r>
        <w:t>actitioner-focused materials have</w:t>
      </w:r>
      <w:r w:rsidRPr="00C708EF">
        <w:t xml:space="preserve"> been limited</w:t>
      </w:r>
      <w:r>
        <w:t xml:space="preserve"> (see Section 5)</w:t>
      </w:r>
      <w:r w:rsidRPr="00C708EF">
        <w:t xml:space="preserve">. </w:t>
      </w:r>
      <w:r>
        <w:t>While the Review notes that</w:t>
      </w:r>
      <w:r w:rsidRPr="00C708EF">
        <w:t xml:space="preserve"> this is largely </w:t>
      </w:r>
      <w:r>
        <w:t xml:space="preserve">a consequence </w:t>
      </w:r>
      <w:r w:rsidRPr="00C708EF">
        <w:t xml:space="preserve">of the project life-cycle structure that </w:t>
      </w:r>
      <w:r>
        <w:t>has been</w:t>
      </w:r>
      <w:r w:rsidRPr="00C708EF">
        <w:t xml:space="preserve"> established, </w:t>
      </w:r>
      <w:r>
        <w:t xml:space="preserve">the development of practical education and training materials, such as </w:t>
      </w:r>
      <w:r w:rsidRPr="00891637">
        <w:t>toolkits</w:t>
      </w:r>
      <w:r>
        <w:t xml:space="preserve"> and </w:t>
      </w:r>
      <w:r w:rsidRPr="00891637">
        <w:t>learning modules</w:t>
      </w:r>
      <w:r>
        <w:t>,</w:t>
      </w:r>
      <w:r w:rsidRPr="00C708EF">
        <w:t xml:space="preserve"> </w:t>
      </w:r>
      <w:r>
        <w:t>is</w:t>
      </w:r>
      <w:r w:rsidRPr="00C708EF">
        <w:t xml:space="preserve"> an area that warrants closer attention and </w:t>
      </w:r>
      <w:r>
        <w:t>prioritisation</w:t>
      </w:r>
      <w:r w:rsidRPr="00C708EF">
        <w:t xml:space="preserve"> going forward. </w:t>
      </w:r>
      <w:r>
        <w:t>The</w:t>
      </w:r>
      <w:r w:rsidRPr="00C708EF">
        <w:t xml:space="preserve"> </w:t>
      </w:r>
      <w:r>
        <w:t>Compass papers to be p</w:t>
      </w:r>
      <w:r w:rsidRPr="00C708EF">
        <w:t>ublished</w:t>
      </w:r>
      <w:r>
        <w:t xml:space="preserve"> over the coming months should provide source material that can be adapted in this manner. </w:t>
      </w:r>
    </w:p>
    <w:p w:rsidR="00DE0977" w:rsidRPr="00A03B20" w:rsidRDefault="00DE0977" w:rsidP="00DE0977">
      <w:pPr>
        <w:pStyle w:val="Heading2"/>
        <w:keepNext/>
        <w:numPr>
          <w:ilvl w:val="1"/>
          <w:numId w:val="6"/>
        </w:numPr>
        <w:tabs>
          <w:tab w:val="clear" w:pos="1712"/>
        </w:tabs>
        <w:spacing w:before="240" w:after="120" w:line="240" w:lineRule="auto"/>
        <w:ind w:left="0"/>
      </w:pPr>
      <w:r w:rsidRPr="005515FA">
        <w:t xml:space="preserve">Development of </w:t>
      </w:r>
      <w:r>
        <w:t xml:space="preserve">the </w:t>
      </w:r>
      <w:r w:rsidRPr="00A03B20">
        <w:t>National Research Agenda</w:t>
      </w:r>
      <w:bookmarkEnd w:id="71"/>
      <w:bookmarkEnd w:id="72"/>
      <w:r w:rsidRPr="00A03B20">
        <w:t xml:space="preserve"> </w:t>
      </w:r>
    </w:p>
    <w:p w:rsidR="00DE0977" w:rsidRPr="005515FA" w:rsidRDefault="00DE0977" w:rsidP="006A6558">
      <w:pPr>
        <w:jc w:val="both"/>
        <w:rPr>
          <w:szCs w:val="21"/>
        </w:rPr>
      </w:pPr>
      <w:r w:rsidRPr="00A03B20">
        <w:rPr>
          <w:szCs w:val="21"/>
        </w:rPr>
        <w:t xml:space="preserve">A principal early task </w:t>
      </w:r>
      <w:r w:rsidRPr="00B911E5">
        <w:rPr>
          <w:szCs w:val="21"/>
        </w:rPr>
        <w:t>for ANROWS was to develop and produce the National Research Agenda (NRA) on behalf of the Commonwealth and state and territory governments. The aim of the NRA is to ‘provide a cohesive and comprehensive framework for the development of evidence’ in the area of domestic and family violence.</w:t>
      </w:r>
      <w:r w:rsidRPr="005515FA">
        <w:rPr>
          <w:rStyle w:val="FootnoteReference"/>
          <w:szCs w:val="21"/>
        </w:rPr>
        <w:footnoteReference w:id="2"/>
      </w:r>
    </w:p>
    <w:p w:rsidR="00DE0977" w:rsidRPr="003901AE" w:rsidRDefault="00DE0977">
      <w:pPr>
        <w:pStyle w:val="BodyText"/>
      </w:pPr>
      <w:r w:rsidRPr="009612B6">
        <w:t xml:space="preserve">The National Research Agenda was developed </w:t>
      </w:r>
      <w:r w:rsidRPr="003901AE">
        <w:t xml:space="preserve">through a multi-stage process that included: </w:t>
      </w:r>
    </w:p>
    <w:p w:rsidR="00DE0977" w:rsidRPr="003901AE" w:rsidRDefault="00DE0977" w:rsidP="00DE0977">
      <w:pPr>
        <w:pStyle w:val="BodyText"/>
        <w:numPr>
          <w:ilvl w:val="0"/>
          <w:numId w:val="21"/>
        </w:numPr>
        <w:tabs>
          <w:tab w:val="num" w:pos="-227"/>
        </w:tabs>
      </w:pPr>
      <w:r w:rsidRPr="003901AE">
        <w:t>reviewing the National Plan and related policy documents;</w:t>
      </w:r>
    </w:p>
    <w:p w:rsidR="00DE0977" w:rsidRPr="00B911E5" w:rsidRDefault="00DE0977" w:rsidP="00DE0977">
      <w:pPr>
        <w:pStyle w:val="BodyText"/>
        <w:numPr>
          <w:ilvl w:val="0"/>
          <w:numId w:val="21"/>
        </w:numPr>
        <w:tabs>
          <w:tab w:val="num" w:pos="-227"/>
        </w:tabs>
      </w:pPr>
      <w:r w:rsidRPr="003901AE">
        <w:t>commissioning two gap analyses of Australian research on violence against women, the first on national statistical collections and the second on research sin</w:t>
      </w:r>
      <w:r w:rsidRPr="00A03B20">
        <w:t xml:space="preserve">ce 2000; and </w:t>
      </w:r>
      <w:r w:rsidRPr="00B911E5">
        <w:t xml:space="preserve"> </w:t>
      </w:r>
    </w:p>
    <w:p w:rsidR="00DE0977" w:rsidRPr="00B911E5" w:rsidRDefault="00DE0977" w:rsidP="00DE0977">
      <w:pPr>
        <w:pStyle w:val="BodyText"/>
        <w:numPr>
          <w:ilvl w:val="0"/>
          <w:numId w:val="21"/>
        </w:numPr>
        <w:tabs>
          <w:tab w:val="num" w:pos="-227"/>
        </w:tabs>
      </w:pPr>
      <w:proofErr w:type="gramStart"/>
      <w:r w:rsidRPr="00B911E5">
        <w:t>national</w:t>
      </w:r>
      <w:proofErr w:type="gramEnd"/>
      <w:r w:rsidRPr="00B911E5">
        <w:t xml:space="preserve"> stakeholder consultations and engagement which included 127 written submissions and six stakeholder roundtables involving over 75 participants.</w:t>
      </w:r>
      <w:r w:rsidRPr="00B911E5">
        <w:rPr>
          <w:rStyle w:val="FootnoteReference"/>
        </w:rPr>
        <w:footnoteReference w:id="3"/>
      </w:r>
    </w:p>
    <w:p w:rsidR="00DE0977" w:rsidRPr="005515FA" w:rsidRDefault="00DE0977">
      <w:pPr>
        <w:pStyle w:val="BodyText"/>
      </w:pPr>
      <w:r w:rsidRPr="00B911E5">
        <w:t>The NRA identified research priorities for policy and practice within a framework of fo</w:t>
      </w:r>
      <w:r w:rsidRPr="0062472F">
        <w:t xml:space="preserve">ur strategic research themes (SRTs), which relate to all six outcomes of the National Plan. The four SRTs </w:t>
      </w:r>
      <w:r w:rsidRPr="006A7F5C">
        <w:t>are</w:t>
      </w:r>
      <w:r w:rsidRPr="005515FA">
        <w:t xml:space="preserve">: </w:t>
      </w:r>
    </w:p>
    <w:p w:rsidR="00DE0977" w:rsidRPr="005515FA" w:rsidRDefault="00DE0977" w:rsidP="00DE0977">
      <w:pPr>
        <w:pStyle w:val="BodyText"/>
        <w:numPr>
          <w:ilvl w:val="0"/>
          <w:numId w:val="22"/>
        </w:numPr>
      </w:pPr>
      <w:r w:rsidRPr="005515FA">
        <w:t>Experience and impacts;</w:t>
      </w:r>
    </w:p>
    <w:p w:rsidR="00DE0977" w:rsidRPr="005515FA" w:rsidRDefault="00DE0977" w:rsidP="00DE0977">
      <w:pPr>
        <w:pStyle w:val="BodyText"/>
        <w:numPr>
          <w:ilvl w:val="0"/>
          <w:numId w:val="22"/>
        </w:numPr>
      </w:pPr>
      <w:r w:rsidRPr="005515FA">
        <w:t>Gender inequality and primary prevention;</w:t>
      </w:r>
    </w:p>
    <w:p w:rsidR="00DE0977" w:rsidRPr="005515FA" w:rsidRDefault="00DE0977" w:rsidP="00DE0977">
      <w:pPr>
        <w:pStyle w:val="BodyText"/>
        <w:numPr>
          <w:ilvl w:val="0"/>
          <w:numId w:val="22"/>
        </w:numPr>
      </w:pPr>
      <w:r w:rsidRPr="005515FA">
        <w:t xml:space="preserve">Service responses and interventions; and </w:t>
      </w:r>
    </w:p>
    <w:p w:rsidR="00DE0977" w:rsidRPr="005515FA" w:rsidRDefault="00DE0977" w:rsidP="00DE0977">
      <w:pPr>
        <w:pStyle w:val="BodyText"/>
        <w:numPr>
          <w:ilvl w:val="0"/>
          <w:numId w:val="22"/>
        </w:numPr>
      </w:pPr>
      <w:r w:rsidRPr="005515FA">
        <w:t>Systems.</w:t>
      </w:r>
    </w:p>
    <w:p w:rsidR="00DE0977" w:rsidRPr="005515FA" w:rsidRDefault="00DE0977" w:rsidP="006A6558">
      <w:pPr>
        <w:pStyle w:val="BodyText"/>
      </w:pPr>
      <w:r w:rsidRPr="005515FA">
        <w:t>The four SRTs provide a conceptual framework for the pursuit of research to deliver the outcomes of the National Plan.</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73" w:name="_Ref446585317"/>
      <w:bookmarkStart w:id="74" w:name="_Toc446592930"/>
      <w:r w:rsidRPr="005515FA">
        <w:t>ANROWS Research Program 2014-16</w:t>
      </w:r>
      <w:bookmarkEnd w:id="73"/>
      <w:bookmarkEnd w:id="74"/>
      <w:r w:rsidRPr="005515FA">
        <w:t xml:space="preserve">  </w:t>
      </w:r>
    </w:p>
    <w:p w:rsidR="00DE0977" w:rsidRPr="00A03B20" w:rsidRDefault="00DE0977" w:rsidP="006A6558">
      <w:pPr>
        <w:pStyle w:val="BodyText"/>
      </w:pPr>
      <w:r w:rsidRPr="005515FA">
        <w:t>Following establishment of the NRA, ANROWS, in consultation with Commonwealth and state and territory senior officials responsible for implementation of the National Plan, developed its first set of research priorities – the ANROWS Research Program 2014-16 (the R</w:t>
      </w:r>
      <w:r>
        <w:t xml:space="preserve">esearch Program). A total of </w:t>
      </w:r>
      <w:r>
        <w:lastRenderedPageBreak/>
        <w:t>24 </w:t>
      </w:r>
      <w:r w:rsidRPr="005515FA">
        <w:t xml:space="preserve">topic areas were identified under the four SRTs along with an additional research </w:t>
      </w:r>
      <w:r>
        <w:t>focus,</w:t>
      </w:r>
      <w:r w:rsidRPr="00A03B20">
        <w:t xml:space="preserve"> research translation and evaluation. </w:t>
      </w:r>
    </w:p>
    <w:p w:rsidR="00DE0977" w:rsidRPr="00B911E5" w:rsidRDefault="00DE0977" w:rsidP="006A6558">
      <w:pPr>
        <w:pStyle w:val="BodyText"/>
      </w:pPr>
      <w:r w:rsidRPr="00B911E5">
        <w:t xml:space="preserve">The Research Program includes four main types of projects: </w:t>
      </w:r>
    </w:p>
    <w:p w:rsidR="00DE0977" w:rsidRPr="00B911E5" w:rsidRDefault="00DE0977" w:rsidP="00DE0977">
      <w:pPr>
        <w:pStyle w:val="BodyText"/>
        <w:numPr>
          <w:ilvl w:val="0"/>
          <w:numId w:val="29"/>
        </w:numPr>
      </w:pPr>
      <w:r w:rsidRPr="00B911E5">
        <w:t xml:space="preserve">Projects funded as part of ANROWS Research Priorities Grants round, which was an open, competitive process for researchers to apply for grants in priority topic areas. </w:t>
      </w:r>
    </w:p>
    <w:p w:rsidR="00DE0977" w:rsidRPr="006A7F5C" w:rsidRDefault="00DE0977" w:rsidP="00DE0977">
      <w:pPr>
        <w:pStyle w:val="BodyText"/>
        <w:numPr>
          <w:ilvl w:val="0"/>
          <w:numId w:val="29"/>
        </w:numPr>
      </w:pPr>
      <w:r w:rsidRPr="0062472F">
        <w:t>Multi-jurisdictional national projects, supported by advisory groups with appropriate expertise in the relevant topic, with researchers identified through a competitive, ex</w:t>
      </w:r>
      <w:r w:rsidRPr="006A7F5C">
        <w:t xml:space="preserve">pression of interest process. </w:t>
      </w:r>
    </w:p>
    <w:p w:rsidR="00DE0977" w:rsidRPr="005515FA" w:rsidRDefault="00DE0977" w:rsidP="00DE0977">
      <w:pPr>
        <w:pStyle w:val="BodyText"/>
        <w:numPr>
          <w:ilvl w:val="0"/>
          <w:numId w:val="29"/>
        </w:numPr>
      </w:pPr>
      <w:r w:rsidRPr="005515FA">
        <w:t xml:space="preserve">Small-scale commissioned projects that provide a conceptual or theoretical underpinning for subsequent empirical research. </w:t>
      </w:r>
    </w:p>
    <w:p w:rsidR="00DE0977" w:rsidRPr="005515FA" w:rsidRDefault="00DE0977" w:rsidP="00DE0977">
      <w:pPr>
        <w:pStyle w:val="BodyText"/>
        <w:numPr>
          <w:ilvl w:val="0"/>
          <w:numId w:val="29"/>
        </w:numPr>
      </w:pPr>
      <w:r w:rsidRPr="005515FA">
        <w:t xml:space="preserve">Other research projects which ANROWS has been specifically commissioned to undertake such as the perpetrator intervention stream for which the Commonwealth Government provided additional funding. </w:t>
      </w:r>
    </w:p>
    <w:p w:rsidR="00DE0977" w:rsidRPr="005515FA" w:rsidRDefault="00DE0977" w:rsidP="006A6558">
      <w:pPr>
        <w:pStyle w:val="BodyText"/>
      </w:pPr>
      <w:r w:rsidRPr="005515FA">
        <w:t xml:space="preserve">The selection of projects for ANROWS grants under the Research Program followed a five-stage process that is provided at Appendix </w:t>
      </w:r>
      <w:r>
        <w:fldChar w:fldCharType="begin"/>
      </w:r>
      <w:r>
        <w:instrText xml:space="preserve"> REF _Ref446583323 \w \h </w:instrText>
      </w:r>
      <w:r>
        <w:fldChar w:fldCharType="separate"/>
      </w:r>
      <w:r>
        <w:t>8.3</w:t>
      </w:r>
      <w:r>
        <w:fldChar w:fldCharType="end"/>
      </w:r>
      <w:r w:rsidRPr="005515FA">
        <w:t xml:space="preserve">. </w:t>
      </w:r>
    </w:p>
    <w:p w:rsidR="00DE0977" w:rsidRPr="00B911E5" w:rsidRDefault="00DE0977" w:rsidP="006A6558">
      <w:pPr>
        <w:pStyle w:val="BodyText"/>
      </w:pPr>
      <w:r w:rsidRPr="005515FA">
        <w:t>Applications for ANROWS grant funding under the Research Program opened on 16 May 2014 and closed on 11 July 2014. Fifty applications were received with a total value of almost $15.0 million.</w:t>
      </w:r>
      <w:r>
        <w:rPr>
          <w:rStyle w:val="FootnoteReference"/>
        </w:rPr>
        <w:footnoteReference w:id="4"/>
      </w:r>
      <w:r w:rsidRPr="00A03B20">
        <w:t xml:space="preserve"> Applications were assessed by peer assessment panels, with expertise reflecting the SRTs. The assessment panels were made up of jurisdictional representatives as well as independent experts drawn from government agencies, universities, and other organisations, such as community organisations.</w:t>
      </w:r>
      <w:r w:rsidRPr="00B911E5">
        <w:rPr>
          <w:rStyle w:val="FootnoteReference"/>
        </w:rPr>
        <w:footnoteReference w:id="5"/>
      </w:r>
      <w:r w:rsidRPr="00B911E5">
        <w:t xml:space="preserve"> </w:t>
      </w:r>
    </w:p>
    <w:p w:rsidR="00DE0977" w:rsidRPr="00B911E5" w:rsidRDefault="00DE0977" w:rsidP="006A6558">
      <w:pPr>
        <w:pStyle w:val="BodyText"/>
      </w:pPr>
      <w:r>
        <w:t xml:space="preserve">The </w:t>
      </w:r>
      <w:r w:rsidRPr="00B911E5">
        <w:t>Research Program consists of 20 projects from the first three types of projects and cover</w:t>
      </w:r>
      <w:r w:rsidRPr="0062472F">
        <w:t xml:space="preserve">s all </w:t>
      </w:r>
      <w:r>
        <w:t>four</w:t>
      </w:r>
      <w:r w:rsidRPr="00A03B20">
        <w:t xml:space="preserve"> SRTs, with a combined value of $3.5 million. Research sites have been established in every state and territory</w:t>
      </w:r>
      <w:r w:rsidRPr="00B911E5">
        <w:t xml:space="preserve">, with the projects commissioned focusing on different types of violence against women as well as focusing on priority population groups. </w:t>
      </w:r>
    </w:p>
    <w:p w:rsidR="00DE0977" w:rsidRPr="0062472F" w:rsidRDefault="00DE0977" w:rsidP="006A6558">
      <w:pPr>
        <w:pStyle w:val="BodyText"/>
      </w:pPr>
      <w:r w:rsidRPr="0062472F">
        <w:t>ANROWS grant funding is listed on the Australian Competitive Grant</w:t>
      </w:r>
      <w:r>
        <w:t>s Register (ACGR) with Category </w:t>
      </w:r>
      <w:r w:rsidRPr="0062472F">
        <w:t xml:space="preserve">1 status. </w:t>
      </w:r>
    </w:p>
    <w:p w:rsidR="00DE0977" w:rsidRPr="0062472F" w:rsidRDefault="00DE0977" w:rsidP="006A6558">
      <w:pPr>
        <w:pStyle w:val="BodyText"/>
        <w:keepNext/>
        <w:pBdr>
          <w:top w:val="single" w:sz="4" w:space="1" w:color="auto"/>
          <w:left w:val="single" w:sz="4" w:space="4" w:color="auto"/>
          <w:bottom w:val="single" w:sz="4" w:space="1" w:color="auto"/>
          <w:right w:val="single" w:sz="4" w:space="4" w:color="auto"/>
        </w:pBdr>
        <w:shd w:val="clear" w:color="auto" w:fill="DBE5F1"/>
      </w:pPr>
      <w:r w:rsidRPr="0062472F">
        <w:t>Category 1 funding comprises grant funding schemes and funding agencies that are listed on the Australian Competitive Grants Register (ACGR). To be awarded Category 1 funding status</w:t>
      </w:r>
      <w:r>
        <w:t>,</w:t>
      </w:r>
      <w:r w:rsidRPr="0062472F">
        <w:t xml:space="preserve"> ANROWS was required to submit a detailed application and meet the following selection criteria: </w:t>
      </w:r>
    </w:p>
    <w:p w:rsidR="00DE0977" w:rsidRPr="005515FA" w:rsidRDefault="00DE0977" w:rsidP="00DE0977">
      <w:pPr>
        <w:pStyle w:val="BodyText"/>
        <w:keepNext/>
        <w:numPr>
          <w:ilvl w:val="0"/>
          <w:numId w:val="57"/>
        </w:numPr>
        <w:pBdr>
          <w:top w:val="single" w:sz="4" w:space="1" w:color="auto"/>
          <w:left w:val="single" w:sz="4" w:space="4" w:color="auto"/>
          <w:bottom w:val="single" w:sz="4" w:space="1" w:color="auto"/>
          <w:right w:val="single" w:sz="4" w:space="4" w:color="auto"/>
        </w:pBdr>
        <w:shd w:val="clear" w:color="auto" w:fill="DBE5F1"/>
      </w:pPr>
      <w:r w:rsidRPr="006A7F5C">
        <w:t>funds must be provided on a nationally competitive basis</w:t>
      </w:r>
      <w:r w:rsidRPr="005515FA">
        <w:t xml:space="preserve">; </w:t>
      </w:r>
    </w:p>
    <w:p w:rsidR="00DE0977" w:rsidRPr="005515FA" w:rsidRDefault="00DE0977" w:rsidP="00DE0977">
      <w:pPr>
        <w:pStyle w:val="BodyText"/>
        <w:keepNext/>
        <w:numPr>
          <w:ilvl w:val="0"/>
          <w:numId w:val="57"/>
        </w:numPr>
        <w:pBdr>
          <w:top w:val="single" w:sz="4" w:space="1" w:color="auto"/>
          <w:left w:val="single" w:sz="4" w:space="4" w:color="auto"/>
          <w:bottom w:val="single" w:sz="4" w:space="1" w:color="auto"/>
          <w:right w:val="single" w:sz="4" w:space="4" w:color="auto"/>
        </w:pBdr>
        <w:shd w:val="clear" w:color="auto" w:fill="DBE5F1"/>
      </w:pPr>
      <w:r w:rsidRPr="005515FA">
        <w:t xml:space="preserve">funds must be clearly for research only; </w:t>
      </w:r>
    </w:p>
    <w:p w:rsidR="00DE0977" w:rsidRPr="005515FA" w:rsidRDefault="00DE0977" w:rsidP="00DE0977">
      <w:pPr>
        <w:pStyle w:val="BodyText"/>
        <w:keepNext/>
        <w:numPr>
          <w:ilvl w:val="0"/>
          <w:numId w:val="57"/>
        </w:numPr>
        <w:pBdr>
          <w:top w:val="single" w:sz="4" w:space="1" w:color="auto"/>
          <w:left w:val="single" w:sz="4" w:space="4" w:color="auto"/>
          <w:bottom w:val="single" w:sz="4" w:space="1" w:color="auto"/>
          <w:right w:val="single" w:sz="4" w:space="4" w:color="auto"/>
        </w:pBdr>
        <w:shd w:val="clear" w:color="auto" w:fill="DBE5F1"/>
      </w:pPr>
      <w:r w:rsidRPr="005515FA">
        <w:t>the funding scheme must be nationally advertised and available to universities throughout Australia; and</w:t>
      </w:r>
    </w:p>
    <w:p w:rsidR="00DE0977" w:rsidRPr="005515FA" w:rsidRDefault="00DE0977" w:rsidP="00DE0977">
      <w:pPr>
        <w:pStyle w:val="BodyText"/>
        <w:numPr>
          <w:ilvl w:val="0"/>
          <w:numId w:val="57"/>
        </w:numPr>
        <w:pBdr>
          <w:top w:val="single" w:sz="4" w:space="1" w:color="auto"/>
          <w:left w:val="single" w:sz="4" w:space="4" w:color="auto"/>
          <w:bottom w:val="single" w:sz="4" w:space="1" w:color="auto"/>
          <w:right w:val="single" w:sz="4" w:space="4" w:color="auto"/>
        </w:pBdr>
        <w:shd w:val="clear" w:color="auto" w:fill="DBE5F1"/>
      </w:pPr>
      <w:proofErr w:type="gramStart"/>
      <w:r w:rsidRPr="005515FA">
        <w:t>the</w:t>
      </w:r>
      <w:proofErr w:type="gramEnd"/>
      <w:r w:rsidRPr="005515FA">
        <w:t xml:space="preserve"> funding scheme must have a well-defined mechanism for competition and selection by a well-qualified panel.</w:t>
      </w:r>
    </w:p>
    <w:p w:rsidR="00DE0977" w:rsidRDefault="00DE0977" w:rsidP="006A6558">
      <w:pPr>
        <w:pStyle w:val="BodyText"/>
        <w:shd w:val="clear" w:color="auto" w:fill="FFFFFF"/>
      </w:pPr>
      <w:r>
        <w:t>Category 1</w:t>
      </w:r>
      <w:r w:rsidRPr="002E49BE">
        <w:t xml:space="preserve"> status has provided ANROWS with recognition within the academic community and was noted by Board members as an achievement of note.</w:t>
      </w:r>
    </w:p>
    <w:p w:rsidR="00DE0977" w:rsidRPr="005515FA" w:rsidRDefault="00DE0977" w:rsidP="006A6558">
      <w:pPr>
        <w:pStyle w:val="BodyText"/>
        <w:shd w:val="clear" w:color="auto" w:fill="FFFFFF"/>
      </w:pPr>
      <w:r w:rsidRPr="005515FA">
        <w:t xml:space="preserve">ANROWS currently has two Category 1 funded streams: </w:t>
      </w:r>
    </w:p>
    <w:p w:rsidR="00DE0977" w:rsidRPr="005515FA" w:rsidRDefault="00DE0977" w:rsidP="00DE0977">
      <w:pPr>
        <w:pStyle w:val="BodyText"/>
        <w:numPr>
          <w:ilvl w:val="0"/>
          <w:numId w:val="31"/>
        </w:numPr>
        <w:shd w:val="clear" w:color="auto" w:fill="FFFFFF"/>
      </w:pPr>
      <w:r w:rsidRPr="005515FA">
        <w:t>ANROWS Research Priorities Open Application Grants Round; and</w:t>
      </w:r>
    </w:p>
    <w:p w:rsidR="00DE0977" w:rsidRPr="00B911E5" w:rsidRDefault="00DE0977" w:rsidP="00DE0977">
      <w:pPr>
        <w:pStyle w:val="BodyText"/>
        <w:numPr>
          <w:ilvl w:val="0"/>
          <w:numId w:val="31"/>
        </w:numPr>
        <w:shd w:val="clear" w:color="auto" w:fill="FFFFFF"/>
      </w:pPr>
      <w:r w:rsidRPr="005515FA">
        <w:t>ANROWS Multi-jurisdictional Projects Expression of Interests Funding Round.</w:t>
      </w:r>
    </w:p>
    <w:p w:rsidR="00DE0977" w:rsidRPr="00B911E5" w:rsidRDefault="00DE0977">
      <w:pPr>
        <w:spacing w:after="0"/>
      </w:pPr>
    </w:p>
    <w:p w:rsidR="00DE0977" w:rsidRPr="005515FA" w:rsidRDefault="00DE0977">
      <w:pPr>
        <w:spacing w:after="0"/>
        <w:sectPr w:rsidR="00DE0977" w:rsidRPr="005515FA" w:rsidSect="00520C1F">
          <w:endnotePr>
            <w:numFmt w:val="decimal"/>
          </w:endnotePr>
          <w:pgSz w:w="11907" w:h="16840" w:code="9"/>
          <w:pgMar w:top="936" w:right="1440" w:bottom="1616" w:left="1418" w:header="539" w:footer="1191" w:gutter="0"/>
          <w:cols w:space="560"/>
          <w:docGrid w:linePitch="299"/>
        </w:sectPr>
      </w:pPr>
    </w:p>
    <w:p w:rsidR="00DE0977" w:rsidRPr="005515FA" w:rsidRDefault="00DE0977" w:rsidP="00DE0977">
      <w:pPr>
        <w:pStyle w:val="Heading2"/>
        <w:keepNext/>
        <w:numPr>
          <w:ilvl w:val="1"/>
          <w:numId w:val="6"/>
        </w:numPr>
        <w:tabs>
          <w:tab w:val="clear" w:pos="1712"/>
        </w:tabs>
        <w:spacing w:before="240" w:after="120" w:line="240" w:lineRule="auto"/>
        <w:ind w:left="0"/>
      </w:pPr>
      <w:bookmarkStart w:id="75" w:name="_Toc446592931"/>
      <w:r w:rsidRPr="005515FA">
        <w:lastRenderedPageBreak/>
        <w:t>ANROWS Research Projects</w:t>
      </w:r>
      <w:bookmarkEnd w:id="75"/>
      <w:r w:rsidRPr="005515FA">
        <w:t xml:space="preserve">  </w:t>
      </w:r>
    </w:p>
    <w:p w:rsidR="00DE0977" w:rsidRDefault="00DE0977" w:rsidP="006A6558">
      <w:pPr>
        <w:jc w:val="both"/>
      </w:pPr>
      <w:r w:rsidRPr="005515FA">
        <w:t>The research projects established by ANROWS under the Research Program are set out in Tables 2 to 6 below.</w:t>
      </w:r>
      <w:r>
        <w:t xml:space="preserve"> The research projects are of varying duration ranging from several months to a few years. For projects with multiple research organisations, the use of an asterisk below denotes the chief investigator for the research project.</w:t>
      </w:r>
    </w:p>
    <w:p w:rsidR="00DE0977" w:rsidRDefault="00DE0977" w:rsidP="006A6558">
      <w:pPr>
        <w:pStyle w:val="BodyText"/>
      </w:pPr>
      <w:r>
        <w:t xml:space="preserve">Throughout each commissioned project the ‘start’ date refers to the date on which the contract between the researchers and ANROWS was signed. For projects nearing completion, ‘end’ date refers to when a researcher is due to submit a final version of their research, post </w:t>
      </w:r>
      <w:proofErr w:type="gramStart"/>
      <w:r>
        <w:t>peer</w:t>
      </w:r>
      <w:proofErr w:type="gramEnd"/>
      <w:r>
        <w:t xml:space="preserve"> review. Once the end date has passed, other dissemination activities take place prior to final publication. These include the completion of a final progress report and project acquittal as well the design and publication of the research. This process normally takes one to two months. </w:t>
      </w:r>
    </w:p>
    <w:p w:rsidR="00DE0977" w:rsidRPr="005515FA" w:rsidRDefault="00CA6B49" w:rsidP="006A6558">
      <w:pPr>
        <w:pStyle w:val="Caption"/>
      </w:pPr>
      <w:bookmarkStart w:id="76" w:name="_Toc446582111"/>
      <w:proofErr w:type="gramStart"/>
      <w:r w:rsidRPr="005515FA">
        <w:rPr>
          <w:caps w:val="0"/>
        </w:rPr>
        <w:t xml:space="preserve">Table </w:t>
      </w:r>
      <w:r w:rsidR="00DE0977" w:rsidRPr="00634054">
        <w:fldChar w:fldCharType="begin"/>
      </w:r>
      <w:r w:rsidR="00DE0977" w:rsidRPr="005515FA">
        <w:instrText xml:space="preserve"> SEQ Table \* ARABIC </w:instrText>
      </w:r>
      <w:r w:rsidR="00DE0977" w:rsidRPr="00634054">
        <w:fldChar w:fldCharType="separate"/>
      </w:r>
      <w:r w:rsidR="00DE0977">
        <w:rPr>
          <w:noProof/>
        </w:rPr>
        <w:t>2</w:t>
      </w:r>
      <w:r w:rsidR="00DE0977" w:rsidRPr="00634054">
        <w:fldChar w:fldCharType="end"/>
      </w:r>
      <w:r w:rsidRPr="005515FA">
        <w:rPr>
          <w:caps w:val="0"/>
        </w:rPr>
        <w:t>.</w:t>
      </w:r>
      <w:proofErr w:type="gramEnd"/>
      <w:r w:rsidRPr="005515FA">
        <w:rPr>
          <w:caps w:val="0"/>
        </w:rPr>
        <w:t xml:space="preserve"> S</w:t>
      </w:r>
      <w:r>
        <w:rPr>
          <w:caps w:val="0"/>
        </w:rPr>
        <w:t>RT</w:t>
      </w:r>
      <w:r w:rsidRPr="005515FA">
        <w:rPr>
          <w:caps w:val="0"/>
        </w:rPr>
        <w:t xml:space="preserve"> 1: experience and impacts</w:t>
      </w:r>
      <w:bookmarkEnd w:id="76"/>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Description w:val="Table 2. Srt 1: experience and impacts"/>
      </w:tblPr>
      <w:tblGrid>
        <w:gridCol w:w="3193"/>
        <w:gridCol w:w="3849"/>
        <w:gridCol w:w="2826"/>
        <w:gridCol w:w="827"/>
        <w:gridCol w:w="827"/>
        <w:gridCol w:w="1187"/>
        <w:gridCol w:w="880"/>
        <w:gridCol w:w="915"/>
      </w:tblGrid>
      <w:tr w:rsidR="00DE0977" w:rsidRPr="00F5774F" w:rsidTr="0079128B">
        <w:trPr>
          <w:tblHeader/>
        </w:trPr>
        <w:tc>
          <w:tcPr>
            <w:tcW w:w="3397"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Research Priority </w:t>
            </w:r>
          </w:p>
        </w:tc>
        <w:tc>
          <w:tcPr>
            <w:tcW w:w="411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Title </w:t>
            </w:r>
          </w:p>
        </w:tc>
        <w:tc>
          <w:tcPr>
            <w:tcW w:w="2977"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Chief Investigators  </w:t>
            </w:r>
          </w:p>
        </w:tc>
        <w:tc>
          <w:tcPr>
            <w:tcW w:w="66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Start  </w:t>
            </w:r>
          </w:p>
        </w:tc>
        <w:tc>
          <w:tcPr>
            <w:tcW w:w="66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End </w:t>
            </w:r>
          </w:p>
        </w:tc>
        <w:tc>
          <w:tcPr>
            <w:tcW w:w="662"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Publication</w:t>
            </w:r>
          </w:p>
        </w:tc>
        <w:tc>
          <w:tcPr>
            <w:tcW w:w="88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Budget Range </w:t>
            </w:r>
          </w:p>
        </w:tc>
        <w:tc>
          <w:tcPr>
            <w:tcW w:w="924"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Project Type</w:t>
            </w:r>
            <w:r w:rsidRPr="007F7C9A">
              <w:rPr>
                <w:rStyle w:val="FootnoteReference"/>
                <w:b/>
                <w:bCs/>
                <w:color w:val="FFFFFF"/>
                <w:sz w:val="18"/>
                <w:szCs w:val="18"/>
              </w:rPr>
              <w:footnoteReference w:id="6"/>
            </w:r>
            <w:r w:rsidRPr="007F7C9A">
              <w:rPr>
                <w:b/>
                <w:bCs/>
                <w:color w:val="FFFFFF"/>
                <w:sz w:val="18"/>
                <w:szCs w:val="18"/>
              </w:rPr>
              <w:t xml:space="preserve"> </w:t>
            </w:r>
          </w:p>
        </w:tc>
      </w:tr>
      <w:tr w:rsidR="00DE0977" w:rsidRPr="005515FA" w:rsidTr="006A6558">
        <w:tc>
          <w:tcPr>
            <w:tcW w:w="3397" w:type="dxa"/>
            <w:shd w:val="clear" w:color="auto" w:fill="DBE5F1"/>
          </w:tcPr>
          <w:p w:rsidR="00DE0977" w:rsidRPr="007F7C9A" w:rsidRDefault="00DE0977" w:rsidP="006A6558">
            <w:pPr>
              <w:pStyle w:val="Tabletext1"/>
              <w:rPr>
                <w:b/>
                <w:bCs/>
              </w:rPr>
            </w:pPr>
            <w:r w:rsidRPr="007F7C9A">
              <w:rPr>
                <w:bCs/>
              </w:rPr>
              <w:t>Prevalence and incidence of violence against women</w:t>
            </w:r>
          </w:p>
        </w:tc>
        <w:tc>
          <w:tcPr>
            <w:tcW w:w="4111" w:type="dxa"/>
            <w:shd w:val="clear" w:color="auto" w:fill="DBE5F1"/>
          </w:tcPr>
          <w:p w:rsidR="00DE0977" w:rsidRPr="005515FA" w:rsidRDefault="00DE0977" w:rsidP="006A6558">
            <w:pPr>
              <w:pStyle w:val="Tabletext1"/>
            </w:pPr>
            <w:r>
              <w:t xml:space="preserve">Violence against women: Additional analysis of the Australian Bureau </w:t>
            </w:r>
            <w:r w:rsidRPr="00726CD2">
              <w:t>of</w:t>
            </w:r>
            <w:r>
              <w:t xml:space="preserve"> Statistics Personal Safety Survey, 2012. </w:t>
            </w:r>
          </w:p>
        </w:tc>
        <w:tc>
          <w:tcPr>
            <w:tcW w:w="2977" w:type="dxa"/>
            <w:shd w:val="clear" w:color="auto" w:fill="DBE5F1"/>
          </w:tcPr>
          <w:p w:rsidR="00DE0977" w:rsidRPr="00726CD2" w:rsidRDefault="00DE0977" w:rsidP="00DE0977">
            <w:pPr>
              <w:pStyle w:val="Tabledotbullet"/>
              <w:numPr>
                <w:ilvl w:val="0"/>
                <w:numId w:val="7"/>
              </w:numPr>
              <w:ind w:left="221" w:hanging="221"/>
            </w:pPr>
            <w:r w:rsidRPr="00726CD2">
              <w:t xml:space="preserve">ANROWS </w:t>
            </w:r>
          </w:p>
        </w:tc>
        <w:tc>
          <w:tcPr>
            <w:tcW w:w="661" w:type="dxa"/>
            <w:shd w:val="clear" w:color="auto" w:fill="DBE5F1"/>
          </w:tcPr>
          <w:p w:rsidR="00DE0977" w:rsidRPr="005515FA" w:rsidRDefault="00DE0977" w:rsidP="006A6558">
            <w:pPr>
              <w:pStyle w:val="Tabletext1"/>
            </w:pPr>
            <w:r>
              <w:t xml:space="preserve">Jan 15 </w:t>
            </w:r>
          </w:p>
        </w:tc>
        <w:tc>
          <w:tcPr>
            <w:tcW w:w="661" w:type="dxa"/>
            <w:shd w:val="clear" w:color="auto" w:fill="DBE5F1"/>
          </w:tcPr>
          <w:p w:rsidR="00DE0977" w:rsidRPr="005515FA" w:rsidRDefault="00DE0977" w:rsidP="006A6558">
            <w:pPr>
              <w:pStyle w:val="Tabletext1"/>
            </w:pPr>
            <w:r>
              <w:t xml:space="preserve">Aug 15 </w:t>
            </w:r>
          </w:p>
        </w:tc>
        <w:tc>
          <w:tcPr>
            <w:tcW w:w="662" w:type="dxa"/>
            <w:shd w:val="clear" w:color="auto" w:fill="DBE5F1"/>
          </w:tcPr>
          <w:p w:rsidR="00DE0977" w:rsidRPr="005515FA" w:rsidRDefault="00DE0977" w:rsidP="006A6558">
            <w:pPr>
              <w:pStyle w:val="Tabletext1"/>
            </w:pPr>
            <w:r>
              <w:t xml:space="preserve">Oct 15 </w:t>
            </w:r>
          </w:p>
        </w:tc>
        <w:tc>
          <w:tcPr>
            <w:tcW w:w="885" w:type="dxa"/>
            <w:shd w:val="clear" w:color="auto" w:fill="DBE5F1"/>
          </w:tcPr>
          <w:p w:rsidR="00DE0977" w:rsidRPr="005515FA" w:rsidRDefault="00DE0977" w:rsidP="006A6558">
            <w:pPr>
              <w:pStyle w:val="Tabletext1"/>
            </w:pPr>
            <w:r w:rsidRPr="005515FA">
              <w:t>&lt;$50k</w:t>
            </w:r>
          </w:p>
        </w:tc>
        <w:tc>
          <w:tcPr>
            <w:tcW w:w="924" w:type="dxa"/>
            <w:shd w:val="clear" w:color="auto" w:fill="DBE5F1"/>
          </w:tcPr>
          <w:p w:rsidR="00DE0977" w:rsidRPr="005515FA" w:rsidRDefault="00DE0977" w:rsidP="006A6558">
            <w:pPr>
              <w:pStyle w:val="Tabletext1"/>
            </w:pPr>
            <w:r w:rsidRPr="005515FA">
              <w:t>3</w:t>
            </w:r>
          </w:p>
        </w:tc>
      </w:tr>
      <w:tr w:rsidR="00DE0977" w:rsidRPr="005515FA" w:rsidTr="006A6558">
        <w:tc>
          <w:tcPr>
            <w:tcW w:w="3397" w:type="dxa"/>
            <w:shd w:val="clear" w:color="auto" w:fill="auto"/>
          </w:tcPr>
          <w:p w:rsidR="00DE0977" w:rsidRPr="007F7C9A" w:rsidRDefault="00DE0977" w:rsidP="006A6558">
            <w:pPr>
              <w:pStyle w:val="Tabletext1"/>
              <w:rPr>
                <w:b/>
                <w:bCs/>
              </w:rPr>
            </w:pPr>
            <w:r w:rsidRPr="007F7C9A">
              <w:rPr>
                <w:bCs/>
              </w:rPr>
              <w:t>Prevalence, incidence and dynamics of violence against immigrant and refugee women and their service needs</w:t>
            </w:r>
          </w:p>
        </w:tc>
        <w:tc>
          <w:tcPr>
            <w:tcW w:w="4111" w:type="dxa"/>
            <w:shd w:val="clear" w:color="auto" w:fill="auto"/>
          </w:tcPr>
          <w:p w:rsidR="00DE0977" w:rsidRPr="005515FA" w:rsidRDefault="00DE0977" w:rsidP="006A6558">
            <w:pPr>
              <w:pStyle w:val="Tabletext1"/>
            </w:pPr>
            <w:r w:rsidRPr="005515FA">
              <w:t>Promoting community-led responses to violence against immigrant and refugee women in met</w:t>
            </w:r>
            <w:r>
              <w:t xml:space="preserve">ropolitan and regional Australia: The Aspire Project </w:t>
            </w:r>
          </w:p>
        </w:tc>
        <w:tc>
          <w:tcPr>
            <w:tcW w:w="2977" w:type="dxa"/>
            <w:shd w:val="clear" w:color="auto" w:fill="auto"/>
          </w:tcPr>
          <w:p w:rsidR="00DE0977" w:rsidRPr="00726CD2" w:rsidRDefault="00DE0977" w:rsidP="00DE0977">
            <w:pPr>
              <w:pStyle w:val="Tabledotbullet"/>
              <w:numPr>
                <w:ilvl w:val="0"/>
                <w:numId w:val="7"/>
              </w:numPr>
              <w:ind w:left="221" w:hanging="221"/>
            </w:pPr>
            <w:r w:rsidRPr="00726CD2">
              <w:t xml:space="preserve">The University of Melbourne* </w:t>
            </w:r>
          </w:p>
          <w:p w:rsidR="00DE0977" w:rsidRPr="00726CD2" w:rsidRDefault="00DE0977" w:rsidP="00DE0977">
            <w:pPr>
              <w:pStyle w:val="Tabledotbullet"/>
              <w:numPr>
                <w:ilvl w:val="0"/>
                <w:numId w:val="7"/>
              </w:numPr>
              <w:ind w:left="221" w:hanging="221"/>
            </w:pPr>
            <w:r w:rsidRPr="00726CD2">
              <w:t xml:space="preserve">Multicultural Centre for Women’s Health </w:t>
            </w:r>
          </w:p>
          <w:p w:rsidR="00DE0977" w:rsidRPr="00726CD2" w:rsidRDefault="00DE0977" w:rsidP="00DE0977">
            <w:pPr>
              <w:pStyle w:val="Tabledotbullet"/>
              <w:numPr>
                <w:ilvl w:val="0"/>
                <w:numId w:val="7"/>
              </w:numPr>
              <w:ind w:left="221" w:hanging="221"/>
            </w:pPr>
            <w:r w:rsidRPr="00726CD2">
              <w:t xml:space="preserve">University of Tasmania </w:t>
            </w:r>
          </w:p>
        </w:tc>
        <w:tc>
          <w:tcPr>
            <w:tcW w:w="661" w:type="dxa"/>
            <w:shd w:val="clear" w:color="auto" w:fill="auto"/>
          </w:tcPr>
          <w:p w:rsidR="00DE0977" w:rsidRPr="005515FA" w:rsidRDefault="00DE0977" w:rsidP="006A6558">
            <w:pPr>
              <w:pStyle w:val="Tabletext1"/>
            </w:pPr>
            <w:r>
              <w:t xml:space="preserve">Nov 14 </w:t>
            </w:r>
          </w:p>
        </w:tc>
        <w:tc>
          <w:tcPr>
            <w:tcW w:w="661" w:type="dxa"/>
            <w:shd w:val="clear" w:color="auto" w:fill="auto"/>
          </w:tcPr>
          <w:p w:rsidR="00DE0977" w:rsidRPr="005515FA" w:rsidRDefault="00DE0977" w:rsidP="006A6558">
            <w:pPr>
              <w:pStyle w:val="Tabletext1"/>
            </w:pPr>
            <w:r>
              <w:t xml:space="preserve">Aug 16 </w:t>
            </w:r>
          </w:p>
        </w:tc>
        <w:tc>
          <w:tcPr>
            <w:tcW w:w="662" w:type="dxa"/>
            <w:shd w:val="clear" w:color="auto" w:fill="auto"/>
          </w:tcPr>
          <w:p w:rsidR="00DE0977" w:rsidRPr="005515FA" w:rsidRDefault="00DE0977" w:rsidP="006A6558">
            <w:pPr>
              <w:pStyle w:val="Tabletext1"/>
            </w:pPr>
            <w:r>
              <w:t xml:space="preserve">Jan 17 </w:t>
            </w:r>
          </w:p>
        </w:tc>
        <w:tc>
          <w:tcPr>
            <w:tcW w:w="885" w:type="dxa"/>
            <w:shd w:val="clear" w:color="auto" w:fill="auto"/>
          </w:tcPr>
          <w:p w:rsidR="00DE0977" w:rsidRPr="005515FA" w:rsidRDefault="00DE0977" w:rsidP="006A6558">
            <w:pPr>
              <w:pStyle w:val="Tabletext1"/>
            </w:pPr>
            <w:r w:rsidRPr="005515FA">
              <w:t>&gt;$300k</w:t>
            </w:r>
          </w:p>
        </w:tc>
        <w:tc>
          <w:tcPr>
            <w:tcW w:w="924" w:type="dxa"/>
            <w:shd w:val="clear" w:color="auto" w:fill="auto"/>
          </w:tcPr>
          <w:p w:rsidR="00DE0977" w:rsidRPr="005515FA" w:rsidRDefault="00DE0977" w:rsidP="006A6558">
            <w:pPr>
              <w:pStyle w:val="Tabletext1"/>
            </w:pPr>
            <w:r w:rsidRPr="005515FA">
              <w:t xml:space="preserve">1 </w:t>
            </w:r>
          </w:p>
        </w:tc>
      </w:tr>
      <w:tr w:rsidR="00DE0977" w:rsidRPr="005515FA" w:rsidTr="006A6558">
        <w:tc>
          <w:tcPr>
            <w:tcW w:w="3397" w:type="dxa"/>
            <w:shd w:val="clear" w:color="auto" w:fill="DBE5F1"/>
          </w:tcPr>
          <w:p w:rsidR="00DE0977" w:rsidRPr="007F7C9A" w:rsidRDefault="00DE0977" w:rsidP="006A6558">
            <w:pPr>
              <w:pStyle w:val="Tabletext1"/>
              <w:rPr>
                <w:b/>
                <w:bCs/>
              </w:rPr>
            </w:pPr>
            <w:r w:rsidRPr="007F7C9A">
              <w:rPr>
                <w:bCs/>
              </w:rPr>
              <w:t>The effect of social and geographic isolation and remoteness on the ability of women to disclose, report, seek help and received appropriate interventions following experiences of domestic violence and/or sexual assault</w:t>
            </w:r>
          </w:p>
        </w:tc>
        <w:tc>
          <w:tcPr>
            <w:tcW w:w="4111" w:type="dxa"/>
            <w:shd w:val="clear" w:color="auto" w:fill="DBE5F1"/>
          </w:tcPr>
          <w:p w:rsidR="00DE0977" w:rsidRPr="005515FA" w:rsidRDefault="00DE0977" w:rsidP="006A6558">
            <w:pPr>
              <w:pStyle w:val="Tabletext1"/>
            </w:pPr>
            <w:r w:rsidRPr="005515FA">
              <w:t xml:space="preserve">Seeking help for domestic violence: exploring rural women’s coping experiences </w:t>
            </w:r>
          </w:p>
        </w:tc>
        <w:tc>
          <w:tcPr>
            <w:tcW w:w="2977" w:type="dxa"/>
            <w:shd w:val="clear" w:color="auto" w:fill="DBE5F1"/>
          </w:tcPr>
          <w:p w:rsidR="00DE0977" w:rsidRPr="00726CD2" w:rsidRDefault="00DE0977" w:rsidP="00DE0977">
            <w:pPr>
              <w:pStyle w:val="Tabledotbullet"/>
              <w:numPr>
                <w:ilvl w:val="0"/>
                <w:numId w:val="7"/>
              </w:numPr>
              <w:ind w:left="221" w:hanging="221"/>
            </w:pPr>
            <w:r w:rsidRPr="00726CD2">
              <w:t xml:space="preserve">University of South Australia* </w:t>
            </w:r>
          </w:p>
          <w:p w:rsidR="00DE0977" w:rsidRPr="00726CD2" w:rsidRDefault="00DE0977" w:rsidP="00DE0977">
            <w:pPr>
              <w:pStyle w:val="Tabledotbullet"/>
              <w:numPr>
                <w:ilvl w:val="0"/>
                <w:numId w:val="7"/>
              </w:numPr>
              <w:ind w:left="221" w:hanging="221"/>
            </w:pPr>
            <w:r>
              <w:t xml:space="preserve">Curtin University </w:t>
            </w:r>
          </w:p>
        </w:tc>
        <w:tc>
          <w:tcPr>
            <w:tcW w:w="661" w:type="dxa"/>
            <w:shd w:val="clear" w:color="auto" w:fill="DBE5F1"/>
          </w:tcPr>
          <w:p w:rsidR="00DE0977" w:rsidRPr="005515FA" w:rsidRDefault="00DE0977" w:rsidP="006A6558">
            <w:pPr>
              <w:pStyle w:val="Tabletext1"/>
            </w:pPr>
            <w:r>
              <w:t xml:space="preserve">Oct 14 </w:t>
            </w:r>
          </w:p>
        </w:tc>
        <w:tc>
          <w:tcPr>
            <w:tcW w:w="661" w:type="dxa"/>
            <w:shd w:val="clear" w:color="auto" w:fill="DBE5F1"/>
          </w:tcPr>
          <w:p w:rsidR="00DE0977" w:rsidRPr="005515FA" w:rsidRDefault="00DE0977" w:rsidP="006A6558">
            <w:pPr>
              <w:pStyle w:val="Tabletext1"/>
            </w:pPr>
            <w:r>
              <w:t>Nov 18</w:t>
            </w:r>
          </w:p>
        </w:tc>
        <w:tc>
          <w:tcPr>
            <w:tcW w:w="662" w:type="dxa"/>
            <w:shd w:val="clear" w:color="auto" w:fill="DBE5F1"/>
          </w:tcPr>
          <w:p w:rsidR="00DE0977" w:rsidRPr="005515FA" w:rsidRDefault="00DE0977" w:rsidP="006A6558">
            <w:pPr>
              <w:pStyle w:val="Tabletext1"/>
            </w:pPr>
            <w:r>
              <w:t xml:space="preserve">Apr 17 </w:t>
            </w:r>
          </w:p>
        </w:tc>
        <w:tc>
          <w:tcPr>
            <w:tcW w:w="885" w:type="dxa"/>
            <w:shd w:val="clear" w:color="auto" w:fill="DBE5F1"/>
          </w:tcPr>
          <w:p w:rsidR="00DE0977" w:rsidRPr="005515FA" w:rsidRDefault="00DE0977" w:rsidP="006A6558">
            <w:pPr>
              <w:pStyle w:val="Tabletext1"/>
            </w:pPr>
            <w:r w:rsidRPr="005515FA">
              <w:t xml:space="preserve">$200-$300k </w:t>
            </w:r>
          </w:p>
        </w:tc>
        <w:tc>
          <w:tcPr>
            <w:tcW w:w="924" w:type="dxa"/>
            <w:shd w:val="clear" w:color="auto" w:fill="DBE5F1"/>
          </w:tcPr>
          <w:p w:rsidR="00DE0977" w:rsidRPr="005515FA" w:rsidRDefault="00DE0977" w:rsidP="006A6558">
            <w:pPr>
              <w:pStyle w:val="Tabletext1"/>
            </w:pPr>
            <w:r w:rsidRPr="005515FA">
              <w:t xml:space="preserve">1 </w:t>
            </w:r>
          </w:p>
        </w:tc>
      </w:tr>
      <w:tr w:rsidR="00DE0977" w:rsidRPr="005515FA" w:rsidTr="006A6558">
        <w:tc>
          <w:tcPr>
            <w:tcW w:w="3397" w:type="dxa"/>
            <w:shd w:val="clear" w:color="auto" w:fill="auto"/>
          </w:tcPr>
          <w:p w:rsidR="00DE0977" w:rsidRPr="007F7C9A" w:rsidRDefault="00DE0977" w:rsidP="006A6558">
            <w:pPr>
              <w:pStyle w:val="Tabletext1"/>
              <w:rPr>
                <w:b/>
                <w:bCs/>
              </w:rPr>
            </w:pPr>
            <w:r w:rsidRPr="007F7C9A">
              <w:rPr>
                <w:bCs/>
              </w:rPr>
              <w:t xml:space="preserve">Interventions linking service responses for domestic violence </w:t>
            </w:r>
            <w:r w:rsidRPr="007F7C9A">
              <w:rPr>
                <w:bCs/>
              </w:rPr>
              <w:lastRenderedPageBreak/>
              <w:t>and/or sexual assault with drug and/or alcohol use/abuse</w:t>
            </w:r>
          </w:p>
        </w:tc>
        <w:tc>
          <w:tcPr>
            <w:tcW w:w="4111" w:type="dxa"/>
            <w:shd w:val="clear" w:color="auto" w:fill="auto"/>
          </w:tcPr>
          <w:p w:rsidR="00DE0977" w:rsidRPr="005515FA" w:rsidRDefault="00DE0977" w:rsidP="006A6558">
            <w:pPr>
              <w:pStyle w:val="Tabletext1"/>
            </w:pPr>
            <w:r w:rsidRPr="005515FA">
              <w:lastRenderedPageBreak/>
              <w:t>Establishing the Connection [between alcohol and other drug use and sexual discrimination]</w:t>
            </w:r>
          </w:p>
        </w:tc>
        <w:tc>
          <w:tcPr>
            <w:tcW w:w="2977" w:type="dxa"/>
            <w:shd w:val="clear" w:color="auto" w:fill="auto"/>
          </w:tcPr>
          <w:p w:rsidR="00DE0977" w:rsidRPr="005515FA" w:rsidRDefault="00DE0977" w:rsidP="00DE0977">
            <w:pPr>
              <w:pStyle w:val="Tabledotbullet"/>
              <w:numPr>
                <w:ilvl w:val="0"/>
                <w:numId w:val="7"/>
              </w:numPr>
              <w:ind w:left="221" w:hanging="221"/>
            </w:pPr>
            <w:r w:rsidRPr="005515FA">
              <w:t>Australian Institute of Family Studies</w:t>
            </w:r>
            <w:r>
              <w:t>*</w:t>
            </w:r>
            <w:r w:rsidRPr="005515FA">
              <w:t xml:space="preserve"> </w:t>
            </w:r>
          </w:p>
        </w:tc>
        <w:tc>
          <w:tcPr>
            <w:tcW w:w="661" w:type="dxa"/>
            <w:shd w:val="clear" w:color="auto" w:fill="auto"/>
          </w:tcPr>
          <w:p w:rsidR="00DE0977" w:rsidRPr="005515FA" w:rsidRDefault="00DE0977" w:rsidP="006A6558">
            <w:pPr>
              <w:pStyle w:val="Tabletext1"/>
            </w:pPr>
            <w:r>
              <w:t xml:space="preserve">Nov 14  </w:t>
            </w:r>
          </w:p>
        </w:tc>
        <w:tc>
          <w:tcPr>
            <w:tcW w:w="661" w:type="dxa"/>
            <w:shd w:val="clear" w:color="auto" w:fill="auto"/>
          </w:tcPr>
          <w:p w:rsidR="00DE0977" w:rsidRPr="005515FA" w:rsidRDefault="00DE0977" w:rsidP="006A6558">
            <w:pPr>
              <w:pStyle w:val="Tabletext1"/>
            </w:pPr>
            <w:r>
              <w:t xml:space="preserve">Jan 16 </w:t>
            </w:r>
          </w:p>
        </w:tc>
        <w:tc>
          <w:tcPr>
            <w:tcW w:w="662" w:type="dxa"/>
            <w:shd w:val="clear" w:color="auto" w:fill="auto"/>
          </w:tcPr>
          <w:p w:rsidR="00DE0977" w:rsidRPr="005515FA" w:rsidRDefault="00DE0977" w:rsidP="006A6558">
            <w:pPr>
              <w:pStyle w:val="Tabletext1"/>
            </w:pPr>
            <w:r>
              <w:t xml:space="preserve">Apr 16 </w:t>
            </w:r>
          </w:p>
        </w:tc>
        <w:tc>
          <w:tcPr>
            <w:tcW w:w="885" w:type="dxa"/>
            <w:shd w:val="clear" w:color="auto" w:fill="auto"/>
          </w:tcPr>
          <w:p w:rsidR="00DE0977" w:rsidRPr="005515FA" w:rsidRDefault="00DE0977" w:rsidP="006A6558">
            <w:pPr>
              <w:pStyle w:val="Tabletext1"/>
            </w:pPr>
            <w:r w:rsidRPr="005515FA">
              <w:t>$50-100k</w:t>
            </w:r>
          </w:p>
        </w:tc>
        <w:tc>
          <w:tcPr>
            <w:tcW w:w="924" w:type="dxa"/>
            <w:shd w:val="clear" w:color="auto" w:fill="auto"/>
          </w:tcPr>
          <w:p w:rsidR="00DE0977" w:rsidRPr="005515FA" w:rsidRDefault="00DE0977" w:rsidP="006A6558">
            <w:pPr>
              <w:pStyle w:val="Tabletext1"/>
            </w:pPr>
            <w:r w:rsidRPr="005515FA">
              <w:t xml:space="preserve">1 </w:t>
            </w:r>
          </w:p>
        </w:tc>
      </w:tr>
      <w:tr w:rsidR="00DE0977" w:rsidRPr="005515FA" w:rsidTr="006A6558">
        <w:tc>
          <w:tcPr>
            <w:tcW w:w="3397" w:type="dxa"/>
            <w:shd w:val="clear" w:color="auto" w:fill="DBE5F1"/>
          </w:tcPr>
          <w:p w:rsidR="00DE0977" w:rsidRPr="007F7C9A" w:rsidRDefault="00DE0977" w:rsidP="006A6558">
            <w:pPr>
              <w:pStyle w:val="Tabletext1"/>
              <w:rPr>
                <w:b/>
                <w:bCs/>
              </w:rPr>
            </w:pPr>
            <w:r w:rsidRPr="007F7C9A">
              <w:rPr>
                <w:bCs/>
              </w:rPr>
              <w:lastRenderedPageBreak/>
              <w:t>Literature review and critical analysis of current national and international research on the co-occurrence, intersection and differences between forms of, and responses to, violence against women and their children</w:t>
            </w:r>
          </w:p>
        </w:tc>
        <w:tc>
          <w:tcPr>
            <w:tcW w:w="4111" w:type="dxa"/>
            <w:shd w:val="clear" w:color="auto" w:fill="DBE5F1"/>
          </w:tcPr>
          <w:p w:rsidR="00DE0977" w:rsidRPr="005515FA" w:rsidRDefault="00DE0977" w:rsidP="006A6558">
            <w:pPr>
              <w:pStyle w:val="Tabletext1"/>
            </w:pPr>
            <w:r>
              <w:t xml:space="preserve">Sexual assault and domestic violence in the context of co-occurrence and re-victimisation </w:t>
            </w:r>
          </w:p>
        </w:tc>
        <w:tc>
          <w:tcPr>
            <w:tcW w:w="2977" w:type="dxa"/>
            <w:shd w:val="clear" w:color="auto" w:fill="DBE5F1"/>
          </w:tcPr>
          <w:p w:rsidR="00DE0977" w:rsidRPr="005515FA" w:rsidRDefault="00DE0977" w:rsidP="006A6558">
            <w:pPr>
              <w:pStyle w:val="Tabletext1"/>
            </w:pPr>
          </w:p>
        </w:tc>
        <w:tc>
          <w:tcPr>
            <w:tcW w:w="661" w:type="dxa"/>
            <w:shd w:val="clear" w:color="auto" w:fill="DBE5F1"/>
          </w:tcPr>
          <w:p w:rsidR="00DE0977" w:rsidRPr="005515FA" w:rsidRDefault="00DE0977" w:rsidP="006A6558">
            <w:pPr>
              <w:pStyle w:val="Tabletext1"/>
            </w:pPr>
            <w:r>
              <w:t xml:space="preserve">Jan 15 </w:t>
            </w:r>
          </w:p>
        </w:tc>
        <w:tc>
          <w:tcPr>
            <w:tcW w:w="661" w:type="dxa"/>
            <w:shd w:val="clear" w:color="auto" w:fill="DBE5F1"/>
          </w:tcPr>
          <w:p w:rsidR="00DE0977" w:rsidRPr="005515FA" w:rsidRDefault="00DE0977" w:rsidP="006A6558">
            <w:pPr>
              <w:pStyle w:val="Tabletext1"/>
            </w:pPr>
            <w:r>
              <w:t xml:space="preserve">Aug 15 </w:t>
            </w:r>
          </w:p>
        </w:tc>
        <w:tc>
          <w:tcPr>
            <w:tcW w:w="662" w:type="dxa"/>
            <w:shd w:val="clear" w:color="auto" w:fill="DBE5F1"/>
          </w:tcPr>
          <w:p w:rsidR="00DE0977" w:rsidRPr="005515FA" w:rsidRDefault="00DE0977" w:rsidP="006A6558">
            <w:pPr>
              <w:pStyle w:val="Tabletext1"/>
            </w:pPr>
            <w:r>
              <w:t xml:space="preserve">Oct 15 </w:t>
            </w:r>
          </w:p>
        </w:tc>
        <w:tc>
          <w:tcPr>
            <w:tcW w:w="885" w:type="dxa"/>
            <w:shd w:val="clear" w:color="auto" w:fill="DBE5F1"/>
          </w:tcPr>
          <w:p w:rsidR="00DE0977" w:rsidRPr="005515FA" w:rsidRDefault="00DE0977" w:rsidP="006A6558">
            <w:pPr>
              <w:pStyle w:val="Tabletext1"/>
            </w:pPr>
            <w:r w:rsidRPr="005515FA">
              <w:t>&lt;$50k</w:t>
            </w:r>
          </w:p>
        </w:tc>
        <w:tc>
          <w:tcPr>
            <w:tcW w:w="924" w:type="dxa"/>
            <w:shd w:val="clear" w:color="auto" w:fill="DBE5F1"/>
          </w:tcPr>
          <w:p w:rsidR="00DE0977" w:rsidRPr="005515FA" w:rsidRDefault="00DE0977" w:rsidP="006A6558">
            <w:pPr>
              <w:pStyle w:val="Tabletext1"/>
            </w:pPr>
            <w:r w:rsidRPr="005515FA">
              <w:t>3</w:t>
            </w:r>
          </w:p>
        </w:tc>
      </w:tr>
      <w:tr w:rsidR="00DE0977" w:rsidRPr="005515FA" w:rsidTr="006A6558">
        <w:tc>
          <w:tcPr>
            <w:tcW w:w="3397" w:type="dxa"/>
            <w:shd w:val="clear" w:color="auto" w:fill="auto"/>
          </w:tcPr>
          <w:p w:rsidR="00DE0977" w:rsidRPr="007F7C9A" w:rsidRDefault="00DE0977" w:rsidP="006A6558">
            <w:pPr>
              <w:pStyle w:val="Tabletext1"/>
              <w:rPr>
                <w:b/>
                <w:bCs/>
              </w:rPr>
            </w:pPr>
            <w:r w:rsidRPr="007F7C9A">
              <w:rPr>
                <w:bCs/>
              </w:rPr>
              <w:t>The burden of disease impact of violence against women</w:t>
            </w:r>
          </w:p>
        </w:tc>
        <w:tc>
          <w:tcPr>
            <w:tcW w:w="4111" w:type="dxa"/>
            <w:shd w:val="clear" w:color="auto" w:fill="auto"/>
          </w:tcPr>
          <w:p w:rsidR="00DE0977" w:rsidRPr="005515FA" w:rsidRDefault="00DE0977" w:rsidP="006A6558">
            <w:pPr>
              <w:pStyle w:val="Tabletext1"/>
            </w:pPr>
            <w:r w:rsidRPr="005515FA">
              <w:t xml:space="preserve">National burden of disease study examining the impact of violence against women </w:t>
            </w:r>
          </w:p>
        </w:tc>
        <w:tc>
          <w:tcPr>
            <w:tcW w:w="2977" w:type="dxa"/>
            <w:shd w:val="clear" w:color="auto" w:fill="auto"/>
          </w:tcPr>
          <w:p w:rsidR="00DE0977" w:rsidRDefault="00DE0977" w:rsidP="00DE0977">
            <w:pPr>
              <w:pStyle w:val="Tabledotbullet"/>
              <w:numPr>
                <w:ilvl w:val="0"/>
                <w:numId w:val="7"/>
              </w:numPr>
              <w:ind w:left="221" w:hanging="221"/>
            </w:pPr>
            <w:r>
              <w:t xml:space="preserve">Australian Institute of Health and Welfare* </w:t>
            </w:r>
          </w:p>
          <w:p w:rsidR="00DE0977" w:rsidRPr="005515FA" w:rsidRDefault="00DE0977" w:rsidP="00DE0977">
            <w:pPr>
              <w:pStyle w:val="Tabledotbullet"/>
              <w:numPr>
                <w:ilvl w:val="0"/>
                <w:numId w:val="7"/>
              </w:numPr>
              <w:ind w:left="221" w:hanging="221"/>
            </w:pPr>
            <w:r>
              <w:t xml:space="preserve">Kim Webster, Independent consultant </w:t>
            </w:r>
          </w:p>
        </w:tc>
        <w:tc>
          <w:tcPr>
            <w:tcW w:w="661" w:type="dxa"/>
            <w:shd w:val="clear" w:color="auto" w:fill="auto"/>
          </w:tcPr>
          <w:p w:rsidR="00DE0977" w:rsidRPr="005515FA" w:rsidRDefault="00DE0977" w:rsidP="006A6558">
            <w:pPr>
              <w:pStyle w:val="Tabletext1"/>
            </w:pPr>
            <w:r>
              <w:t xml:space="preserve">Jan 15 </w:t>
            </w:r>
          </w:p>
        </w:tc>
        <w:tc>
          <w:tcPr>
            <w:tcW w:w="661" w:type="dxa"/>
            <w:shd w:val="clear" w:color="auto" w:fill="auto"/>
          </w:tcPr>
          <w:p w:rsidR="00DE0977" w:rsidRPr="005515FA" w:rsidRDefault="00DE0977" w:rsidP="006A6558">
            <w:pPr>
              <w:pStyle w:val="Tabletext1"/>
            </w:pPr>
            <w:r>
              <w:t xml:space="preserve">Sept 16 </w:t>
            </w:r>
          </w:p>
        </w:tc>
        <w:tc>
          <w:tcPr>
            <w:tcW w:w="662" w:type="dxa"/>
            <w:shd w:val="clear" w:color="auto" w:fill="auto"/>
          </w:tcPr>
          <w:p w:rsidR="00DE0977" w:rsidRPr="005515FA" w:rsidRDefault="00DE0977" w:rsidP="006A6558">
            <w:pPr>
              <w:pStyle w:val="Tabletext1"/>
            </w:pPr>
            <w:r>
              <w:t xml:space="preserve">Dec 16 </w:t>
            </w:r>
          </w:p>
        </w:tc>
        <w:tc>
          <w:tcPr>
            <w:tcW w:w="885" w:type="dxa"/>
            <w:shd w:val="clear" w:color="auto" w:fill="auto"/>
          </w:tcPr>
          <w:p w:rsidR="00DE0977" w:rsidRPr="005515FA" w:rsidRDefault="00DE0977" w:rsidP="006A6558">
            <w:pPr>
              <w:pStyle w:val="Tabletext1"/>
            </w:pPr>
            <w:r w:rsidRPr="005515FA">
              <w:t xml:space="preserve">$200-300k </w:t>
            </w:r>
          </w:p>
        </w:tc>
        <w:tc>
          <w:tcPr>
            <w:tcW w:w="924" w:type="dxa"/>
            <w:shd w:val="clear" w:color="auto" w:fill="auto"/>
          </w:tcPr>
          <w:p w:rsidR="00DE0977" w:rsidRPr="005515FA" w:rsidRDefault="00DE0977" w:rsidP="006A6558">
            <w:pPr>
              <w:pStyle w:val="Tabletext1"/>
            </w:pPr>
            <w:r w:rsidRPr="005515FA">
              <w:t xml:space="preserve">2 </w:t>
            </w:r>
          </w:p>
        </w:tc>
      </w:tr>
      <w:tr w:rsidR="00DE0977" w:rsidRPr="005515FA" w:rsidTr="006A6558">
        <w:tc>
          <w:tcPr>
            <w:tcW w:w="3397" w:type="dxa"/>
            <w:shd w:val="clear" w:color="auto" w:fill="DBE5F1"/>
          </w:tcPr>
          <w:p w:rsidR="00DE0977" w:rsidRPr="007F7C9A" w:rsidRDefault="00DE0977" w:rsidP="006A6558">
            <w:pPr>
              <w:pStyle w:val="Tabletext1"/>
              <w:rPr>
                <w:b/>
                <w:bCs/>
              </w:rPr>
            </w:pPr>
            <w:r w:rsidRPr="007F7C9A">
              <w:rPr>
                <w:bCs/>
              </w:rPr>
              <w:t xml:space="preserve">The impact of domestic violence on parenting, with particular attention to the tactics a perpetrator may use to disrupt the mother-child relationship and what helps to heal or strengthen this relationship </w:t>
            </w:r>
          </w:p>
        </w:tc>
        <w:tc>
          <w:tcPr>
            <w:tcW w:w="4111" w:type="dxa"/>
            <w:shd w:val="clear" w:color="auto" w:fill="DBE5F1"/>
          </w:tcPr>
          <w:p w:rsidR="00DE0977" w:rsidRPr="005515FA" w:rsidRDefault="00DE0977" w:rsidP="006A6558">
            <w:pPr>
              <w:pStyle w:val="Tabletext1"/>
            </w:pPr>
            <w:r w:rsidRPr="005515FA">
              <w:t>Domestic and family violence and parenting: mixed method insights into impact and support needs</w:t>
            </w:r>
          </w:p>
        </w:tc>
        <w:tc>
          <w:tcPr>
            <w:tcW w:w="2977" w:type="dxa"/>
            <w:shd w:val="clear" w:color="auto" w:fill="DBE5F1"/>
          </w:tcPr>
          <w:p w:rsidR="00DE0977" w:rsidRDefault="00DE0977" w:rsidP="00DE0977">
            <w:pPr>
              <w:pStyle w:val="Tabledotbullet"/>
              <w:numPr>
                <w:ilvl w:val="0"/>
                <w:numId w:val="7"/>
              </w:numPr>
              <w:ind w:left="221" w:hanging="221"/>
            </w:pPr>
            <w:r w:rsidRPr="005515FA">
              <w:t>Australian Institute of Family Studies</w:t>
            </w:r>
            <w:r>
              <w:t>*</w:t>
            </w:r>
            <w:r w:rsidRPr="005515FA">
              <w:t xml:space="preserve"> </w:t>
            </w:r>
          </w:p>
          <w:p w:rsidR="00DE0977" w:rsidRPr="005515FA" w:rsidRDefault="00DE0977" w:rsidP="00DE0977">
            <w:pPr>
              <w:pStyle w:val="Tabledotbullet"/>
              <w:numPr>
                <w:ilvl w:val="0"/>
                <w:numId w:val="7"/>
              </w:numPr>
              <w:ind w:left="221" w:hanging="221"/>
            </w:pPr>
            <w:r w:rsidRPr="005515FA">
              <w:t xml:space="preserve">La Trobe University </w:t>
            </w:r>
          </w:p>
          <w:p w:rsidR="00DE0977" w:rsidRPr="005515FA" w:rsidRDefault="00DE0977" w:rsidP="00DE0977">
            <w:pPr>
              <w:pStyle w:val="Tabledotbullet"/>
              <w:numPr>
                <w:ilvl w:val="0"/>
                <w:numId w:val="7"/>
              </w:numPr>
              <w:ind w:left="221" w:hanging="221"/>
            </w:pPr>
            <w:r>
              <w:t>University of Melbourne</w:t>
            </w:r>
          </w:p>
        </w:tc>
        <w:tc>
          <w:tcPr>
            <w:tcW w:w="661" w:type="dxa"/>
            <w:shd w:val="clear" w:color="auto" w:fill="DBE5F1"/>
          </w:tcPr>
          <w:p w:rsidR="00DE0977" w:rsidRPr="005515FA" w:rsidRDefault="00DE0977" w:rsidP="006A6558">
            <w:pPr>
              <w:pStyle w:val="Tabletext1"/>
            </w:pPr>
            <w:r>
              <w:t xml:space="preserve">Nov 14 </w:t>
            </w:r>
          </w:p>
        </w:tc>
        <w:tc>
          <w:tcPr>
            <w:tcW w:w="661" w:type="dxa"/>
            <w:shd w:val="clear" w:color="auto" w:fill="DBE5F1"/>
          </w:tcPr>
          <w:p w:rsidR="00DE0977" w:rsidRPr="005515FA" w:rsidRDefault="00DE0977" w:rsidP="006A6558">
            <w:pPr>
              <w:pStyle w:val="Tabletext1"/>
            </w:pPr>
            <w:r>
              <w:t xml:space="preserve">Nov 16 </w:t>
            </w:r>
          </w:p>
        </w:tc>
        <w:tc>
          <w:tcPr>
            <w:tcW w:w="662" w:type="dxa"/>
            <w:shd w:val="clear" w:color="auto" w:fill="DBE5F1"/>
          </w:tcPr>
          <w:p w:rsidR="00DE0977" w:rsidRPr="005515FA" w:rsidRDefault="00DE0977" w:rsidP="006A6558">
            <w:pPr>
              <w:pStyle w:val="Tabletext1"/>
            </w:pPr>
            <w:r>
              <w:t xml:space="preserve">Apr 17 </w:t>
            </w:r>
          </w:p>
        </w:tc>
        <w:tc>
          <w:tcPr>
            <w:tcW w:w="885" w:type="dxa"/>
            <w:shd w:val="clear" w:color="auto" w:fill="DBE5F1"/>
          </w:tcPr>
          <w:p w:rsidR="00DE0977" w:rsidRPr="005515FA" w:rsidRDefault="00DE0977" w:rsidP="006A6558">
            <w:pPr>
              <w:pStyle w:val="Tabletext1"/>
            </w:pPr>
            <w:r w:rsidRPr="005515FA">
              <w:t>$200-300k</w:t>
            </w:r>
          </w:p>
        </w:tc>
        <w:tc>
          <w:tcPr>
            <w:tcW w:w="924" w:type="dxa"/>
            <w:shd w:val="clear" w:color="auto" w:fill="DBE5F1"/>
          </w:tcPr>
          <w:p w:rsidR="00DE0977" w:rsidRPr="005515FA" w:rsidRDefault="00DE0977" w:rsidP="006A6558">
            <w:pPr>
              <w:pStyle w:val="Tabletext1"/>
            </w:pPr>
            <w:r w:rsidRPr="005515FA">
              <w:t>1</w:t>
            </w:r>
          </w:p>
        </w:tc>
      </w:tr>
      <w:tr w:rsidR="00DE0977" w:rsidRPr="005515FA" w:rsidTr="006A6558">
        <w:tc>
          <w:tcPr>
            <w:tcW w:w="3397" w:type="dxa"/>
            <w:shd w:val="clear" w:color="auto" w:fill="auto"/>
          </w:tcPr>
          <w:p w:rsidR="00DE0977" w:rsidRPr="007F7C9A" w:rsidRDefault="00DE0977" w:rsidP="006A6558">
            <w:pPr>
              <w:pStyle w:val="Tabletext1"/>
              <w:rPr>
                <w:b/>
                <w:bCs/>
              </w:rPr>
            </w:pPr>
            <w:r w:rsidRPr="007F7C9A">
              <w:rPr>
                <w:bCs/>
              </w:rPr>
              <w:t>Relationship between mental health and sexual assault</w:t>
            </w:r>
          </w:p>
        </w:tc>
        <w:tc>
          <w:tcPr>
            <w:tcW w:w="4111" w:type="dxa"/>
            <w:shd w:val="clear" w:color="auto" w:fill="auto"/>
          </w:tcPr>
          <w:p w:rsidR="00DE0977" w:rsidRPr="005515FA" w:rsidRDefault="00DE0977" w:rsidP="006A6558">
            <w:pPr>
              <w:pStyle w:val="Tabletext1"/>
            </w:pPr>
            <w:r w:rsidRPr="005515FA">
              <w:t xml:space="preserve">Women’s Input to a Trauma-informed systems model of care in Health settings: The WITH study </w:t>
            </w:r>
          </w:p>
        </w:tc>
        <w:tc>
          <w:tcPr>
            <w:tcW w:w="2977" w:type="dxa"/>
            <w:shd w:val="clear" w:color="auto" w:fill="auto"/>
          </w:tcPr>
          <w:p w:rsidR="00DE0977" w:rsidRDefault="00DE0977" w:rsidP="00DE0977">
            <w:pPr>
              <w:pStyle w:val="Tabledotbullet"/>
              <w:numPr>
                <w:ilvl w:val="0"/>
                <w:numId w:val="7"/>
              </w:numPr>
              <w:ind w:left="221" w:hanging="221"/>
            </w:pPr>
            <w:r>
              <w:t xml:space="preserve">University of Melbourne* </w:t>
            </w:r>
          </w:p>
          <w:p w:rsidR="00DE0977" w:rsidRDefault="00DE0977" w:rsidP="00DE0977">
            <w:pPr>
              <w:pStyle w:val="Tabledotbullet"/>
              <w:numPr>
                <w:ilvl w:val="0"/>
                <w:numId w:val="7"/>
              </w:numPr>
              <w:ind w:left="221" w:hanging="221"/>
            </w:pPr>
            <w:r>
              <w:t xml:space="preserve">University of New South Wales </w:t>
            </w:r>
          </w:p>
          <w:p w:rsidR="00DE0977" w:rsidRDefault="00DE0977" w:rsidP="00DE0977">
            <w:pPr>
              <w:pStyle w:val="Tabledotbullet"/>
              <w:numPr>
                <w:ilvl w:val="0"/>
                <w:numId w:val="7"/>
              </w:numPr>
              <w:ind w:left="221" w:hanging="221"/>
            </w:pPr>
            <w:r w:rsidRPr="005515FA">
              <w:t>Australian Institute of Family Studies</w:t>
            </w:r>
          </w:p>
          <w:p w:rsidR="00DE0977" w:rsidRDefault="00DE0977" w:rsidP="00DE0977">
            <w:pPr>
              <w:pStyle w:val="Tabledotbullet"/>
              <w:numPr>
                <w:ilvl w:val="0"/>
                <w:numId w:val="7"/>
              </w:numPr>
              <w:ind w:left="221" w:hanging="221"/>
            </w:pPr>
            <w:r>
              <w:t xml:space="preserve">DVRC </w:t>
            </w:r>
          </w:p>
          <w:p w:rsidR="00DE0977" w:rsidRPr="005515FA" w:rsidRDefault="00DE0977" w:rsidP="00DE0977">
            <w:pPr>
              <w:pStyle w:val="Tabledotbullet"/>
              <w:numPr>
                <w:ilvl w:val="0"/>
                <w:numId w:val="7"/>
              </w:numPr>
              <w:ind w:left="221" w:hanging="221"/>
            </w:pPr>
            <w:r>
              <w:t>University of Queensland</w:t>
            </w:r>
            <w:r w:rsidRPr="005515FA">
              <w:t xml:space="preserve"> </w:t>
            </w:r>
          </w:p>
        </w:tc>
        <w:tc>
          <w:tcPr>
            <w:tcW w:w="661" w:type="dxa"/>
            <w:shd w:val="clear" w:color="auto" w:fill="auto"/>
          </w:tcPr>
          <w:p w:rsidR="00DE0977" w:rsidRPr="005515FA" w:rsidRDefault="00DE0977" w:rsidP="006A6558">
            <w:pPr>
              <w:pStyle w:val="Tabletext1"/>
            </w:pPr>
            <w:r>
              <w:t xml:space="preserve">Nov 14 </w:t>
            </w:r>
          </w:p>
        </w:tc>
        <w:tc>
          <w:tcPr>
            <w:tcW w:w="661" w:type="dxa"/>
            <w:shd w:val="clear" w:color="auto" w:fill="auto"/>
          </w:tcPr>
          <w:p w:rsidR="00DE0977" w:rsidRPr="005515FA" w:rsidRDefault="00DE0977" w:rsidP="006A6558">
            <w:pPr>
              <w:pStyle w:val="Tabletext1"/>
            </w:pPr>
            <w:r>
              <w:t>Dec 16</w:t>
            </w:r>
          </w:p>
        </w:tc>
        <w:tc>
          <w:tcPr>
            <w:tcW w:w="662" w:type="dxa"/>
            <w:shd w:val="clear" w:color="auto" w:fill="auto"/>
          </w:tcPr>
          <w:p w:rsidR="00DE0977" w:rsidRPr="005515FA" w:rsidRDefault="00DE0977" w:rsidP="006A6558">
            <w:pPr>
              <w:pStyle w:val="Tabletext1"/>
            </w:pPr>
            <w:r>
              <w:t xml:space="preserve">Apr 17 </w:t>
            </w:r>
          </w:p>
        </w:tc>
        <w:tc>
          <w:tcPr>
            <w:tcW w:w="885" w:type="dxa"/>
            <w:shd w:val="clear" w:color="auto" w:fill="auto"/>
          </w:tcPr>
          <w:p w:rsidR="00DE0977" w:rsidRPr="005515FA" w:rsidRDefault="00DE0977" w:rsidP="006A6558">
            <w:pPr>
              <w:pStyle w:val="Tabletext1"/>
            </w:pPr>
            <w:r w:rsidRPr="005515FA">
              <w:t>&gt;$300k</w:t>
            </w:r>
          </w:p>
        </w:tc>
        <w:tc>
          <w:tcPr>
            <w:tcW w:w="924" w:type="dxa"/>
            <w:shd w:val="clear" w:color="auto" w:fill="auto"/>
          </w:tcPr>
          <w:p w:rsidR="00DE0977" w:rsidRPr="005515FA" w:rsidRDefault="00DE0977" w:rsidP="006A6558">
            <w:pPr>
              <w:pStyle w:val="Tabletext1"/>
            </w:pPr>
            <w:r w:rsidRPr="005515FA">
              <w:t xml:space="preserve">1 </w:t>
            </w:r>
          </w:p>
        </w:tc>
      </w:tr>
    </w:tbl>
    <w:p w:rsidR="00DE0977" w:rsidRDefault="00DE0977" w:rsidP="006A6558">
      <w:pPr>
        <w:pStyle w:val="source"/>
      </w:pPr>
      <w:r w:rsidRPr="005515FA">
        <w:t>Source: ANROWS</w:t>
      </w:r>
    </w:p>
    <w:p w:rsidR="00DE0977" w:rsidRPr="005515FA" w:rsidRDefault="00DE0977" w:rsidP="00DE0977">
      <w:pPr>
        <w:pStyle w:val="Heading3"/>
        <w:keepNext/>
        <w:numPr>
          <w:ilvl w:val="2"/>
          <w:numId w:val="6"/>
        </w:numPr>
        <w:spacing w:before="240" w:after="120" w:line="240" w:lineRule="auto"/>
        <w:ind w:firstLine="0"/>
      </w:pPr>
      <w:r w:rsidRPr="005515FA">
        <w:t>Gender inequality and primary prevention</w:t>
      </w:r>
    </w:p>
    <w:p w:rsidR="00DE0977" w:rsidRPr="005515FA" w:rsidRDefault="00CA6B49" w:rsidP="006A6558">
      <w:pPr>
        <w:pStyle w:val="Caption"/>
      </w:pPr>
      <w:bookmarkStart w:id="77" w:name="_Toc446582112"/>
      <w:proofErr w:type="gramStart"/>
      <w:r w:rsidRPr="005515FA">
        <w:rPr>
          <w:caps w:val="0"/>
        </w:rPr>
        <w:t xml:space="preserve">Table </w:t>
      </w:r>
      <w:r w:rsidR="00DE0977" w:rsidRPr="00634054">
        <w:fldChar w:fldCharType="begin"/>
      </w:r>
      <w:r w:rsidR="00DE0977" w:rsidRPr="005515FA">
        <w:instrText xml:space="preserve"> SEQ Table \* ARABIC </w:instrText>
      </w:r>
      <w:r w:rsidR="00DE0977" w:rsidRPr="00634054">
        <w:fldChar w:fldCharType="separate"/>
      </w:r>
      <w:r w:rsidR="00DE0977">
        <w:rPr>
          <w:noProof/>
        </w:rPr>
        <w:t>3</w:t>
      </w:r>
      <w:r w:rsidR="00DE0977" w:rsidRPr="00634054">
        <w:fldChar w:fldCharType="end"/>
      </w:r>
      <w:r w:rsidRPr="005515FA">
        <w:rPr>
          <w:caps w:val="0"/>
        </w:rPr>
        <w:t>.</w:t>
      </w:r>
      <w:proofErr w:type="gramEnd"/>
      <w:r w:rsidRPr="005515FA">
        <w:rPr>
          <w:caps w:val="0"/>
        </w:rPr>
        <w:t xml:space="preserve"> S</w:t>
      </w:r>
      <w:r>
        <w:rPr>
          <w:caps w:val="0"/>
        </w:rPr>
        <w:t>RT</w:t>
      </w:r>
      <w:r w:rsidRPr="005515FA">
        <w:rPr>
          <w:caps w:val="0"/>
        </w:rPr>
        <w:t xml:space="preserve"> 2: gender inequality and primary prevention</w:t>
      </w:r>
      <w:bookmarkEnd w:id="77"/>
    </w:p>
    <w:tbl>
      <w:tblPr>
        <w:tblW w:w="1434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Table 3. SRT 2: gender inequality and primary prevention"/>
      </w:tblPr>
      <w:tblGrid>
        <w:gridCol w:w="3397"/>
        <w:gridCol w:w="4111"/>
        <w:gridCol w:w="2693"/>
        <w:gridCol w:w="709"/>
        <w:gridCol w:w="567"/>
        <w:gridCol w:w="851"/>
        <w:gridCol w:w="1134"/>
        <w:gridCol w:w="882"/>
      </w:tblGrid>
      <w:tr w:rsidR="00DE0977" w:rsidRPr="00F5774F" w:rsidTr="0079128B">
        <w:trPr>
          <w:tblHeader/>
        </w:trPr>
        <w:tc>
          <w:tcPr>
            <w:tcW w:w="3397"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lastRenderedPageBreak/>
              <w:t xml:space="preserve">Research Priority </w:t>
            </w:r>
          </w:p>
        </w:tc>
        <w:tc>
          <w:tcPr>
            <w:tcW w:w="411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Title </w:t>
            </w:r>
          </w:p>
        </w:tc>
        <w:tc>
          <w:tcPr>
            <w:tcW w:w="2693"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Chief Investigator </w:t>
            </w:r>
          </w:p>
        </w:tc>
        <w:tc>
          <w:tcPr>
            <w:tcW w:w="709"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Start  </w:t>
            </w:r>
          </w:p>
        </w:tc>
        <w:tc>
          <w:tcPr>
            <w:tcW w:w="567"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End </w:t>
            </w:r>
          </w:p>
        </w:tc>
        <w:tc>
          <w:tcPr>
            <w:tcW w:w="85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Publication</w:t>
            </w:r>
          </w:p>
        </w:tc>
        <w:tc>
          <w:tcPr>
            <w:tcW w:w="1134"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Budget Range </w:t>
            </w:r>
          </w:p>
        </w:tc>
        <w:tc>
          <w:tcPr>
            <w:tcW w:w="882"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Type </w:t>
            </w:r>
          </w:p>
        </w:tc>
      </w:tr>
      <w:tr w:rsidR="00DE0977" w:rsidRPr="005515FA" w:rsidTr="006A6558">
        <w:tc>
          <w:tcPr>
            <w:tcW w:w="3397" w:type="dxa"/>
            <w:shd w:val="clear" w:color="auto" w:fill="DBE5F1"/>
          </w:tcPr>
          <w:p w:rsidR="00DE0977" w:rsidRPr="007F7C9A" w:rsidRDefault="00DE0977" w:rsidP="006A6558">
            <w:pPr>
              <w:pStyle w:val="Tabletext1"/>
              <w:rPr>
                <w:b/>
                <w:bCs/>
              </w:rPr>
            </w:pPr>
            <w:r w:rsidRPr="007F7C9A">
              <w:rPr>
                <w:bCs/>
              </w:rPr>
              <w:t>National framework for the prevention of violence against women</w:t>
            </w:r>
          </w:p>
        </w:tc>
        <w:tc>
          <w:tcPr>
            <w:tcW w:w="4111" w:type="dxa"/>
            <w:shd w:val="clear" w:color="auto" w:fill="DBE5F1"/>
          </w:tcPr>
          <w:p w:rsidR="00DE0977" w:rsidRPr="005515FA" w:rsidRDefault="00DE0977" w:rsidP="006A6558">
            <w:pPr>
              <w:pStyle w:val="Tabletext1"/>
            </w:pPr>
            <w:r>
              <w:t xml:space="preserve">Change the story: A shared framework for the primary prevention of violence (Project in partnership with Our Watch and VicHealth) </w:t>
            </w:r>
          </w:p>
        </w:tc>
        <w:tc>
          <w:tcPr>
            <w:tcW w:w="2693" w:type="dxa"/>
            <w:shd w:val="clear" w:color="auto" w:fill="DBE5F1"/>
          </w:tcPr>
          <w:p w:rsidR="00DE0977" w:rsidRPr="005515FA" w:rsidRDefault="00DE0977" w:rsidP="00DE0977">
            <w:pPr>
              <w:pStyle w:val="Tabledotbullet"/>
              <w:numPr>
                <w:ilvl w:val="0"/>
                <w:numId w:val="7"/>
              </w:numPr>
              <w:ind w:left="221" w:hanging="221"/>
            </w:pPr>
            <w:r w:rsidRPr="005515FA">
              <w:t xml:space="preserve">Our Watch </w:t>
            </w:r>
          </w:p>
          <w:p w:rsidR="00DE0977" w:rsidRPr="005515FA" w:rsidRDefault="00DE0977" w:rsidP="00DE0977">
            <w:pPr>
              <w:pStyle w:val="Tabledotbullet"/>
              <w:numPr>
                <w:ilvl w:val="0"/>
                <w:numId w:val="7"/>
              </w:numPr>
              <w:ind w:left="221" w:hanging="221"/>
            </w:pPr>
            <w:r w:rsidRPr="005515FA">
              <w:t xml:space="preserve">VicHealth </w:t>
            </w:r>
          </w:p>
        </w:tc>
        <w:tc>
          <w:tcPr>
            <w:tcW w:w="709" w:type="dxa"/>
            <w:shd w:val="clear" w:color="auto" w:fill="DBE5F1"/>
          </w:tcPr>
          <w:p w:rsidR="00DE0977" w:rsidRPr="00516DCD" w:rsidRDefault="00DE0977" w:rsidP="006A6558">
            <w:pPr>
              <w:pStyle w:val="Tabletext1"/>
            </w:pPr>
            <w:r>
              <w:t xml:space="preserve">Oct 14 </w:t>
            </w:r>
          </w:p>
        </w:tc>
        <w:tc>
          <w:tcPr>
            <w:tcW w:w="567" w:type="dxa"/>
            <w:shd w:val="clear" w:color="auto" w:fill="DBE5F1"/>
          </w:tcPr>
          <w:p w:rsidR="00DE0977" w:rsidRPr="00516DCD" w:rsidRDefault="00DE0977" w:rsidP="006A6558">
            <w:pPr>
              <w:pStyle w:val="Tabletext1"/>
            </w:pPr>
            <w:r>
              <w:t xml:space="preserve">Jun 15 </w:t>
            </w:r>
          </w:p>
        </w:tc>
        <w:tc>
          <w:tcPr>
            <w:tcW w:w="851" w:type="dxa"/>
            <w:shd w:val="clear" w:color="auto" w:fill="DBE5F1"/>
          </w:tcPr>
          <w:p w:rsidR="00DE0977" w:rsidRPr="00516DCD" w:rsidRDefault="00DE0977" w:rsidP="006A6558">
            <w:pPr>
              <w:pStyle w:val="Tabletext1"/>
            </w:pPr>
            <w:r>
              <w:t xml:space="preserve">Nov 15 </w:t>
            </w:r>
          </w:p>
        </w:tc>
        <w:tc>
          <w:tcPr>
            <w:tcW w:w="1134" w:type="dxa"/>
            <w:shd w:val="clear" w:color="auto" w:fill="DBE5F1"/>
          </w:tcPr>
          <w:p w:rsidR="00DE0977" w:rsidRPr="005515FA" w:rsidRDefault="00DE0977" w:rsidP="006A6558">
            <w:pPr>
              <w:pStyle w:val="Tabletext1"/>
            </w:pPr>
            <w:r w:rsidRPr="005515FA">
              <w:t>$50-100k (ANROWS contribution)</w:t>
            </w:r>
          </w:p>
        </w:tc>
        <w:tc>
          <w:tcPr>
            <w:tcW w:w="882" w:type="dxa"/>
            <w:shd w:val="clear" w:color="auto" w:fill="DBE5F1"/>
          </w:tcPr>
          <w:p w:rsidR="00DE0977" w:rsidRPr="005515FA" w:rsidRDefault="00DE0977" w:rsidP="006A6558">
            <w:pPr>
              <w:pStyle w:val="Tabletext1"/>
            </w:pPr>
            <w:r w:rsidRPr="005515FA">
              <w:t xml:space="preserve">2 </w:t>
            </w:r>
          </w:p>
        </w:tc>
      </w:tr>
      <w:tr w:rsidR="00DE0977" w:rsidRPr="005515FA" w:rsidTr="006A6558">
        <w:tc>
          <w:tcPr>
            <w:tcW w:w="3397" w:type="dxa"/>
            <w:shd w:val="clear" w:color="auto" w:fill="auto"/>
          </w:tcPr>
          <w:p w:rsidR="00DE0977" w:rsidRPr="007F7C9A" w:rsidRDefault="00DE0977" w:rsidP="006A6558">
            <w:pPr>
              <w:pStyle w:val="Tabletext1"/>
              <w:rPr>
                <w:b/>
                <w:bCs/>
              </w:rPr>
            </w:pPr>
            <w:r w:rsidRPr="007F7C9A">
              <w:rPr>
                <w:bCs/>
              </w:rPr>
              <w:t xml:space="preserve">Media representations of violence against women. </w:t>
            </w:r>
          </w:p>
        </w:tc>
        <w:tc>
          <w:tcPr>
            <w:tcW w:w="4111" w:type="dxa"/>
            <w:shd w:val="clear" w:color="auto" w:fill="auto"/>
          </w:tcPr>
          <w:p w:rsidR="00DE0977" w:rsidRPr="005515FA" w:rsidRDefault="00DE0977" w:rsidP="006A6558">
            <w:pPr>
              <w:pStyle w:val="Tabletext1"/>
            </w:pPr>
            <w:r w:rsidRPr="005515FA">
              <w:t>Media representations of violence against women and their children (Project in partnership with Our Watch)</w:t>
            </w:r>
          </w:p>
        </w:tc>
        <w:tc>
          <w:tcPr>
            <w:tcW w:w="2693" w:type="dxa"/>
            <w:shd w:val="clear" w:color="auto" w:fill="auto"/>
          </w:tcPr>
          <w:p w:rsidR="00DE0977" w:rsidRDefault="00DE0977" w:rsidP="00DE0977">
            <w:pPr>
              <w:pStyle w:val="Tabledotbullet"/>
              <w:numPr>
                <w:ilvl w:val="0"/>
                <w:numId w:val="7"/>
              </w:numPr>
              <w:ind w:left="221" w:hanging="221"/>
            </w:pPr>
            <w:r>
              <w:t xml:space="preserve">University of Melbourne* </w:t>
            </w:r>
          </w:p>
          <w:p w:rsidR="00DE0977" w:rsidRPr="005515FA" w:rsidRDefault="00DE0977" w:rsidP="00DE0977">
            <w:pPr>
              <w:pStyle w:val="Tabledotbullet"/>
              <w:numPr>
                <w:ilvl w:val="0"/>
                <w:numId w:val="7"/>
              </w:numPr>
              <w:ind w:left="221" w:hanging="221"/>
            </w:pPr>
            <w:r>
              <w:t xml:space="preserve">University of Canberra </w:t>
            </w:r>
          </w:p>
        </w:tc>
        <w:tc>
          <w:tcPr>
            <w:tcW w:w="709" w:type="dxa"/>
            <w:shd w:val="clear" w:color="auto" w:fill="auto"/>
          </w:tcPr>
          <w:p w:rsidR="00DE0977" w:rsidRPr="00516DCD" w:rsidRDefault="00DE0977" w:rsidP="006A6558">
            <w:pPr>
              <w:pStyle w:val="Tabletext1"/>
            </w:pPr>
            <w:r>
              <w:t xml:space="preserve">Jan 15 </w:t>
            </w:r>
          </w:p>
        </w:tc>
        <w:tc>
          <w:tcPr>
            <w:tcW w:w="567" w:type="dxa"/>
            <w:shd w:val="clear" w:color="auto" w:fill="auto"/>
          </w:tcPr>
          <w:p w:rsidR="00DE0977" w:rsidRPr="00516DCD" w:rsidRDefault="00DE0977" w:rsidP="006A6558">
            <w:pPr>
              <w:pStyle w:val="Tabletext1"/>
            </w:pPr>
            <w:r>
              <w:t xml:space="preserve">Feb 16 </w:t>
            </w:r>
          </w:p>
        </w:tc>
        <w:tc>
          <w:tcPr>
            <w:tcW w:w="851" w:type="dxa"/>
            <w:shd w:val="clear" w:color="auto" w:fill="auto"/>
          </w:tcPr>
          <w:p w:rsidR="00DE0977" w:rsidRPr="00516DCD" w:rsidRDefault="00DE0977" w:rsidP="006A6558">
            <w:pPr>
              <w:pStyle w:val="Tabletext1"/>
            </w:pPr>
            <w:r>
              <w:t xml:space="preserve">July 16 </w:t>
            </w:r>
          </w:p>
        </w:tc>
        <w:tc>
          <w:tcPr>
            <w:tcW w:w="1134" w:type="dxa"/>
            <w:shd w:val="clear" w:color="auto" w:fill="auto"/>
          </w:tcPr>
          <w:p w:rsidR="00DE0977" w:rsidRPr="005515FA" w:rsidRDefault="00DE0977" w:rsidP="006A6558">
            <w:pPr>
              <w:pStyle w:val="Tabletext1"/>
            </w:pPr>
            <w:r w:rsidRPr="005515FA">
              <w:t>$50-100k (ANROWS contribution)</w:t>
            </w:r>
          </w:p>
        </w:tc>
        <w:tc>
          <w:tcPr>
            <w:tcW w:w="882" w:type="dxa"/>
            <w:shd w:val="clear" w:color="auto" w:fill="auto"/>
          </w:tcPr>
          <w:p w:rsidR="00DE0977" w:rsidRPr="005515FA" w:rsidRDefault="00DE0977" w:rsidP="006A6558">
            <w:pPr>
              <w:pStyle w:val="Tabletext1"/>
            </w:pPr>
            <w:r w:rsidRPr="005515FA">
              <w:t xml:space="preserve">2 </w:t>
            </w:r>
          </w:p>
        </w:tc>
      </w:tr>
    </w:tbl>
    <w:p w:rsidR="00DE0977" w:rsidRPr="005515FA" w:rsidRDefault="00DE0977" w:rsidP="006A6558">
      <w:pPr>
        <w:pStyle w:val="Caption"/>
      </w:pPr>
      <w:r w:rsidRPr="005515FA">
        <w:t>Source: ANROWS</w:t>
      </w:r>
    </w:p>
    <w:p w:rsidR="00DE0977" w:rsidRPr="005515FA" w:rsidRDefault="00DE0977" w:rsidP="00DE0977">
      <w:pPr>
        <w:pStyle w:val="Heading3"/>
        <w:keepNext/>
        <w:numPr>
          <w:ilvl w:val="2"/>
          <w:numId w:val="6"/>
        </w:numPr>
        <w:spacing w:before="240" w:after="120" w:line="240" w:lineRule="auto"/>
        <w:ind w:firstLine="0"/>
      </w:pPr>
      <w:r w:rsidRPr="005515FA">
        <w:t>Service responses and interventions</w:t>
      </w:r>
    </w:p>
    <w:p w:rsidR="00DE0977" w:rsidRPr="005515FA" w:rsidRDefault="00AF69DE" w:rsidP="006A6558">
      <w:pPr>
        <w:pStyle w:val="Caption"/>
      </w:pPr>
      <w:bookmarkStart w:id="78" w:name="_Toc446582113"/>
      <w:proofErr w:type="gramStart"/>
      <w:r w:rsidRPr="005515FA">
        <w:rPr>
          <w:caps w:val="0"/>
        </w:rPr>
        <w:t xml:space="preserve">Table </w:t>
      </w:r>
      <w:r w:rsidR="00DE0977" w:rsidRPr="00634054">
        <w:fldChar w:fldCharType="begin"/>
      </w:r>
      <w:r w:rsidR="00DE0977" w:rsidRPr="005515FA">
        <w:instrText xml:space="preserve"> SEQ Table \* ARABIC </w:instrText>
      </w:r>
      <w:r w:rsidR="00DE0977" w:rsidRPr="00634054">
        <w:fldChar w:fldCharType="separate"/>
      </w:r>
      <w:r w:rsidR="00DE0977">
        <w:rPr>
          <w:noProof/>
        </w:rPr>
        <w:t>4</w:t>
      </w:r>
      <w:r w:rsidR="00DE0977" w:rsidRPr="00634054">
        <w:fldChar w:fldCharType="end"/>
      </w:r>
      <w:r w:rsidRPr="005515FA">
        <w:rPr>
          <w:caps w:val="0"/>
        </w:rPr>
        <w:t>.</w:t>
      </w:r>
      <w:proofErr w:type="gramEnd"/>
      <w:r w:rsidRPr="005515FA">
        <w:rPr>
          <w:caps w:val="0"/>
        </w:rPr>
        <w:t xml:space="preserve"> S</w:t>
      </w:r>
      <w:r>
        <w:rPr>
          <w:caps w:val="0"/>
        </w:rPr>
        <w:t>RT</w:t>
      </w:r>
      <w:r w:rsidRPr="005515FA">
        <w:rPr>
          <w:caps w:val="0"/>
        </w:rPr>
        <w:t xml:space="preserve"> 3: service responses and interventions</w:t>
      </w:r>
      <w:bookmarkEnd w:id="78"/>
      <w:r w:rsidRPr="005515FA">
        <w:rPr>
          <w:caps w:val="0"/>
        </w:rPr>
        <w:t xml:space="preserve"> </w:t>
      </w:r>
    </w:p>
    <w:tbl>
      <w:tblPr>
        <w:tblW w:w="1427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Description w:val="Table 4. SRT 3: service responses and interventions "/>
      </w:tblPr>
      <w:tblGrid>
        <w:gridCol w:w="3083"/>
        <w:gridCol w:w="3695"/>
        <w:gridCol w:w="2734"/>
        <w:gridCol w:w="827"/>
        <w:gridCol w:w="827"/>
        <w:gridCol w:w="1187"/>
        <w:gridCol w:w="1066"/>
        <w:gridCol w:w="859"/>
      </w:tblGrid>
      <w:tr w:rsidR="00DE0977" w:rsidRPr="005515FA" w:rsidTr="0079128B">
        <w:trPr>
          <w:tblHeader/>
        </w:trPr>
        <w:tc>
          <w:tcPr>
            <w:tcW w:w="3220"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Research Priority </w:t>
            </w:r>
          </w:p>
        </w:tc>
        <w:tc>
          <w:tcPr>
            <w:tcW w:w="3877"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Title </w:t>
            </w:r>
          </w:p>
        </w:tc>
        <w:tc>
          <w:tcPr>
            <w:tcW w:w="284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Chief Investigators </w:t>
            </w:r>
          </w:p>
        </w:tc>
        <w:tc>
          <w:tcPr>
            <w:tcW w:w="772"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Start  </w:t>
            </w:r>
          </w:p>
        </w:tc>
        <w:tc>
          <w:tcPr>
            <w:tcW w:w="772"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End </w:t>
            </w:r>
          </w:p>
        </w:tc>
        <w:tc>
          <w:tcPr>
            <w:tcW w:w="846"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Publication</w:t>
            </w:r>
          </w:p>
        </w:tc>
        <w:tc>
          <w:tcPr>
            <w:tcW w:w="1084"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Budget Range </w:t>
            </w:r>
          </w:p>
        </w:tc>
        <w:tc>
          <w:tcPr>
            <w:tcW w:w="862"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Type </w:t>
            </w:r>
          </w:p>
        </w:tc>
      </w:tr>
      <w:tr w:rsidR="00DE0977" w:rsidRPr="005515FA" w:rsidTr="006A6558">
        <w:tc>
          <w:tcPr>
            <w:tcW w:w="3220" w:type="dxa"/>
            <w:shd w:val="clear" w:color="auto" w:fill="DBE5F1"/>
          </w:tcPr>
          <w:p w:rsidR="00DE0977" w:rsidRPr="007F7C9A" w:rsidRDefault="00DE0977" w:rsidP="006A6558">
            <w:pPr>
              <w:pStyle w:val="Tabletext1"/>
              <w:rPr>
                <w:b/>
                <w:bCs/>
              </w:rPr>
            </w:pPr>
            <w:r w:rsidRPr="007F7C9A">
              <w:rPr>
                <w:bCs/>
              </w:rPr>
              <w:t>National mapping and meta-evaluation outlining key features of effective ‘safe at home’ programs that enhance safety and prevent homelessness for women and their children who have experienced domestic and family violence</w:t>
            </w:r>
          </w:p>
        </w:tc>
        <w:tc>
          <w:tcPr>
            <w:tcW w:w="3877" w:type="dxa"/>
            <w:shd w:val="clear" w:color="auto" w:fill="DBE5F1"/>
          </w:tcPr>
          <w:p w:rsidR="00DE0977" w:rsidRPr="005515FA" w:rsidRDefault="00DE0977" w:rsidP="006A6558">
            <w:pPr>
              <w:pStyle w:val="Tabletext1"/>
            </w:pPr>
            <w:r w:rsidRPr="005515FA">
              <w:t xml:space="preserve">National mapping and meta-evaluation outlining key features of effective ‘safe at home’ programs that enhance safety and prevent homelessness for women and their children who have experienced domestic and family violence </w:t>
            </w:r>
          </w:p>
        </w:tc>
        <w:tc>
          <w:tcPr>
            <w:tcW w:w="2845" w:type="dxa"/>
            <w:shd w:val="clear" w:color="auto" w:fill="DBE5F1"/>
          </w:tcPr>
          <w:p w:rsidR="00DE0977" w:rsidRPr="005515FA" w:rsidRDefault="00DE0977" w:rsidP="00DE0977">
            <w:pPr>
              <w:pStyle w:val="Tabledotbullet"/>
              <w:numPr>
                <w:ilvl w:val="0"/>
                <w:numId w:val="7"/>
              </w:numPr>
              <w:ind w:left="221" w:hanging="221"/>
            </w:pPr>
            <w:r w:rsidRPr="005515FA">
              <w:t>University of New South Wales</w:t>
            </w:r>
            <w:r>
              <w:t>*</w:t>
            </w:r>
            <w:r w:rsidRPr="005515FA">
              <w:t xml:space="preserve"> </w:t>
            </w:r>
          </w:p>
          <w:p w:rsidR="00DE0977" w:rsidRPr="005515FA" w:rsidRDefault="00DE0977" w:rsidP="00DE0977">
            <w:pPr>
              <w:pStyle w:val="Tabledotbullet"/>
              <w:numPr>
                <w:ilvl w:val="0"/>
                <w:numId w:val="7"/>
              </w:numPr>
              <w:ind w:left="221" w:hanging="221"/>
            </w:pPr>
            <w:r w:rsidRPr="005515FA">
              <w:t xml:space="preserve">Curtin University </w:t>
            </w:r>
          </w:p>
          <w:p w:rsidR="00DE0977" w:rsidRPr="005515FA" w:rsidRDefault="00DE0977" w:rsidP="00DE0977">
            <w:pPr>
              <w:pStyle w:val="Tabledotbullet"/>
              <w:numPr>
                <w:ilvl w:val="0"/>
                <w:numId w:val="7"/>
              </w:numPr>
              <w:ind w:left="221" w:hanging="221"/>
            </w:pPr>
            <w:r w:rsidRPr="005515FA">
              <w:t xml:space="preserve">Swinburne University of Technology </w:t>
            </w:r>
          </w:p>
          <w:p w:rsidR="00DE0977" w:rsidRPr="005515FA" w:rsidRDefault="00DE0977" w:rsidP="00DE0977">
            <w:pPr>
              <w:pStyle w:val="Tabledotbullet"/>
              <w:numPr>
                <w:ilvl w:val="0"/>
                <w:numId w:val="7"/>
              </w:numPr>
              <w:ind w:left="221" w:hanging="221"/>
            </w:pPr>
            <w:r w:rsidRPr="005515FA">
              <w:t>University of South Australia</w:t>
            </w:r>
          </w:p>
        </w:tc>
        <w:tc>
          <w:tcPr>
            <w:tcW w:w="772" w:type="dxa"/>
            <w:shd w:val="clear" w:color="auto" w:fill="DBE5F1"/>
          </w:tcPr>
          <w:p w:rsidR="00DE0977" w:rsidRPr="005515FA" w:rsidRDefault="00DE0977" w:rsidP="006A6558">
            <w:pPr>
              <w:pStyle w:val="Tabletext1"/>
            </w:pPr>
            <w:r>
              <w:t xml:space="preserve">Dec 14 </w:t>
            </w:r>
          </w:p>
        </w:tc>
        <w:tc>
          <w:tcPr>
            <w:tcW w:w="772" w:type="dxa"/>
            <w:shd w:val="clear" w:color="auto" w:fill="DBE5F1"/>
          </w:tcPr>
          <w:p w:rsidR="00DE0977" w:rsidRPr="005515FA" w:rsidRDefault="00DE0977" w:rsidP="006A6558">
            <w:pPr>
              <w:pStyle w:val="Tabletext1"/>
            </w:pPr>
            <w:r>
              <w:t xml:space="preserve">Sep 15 </w:t>
            </w:r>
          </w:p>
        </w:tc>
        <w:tc>
          <w:tcPr>
            <w:tcW w:w="846" w:type="dxa"/>
            <w:shd w:val="clear" w:color="auto" w:fill="DBE5F1"/>
          </w:tcPr>
          <w:p w:rsidR="00DE0977" w:rsidRPr="005515FA" w:rsidRDefault="00DE0977" w:rsidP="006A6558">
            <w:pPr>
              <w:pStyle w:val="Tabletext1"/>
            </w:pPr>
            <w:r>
              <w:t xml:space="preserve">Apr 16 </w:t>
            </w:r>
          </w:p>
        </w:tc>
        <w:tc>
          <w:tcPr>
            <w:tcW w:w="1084" w:type="dxa"/>
            <w:shd w:val="clear" w:color="auto" w:fill="DBE5F1"/>
          </w:tcPr>
          <w:p w:rsidR="00DE0977" w:rsidRPr="005515FA" w:rsidRDefault="00DE0977" w:rsidP="006A6558">
            <w:pPr>
              <w:pStyle w:val="Tabletext1"/>
            </w:pPr>
            <w:r w:rsidRPr="005515FA">
              <w:t>$100-200k</w:t>
            </w:r>
          </w:p>
        </w:tc>
        <w:tc>
          <w:tcPr>
            <w:tcW w:w="862" w:type="dxa"/>
            <w:shd w:val="clear" w:color="auto" w:fill="DBE5F1"/>
          </w:tcPr>
          <w:p w:rsidR="00DE0977" w:rsidRPr="005515FA" w:rsidRDefault="00DE0977" w:rsidP="006A6558">
            <w:pPr>
              <w:pStyle w:val="Tabletext1"/>
            </w:pPr>
            <w:r w:rsidRPr="005515FA">
              <w:t xml:space="preserve">2 </w:t>
            </w:r>
          </w:p>
        </w:tc>
      </w:tr>
      <w:tr w:rsidR="00DE0977" w:rsidRPr="005515FA" w:rsidTr="006A6558">
        <w:tc>
          <w:tcPr>
            <w:tcW w:w="3220" w:type="dxa"/>
            <w:shd w:val="clear" w:color="auto" w:fill="auto"/>
          </w:tcPr>
          <w:p w:rsidR="00DE0977" w:rsidRPr="007F7C9A" w:rsidRDefault="00DE0977" w:rsidP="006A6558">
            <w:pPr>
              <w:pStyle w:val="Tabletext1"/>
              <w:rPr>
                <w:b/>
                <w:bCs/>
              </w:rPr>
            </w:pPr>
            <w:r w:rsidRPr="007F7C9A">
              <w:rPr>
                <w:bCs/>
              </w:rPr>
              <w:t>Literature review on existing knowledge, practice and responses to violence against women in Australian Indigenous communities</w:t>
            </w:r>
          </w:p>
        </w:tc>
        <w:tc>
          <w:tcPr>
            <w:tcW w:w="3877" w:type="dxa"/>
            <w:shd w:val="clear" w:color="auto" w:fill="auto"/>
          </w:tcPr>
          <w:p w:rsidR="00DE0977" w:rsidRPr="005515FA" w:rsidRDefault="00DE0977" w:rsidP="006A6558">
            <w:pPr>
              <w:pStyle w:val="Tabletext1"/>
            </w:pPr>
            <w:r>
              <w:t xml:space="preserve">Existing knowledge, practice and responses to violence against women in Australian Indigenous communities: State of knowledge paper </w:t>
            </w:r>
          </w:p>
        </w:tc>
        <w:tc>
          <w:tcPr>
            <w:tcW w:w="2845" w:type="dxa"/>
            <w:shd w:val="clear" w:color="auto" w:fill="auto"/>
          </w:tcPr>
          <w:p w:rsidR="00DE0977" w:rsidRDefault="00DE0977" w:rsidP="00DE0977">
            <w:pPr>
              <w:pStyle w:val="Tabledotbullet"/>
              <w:numPr>
                <w:ilvl w:val="0"/>
                <w:numId w:val="7"/>
              </w:numPr>
              <w:ind w:left="221" w:hanging="221"/>
            </w:pPr>
            <w:r>
              <w:t xml:space="preserve">Australian Institute of Aboriginal and Torres Strait Islander Studies* </w:t>
            </w:r>
          </w:p>
          <w:p w:rsidR="00DE0977" w:rsidRPr="005515FA" w:rsidRDefault="00DE0977" w:rsidP="00DE0977">
            <w:pPr>
              <w:pStyle w:val="Tabledotbullet"/>
              <w:numPr>
                <w:ilvl w:val="0"/>
                <w:numId w:val="7"/>
              </w:numPr>
              <w:ind w:left="221" w:hanging="221"/>
            </w:pPr>
            <w:r>
              <w:t xml:space="preserve">Australian National University </w:t>
            </w:r>
          </w:p>
        </w:tc>
        <w:tc>
          <w:tcPr>
            <w:tcW w:w="772" w:type="dxa"/>
            <w:shd w:val="clear" w:color="auto" w:fill="auto"/>
          </w:tcPr>
          <w:p w:rsidR="00DE0977" w:rsidRPr="005515FA" w:rsidRDefault="00DE0977" w:rsidP="006A6558">
            <w:pPr>
              <w:pStyle w:val="Tabletext1"/>
            </w:pPr>
            <w:r>
              <w:t xml:space="preserve">Dec 14 </w:t>
            </w:r>
          </w:p>
        </w:tc>
        <w:tc>
          <w:tcPr>
            <w:tcW w:w="772" w:type="dxa"/>
            <w:shd w:val="clear" w:color="auto" w:fill="auto"/>
          </w:tcPr>
          <w:p w:rsidR="00DE0977" w:rsidRPr="005515FA" w:rsidRDefault="00DE0977" w:rsidP="006A6558">
            <w:pPr>
              <w:pStyle w:val="Tabletext1"/>
            </w:pPr>
            <w:r>
              <w:t>Sep 15</w:t>
            </w:r>
          </w:p>
        </w:tc>
        <w:tc>
          <w:tcPr>
            <w:tcW w:w="846" w:type="dxa"/>
            <w:shd w:val="clear" w:color="auto" w:fill="auto"/>
          </w:tcPr>
          <w:p w:rsidR="00DE0977" w:rsidRPr="005515FA" w:rsidRDefault="00DE0977" w:rsidP="006A6558">
            <w:pPr>
              <w:pStyle w:val="Tabletext1"/>
            </w:pPr>
            <w:r>
              <w:t xml:space="preserve">Jan 16 </w:t>
            </w:r>
          </w:p>
        </w:tc>
        <w:tc>
          <w:tcPr>
            <w:tcW w:w="1084" w:type="dxa"/>
            <w:shd w:val="clear" w:color="auto" w:fill="auto"/>
          </w:tcPr>
          <w:p w:rsidR="00DE0977" w:rsidRPr="005515FA" w:rsidRDefault="00DE0977" w:rsidP="006A6558">
            <w:pPr>
              <w:pStyle w:val="Tabletext1"/>
            </w:pPr>
            <w:r w:rsidRPr="005515FA">
              <w:t xml:space="preserve">&lt;$50k </w:t>
            </w:r>
          </w:p>
        </w:tc>
        <w:tc>
          <w:tcPr>
            <w:tcW w:w="862" w:type="dxa"/>
            <w:shd w:val="clear" w:color="auto" w:fill="auto"/>
          </w:tcPr>
          <w:p w:rsidR="00DE0977" w:rsidRPr="005515FA" w:rsidRDefault="00DE0977" w:rsidP="006A6558">
            <w:pPr>
              <w:pStyle w:val="Tabletext1"/>
            </w:pPr>
            <w:r w:rsidRPr="005515FA">
              <w:t xml:space="preserve">3 </w:t>
            </w:r>
          </w:p>
        </w:tc>
      </w:tr>
      <w:tr w:rsidR="00DE0977" w:rsidRPr="005515FA" w:rsidTr="006A6558">
        <w:tc>
          <w:tcPr>
            <w:tcW w:w="3220" w:type="dxa"/>
            <w:shd w:val="clear" w:color="auto" w:fill="DBE5F1"/>
          </w:tcPr>
          <w:p w:rsidR="00DE0977" w:rsidRPr="007F7C9A" w:rsidRDefault="00DE0977" w:rsidP="006A6558">
            <w:pPr>
              <w:pStyle w:val="Tabletext1"/>
              <w:rPr>
                <w:b/>
                <w:bCs/>
              </w:rPr>
            </w:pPr>
            <w:r w:rsidRPr="007F7C9A">
              <w:rPr>
                <w:bCs/>
              </w:rPr>
              <w:t xml:space="preserve">Evaluations of innovative approaches encompassing Indigenous perspectives that successfully support Australian </w:t>
            </w:r>
            <w:r w:rsidRPr="007F7C9A">
              <w:rPr>
                <w:bCs/>
              </w:rPr>
              <w:lastRenderedPageBreak/>
              <w:t>Indigenous women subjected to family and/or sexual violence</w:t>
            </w:r>
          </w:p>
        </w:tc>
        <w:tc>
          <w:tcPr>
            <w:tcW w:w="3877" w:type="dxa"/>
            <w:shd w:val="clear" w:color="auto" w:fill="DBE5F1"/>
          </w:tcPr>
          <w:p w:rsidR="00DE0977" w:rsidRPr="005515FA" w:rsidRDefault="00DE0977" w:rsidP="006A6558">
            <w:pPr>
              <w:pStyle w:val="Tabletext1"/>
            </w:pPr>
            <w:r w:rsidRPr="005515FA">
              <w:lastRenderedPageBreak/>
              <w:t xml:space="preserve">Advocacy for safety and empowerment: good practice and innovative approaches with Indigenous women experiencing family and domestic violence in remote and </w:t>
            </w:r>
            <w:r w:rsidRPr="005515FA">
              <w:lastRenderedPageBreak/>
              <w:t>regional Australia</w:t>
            </w:r>
          </w:p>
        </w:tc>
        <w:tc>
          <w:tcPr>
            <w:tcW w:w="2845" w:type="dxa"/>
            <w:shd w:val="clear" w:color="auto" w:fill="DBE5F1"/>
          </w:tcPr>
          <w:p w:rsidR="00DE0977" w:rsidRDefault="00DE0977" w:rsidP="00DE0977">
            <w:pPr>
              <w:pStyle w:val="Tabledotbullet"/>
              <w:numPr>
                <w:ilvl w:val="0"/>
                <w:numId w:val="7"/>
              </w:numPr>
              <w:ind w:left="221" w:hanging="221"/>
            </w:pPr>
            <w:r w:rsidRPr="005515FA">
              <w:lastRenderedPageBreak/>
              <w:t>University of New England</w:t>
            </w:r>
            <w:r>
              <w:t>*</w:t>
            </w:r>
            <w:r w:rsidRPr="005515FA">
              <w:t xml:space="preserve"> </w:t>
            </w:r>
          </w:p>
          <w:p w:rsidR="00DE0977" w:rsidRPr="00A80CF1" w:rsidRDefault="00DE0977" w:rsidP="00DE0977">
            <w:pPr>
              <w:pStyle w:val="Tabledotbullet"/>
              <w:numPr>
                <w:ilvl w:val="0"/>
                <w:numId w:val="7"/>
              </w:numPr>
              <w:ind w:left="221" w:hanging="221"/>
            </w:pPr>
            <w:r w:rsidRPr="005515FA">
              <w:t xml:space="preserve">Griffith University </w:t>
            </w:r>
          </w:p>
        </w:tc>
        <w:tc>
          <w:tcPr>
            <w:tcW w:w="772" w:type="dxa"/>
            <w:shd w:val="clear" w:color="auto" w:fill="DBE5F1"/>
          </w:tcPr>
          <w:p w:rsidR="00DE0977" w:rsidRPr="005515FA" w:rsidRDefault="00DE0977" w:rsidP="006A6558">
            <w:pPr>
              <w:pStyle w:val="Tabletext1"/>
            </w:pPr>
            <w:r>
              <w:t xml:space="preserve">Oct 14 </w:t>
            </w:r>
          </w:p>
        </w:tc>
        <w:tc>
          <w:tcPr>
            <w:tcW w:w="772" w:type="dxa"/>
            <w:shd w:val="clear" w:color="auto" w:fill="DBE5F1"/>
          </w:tcPr>
          <w:p w:rsidR="00DE0977" w:rsidRPr="005515FA" w:rsidRDefault="00DE0977" w:rsidP="006A6558">
            <w:pPr>
              <w:pStyle w:val="Tabletext1"/>
            </w:pPr>
            <w:r>
              <w:t>Aug 16</w:t>
            </w:r>
          </w:p>
        </w:tc>
        <w:tc>
          <w:tcPr>
            <w:tcW w:w="846" w:type="dxa"/>
            <w:shd w:val="clear" w:color="auto" w:fill="DBE5F1"/>
          </w:tcPr>
          <w:p w:rsidR="00DE0977" w:rsidRPr="005515FA" w:rsidRDefault="00DE0977" w:rsidP="006A6558">
            <w:pPr>
              <w:pStyle w:val="Tabletext1"/>
            </w:pPr>
            <w:r>
              <w:t xml:space="preserve">Dec 16 </w:t>
            </w:r>
          </w:p>
        </w:tc>
        <w:tc>
          <w:tcPr>
            <w:tcW w:w="1084" w:type="dxa"/>
            <w:shd w:val="clear" w:color="auto" w:fill="DBE5F1"/>
          </w:tcPr>
          <w:p w:rsidR="00DE0977" w:rsidRPr="005515FA" w:rsidRDefault="00DE0977" w:rsidP="006A6558">
            <w:pPr>
              <w:pStyle w:val="Tabletext1"/>
            </w:pPr>
            <w:r w:rsidRPr="005515FA">
              <w:t xml:space="preserve">$200-300k </w:t>
            </w:r>
          </w:p>
        </w:tc>
        <w:tc>
          <w:tcPr>
            <w:tcW w:w="862" w:type="dxa"/>
            <w:shd w:val="clear" w:color="auto" w:fill="DBE5F1"/>
          </w:tcPr>
          <w:p w:rsidR="00DE0977" w:rsidRPr="005515FA" w:rsidRDefault="00DE0977" w:rsidP="006A6558">
            <w:pPr>
              <w:pStyle w:val="Tabletext1"/>
            </w:pPr>
            <w:r w:rsidRPr="005515FA">
              <w:t xml:space="preserve">1 </w:t>
            </w:r>
          </w:p>
        </w:tc>
      </w:tr>
      <w:tr w:rsidR="00DE0977" w:rsidRPr="005515FA" w:rsidTr="006A6558">
        <w:tc>
          <w:tcPr>
            <w:tcW w:w="3220" w:type="dxa"/>
            <w:shd w:val="clear" w:color="auto" w:fill="auto"/>
          </w:tcPr>
          <w:p w:rsidR="00DE0977" w:rsidRPr="007F7C9A" w:rsidRDefault="00DE0977" w:rsidP="006A6558">
            <w:pPr>
              <w:pStyle w:val="Tabletext1"/>
              <w:rPr>
                <w:b/>
                <w:bCs/>
              </w:rPr>
            </w:pPr>
            <w:r w:rsidRPr="007F7C9A">
              <w:rPr>
                <w:bCs/>
              </w:rPr>
              <w:lastRenderedPageBreak/>
              <w:t>Models of accessible service provision for women with disability who have experienced sexual assault and/or domestic violence</w:t>
            </w:r>
          </w:p>
        </w:tc>
        <w:tc>
          <w:tcPr>
            <w:tcW w:w="3877" w:type="dxa"/>
            <w:shd w:val="clear" w:color="auto" w:fill="auto"/>
          </w:tcPr>
          <w:p w:rsidR="00DE0977" w:rsidRPr="005515FA" w:rsidRDefault="00DE0977" w:rsidP="006A6558">
            <w:pPr>
              <w:pStyle w:val="Tabletext1"/>
            </w:pPr>
            <w:r w:rsidRPr="005515FA">
              <w:t xml:space="preserve">What does it take? Developing informed and effective tertiary responses to violence and abuse for women and girls with disabilities in Australia </w:t>
            </w:r>
          </w:p>
        </w:tc>
        <w:tc>
          <w:tcPr>
            <w:tcW w:w="2845" w:type="dxa"/>
            <w:shd w:val="clear" w:color="auto" w:fill="auto"/>
          </w:tcPr>
          <w:p w:rsidR="00DE0977" w:rsidRPr="005515FA" w:rsidRDefault="00DE0977" w:rsidP="00DE0977">
            <w:pPr>
              <w:pStyle w:val="Tabledotbullet"/>
              <w:numPr>
                <w:ilvl w:val="0"/>
                <w:numId w:val="7"/>
              </w:numPr>
              <w:ind w:left="221" w:hanging="221"/>
            </w:pPr>
            <w:proofErr w:type="spellStart"/>
            <w:r w:rsidRPr="005515FA">
              <w:t>Deakin</w:t>
            </w:r>
            <w:proofErr w:type="spellEnd"/>
            <w:r w:rsidRPr="005515FA">
              <w:t xml:space="preserve"> University</w:t>
            </w:r>
            <w:r>
              <w:t>*</w:t>
            </w:r>
            <w:r w:rsidRPr="005515FA">
              <w:t xml:space="preserve"> </w:t>
            </w:r>
          </w:p>
          <w:p w:rsidR="00DE0977" w:rsidRPr="005515FA" w:rsidRDefault="00DE0977" w:rsidP="00DE0977">
            <w:pPr>
              <w:pStyle w:val="Tabledotbullet"/>
              <w:numPr>
                <w:ilvl w:val="0"/>
                <w:numId w:val="7"/>
              </w:numPr>
              <w:ind w:left="221" w:hanging="221"/>
            </w:pPr>
            <w:r w:rsidRPr="005515FA">
              <w:t xml:space="preserve">La Trobe University </w:t>
            </w:r>
          </w:p>
          <w:p w:rsidR="00DE0977" w:rsidRPr="005515FA" w:rsidRDefault="00DE0977" w:rsidP="00DE0977">
            <w:pPr>
              <w:pStyle w:val="Tabledotbullet"/>
              <w:numPr>
                <w:ilvl w:val="0"/>
                <w:numId w:val="7"/>
              </w:numPr>
              <w:ind w:left="221" w:hanging="221"/>
            </w:pPr>
            <w:r w:rsidRPr="005515FA">
              <w:t xml:space="preserve">Southern Cross University </w:t>
            </w:r>
          </w:p>
        </w:tc>
        <w:tc>
          <w:tcPr>
            <w:tcW w:w="772" w:type="dxa"/>
            <w:shd w:val="clear" w:color="auto" w:fill="auto"/>
          </w:tcPr>
          <w:p w:rsidR="00DE0977" w:rsidRPr="005515FA" w:rsidRDefault="00DE0977" w:rsidP="006A6558">
            <w:pPr>
              <w:pStyle w:val="Tabletext1"/>
            </w:pPr>
            <w:r>
              <w:t xml:space="preserve">Oct 14 </w:t>
            </w:r>
          </w:p>
        </w:tc>
        <w:tc>
          <w:tcPr>
            <w:tcW w:w="772" w:type="dxa"/>
            <w:shd w:val="clear" w:color="auto" w:fill="auto"/>
          </w:tcPr>
          <w:p w:rsidR="00DE0977" w:rsidRPr="005515FA" w:rsidRDefault="00DE0977" w:rsidP="006A6558">
            <w:pPr>
              <w:pStyle w:val="Tabletext1"/>
            </w:pPr>
            <w:r>
              <w:t xml:space="preserve">Sept 16 </w:t>
            </w:r>
          </w:p>
        </w:tc>
        <w:tc>
          <w:tcPr>
            <w:tcW w:w="846" w:type="dxa"/>
            <w:shd w:val="clear" w:color="auto" w:fill="auto"/>
          </w:tcPr>
          <w:p w:rsidR="00DE0977" w:rsidRPr="005515FA" w:rsidRDefault="00DE0977" w:rsidP="006A6558">
            <w:pPr>
              <w:pStyle w:val="Tabletext1"/>
            </w:pPr>
            <w:r>
              <w:t xml:space="preserve">Feb 17 </w:t>
            </w:r>
          </w:p>
        </w:tc>
        <w:tc>
          <w:tcPr>
            <w:tcW w:w="1084" w:type="dxa"/>
            <w:shd w:val="clear" w:color="auto" w:fill="auto"/>
          </w:tcPr>
          <w:p w:rsidR="00DE0977" w:rsidRPr="005515FA" w:rsidRDefault="00DE0977" w:rsidP="006A6558">
            <w:pPr>
              <w:pStyle w:val="Tabletext1"/>
            </w:pPr>
            <w:r w:rsidRPr="005515FA">
              <w:t>$300k+</w:t>
            </w:r>
          </w:p>
        </w:tc>
        <w:tc>
          <w:tcPr>
            <w:tcW w:w="862" w:type="dxa"/>
            <w:shd w:val="clear" w:color="auto" w:fill="auto"/>
          </w:tcPr>
          <w:p w:rsidR="00DE0977" w:rsidRPr="005515FA" w:rsidRDefault="00DE0977" w:rsidP="006A6558">
            <w:pPr>
              <w:pStyle w:val="Tabletext1"/>
            </w:pPr>
            <w:r w:rsidRPr="005515FA">
              <w:t xml:space="preserve">1 </w:t>
            </w:r>
          </w:p>
        </w:tc>
      </w:tr>
    </w:tbl>
    <w:p w:rsidR="00DE0977" w:rsidRPr="005515FA" w:rsidRDefault="00DE0977" w:rsidP="006A6558">
      <w:pPr>
        <w:pStyle w:val="Caption"/>
      </w:pPr>
      <w:r w:rsidRPr="005515FA">
        <w:t>Source: ANROWS</w:t>
      </w:r>
    </w:p>
    <w:p w:rsidR="00DE0977" w:rsidRPr="005515FA" w:rsidRDefault="00DE0977" w:rsidP="00DE0977">
      <w:pPr>
        <w:pStyle w:val="Heading3"/>
        <w:keepNext/>
        <w:numPr>
          <w:ilvl w:val="2"/>
          <w:numId w:val="6"/>
        </w:numPr>
        <w:spacing w:before="240" w:after="120" w:line="240" w:lineRule="auto"/>
        <w:ind w:firstLine="0"/>
      </w:pPr>
      <w:r w:rsidRPr="005515FA">
        <w:t>Systems</w:t>
      </w:r>
    </w:p>
    <w:p w:rsidR="00DE0977" w:rsidRPr="005515FA" w:rsidRDefault="00AF69DE" w:rsidP="006A6558">
      <w:pPr>
        <w:pStyle w:val="Caption"/>
      </w:pPr>
      <w:bookmarkStart w:id="79" w:name="_Toc446582114"/>
      <w:proofErr w:type="gramStart"/>
      <w:r w:rsidRPr="005515FA">
        <w:rPr>
          <w:caps w:val="0"/>
        </w:rPr>
        <w:t xml:space="preserve">Table </w:t>
      </w:r>
      <w:r w:rsidR="00DE0977" w:rsidRPr="00634054">
        <w:fldChar w:fldCharType="begin"/>
      </w:r>
      <w:r w:rsidR="00DE0977" w:rsidRPr="005515FA">
        <w:instrText xml:space="preserve"> SEQ Table \* ARABIC </w:instrText>
      </w:r>
      <w:r w:rsidR="00DE0977" w:rsidRPr="00634054">
        <w:fldChar w:fldCharType="separate"/>
      </w:r>
      <w:r w:rsidR="00DE0977">
        <w:rPr>
          <w:noProof/>
        </w:rPr>
        <w:t>5</w:t>
      </w:r>
      <w:r w:rsidR="00DE0977" w:rsidRPr="00634054">
        <w:fldChar w:fldCharType="end"/>
      </w:r>
      <w:r w:rsidRPr="005515FA">
        <w:rPr>
          <w:caps w:val="0"/>
        </w:rPr>
        <w:t>.</w:t>
      </w:r>
      <w:proofErr w:type="gramEnd"/>
      <w:r w:rsidRPr="005515FA">
        <w:rPr>
          <w:caps w:val="0"/>
        </w:rPr>
        <w:t xml:space="preserve"> S</w:t>
      </w:r>
      <w:r>
        <w:rPr>
          <w:caps w:val="0"/>
        </w:rPr>
        <w:t>RT</w:t>
      </w:r>
      <w:r w:rsidRPr="005515FA">
        <w:rPr>
          <w:caps w:val="0"/>
        </w:rPr>
        <w:t xml:space="preserve"> 4: systems</w:t>
      </w:r>
      <w:bookmarkEnd w:id="79"/>
      <w:r w:rsidRPr="005515FA">
        <w:rPr>
          <w:caps w:val="0"/>
        </w:rPr>
        <w:t xml:space="preserve"> </w:t>
      </w:r>
    </w:p>
    <w:tbl>
      <w:tblPr>
        <w:tblW w:w="1427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Description w:val="Table 5. SRT 4: systems "/>
      </w:tblPr>
      <w:tblGrid>
        <w:gridCol w:w="3081"/>
        <w:gridCol w:w="3687"/>
        <w:gridCol w:w="2744"/>
        <w:gridCol w:w="827"/>
        <w:gridCol w:w="827"/>
        <w:gridCol w:w="1187"/>
        <w:gridCol w:w="1062"/>
        <w:gridCol w:w="863"/>
      </w:tblGrid>
      <w:tr w:rsidR="00DE0977" w:rsidRPr="005515FA" w:rsidTr="0079128B">
        <w:trPr>
          <w:tblHeader/>
        </w:trPr>
        <w:tc>
          <w:tcPr>
            <w:tcW w:w="3220"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Research Priority </w:t>
            </w:r>
          </w:p>
        </w:tc>
        <w:tc>
          <w:tcPr>
            <w:tcW w:w="3874"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Title </w:t>
            </w:r>
          </w:p>
        </w:tc>
        <w:tc>
          <w:tcPr>
            <w:tcW w:w="2848"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Research Partners </w:t>
            </w:r>
          </w:p>
        </w:tc>
        <w:tc>
          <w:tcPr>
            <w:tcW w:w="772"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Start  </w:t>
            </w:r>
          </w:p>
        </w:tc>
        <w:tc>
          <w:tcPr>
            <w:tcW w:w="772"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End </w:t>
            </w:r>
          </w:p>
        </w:tc>
        <w:tc>
          <w:tcPr>
            <w:tcW w:w="846"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Publication</w:t>
            </w:r>
          </w:p>
        </w:tc>
        <w:tc>
          <w:tcPr>
            <w:tcW w:w="1080"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Budget Range </w:t>
            </w:r>
          </w:p>
        </w:tc>
        <w:tc>
          <w:tcPr>
            <w:tcW w:w="86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Type </w:t>
            </w:r>
          </w:p>
        </w:tc>
      </w:tr>
      <w:tr w:rsidR="00DE0977" w:rsidRPr="005515FA" w:rsidTr="006A6558">
        <w:tc>
          <w:tcPr>
            <w:tcW w:w="3220" w:type="dxa"/>
            <w:shd w:val="clear" w:color="auto" w:fill="DBE5F1"/>
          </w:tcPr>
          <w:p w:rsidR="00DE0977" w:rsidRPr="007F7C9A" w:rsidRDefault="00DE0977" w:rsidP="006A6558">
            <w:pPr>
              <w:pStyle w:val="Tabletext1"/>
              <w:rPr>
                <w:b/>
                <w:bCs/>
              </w:rPr>
            </w:pPr>
            <w:r w:rsidRPr="007F7C9A">
              <w:rPr>
                <w:bCs/>
              </w:rPr>
              <w:t xml:space="preserve">Improving legal and justice responses to violence against women. </w:t>
            </w:r>
          </w:p>
        </w:tc>
        <w:tc>
          <w:tcPr>
            <w:tcW w:w="3874" w:type="dxa"/>
            <w:shd w:val="clear" w:color="auto" w:fill="DBE5F1"/>
          </w:tcPr>
          <w:p w:rsidR="00DE0977" w:rsidRPr="005515FA" w:rsidRDefault="00DE0977" w:rsidP="006A6558">
            <w:pPr>
              <w:pStyle w:val="Tabletext1"/>
            </w:pPr>
            <w:r>
              <w:t xml:space="preserve">Domestic and family violence protection orders in Australia: An investigation of information sharing and enforcement </w:t>
            </w:r>
          </w:p>
        </w:tc>
        <w:tc>
          <w:tcPr>
            <w:tcW w:w="2848" w:type="dxa"/>
            <w:shd w:val="clear" w:color="auto" w:fill="DBE5F1"/>
          </w:tcPr>
          <w:p w:rsidR="00DE0977" w:rsidRPr="005515FA" w:rsidRDefault="00DE0977" w:rsidP="00DE0977">
            <w:pPr>
              <w:pStyle w:val="Tabledotbullet"/>
              <w:numPr>
                <w:ilvl w:val="0"/>
                <w:numId w:val="7"/>
              </w:numPr>
              <w:ind w:left="221" w:hanging="221"/>
            </w:pPr>
            <w:r>
              <w:t>Queensland Centre for Domestic and Family Violence Research*</w:t>
            </w:r>
          </w:p>
        </w:tc>
        <w:tc>
          <w:tcPr>
            <w:tcW w:w="772" w:type="dxa"/>
            <w:shd w:val="clear" w:color="auto" w:fill="DBE5F1"/>
          </w:tcPr>
          <w:p w:rsidR="00DE0977" w:rsidRPr="005515FA" w:rsidRDefault="00DE0977" w:rsidP="006A6558">
            <w:pPr>
              <w:pStyle w:val="Tabletext1"/>
            </w:pPr>
            <w:r>
              <w:t xml:space="preserve">Mar 15 </w:t>
            </w:r>
          </w:p>
        </w:tc>
        <w:tc>
          <w:tcPr>
            <w:tcW w:w="772" w:type="dxa"/>
            <w:shd w:val="clear" w:color="auto" w:fill="DBE5F1"/>
          </w:tcPr>
          <w:p w:rsidR="00DE0977" w:rsidRPr="005515FA" w:rsidRDefault="00DE0977" w:rsidP="006A6558">
            <w:pPr>
              <w:pStyle w:val="Tabletext1"/>
            </w:pPr>
            <w:r>
              <w:t xml:space="preserve">May 16 </w:t>
            </w:r>
          </w:p>
        </w:tc>
        <w:tc>
          <w:tcPr>
            <w:tcW w:w="846" w:type="dxa"/>
            <w:shd w:val="clear" w:color="auto" w:fill="DBE5F1"/>
          </w:tcPr>
          <w:p w:rsidR="00DE0977" w:rsidRPr="005515FA" w:rsidRDefault="00DE0977" w:rsidP="006A6558">
            <w:pPr>
              <w:pStyle w:val="Tabletext1"/>
            </w:pPr>
            <w:r>
              <w:t xml:space="preserve">Oct 16 </w:t>
            </w:r>
          </w:p>
        </w:tc>
        <w:tc>
          <w:tcPr>
            <w:tcW w:w="1080" w:type="dxa"/>
            <w:shd w:val="clear" w:color="auto" w:fill="DBE5F1"/>
          </w:tcPr>
          <w:p w:rsidR="00DE0977" w:rsidRPr="005515FA" w:rsidRDefault="00DE0977" w:rsidP="006A6558">
            <w:pPr>
              <w:pStyle w:val="Tabletext1"/>
            </w:pPr>
            <w:r w:rsidRPr="005515FA">
              <w:t xml:space="preserve">$300k </w:t>
            </w:r>
          </w:p>
        </w:tc>
        <w:tc>
          <w:tcPr>
            <w:tcW w:w="866" w:type="dxa"/>
            <w:shd w:val="clear" w:color="auto" w:fill="DBE5F1"/>
          </w:tcPr>
          <w:p w:rsidR="00DE0977" w:rsidRPr="005515FA" w:rsidRDefault="00DE0977" w:rsidP="006A6558">
            <w:pPr>
              <w:pStyle w:val="Tabletext1"/>
            </w:pPr>
            <w:r w:rsidRPr="005515FA">
              <w:t>2</w:t>
            </w:r>
          </w:p>
        </w:tc>
      </w:tr>
      <w:tr w:rsidR="00DE0977" w:rsidRPr="005515FA" w:rsidTr="006A6558">
        <w:tc>
          <w:tcPr>
            <w:tcW w:w="3220" w:type="dxa"/>
            <w:shd w:val="clear" w:color="auto" w:fill="auto"/>
          </w:tcPr>
          <w:p w:rsidR="00DE0977" w:rsidRPr="007F7C9A" w:rsidRDefault="00DE0977" w:rsidP="006A6558">
            <w:pPr>
              <w:pStyle w:val="Tabletext1"/>
              <w:rPr>
                <w:b/>
                <w:bCs/>
              </w:rPr>
            </w:pPr>
            <w:r w:rsidRPr="007F7C9A">
              <w:rPr>
                <w:bCs/>
              </w:rPr>
              <w:t xml:space="preserve">Meta-evaluation of existing interagency partnerships, collaboration, coordination and/or integrated interventions and service responses to violence against women. </w:t>
            </w:r>
          </w:p>
        </w:tc>
        <w:tc>
          <w:tcPr>
            <w:tcW w:w="3874" w:type="dxa"/>
            <w:shd w:val="clear" w:color="auto" w:fill="auto"/>
          </w:tcPr>
          <w:p w:rsidR="00DE0977" w:rsidRPr="005515FA" w:rsidRDefault="00DE0977" w:rsidP="006A6558">
            <w:pPr>
              <w:pStyle w:val="Tabletext1"/>
            </w:pPr>
            <w:r w:rsidRPr="005515FA">
              <w:t>Meta-evaluation of existing interagency partnerships, collaboration, coordination and/or integrated interventions and service responses to violence against women.</w:t>
            </w:r>
          </w:p>
        </w:tc>
        <w:tc>
          <w:tcPr>
            <w:tcW w:w="2848" w:type="dxa"/>
            <w:shd w:val="clear" w:color="auto" w:fill="auto"/>
          </w:tcPr>
          <w:p w:rsidR="00DE0977" w:rsidRPr="005515FA" w:rsidRDefault="00DE0977" w:rsidP="00DE0977">
            <w:pPr>
              <w:pStyle w:val="Tabledotbullet"/>
              <w:numPr>
                <w:ilvl w:val="0"/>
                <w:numId w:val="7"/>
              </w:numPr>
              <w:ind w:left="221" w:hanging="221"/>
            </w:pPr>
            <w:r>
              <w:t>University of New South Wales*</w:t>
            </w:r>
          </w:p>
        </w:tc>
        <w:tc>
          <w:tcPr>
            <w:tcW w:w="772" w:type="dxa"/>
            <w:shd w:val="clear" w:color="auto" w:fill="auto"/>
          </w:tcPr>
          <w:p w:rsidR="00DE0977" w:rsidRPr="005515FA" w:rsidRDefault="00DE0977" w:rsidP="006A6558">
            <w:pPr>
              <w:pStyle w:val="Tabletext1"/>
            </w:pPr>
            <w:r>
              <w:t xml:space="preserve">Dec 14 </w:t>
            </w:r>
          </w:p>
        </w:tc>
        <w:tc>
          <w:tcPr>
            <w:tcW w:w="772" w:type="dxa"/>
            <w:shd w:val="clear" w:color="auto" w:fill="auto"/>
          </w:tcPr>
          <w:p w:rsidR="00DE0977" w:rsidRPr="005515FA" w:rsidRDefault="00DE0977" w:rsidP="006A6558">
            <w:pPr>
              <w:pStyle w:val="Tabletext1"/>
            </w:pPr>
            <w:r>
              <w:t xml:space="preserve">Dec 15 </w:t>
            </w:r>
          </w:p>
        </w:tc>
        <w:tc>
          <w:tcPr>
            <w:tcW w:w="846" w:type="dxa"/>
            <w:shd w:val="clear" w:color="auto" w:fill="auto"/>
          </w:tcPr>
          <w:p w:rsidR="00DE0977" w:rsidRPr="005515FA" w:rsidRDefault="00DE0977" w:rsidP="006A6558">
            <w:pPr>
              <w:pStyle w:val="Tabletext1"/>
            </w:pPr>
            <w:r>
              <w:t xml:space="preserve">May 16 </w:t>
            </w:r>
          </w:p>
        </w:tc>
        <w:tc>
          <w:tcPr>
            <w:tcW w:w="1080" w:type="dxa"/>
            <w:shd w:val="clear" w:color="auto" w:fill="auto"/>
          </w:tcPr>
          <w:p w:rsidR="00DE0977" w:rsidRPr="005515FA" w:rsidRDefault="00DE0977" w:rsidP="006A6558">
            <w:pPr>
              <w:pStyle w:val="Tabletext1"/>
            </w:pPr>
            <w:r w:rsidRPr="005515FA">
              <w:t>$100-200k</w:t>
            </w:r>
          </w:p>
        </w:tc>
        <w:tc>
          <w:tcPr>
            <w:tcW w:w="866" w:type="dxa"/>
            <w:shd w:val="clear" w:color="auto" w:fill="auto"/>
          </w:tcPr>
          <w:p w:rsidR="00DE0977" w:rsidRPr="005515FA" w:rsidRDefault="00DE0977" w:rsidP="006A6558">
            <w:pPr>
              <w:pStyle w:val="Tabletext1"/>
            </w:pPr>
            <w:r w:rsidRPr="005515FA">
              <w:t>2</w:t>
            </w:r>
          </w:p>
        </w:tc>
      </w:tr>
      <w:tr w:rsidR="00DE0977" w:rsidRPr="005515FA" w:rsidTr="006A6558">
        <w:tc>
          <w:tcPr>
            <w:tcW w:w="3220" w:type="dxa"/>
            <w:shd w:val="clear" w:color="auto" w:fill="DBE5F1"/>
          </w:tcPr>
          <w:p w:rsidR="00DE0977" w:rsidRPr="007F7C9A" w:rsidRDefault="00DE0977" w:rsidP="006A6558">
            <w:pPr>
              <w:pStyle w:val="Tabletext1"/>
              <w:rPr>
                <w:b/>
                <w:bCs/>
              </w:rPr>
            </w:pPr>
            <w:r w:rsidRPr="007F7C9A">
              <w:rPr>
                <w:bCs/>
              </w:rPr>
              <w:t xml:space="preserve">Evaluation of innovative models of innovative models of interagency partnerships, collaboration, coordination and/or integrated responses to family and/or sexual violence against women in Australian Indigenous communities. </w:t>
            </w:r>
          </w:p>
        </w:tc>
        <w:tc>
          <w:tcPr>
            <w:tcW w:w="3874" w:type="dxa"/>
            <w:shd w:val="clear" w:color="auto" w:fill="DBE5F1"/>
          </w:tcPr>
          <w:p w:rsidR="00DE0977" w:rsidRPr="005515FA" w:rsidRDefault="00DE0977" w:rsidP="006A6558">
            <w:pPr>
              <w:pStyle w:val="Tabletext1"/>
            </w:pPr>
            <w:r w:rsidRPr="005515FA">
              <w:t>Evaluation of innovative models of innovative models of interagency partnerships, collaboration, coordination and/or integrated responses to family and/or sexual violence against women in Australian Indigenous communities.</w:t>
            </w:r>
          </w:p>
        </w:tc>
        <w:tc>
          <w:tcPr>
            <w:tcW w:w="2848" w:type="dxa"/>
            <w:shd w:val="clear" w:color="auto" w:fill="DBE5F1"/>
          </w:tcPr>
          <w:p w:rsidR="00DE0977" w:rsidRPr="005515FA" w:rsidRDefault="00DE0977" w:rsidP="00DE0977">
            <w:pPr>
              <w:pStyle w:val="Tabledotbullet"/>
              <w:numPr>
                <w:ilvl w:val="0"/>
                <w:numId w:val="7"/>
              </w:numPr>
              <w:ind w:left="221" w:hanging="221"/>
            </w:pPr>
            <w:r w:rsidRPr="005515FA">
              <w:t>University of Western Australia</w:t>
            </w:r>
            <w:r>
              <w:t>*</w:t>
            </w:r>
            <w:r w:rsidRPr="005515FA">
              <w:t xml:space="preserve"> </w:t>
            </w:r>
          </w:p>
          <w:p w:rsidR="00DE0977" w:rsidRPr="005515FA" w:rsidRDefault="00DE0977" w:rsidP="00DE0977">
            <w:pPr>
              <w:pStyle w:val="Tabledotbullet"/>
              <w:numPr>
                <w:ilvl w:val="0"/>
                <w:numId w:val="7"/>
              </w:numPr>
              <w:ind w:left="221" w:hanging="221"/>
            </w:pPr>
            <w:proofErr w:type="spellStart"/>
            <w:r w:rsidRPr="005515FA">
              <w:t>Bluett</w:t>
            </w:r>
            <w:proofErr w:type="spellEnd"/>
            <w:r w:rsidRPr="005515FA">
              <w:t xml:space="preserve">-Boyd Consulting </w:t>
            </w:r>
          </w:p>
          <w:p w:rsidR="00DE0977" w:rsidRPr="005515FA" w:rsidRDefault="00DE0977" w:rsidP="00DE0977">
            <w:pPr>
              <w:pStyle w:val="Tabledotbullet"/>
              <w:numPr>
                <w:ilvl w:val="0"/>
                <w:numId w:val="7"/>
              </w:numPr>
              <w:ind w:left="221" w:hanging="221"/>
            </w:pPr>
            <w:r w:rsidRPr="005515FA">
              <w:t>Charles Darwin University</w:t>
            </w:r>
          </w:p>
        </w:tc>
        <w:tc>
          <w:tcPr>
            <w:tcW w:w="772" w:type="dxa"/>
            <w:shd w:val="clear" w:color="auto" w:fill="DBE5F1"/>
          </w:tcPr>
          <w:p w:rsidR="00DE0977" w:rsidRPr="005515FA" w:rsidRDefault="00DE0977" w:rsidP="006A6558">
            <w:pPr>
              <w:pStyle w:val="Tabletext1"/>
            </w:pPr>
            <w:r>
              <w:t xml:space="preserve">Jan 15 </w:t>
            </w:r>
          </w:p>
        </w:tc>
        <w:tc>
          <w:tcPr>
            <w:tcW w:w="772" w:type="dxa"/>
            <w:shd w:val="clear" w:color="auto" w:fill="DBE5F1"/>
          </w:tcPr>
          <w:p w:rsidR="00DE0977" w:rsidRPr="005515FA" w:rsidRDefault="00DE0977" w:rsidP="006A6558">
            <w:pPr>
              <w:pStyle w:val="Tabletext1"/>
            </w:pPr>
            <w:r>
              <w:t>Nov 16</w:t>
            </w:r>
          </w:p>
        </w:tc>
        <w:tc>
          <w:tcPr>
            <w:tcW w:w="846" w:type="dxa"/>
            <w:shd w:val="clear" w:color="auto" w:fill="DBE5F1"/>
          </w:tcPr>
          <w:p w:rsidR="00DE0977" w:rsidRPr="005515FA" w:rsidRDefault="00DE0977" w:rsidP="006A6558">
            <w:pPr>
              <w:pStyle w:val="Tabletext1"/>
            </w:pPr>
            <w:r>
              <w:t xml:space="preserve">Apr 17 </w:t>
            </w:r>
          </w:p>
        </w:tc>
        <w:tc>
          <w:tcPr>
            <w:tcW w:w="1080" w:type="dxa"/>
            <w:shd w:val="clear" w:color="auto" w:fill="DBE5F1"/>
          </w:tcPr>
          <w:p w:rsidR="00DE0977" w:rsidRPr="005515FA" w:rsidRDefault="00DE0977" w:rsidP="006A6558">
            <w:pPr>
              <w:pStyle w:val="Tabletext1"/>
            </w:pPr>
            <w:r w:rsidRPr="005515FA">
              <w:t>$200-300k</w:t>
            </w:r>
          </w:p>
        </w:tc>
        <w:tc>
          <w:tcPr>
            <w:tcW w:w="866" w:type="dxa"/>
            <w:shd w:val="clear" w:color="auto" w:fill="DBE5F1"/>
          </w:tcPr>
          <w:p w:rsidR="00DE0977" w:rsidRPr="005515FA" w:rsidRDefault="00DE0977" w:rsidP="006A6558">
            <w:pPr>
              <w:pStyle w:val="Tabletext1"/>
            </w:pPr>
            <w:r w:rsidRPr="005515FA">
              <w:t>2</w:t>
            </w:r>
          </w:p>
        </w:tc>
      </w:tr>
      <w:tr w:rsidR="00DE0977" w:rsidRPr="005515FA" w:rsidTr="006A6558">
        <w:tc>
          <w:tcPr>
            <w:tcW w:w="3220" w:type="dxa"/>
            <w:shd w:val="clear" w:color="auto" w:fill="auto"/>
          </w:tcPr>
          <w:p w:rsidR="00DE0977" w:rsidRPr="007F7C9A" w:rsidRDefault="00DE0977" w:rsidP="006A6558">
            <w:pPr>
              <w:pStyle w:val="Tabletext1"/>
              <w:rPr>
                <w:b/>
                <w:bCs/>
              </w:rPr>
            </w:pPr>
            <w:r w:rsidRPr="007F7C9A">
              <w:rPr>
                <w:bCs/>
              </w:rPr>
              <w:t xml:space="preserve">Integrated child protection and domestic and family violence approaches and practice. </w:t>
            </w:r>
          </w:p>
        </w:tc>
        <w:tc>
          <w:tcPr>
            <w:tcW w:w="3874" w:type="dxa"/>
            <w:shd w:val="clear" w:color="auto" w:fill="auto"/>
          </w:tcPr>
          <w:p w:rsidR="00DE0977" w:rsidRPr="005515FA" w:rsidRDefault="00DE0977" w:rsidP="006A6558">
            <w:pPr>
              <w:pStyle w:val="Tabletext1"/>
            </w:pPr>
            <w:r w:rsidRPr="005515FA">
              <w:t xml:space="preserve">The PATRICIA Project: Pathways And Research In Collaborative Inter-Agency working. </w:t>
            </w:r>
          </w:p>
        </w:tc>
        <w:tc>
          <w:tcPr>
            <w:tcW w:w="2848" w:type="dxa"/>
            <w:shd w:val="clear" w:color="auto" w:fill="auto"/>
          </w:tcPr>
          <w:p w:rsidR="00DE0977" w:rsidRDefault="00DE0977" w:rsidP="00DE0977">
            <w:pPr>
              <w:pStyle w:val="Tabledotbullet"/>
              <w:numPr>
                <w:ilvl w:val="0"/>
                <w:numId w:val="7"/>
              </w:numPr>
              <w:ind w:left="221" w:hanging="221"/>
            </w:pPr>
            <w:r>
              <w:t xml:space="preserve">University of Melbourne* </w:t>
            </w:r>
          </w:p>
          <w:p w:rsidR="00DE0977" w:rsidRDefault="00DE0977" w:rsidP="00DE0977">
            <w:pPr>
              <w:pStyle w:val="Tabledotbullet"/>
              <w:numPr>
                <w:ilvl w:val="0"/>
                <w:numId w:val="7"/>
              </w:numPr>
              <w:ind w:left="221" w:hanging="221"/>
            </w:pPr>
            <w:r>
              <w:t xml:space="preserve">Curtin University </w:t>
            </w:r>
          </w:p>
          <w:p w:rsidR="00DE0977" w:rsidRDefault="00DE0977" w:rsidP="00DE0977">
            <w:pPr>
              <w:pStyle w:val="Tabledotbullet"/>
              <w:numPr>
                <w:ilvl w:val="0"/>
                <w:numId w:val="7"/>
              </w:numPr>
              <w:ind w:left="221" w:hanging="221"/>
            </w:pPr>
            <w:r>
              <w:lastRenderedPageBreak/>
              <w:t xml:space="preserve">University of Sydney </w:t>
            </w:r>
          </w:p>
          <w:p w:rsidR="00DE0977" w:rsidRDefault="00DE0977" w:rsidP="00DE0977">
            <w:pPr>
              <w:pStyle w:val="Tabledotbullet"/>
              <w:numPr>
                <w:ilvl w:val="0"/>
                <w:numId w:val="7"/>
              </w:numPr>
              <w:ind w:left="221" w:hanging="221"/>
            </w:pPr>
            <w:r>
              <w:t xml:space="preserve">University of New South Wales </w:t>
            </w:r>
          </w:p>
          <w:p w:rsidR="00DE0977" w:rsidRPr="00A80CF1" w:rsidRDefault="00DE0977" w:rsidP="00DE0977">
            <w:pPr>
              <w:pStyle w:val="Tabledotbullet"/>
              <w:numPr>
                <w:ilvl w:val="0"/>
                <w:numId w:val="7"/>
              </w:numPr>
              <w:ind w:left="221" w:hanging="221"/>
            </w:pPr>
            <w:r w:rsidRPr="005515FA">
              <w:t xml:space="preserve">Parenting Research Centre </w:t>
            </w:r>
          </w:p>
        </w:tc>
        <w:tc>
          <w:tcPr>
            <w:tcW w:w="772" w:type="dxa"/>
            <w:shd w:val="clear" w:color="auto" w:fill="auto"/>
          </w:tcPr>
          <w:p w:rsidR="00DE0977" w:rsidRPr="005515FA" w:rsidRDefault="00DE0977" w:rsidP="006A6558">
            <w:pPr>
              <w:pStyle w:val="Tabletext1"/>
            </w:pPr>
            <w:r>
              <w:lastRenderedPageBreak/>
              <w:t xml:space="preserve">Nov 14 </w:t>
            </w:r>
          </w:p>
        </w:tc>
        <w:tc>
          <w:tcPr>
            <w:tcW w:w="772" w:type="dxa"/>
            <w:shd w:val="clear" w:color="auto" w:fill="auto"/>
          </w:tcPr>
          <w:p w:rsidR="00DE0977" w:rsidRPr="005515FA" w:rsidRDefault="00DE0977" w:rsidP="006A6558">
            <w:pPr>
              <w:pStyle w:val="Tabletext1"/>
            </w:pPr>
            <w:r>
              <w:t xml:space="preserve">Nov 16 </w:t>
            </w:r>
          </w:p>
        </w:tc>
        <w:tc>
          <w:tcPr>
            <w:tcW w:w="846" w:type="dxa"/>
            <w:shd w:val="clear" w:color="auto" w:fill="auto"/>
          </w:tcPr>
          <w:p w:rsidR="00DE0977" w:rsidRPr="005515FA" w:rsidRDefault="00DE0977" w:rsidP="006A6558">
            <w:pPr>
              <w:pStyle w:val="Tabletext1"/>
            </w:pPr>
            <w:r>
              <w:t xml:space="preserve">Apr 17 </w:t>
            </w:r>
          </w:p>
        </w:tc>
        <w:tc>
          <w:tcPr>
            <w:tcW w:w="1080" w:type="dxa"/>
            <w:shd w:val="clear" w:color="auto" w:fill="auto"/>
          </w:tcPr>
          <w:p w:rsidR="00DE0977" w:rsidRPr="005515FA" w:rsidRDefault="00DE0977" w:rsidP="006A6558">
            <w:pPr>
              <w:pStyle w:val="Tabletext1"/>
            </w:pPr>
            <w:r w:rsidRPr="005515FA">
              <w:t xml:space="preserve">$300k+ </w:t>
            </w:r>
          </w:p>
        </w:tc>
        <w:tc>
          <w:tcPr>
            <w:tcW w:w="866" w:type="dxa"/>
            <w:shd w:val="clear" w:color="auto" w:fill="auto"/>
          </w:tcPr>
          <w:p w:rsidR="00DE0977" w:rsidRPr="005515FA" w:rsidRDefault="00DE0977" w:rsidP="006A6558">
            <w:pPr>
              <w:pStyle w:val="Tabletext1"/>
            </w:pPr>
            <w:r w:rsidRPr="005515FA">
              <w:t xml:space="preserve">1 </w:t>
            </w:r>
          </w:p>
        </w:tc>
      </w:tr>
      <w:tr w:rsidR="00DE0977" w:rsidRPr="005515FA" w:rsidTr="006A6558">
        <w:tc>
          <w:tcPr>
            <w:tcW w:w="3220" w:type="dxa"/>
            <w:shd w:val="clear" w:color="auto" w:fill="DBE5F1"/>
          </w:tcPr>
          <w:p w:rsidR="00DE0977" w:rsidRPr="007F7C9A" w:rsidRDefault="00DE0977" w:rsidP="006A6558">
            <w:pPr>
              <w:pStyle w:val="Tabletext1"/>
              <w:rPr>
                <w:b/>
                <w:bCs/>
              </w:rPr>
            </w:pPr>
            <w:r w:rsidRPr="007F7C9A">
              <w:rPr>
                <w:bCs/>
              </w:rPr>
              <w:lastRenderedPageBreak/>
              <w:t xml:space="preserve">The role of income support policies and employment and financial management services in building economic security for women who have experienced domestic and family violence. </w:t>
            </w:r>
          </w:p>
        </w:tc>
        <w:tc>
          <w:tcPr>
            <w:tcW w:w="3874" w:type="dxa"/>
            <w:shd w:val="clear" w:color="auto" w:fill="DBE5F1"/>
          </w:tcPr>
          <w:p w:rsidR="00DE0977" w:rsidRPr="005515FA" w:rsidRDefault="00DE0977" w:rsidP="006A6558">
            <w:pPr>
              <w:pStyle w:val="Tabletext1"/>
            </w:pPr>
            <w:r w:rsidRPr="005515FA">
              <w:t xml:space="preserve">Building effective policies and services to promote women’s economic security following domestic and family violence. </w:t>
            </w:r>
          </w:p>
        </w:tc>
        <w:tc>
          <w:tcPr>
            <w:tcW w:w="2848" w:type="dxa"/>
            <w:shd w:val="clear" w:color="auto" w:fill="DBE5F1"/>
          </w:tcPr>
          <w:p w:rsidR="00DE0977" w:rsidRPr="005515FA" w:rsidRDefault="00DE0977" w:rsidP="00DE0977">
            <w:pPr>
              <w:pStyle w:val="Tabledotbullet"/>
              <w:numPr>
                <w:ilvl w:val="0"/>
                <w:numId w:val="7"/>
              </w:numPr>
              <w:ind w:left="221" w:hanging="221"/>
            </w:pPr>
            <w:r w:rsidRPr="005515FA">
              <w:t>University of New South Wales</w:t>
            </w:r>
            <w:r>
              <w:t>*</w:t>
            </w:r>
            <w:r w:rsidRPr="005515FA">
              <w:t xml:space="preserve"> </w:t>
            </w:r>
          </w:p>
        </w:tc>
        <w:tc>
          <w:tcPr>
            <w:tcW w:w="772" w:type="dxa"/>
            <w:shd w:val="clear" w:color="auto" w:fill="DBE5F1"/>
          </w:tcPr>
          <w:p w:rsidR="00DE0977" w:rsidRPr="005515FA" w:rsidRDefault="00DE0977" w:rsidP="006A6558">
            <w:pPr>
              <w:pStyle w:val="Tabletext1"/>
            </w:pPr>
            <w:r>
              <w:t xml:space="preserve">Oct 14 </w:t>
            </w:r>
          </w:p>
        </w:tc>
        <w:tc>
          <w:tcPr>
            <w:tcW w:w="772" w:type="dxa"/>
            <w:shd w:val="clear" w:color="auto" w:fill="DBE5F1"/>
          </w:tcPr>
          <w:p w:rsidR="00DE0977" w:rsidRPr="005515FA" w:rsidRDefault="00DE0977" w:rsidP="006A6558">
            <w:pPr>
              <w:pStyle w:val="Tabletext1"/>
            </w:pPr>
            <w:r>
              <w:t xml:space="preserve">Apr 16 </w:t>
            </w:r>
          </w:p>
        </w:tc>
        <w:tc>
          <w:tcPr>
            <w:tcW w:w="846" w:type="dxa"/>
            <w:shd w:val="clear" w:color="auto" w:fill="DBE5F1"/>
          </w:tcPr>
          <w:p w:rsidR="00DE0977" w:rsidRPr="005515FA" w:rsidRDefault="00DE0977" w:rsidP="006A6558">
            <w:pPr>
              <w:pStyle w:val="Tabletext1"/>
            </w:pPr>
            <w:r>
              <w:t xml:space="preserve">Jul 16 </w:t>
            </w:r>
          </w:p>
        </w:tc>
        <w:tc>
          <w:tcPr>
            <w:tcW w:w="1080" w:type="dxa"/>
            <w:shd w:val="clear" w:color="auto" w:fill="DBE5F1"/>
          </w:tcPr>
          <w:p w:rsidR="00DE0977" w:rsidRPr="005515FA" w:rsidRDefault="00DE0977" w:rsidP="006A6558">
            <w:pPr>
              <w:pStyle w:val="Tabletext1"/>
            </w:pPr>
            <w:r w:rsidRPr="005515FA">
              <w:t xml:space="preserve">$100-200k </w:t>
            </w:r>
          </w:p>
        </w:tc>
        <w:tc>
          <w:tcPr>
            <w:tcW w:w="866" w:type="dxa"/>
            <w:shd w:val="clear" w:color="auto" w:fill="DBE5F1"/>
          </w:tcPr>
          <w:p w:rsidR="00DE0977" w:rsidRPr="005515FA" w:rsidRDefault="00DE0977" w:rsidP="006A6558">
            <w:pPr>
              <w:pStyle w:val="Tabletext1"/>
            </w:pPr>
            <w:r w:rsidRPr="005515FA">
              <w:t>1</w:t>
            </w:r>
          </w:p>
        </w:tc>
      </w:tr>
    </w:tbl>
    <w:p w:rsidR="00DE0977" w:rsidRPr="005515FA" w:rsidRDefault="00DE0977" w:rsidP="006A6558">
      <w:pPr>
        <w:pStyle w:val="source"/>
      </w:pPr>
      <w:r w:rsidRPr="005515FA">
        <w:t>Source: ANROWS</w:t>
      </w:r>
    </w:p>
    <w:p w:rsidR="00DE0977" w:rsidRPr="005515FA" w:rsidRDefault="00DE0977" w:rsidP="00DE0977">
      <w:pPr>
        <w:pStyle w:val="Heading3"/>
        <w:keepNext/>
        <w:numPr>
          <w:ilvl w:val="2"/>
          <w:numId w:val="6"/>
        </w:numPr>
        <w:spacing w:before="240" w:after="120" w:line="240" w:lineRule="auto"/>
        <w:ind w:firstLine="0"/>
      </w:pPr>
      <w:r w:rsidRPr="005515FA">
        <w:t xml:space="preserve">Knowledge translation and evaluation </w:t>
      </w:r>
    </w:p>
    <w:p w:rsidR="00DE0977" w:rsidRPr="005515FA" w:rsidRDefault="00AF69DE" w:rsidP="006A6558">
      <w:pPr>
        <w:pStyle w:val="Caption"/>
      </w:pPr>
      <w:bookmarkStart w:id="80" w:name="_Toc446582115"/>
      <w:proofErr w:type="gramStart"/>
      <w:r w:rsidRPr="005515FA">
        <w:rPr>
          <w:caps w:val="0"/>
        </w:rPr>
        <w:t xml:space="preserve">Table </w:t>
      </w:r>
      <w:r w:rsidR="00DE0977" w:rsidRPr="00634054">
        <w:fldChar w:fldCharType="begin"/>
      </w:r>
      <w:r w:rsidR="00DE0977" w:rsidRPr="005515FA">
        <w:instrText xml:space="preserve"> SEQ Table \* ARABIC </w:instrText>
      </w:r>
      <w:r w:rsidR="00DE0977" w:rsidRPr="00634054">
        <w:fldChar w:fldCharType="separate"/>
      </w:r>
      <w:r w:rsidR="00DE0977">
        <w:rPr>
          <w:noProof/>
        </w:rPr>
        <w:t>6</w:t>
      </w:r>
      <w:r w:rsidR="00DE0977" w:rsidRPr="00634054">
        <w:fldChar w:fldCharType="end"/>
      </w:r>
      <w:r w:rsidRPr="005515FA">
        <w:rPr>
          <w:caps w:val="0"/>
        </w:rPr>
        <w:t>.</w:t>
      </w:r>
      <w:proofErr w:type="gramEnd"/>
      <w:r w:rsidRPr="005515FA">
        <w:rPr>
          <w:caps w:val="0"/>
        </w:rPr>
        <w:t xml:space="preserve"> S</w:t>
      </w:r>
      <w:r>
        <w:rPr>
          <w:caps w:val="0"/>
        </w:rPr>
        <w:t>RT</w:t>
      </w:r>
      <w:r w:rsidRPr="005515FA">
        <w:rPr>
          <w:caps w:val="0"/>
        </w:rPr>
        <w:t xml:space="preserve"> 5: knowledge translation and evaluation</w:t>
      </w:r>
      <w:bookmarkEnd w:id="80"/>
      <w:r w:rsidRPr="005515FA">
        <w:rPr>
          <w:caps w:val="0"/>
        </w:rPr>
        <w:t xml:space="preserve"> </w:t>
      </w:r>
    </w:p>
    <w:tbl>
      <w:tblPr>
        <w:tblW w:w="1427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Description w:val="Table 6. SRT 5: knowledge translation and evaluation "/>
      </w:tblPr>
      <w:tblGrid>
        <w:gridCol w:w="3279"/>
        <w:gridCol w:w="3957"/>
        <w:gridCol w:w="2220"/>
        <w:gridCol w:w="849"/>
        <w:gridCol w:w="850"/>
        <w:gridCol w:w="1187"/>
        <w:gridCol w:w="1027"/>
        <w:gridCol w:w="909"/>
      </w:tblGrid>
      <w:tr w:rsidR="00DE0977" w:rsidRPr="005515FA" w:rsidTr="0079128B">
        <w:tc>
          <w:tcPr>
            <w:tcW w:w="3397"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Research Priority </w:t>
            </w:r>
          </w:p>
        </w:tc>
        <w:tc>
          <w:tcPr>
            <w:tcW w:w="411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Title </w:t>
            </w:r>
          </w:p>
        </w:tc>
        <w:tc>
          <w:tcPr>
            <w:tcW w:w="2268"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Research Partners </w:t>
            </w:r>
          </w:p>
        </w:tc>
        <w:tc>
          <w:tcPr>
            <w:tcW w:w="850"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Start  </w:t>
            </w:r>
          </w:p>
        </w:tc>
        <w:tc>
          <w:tcPr>
            <w:tcW w:w="85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End </w:t>
            </w:r>
          </w:p>
        </w:tc>
        <w:tc>
          <w:tcPr>
            <w:tcW w:w="85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Publication</w:t>
            </w:r>
          </w:p>
        </w:tc>
        <w:tc>
          <w:tcPr>
            <w:tcW w:w="1037"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Budget Range </w:t>
            </w:r>
          </w:p>
        </w:tc>
        <w:tc>
          <w:tcPr>
            <w:tcW w:w="913"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Type </w:t>
            </w:r>
          </w:p>
        </w:tc>
      </w:tr>
      <w:tr w:rsidR="00DE0977" w:rsidRPr="005515FA" w:rsidTr="006A6558">
        <w:tc>
          <w:tcPr>
            <w:tcW w:w="3397" w:type="dxa"/>
            <w:shd w:val="clear" w:color="auto" w:fill="DBE5F1"/>
          </w:tcPr>
          <w:p w:rsidR="00DE0977" w:rsidRPr="007F7C9A" w:rsidRDefault="00DE0977" w:rsidP="006A6558">
            <w:pPr>
              <w:pStyle w:val="BodyText"/>
              <w:spacing w:before="60" w:after="60" w:line="240" w:lineRule="auto"/>
              <w:jc w:val="left"/>
              <w:rPr>
                <w:b/>
                <w:bCs/>
                <w:sz w:val="18"/>
                <w:szCs w:val="18"/>
              </w:rPr>
            </w:pPr>
            <w:r w:rsidRPr="007F7C9A">
              <w:rPr>
                <w:bCs/>
                <w:sz w:val="18"/>
                <w:szCs w:val="18"/>
              </w:rPr>
              <w:t xml:space="preserve">5.1 Literature review on knowledge translation and exchange within the violence against women field. </w:t>
            </w:r>
          </w:p>
        </w:tc>
        <w:tc>
          <w:tcPr>
            <w:tcW w:w="4111" w:type="dxa"/>
            <w:shd w:val="clear" w:color="auto" w:fill="DBE5F1"/>
          </w:tcPr>
          <w:p w:rsidR="00DE0977" w:rsidRPr="007F7C9A" w:rsidRDefault="00DE0977" w:rsidP="006A6558">
            <w:pPr>
              <w:pStyle w:val="BodyText"/>
              <w:spacing w:before="60" w:after="60" w:line="240" w:lineRule="auto"/>
              <w:jc w:val="left"/>
              <w:rPr>
                <w:sz w:val="18"/>
                <w:szCs w:val="18"/>
              </w:rPr>
            </w:pPr>
            <w:r w:rsidRPr="007F7C9A">
              <w:rPr>
                <w:sz w:val="18"/>
                <w:szCs w:val="18"/>
              </w:rPr>
              <w:t xml:space="preserve">Review of the evidence on knowledge translation and exchange in the violence against women field. </w:t>
            </w:r>
          </w:p>
        </w:tc>
        <w:tc>
          <w:tcPr>
            <w:tcW w:w="2268" w:type="dxa"/>
            <w:shd w:val="clear" w:color="auto" w:fill="DBE5F1"/>
          </w:tcPr>
          <w:p w:rsidR="00DE0977" w:rsidRPr="007F7C9A" w:rsidRDefault="00DE0977" w:rsidP="00DE0977">
            <w:pPr>
              <w:pStyle w:val="BodyText"/>
              <w:numPr>
                <w:ilvl w:val="0"/>
                <w:numId w:val="58"/>
              </w:numPr>
              <w:spacing w:before="60" w:after="60" w:line="240" w:lineRule="auto"/>
              <w:jc w:val="left"/>
              <w:rPr>
                <w:sz w:val="18"/>
                <w:szCs w:val="18"/>
              </w:rPr>
            </w:pPr>
            <w:r w:rsidRPr="007F7C9A">
              <w:rPr>
                <w:sz w:val="18"/>
                <w:szCs w:val="18"/>
              </w:rPr>
              <w:t>Parenting Research Centre*</w:t>
            </w:r>
          </w:p>
        </w:tc>
        <w:tc>
          <w:tcPr>
            <w:tcW w:w="850" w:type="dxa"/>
            <w:shd w:val="clear" w:color="auto" w:fill="DBE5F1"/>
          </w:tcPr>
          <w:p w:rsidR="00DE0977" w:rsidRPr="007F7C9A" w:rsidRDefault="00DE0977" w:rsidP="006A6558">
            <w:pPr>
              <w:pStyle w:val="BodyText"/>
              <w:spacing w:before="60" w:after="60" w:line="240" w:lineRule="auto"/>
              <w:rPr>
                <w:sz w:val="18"/>
                <w:szCs w:val="18"/>
              </w:rPr>
            </w:pPr>
          </w:p>
        </w:tc>
        <w:tc>
          <w:tcPr>
            <w:tcW w:w="851" w:type="dxa"/>
            <w:shd w:val="clear" w:color="auto" w:fill="DBE5F1"/>
          </w:tcPr>
          <w:p w:rsidR="00DE0977" w:rsidRPr="007F7C9A" w:rsidRDefault="00DE0977" w:rsidP="006A6558">
            <w:pPr>
              <w:pStyle w:val="BodyText"/>
              <w:spacing w:before="60" w:after="60" w:line="240" w:lineRule="auto"/>
              <w:rPr>
                <w:sz w:val="18"/>
                <w:szCs w:val="18"/>
              </w:rPr>
            </w:pPr>
          </w:p>
        </w:tc>
        <w:tc>
          <w:tcPr>
            <w:tcW w:w="851" w:type="dxa"/>
            <w:shd w:val="clear" w:color="auto" w:fill="DBE5F1"/>
          </w:tcPr>
          <w:p w:rsidR="00DE0977" w:rsidRPr="007F7C9A" w:rsidRDefault="00DE0977" w:rsidP="006A6558">
            <w:pPr>
              <w:pStyle w:val="BodyText"/>
              <w:spacing w:before="60" w:after="60" w:line="240" w:lineRule="auto"/>
              <w:rPr>
                <w:sz w:val="18"/>
                <w:szCs w:val="18"/>
              </w:rPr>
            </w:pPr>
          </w:p>
        </w:tc>
        <w:tc>
          <w:tcPr>
            <w:tcW w:w="1037"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&lt;$50k </w:t>
            </w:r>
          </w:p>
        </w:tc>
        <w:tc>
          <w:tcPr>
            <w:tcW w:w="913"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3 </w:t>
            </w:r>
          </w:p>
        </w:tc>
      </w:tr>
    </w:tbl>
    <w:p w:rsidR="00DE0977" w:rsidRPr="005515FA" w:rsidRDefault="00DE0977" w:rsidP="006A6558">
      <w:pPr>
        <w:pStyle w:val="source"/>
      </w:pPr>
      <w:r w:rsidRPr="005515FA">
        <w:t>Source: ANROWS</w:t>
      </w:r>
    </w:p>
    <w:p w:rsidR="00DE0977" w:rsidRPr="00B911E5" w:rsidRDefault="00DE0977" w:rsidP="006A6558">
      <w:pPr>
        <w:pStyle w:val="BodyText"/>
        <w:shd w:val="clear" w:color="auto" w:fill="FFFFFF"/>
        <w:sectPr w:rsidR="00DE0977" w:rsidRPr="00B911E5" w:rsidSect="00520C1F">
          <w:headerReference w:type="default" r:id="rId18"/>
          <w:footerReference w:type="default" r:id="rId19"/>
          <w:endnotePr>
            <w:numFmt w:val="decimal"/>
          </w:endnotePr>
          <w:pgSz w:w="16840" w:h="11907" w:orient="landscape" w:code="9"/>
          <w:pgMar w:top="1418" w:right="936" w:bottom="1440" w:left="1616" w:header="539" w:footer="1191" w:gutter="0"/>
          <w:cols w:space="560"/>
          <w:docGrid w:linePitch="299"/>
        </w:sectPr>
      </w:pPr>
      <w:r w:rsidRPr="005515FA">
        <w:t>Further detail about ANROWS Research Program is provided at Appendix 8.1</w:t>
      </w:r>
      <w:r>
        <w:t>6</w:t>
      </w:r>
      <w:r w:rsidRPr="00B911E5">
        <w:t>.</w:t>
      </w:r>
    </w:p>
    <w:p w:rsidR="00DE0977" w:rsidRPr="0062472F" w:rsidRDefault="00DE0977" w:rsidP="00DE0977">
      <w:pPr>
        <w:pStyle w:val="Heading2"/>
        <w:keepNext/>
        <w:numPr>
          <w:ilvl w:val="1"/>
          <w:numId w:val="6"/>
        </w:numPr>
        <w:tabs>
          <w:tab w:val="clear" w:pos="1712"/>
        </w:tabs>
        <w:spacing w:before="240" w:after="120" w:line="240" w:lineRule="auto"/>
        <w:ind w:left="0"/>
      </w:pPr>
      <w:bookmarkStart w:id="81" w:name="_Toc446592932"/>
      <w:r w:rsidRPr="0062472F">
        <w:lastRenderedPageBreak/>
        <w:t>Establishment of Research Management System</w:t>
      </w:r>
      <w:bookmarkEnd w:id="81"/>
      <w:r w:rsidRPr="0062472F">
        <w:t xml:space="preserve"> </w:t>
      </w:r>
    </w:p>
    <w:p w:rsidR="00DE0977" w:rsidRPr="005515FA" w:rsidRDefault="00DE0977" w:rsidP="006A6558">
      <w:pPr>
        <w:pStyle w:val="BodyText"/>
      </w:pPr>
      <w:r w:rsidRPr="006A7F5C">
        <w:t xml:space="preserve">ANROWS </w:t>
      </w:r>
      <w:r w:rsidRPr="005515FA">
        <w:t>developed a Research Management System (RMS) focusing on efficiency, accountability and quality control. The RMS consists of peer assessment panels and expert advisory groups.</w:t>
      </w:r>
      <w:r w:rsidRPr="005515FA">
        <w:rPr>
          <w:rStyle w:val="FootnoteReference"/>
        </w:rPr>
        <w:footnoteReference w:id="7"/>
      </w:r>
      <w:r w:rsidRPr="005515FA">
        <w:t xml:space="preserve"> The peer assessment panels include senior officials representing states and territories, academic researchers and grant providers. The peer assessment panels’ role is to examine grant applications; assess them against their relevance to ANROWS research priorities, rigour in methodology and value for money; and to inform funding recommendations to the ANROWS Board. The advisory groups are made up of similarly constituted experts whose role is to assist in scoping large-scale multi-jurisdictional projects, recommend the process for eliciting application from research teams, and assist in the selection process and provide recommendations to the Board.</w:t>
      </w:r>
      <w:r w:rsidRPr="005515FA">
        <w:rPr>
          <w:rStyle w:val="FootnoteReference"/>
        </w:rPr>
        <w:footnoteReference w:id="8"/>
      </w:r>
      <w:r w:rsidRPr="005515FA">
        <w:t xml:space="preserve"> </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82" w:name="_Toc446592933"/>
      <w:r w:rsidRPr="005515FA">
        <w:t>ANROWS Databases</w:t>
      </w:r>
      <w:bookmarkEnd w:id="82"/>
      <w:r w:rsidRPr="005515FA">
        <w:t xml:space="preserve"> </w:t>
      </w:r>
    </w:p>
    <w:p w:rsidR="00DE0977" w:rsidRPr="005515FA" w:rsidRDefault="00DE0977" w:rsidP="006A6558">
      <w:pPr>
        <w:pStyle w:val="BodyText"/>
      </w:pPr>
      <w:r w:rsidRPr="005515FA">
        <w:t xml:space="preserve">ANROWS has established two databases to provide assistance to practitioners and researchers in the field of domestic, family and sexual violence: </w:t>
      </w:r>
    </w:p>
    <w:p w:rsidR="00DE0977" w:rsidRPr="005515FA" w:rsidRDefault="00DE0977" w:rsidP="00DE0977">
      <w:pPr>
        <w:pStyle w:val="BodyText"/>
        <w:numPr>
          <w:ilvl w:val="0"/>
          <w:numId w:val="59"/>
        </w:numPr>
      </w:pPr>
      <w:r w:rsidRPr="005515FA">
        <w:t xml:space="preserve">the Resources Database, which provides access to a collection of resources including references from scholarly and practice based reports, books, journal articles, conference papers and presentations, book chapters, DVDs and kits; and </w:t>
      </w:r>
    </w:p>
    <w:p w:rsidR="00DE0977" w:rsidRDefault="00DE0977" w:rsidP="00DE0977">
      <w:pPr>
        <w:pStyle w:val="BodyText"/>
        <w:numPr>
          <w:ilvl w:val="0"/>
          <w:numId w:val="60"/>
        </w:numPr>
      </w:pPr>
      <w:proofErr w:type="gramStart"/>
      <w:r w:rsidRPr="005515FA">
        <w:t>the</w:t>
      </w:r>
      <w:proofErr w:type="gramEnd"/>
      <w:r w:rsidRPr="005515FA">
        <w:t xml:space="preserve"> Networking Database, which aims to connect researchers, practitioners, community members and others interested in reducing the impact and incidence of violence against women. Contact information on the database is not provided by ANROWS but by each individual. </w:t>
      </w:r>
      <w:r>
        <w:t xml:space="preserve">The database provides contact information on each member including email address, organisation represented and role. </w:t>
      </w:r>
      <w:r w:rsidRPr="005515FA">
        <w:t xml:space="preserve">The intention behind the database is to help individuals locate other people and organisations working on similar or complementary projects or those with a particular interest or expertise. It is intended that this database will be a resource for organisations seeking partners to submit grant applications under the ANROWS Research Program. At </w:t>
      </w:r>
      <w:r>
        <w:t>January</w:t>
      </w:r>
      <w:r w:rsidRPr="005515FA">
        <w:t xml:space="preserve"> 20</w:t>
      </w:r>
      <w:r>
        <w:t>16,</w:t>
      </w:r>
      <w:r w:rsidRPr="005515FA">
        <w:t xml:space="preserve"> the database had </w:t>
      </w:r>
      <w:r>
        <w:t>510</w:t>
      </w:r>
      <w:r w:rsidRPr="005515FA">
        <w:t xml:space="preserve"> members</w:t>
      </w:r>
      <w:r>
        <w:t>, excluding ANROWS staff</w:t>
      </w:r>
      <w:r w:rsidRPr="005515FA">
        <w:t>.</w:t>
      </w:r>
      <w:r w:rsidRPr="005515FA">
        <w:rPr>
          <w:rStyle w:val="FootnoteReference"/>
        </w:rPr>
        <w:footnoteReference w:id="9"/>
      </w:r>
      <w:r w:rsidRPr="005515FA">
        <w:t xml:space="preserve"> </w:t>
      </w:r>
    </w:p>
    <w:p w:rsidR="00DE0977" w:rsidRPr="005515FA" w:rsidRDefault="00DE0977" w:rsidP="00DE0977">
      <w:pPr>
        <w:pStyle w:val="Heading1"/>
        <w:pageBreakBefore/>
        <w:numPr>
          <w:ilvl w:val="0"/>
          <w:numId w:val="6"/>
        </w:numPr>
        <w:pBdr>
          <w:bottom w:val="single" w:sz="4" w:space="1" w:color="333399"/>
        </w:pBdr>
        <w:spacing w:before="0" w:after="240" w:line="240" w:lineRule="auto"/>
        <w:contextualSpacing w:val="0"/>
      </w:pPr>
      <w:bookmarkStart w:id="83" w:name="_Toc446490001"/>
      <w:bookmarkStart w:id="84" w:name="_Toc446574946"/>
      <w:bookmarkStart w:id="85" w:name="_Toc446582049"/>
      <w:bookmarkStart w:id="86" w:name="_Toc446490002"/>
      <w:bookmarkStart w:id="87" w:name="_Toc446574947"/>
      <w:bookmarkStart w:id="88" w:name="_Toc446582050"/>
      <w:bookmarkStart w:id="89" w:name="_Toc446490003"/>
      <w:bookmarkStart w:id="90" w:name="_Toc446574948"/>
      <w:bookmarkStart w:id="91" w:name="_Toc446582051"/>
      <w:bookmarkStart w:id="92" w:name="_Toc446490004"/>
      <w:bookmarkStart w:id="93" w:name="_Toc446574949"/>
      <w:bookmarkStart w:id="94" w:name="_Toc446582052"/>
      <w:bookmarkStart w:id="95" w:name="_Toc446490005"/>
      <w:bookmarkStart w:id="96" w:name="_Toc446574950"/>
      <w:bookmarkStart w:id="97" w:name="_Toc446582053"/>
      <w:bookmarkStart w:id="98" w:name="_Toc446490006"/>
      <w:bookmarkStart w:id="99" w:name="_Toc446574951"/>
      <w:bookmarkStart w:id="100" w:name="_Toc446582054"/>
      <w:bookmarkStart w:id="101" w:name="_Toc446490007"/>
      <w:bookmarkStart w:id="102" w:name="_Toc446574952"/>
      <w:bookmarkStart w:id="103" w:name="_Toc446582055"/>
      <w:bookmarkStart w:id="104" w:name="_Toc446490008"/>
      <w:bookmarkStart w:id="105" w:name="_Toc446574953"/>
      <w:bookmarkStart w:id="106" w:name="_Toc446582056"/>
      <w:bookmarkStart w:id="107" w:name="_Toc446592934"/>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5515FA">
        <w:lastRenderedPageBreak/>
        <w:t>ANROWS Publications</w:t>
      </w:r>
      <w:bookmarkEnd w:id="107"/>
      <w:r w:rsidRPr="005515FA">
        <w:t xml:space="preserve"> </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08" w:name="_Ref446585875"/>
      <w:bookmarkStart w:id="109" w:name="_Toc446592935"/>
      <w:r w:rsidRPr="005515FA">
        <w:t>ANROWS Research Project Framework</w:t>
      </w:r>
      <w:bookmarkEnd w:id="108"/>
      <w:bookmarkEnd w:id="109"/>
      <w:r w:rsidRPr="005515FA">
        <w:t xml:space="preserve"> </w:t>
      </w:r>
    </w:p>
    <w:p w:rsidR="00DE0977" w:rsidRPr="005515FA" w:rsidRDefault="00DE0977" w:rsidP="006A6558">
      <w:pPr>
        <w:pStyle w:val="BodyText"/>
      </w:pPr>
      <w:r w:rsidRPr="005515FA">
        <w:t xml:space="preserve">ANROWS has developed a research project structure that applies for all projects. Three contractual deliverables are required of each project: a Landscapes, Compass and Horizons paper. </w:t>
      </w:r>
    </w:p>
    <w:p w:rsidR="00DE0977" w:rsidRPr="005515FA" w:rsidRDefault="00DE0977" w:rsidP="00DE0977">
      <w:pPr>
        <w:pStyle w:val="BodyText"/>
        <w:numPr>
          <w:ilvl w:val="0"/>
          <w:numId w:val="56"/>
        </w:numPr>
      </w:pPr>
      <w:r w:rsidRPr="005515FA">
        <w:t xml:space="preserve">The </w:t>
      </w:r>
      <w:r w:rsidRPr="005515FA">
        <w:rPr>
          <w:b/>
        </w:rPr>
        <w:t>Landscapes</w:t>
      </w:r>
      <w:r w:rsidRPr="005515FA">
        <w:t xml:space="preserve"> paper provides a literature review of the existing research related to the topic in question. This publication is produced early in the progress of a research project.</w:t>
      </w:r>
    </w:p>
    <w:p w:rsidR="00DE0977" w:rsidRPr="005515FA" w:rsidRDefault="00DE0977" w:rsidP="00DE0977">
      <w:pPr>
        <w:pStyle w:val="BodyText"/>
        <w:numPr>
          <w:ilvl w:val="0"/>
          <w:numId w:val="56"/>
        </w:numPr>
      </w:pPr>
      <w:r w:rsidRPr="005515FA">
        <w:t xml:space="preserve">The </w:t>
      </w:r>
      <w:r w:rsidRPr="005515FA">
        <w:rPr>
          <w:b/>
        </w:rPr>
        <w:t>Horizons</w:t>
      </w:r>
      <w:r w:rsidRPr="005515FA">
        <w:t xml:space="preserve"> paper provides an in-depth report on the empirical research. This publication is produced in the final stage of a research project.</w:t>
      </w:r>
    </w:p>
    <w:p w:rsidR="00DE0977" w:rsidRPr="005515FA" w:rsidRDefault="00DE0977" w:rsidP="00DE0977">
      <w:pPr>
        <w:pStyle w:val="BodyText"/>
        <w:numPr>
          <w:ilvl w:val="0"/>
          <w:numId w:val="56"/>
        </w:numPr>
      </w:pPr>
      <w:r w:rsidRPr="005515FA">
        <w:t xml:space="preserve">The </w:t>
      </w:r>
      <w:r w:rsidRPr="005515FA">
        <w:rPr>
          <w:b/>
        </w:rPr>
        <w:t>Compass</w:t>
      </w:r>
      <w:r w:rsidRPr="005515FA">
        <w:t xml:space="preserve"> paper summarises key findings and provides advice on the implications for policy and practice. This publication is produced in the final stage of a research project.</w:t>
      </w:r>
    </w:p>
    <w:p w:rsidR="00DE0977" w:rsidRPr="005515FA" w:rsidRDefault="00DE0977" w:rsidP="006A6558">
      <w:pPr>
        <w:pStyle w:val="BodyText"/>
      </w:pPr>
      <w:r w:rsidRPr="005515FA">
        <w:t>ANROWS produces additional publications as follows:</w:t>
      </w:r>
    </w:p>
    <w:p w:rsidR="00DE0977" w:rsidRPr="005515FA" w:rsidRDefault="00DE0977" w:rsidP="00DE0977">
      <w:pPr>
        <w:pStyle w:val="BodyText"/>
        <w:numPr>
          <w:ilvl w:val="0"/>
          <w:numId w:val="56"/>
        </w:numPr>
      </w:pPr>
      <w:r w:rsidRPr="005515FA">
        <w:rPr>
          <w:b/>
        </w:rPr>
        <w:t>Insights</w:t>
      </w:r>
      <w:r w:rsidRPr="005515FA">
        <w:t>, which includes submissions, speeches and other public presentations.</w:t>
      </w:r>
    </w:p>
    <w:p w:rsidR="00DE0977" w:rsidRPr="005515FA" w:rsidRDefault="00DE0977" w:rsidP="00DE0977">
      <w:pPr>
        <w:pStyle w:val="BodyText"/>
        <w:numPr>
          <w:ilvl w:val="0"/>
          <w:numId w:val="56"/>
        </w:numPr>
      </w:pPr>
      <w:r w:rsidRPr="005515FA">
        <w:t xml:space="preserve">The </w:t>
      </w:r>
      <w:r w:rsidRPr="005515FA">
        <w:rPr>
          <w:b/>
        </w:rPr>
        <w:t>Fast Facts</w:t>
      </w:r>
      <w:r w:rsidRPr="005515FA">
        <w:t xml:space="preserve"> paper, which provides key facts and figures on research topics</w:t>
      </w:r>
      <w:r>
        <w:t xml:space="preserve">. </w:t>
      </w:r>
    </w:p>
    <w:p w:rsidR="00DE0977" w:rsidRPr="005515FA" w:rsidRDefault="00DE0977" w:rsidP="00DE0977">
      <w:pPr>
        <w:pStyle w:val="BodyText"/>
        <w:numPr>
          <w:ilvl w:val="0"/>
          <w:numId w:val="56"/>
        </w:numPr>
      </w:pPr>
      <w:r w:rsidRPr="005515FA">
        <w:t xml:space="preserve">The </w:t>
      </w:r>
      <w:r w:rsidRPr="005515FA">
        <w:rPr>
          <w:b/>
        </w:rPr>
        <w:t>Footprints</w:t>
      </w:r>
      <w:r w:rsidRPr="005515FA">
        <w:t xml:space="preserve"> paper, a theme-based quarterly publication focussed on communicating new research.</w:t>
      </w:r>
    </w:p>
    <w:p w:rsidR="00DE0977" w:rsidRPr="005515FA" w:rsidRDefault="00DE0977" w:rsidP="006A6558">
      <w:pPr>
        <w:pStyle w:val="BodyText"/>
      </w:pPr>
      <w:r w:rsidRPr="005515FA">
        <w:t>Since May 2014</w:t>
      </w:r>
      <w:r>
        <w:t>,</w:t>
      </w:r>
      <w:r w:rsidRPr="005515FA">
        <w:t xml:space="preserve"> ANROWS has released a range of these papers as set out in Table 7. </w:t>
      </w:r>
    </w:p>
    <w:p w:rsidR="00DE0977" w:rsidRPr="005515FA" w:rsidRDefault="00AC30E0" w:rsidP="006A6558">
      <w:pPr>
        <w:pStyle w:val="Caption"/>
      </w:pPr>
      <w:bookmarkStart w:id="110" w:name="_Toc446582116"/>
      <w:proofErr w:type="gramStart"/>
      <w:r w:rsidRPr="005515FA">
        <w:rPr>
          <w:caps w:val="0"/>
        </w:rPr>
        <w:t xml:space="preserve">Table </w:t>
      </w:r>
      <w:r w:rsidR="00DE0977" w:rsidRPr="00634054">
        <w:fldChar w:fldCharType="begin"/>
      </w:r>
      <w:r w:rsidR="00DE0977" w:rsidRPr="005515FA">
        <w:instrText xml:space="preserve"> SEQ Table \* ARABIC </w:instrText>
      </w:r>
      <w:r w:rsidR="00DE0977" w:rsidRPr="00634054">
        <w:fldChar w:fldCharType="separate"/>
      </w:r>
      <w:r w:rsidR="00DE0977">
        <w:rPr>
          <w:noProof/>
        </w:rPr>
        <w:t>7</w:t>
      </w:r>
      <w:r w:rsidR="00DE0977" w:rsidRPr="00634054">
        <w:fldChar w:fldCharType="end"/>
      </w:r>
      <w:r w:rsidRPr="005515FA">
        <w:rPr>
          <w:caps w:val="0"/>
        </w:rPr>
        <w:t>.</w:t>
      </w:r>
      <w:proofErr w:type="gramEnd"/>
      <w:r w:rsidRPr="005515FA">
        <w:rPr>
          <w:caps w:val="0"/>
        </w:rPr>
        <w:t xml:space="preserve"> </w:t>
      </w:r>
      <w:r>
        <w:rPr>
          <w:caps w:val="0"/>
        </w:rPr>
        <w:t>ANROWS</w:t>
      </w:r>
      <w:r w:rsidRPr="005515FA">
        <w:rPr>
          <w:caps w:val="0"/>
        </w:rPr>
        <w:t xml:space="preserve"> publications</w:t>
      </w:r>
      <w:r w:rsidR="00DE0977" w:rsidRPr="005515FA">
        <w:rPr>
          <w:rStyle w:val="FootnoteReference"/>
        </w:rPr>
        <w:footnoteReference w:id="10"/>
      </w:r>
      <w:bookmarkEnd w:id="110"/>
    </w:p>
    <w:tbl>
      <w:tblPr>
        <w:tblW w:w="903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E0" w:firstRow="1" w:lastRow="1" w:firstColumn="1" w:lastColumn="0" w:noHBand="0" w:noVBand="1"/>
        <w:tblDescription w:val="Table 7. ANROWS publications"/>
      </w:tblPr>
      <w:tblGrid>
        <w:gridCol w:w="2610"/>
        <w:gridCol w:w="5607"/>
        <w:gridCol w:w="822"/>
      </w:tblGrid>
      <w:tr w:rsidR="00DE0977" w:rsidRPr="005515FA" w:rsidTr="0079128B">
        <w:trPr>
          <w:trHeight w:val="242"/>
        </w:trPr>
        <w:tc>
          <w:tcPr>
            <w:tcW w:w="2610"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spacing w:before="60" w:after="60"/>
              <w:rPr>
                <w:b/>
                <w:bCs/>
                <w:color w:val="FFFFFF"/>
                <w:sz w:val="18"/>
                <w:szCs w:val="18"/>
              </w:rPr>
            </w:pPr>
            <w:r w:rsidRPr="007F7C9A">
              <w:rPr>
                <w:b/>
                <w:bCs/>
                <w:color w:val="FFFFFF"/>
                <w:sz w:val="18"/>
                <w:szCs w:val="18"/>
              </w:rPr>
              <w:t xml:space="preserve">ANROWS Publications </w:t>
            </w:r>
          </w:p>
        </w:tc>
        <w:tc>
          <w:tcPr>
            <w:tcW w:w="5607"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spacing w:before="60" w:after="60"/>
              <w:rPr>
                <w:b/>
                <w:bCs/>
                <w:color w:val="FFFFFF"/>
                <w:sz w:val="18"/>
                <w:szCs w:val="18"/>
              </w:rPr>
            </w:pPr>
            <w:r w:rsidRPr="007F7C9A">
              <w:rPr>
                <w:b/>
                <w:bCs/>
                <w:color w:val="FFFFFF"/>
                <w:sz w:val="18"/>
                <w:szCs w:val="18"/>
              </w:rPr>
              <w:t xml:space="preserve">Description </w:t>
            </w:r>
          </w:p>
        </w:tc>
        <w:tc>
          <w:tcPr>
            <w:tcW w:w="822"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spacing w:before="60" w:after="60"/>
              <w:rPr>
                <w:b/>
                <w:bCs/>
                <w:color w:val="FFFFFF"/>
                <w:sz w:val="18"/>
                <w:szCs w:val="18"/>
              </w:rPr>
            </w:pPr>
            <w:r w:rsidRPr="007F7C9A">
              <w:rPr>
                <w:b/>
                <w:bCs/>
                <w:color w:val="FFFFFF"/>
                <w:sz w:val="18"/>
                <w:szCs w:val="18"/>
              </w:rPr>
              <w:t>Total</w:t>
            </w:r>
          </w:p>
        </w:tc>
      </w:tr>
      <w:tr w:rsidR="00DE0977" w:rsidRPr="005515FA" w:rsidTr="006A6558">
        <w:trPr>
          <w:trHeight w:val="226"/>
        </w:trPr>
        <w:tc>
          <w:tcPr>
            <w:tcW w:w="2610" w:type="dxa"/>
            <w:shd w:val="clear" w:color="auto" w:fill="DBE5F1"/>
          </w:tcPr>
          <w:p w:rsidR="00DE0977" w:rsidRPr="007F7C9A" w:rsidRDefault="00DE0977" w:rsidP="006A6558">
            <w:pPr>
              <w:spacing w:before="60" w:after="60"/>
              <w:rPr>
                <w:b/>
                <w:bCs/>
                <w:sz w:val="18"/>
                <w:szCs w:val="18"/>
              </w:rPr>
            </w:pPr>
            <w:r w:rsidRPr="007F7C9A">
              <w:rPr>
                <w:b/>
                <w:bCs/>
                <w:sz w:val="18"/>
                <w:szCs w:val="18"/>
              </w:rPr>
              <w:t xml:space="preserve">Horizons: Research papers </w:t>
            </w:r>
          </w:p>
        </w:tc>
        <w:tc>
          <w:tcPr>
            <w:tcW w:w="5607" w:type="dxa"/>
            <w:shd w:val="clear" w:color="auto" w:fill="DBE5F1"/>
          </w:tcPr>
          <w:p w:rsidR="00DE0977" w:rsidRPr="007F7C9A" w:rsidRDefault="00DE0977" w:rsidP="006A6558">
            <w:pPr>
              <w:spacing w:before="60" w:after="60"/>
              <w:rPr>
                <w:sz w:val="18"/>
                <w:szCs w:val="18"/>
              </w:rPr>
            </w:pPr>
            <w:r w:rsidRPr="007F7C9A">
              <w:rPr>
                <w:sz w:val="18"/>
                <w:szCs w:val="18"/>
              </w:rPr>
              <w:t xml:space="preserve">In depth reports on empirical research produced under the ANROWS Research Program </w:t>
            </w:r>
          </w:p>
        </w:tc>
        <w:tc>
          <w:tcPr>
            <w:tcW w:w="822" w:type="dxa"/>
            <w:shd w:val="clear" w:color="auto" w:fill="DBE5F1"/>
          </w:tcPr>
          <w:p w:rsidR="00DE0977" w:rsidRPr="007F7C9A" w:rsidRDefault="00DE0977" w:rsidP="006A6558">
            <w:pPr>
              <w:spacing w:before="60" w:after="60"/>
              <w:rPr>
                <w:sz w:val="18"/>
                <w:szCs w:val="18"/>
              </w:rPr>
            </w:pPr>
            <w:r w:rsidRPr="007F7C9A">
              <w:rPr>
                <w:sz w:val="18"/>
                <w:szCs w:val="18"/>
              </w:rPr>
              <w:t>1</w:t>
            </w:r>
          </w:p>
        </w:tc>
      </w:tr>
      <w:tr w:rsidR="00DE0977" w:rsidRPr="005515FA" w:rsidTr="006A6558">
        <w:trPr>
          <w:trHeight w:val="726"/>
        </w:trPr>
        <w:tc>
          <w:tcPr>
            <w:tcW w:w="2610" w:type="dxa"/>
            <w:shd w:val="clear" w:color="auto" w:fill="auto"/>
          </w:tcPr>
          <w:p w:rsidR="00DE0977" w:rsidRPr="007F7C9A" w:rsidRDefault="00DE0977" w:rsidP="006A6558">
            <w:pPr>
              <w:spacing w:before="60" w:after="60"/>
              <w:rPr>
                <w:b/>
                <w:bCs/>
                <w:sz w:val="18"/>
                <w:szCs w:val="18"/>
              </w:rPr>
            </w:pPr>
            <w:r w:rsidRPr="007F7C9A">
              <w:rPr>
                <w:b/>
                <w:bCs/>
                <w:sz w:val="18"/>
                <w:szCs w:val="18"/>
              </w:rPr>
              <w:t xml:space="preserve">Landscapes: State of knowledge papers </w:t>
            </w:r>
          </w:p>
        </w:tc>
        <w:tc>
          <w:tcPr>
            <w:tcW w:w="5607" w:type="dxa"/>
            <w:shd w:val="clear" w:color="auto" w:fill="auto"/>
          </w:tcPr>
          <w:p w:rsidR="00DE0977" w:rsidRPr="007F7C9A" w:rsidRDefault="00DE0977" w:rsidP="006A6558">
            <w:pPr>
              <w:spacing w:before="60" w:after="60"/>
              <w:rPr>
                <w:sz w:val="18"/>
                <w:szCs w:val="18"/>
              </w:rPr>
            </w:pPr>
            <w:r w:rsidRPr="007F7C9A">
              <w:rPr>
                <w:sz w:val="18"/>
                <w:szCs w:val="18"/>
              </w:rPr>
              <w:t xml:space="preserve">Medium length papers that scope current knowledge on an issue related to violence against women and their children. Papers draw on empirical research produced under ANROWS research program, and/or practice knowledge </w:t>
            </w:r>
          </w:p>
        </w:tc>
        <w:tc>
          <w:tcPr>
            <w:tcW w:w="822" w:type="dxa"/>
            <w:shd w:val="clear" w:color="auto" w:fill="auto"/>
          </w:tcPr>
          <w:p w:rsidR="00DE0977" w:rsidRPr="007F7C9A" w:rsidRDefault="00DE0977" w:rsidP="006A6558">
            <w:pPr>
              <w:spacing w:before="60" w:after="60"/>
              <w:rPr>
                <w:sz w:val="18"/>
                <w:szCs w:val="18"/>
              </w:rPr>
            </w:pPr>
            <w:r w:rsidRPr="007F7C9A">
              <w:rPr>
                <w:sz w:val="18"/>
                <w:szCs w:val="18"/>
              </w:rPr>
              <w:t>19</w:t>
            </w:r>
          </w:p>
        </w:tc>
      </w:tr>
      <w:tr w:rsidR="00DE0977" w:rsidRPr="005515FA" w:rsidTr="006A6558">
        <w:trPr>
          <w:trHeight w:val="726"/>
        </w:trPr>
        <w:tc>
          <w:tcPr>
            <w:tcW w:w="2610" w:type="dxa"/>
            <w:shd w:val="clear" w:color="auto" w:fill="DBE5F1"/>
          </w:tcPr>
          <w:p w:rsidR="00DE0977" w:rsidRPr="007F7C9A" w:rsidRDefault="00DE0977" w:rsidP="006A6558">
            <w:pPr>
              <w:spacing w:before="60" w:after="60"/>
              <w:rPr>
                <w:b/>
                <w:bCs/>
                <w:sz w:val="18"/>
                <w:szCs w:val="18"/>
              </w:rPr>
            </w:pPr>
            <w:r w:rsidRPr="007F7C9A">
              <w:rPr>
                <w:b/>
                <w:bCs/>
                <w:sz w:val="18"/>
                <w:szCs w:val="18"/>
              </w:rPr>
              <w:t xml:space="preserve">Compass: Research to practice and policy papers </w:t>
            </w:r>
          </w:p>
        </w:tc>
        <w:tc>
          <w:tcPr>
            <w:tcW w:w="5607" w:type="dxa"/>
            <w:shd w:val="clear" w:color="auto" w:fill="DBE5F1"/>
          </w:tcPr>
          <w:p w:rsidR="00DE0977" w:rsidRPr="007F7C9A" w:rsidRDefault="00DE0977" w:rsidP="006A6558">
            <w:pPr>
              <w:spacing w:before="60" w:after="60"/>
              <w:rPr>
                <w:sz w:val="18"/>
                <w:szCs w:val="18"/>
              </w:rPr>
            </w:pPr>
            <w:r w:rsidRPr="007F7C9A">
              <w:rPr>
                <w:sz w:val="18"/>
                <w:szCs w:val="18"/>
              </w:rPr>
              <w:t xml:space="preserve">Concise papers that summarise key findings of research on violence against women and their children, including research produced under ANROWS research program, and provide advice on the implications for policy and practice </w:t>
            </w:r>
          </w:p>
        </w:tc>
        <w:tc>
          <w:tcPr>
            <w:tcW w:w="822" w:type="dxa"/>
            <w:shd w:val="clear" w:color="auto" w:fill="DBE5F1"/>
          </w:tcPr>
          <w:p w:rsidR="00DE0977" w:rsidRPr="007F7C9A" w:rsidRDefault="00DE0977" w:rsidP="006A6558">
            <w:pPr>
              <w:spacing w:before="60" w:after="60"/>
              <w:rPr>
                <w:sz w:val="18"/>
                <w:szCs w:val="18"/>
              </w:rPr>
            </w:pPr>
            <w:r w:rsidRPr="007F7C9A">
              <w:rPr>
                <w:sz w:val="18"/>
                <w:szCs w:val="18"/>
              </w:rPr>
              <w:t>4</w:t>
            </w:r>
          </w:p>
        </w:tc>
      </w:tr>
      <w:tr w:rsidR="00DE0977" w:rsidRPr="005515FA" w:rsidTr="006A6558">
        <w:trPr>
          <w:trHeight w:val="226"/>
        </w:trPr>
        <w:tc>
          <w:tcPr>
            <w:tcW w:w="2610" w:type="dxa"/>
            <w:shd w:val="clear" w:color="auto" w:fill="auto"/>
          </w:tcPr>
          <w:p w:rsidR="00DE0977" w:rsidRPr="007F7C9A" w:rsidRDefault="00DE0977" w:rsidP="006A6558">
            <w:pPr>
              <w:spacing w:before="60" w:after="60"/>
              <w:rPr>
                <w:b/>
                <w:bCs/>
                <w:sz w:val="18"/>
                <w:szCs w:val="18"/>
              </w:rPr>
            </w:pPr>
            <w:r w:rsidRPr="007F7C9A">
              <w:rPr>
                <w:b/>
                <w:bCs/>
                <w:sz w:val="18"/>
                <w:szCs w:val="18"/>
              </w:rPr>
              <w:t xml:space="preserve">Insights </w:t>
            </w:r>
          </w:p>
        </w:tc>
        <w:tc>
          <w:tcPr>
            <w:tcW w:w="5607" w:type="dxa"/>
            <w:shd w:val="clear" w:color="auto" w:fill="auto"/>
          </w:tcPr>
          <w:p w:rsidR="00DE0977" w:rsidRPr="007F7C9A" w:rsidRDefault="00DE0977" w:rsidP="006A6558">
            <w:pPr>
              <w:spacing w:before="60" w:after="60"/>
              <w:rPr>
                <w:sz w:val="18"/>
                <w:szCs w:val="18"/>
              </w:rPr>
            </w:pPr>
            <w:r w:rsidRPr="007F7C9A">
              <w:rPr>
                <w:sz w:val="18"/>
                <w:szCs w:val="18"/>
              </w:rPr>
              <w:t xml:space="preserve">ANROWS work including submissions, speeches, presentations and multimedia publications </w:t>
            </w:r>
          </w:p>
        </w:tc>
        <w:tc>
          <w:tcPr>
            <w:tcW w:w="822" w:type="dxa"/>
            <w:shd w:val="clear" w:color="auto" w:fill="auto"/>
          </w:tcPr>
          <w:p w:rsidR="00DE0977" w:rsidRPr="007F7C9A" w:rsidRDefault="00DE0977" w:rsidP="006A6558">
            <w:pPr>
              <w:spacing w:before="60" w:after="60"/>
              <w:rPr>
                <w:sz w:val="18"/>
                <w:szCs w:val="18"/>
              </w:rPr>
            </w:pPr>
            <w:r w:rsidRPr="007F7C9A">
              <w:rPr>
                <w:sz w:val="18"/>
                <w:szCs w:val="18"/>
              </w:rPr>
              <w:t>3</w:t>
            </w:r>
          </w:p>
        </w:tc>
      </w:tr>
      <w:tr w:rsidR="00DE0977" w:rsidRPr="005515FA" w:rsidTr="006A6558">
        <w:trPr>
          <w:trHeight w:val="242"/>
        </w:trPr>
        <w:tc>
          <w:tcPr>
            <w:tcW w:w="2610" w:type="dxa"/>
            <w:shd w:val="clear" w:color="auto" w:fill="DBE5F1"/>
          </w:tcPr>
          <w:p w:rsidR="00DE0977" w:rsidRPr="007F7C9A" w:rsidRDefault="00DE0977" w:rsidP="006A6558">
            <w:pPr>
              <w:spacing w:before="60" w:after="60"/>
              <w:rPr>
                <w:b/>
                <w:bCs/>
                <w:sz w:val="18"/>
                <w:szCs w:val="18"/>
              </w:rPr>
            </w:pPr>
            <w:r w:rsidRPr="007F7C9A">
              <w:rPr>
                <w:b/>
                <w:bCs/>
                <w:sz w:val="18"/>
                <w:szCs w:val="18"/>
              </w:rPr>
              <w:t xml:space="preserve">Fast Facts: Quick reference sources </w:t>
            </w:r>
          </w:p>
        </w:tc>
        <w:tc>
          <w:tcPr>
            <w:tcW w:w="5607" w:type="dxa"/>
            <w:shd w:val="clear" w:color="auto" w:fill="DBE5F1"/>
          </w:tcPr>
          <w:p w:rsidR="00DE0977" w:rsidRPr="007F7C9A" w:rsidRDefault="00DE0977" w:rsidP="006A6558">
            <w:pPr>
              <w:spacing w:before="60" w:after="60"/>
              <w:rPr>
                <w:sz w:val="18"/>
                <w:szCs w:val="18"/>
              </w:rPr>
            </w:pPr>
            <w:r w:rsidRPr="007F7C9A">
              <w:rPr>
                <w:sz w:val="18"/>
                <w:szCs w:val="18"/>
              </w:rPr>
              <w:t xml:space="preserve">Key facts and figures on topics related to violence against women and their children (developed in conjunction with Our Watch). </w:t>
            </w:r>
          </w:p>
        </w:tc>
        <w:tc>
          <w:tcPr>
            <w:tcW w:w="822" w:type="dxa"/>
            <w:shd w:val="clear" w:color="auto" w:fill="DBE5F1"/>
          </w:tcPr>
          <w:p w:rsidR="00DE0977" w:rsidRPr="007F7C9A" w:rsidRDefault="00DE0977" w:rsidP="006A6558">
            <w:pPr>
              <w:spacing w:before="60" w:after="60"/>
              <w:rPr>
                <w:sz w:val="18"/>
                <w:szCs w:val="18"/>
              </w:rPr>
            </w:pPr>
            <w:r w:rsidRPr="007F7C9A">
              <w:rPr>
                <w:sz w:val="18"/>
                <w:szCs w:val="18"/>
              </w:rPr>
              <w:t>2</w:t>
            </w:r>
          </w:p>
        </w:tc>
      </w:tr>
      <w:tr w:rsidR="00DE0977" w:rsidRPr="005515FA" w:rsidTr="006A6558">
        <w:trPr>
          <w:trHeight w:val="484"/>
        </w:trPr>
        <w:tc>
          <w:tcPr>
            <w:tcW w:w="2610" w:type="dxa"/>
            <w:shd w:val="clear" w:color="auto" w:fill="auto"/>
          </w:tcPr>
          <w:p w:rsidR="00DE0977" w:rsidRPr="007F7C9A" w:rsidRDefault="00DE0977" w:rsidP="006A6558">
            <w:pPr>
              <w:spacing w:before="60" w:after="60"/>
              <w:rPr>
                <w:b/>
                <w:bCs/>
                <w:sz w:val="18"/>
                <w:szCs w:val="18"/>
              </w:rPr>
            </w:pPr>
            <w:r w:rsidRPr="007F7C9A">
              <w:rPr>
                <w:b/>
                <w:bCs/>
                <w:sz w:val="18"/>
                <w:szCs w:val="18"/>
              </w:rPr>
              <w:t xml:space="preserve">Footprints: Quarterly publication </w:t>
            </w:r>
          </w:p>
        </w:tc>
        <w:tc>
          <w:tcPr>
            <w:tcW w:w="5607" w:type="dxa"/>
            <w:shd w:val="clear" w:color="auto" w:fill="auto"/>
          </w:tcPr>
          <w:p w:rsidR="00DE0977" w:rsidRPr="007F7C9A" w:rsidRDefault="00DE0977" w:rsidP="006A6558">
            <w:pPr>
              <w:spacing w:before="60" w:after="60"/>
              <w:rPr>
                <w:sz w:val="18"/>
                <w:szCs w:val="18"/>
              </w:rPr>
            </w:pPr>
            <w:r w:rsidRPr="007F7C9A">
              <w:rPr>
                <w:sz w:val="18"/>
                <w:szCs w:val="18"/>
              </w:rPr>
              <w:t xml:space="preserve">Thematic publication focussed on communicating new, innovative and emerging research, policy and practice addressing violence against women and their children </w:t>
            </w:r>
          </w:p>
        </w:tc>
        <w:tc>
          <w:tcPr>
            <w:tcW w:w="822" w:type="dxa"/>
            <w:shd w:val="clear" w:color="auto" w:fill="auto"/>
          </w:tcPr>
          <w:p w:rsidR="00DE0977" w:rsidRPr="007F7C9A" w:rsidRDefault="00DE0977" w:rsidP="006A6558">
            <w:pPr>
              <w:spacing w:before="60" w:after="60"/>
              <w:rPr>
                <w:sz w:val="18"/>
                <w:szCs w:val="18"/>
              </w:rPr>
            </w:pPr>
            <w:r w:rsidRPr="007F7C9A">
              <w:rPr>
                <w:sz w:val="18"/>
                <w:szCs w:val="18"/>
              </w:rPr>
              <w:t>4</w:t>
            </w:r>
          </w:p>
        </w:tc>
      </w:tr>
      <w:tr w:rsidR="00DE0977" w:rsidRPr="005515FA" w:rsidTr="006A6558">
        <w:trPr>
          <w:trHeight w:val="484"/>
        </w:trPr>
        <w:tc>
          <w:tcPr>
            <w:tcW w:w="8217" w:type="dxa"/>
            <w:gridSpan w:val="2"/>
            <w:tcBorders>
              <w:top w:val="double" w:sz="4" w:space="0" w:color="4F81BD"/>
            </w:tcBorders>
            <w:shd w:val="clear" w:color="auto" w:fill="auto"/>
          </w:tcPr>
          <w:p w:rsidR="00DE0977" w:rsidRPr="007F7C9A" w:rsidRDefault="00DE0977" w:rsidP="006A6558">
            <w:pPr>
              <w:spacing w:before="60" w:after="60"/>
              <w:jc w:val="right"/>
              <w:rPr>
                <w:b/>
                <w:bCs/>
                <w:sz w:val="18"/>
                <w:szCs w:val="18"/>
              </w:rPr>
            </w:pPr>
            <w:r w:rsidRPr="007F7C9A">
              <w:rPr>
                <w:b/>
                <w:bCs/>
                <w:sz w:val="18"/>
                <w:szCs w:val="18"/>
              </w:rPr>
              <w:t xml:space="preserve">Total </w:t>
            </w:r>
          </w:p>
        </w:tc>
        <w:tc>
          <w:tcPr>
            <w:tcW w:w="822" w:type="dxa"/>
            <w:tcBorders>
              <w:top w:val="double" w:sz="4" w:space="0" w:color="4F81BD"/>
            </w:tcBorders>
            <w:shd w:val="clear" w:color="auto" w:fill="auto"/>
          </w:tcPr>
          <w:p w:rsidR="00DE0977" w:rsidRPr="007F7C9A" w:rsidRDefault="00DE0977" w:rsidP="006A6558">
            <w:pPr>
              <w:spacing w:before="60" w:after="60"/>
              <w:rPr>
                <w:b/>
                <w:bCs/>
                <w:sz w:val="18"/>
                <w:szCs w:val="18"/>
              </w:rPr>
            </w:pPr>
            <w:r w:rsidRPr="007F7C9A">
              <w:rPr>
                <w:b/>
                <w:bCs/>
                <w:sz w:val="18"/>
                <w:szCs w:val="18"/>
              </w:rPr>
              <w:t>33</w:t>
            </w:r>
          </w:p>
        </w:tc>
      </w:tr>
    </w:tbl>
    <w:p w:rsidR="00DE0977" w:rsidRPr="005515FA" w:rsidRDefault="00DE0977" w:rsidP="006A6558">
      <w:pPr>
        <w:pStyle w:val="source"/>
      </w:pPr>
      <w:r>
        <w:t xml:space="preserve">Source: ANROWS </w:t>
      </w:r>
    </w:p>
    <w:p w:rsidR="00DE0977" w:rsidRPr="005515FA" w:rsidRDefault="00DE0977" w:rsidP="006A6558">
      <w:pPr>
        <w:jc w:val="both"/>
      </w:pPr>
      <w:r w:rsidRPr="005515FA">
        <w:t xml:space="preserve">As the ANROWS commissioned research projects progress, the number of Compass and Horizons publications will </w:t>
      </w:r>
      <w:r>
        <w:t>increase</w:t>
      </w:r>
      <w:r w:rsidRPr="005515FA">
        <w:t>.</w:t>
      </w:r>
    </w:p>
    <w:p w:rsidR="00DE0977" w:rsidRPr="009612B6" w:rsidRDefault="00DE0977" w:rsidP="006A6558">
      <w:pPr>
        <w:jc w:val="both"/>
      </w:pPr>
      <w:r w:rsidRPr="005515FA">
        <w:lastRenderedPageBreak/>
        <w:t xml:space="preserve">ANROWS also produces </w:t>
      </w:r>
      <w:r w:rsidRPr="005515FA">
        <w:rPr>
          <w:b/>
        </w:rPr>
        <w:t>Notepad</w:t>
      </w:r>
      <w:r w:rsidRPr="005515FA">
        <w:t>, an e-publication distributed on a fortnightly basis which provides an overview of the latest research, events, training, stakeholder news and issues in the media. It is sent via e-mail to approximately 2000 ANROWS subscribers</w:t>
      </w:r>
      <w:r w:rsidRPr="005515FA">
        <w:rPr>
          <w:rStyle w:val="FootnoteReference"/>
        </w:rPr>
        <w:footnoteReference w:id="11"/>
      </w:r>
      <w:r w:rsidRPr="005515FA">
        <w:t>.</w:t>
      </w:r>
    </w:p>
    <w:p w:rsidR="00DE0977" w:rsidRPr="003901AE" w:rsidRDefault="00DE0977" w:rsidP="006A6558">
      <w:pPr>
        <w:jc w:val="both"/>
      </w:pPr>
      <w:r w:rsidRPr="003901AE">
        <w:t>The ANROWS publication types follow the ANROWS brand and have a distinctive and unique theme, sharing a common design language and logo.</w:t>
      </w:r>
    </w:p>
    <w:p w:rsidR="00DE0977" w:rsidRPr="003901AE" w:rsidRDefault="00DE0977" w:rsidP="00DE0977">
      <w:pPr>
        <w:pStyle w:val="Heading2"/>
        <w:keepNext/>
        <w:numPr>
          <w:ilvl w:val="1"/>
          <w:numId w:val="6"/>
        </w:numPr>
        <w:tabs>
          <w:tab w:val="clear" w:pos="1712"/>
        </w:tabs>
        <w:spacing w:before="240" w:after="120" w:line="240" w:lineRule="auto"/>
        <w:ind w:left="0"/>
      </w:pPr>
      <w:bookmarkStart w:id="111" w:name="_Ref446585327"/>
      <w:bookmarkStart w:id="112" w:name="_Toc446592936"/>
      <w:r w:rsidRPr="003901AE">
        <w:t>ANROWS Partners</w:t>
      </w:r>
      <w:bookmarkEnd w:id="111"/>
      <w:bookmarkEnd w:id="112"/>
      <w:r w:rsidRPr="003901AE">
        <w:t xml:space="preserve"> </w:t>
      </w:r>
    </w:p>
    <w:p w:rsidR="00DE0977" w:rsidRPr="005515FA" w:rsidRDefault="00DE0977" w:rsidP="006A6558">
      <w:pPr>
        <w:pStyle w:val="BodyText"/>
      </w:pPr>
      <w:r w:rsidRPr="00A03B20">
        <w:t xml:space="preserve">In establishing the </w:t>
      </w:r>
      <w:r w:rsidRPr="00B911E5">
        <w:t>research program, ANROWS has partnered with organisations across Australia, including tertiary institutions, non-government organisa</w:t>
      </w:r>
      <w:r w:rsidRPr="0062472F">
        <w:t xml:space="preserve">tions and consulting firms. The range of ANROWS research </w:t>
      </w:r>
      <w:r w:rsidRPr="006A7F5C">
        <w:t xml:space="preserve">partners is </w:t>
      </w:r>
      <w:r w:rsidRPr="00BC1A67">
        <w:t>provided</w:t>
      </w:r>
      <w:r w:rsidRPr="00EE4158">
        <w:t xml:space="preserve"> </w:t>
      </w:r>
      <w:r w:rsidRPr="005515FA">
        <w:t xml:space="preserve">in Table 8. </w:t>
      </w:r>
    </w:p>
    <w:p w:rsidR="00DE0977" w:rsidRPr="005515FA" w:rsidRDefault="00AF69DE" w:rsidP="006A6558">
      <w:pPr>
        <w:pStyle w:val="Caption"/>
      </w:pPr>
      <w:bookmarkStart w:id="113" w:name="_Toc446582117"/>
      <w:proofErr w:type="gramStart"/>
      <w:r w:rsidRPr="005515FA">
        <w:rPr>
          <w:caps w:val="0"/>
        </w:rPr>
        <w:t xml:space="preserve">Table </w:t>
      </w:r>
      <w:r w:rsidR="00DE0977" w:rsidRPr="00634054">
        <w:fldChar w:fldCharType="begin"/>
      </w:r>
      <w:r w:rsidR="00DE0977" w:rsidRPr="005515FA">
        <w:instrText xml:space="preserve"> SEQ Table \* ARABIC </w:instrText>
      </w:r>
      <w:r w:rsidR="00DE0977" w:rsidRPr="00634054">
        <w:fldChar w:fldCharType="separate"/>
      </w:r>
      <w:r w:rsidR="00DE0977">
        <w:rPr>
          <w:noProof/>
        </w:rPr>
        <w:t>8</w:t>
      </w:r>
      <w:r w:rsidR="00DE0977" w:rsidRPr="00634054">
        <w:fldChar w:fldCharType="end"/>
      </w:r>
      <w:r w:rsidRPr="005515FA">
        <w:rPr>
          <w:caps w:val="0"/>
        </w:rPr>
        <w:t>.</w:t>
      </w:r>
      <w:proofErr w:type="gramEnd"/>
      <w:r w:rsidRPr="005515FA">
        <w:rPr>
          <w:caps w:val="0"/>
        </w:rPr>
        <w:t xml:space="preserve"> A</w:t>
      </w:r>
      <w:r>
        <w:rPr>
          <w:caps w:val="0"/>
        </w:rPr>
        <w:t>NROWS</w:t>
      </w:r>
      <w:r w:rsidRPr="005515FA">
        <w:rPr>
          <w:caps w:val="0"/>
        </w:rPr>
        <w:t xml:space="preserve"> partners</w:t>
      </w:r>
      <w:bookmarkEnd w:id="113"/>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Description w:val="Table 8. ANROWS partners"/>
      </w:tblPr>
      <w:tblGrid>
        <w:gridCol w:w="1534"/>
        <w:gridCol w:w="2565"/>
        <w:gridCol w:w="2510"/>
        <w:gridCol w:w="2430"/>
      </w:tblGrid>
      <w:tr w:rsidR="00DE0977" w:rsidRPr="005515FA" w:rsidTr="0079128B">
        <w:tc>
          <w:tcPr>
            <w:tcW w:w="1534"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spacing w:before="60" w:after="60"/>
              <w:rPr>
                <w:b/>
                <w:bCs/>
                <w:color w:val="FFFFFF"/>
                <w:sz w:val="18"/>
                <w:szCs w:val="18"/>
              </w:rPr>
            </w:pPr>
            <w:r w:rsidRPr="007F7C9A">
              <w:rPr>
                <w:b/>
                <w:bCs/>
                <w:color w:val="FFFFFF"/>
                <w:sz w:val="18"/>
                <w:szCs w:val="18"/>
              </w:rPr>
              <w:t xml:space="preserve">Publication </w:t>
            </w:r>
          </w:p>
        </w:tc>
        <w:tc>
          <w:tcPr>
            <w:tcW w:w="256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spacing w:before="60" w:after="60"/>
              <w:rPr>
                <w:b/>
                <w:bCs/>
                <w:color w:val="FFFFFF"/>
                <w:sz w:val="18"/>
                <w:szCs w:val="18"/>
              </w:rPr>
            </w:pPr>
            <w:r w:rsidRPr="007F7C9A">
              <w:rPr>
                <w:b/>
                <w:bCs/>
                <w:color w:val="FFFFFF"/>
                <w:sz w:val="18"/>
                <w:szCs w:val="18"/>
              </w:rPr>
              <w:t xml:space="preserve">Tertiary Institution </w:t>
            </w:r>
          </w:p>
        </w:tc>
        <w:tc>
          <w:tcPr>
            <w:tcW w:w="2510"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spacing w:before="60" w:after="60"/>
              <w:rPr>
                <w:b/>
                <w:bCs/>
                <w:color w:val="FFFFFF"/>
                <w:sz w:val="18"/>
                <w:szCs w:val="18"/>
              </w:rPr>
            </w:pPr>
            <w:r w:rsidRPr="007F7C9A">
              <w:rPr>
                <w:b/>
                <w:bCs/>
                <w:color w:val="FFFFFF"/>
                <w:sz w:val="18"/>
                <w:szCs w:val="18"/>
              </w:rPr>
              <w:t xml:space="preserve">Government  Organisation </w:t>
            </w:r>
          </w:p>
        </w:tc>
        <w:tc>
          <w:tcPr>
            <w:tcW w:w="2430"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spacing w:before="60" w:after="60"/>
              <w:rPr>
                <w:b/>
                <w:bCs/>
                <w:color w:val="FFFFFF"/>
                <w:sz w:val="18"/>
                <w:szCs w:val="18"/>
              </w:rPr>
            </w:pPr>
            <w:r w:rsidRPr="007F7C9A">
              <w:rPr>
                <w:b/>
                <w:bCs/>
                <w:color w:val="FFFFFF"/>
                <w:sz w:val="18"/>
                <w:szCs w:val="18"/>
              </w:rPr>
              <w:t xml:space="preserve">Non-government organisations </w:t>
            </w:r>
          </w:p>
        </w:tc>
      </w:tr>
      <w:tr w:rsidR="00DE0977" w:rsidRPr="005515FA" w:rsidTr="006A6558">
        <w:tc>
          <w:tcPr>
            <w:tcW w:w="1534" w:type="dxa"/>
            <w:shd w:val="clear" w:color="auto" w:fill="auto"/>
          </w:tcPr>
          <w:p w:rsidR="00DE0977" w:rsidRPr="007F7C9A" w:rsidRDefault="00DE0977" w:rsidP="006A6558">
            <w:pPr>
              <w:spacing w:before="60" w:after="60"/>
              <w:rPr>
                <w:b/>
                <w:bCs/>
                <w:color w:val="000000"/>
                <w:sz w:val="18"/>
                <w:szCs w:val="18"/>
                <w:lang w:eastAsia="en-AU"/>
              </w:rPr>
            </w:pPr>
            <w:r w:rsidRPr="007F7C9A">
              <w:rPr>
                <w:b/>
                <w:bCs/>
                <w:color w:val="000000"/>
                <w:sz w:val="18"/>
                <w:szCs w:val="18"/>
                <w:lang w:eastAsia="en-AU"/>
              </w:rPr>
              <w:t>Landscapes</w:t>
            </w:r>
          </w:p>
          <w:p w:rsidR="00DE0977" w:rsidRPr="007F7C9A" w:rsidRDefault="00DE0977" w:rsidP="006A6558">
            <w:pPr>
              <w:spacing w:before="60" w:after="60"/>
              <w:rPr>
                <w:b/>
                <w:bCs/>
                <w:color w:val="000000"/>
                <w:sz w:val="18"/>
                <w:szCs w:val="18"/>
                <w:lang w:eastAsia="en-AU"/>
              </w:rPr>
            </w:pPr>
            <w:r w:rsidRPr="007F7C9A">
              <w:rPr>
                <w:b/>
                <w:bCs/>
                <w:color w:val="000000"/>
                <w:sz w:val="18"/>
                <w:szCs w:val="18"/>
                <w:lang w:eastAsia="en-AU"/>
              </w:rPr>
              <w:t xml:space="preserve">Compass </w:t>
            </w:r>
          </w:p>
          <w:p w:rsidR="00DE0977" w:rsidRPr="007F7C9A" w:rsidRDefault="00DE0977" w:rsidP="006A6558">
            <w:pPr>
              <w:spacing w:before="60" w:after="60"/>
              <w:rPr>
                <w:b/>
                <w:bCs/>
                <w:color w:val="000000"/>
                <w:sz w:val="18"/>
                <w:szCs w:val="18"/>
                <w:lang w:eastAsia="en-AU"/>
              </w:rPr>
            </w:pPr>
            <w:r w:rsidRPr="007F7C9A">
              <w:rPr>
                <w:b/>
                <w:bCs/>
                <w:color w:val="000000"/>
                <w:sz w:val="18"/>
                <w:szCs w:val="18"/>
                <w:lang w:eastAsia="en-AU"/>
              </w:rPr>
              <w:t>Horizons</w:t>
            </w:r>
          </w:p>
        </w:tc>
        <w:tc>
          <w:tcPr>
            <w:tcW w:w="2565" w:type="dxa"/>
            <w:shd w:val="clear" w:color="auto" w:fill="auto"/>
          </w:tcPr>
          <w:p w:rsidR="00DE0977" w:rsidRPr="005515FA" w:rsidRDefault="00DE0977" w:rsidP="00DE0977">
            <w:pPr>
              <w:pStyle w:val="Tabledotbullet"/>
              <w:numPr>
                <w:ilvl w:val="0"/>
                <w:numId w:val="7"/>
              </w:numPr>
              <w:ind w:left="221" w:hanging="221"/>
            </w:pPr>
            <w:r w:rsidRPr="005515FA">
              <w:t>Australian National University</w:t>
            </w:r>
          </w:p>
          <w:p w:rsidR="00DE0977" w:rsidRPr="005515FA" w:rsidRDefault="00DE0977" w:rsidP="00DE0977">
            <w:pPr>
              <w:pStyle w:val="Tabledotbullet"/>
              <w:numPr>
                <w:ilvl w:val="0"/>
                <w:numId w:val="7"/>
              </w:numPr>
              <w:ind w:left="221" w:hanging="221"/>
            </w:pPr>
            <w:r w:rsidRPr="005515FA">
              <w:t>Charles Darwin University</w:t>
            </w:r>
          </w:p>
          <w:p w:rsidR="00DE0977" w:rsidRPr="005515FA" w:rsidRDefault="00DE0977" w:rsidP="00DE0977">
            <w:pPr>
              <w:pStyle w:val="Tabledotbullet"/>
              <w:numPr>
                <w:ilvl w:val="0"/>
                <w:numId w:val="7"/>
              </w:numPr>
              <w:ind w:left="221" w:hanging="221"/>
            </w:pPr>
            <w:r w:rsidRPr="005515FA">
              <w:t>Curtin University</w:t>
            </w:r>
          </w:p>
          <w:p w:rsidR="00DE0977" w:rsidRPr="005515FA" w:rsidRDefault="00DE0977" w:rsidP="00DE0977">
            <w:pPr>
              <w:pStyle w:val="Tabledotbullet"/>
              <w:numPr>
                <w:ilvl w:val="0"/>
                <w:numId w:val="7"/>
              </w:numPr>
              <w:ind w:left="221" w:hanging="221"/>
            </w:pPr>
            <w:proofErr w:type="spellStart"/>
            <w:r w:rsidRPr="005515FA">
              <w:t>Deakin</w:t>
            </w:r>
            <w:proofErr w:type="spellEnd"/>
            <w:r w:rsidRPr="005515FA">
              <w:t xml:space="preserve"> University </w:t>
            </w:r>
          </w:p>
          <w:p w:rsidR="00DE0977" w:rsidRPr="005515FA" w:rsidRDefault="00DE0977" w:rsidP="00DE0977">
            <w:pPr>
              <w:pStyle w:val="Tabledotbullet"/>
              <w:numPr>
                <w:ilvl w:val="0"/>
                <w:numId w:val="7"/>
              </w:numPr>
              <w:ind w:left="221" w:hanging="221"/>
            </w:pPr>
            <w:r w:rsidRPr="005515FA">
              <w:t xml:space="preserve">Griffith University </w:t>
            </w:r>
          </w:p>
          <w:p w:rsidR="00DE0977" w:rsidRPr="005515FA" w:rsidRDefault="00DE0977" w:rsidP="00DE0977">
            <w:pPr>
              <w:pStyle w:val="Tabledotbullet"/>
              <w:numPr>
                <w:ilvl w:val="0"/>
                <w:numId w:val="7"/>
              </w:numPr>
              <w:ind w:left="221" w:hanging="221"/>
            </w:pPr>
            <w:r w:rsidRPr="005515FA">
              <w:t xml:space="preserve">La Trobe University </w:t>
            </w:r>
          </w:p>
          <w:p w:rsidR="00DE0977" w:rsidRPr="005515FA" w:rsidRDefault="00DE0977" w:rsidP="00DE0977">
            <w:pPr>
              <w:pStyle w:val="Tabledotbullet"/>
              <w:numPr>
                <w:ilvl w:val="0"/>
                <w:numId w:val="7"/>
              </w:numPr>
              <w:ind w:left="221" w:hanging="221"/>
            </w:pPr>
            <w:r w:rsidRPr="005515FA">
              <w:t xml:space="preserve">Southern Cross University </w:t>
            </w:r>
          </w:p>
          <w:p w:rsidR="00DE0977" w:rsidRPr="005515FA" w:rsidRDefault="00DE0977" w:rsidP="00DE0977">
            <w:pPr>
              <w:pStyle w:val="Tabledotbullet"/>
              <w:numPr>
                <w:ilvl w:val="0"/>
                <w:numId w:val="7"/>
              </w:numPr>
              <w:ind w:left="221" w:hanging="221"/>
            </w:pPr>
            <w:r w:rsidRPr="005515FA">
              <w:t>Swinburne University of Technology</w:t>
            </w:r>
          </w:p>
          <w:p w:rsidR="00DE0977" w:rsidRPr="005515FA" w:rsidRDefault="00DE0977" w:rsidP="00DE0977">
            <w:pPr>
              <w:pStyle w:val="Tabledotbullet"/>
              <w:numPr>
                <w:ilvl w:val="0"/>
                <w:numId w:val="7"/>
              </w:numPr>
              <w:ind w:left="221" w:hanging="221"/>
            </w:pPr>
            <w:r w:rsidRPr="005515FA">
              <w:t xml:space="preserve">University of Melbourne  </w:t>
            </w:r>
          </w:p>
          <w:p w:rsidR="00DE0977" w:rsidRPr="005515FA" w:rsidRDefault="00DE0977" w:rsidP="00DE0977">
            <w:pPr>
              <w:pStyle w:val="Tabledotbullet"/>
              <w:numPr>
                <w:ilvl w:val="0"/>
                <w:numId w:val="7"/>
              </w:numPr>
              <w:ind w:left="221" w:hanging="221"/>
            </w:pPr>
            <w:r w:rsidRPr="005515FA">
              <w:t xml:space="preserve">University of New England </w:t>
            </w:r>
          </w:p>
          <w:p w:rsidR="00DE0977" w:rsidRPr="005515FA" w:rsidRDefault="00DE0977" w:rsidP="00DE0977">
            <w:pPr>
              <w:pStyle w:val="Tabledotbullet"/>
              <w:numPr>
                <w:ilvl w:val="0"/>
                <w:numId w:val="7"/>
              </w:numPr>
              <w:ind w:left="221" w:hanging="221"/>
            </w:pPr>
            <w:r w:rsidRPr="005515FA">
              <w:t>University of New South Wales</w:t>
            </w:r>
          </w:p>
          <w:p w:rsidR="00DE0977" w:rsidRPr="005515FA" w:rsidRDefault="00DE0977" w:rsidP="00DE0977">
            <w:pPr>
              <w:pStyle w:val="Tabledotbullet"/>
              <w:numPr>
                <w:ilvl w:val="0"/>
                <w:numId w:val="7"/>
              </w:numPr>
              <w:ind w:left="221" w:hanging="221"/>
            </w:pPr>
            <w:r w:rsidRPr="005515FA">
              <w:t>University of South Australia</w:t>
            </w:r>
          </w:p>
          <w:p w:rsidR="00DE0977" w:rsidRPr="005515FA" w:rsidRDefault="00DE0977" w:rsidP="00DE0977">
            <w:pPr>
              <w:pStyle w:val="Tabledotbullet"/>
              <w:numPr>
                <w:ilvl w:val="0"/>
                <w:numId w:val="7"/>
              </w:numPr>
              <w:ind w:left="221" w:hanging="221"/>
            </w:pPr>
            <w:r w:rsidRPr="005515FA">
              <w:t xml:space="preserve">University of Western Australia </w:t>
            </w:r>
          </w:p>
        </w:tc>
        <w:tc>
          <w:tcPr>
            <w:tcW w:w="2510" w:type="dxa"/>
            <w:shd w:val="clear" w:color="auto" w:fill="auto"/>
          </w:tcPr>
          <w:p w:rsidR="00DE0977" w:rsidRPr="005515FA" w:rsidRDefault="00DE0977" w:rsidP="00DE0977">
            <w:pPr>
              <w:pStyle w:val="Tabledotbullet"/>
              <w:numPr>
                <w:ilvl w:val="0"/>
                <w:numId w:val="7"/>
              </w:numPr>
              <w:ind w:left="221" w:hanging="221"/>
            </w:pPr>
            <w:r w:rsidRPr="005515FA">
              <w:t xml:space="preserve">Australian Institute of Family Studies </w:t>
            </w:r>
          </w:p>
          <w:p w:rsidR="00DE0977" w:rsidRPr="005515FA" w:rsidRDefault="00DE0977" w:rsidP="00DE0977">
            <w:pPr>
              <w:pStyle w:val="Tabledotbullet"/>
              <w:numPr>
                <w:ilvl w:val="0"/>
                <w:numId w:val="7"/>
              </w:numPr>
              <w:ind w:left="221" w:hanging="221"/>
            </w:pPr>
            <w:r w:rsidRPr="005515FA">
              <w:t xml:space="preserve">Australian Institute of Aboriginal and Torres Strait Islander Studies </w:t>
            </w:r>
          </w:p>
        </w:tc>
        <w:tc>
          <w:tcPr>
            <w:tcW w:w="2430" w:type="dxa"/>
            <w:shd w:val="clear" w:color="auto" w:fill="auto"/>
          </w:tcPr>
          <w:p w:rsidR="00DE0977" w:rsidRPr="00F14A01" w:rsidRDefault="00DE0977" w:rsidP="00DE0977">
            <w:pPr>
              <w:pStyle w:val="Tabledotbullet"/>
              <w:numPr>
                <w:ilvl w:val="0"/>
                <w:numId w:val="7"/>
              </w:numPr>
              <w:ind w:left="221" w:hanging="221"/>
            </w:pPr>
            <w:r w:rsidRPr="00F14A01">
              <w:t>Parenting Research Centre</w:t>
            </w:r>
          </w:p>
          <w:p w:rsidR="00DE0977" w:rsidRPr="00FA3E1C" w:rsidRDefault="00DE0977" w:rsidP="00DE0977">
            <w:pPr>
              <w:pStyle w:val="Tabledotbullet"/>
              <w:numPr>
                <w:ilvl w:val="0"/>
                <w:numId w:val="7"/>
              </w:numPr>
              <w:ind w:left="221" w:hanging="221"/>
            </w:pPr>
            <w:r w:rsidRPr="00F14A01">
              <w:t>The Queensland Centre for Domestic and Family Violence Research (CFDFVR)</w:t>
            </w:r>
          </w:p>
          <w:p w:rsidR="00DE0977" w:rsidRPr="00FA3E1C" w:rsidRDefault="00DE0977" w:rsidP="00DE0977">
            <w:pPr>
              <w:pStyle w:val="Tabledotbullet"/>
              <w:numPr>
                <w:ilvl w:val="0"/>
                <w:numId w:val="7"/>
              </w:numPr>
              <w:ind w:left="221" w:hanging="221"/>
            </w:pPr>
            <w:proofErr w:type="spellStart"/>
            <w:r w:rsidRPr="00FA3E1C">
              <w:t>Bluett</w:t>
            </w:r>
            <w:proofErr w:type="spellEnd"/>
            <w:r w:rsidRPr="00FA3E1C">
              <w:t xml:space="preserve">-Boyd Consulting </w:t>
            </w:r>
          </w:p>
        </w:tc>
      </w:tr>
      <w:tr w:rsidR="00DE0977" w:rsidRPr="005515FA" w:rsidTr="006A6558">
        <w:tc>
          <w:tcPr>
            <w:tcW w:w="1534" w:type="dxa"/>
            <w:shd w:val="clear" w:color="auto" w:fill="auto"/>
          </w:tcPr>
          <w:p w:rsidR="00DE0977" w:rsidRPr="007F7C9A" w:rsidRDefault="00DE0977" w:rsidP="006A6558">
            <w:pPr>
              <w:spacing w:before="60" w:after="60"/>
              <w:rPr>
                <w:b/>
                <w:bCs/>
                <w:color w:val="000000"/>
                <w:sz w:val="18"/>
                <w:szCs w:val="18"/>
                <w:lang w:eastAsia="en-AU"/>
              </w:rPr>
            </w:pPr>
            <w:r w:rsidRPr="007F7C9A">
              <w:rPr>
                <w:b/>
                <w:bCs/>
                <w:color w:val="000000"/>
                <w:sz w:val="18"/>
                <w:szCs w:val="18"/>
                <w:lang w:eastAsia="en-AU"/>
              </w:rPr>
              <w:t xml:space="preserve">Insights </w:t>
            </w:r>
          </w:p>
        </w:tc>
        <w:tc>
          <w:tcPr>
            <w:tcW w:w="2565" w:type="dxa"/>
            <w:shd w:val="clear" w:color="auto" w:fill="auto"/>
          </w:tcPr>
          <w:p w:rsidR="00DE0977" w:rsidRPr="005515FA" w:rsidRDefault="00DE0977" w:rsidP="00DE0977">
            <w:pPr>
              <w:pStyle w:val="Tabledotbullet"/>
              <w:numPr>
                <w:ilvl w:val="0"/>
                <w:numId w:val="7"/>
              </w:numPr>
              <w:ind w:left="221" w:hanging="221"/>
            </w:pPr>
            <w:r w:rsidRPr="005515FA">
              <w:t>London Metropolitan University</w:t>
            </w:r>
          </w:p>
          <w:p w:rsidR="00DE0977" w:rsidRPr="005515FA" w:rsidRDefault="00DE0977" w:rsidP="00DE0977">
            <w:pPr>
              <w:pStyle w:val="Tabledotbullet"/>
              <w:numPr>
                <w:ilvl w:val="0"/>
                <w:numId w:val="7"/>
              </w:numPr>
              <w:ind w:left="221" w:hanging="221"/>
            </w:pPr>
            <w:r w:rsidRPr="005515FA">
              <w:t>RMIT University</w:t>
            </w:r>
          </w:p>
          <w:p w:rsidR="00DE0977" w:rsidRPr="005515FA" w:rsidRDefault="00DE0977" w:rsidP="00DE0977">
            <w:pPr>
              <w:pStyle w:val="Tabledotbullet"/>
              <w:numPr>
                <w:ilvl w:val="0"/>
                <w:numId w:val="7"/>
              </w:numPr>
              <w:ind w:left="221" w:hanging="221"/>
            </w:pPr>
            <w:r w:rsidRPr="005515FA">
              <w:t xml:space="preserve">University of New South Wales </w:t>
            </w:r>
          </w:p>
          <w:p w:rsidR="00DE0977" w:rsidRPr="005515FA" w:rsidRDefault="00DE0977" w:rsidP="00DE0977">
            <w:pPr>
              <w:pStyle w:val="Tabledotbullet"/>
              <w:numPr>
                <w:ilvl w:val="0"/>
                <w:numId w:val="7"/>
              </w:numPr>
              <w:ind w:left="221" w:hanging="221"/>
            </w:pPr>
            <w:r w:rsidRPr="005515FA">
              <w:t>University of Queensland</w:t>
            </w:r>
          </w:p>
        </w:tc>
        <w:tc>
          <w:tcPr>
            <w:tcW w:w="2510" w:type="dxa"/>
            <w:shd w:val="clear" w:color="auto" w:fill="auto"/>
          </w:tcPr>
          <w:p w:rsidR="00DE0977" w:rsidRPr="005515FA" w:rsidRDefault="00DE0977" w:rsidP="00DE0977">
            <w:pPr>
              <w:pStyle w:val="Tabledotbullet"/>
              <w:numPr>
                <w:ilvl w:val="0"/>
                <w:numId w:val="7"/>
              </w:numPr>
              <w:ind w:left="221" w:hanging="221"/>
            </w:pPr>
            <w:r w:rsidRPr="005515FA">
              <w:t xml:space="preserve">Australian Law Reform Commission </w:t>
            </w:r>
          </w:p>
        </w:tc>
        <w:tc>
          <w:tcPr>
            <w:tcW w:w="2430" w:type="dxa"/>
            <w:shd w:val="clear" w:color="auto" w:fill="auto"/>
          </w:tcPr>
          <w:p w:rsidR="00DE0977" w:rsidRPr="007F7C9A" w:rsidRDefault="00DE0977" w:rsidP="006A6558">
            <w:pPr>
              <w:spacing w:before="60" w:after="60"/>
              <w:rPr>
                <w:sz w:val="18"/>
                <w:szCs w:val="18"/>
              </w:rPr>
            </w:pPr>
          </w:p>
        </w:tc>
      </w:tr>
    </w:tbl>
    <w:p w:rsidR="00DE0977" w:rsidRPr="005515FA" w:rsidRDefault="00DE0977" w:rsidP="006A6558">
      <w:pPr>
        <w:pStyle w:val="source"/>
      </w:pPr>
      <w:r w:rsidRPr="005515FA">
        <w:t xml:space="preserve">Source: KPMG and ANROWS </w:t>
      </w:r>
    </w:p>
    <w:p w:rsidR="00DE0977" w:rsidRPr="00FA3E1C" w:rsidRDefault="00DE0977" w:rsidP="006A6558">
      <w:pPr>
        <w:pStyle w:val="BodyText"/>
      </w:pPr>
      <w:r w:rsidRPr="005515FA">
        <w:t xml:space="preserve">Figure 2 indicates the location of the ANROWS research partners. ANROWS has achieved national coverage, working with partners in every state and territory on the Australian mainland. </w:t>
      </w:r>
      <w:r>
        <w:t>At this stage, research partners are yet to be commissioned in Tasmania and far north Queensland. There is an opportunity to expand research into these geographic areas, should applications be received from tertiary institutions or other bodies in these locations.</w:t>
      </w:r>
    </w:p>
    <w:p w:rsidR="00DE0977" w:rsidRPr="0062472F" w:rsidRDefault="00DE0977" w:rsidP="006A6558"/>
    <w:p w:rsidR="00DE0977" w:rsidRPr="005515FA" w:rsidRDefault="00AF69DE" w:rsidP="006A6558">
      <w:pPr>
        <w:pStyle w:val="Caption"/>
      </w:pPr>
      <w:bookmarkStart w:id="114" w:name="_Toc446582100"/>
      <w:proofErr w:type="gramStart"/>
      <w:r w:rsidRPr="006A7F5C">
        <w:rPr>
          <w:caps w:val="0"/>
        </w:rPr>
        <w:t xml:space="preserve">Figure </w:t>
      </w:r>
      <w:r w:rsidR="00DE0977" w:rsidRPr="00634054">
        <w:fldChar w:fldCharType="begin"/>
      </w:r>
      <w:r w:rsidR="00DE0977" w:rsidRPr="005515FA">
        <w:instrText xml:space="preserve"> SEQ Figure \* ARABIC </w:instrText>
      </w:r>
      <w:r w:rsidR="00DE0977" w:rsidRPr="00634054">
        <w:fldChar w:fldCharType="separate"/>
      </w:r>
      <w:r w:rsidR="00DE0977">
        <w:rPr>
          <w:noProof/>
        </w:rPr>
        <w:t>2</w:t>
      </w:r>
      <w:r w:rsidR="00DE0977" w:rsidRPr="00634054">
        <w:fldChar w:fldCharType="end"/>
      </w:r>
      <w:r w:rsidRPr="005515FA">
        <w:rPr>
          <w:caps w:val="0"/>
        </w:rPr>
        <w:t>.</w:t>
      </w:r>
      <w:proofErr w:type="gramEnd"/>
      <w:r w:rsidRPr="005515FA">
        <w:rPr>
          <w:caps w:val="0"/>
        </w:rPr>
        <w:t xml:space="preserve"> </w:t>
      </w:r>
      <w:r>
        <w:rPr>
          <w:caps w:val="0"/>
        </w:rPr>
        <w:t>ANROWS</w:t>
      </w:r>
      <w:r w:rsidRPr="005515FA">
        <w:rPr>
          <w:caps w:val="0"/>
        </w:rPr>
        <w:t xml:space="preserve"> partners</w:t>
      </w:r>
      <w:bookmarkEnd w:id="114"/>
      <w:r w:rsidRPr="005515FA">
        <w:rPr>
          <w:caps w:val="0"/>
        </w:rPr>
        <w:t xml:space="preserve"> </w:t>
      </w:r>
    </w:p>
    <w:p w:rsidR="00DE0977" w:rsidRPr="005515FA" w:rsidRDefault="00DE0977" w:rsidP="006A6558">
      <w:pPr>
        <w:pStyle w:val="BodyText"/>
        <w:rPr>
          <w:i/>
        </w:rPr>
      </w:pPr>
    </w:p>
    <w:p w:rsidR="00DE0977" w:rsidRPr="005515FA" w:rsidRDefault="00731FBF" w:rsidP="006A6558">
      <w:pPr>
        <w:pStyle w:val="BodyText"/>
      </w:pPr>
      <w:r>
        <w:rPr>
          <w:noProof/>
          <w:lang w:val="en-AU" w:eastAsia="en-AU"/>
        </w:rPr>
        <w:drawing>
          <wp:inline distT="0" distB="0" distL="0" distR="0" wp14:anchorId="1D3FF109" wp14:editId="390EA74F">
            <wp:extent cx="5746115" cy="3511515"/>
            <wp:effectExtent l="0" t="0" r="6985" b="0"/>
            <wp:docPr id="1" name="Picture 1" descr="This image shows a map of Australia, with ANROWS partners and their locations identified.&#10;&#10;The University of Western Australia and Curtin University in Western Australia.&#10;&#10;Charles Darwin University in the Northern Territory.&#10;&#10;The University of South Australia in South Australia.&#10;&#10;Deakin University, the Australian Institute of Family Studies, the University of Melbourne, La Trobe University, Swinburne University of Technology, and the Parenting Research Centre in Victoria.&#10;&#10;The Australian Institute of Aboriginal and Torres Strait Islander Studies and Australian National University in the Australian Capital Territory.&#10;&#10;The University of New South Wales, University of New England and Southern Cross University from New South Wales.&#10;&#10;Griffith University and the Queensland Centre for Domestic and Family Violence Research from Queensland." title="Image of a map of Australia with ANROWS partners and their location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46115" cy="3511515"/>
                    </a:xfrm>
                    <a:prstGeom prst="rect">
                      <a:avLst/>
                    </a:prstGeom>
                  </pic:spPr>
                </pic:pic>
              </a:graphicData>
            </a:graphic>
          </wp:inline>
        </w:drawing>
      </w:r>
    </w:p>
    <w:p w:rsidR="00DE0977" w:rsidRDefault="00DE0977" w:rsidP="006A6558">
      <w:pPr>
        <w:pStyle w:val="source"/>
      </w:pPr>
      <w:r>
        <w:t>Source: KPMG</w:t>
      </w:r>
      <w:r w:rsidRPr="005515FA">
        <w:t xml:space="preserve"> </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15" w:name="_Ref446585370"/>
      <w:bookmarkStart w:id="116" w:name="_Toc446592937"/>
      <w:r w:rsidRPr="005515FA">
        <w:t xml:space="preserve">ANROWS </w:t>
      </w:r>
      <w:r>
        <w:t xml:space="preserve">Review and </w:t>
      </w:r>
      <w:r w:rsidRPr="005515FA">
        <w:t>Publication Process</w:t>
      </w:r>
      <w:bookmarkEnd w:id="115"/>
      <w:bookmarkEnd w:id="116"/>
      <w:r w:rsidRPr="005515FA">
        <w:t xml:space="preserve"> </w:t>
      </w:r>
    </w:p>
    <w:p w:rsidR="00DE0977" w:rsidRDefault="00DE0977" w:rsidP="006A6558">
      <w:pPr>
        <w:pStyle w:val="BodyText"/>
      </w:pPr>
      <w:r w:rsidRPr="005515FA">
        <w:t>The ANROWS Board has established a comprehensive, detailed and rigorous publication process. For each research project</w:t>
      </w:r>
      <w:r>
        <w:t>,</w:t>
      </w:r>
      <w:r w:rsidRPr="005515FA">
        <w:t xml:space="preserve"> ANROWS employs a peer review with two peer reviewers per publication. Both are required to be ‘absolute experts’</w:t>
      </w:r>
      <w:r w:rsidRPr="005515FA">
        <w:rPr>
          <w:rStyle w:val="FootnoteReference"/>
        </w:rPr>
        <w:footnoteReference w:id="12"/>
      </w:r>
      <w:r w:rsidRPr="005515FA">
        <w:t>, with one an academic and the other a jurisdictional representative or service provider. In addition, feedback is provided by the ANROWS network of senior research officials.</w:t>
      </w:r>
      <w:r w:rsidRPr="005515FA">
        <w:rPr>
          <w:rStyle w:val="FootnoteReference"/>
        </w:rPr>
        <w:footnoteReference w:id="13"/>
      </w:r>
      <w:r w:rsidRPr="005515FA">
        <w:t xml:space="preserve"> On completion of the peer review, each piece of research is subjected to a further four-stage process: firstly, the Senior Research Officer completes a peer review document; secondly, researchers submit further information and Senior Research Officers assess that key performance indicators have been completed; thirdly the document is sent to the Senior Research Manager who conducts a full read and review and signs off for publication; and lastly the ANROWS CEO conducts a final review, exercising the right to publish (as delegated by the Board).</w:t>
      </w:r>
      <w:r>
        <w:t xml:space="preserve"> Prior to publication, there is a three week window for ANROWS to advise Ministers in case of adverse findings in the research. </w:t>
      </w:r>
    </w:p>
    <w:p w:rsidR="00DE0977" w:rsidRDefault="00DE0977" w:rsidP="006A6558">
      <w:pPr>
        <w:pStyle w:val="BodyText"/>
      </w:pPr>
      <w:r>
        <w:t>ANROWS review and publication process is detailed in Figure 3, overleaf.</w:t>
      </w:r>
      <w:r w:rsidR="001B35F5">
        <w:t xml:space="preserve"> </w:t>
      </w:r>
    </w:p>
    <w:p w:rsidR="001B35F5" w:rsidRDefault="001B35F5" w:rsidP="006A6558">
      <w:pPr>
        <w:pStyle w:val="Caption"/>
      </w:pPr>
      <w:bookmarkStart w:id="117" w:name="_Toc446582101"/>
      <w:r>
        <w:br w:type="page"/>
      </w:r>
    </w:p>
    <w:p w:rsidR="00DE0977" w:rsidRDefault="00C223E9" w:rsidP="006A6558">
      <w:pPr>
        <w:pStyle w:val="Caption"/>
        <w:rPr>
          <w:noProof/>
          <w:lang w:eastAsia="en-AU"/>
        </w:rPr>
      </w:pPr>
      <w:proofErr w:type="gramStart"/>
      <w:r>
        <w:rPr>
          <w:caps w:val="0"/>
        </w:rPr>
        <w:lastRenderedPageBreak/>
        <w:t xml:space="preserve">Figure </w:t>
      </w:r>
      <w:r w:rsidR="00740827">
        <w:fldChar w:fldCharType="begin"/>
      </w:r>
      <w:r w:rsidR="00740827">
        <w:instrText xml:space="preserve"> SEQ Figure \* ARABIC </w:instrText>
      </w:r>
      <w:r w:rsidR="00740827">
        <w:fldChar w:fldCharType="separate"/>
      </w:r>
      <w:r w:rsidR="00DE0977">
        <w:rPr>
          <w:noProof/>
        </w:rPr>
        <w:t>3</w:t>
      </w:r>
      <w:r w:rsidR="00740827">
        <w:rPr>
          <w:noProof/>
        </w:rPr>
        <w:fldChar w:fldCharType="end"/>
      </w:r>
      <w:r>
        <w:rPr>
          <w:caps w:val="0"/>
        </w:rPr>
        <w:t>.</w:t>
      </w:r>
      <w:proofErr w:type="gramEnd"/>
      <w:r>
        <w:rPr>
          <w:caps w:val="0"/>
        </w:rPr>
        <w:t xml:space="preserve"> ANROWS review and publication process</w:t>
      </w:r>
      <w:bookmarkEnd w:id="117"/>
    </w:p>
    <w:p w:rsidR="00DE0977" w:rsidRDefault="009A6E89" w:rsidP="006A6558">
      <w:pPr>
        <w:pStyle w:val="BodyText"/>
      </w:pPr>
      <w:r>
        <w:rPr>
          <w:noProof/>
          <w:lang w:val="en-AU" w:eastAsia="en-AU"/>
        </w:rPr>
        <w:drawing>
          <wp:inline distT="0" distB="0" distL="0" distR="0">
            <wp:extent cx="5716905" cy="2822575"/>
            <wp:effectExtent l="0" t="0" r="0" b="0"/>
            <wp:docPr id="22" name="Picture 459" descr="This is an image depicting the ANROWS Review and Publication Process, from the commencement of research to the final dissemination of research.&#10;&#10;For more information on this, please se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This is an image depicting the ANROWS Review and Publication Process, from the commencement of research to the final dissemination of research.&#10;&#10;For more information on this, please see text abov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6905" cy="2822575"/>
                    </a:xfrm>
                    <a:prstGeom prst="rect">
                      <a:avLst/>
                    </a:prstGeom>
                    <a:noFill/>
                    <a:ln>
                      <a:noFill/>
                    </a:ln>
                  </pic:spPr>
                </pic:pic>
              </a:graphicData>
            </a:graphic>
          </wp:inline>
        </w:drawing>
      </w:r>
    </w:p>
    <w:p w:rsidR="00DE0977" w:rsidRPr="00CD056A" w:rsidRDefault="00DE0977" w:rsidP="006A6558">
      <w:pPr>
        <w:pStyle w:val="BodyText"/>
        <w:rPr>
          <w:i/>
          <w:sz w:val="18"/>
        </w:rPr>
      </w:pPr>
      <w:r>
        <w:rPr>
          <w:i/>
          <w:sz w:val="18"/>
        </w:rPr>
        <w:t>Source: ANROWS</w:t>
      </w:r>
    </w:p>
    <w:p w:rsidR="00DE0977" w:rsidRPr="005515FA" w:rsidRDefault="00DE0977" w:rsidP="006A6558">
      <w:pPr>
        <w:pStyle w:val="BodyText"/>
      </w:pPr>
      <w:r w:rsidRPr="005515FA">
        <w:t>In 2014, ANROWS first full calendar year of establishment, a single ‘Fast Facts’ note was released. Since then, the release of ANROWS publications has steadily risen. From June 2015</w:t>
      </w:r>
      <w:r>
        <w:t>,</w:t>
      </w:r>
      <w:r w:rsidRPr="005515FA">
        <w:t xml:space="preserve"> ANROWS has released a Landscapes paper every month. </w:t>
      </w:r>
    </w:p>
    <w:p w:rsidR="00DE0977" w:rsidRPr="005515FA" w:rsidRDefault="00DE0977" w:rsidP="006A6558">
      <w:pPr>
        <w:pStyle w:val="BodyText"/>
      </w:pPr>
      <w:r w:rsidRPr="005515FA">
        <w:t xml:space="preserve">In October 2015 the first ANROWS Horizons paper, </w:t>
      </w:r>
      <w:r w:rsidRPr="005515FA">
        <w:rPr>
          <w:i/>
        </w:rPr>
        <w:t>Violence against women in Australia: Additional analysis of the Australian Bureau of Statistics’ Personal Safety Survey (PSS), 2012</w:t>
      </w:r>
      <w:r w:rsidRPr="005515FA">
        <w:t xml:space="preserve">, was released. The PSS is the most comprehensive quantitative sample survey in Australia of all forms of interpersonal violence and was completed by over 17,000 men and women. The ANROWS Horizons report provided additional analysis of the data, generating several hundred new statistical items related to violence against women. Almost all of the data generated by ANROWS analysis was new with the information and data tables presented in formats readily available for the general public. </w:t>
      </w:r>
    </w:p>
    <w:p w:rsidR="00DE0977" w:rsidRPr="005515FA" w:rsidRDefault="00DE0977" w:rsidP="006A6558">
      <w:pPr>
        <w:pStyle w:val="BodyText"/>
      </w:pPr>
      <w:r w:rsidRPr="005515FA">
        <w:t xml:space="preserve">Figure </w:t>
      </w:r>
      <w:r>
        <w:t>4</w:t>
      </w:r>
      <w:r w:rsidRPr="005515FA">
        <w:t xml:space="preserve"> below chronicles the release of ANROWS publications over the life of the organisation. As described above, the release of ANROWS publications reflects the structure of the Research Program. As the first contractual deliverable, the Landscapes papers have comprised the majority of the publications to date. However, as the Research Program progresses, additional Compass and Horizons publications will be released.</w:t>
      </w:r>
    </w:p>
    <w:p w:rsidR="00DE0977" w:rsidRPr="005515FA" w:rsidRDefault="00DE0977" w:rsidP="006A6558">
      <w:pPr>
        <w:pStyle w:val="BodyText"/>
      </w:pPr>
    </w:p>
    <w:p w:rsidR="00DE0977" w:rsidRPr="005515FA" w:rsidRDefault="00DE0977" w:rsidP="006A6558">
      <w:pPr>
        <w:pStyle w:val="BodyText"/>
        <w:sectPr w:rsidR="00DE0977" w:rsidRPr="005515FA" w:rsidSect="00520C1F">
          <w:footerReference w:type="default" r:id="rId22"/>
          <w:endnotePr>
            <w:numFmt w:val="decimal"/>
          </w:endnotePr>
          <w:pgSz w:w="11907" w:h="16840" w:code="9"/>
          <w:pgMar w:top="936" w:right="1440" w:bottom="1616" w:left="1418" w:header="539" w:footer="1191" w:gutter="0"/>
          <w:cols w:space="560"/>
          <w:docGrid w:linePitch="299"/>
        </w:sectPr>
      </w:pPr>
    </w:p>
    <w:p w:rsidR="00DE0977" w:rsidRPr="005515FA" w:rsidRDefault="009E4330" w:rsidP="006A6558">
      <w:pPr>
        <w:pStyle w:val="Caption"/>
      </w:pPr>
      <w:bookmarkStart w:id="118" w:name="_Toc446582102"/>
      <w:proofErr w:type="gramStart"/>
      <w:r w:rsidRPr="005515FA">
        <w:rPr>
          <w:caps w:val="0"/>
        </w:rPr>
        <w:lastRenderedPageBreak/>
        <w:t xml:space="preserve">Figure </w:t>
      </w:r>
      <w:r w:rsidR="00DE0977" w:rsidRPr="00634054">
        <w:fldChar w:fldCharType="begin"/>
      </w:r>
      <w:r w:rsidR="00DE0977" w:rsidRPr="005515FA">
        <w:instrText xml:space="preserve"> SEQ Figure \* ARABIC </w:instrText>
      </w:r>
      <w:r w:rsidR="00DE0977" w:rsidRPr="00634054">
        <w:fldChar w:fldCharType="separate"/>
      </w:r>
      <w:r w:rsidR="00DE0977">
        <w:rPr>
          <w:noProof/>
        </w:rPr>
        <w:t>4</w:t>
      </w:r>
      <w:r w:rsidR="00DE0977" w:rsidRPr="00634054">
        <w:fldChar w:fldCharType="end"/>
      </w:r>
      <w:r w:rsidRPr="005515FA">
        <w:rPr>
          <w:caps w:val="0"/>
        </w:rPr>
        <w:t>.</w:t>
      </w:r>
      <w:proofErr w:type="gramEnd"/>
      <w:r w:rsidRPr="005515FA">
        <w:rPr>
          <w:caps w:val="0"/>
        </w:rPr>
        <w:t xml:space="preserve"> </w:t>
      </w:r>
      <w:r>
        <w:rPr>
          <w:caps w:val="0"/>
        </w:rPr>
        <w:t>ANROWS</w:t>
      </w:r>
      <w:r w:rsidRPr="005515FA">
        <w:rPr>
          <w:caps w:val="0"/>
        </w:rPr>
        <w:t xml:space="preserve"> publications timeline</w:t>
      </w:r>
      <w:bookmarkEnd w:id="118"/>
      <w:r w:rsidR="00DE0977">
        <w:rPr>
          <w:rStyle w:val="FootnoteReference"/>
        </w:rPr>
        <w:footnoteReference w:id="14"/>
      </w:r>
    </w:p>
    <w:p w:rsidR="00DE0977" w:rsidRPr="00B911E5" w:rsidRDefault="009E4330" w:rsidP="006A6558">
      <w:pPr>
        <w:pStyle w:val="BodyText"/>
      </w:pPr>
      <w:r>
        <w:rPr>
          <w:noProof/>
          <w:lang w:val="en-AU" w:eastAsia="en-AU"/>
        </w:rPr>
        <w:drawing>
          <wp:inline distT="0" distB="0" distL="0" distR="0" wp14:anchorId="02354EA8" wp14:editId="5217250C">
            <wp:extent cx="7571740" cy="2761615"/>
            <wp:effectExtent l="0" t="0" r="0" b="635"/>
            <wp:docPr id="3" name="Picture 3" descr="This image depicts the ANROWS Publications Timeline, from January 2014 to January 2016.&#10;&#10;In Feburary 2014, 1 Fast Facts publication was released.&#10;&#10;in January 2015, 1 Footprints publication was released.&#10;&#10;In April 2015, 1 Landscapes paper, 1 Compass paper, 1 Insights paper, and 1 Footprints paper were published.&#10;&#10;In May 2015, 1 Insights paper was published.&#10;&#10;In June 2015, 2 Landscapes papers were published.&#10;&#10;In July 2015, 4 Landscapes papers and 1 Footprints paper were published.&#10;&#10;In August 2015, 2 Landscapes papers were published.&#10;&#10;In September 2015, 3 Landscapes papers were published.&#10;&#10;In October 2015, 1 Horizons paper, 1 Landscapes paper, 1 Compass paper, and 1 Insights paper were published.&#10;&#10;In November 2015, 2 Landscapes papers and 1 Footprints paper were published.&#10;&#10;In December 2015, 1 Landscapes paper and 1 Compass paper were published.&#10;&#10;In January 2016, 3 Landscapes papers were publish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71740" cy="2761615"/>
                    </a:xfrm>
                    <a:prstGeom prst="rect">
                      <a:avLst/>
                    </a:prstGeom>
                    <a:noFill/>
                  </pic:spPr>
                </pic:pic>
              </a:graphicData>
            </a:graphic>
          </wp:inline>
        </w:drawing>
      </w:r>
    </w:p>
    <w:p w:rsidR="00DE0977" w:rsidRPr="0062472F" w:rsidRDefault="00DE0977" w:rsidP="006A6558">
      <w:pPr>
        <w:pStyle w:val="source"/>
      </w:pPr>
      <w:r w:rsidRPr="00B911E5">
        <w:t>Source: K</w:t>
      </w:r>
      <w:r w:rsidRPr="00267086">
        <w:t>PMG</w:t>
      </w:r>
      <w:r w:rsidRPr="0062472F">
        <w:t xml:space="preserve"> </w:t>
      </w:r>
    </w:p>
    <w:p w:rsidR="00DE0977" w:rsidRPr="006A7F5C" w:rsidRDefault="00DE0977" w:rsidP="006A6558"/>
    <w:p w:rsidR="00DE0977" w:rsidRPr="005515FA" w:rsidRDefault="00DE0977" w:rsidP="006A6558">
      <w:pPr>
        <w:pStyle w:val="BodyText"/>
        <w:sectPr w:rsidR="00DE0977" w:rsidRPr="005515FA" w:rsidSect="00520C1F">
          <w:footerReference w:type="default" r:id="rId24"/>
          <w:endnotePr>
            <w:numFmt w:val="decimal"/>
          </w:endnotePr>
          <w:pgSz w:w="16840" w:h="11907" w:orient="landscape" w:code="9"/>
          <w:pgMar w:top="1418" w:right="936" w:bottom="1440" w:left="1616" w:header="539" w:footer="1191" w:gutter="0"/>
          <w:cols w:space="560"/>
          <w:docGrid w:linePitch="299"/>
        </w:sectPr>
      </w:pPr>
    </w:p>
    <w:p w:rsidR="00DE0977" w:rsidRPr="005515FA" w:rsidRDefault="00DE0977" w:rsidP="00DE0977">
      <w:pPr>
        <w:pStyle w:val="Heading1"/>
        <w:pageBreakBefore/>
        <w:numPr>
          <w:ilvl w:val="0"/>
          <w:numId w:val="6"/>
        </w:numPr>
        <w:pBdr>
          <w:bottom w:val="single" w:sz="4" w:space="1" w:color="333399"/>
        </w:pBdr>
        <w:spacing w:before="0" w:after="240" w:line="240" w:lineRule="auto"/>
        <w:contextualSpacing w:val="0"/>
      </w:pPr>
      <w:bookmarkStart w:id="119" w:name="_Toc446592938"/>
      <w:bookmarkEnd w:id="7"/>
      <w:r w:rsidRPr="005515FA">
        <w:lastRenderedPageBreak/>
        <w:t>Delivering high quality, innovative and relevant research</w:t>
      </w:r>
      <w:bookmarkEnd w:id="119"/>
    </w:p>
    <w:p w:rsidR="00DE0977" w:rsidRPr="0062472F" w:rsidRDefault="00DE0977" w:rsidP="006A6558">
      <w:pPr>
        <w:pStyle w:val="BodyText"/>
      </w:pPr>
      <w:r w:rsidRPr="005515FA">
        <w:t>ANROWS</w:t>
      </w:r>
      <w:r>
        <w:t>’</w:t>
      </w:r>
      <w:r w:rsidRPr="005515FA">
        <w:t xml:space="preserve"> progress in this area encompasses a range of external relationships and processes, as well as the </w:t>
      </w:r>
      <w:r>
        <w:t>research the organisation conducts</w:t>
      </w:r>
      <w:r w:rsidRPr="0062472F">
        <w:t xml:space="preserve">. They include the extent to which ANROWS </w:t>
      </w:r>
      <w:r>
        <w:t xml:space="preserve">is working towards becoming </w:t>
      </w:r>
      <w:r w:rsidRPr="0062472F">
        <w:t xml:space="preserve"> Australia’s specialist research centre in domestic, family and sexual violence, the scope and comprehensiveness of the research program, the research partners, and its funding status.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80" w:firstRow="0" w:lastRow="0" w:firstColumn="1" w:lastColumn="0" w:noHBand="0" w:noVBand="1"/>
      </w:tblPr>
      <w:tblGrid>
        <w:gridCol w:w="8983"/>
      </w:tblGrid>
      <w:tr w:rsidR="00DE0977" w:rsidRPr="005515FA" w:rsidTr="006A6558">
        <w:tc>
          <w:tcPr>
            <w:tcW w:w="8983" w:type="dxa"/>
            <w:shd w:val="clear" w:color="auto" w:fill="DBE5F1"/>
          </w:tcPr>
          <w:p w:rsidR="00DE0977" w:rsidRPr="007F7C9A" w:rsidRDefault="00DE0977" w:rsidP="006A6558">
            <w:pPr>
              <w:pStyle w:val="BodyText"/>
              <w:rPr>
                <w:b/>
                <w:bCs/>
              </w:rPr>
            </w:pPr>
            <w:r w:rsidRPr="007F7C9A">
              <w:rPr>
                <w:b/>
                <w:bCs/>
              </w:rPr>
              <w:t xml:space="preserve">Key efforts </w:t>
            </w:r>
          </w:p>
        </w:tc>
      </w:tr>
      <w:tr w:rsidR="00DE0977" w:rsidRPr="005515FA" w:rsidTr="006A6558">
        <w:tc>
          <w:tcPr>
            <w:tcW w:w="8983" w:type="dxa"/>
            <w:shd w:val="clear" w:color="auto" w:fill="auto"/>
          </w:tcPr>
          <w:p w:rsidR="00DE0977" w:rsidRPr="007F7C9A" w:rsidRDefault="00DE0977" w:rsidP="006A6558">
            <w:pPr>
              <w:pStyle w:val="BodyText"/>
              <w:rPr>
                <w:b/>
                <w:bCs/>
              </w:rPr>
            </w:pPr>
            <w:r w:rsidRPr="007F7C9A">
              <w:rPr>
                <w:bCs/>
              </w:rPr>
              <w:t xml:space="preserve">Efforts to deliver high quality, innovative and relevant research include: </w:t>
            </w:r>
          </w:p>
          <w:p w:rsidR="00DE0977" w:rsidRPr="007F7C9A" w:rsidRDefault="00DE0977" w:rsidP="00DE0977">
            <w:pPr>
              <w:pStyle w:val="BodyText"/>
              <w:numPr>
                <w:ilvl w:val="0"/>
                <w:numId w:val="42"/>
              </w:numPr>
              <w:rPr>
                <w:b/>
                <w:bCs/>
              </w:rPr>
            </w:pPr>
            <w:r w:rsidRPr="007F7C9A">
              <w:rPr>
                <w:bCs/>
              </w:rPr>
              <w:t xml:space="preserve">Transition and consolidation of clearinghouse functions to ANROWS, with ANROWS adopting six knowledge translation and exchange functions (detailed in Section </w:t>
            </w:r>
            <w:r w:rsidRPr="007F7C9A">
              <w:rPr>
                <w:b/>
                <w:bCs/>
              </w:rPr>
              <w:fldChar w:fldCharType="begin"/>
            </w:r>
            <w:r w:rsidRPr="007F7C9A">
              <w:rPr>
                <w:bCs/>
              </w:rPr>
              <w:instrText xml:space="preserve"> REF _Ref446585296 \w \h </w:instrText>
            </w:r>
            <w:r w:rsidRPr="007F7C9A">
              <w:rPr>
                <w:b/>
                <w:bCs/>
              </w:rPr>
            </w:r>
            <w:r w:rsidRPr="007F7C9A">
              <w:rPr>
                <w:b/>
                <w:bCs/>
              </w:rPr>
              <w:fldChar w:fldCharType="separate"/>
            </w:r>
            <w:r w:rsidRPr="007F7C9A">
              <w:rPr>
                <w:b/>
                <w:bCs/>
              </w:rPr>
              <w:t>2.1</w:t>
            </w:r>
            <w:r w:rsidRPr="007F7C9A">
              <w:rPr>
                <w:b/>
                <w:bCs/>
              </w:rPr>
              <w:fldChar w:fldCharType="end"/>
            </w:r>
            <w:r w:rsidRPr="007F7C9A">
              <w:rPr>
                <w:bCs/>
              </w:rPr>
              <w:t xml:space="preserve"> above) </w:t>
            </w:r>
          </w:p>
          <w:p w:rsidR="00DE0977" w:rsidRPr="007F7C9A" w:rsidRDefault="00DE0977" w:rsidP="00DE0977">
            <w:pPr>
              <w:pStyle w:val="BodyText"/>
              <w:numPr>
                <w:ilvl w:val="0"/>
                <w:numId w:val="42"/>
              </w:numPr>
              <w:rPr>
                <w:b/>
                <w:bCs/>
              </w:rPr>
            </w:pPr>
            <w:r w:rsidRPr="007F7C9A">
              <w:rPr>
                <w:bCs/>
              </w:rPr>
              <w:t xml:space="preserve">Development of the National Research Agenda and identification of strategic research themes through a consultative and inclusive process (discussed in Section </w:t>
            </w:r>
            <w:r w:rsidRPr="007F7C9A">
              <w:rPr>
                <w:b/>
                <w:bCs/>
              </w:rPr>
              <w:fldChar w:fldCharType="begin"/>
            </w:r>
            <w:r w:rsidRPr="007F7C9A">
              <w:rPr>
                <w:bCs/>
              </w:rPr>
              <w:instrText xml:space="preserve"> REF _Ref446585305 \w \h </w:instrText>
            </w:r>
            <w:r w:rsidRPr="007F7C9A">
              <w:rPr>
                <w:b/>
                <w:bCs/>
              </w:rPr>
            </w:r>
            <w:r w:rsidRPr="007F7C9A">
              <w:rPr>
                <w:b/>
                <w:bCs/>
              </w:rPr>
              <w:fldChar w:fldCharType="separate"/>
            </w:r>
            <w:r w:rsidRPr="007F7C9A">
              <w:rPr>
                <w:b/>
                <w:bCs/>
              </w:rPr>
              <w:t>0</w:t>
            </w:r>
            <w:r w:rsidRPr="007F7C9A">
              <w:rPr>
                <w:b/>
                <w:bCs/>
              </w:rPr>
              <w:fldChar w:fldCharType="end"/>
            </w:r>
            <w:r w:rsidRPr="007F7C9A">
              <w:rPr>
                <w:bCs/>
              </w:rPr>
              <w:t xml:space="preserve"> above) </w:t>
            </w:r>
          </w:p>
          <w:p w:rsidR="00DE0977" w:rsidRPr="007F7C9A" w:rsidRDefault="00DE0977" w:rsidP="00DE0977">
            <w:pPr>
              <w:pStyle w:val="BodyText"/>
              <w:numPr>
                <w:ilvl w:val="0"/>
                <w:numId w:val="42"/>
              </w:numPr>
              <w:rPr>
                <w:b/>
                <w:bCs/>
              </w:rPr>
            </w:pPr>
            <w:r w:rsidRPr="007F7C9A">
              <w:rPr>
                <w:bCs/>
              </w:rPr>
              <w:t xml:space="preserve">Development and execution of the $3.5 million ANROWS Research Program 2014-16 (discussed in Section </w:t>
            </w:r>
            <w:r w:rsidRPr="007F7C9A">
              <w:rPr>
                <w:b/>
                <w:bCs/>
              </w:rPr>
              <w:fldChar w:fldCharType="begin"/>
            </w:r>
            <w:r w:rsidRPr="007F7C9A">
              <w:rPr>
                <w:bCs/>
              </w:rPr>
              <w:instrText xml:space="preserve"> REF _Ref446585317 \w \h </w:instrText>
            </w:r>
            <w:r w:rsidRPr="007F7C9A">
              <w:rPr>
                <w:b/>
                <w:bCs/>
              </w:rPr>
            </w:r>
            <w:r w:rsidRPr="007F7C9A">
              <w:rPr>
                <w:b/>
                <w:bCs/>
              </w:rPr>
              <w:fldChar w:fldCharType="separate"/>
            </w:r>
            <w:r w:rsidRPr="007F7C9A">
              <w:rPr>
                <w:b/>
                <w:bCs/>
              </w:rPr>
              <w:t>2.3</w:t>
            </w:r>
            <w:r w:rsidRPr="007F7C9A">
              <w:rPr>
                <w:b/>
                <w:bCs/>
              </w:rPr>
              <w:fldChar w:fldCharType="end"/>
            </w:r>
            <w:r w:rsidRPr="007F7C9A">
              <w:rPr>
                <w:bCs/>
              </w:rPr>
              <w:t xml:space="preserve"> above), with the creation of peer assessor panels </w:t>
            </w:r>
          </w:p>
          <w:p w:rsidR="00DE0977" w:rsidRPr="007F7C9A" w:rsidRDefault="00DE0977" w:rsidP="00DE0977">
            <w:pPr>
              <w:pStyle w:val="BodyText"/>
              <w:numPr>
                <w:ilvl w:val="0"/>
                <w:numId w:val="42"/>
              </w:numPr>
              <w:rPr>
                <w:b/>
                <w:bCs/>
              </w:rPr>
            </w:pPr>
            <w:r w:rsidRPr="007F7C9A">
              <w:rPr>
                <w:bCs/>
              </w:rPr>
              <w:t xml:space="preserve">Establishment of project relationships with twenty research partners including tertiary institutions (discussed in Section </w:t>
            </w:r>
            <w:r w:rsidRPr="007F7C9A">
              <w:rPr>
                <w:b/>
                <w:bCs/>
              </w:rPr>
              <w:fldChar w:fldCharType="begin"/>
            </w:r>
            <w:r w:rsidRPr="007F7C9A">
              <w:rPr>
                <w:bCs/>
              </w:rPr>
              <w:instrText xml:space="preserve"> REF _Ref446585327 \w \h </w:instrText>
            </w:r>
            <w:r w:rsidRPr="007F7C9A">
              <w:rPr>
                <w:b/>
                <w:bCs/>
              </w:rPr>
            </w:r>
            <w:r w:rsidRPr="007F7C9A">
              <w:rPr>
                <w:b/>
                <w:bCs/>
              </w:rPr>
              <w:fldChar w:fldCharType="separate"/>
            </w:r>
            <w:r w:rsidRPr="007F7C9A">
              <w:rPr>
                <w:b/>
                <w:bCs/>
              </w:rPr>
              <w:t>3.2</w:t>
            </w:r>
            <w:r w:rsidRPr="007F7C9A">
              <w:rPr>
                <w:b/>
                <w:bCs/>
              </w:rPr>
              <w:fldChar w:fldCharType="end"/>
            </w:r>
            <w:r w:rsidRPr="007F7C9A">
              <w:rPr>
                <w:bCs/>
              </w:rPr>
              <w:t xml:space="preserve"> above)</w:t>
            </w:r>
          </w:p>
          <w:p w:rsidR="00DE0977" w:rsidRPr="007F7C9A" w:rsidRDefault="00DE0977" w:rsidP="00DE0977">
            <w:pPr>
              <w:pStyle w:val="BodyText"/>
              <w:numPr>
                <w:ilvl w:val="0"/>
                <w:numId w:val="48"/>
              </w:numPr>
              <w:rPr>
                <w:b/>
                <w:bCs/>
                <w:u w:val="single"/>
              </w:rPr>
            </w:pPr>
            <w:r w:rsidRPr="007F7C9A">
              <w:rPr>
                <w:bCs/>
              </w:rPr>
              <w:t>Establishment of research processes.</w:t>
            </w:r>
            <w:r w:rsidRPr="007F7C9A">
              <w:rPr>
                <w:b/>
                <w:bCs/>
              </w:rPr>
              <w:t xml:space="preserve"> </w:t>
            </w:r>
          </w:p>
        </w:tc>
      </w:tr>
      <w:tr w:rsidR="00DE0977" w:rsidRPr="005515FA" w:rsidTr="006A6558">
        <w:tc>
          <w:tcPr>
            <w:tcW w:w="8983" w:type="dxa"/>
            <w:shd w:val="clear" w:color="auto" w:fill="DBE5F1"/>
          </w:tcPr>
          <w:p w:rsidR="00DE0977" w:rsidRPr="007F7C9A" w:rsidRDefault="00DE0977" w:rsidP="006A6558">
            <w:pPr>
              <w:pStyle w:val="BodyText"/>
              <w:rPr>
                <w:b/>
                <w:bCs/>
              </w:rPr>
            </w:pPr>
            <w:r w:rsidRPr="007F7C9A">
              <w:rPr>
                <w:b/>
                <w:bCs/>
              </w:rPr>
              <w:t>Discussion</w:t>
            </w:r>
          </w:p>
        </w:tc>
      </w:tr>
      <w:tr w:rsidR="00DE0977" w:rsidRPr="005515FA" w:rsidTr="006A6558">
        <w:tc>
          <w:tcPr>
            <w:tcW w:w="8983" w:type="dxa"/>
            <w:shd w:val="clear" w:color="auto" w:fill="auto"/>
          </w:tcPr>
          <w:p w:rsidR="00DE0977" w:rsidRPr="007F7C9A" w:rsidRDefault="00DE0977" w:rsidP="006A6558">
            <w:pPr>
              <w:pStyle w:val="BodyText"/>
              <w:rPr>
                <w:b/>
                <w:bCs/>
              </w:rPr>
            </w:pPr>
            <w:r w:rsidRPr="007F7C9A">
              <w:rPr>
                <w:bCs/>
              </w:rPr>
              <w:t>The Review has found evidence that ANROWS is succeeding in establishing and embedding a high quality, innovative and relevant research programs. The Review notes that at both the governance and organisational level, ANROWS representatives consider that a rigorous and independent research program has been established, and noted the partnerships established across Australia.</w:t>
            </w:r>
          </w:p>
          <w:p w:rsidR="00DE0977" w:rsidRPr="007F7C9A" w:rsidRDefault="00DE0977" w:rsidP="006A6558">
            <w:pPr>
              <w:pStyle w:val="BodyText"/>
              <w:rPr>
                <w:b/>
                <w:bCs/>
              </w:rPr>
            </w:pPr>
            <w:r w:rsidRPr="007F7C9A">
              <w:rPr>
                <w:bCs/>
              </w:rPr>
              <w:t xml:space="preserve">ANROWS has established a peer review system that was viewed as </w:t>
            </w:r>
            <w:proofErr w:type="gramStart"/>
            <w:r w:rsidRPr="007F7C9A">
              <w:rPr>
                <w:bCs/>
              </w:rPr>
              <w:t>a strength</w:t>
            </w:r>
            <w:proofErr w:type="gramEnd"/>
            <w:r w:rsidRPr="007F7C9A">
              <w:rPr>
                <w:bCs/>
              </w:rPr>
              <w:t xml:space="preserve"> by stakeholders, as discussed in Section </w:t>
            </w:r>
            <w:r w:rsidRPr="007F7C9A">
              <w:rPr>
                <w:b/>
                <w:bCs/>
              </w:rPr>
              <w:fldChar w:fldCharType="begin"/>
            </w:r>
            <w:r w:rsidRPr="007F7C9A">
              <w:rPr>
                <w:bCs/>
              </w:rPr>
              <w:instrText xml:space="preserve"> REF _Ref446585370 \w \h </w:instrText>
            </w:r>
            <w:r w:rsidRPr="007F7C9A">
              <w:rPr>
                <w:b/>
                <w:bCs/>
              </w:rPr>
            </w:r>
            <w:r w:rsidRPr="007F7C9A">
              <w:rPr>
                <w:b/>
                <w:bCs/>
              </w:rPr>
              <w:fldChar w:fldCharType="separate"/>
            </w:r>
            <w:r w:rsidRPr="007F7C9A">
              <w:rPr>
                <w:b/>
                <w:bCs/>
              </w:rPr>
              <w:t>3.3</w:t>
            </w:r>
            <w:r w:rsidRPr="007F7C9A">
              <w:rPr>
                <w:b/>
                <w:bCs/>
              </w:rPr>
              <w:fldChar w:fldCharType="end"/>
            </w:r>
            <w:r w:rsidRPr="007F7C9A">
              <w:rPr>
                <w:bCs/>
              </w:rPr>
              <w:t xml:space="preserve"> above. ANROWS considers that the peer review system provides ‘academic rigour, empirical rigour and policy to practice feedback’</w:t>
            </w:r>
            <w:r w:rsidRPr="007F7C9A">
              <w:rPr>
                <w:rStyle w:val="FootnoteReference"/>
                <w:bCs/>
              </w:rPr>
              <w:footnoteReference w:id="15"/>
            </w:r>
            <w:r w:rsidRPr="007F7C9A">
              <w:rPr>
                <w:bCs/>
              </w:rPr>
              <w:t>. The Review was advised in stakeholder consultations that the processes had generated confidence across the sector.</w:t>
            </w:r>
            <w:r w:rsidRPr="007F7C9A" w:rsidDel="00F5774F">
              <w:rPr>
                <w:bCs/>
              </w:rPr>
              <w:t xml:space="preserve"> </w:t>
            </w:r>
          </w:p>
          <w:p w:rsidR="00DE0977" w:rsidRPr="007F7C9A" w:rsidRDefault="00DE0977" w:rsidP="006A6558">
            <w:pPr>
              <w:pStyle w:val="BodyText"/>
              <w:rPr>
                <w:b/>
                <w:bCs/>
              </w:rPr>
            </w:pPr>
            <w:r w:rsidRPr="007F7C9A">
              <w:rPr>
                <w:bCs/>
              </w:rPr>
              <w:t xml:space="preserve">Stakeholder feedback to the Review indicates widely held views that the ANROWS research program is relevant to policy-makers, practitioners and the community. This was demonstrated through the development of the National Research Agenda, as discussed in Section 2.2 The Review considers that these views have arisen as a result of the process ANROWS undertook to establish the Research Program. The process was seen to be consultative and inclusive, and generated confidence within the sector that ANROWS was undertaking research that is relevant.  </w:t>
            </w:r>
          </w:p>
          <w:p w:rsidR="00DE0977" w:rsidRPr="007F7C9A" w:rsidRDefault="00DE0977" w:rsidP="006A6558">
            <w:pPr>
              <w:pStyle w:val="BodyText"/>
              <w:rPr>
                <w:b/>
                <w:bCs/>
              </w:rPr>
            </w:pPr>
            <w:r w:rsidRPr="007F7C9A">
              <w:rPr>
                <w:bCs/>
              </w:rPr>
              <w:t xml:space="preserve">Nevertheless, stakeholders commented that the research produced to date was difficult to practically implement due to its depth and length. Numerous practitioners held the view that while topics were relevant to their </w:t>
            </w:r>
            <w:proofErr w:type="gramStart"/>
            <w:r w:rsidRPr="007F7C9A">
              <w:rPr>
                <w:bCs/>
              </w:rPr>
              <w:t>work,</w:t>
            </w:r>
            <w:proofErr w:type="gramEnd"/>
            <w:r w:rsidRPr="007F7C9A">
              <w:rPr>
                <w:bCs/>
              </w:rPr>
              <w:t xml:space="preserve"> it was challenging to devote the time necessary to reading the published material. It was suggested that ANROWS publish shorter, succinct papers to provide practitioners with accessible information they could adopt in their daily practice. While ANROWS published only two Compass papers, it was noted that they were not as accessible or as readable as stakeholders required. In contrast, one stakeholder mentioned that previous publications from the former Clearinghouses were far more succinct as they had summarised their research into bullet points on a double-sided A4 piece of paper. It was suggested ANROWS should focus on providing similarly brief summaries. Such efforts would be consistent with ANROWS stakeholder </w:t>
            </w:r>
            <w:r w:rsidRPr="007F7C9A">
              <w:rPr>
                <w:bCs/>
              </w:rPr>
              <w:lastRenderedPageBreak/>
              <w:t xml:space="preserve">engagement strategy which states that ANROWS should aim for plain English reports and resources. </w:t>
            </w:r>
          </w:p>
          <w:p w:rsidR="00DE0977" w:rsidRPr="007F7C9A" w:rsidRDefault="00DE0977" w:rsidP="006A6558">
            <w:pPr>
              <w:pStyle w:val="BodyText"/>
              <w:rPr>
                <w:b/>
                <w:bCs/>
              </w:rPr>
            </w:pPr>
            <w:r w:rsidRPr="007F7C9A">
              <w:rPr>
                <w:bCs/>
              </w:rPr>
              <w:t xml:space="preserve">ANROWS has several research projects underway that relate to the experiences of often-marginalised communities. Examples include the research being undertaken in CALD communities, and the research focusing on improving the quality of data on violence against women with disabilities. In relation to Aboriginal and Torres Strait Islander women, ANROWS has commissioned a meta-evaluation of violence against women (in partnership with the University of Western Australia, </w:t>
            </w:r>
            <w:proofErr w:type="spellStart"/>
            <w:r w:rsidRPr="007F7C9A">
              <w:rPr>
                <w:bCs/>
              </w:rPr>
              <w:t>Bluett</w:t>
            </w:r>
            <w:proofErr w:type="spellEnd"/>
            <w:r w:rsidRPr="007F7C9A">
              <w:rPr>
                <w:bCs/>
              </w:rPr>
              <w:t xml:space="preserve">-Boyd Consulting and Charles Darwin University), research on the specificity of violence against women in Aboriginal and Torres Strait Islander  communities (in partnership with the University of Melbourne), analysis of mainstream responses to violence against women in Indigenous communities (in partnership with Griffith University) and research into violence against women in rural and remote communities with an Aboriginal and Torres Strait Islander component (in partnership with the University of South Australia). All projects are being undertaken in partnership with Indigenous individuals and organisations. </w:t>
            </w:r>
          </w:p>
          <w:p w:rsidR="00DE0977" w:rsidRPr="007F7C9A" w:rsidRDefault="00DE0977" w:rsidP="006A6558">
            <w:pPr>
              <w:pStyle w:val="BodyText"/>
              <w:rPr>
                <w:b/>
                <w:bCs/>
              </w:rPr>
            </w:pPr>
            <w:r w:rsidRPr="007F7C9A">
              <w:rPr>
                <w:bCs/>
              </w:rPr>
              <w:t xml:space="preserve">However, the Review received comments that ANROWS could focus more on the impact of violence for Indigenous women and their children, especially those in remote Australia. </w:t>
            </w:r>
          </w:p>
          <w:p w:rsidR="00DE0977" w:rsidRPr="007F7C9A" w:rsidRDefault="00DE0977" w:rsidP="006A6558">
            <w:pPr>
              <w:pStyle w:val="BodyText"/>
              <w:rPr>
                <w:b/>
                <w:bCs/>
              </w:rPr>
            </w:pPr>
            <w:r w:rsidRPr="007F7C9A">
              <w:rPr>
                <w:bCs/>
              </w:rPr>
              <w:t xml:space="preserve">The PEG provides evidence of ANROWS innovative approach to the research program. Established at the beginning of 2015-16, the PEG consists of 30 representatives from across the sector including: Aboriginal women with practice expertise on violence against women in Indigenous communities, practitioners with practice expertise specifically on CALD communities and violence against women, representatives from peaks and networks, practitioners working within specialist sexual assault service providers, specialist domestic and family violence services and the specialist women’s health sector, as well as members working in the broader health sector. The aim of the PEG is to provide input and feedback on ANROWS research, and to create an ongoing ‘policy-to-practice’ communication process with PEG members providing input and advice on the design of future research projects and topics. </w:t>
            </w:r>
          </w:p>
          <w:p w:rsidR="00DE0977" w:rsidRPr="007F7C9A" w:rsidRDefault="00DE0977" w:rsidP="006A6558">
            <w:pPr>
              <w:pStyle w:val="BodyText"/>
              <w:rPr>
                <w:b/>
                <w:bCs/>
              </w:rPr>
            </w:pPr>
            <w:r w:rsidRPr="007F7C9A">
              <w:rPr>
                <w:bCs/>
              </w:rPr>
              <w:t>There is evidence that the PEG is being used as intended, e.g. input provided in developing the stakeholder strategy for the diversity data project. The establishment of the PEG has created an avenue for practitioners to be involved in the research process. In that regard, the PEG is a unique and original forum in the domestic, family and sexual violence field, and the Review considers that this has positive implications for the relevance and quality of research both underway and yet to be commissioned.</w:t>
            </w:r>
          </w:p>
          <w:p w:rsidR="00DE0977" w:rsidRPr="007F7C9A" w:rsidRDefault="00DE0977" w:rsidP="006A6558">
            <w:pPr>
              <w:pStyle w:val="BodyText"/>
              <w:rPr>
                <w:b/>
                <w:bCs/>
              </w:rPr>
            </w:pPr>
            <w:r w:rsidRPr="007F7C9A">
              <w:rPr>
                <w:bCs/>
              </w:rPr>
              <w:t xml:space="preserve">Stakeholders commented on ANROWS success in moving a disparate research base to a consistent, unified research program. This work is not complete however, and gaps in the program were identified in consultations, particularly in respect of the need for ANROWS to increase Indigenous expertise to address the deficit of information and research focussing on remote communities. In addition, participants pointed out the need for ANROWS to broaden its research efforts to include the effects of violence on the whole family and, in particular, the impact on children. Other areas for further investigation included research to address current knowledge gaps and service responses to victims with disabilities, older women and the LGBTIQ community. </w:t>
            </w:r>
          </w:p>
        </w:tc>
      </w:tr>
      <w:tr w:rsidR="00DE0977" w:rsidRPr="005515FA" w:rsidTr="006A6558">
        <w:tc>
          <w:tcPr>
            <w:tcW w:w="8983" w:type="dxa"/>
            <w:shd w:val="clear" w:color="auto" w:fill="DBE5F1"/>
          </w:tcPr>
          <w:p w:rsidR="00DE0977" w:rsidRPr="007F7C9A" w:rsidRDefault="00DE0977" w:rsidP="006A6558">
            <w:pPr>
              <w:pStyle w:val="BodyText"/>
              <w:rPr>
                <w:b/>
                <w:bCs/>
              </w:rPr>
            </w:pPr>
            <w:r w:rsidRPr="007F7C9A">
              <w:rPr>
                <w:b/>
                <w:bCs/>
              </w:rPr>
              <w:lastRenderedPageBreak/>
              <w:t xml:space="preserve">Outcome </w:t>
            </w:r>
          </w:p>
        </w:tc>
      </w:tr>
      <w:tr w:rsidR="00DE0977" w:rsidRPr="005515FA" w:rsidTr="006A6558">
        <w:tc>
          <w:tcPr>
            <w:tcW w:w="8983" w:type="dxa"/>
            <w:shd w:val="clear" w:color="auto" w:fill="auto"/>
          </w:tcPr>
          <w:p w:rsidR="00DE0977" w:rsidRPr="007F7C9A" w:rsidRDefault="00DE0977" w:rsidP="006A6558">
            <w:pPr>
              <w:pStyle w:val="BodyText"/>
              <w:rPr>
                <w:b/>
                <w:bCs/>
              </w:rPr>
            </w:pPr>
            <w:r w:rsidRPr="007F7C9A">
              <w:rPr>
                <w:bCs/>
              </w:rPr>
              <w:t xml:space="preserve">The Review considers that ANROWS is making progress in delivering high quality, innovative and relevant research. ANROWS partnerships with established, reputable institutions indicate that it has the preconditions in place to produce high quality research. There are clear and established research project management systems for ANROWS research projects: each research project has a clear lifecycle, with Landscapes, Horizons and Compass papers the required contractual deliverables. In addition, the spread of research partners indicates that ANROWS has achieved a national footprint. </w:t>
            </w:r>
          </w:p>
          <w:p w:rsidR="00DE0977" w:rsidRPr="007F7C9A" w:rsidRDefault="00DE0977" w:rsidP="006A6558">
            <w:pPr>
              <w:pStyle w:val="BodyText"/>
              <w:rPr>
                <w:b/>
                <w:bCs/>
              </w:rPr>
            </w:pPr>
            <w:r w:rsidRPr="007F7C9A">
              <w:rPr>
                <w:bCs/>
              </w:rPr>
              <w:t xml:space="preserve">The rigour of the process that was undertaken to establish strategic research themes and clear research priorities has generated a high level of confidence in the stakeholder sector that the </w:t>
            </w:r>
            <w:r w:rsidRPr="007F7C9A">
              <w:rPr>
                <w:bCs/>
              </w:rPr>
              <w:lastRenderedPageBreak/>
              <w:t>research that is being undertaken is both innovative and relevant, with previously under-researched or un-researched topics now in focus.</w:t>
            </w:r>
            <w:r w:rsidRPr="007F7C9A">
              <w:rPr>
                <w:b/>
                <w:bCs/>
              </w:rPr>
              <w:t xml:space="preserve"> </w:t>
            </w:r>
          </w:p>
        </w:tc>
      </w:tr>
      <w:tr w:rsidR="00DE0977" w:rsidRPr="005515FA" w:rsidTr="006A6558">
        <w:tc>
          <w:tcPr>
            <w:tcW w:w="8983" w:type="dxa"/>
            <w:shd w:val="clear" w:color="auto" w:fill="DBE5F1"/>
          </w:tcPr>
          <w:p w:rsidR="00DE0977" w:rsidRPr="007F7C9A" w:rsidRDefault="00DE0977" w:rsidP="006A6558">
            <w:pPr>
              <w:pStyle w:val="BodyText"/>
              <w:rPr>
                <w:b/>
                <w:bCs/>
              </w:rPr>
            </w:pPr>
            <w:r w:rsidRPr="007F7C9A">
              <w:rPr>
                <w:b/>
                <w:bCs/>
              </w:rPr>
              <w:lastRenderedPageBreak/>
              <w:t xml:space="preserve">Issues </w:t>
            </w:r>
          </w:p>
        </w:tc>
      </w:tr>
      <w:tr w:rsidR="00DE0977" w:rsidRPr="005515FA" w:rsidTr="006A6558">
        <w:tc>
          <w:tcPr>
            <w:tcW w:w="8983" w:type="dxa"/>
            <w:shd w:val="clear" w:color="auto" w:fill="auto"/>
          </w:tcPr>
          <w:p w:rsidR="00DE0977" w:rsidRPr="007F7C9A" w:rsidRDefault="00DE0977" w:rsidP="006A6558">
            <w:pPr>
              <w:pStyle w:val="BodyText"/>
              <w:rPr>
                <w:b/>
                <w:bCs/>
              </w:rPr>
            </w:pPr>
            <w:r w:rsidRPr="007F7C9A">
              <w:rPr>
                <w:bCs/>
              </w:rPr>
              <w:t xml:space="preserve">Notwithstanding the strengths of ANROWS research program, there are a number of issues for consideration. These include: </w:t>
            </w:r>
          </w:p>
          <w:p w:rsidR="00DE0977" w:rsidRPr="007F7C9A" w:rsidRDefault="00DE0977" w:rsidP="00DE0977">
            <w:pPr>
              <w:pStyle w:val="BodyText"/>
              <w:numPr>
                <w:ilvl w:val="0"/>
                <w:numId w:val="40"/>
              </w:numPr>
              <w:rPr>
                <w:b/>
                <w:bCs/>
              </w:rPr>
            </w:pPr>
            <w:r w:rsidRPr="007F7C9A">
              <w:rPr>
                <w:bCs/>
              </w:rPr>
              <w:t xml:space="preserve">The publication timeline, as displayed in Figure 7, has led to an increasing workload for the organisation, and in particular for the CEO and Senior Research Manager, which should have been anticipated. A recurring issue the Review encountered concerned the current workload of senior positions in ANROWS, with comments acknowledging the unsustainability of current working arrangements. </w:t>
            </w:r>
          </w:p>
          <w:p w:rsidR="00DE0977" w:rsidRPr="007F7C9A" w:rsidRDefault="00DE0977" w:rsidP="00DE0977">
            <w:pPr>
              <w:pStyle w:val="BodyText"/>
              <w:numPr>
                <w:ilvl w:val="0"/>
                <w:numId w:val="40"/>
              </w:numPr>
              <w:rPr>
                <w:b/>
                <w:bCs/>
              </w:rPr>
            </w:pPr>
            <w:r w:rsidRPr="007F7C9A">
              <w:rPr>
                <w:bCs/>
              </w:rPr>
              <w:t xml:space="preserve">It was noted that ANROWS did not initially establish page limits to its research </w:t>
            </w:r>
            <w:proofErr w:type="gramStart"/>
            <w:r w:rsidRPr="007F7C9A">
              <w:rPr>
                <w:bCs/>
              </w:rPr>
              <w:t>publications,</w:t>
            </w:r>
            <w:proofErr w:type="gramEnd"/>
            <w:r w:rsidRPr="007F7C9A">
              <w:rPr>
                <w:bCs/>
              </w:rPr>
              <w:t xml:space="preserve"> and in particular the Landscapes publications. This has resulted in unforeseen challenges in terms of managing timelines and publication dates as well as daily workload pressures for the staff body. </w:t>
            </w:r>
          </w:p>
          <w:p w:rsidR="00DE0977" w:rsidRPr="007F7C9A" w:rsidRDefault="00DE0977" w:rsidP="00DE0977">
            <w:pPr>
              <w:pStyle w:val="BodyText"/>
              <w:numPr>
                <w:ilvl w:val="0"/>
                <w:numId w:val="40"/>
              </w:numPr>
              <w:rPr>
                <w:b/>
                <w:bCs/>
              </w:rPr>
            </w:pPr>
            <w:r w:rsidRPr="007F7C9A">
              <w:rPr>
                <w:bCs/>
              </w:rPr>
              <w:t>Beyond the internal resourcing challenges, the length of research papers published to date has undermined the usability and ‘take-up’ of the research by the sector at large. This is an ongoing issue and requires attention as ANROWS disseminates its findings. Specifically, the length of publications and output of the research program is proving challenging for the intended audience, with the publication of research concentrated in the second half of 2015. The Review received numerous comments from, in particular, practitioners noting the lack of shorter Compass-like/Fast Facts publications that they could adopt and implement the findings of easily. (This is discussed further in the discussion of Goal 2.)</w:t>
            </w:r>
          </w:p>
          <w:p w:rsidR="00DE0977" w:rsidRPr="007F7C9A" w:rsidRDefault="00DE0977" w:rsidP="00DE0977">
            <w:pPr>
              <w:pStyle w:val="BodyText"/>
              <w:numPr>
                <w:ilvl w:val="0"/>
                <w:numId w:val="40"/>
              </w:numPr>
              <w:rPr>
                <w:b/>
                <w:bCs/>
              </w:rPr>
            </w:pPr>
            <w:r w:rsidRPr="007F7C9A">
              <w:rPr>
                <w:bCs/>
              </w:rPr>
              <w:t>ANROWS currently has no visibility of the use of the resource database, as the software does not permit ANROWS to record the number of user ‘hits’ or to identify trending topics. The clearinghouse function would benefit from having this capability.</w:t>
            </w:r>
          </w:p>
        </w:tc>
      </w:tr>
      <w:tr w:rsidR="00DE0977" w:rsidRPr="005515FA" w:rsidTr="006A6558">
        <w:tc>
          <w:tcPr>
            <w:tcW w:w="8983" w:type="dxa"/>
            <w:shd w:val="clear" w:color="auto" w:fill="DBE5F1"/>
          </w:tcPr>
          <w:p w:rsidR="00DE0977" w:rsidRPr="007F7C9A" w:rsidRDefault="00DE0977" w:rsidP="006A6558">
            <w:pPr>
              <w:pStyle w:val="BodyText"/>
              <w:rPr>
                <w:b/>
                <w:bCs/>
              </w:rPr>
            </w:pPr>
            <w:r w:rsidRPr="007F7C9A">
              <w:rPr>
                <w:b/>
                <w:bCs/>
              </w:rPr>
              <w:t xml:space="preserve">Strategies for improvement </w:t>
            </w:r>
          </w:p>
        </w:tc>
      </w:tr>
      <w:tr w:rsidR="00DE0977" w:rsidRPr="005515FA" w:rsidTr="006A6558">
        <w:tc>
          <w:tcPr>
            <w:tcW w:w="8983" w:type="dxa"/>
            <w:shd w:val="clear" w:color="auto" w:fill="auto"/>
          </w:tcPr>
          <w:p w:rsidR="00DE0977" w:rsidRPr="007F7C9A" w:rsidRDefault="00DE0977" w:rsidP="006A6558">
            <w:pPr>
              <w:pStyle w:val="BodyText"/>
              <w:rPr>
                <w:b/>
                <w:bCs/>
              </w:rPr>
            </w:pPr>
            <w:r w:rsidRPr="007F7C9A">
              <w:rPr>
                <w:bCs/>
              </w:rPr>
              <w:t xml:space="preserve">The Review has identified a number of strategies to address the issues listed above and assist ANROWS in further building on its progress in delivering high quality, innovative and relevant research. These include: </w:t>
            </w:r>
          </w:p>
          <w:p w:rsidR="00DE0977" w:rsidRPr="007F7C9A" w:rsidRDefault="00DE0977" w:rsidP="00DE0977">
            <w:pPr>
              <w:pStyle w:val="BodyText"/>
              <w:numPr>
                <w:ilvl w:val="0"/>
                <w:numId w:val="49"/>
              </w:numPr>
              <w:rPr>
                <w:b/>
                <w:bCs/>
              </w:rPr>
            </w:pPr>
            <w:r w:rsidRPr="007F7C9A">
              <w:rPr>
                <w:bCs/>
              </w:rPr>
              <w:t xml:space="preserve">Creation of a publications officer/editor role responsible for managing ANROWS research management system and operational matters. This would reduce the workload on ANROWS staff and free up time for the CEO to engage in public-facing, awareness raising endeavours. </w:t>
            </w:r>
          </w:p>
          <w:p w:rsidR="00DE0977" w:rsidRPr="007F7C9A" w:rsidRDefault="00DE0977" w:rsidP="00DE0977">
            <w:pPr>
              <w:pStyle w:val="BodyText"/>
              <w:numPr>
                <w:ilvl w:val="0"/>
                <w:numId w:val="49"/>
              </w:numPr>
              <w:rPr>
                <w:b/>
                <w:bCs/>
              </w:rPr>
            </w:pPr>
            <w:r w:rsidRPr="007F7C9A">
              <w:rPr>
                <w:bCs/>
              </w:rPr>
              <w:t xml:space="preserve">Clear guidelines on research publications including, as required, page limits, to assist in managing the publication schedule and audience appeal. </w:t>
            </w:r>
          </w:p>
          <w:p w:rsidR="00DE0977" w:rsidRPr="007F7C9A" w:rsidRDefault="00DE0977" w:rsidP="00DE0977">
            <w:pPr>
              <w:pStyle w:val="BodyText"/>
              <w:numPr>
                <w:ilvl w:val="0"/>
                <w:numId w:val="49"/>
              </w:numPr>
              <w:rPr>
                <w:b/>
                <w:bCs/>
              </w:rPr>
            </w:pPr>
            <w:r w:rsidRPr="007F7C9A">
              <w:rPr>
                <w:bCs/>
              </w:rPr>
              <w:t>Greater dissemination and promotion of shorter, policy-focused papers to assist practitioners in utilising the research findings in their daily practice. Other dissemination efforts incorporating a wider range of technology, including social media, promotion via other policy and practice focused websites as greater efforts to disseminate short videos on YouTube detailing the latest research findings.</w:t>
            </w:r>
          </w:p>
          <w:p w:rsidR="00DE0977" w:rsidRPr="007F7C9A" w:rsidRDefault="00DE0977" w:rsidP="00DE0977">
            <w:pPr>
              <w:pStyle w:val="BodyText"/>
              <w:numPr>
                <w:ilvl w:val="0"/>
                <w:numId w:val="49"/>
              </w:numPr>
              <w:rPr>
                <w:b/>
                <w:bCs/>
              </w:rPr>
            </w:pPr>
            <w:r w:rsidRPr="007F7C9A">
              <w:rPr>
                <w:bCs/>
              </w:rPr>
              <w:t xml:space="preserve">Greater use of the PEG to disseminate ANROWS research outputs amongst practitioners and the sector at large. For instance, this could include a separate, targeted PEG email distribution list to promote ANROWS research within their networks. </w:t>
            </w:r>
          </w:p>
          <w:p w:rsidR="00DE0977" w:rsidRPr="007F7C9A" w:rsidRDefault="00DE0977" w:rsidP="00DE0977">
            <w:pPr>
              <w:pStyle w:val="BodyText"/>
              <w:numPr>
                <w:ilvl w:val="0"/>
                <w:numId w:val="49"/>
              </w:numPr>
              <w:rPr>
                <w:b/>
                <w:bCs/>
              </w:rPr>
            </w:pPr>
            <w:r w:rsidRPr="007F7C9A">
              <w:rPr>
                <w:bCs/>
              </w:rPr>
              <w:t xml:space="preserve">Creation of a structured, research internship program for post-Doctoral fellows. This would assist ANROWS to provide greater in-house research and support efforts to build the evidence base. Research positions for Indigenous researchers would also provide increased training and development opportunities as well as building the evidence base on strategies to reduce </w:t>
            </w:r>
            <w:r w:rsidRPr="007F7C9A">
              <w:rPr>
                <w:bCs/>
              </w:rPr>
              <w:lastRenderedPageBreak/>
              <w:t xml:space="preserve">violence against women and children within Indigenous and remote communities. </w:t>
            </w:r>
          </w:p>
        </w:tc>
      </w:tr>
    </w:tbl>
    <w:p w:rsidR="00DE0977" w:rsidRPr="005515FA" w:rsidRDefault="00DE0977" w:rsidP="006A6558">
      <w:pPr>
        <w:sectPr w:rsidR="00DE0977" w:rsidRPr="005515FA" w:rsidSect="00520C1F">
          <w:footerReference w:type="default" r:id="rId25"/>
          <w:endnotePr>
            <w:numFmt w:val="decimal"/>
          </w:endnotePr>
          <w:type w:val="continuous"/>
          <w:pgSz w:w="11907" w:h="16840" w:code="9"/>
          <w:pgMar w:top="936" w:right="1440" w:bottom="1616" w:left="1418" w:header="539" w:footer="1191" w:gutter="0"/>
          <w:cols w:space="560"/>
          <w:docGrid w:linePitch="299"/>
        </w:sectPr>
      </w:pPr>
    </w:p>
    <w:p w:rsidR="00DE0977" w:rsidRPr="005515FA" w:rsidRDefault="00DE0977" w:rsidP="00DE0977">
      <w:pPr>
        <w:pStyle w:val="Heading1"/>
        <w:pageBreakBefore/>
        <w:numPr>
          <w:ilvl w:val="0"/>
          <w:numId w:val="6"/>
        </w:numPr>
        <w:pBdr>
          <w:bottom w:val="single" w:sz="4" w:space="1" w:color="333399"/>
        </w:pBdr>
        <w:spacing w:before="0" w:after="240" w:line="240" w:lineRule="auto"/>
        <w:contextualSpacing w:val="0"/>
      </w:pPr>
      <w:bookmarkStart w:id="120" w:name="_Toc446592939"/>
      <w:r w:rsidRPr="005515FA">
        <w:lastRenderedPageBreak/>
        <w:t>Ensuring the effective dissemination and utilisation of research findings</w:t>
      </w:r>
      <w:bookmarkEnd w:id="120"/>
      <w:r w:rsidRPr="005515FA">
        <w:t xml:space="preserve"> </w:t>
      </w:r>
    </w:p>
    <w:p w:rsidR="00DE0977" w:rsidRPr="005515FA" w:rsidRDefault="00DE0977" w:rsidP="006A6558">
      <w:pPr>
        <w:pStyle w:val="BodyText"/>
      </w:pPr>
      <w:r w:rsidRPr="005515FA">
        <w:t xml:space="preserve">Consideration of ANROWS performance in ensuring the effective dissemination and utilisation of research findings has included the extent to which policy makers, practitioners and other stakeholders are incorporating the findings of ANROWS research into their work. The Review notes that the ANROWS Research Program is still young, and that caution should be exercised in considering the effectiveness of the organisation’s policy-to-practice process, as many projects are yet to publish their </w:t>
      </w:r>
      <w:r w:rsidRPr="005515FA">
        <w:rPr>
          <w:i/>
        </w:rPr>
        <w:t>Compass</w:t>
      </w:r>
      <w:r w:rsidRPr="005515FA">
        <w:t xml:space="preserve"> policy</w:t>
      </w:r>
      <w:r>
        <w:t>-</w:t>
      </w:r>
      <w:r w:rsidRPr="005515FA">
        <w:t>to</w:t>
      </w:r>
      <w:r>
        <w:t>-</w:t>
      </w:r>
      <w:r w:rsidRPr="005515FA">
        <w:t xml:space="preserve">practice report. It is recommended that the following discussion is read with this in mind.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80" w:firstRow="0" w:lastRow="0" w:firstColumn="1" w:lastColumn="0" w:noHBand="0" w:noVBand="1"/>
      </w:tblPr>
      <w:tblGrid>
        <w:gridCol w:w="8983"/>
      </w:tblGrid>
      <w:tr w:rsidR="00DE0977" w:rsidRPr="005515FA" w:rsidTr="006A6558">
        <w:tc>
          <w:tcPr>
            <w:tcW w:w="8983" w:type="dxa"/>
            <w:shd w:val="clear" w:color="auto" w:fill="DBE5F1"/>
          </w:tcPr>
          <w:p w:rsidR="00DE0977" w:rsidRPr="007F7C9A" w:rsidRDefault="00DE0977" w:rsidP="006A6558">
            <w:pPr>
              <w:pStyle w:val="BodyText"/>
              <w:tabs>
                <w:tab w:val="left" w:pos="3517"/>
              </w:tabs>
              <w:rPr>
                <w:b/>
                <w:bCs/>
              </w:rPr>
            </w:pPr>
            <w:r w:rsidRPr="007F7C9A">
              <w:rPr>
                <w:b/>
                <w:bCs/>
              </w:rPr>
              <w:t xml:space="preserve">Key efforts </w:t>
            </w:r>
          </w:p>
        </w:tc>
      </w:tr>
      <w:tr w:rsidR="00DE0977" w:rsidRPr="005515FA" w:rsidTr="006A6558">
        <w:tc>
          <w:tcPr>
            <w:tcW w:w="8983" w:type="dxa"/>
            <w:shd w:val="clear" w:color="auto" w:fill="auto"/>
          </w:tcPr>
          <w:p w:rsidR="00DE0977" w:rsidRPr="007F7C9A" w:rsidRDefault="00DE0977" w:rsidP="006A6558">
            <w:pPr>
              <w:pStyle w:val="BodyText"/>
              <w:rPr>
                <w:b/>
                <w:bCs/>
              </w:rPr>
            </w:pPr>
            <w:r w:rsidRPr="007F7C9A">
              <w:rPr>
                <w:bCs/>
              </w:rPr>
              <w:t xml:space="preserve">ANROWS has made a number of efforts towards embedding an effective policy-to-practice relationship between its research outputs, policy makers, and the practitioners in the violence against women sector. </w:t>
            </w:r>
          </w:p>
          <w:p w:rsidR="00DE0977" w:rsidRPr="007F7C9A" w:rsidRDefault="00DE0977" w:rsidP="006A6558">
            <w:pPr>
              <w:pStyle w:val="BodyText"/>
              <w:rPr>
                <w:b/>
                <w:bCs/>
              </w:rPr>
            </w:pPr>
            <w:r w:rsidRPr="007F7C9A">
              <w:rPr>
                <w:bCs/>
              </w:rPr>
              <w:t xml:space="preserve">Efforts to develop an effective knowledge translation and exchange function include: </w:t>
            </w:r>
          </w:p>
          <w:p w:rsidR="00DE0977" w:rsidRPr="007F7C9A" w:rsidRDefault="00DE0977" w:rsidP="00DE0977">
            <w:pPr>
              <w:pStyle w:val="BodyText"/>
              <w:numPr>
                <w:ilvl w:val="0"/>
                <w:numId w:val="41"/>
              </w:numPr>
              <w:rPr>
                <w:b/>
                <w:bCs/>
              </w:rPr>
            </w:pPr>
            <w:r w:rsidRPr="007F7C9A">
              <w:rPr>
                <w:bCs/>
              </w:rPr>
              <w:t xml:space="preserve">The ANROWS publication program, which is designed to produce a rolling schedule of publications from the research projects underway (discussed in in Section 3. 1) </w:t>
            </w:r>
          </w:p>
          <w:p w:rsidR="00DE0977" w:rsidRPr="007F7C9A" w:rsidRDefault="00DE0977" w:rsidP="00DE0977">
            <w:pPr>
              <w:pStyle w:val="BodyText"/>
              <w:numPr>
                <w:ilvl w:val="0"/>
                <w:numId w:val="41"/>
              </w:numPr>
              <w:rPr>
                <w:b/>
                <w:bCs/>
              </w:rPr>
            </w:pPr>
            <w:r w:rsidRPr="007F7C9A">
              <w:rPr>
                <w:bCs/>
              </w:rPr>
              <w:t xml:space="preserve">Establishment of the ANROWS Resources Database, providing access to a collection of resources including references from scholarly and practice-based reports, books, journal articles, conference papers and presentations, book chapters, DVDs and kits </w:t>
            </w:r>
          </w:p>
          <w:p w:rsidR="00DE0977" w:rsidRPr="007F7C9A" w:rsidRDefault="00DE0977" w:rsidP="00DE0977">
            <w:pPr>
              <w:pStyle w:val="BodyText"/>
              <w:numPr>
                <w:ilvl w:val="0"/>
                <w:numId w:val="41"/>
              </w:numPr>
              <w:rPr>
                <w:b/>
                <w:bCs/>
              </w:rPr>
            </w:pPr>
            <w:r w:rsidRPr="007F7C9A">
              <w:rPr>
                <w:bCs/>
              </w:rPr>
              <w:t>Convening a number of events hosting Professor Liz Kelly CBE (Co-Chair of the End Violence against Women Coalition UK) and Professor of Sexualised Violence at London Metropolitan University, Director of Child and Woman Abuse Studies Unit (CWASU)</w:t>
            </w:r>
          </w:p>
          <w:p w:rsidR="00DE0977" w:rsidRPr="007F7C9A" w:rsidRDefault="00DE0977" w:rsidP="006A6558">
            <w:pPr>
              <w:pStyle w:val="ListBullet2"/>
              <w:rPr>
                <w:b/>
                <w:bCs/>
              </w:rPr>
            </w:pPr>
            <w:r w:rsidRPr="007F7C9A">
              <w:rPr>
                <w:bCs/>
              </w:rPr>
              <w:t xml:space="preserve">Workshop: ‘Key issues in sexual assault practice: Reflections and discussions from research’ with participants from every state and territory including researchers, policy-makers and service providers as well as attendees from New Zealand and Timor </w:t>
            </w:r>
            <w:proofErr w:type="spellStart"/>
            <w:r w:rsidRPr="007F7C9A">
              <w:rPr>
                <w:bCs/>
              </w:rPr>
              <w:t>Leste</w:t>
            </w:r>
            <w:proofErr w:type="spellEnd"/>
            <w:r w:rsidRPr="007F7C9A">
              <w:rPr>
                <w:bCs/>
              </w:rPr>
              <w:t xml:space="preserve"> </w:t>
            </w:r>
          </w:p>
          <w:p w:rsidR="00DE0977" w:rsidRPr="007F7C9A" w:rsidRDefault="00DE0977" w:rsidP="006A6558">
            <w:pPr>
              <w:pStyle w:val="ListBullet2"/>
              <w:rPr>
                <w:b/>
                <w:bCs/>
              </w:rPr>
            </w:pPr>
            <w:r w:rsidRPr="007F7C9A">
              <w:rPr>
                <w:bCs/>
              </w:rPr>
              <w:t xml:space="preserve">Public lecture: </w:t>
            </w:r>
            <w:proofErr w:type="spellStart"/>
            <w:r w:rsidRPr="007F7C9A">
              <w:rPr>
                <w:bCs/>
              </w:rPr>
              <w:t>‘Re</w:t>
            </w:r>
            <w:proofErr w:type="spellEnd"/>
            <w:r w:rsidRPr="007F7C9A">
              <w:rPr>
                <w:bCs/>
              </w:rPr>
              <w:t>-visiting the continuum of sexual violence in the 21</w:t>
            </w:r>
            <w:r w:rsidRPr="007F7C9A">
              <w:rPr>
                <w:bCs/>
                <w:vertAlign w:val="superscript"/>
              </w:rPr>
              <w:t>st</w:t>
            </w:r>
            <w:r w:rsidRPr="007F7C9A">
              <w:rPr>
                <w:bCs/>
              </w:rPr>
              <w:t xml:space="preserve"> century’ </w:t>
            </w:r>
          </w:p>
          <w:p w:rsidR="00DE0977" w:rsidRPr="007F7C9A" w:rsidRDefault="00DE0977" w:rsidP="00DE0977">
            <w:pPr>
              <w:pStyle w:val="BodyText"/>
              <w:numPr>
                <w:ilvl w:val="0"/>
                <w:numId w:val="41"/>
              </w:numPr>
              <w:rPr>
                <w:b/>
                <w:bCs/>
              </w:rPr>
            </w:pPr>
            <w:r w:rsidRPr="007F7C9A">
              <w:rPr>
                <w:bCs/>
              </w:rPr>
              <w:t xml:space="preserve">Recording a number of </w:t>
            </w:r>
            <w:proofErr w:type="spellStart"/>
            <w:r w:rsidRPr="007F7C9A">
              <w:rPr>
                <w:bCs/>
                <w:i/>
              </w:rPr>
              <w:t>in</w:t>
            </w:r>
            <w:r w:rsidRPr="007F7C9A">
              <w:rPr>
                <w:bCs/>
              </w:rPr>
              <w:t>Conversation</w:t>
            </w:r>
            <w:proofErr w:type="spellEnd"/>
            <w:r w:rsidRPr="007F7C9A">
              <w:rPr>
                <w:bCs/>
              </w:rPr>
              <w:t xml:space="preserve"> interviews, uploaded to YouTube. The conversation series is a dialogue between thought leaders on violence against women and their children. Uploaded content includes conversations between:</w:t>
            </w:r>
          </w:p>
          <w:p w:rsidR="00DE0977" w:rsidRPr="007F7C9A" w:rsidRDefault="00DE0977" w:rsidP="006A6558">
            <w:pPr>
              <w:pStyle w:val="ListBullet2"/>
              <w:rPr>
                <w:b/>
                <w:bCs/>
              </w:rPr>
            </w:pPr>
            <w:r w:rsidRPr="007F7C9A">
              <w:rPr>
                <w:bCs/>
              </w:rPr>
              <w:t>Professor Kelly speaking with Dr Anastasia Powell, Senior Lecturer in Justice and Legal studies at RMIT University</w:t>
            </w:r>
          </w:p>
          <w:p w:rsidR="00DE0977" w:rsidRPr="007F7C9A" w:rsidRDefault="00DE0977" w:rsidP="006A6558">
            <w:pPr>
              <w:pStyle w:val="ListBullet2"/>
              <w:rPr>
                <w:b/>
                <w:bCs/>
              </w:rPr>
            </w:pPr>
            <w:r w:rsidRPr="007F7C9A">
              <w:rPr>
                <w:bCs/>
              </w:rPr>
              <w:t xml:space="preserve">Professor Rosalind </w:t>
            </w:r>
            <w:proofErr w:type="spellStart"/>
            <w:r w:rsidRPr="007F7C9A">
              <w:rPr>
                <w:bCs/>
              </w:rPr>
              <w:t>Croucher</w:t>
            </w:r>
            <w:proofErr w:type="spellEnd"/>
            <w:r w:rsidRPr="007F7C9A">
              <w:rPr>
                <w:bCs/>
              </w:rPr>
              <w:t xml:space="preserve"> AM, President of the Australian Law Reform Commission, speaking with Professor Leigh </w:t>
            </w:r>
            <w:proofErr w:type="spellStart"/>
            <w:r w:rsidRPr="007F7C9A">
              <w:rPr>
                <w:bCs/>
              </w:rPr>
              <w:t>Goodmark</w:t>
            </w:r>
            <w:proofErr w:type="spellEnd"/>
            <w:r w:rsidRPr="007F7C9A">
              <w:rPr>
                <w:bCs/>
              </w:rPr>
              <w:t xml:space="preserve">, Professor of Law, University of Maryland. </w:t>
            </w:r>
          </w:p>
          <w:p w:rsidR="00DE0977" w:rsidRPr="007F7C9A" w:rsidRDefault="00DE0977" w:rsidP="00DE0977">
            <w:pPr>
              <w:pStyle w:val="BodyText"/>
              <w:numPr>
                <w:ilvl w:val="0"/>
                <w:numId w:val="41"/>
              </w:numPr>
              <w:rPr>
                <w:b/>
                <w:bCs/>
              </w:rPr>
            </w:pPr>
            <w:r w:rsidRPr="007F7C9A">
              <w:rPr>
                <w:bCs/>
              </w:rPr>
              <w:t>Convening bi-monthly PEG teleconferences</w:t>
            </w:r>
            <w:r w:rsidRPr="007F7C9A">
              <w:rPr>
                <w:b/>
                <w:bCs/>
              </w:rPr>
              <w:t xml:space="preserve"> </w:t>
            </w:r>
          </w:p>
        </w:tc>
      </w:tr>
      <w:tr w:rsidR="00DE0977" w:rsidRPr="005515FA" w:rsidTr="006A6558">
        <w:tc>
          <w:tcPr>
            <w:tcW w:w="8983" w:type="dxa"/>
            <w:shd w:val="clear" w:color="auto" w:fill="DBE5F1"/>
          </w:tcPr>
          <w:p w:rsidR="00DE0977" w:rsidRPr="007F7C9A" w:rsidRDefault="00DE0977" w:rsidP="006A6558">
            <w:pPr>
              <w:pStyle w:val="BodyText"/>
              <w:rPr>
                <w:b/>
                <w:bCs/>
              </w:rPr>
            </w:pPr>
            <w:r w:rsidRPr="007F7C9A">
              <w:rPr>
                <w:b/>
                <w:bCs/>
              </w:rPr>
              <w:t xml:space="preserve">Discussion  </w:t>
            </w:r>
          </w:p>
        </w:tc>
      </w:tr>
      <w:tr w:rsidR="00DE0977" w:rsidRPr="005515FA" w:rsidTr="006A6558">
        <w:tc>
          <w:tcPr>
            <w:tcW w:w="8983" w:type="dxa"/>
            <w:shd w:val="clear" w:color="auto" w:fill="auto"/>
          </w:tcPr>
          <w:p w:rsidR="00DE0977" w:rsidRPr="007F7C9A" w:rsidRDefault="00DE0977" w:rsidP="006A6558">
            <w:pPr>
              <w:pStyle w:val="BodyText"/>
              <w:rPr>
                <w:b/>
                <w:bCs/>
              </w:rPr>
            </w:pPr>
            <w:r w:rsidRPr="007F7C9A">
              <w:rPr>
                <w:bCs/>
              </w:rPr>
              <w:t xml:space="preserve">The Review found that at both the governance and organisational level, ANROWS is aware of its ‘opportunity and responsibility’ to provide national leadership in knowledge translation and exchange in the domestic, family and sexual violence field. There was also acknowledgement that ANROWS needs to build capacity in knowledge translation and exchange with one staff member commenting </w:t>
            </w:r>
            <w:r w:rsidRPr="007F7C9A">
              <w:rPr>
                <w:bCs/>
                <w:i/>
              </w:rPr>
              <w:t>‘ANROWS has an opportunity to develop its own version of what [</w:t>
            </w:r>
            <w:r w:rsidRPr="007F7C9A">
              <w:rPr>
                <w:bCs/>
              </w:rPr>
              <w:t>knowledge translation and exchange</w:t>
            </w:r>
            <w:r w:rsidRPr="007F7C9A">
              <w:rPr>
                <w:bCs/>
                <w:i/>
              </w:rPr>
              <w:t>] means with an engaged sector, and engaged researchers.’</w:t>
            </w:r>
            <w:r w:rsidRPr="007F7C9A">
              <w:rPr>
                <w:rStyle w:val="FootnoteReference"/>
                <w:bCs/>
                <w:i/>
              </w:rPr>
              <w:footnoteReference w:id="16"/>
            </w:r>
            <w:r w:rsidRPr="007F7C9A">
              <w:rPr>
                <w:bCs/>
                <w:i/>
              </w:rPr>
              <w:t xml:space="preserve"> </w:t>
            </w:r>
            <w:r w:rsidRPr="007F7C9A">
              <w:rPr>
                <w:bCs/>
              </w:rPr>
              <w:t xml:space="preserve"> </w:t>
            </w:r>
          </w:p>
          <w:p w:rsidR="00DE0977" w:rsidRPr="007F7C9A" w:rsidRDefault="00DE0977" w:rsidP="006A6558">
            <w:pPr>
              <w:pStyle w:val="BodyText"/>
              <w:rPr>
                <w:b/>
                <w:bCs/>
              </w:rPr>
            </w:pPr>
            <w:r w:rsidRPr="007F7C9A">
              <w:rPr>
                <w:bCs/>
              </w:rPr>
              <w:lastRenderedPageBreak/>
              <w:t xml:space="preserve">In considering the effectiveness of ANROWS research in driving and contributing to policy and practice discussions, stakeholders noted the long-term effort required to achieve sustained knowledge translation and exchange. One often-cited example of ANROWS contributing to public discourse concerned the release of the Personal Safety Survey Report. Stakeholders noted that the additional and original analysis of the Australian Bureau of Statistics Data was quoted in the media and used by Government Ministers at public events. </w:t>
            </w:r>
          </w:p>
          <w:p w:rsidR="00DE0977" w:rsidRPr="007F7C9A" w:rsidRDefault="00DE0977" w:rsidP="006A6558">
            <w:pPr>
              <w:pStyle w:val="BodyText"/>
              <w:rPr>
                <w:b/>
                <w:bCs/>
              </w:rPr>
            </w:pPr>
            <w:r w:rsidRPr="007F7C9A">
              <w:rPr>
                <w:bCs/>
              </w:rPr>
              <w:t xml:space="preserve">There was evidence that ANROWS is being held back in establishing a knowledge translation and exchange function by inadequate infrastructure. For example, the database inherited from a former clearing house was originally designed for use in primary schools. ANROWS made use of the technology as it had been provided for free. Furthermore, the Review was advised of issues associated with the unfit-for-purpose inquiries management system, </w:t>
            </w:r>
            <w:proofErr w:type="spellStart"/>
            <w:r w:rsidRPr="007F7C9A">
              <w:rPr>
                <w:bCs/>
              </w:rPr>
              <w:t>SalesForce</w:t>
            </w:r>
            <w:proofErr w:type="spellEnd"/>
            <w:r w:rsidRPr="007F7C9A">
              <w:rPr>
                <w:bCs/>
              </w:rPr>
              <w:t xml:space="preserve">. </w:t>
            </w:r>
            <w:proofErr w:type="spellStart"/>
            <w:r w:rsidRPr="007F7C9A">
              <w:rPr>
                <w:bCs/>
              </w:rPr>
              <w:t>SalesForce</w:t>
            </w:r>
            <w:proofErr w:type="spellEnd"/>
            <w:r w:rsidRPr="007F7C9A">
              <w:rPr>
                <w:bCs/>
              </w:rPr>
              <w:t xml:space="preserve"> was developed for use in a commercial environment to track the performance of sales representatives in reaching sales targets. The software does not meet either current or future needs, and presents a growing risk to the organisation as it is unable to support staff to work effectively. For example, the technology does not enable staff members to respond to queries in an integrated fashion, and multiple internal communications are required to overcome the structural barriers in the system and retrieve the required information. In addition, the system requires third party assistance to manage. </w:t>
            </w:r>
          </w:p>
          <w:p w:rsidR="00DE0977" w:rsidRPr="007F7C9A" w:rsidRDefault="00DE0977" w:rsidP="006A6558">
            <w:pPr>
              <w:pStyle w:val="BodyText"/>
              <w:rPr>
                <w:b/>
                <w:bCs/>
              </w:rPr>
            </w:pPr>
            <w:r w:rsidRPr="007F7C9A">
              <w:rPr>
                <w:bCs/>
              </w:rPr>
              <w:t xml:space="preserve">The Review found evidence that practitioner stakeholders considered there had been limited dissemination, considering the breadth and depth of the Research Program. With only two Compass papers published, and with the current publications predominantly consisting of Landscapes reports, stakeholders were keen to access research that was more applicable to their day-to-day roles. This was a consistent view amongst both stakeholders working in the sector and PEG members. Stakeholders were largely consistent in their view that ANROWS current research outputs were too large for them to use in a sustained and ongoing way. </w:t>
            </w:r>
          </w:p>
          <w:p w:rsidR="00DE0977" w:rsidRPr="007F7C9A" w:rsidRDefault="00DE0977" w:rsidP="006A6558">
            <w:pPr>
              <w:pStyle w:val="BodyText"/>
              <w:rPr>
                <w:b/>
                <w:bCs/>
              </w:rPr>
            </w:pPr>
            <w:r w:rsidRPr="007F7C9A">
              <w:rPr>
                <w:bCs/>
              </w:rPr>
              <w:t>To address this, it was suggested that ANROWS consider disseminating its research in more succinct forms. Some practical suggestions for knowledge translation and exchange were provided to the Review, e.g. one stakeholder who had distributed ANROWS research within their organisation and at local community forums suggested that it would be ‘a bit more useful to have practice guidelines to go alongside the research evidence.’</w:t>
            </w:r>
            <w:r w:rsidRPr="007F7C9A">
              <w:rPr>
                <w:rStyle w:val="FootnoteReference"/>
                <w:bCs/>
              </w:rPr>
              <w:footnoteReference w:id="17"/>
            </w:r>
            <w:r w:rsidRPr="007F7C9A">
              <w:rPr>
                <w:bCs/>
              </w:rPr>
              <w:t xml:space="preserve"> Another stakeholder suggested that one method to disseminate the ‘overwhelming research’ would be to develop a ‘fortnightly or monthly webinar’ as a synopsis of the research produced.</w:t>
            </w:r>
            <w:r w:rsidRPr="007F7C9A">
              <w:rPr>
                <w:rStyle w:val="FootnoteReference"/>
                <w:bCs/>
              </w:rPr>
              <w:footnoteReference w:id="18"/>
            </w:r>
            <w:r w:rsidRPr="007F7C9A">
              <w:rPr>
                <w:bCs/>
              </w:rPr>
              <w:t xml:space="preserve"> </w:t>
            </w:r>
          </w:p>
          <w:p w:rsidR="00DE0977" w:rsidRPr="007F7C9A" w:rsidRDefault="00DE0977" w:rsidP="006A6558">
            <w:pPr>
              <w:pStyle w:val="BodyText"/>
              <w:rPr>
                <w:b/>
                <w:bCs/>
              </w:rPr>
            </w:pPr>
            <w:r w:rsidRPr="007F7C9A">
              <w:rPr>
                <w:bCs/>
              </w:rPr>
              <w:t xml:space="preserve">The Review considers that these views should be read in the context of the current stage of many of the research projects. The recently published Landscapes and Horizons, papers are in-depth reports of the state of knowledge and the empirical research being undertaken. The Compass papers, which summarise the key findings and provide advice on the implications for policy and practice, will enable a more thorough assessment of ANROWS knowledge translation and exchange capabilities to be undertaken. </w:t>
            </w:r>
          </w:p>
        </w:tc>
      </w:tr>
      <w:tr w:rsidR="00DE0977" w:rsidRPr="005515FA" w:rsidTr="006A6558">
        <w:tc>
          <w:tcPr>
            <w:tcW w:w="8983" w:type="dxa"/>
            <w:shd w:val="clear" w:color="auto" w:fill="DBE5F1"/>
          </w:tcPr>
          <w:p w:rsidR="00DE0977" w:rsidRPr="007F7C9A" w:rsidRDefault="00DE0977" w:rsidP="006A6558">
            <w:pPr>
              <w:pStyle w:val="BodyText"/>
              <w:rPr>
                <w:b/>
                <w:bCs/>
              </w:rPr>
            </w:pPr>
            <w:r w:rsidRPr="007F7C9A">
              <w:rPr>
                <w:b/>
                <w:bCs/>
              </w:rPr>
              <w:lastRenderedPageBreak/>
              <w:t xml:space="preserve">Outcome  </w:t>
            </w:r>
          </w:p>
        </w:tc>
      </w:tr>
      <w:tr w:rsidR="00DE0977" w:rsidRPr="008E6FD5" w:rsidTr="006A6558">
        <w:tc>
          <w:tcPr>
            <w:tcW w:w="8983" w:type="dxa"/>
            <w:shd w:val="clear" w:color="auto" w:fill="auto"/>
          </w:tcPr>
          <w:p w:rsidR="00DE0977" w:rsidRPr="007F7C9A" w:rsidRDefault="00DE0977" w:rsidP="006A6558">
            <w:pPr>
              <w:pStyle w:val="BodyText"/>
              <w:rPr>
                <w:b/>
                <w:bCs/>
              </w:rPr>
            </w:pPr>
            <w:r w:rsidRPr="007F7C9A">
              <w:rPr>
                <w:bCs/>
              </w:rPr>
              <w:t>The Review has found evidence that ANROWS has made progress towards achieving the goal of effective knowledge translation and exchange, but that the organisation is yet to demonstrate an embedded policy-to-practice approach. The Review notes that:</w:t>
            </w:r>
          </w:p>
          <w:p w:rsidR="00DE0977" w:rsidRPr="007F7C9A" w:rsidRDefault="00DE0977" w:rsidP="00DE0977">
            <w:pPr>
              <w:pStyle w:val="BodyText"/>
              <w:numPr>
                <w:ilvl w:val="0"/>
                <w:numId w:val="50"/>
              </w:numPr>
              <w:rPr>
                <w:b/>
                <w:bCs/>
              </w:rPr>
            </w:pPr>
            <w:r w:rsidRPr="007F7C9A">
              <w:rPr>
                <w:bCs/>
              </w:rPr>
              <w:t xml:space="preserve">Policy-to-practice processes have been created, and the PEG provides two-way opportunities for practitioner involvement in the research program. The ambitions of ANROWS and the PEG members are aligned, and PEG members are keen to see the PEG provide input into knowledge translation activities and dissemination of research outputs across the community. </w:t>
            </w:r>
          </w:p>
          <w:p w:rsidR="00DE0977" w:rsidRPr="007F7C9A" w:rsidRDefault="00DE0977" w:rsidP="00DE0977">
            <w:pPr>
              <w:pStyle w:val="BodyText"/>
              <w:numPr>
                <w:ilvl w:val="0"/>
                <w:numId w:val="50"/>
              </w:numPr>
              <w:rPr>
                <w:b/>
                <w:bCs/>
              </w:rPr>
            </w:pPr>
            <w:r w:rsidRPr="007F7C9A">
              <w:rPr>
                <w:bCs/>
              </w:rPr>
              <w:t xml:space="preserve">Policy makers and practitioners hold mixed views about ANROWS knowledge translation and exchange efforts. While ANROWS research is viewed positively, some stakeholders are </w:t>
            </w:r>
            <w:r w:rsidRPr="007F7C9A">
              <w:rPr>
                <w:bCs/>
              </w:rPr>
              <w:lastRenderedPageBreak/>
              <w:t xml:space="preserve">impatient for output that they can ‘use’ and are calling for more succinct and focused outputs that can be incorporated into their day-to-day work. </w:t>
            </w:r>
          </w:p>
          <w:p w:rsidR="00DE0977" w:rsidRPr="007F7C9A" w:rsidRDefault="00DE0977" w:rsidP="00DE0977">
            <w:pPr>
              <w:pStyle w:val="BodyText"/>
              <w:numPr>
                <w:ilvl w:val="0"/>
                <w:numId w:val="50"/>
              </w:numPr>
              <w:rPr>
                <w:b/>
                <w:bCs/>
              </w:rPr>
            </w:pPr>
            <w:r w:rsidRPr="007F7C9A">
              <w:rPr>
                <w:bCs/>
              </w:rPr>
              <w:t>To date, the volume of policy-to-practice Compass papers has been limited, with implications for the uptake of ANROWS research. As the Research Program progresses an increased number of Compass papers will be released. This has the potential to address the policy-to-practice gap. In particular, the Compass papers should be used to inform education and training materials, such as toolkits and learning modules, for practitioners and the sector.</w:t>
            </w:r>
          </w:p>
        </w:tc>
      </w:tr>
      <w:tr w:rsidR="00DE0977" w:rsidRPr="005515FA" w:rsidTr="006A6558">
        <w:tc>
          <w:tcPr>
            <w:tcW w:w="8983" w:type="dxa"/>
            <w:shd w:val="clear" w:color="auto" w:fill="DBE5F1"/>
          </w:tcPr>
          <w:p w:rsidR="00DE0977" w:rsidRPr="007F7C9A" w:rsidRDefault="00DE0977" w:rsidP="006A6558">
            <w:pPr>
              <w:pStyle w:val="BodyText"/>
              <w:rPr>
                <w:b/>
                <w:bCs/>
              </w:rPr>
            </w:pPr>
            <w:r w:rsidRPr="007F7C9A">
              <w:rPr>
                <w:b/>
                <w:bCs/>
              </w:rPr>
              <w:lastRenderedPageBreak/>
              <w:t xml:space="preserve">Strategies for improvement </w:t>
            </w:r>
          </w:p>
        </w:tc>
      </w:tr>
      <w:tr w:rsidR="00DE0977" w:rsidRPr="005515FA" w:rsidTr="006A6558">
        <w:tc>
          <w:tcPr>
            <w:tcW w:w="8983" w:type="dxa"/>
            <w:shd w:val="clear" w:color="auto" w:fill="auto"/>
          </w:tcPr>
          <w:p w:rsidR="00DE0977" w:rsidRPr="007F7C9A" w:rsidRDefault="00DE0977" w:rsidP="006A6558">
            <w:pPr>
              <w:pStyle w:val="BodyText"/>
              <w:rPr>
                <w:b/>
                <w:bCs/>
              </w:rPr>
            </w:pPr>
            <w:r w:rsidRPr="007F7C9A">
              <w:rPr>
                <w:bCs/>
              </w:rPr>
              <w:t xml:space="preserve">The Review has identified the following strategies to support the effective dissemination and utilisation of research findings. </w:t>
            </w:r>
          </w:p>
          <w:p w:rsidR="00DE0977" w:rsidRPr="007F7C9A" w:rsidRDefault="00DE0977" w:rsidP="00DE0977">
            <w:pPr>
              <w:pStyle w:val="BodyText"/>
              <w:numPr>
                <w:ilvl w:val="0"/>
                <w:numId w:val="44"/>
              </w:numPr>
              <w:rPr>
                <w:b/>
                <w:bCs/>
              </w:rPr>
            </w:pPr>
            <w:r w:rsidRPr="007F7C9A">
              <w:rPr>
                <w:bCs/>
              </w:rPr>
              <w:t xml:space="preserve">A focus on producing briefer Compass-like publications earlier in the project cycle will make the ANROWS research more accessible, fostering greater uptake of ANROWS research. This has the potential to generate further interest and stoke demand within the sector, further aiding the dissemination process. </w:t>
            </w:r>
          </w:p>
          <w:p w:rsidR="00DE0977" w:rsidRPr="007F7C9A" w:rsidRDefault="00DE0977" w:rsidP="00DE0977">
            <w:pPr>
              <w:pStyle w:val="BodyText"/>
              <w:numPr>
                <w:ilvl w:val="0"/>
                <w:numId w:val="44"/>
              </w:numPr>
              <w:rPr>
                <w:b/>
                <w:bCs/>
              </w:rPr>
            </w:pPr>
            <w:r w:rsidRPr="007F7C9A">
              <w:rPr>
                <w:bCs/>
              </w:rPr>
              <w:t xml:space="preserve">Updating ANROWS back-office technology would greatly assist efforts to disseminate research. With fit-for-purpose software systems integrated into the organisation, the capacity to respond to inquiries from and provide support to policy makers, practitioners and service providers would substantially improve. </w:t>
            </w:r>
          </w:p>
          <w:p w:rsidR="00DE0977" w:rsidRPr="007F7C9A" w:rsidRDefault="00DE0977" w:rsidP="00DE0977">
            <w:pPr>
              <w:pStyle w:val="BodyText"/>
              <w:numPr>
                <w:ilvl w:val="0"/>
                <w:numId w:val="44"/>
              </w:numPr>
              <w:rPr>
                <w:b/>
                <w:bCs/>
              </w:rPr>
            </w:pPr>
            <w:r w:rsidRPr="007F7C9A">
              <w:rPr>
                <w:bCs/>
              </w:rPr>
              <w:t xml:space="preserve">Alternative methods of disseminating research include the creation of web-based materials such as webinars, and brief YouTube videos. In addition, podcasts with practitioners and researchers, which can be downloaded and replayed, have the potential to disseminate ANROWS research to dispersed audiences and could be considered as approaches for reaching a wider and time-stressed audience. </w:t>
            </w:r>
          </w:p>
          <w:p w:rsidR="00DE0977" w:rsidRPr="007F7C9A" w:rsidRDefault="00DE0977" w:rsidP="00DE0977">
            <w:pPr>
              <w:pStyle w:val="BodyText"/>
              <w:numPr>
                <w:ilvl w:val="0"/>
                <w:numId w:val="44"/>
              </w:numPr>
              <w:rPr>
                <w:b/>
                <w:bCs/>
              </w:rPr>
            </w:pPr>
            <w:r w:rsidRPr="007F7C9A">
              <w:rPr>
                <w:bCs/>
              </w:rPr>
              <w:t xml:space="preserve">Establishing regular video/teleconferences ‘Q&amp;A’s’ would likely provide an effective forum for practitioners to participate in and discuss the research produced. Set up on a periodic basis, such a forum would generate meaningful conversations between ANROWS and practitioners and strengthen the research-policy-practice nexus. Further, this is likely to grant ANROWS the opportunity to clarify and educate practitioners on the research findings. Such conversations could be held in conjunction with the launch of new research.  </w:t>
            </w:r>
          </w:p>
        </w:tc>
      </w:tr>
    </w:tbl>
    <w:p w:rsidR="00DE0977" w:rsidRPr="005515FA" w:rsidRDefault="00DE0977" w:rsidP="006A6558">
      <w:pPr>
        <w:pStyle w:val="BodyText"/>
      </w:pPr>
    </w:p>
    <w:p w:rsidR="00DE0977" w:rsidRPr="005515FA" w:rsidRDefault="00DE0977" w:rsidP="00DE0977">
      <w:pPr>
        <w:pStyle w:val="BodyText"/>
        <w:numPr>
          <w:ilvl w:val="0"/>
          <w:numId w:val="16"/>
        </w:numPr>
        <w:sectPr w:rsidR="00DE0977" w:rsidRPr="005515FA" w:rsidSect="00520C1F">
          <w:endnotePr>
            <w:numFmt w:val="decimal"/>
          </w:endnotePr>
          <w:pgSz w:w="11907" w:h="16840" w:code="9"/>
          <w:pgMar w:top="936" w:right="1440" w:bottom="1616" w:left="1418" w:header="539" w:footer="1191" w:gutter="0"/>
          <w:cols w:space="560"/>
          <w:docGrid w:linePitch="299"/>
        </w:sectPr>
      </w:pPr>
    </w:p>
    <w:p w:rsidR="00DE0977" w:rsidRPr="005515FA" w:rsidRDefault="00DE0977" w:rsidP="00DE0977">
      <w:pPr>
        <w:pStyle w:val="Heading1"/>
        <w:pageBreakBefore/>
        <w:numPr>
          <w:ilvl w:val="0"/>
          <w:numId w:val="6"/>
        </w:numPr>
        <w:pBdr>
          <w:bottom w:val="single" w:sz="4" w:space="1" w:color="333399"/>
        </w:pBdr>
        <w:spacing w:before="0" w:after="240" w:line="240" w:lineRule="auto"/>
        <w:contextualSpacing w:val="0"/>
        <w:sectPr w:rsidR="00DE0977" w:rsidRPr="005515FA" w:rsidSect="00520C1F">
          <w:endnotePr>
            <w:numFmt w:val="decimal"/>
          </w:endnotePr>
          <w:pgSz w:w="11907" w:h="16840" w:code="9"/>
          <w:pgMar w:top="936" w:right="1440" w:bottom="1616" w:left="1474" w:header="539" w:footer="1191" w:gutter="0"/>
          <w:cols w:space="560"/>
          <w:docGrid w:linePitch="299"/>
        </w:sectPr>
      </w:pPr>
      <w:bookmarkStart w:id="121" w:name="start"/>
      <w:bookmarkStart w:id="122" w:name="_Toc446592940"/>
      <w:bookmarkStart w:id="123" w:name="_Toc315693417"/>
      <w:bookmarkEnd w:id="121"/>
      <w:r w:rsidRPr="005515FA">
        <w:lastRenderedPageBreak/>
        <w:t>Building, maintaining and promoting collaborative relationships with and between stakeholders</w:t>
      </w:r>
      <w:bookmarkEnd w:id="122"/>
      <w:r w:rsidRPr="005515FA">
        <w:t xml:space="preserve"> </w:t>
      </w:r>
    </w:p>
    <w:p w:rsidR="00DE0977" w:rsidRPr="005515FA" w:rsidRDefault="00DE0977" w:rsidP="006A6558">
      <w:pPr>
        <w:pStyle w:val="BodyText"/>
      </w:pPr>
      <w:r w:rsidRPr="005515FA">
        <w:lastRenderedPageBreak/>
        <w:t xml:space="preserve">ANROWS requirement to build, maintain and promote collaborative relationships with and between stakeholders stems from its </w:t>
      </w:r>
      <w:r>
        <w:t>efforts to become</w:t>
      </w:r>
      <w:r w:rsidRPr="005515FA">
        <w:t xml:space="preserve"> the </w:t>
      </w:r>
      <w:r>
        <w:t>central</w:t>
      </w:r>
      <w:r w:rsidRPr="005515FA">
        <w:t xml:space="preserve"> organisation in the field of research into women’s safety. </w:t>
      </w:r>
    </w:p>
    <w:p w:rsidR="00DE0977" w:rsidRPr="005515FA" w:rsidRDefault="00DE0977" w:rsidP="006A6558">
      <w:pPr>
        <w:pStyle w:val="BodyText"/>
      </w:pPr>
      <w:r w:rsidRPr="005515FA">
        <w:t xml:space="preserve">The effective achievement of this goal includes ANROWS ability to support greater connection between and interaction among policy-makers and practitioners through a variety of forums and means including its work with the PEG, government stakeholders and more broadly through the participation in public events including national ANROWS conference.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80" w:firstRow="0" w:lastRow="0" w:firstColumn="1" w:lastColumn="0" w:noHBand="0" w:noVBand="1"/>
      </w:tblPr>
      <w:tblGrid>
        <w:gridCol w:w="8983"/>
      </w:tblGrid>
      <w:tr w:rsidR="00DE0977" w:rsidRPr="005515FA" w:rsidTr="006A6558">
        <w:tc>
          <w:tcPr>
            <w:tcW w:w="0" w:type="auto"/>
            <w:shd w:val="clear" w:color="auto" w:fill="DBE5F1"/>
          </w:tcPr>
          <w:p w:rsidR="00DE0977" w:rsidRPr="007F7C9A" w:rsidRDefault="00DE0977" w:rsidP="006A6558">
            <w:pPr>
              <w:pStyle w:val="BodyText"/>
              <w:rPr>
                <w:b/>
                <w:bCs/>
              </w:rPr>
            </w:pPr>
            <w:r w:rsidRPr="007F7C9A">
              <w:rPr>
                <w:b/>
                <w:bCs/>
              </w:rPr>
              <w:t xml:space="preserve">Key efforts </w:t>
            </w:r>
          </w:p>
        </w:tc>
      </w:tr>
      <w:tr w:rsidR="00DE0977" w:rsidRPr="005515FA" w:rsidTr="006A6558">
        <w:tc>
          <w:tcPr>
            <w:tcW w:w="8983" w:type="dxa"/>
            <w:shd w:val="clear" w:color="auto" w:fill="auto"/>
          </w:tcPr>
          <w:p w:rsidR="00DE0977" w:rsidRPr="007F7C9A" w:rsidRDefault="00DE0977" w:rsidP="006A6558">
            <w:pPr>
              <w:pStyle w:val="BodyText"/>
              <w:rPr>
                <w:b/>
                <w:bCs/>
              </w:rPr>
            </w:pPr>
            <w:r w:rsidRPr="007F7C9A">
              <w:rPr>
                <w:bCs/>
              </w:rPr>
              <w:t xml:space="preserve">ANROWS has made progress in promoting collaborative relationships with and between stakeholders and is providing leadership in achieving the outcomes established under the National Research Agenda. </w:t>
            </w:r>
          </w:p>
          <w:p w:rsidR="00DE0977" w:rsidRPr="007F7C9A" w:rsidRDefault="00DE0977" w:rsidP="006A6558">
            <w:pPr>
              <w:pStyle w:val="BodyText"/>
              <w:rPr>
                <w:b/>
                <w:bCs/>
              </w:rPr>
            </w:pPr>
            <w:r w:rsidRPr="007F7C9A">
              <w:rPr>
                <w:bCs/>
              </w:rPr>
              <w:t xml:space="preserve">Efforts have included: </w:t>
            </w:r>
          </w:p>
          <w:p w:rsidR="00DE0977" w:rsidRPr="007F7C9A" w:rsidRDefault="00DE0977" w:rsidP="00DE0977">
            <w:pPr>
              <w:pStyle w:val="BodyText"/>
              <w:numPr>
                <w:ilvl w:val="0"/>
                <w:numId w:val="43"/>
              </w:numPr>
              <w:rPr>
                <w:b/>
                <w:bCs/>
              </w:rPr>
            </w:pPr>
            <w:r w:rsidRPr="007F7C9A">
              <w:rPr>
                <w:bCs/>
              </w:rPr>
              <w:t>Convening the PEG, comprising 30 representatives from the specialist women’s services sector, including peak bodies, and others providing first point of contact services for women (as detailed in Appendix 8.10)</w:t>
            </w:r>
          </w:p>
          <w:p w:rsidR="00DE0977" w:rsidRPr="007F7C9A" w:rsidRDefault="00DE0977" w:rsidP="00DE0977">
            <w:pPr>
              <w:pStyle w:val="BodyText"/>
              <w:numPr>
                <w:ilvl w:val="0"/>
                <w:numId w:val="43"/>
              </w:numPr>
              <w:rPr>
                <w:b/>
                <w:bCs/>
              </w:rPr>
            </w:pPr>
            <w:r w:rsidRPr="007F7C9A">
              <w:rPr>
                <w:bCs/>
              </w:rPr>
              <w:t xml:space="preserve">Establishment of the Networking Database comprising 510 members, including researchers, practitioners, community members and others interested in reducing the impact and incidence of violence against women (as discussed in Section 2.6). </w:t>
            </w:r>
          </w:p>
          <w:p w:rsidR="00DE0977" w:rsidRPr="007F7C9A" w:rsidRDefault="00DE0977" w:rsidP="00DE0977">
            <w:pPr>
              <w:pStyle w:val="BodyText"/>
              <w:numPr>
                <w:ilvl w:val="0"/>
                <w:numId w:val="43"/>
              </w:numPr>
              <w:rPr>
                <w:b/>
                <w:bCs/>
              </w:rPr>
            </w:pPr>
            <w:r w:rsidRPr="007F7C9A">
              <w:rPr>
                <w:bCs/>
              </w:rPr>
              <w:t xml:space="preserve">Promotion of National Research Agenda on Violence Against Women and their Children through meetings with the Australian Research Council, the National Health and Medical Research Council, the Australian Indigenous </w:t>
            </w:r>
            <w:proofErr w:type="spellStart"/>
            <w:r w:rsidRPr="007F7C9A">
              <w:rPr>
                <w:bCs/>
              </w:rPr>
              <w:t>HealthInfoNet</w:t>
            </w:r>
            <w:proofErr w:type="spellEnd"/>
            <w:r w:rsidRPr="007F7C9A">
              <w:rPr>
                <w:bCs/>
              </w:rPr>
              <w:t>, Homelessness Australia, the National Disability Insurance Agency, and Our Watch</w:t>
            </w:r>
          </w:p>
          <w:p w:rsidR="00DE0977" w:rsidRPr="007F7C9A" w:rsidRDefault="00DE0977" w:rsidP="00DE0977">
            <w:pPr>
              <w:pStyle w:val="BodyText"/>
              <w:numPr>
                <w:ilvl w:val="0"/>
                <w:numId w:val="43"/>
              </w:numPr>
              <w:rPr>
                <w:b/>
                <w:bCs/>
              </w:rPr>
            </w:pPr>
            <w:r w:rsidRPr="007F7C9A">
              <w:rPr>
                <w:bCs/>
              </w:rPr>
              <w:t xml:space="preserve">Parliamentary submissions to national and state-level inquiries on domestic, family and sexual violence including: </w:t>
            </w:r>
          </w:p>
          <w:p w:rsidR="00DE0977" w:rsidRPr="007F7C9A" w:rsidRDefault="00DE0977" w:rsidP="006A6558">
            <w:pPr>
              <w:pStyle w:val="ListBullet2"/>
              <w:rPr>
                <w:b/>
                <w:bCs/>
              </w:rPr>
            </w:pPr>
            <w:r w:rsidRPr="007F7C9A">
              <w:rPr>
                <w:bCs/>
              </w:rPr>
              <w:t xml:space="preserve">Australian Senate Inquiry into Domestic Violence in Australia </w:t>
            </w:r>
          </w:p>
          <w:p w:rsidR="00DE0977" w:rsidRPr="007F7C9A" w:rsidRDefault="00DE0977" w:rsidP="006A6558">
            <w:pPr>
              <w:pStyle w:val="ListBullet2"/>
              <w:rPr>
                <w:b/>
                <w:bCs/>
              </w:rPr>
            </w:pPr>
            <w:r w:rsidRPr="007F7C9A">
              <w:rPr>
                <w:bCs/>
              </w:rPr>
              <w:t xml:space="preserve">South Australian Parliament’s Social Development Committee Enquiry into Domestic and Family Violence </w:t>
            </w:r>
          </w:p>
          <w:p w:rsidR="00DE0977" w:rsidRPr="007F7C9A" w:rsidRDefault="00DE0977" w:rsidP="006A6558">
            <w:pPr>
              <w:pStyle w:val="ListBullet2"/>
              <w:rPr>
                <w:b/>
                <w:bCs/>
              </w:rPr>
            </w:pPr>
            <w:r w:rsidRPr="007F7C9A">
              <w:rPr>
                <w:bCs/>
              </w:rPr>
              <w:t>National Children’s Commissioner: Examination of children affected by family and domestic violence (joint submission with AIFS)</w:t>
            </w:r>
          </w:p>
          <w:p w:rsidR="00DE0977" w:rsidRPr="007F7C9A" w:rsidRDefault="00DE0977" w:rsidP="006A6558">
            <w:pPr>
              <w:pStyle w:val="ListBullet2"/>
              <w:rPr>
                <w:b/>
                <w:bCs/>
              </w:rPr>
            </w:pPr>
            <w:r w:rsidRPr="007F7C9A">
              <w:rPr>
                <w:bCs/>
              </w:rPr>
              <w:t xml:space="preserve">Victorian Royal Commission on Family Violence. </w:t>
            </w:r>
          </w:p>
          <w:p w:rsidR="00DE0977" w:rsidRPr="007F7C9A" w:rsidRDefault="00DE0977" w:rsidP="00DE0977">
            <w:pPr>
              <w:pStyle w:val="BodyText"/>
              <w:numPr>
                <w:ilvl w:val="0"/>
                <w:numId w:val="43"/>
              </w:numPr>
              <w:rPr>
                <w:b/>
                <w:bCs/>
              </w:rPr>
            </w:pPr>
            <w:r w:rsidRPr="007F7C9A">
              <w:rPr>
                <w:bCs/>
              </w:rPr>
              <w:t xml:space="preserve">Conference presentations on the ANROWS research program both nationally and internationally including: </w:t>
            </w:r>
          </w:p>
          <w:p w:rsidR="00DE0977" w:rsidRPr="007F7C9A" w:rsidRDefault="00DE0977" w:rsidP="006A6558">
            <w:pPr>
              <w:pStyle w:val="ListBullet2"/>
              <w:rPr>
                <w:b/>
                <w:bCs/>
              </w:rPr>
            </w:pPr>
            <w:r w:rsidRPr="007F7C9A">
              <w:rPr>
                <w:bCs/>
              </w:rPr>
              <w:t>Restorative Justice, Responsive Regulation, &amp; Complex Problems Conference, The University of Vermont, Burlington, Vermont, July 2014</w:t>
            </w:r>
          </w:p>
          <w:p w:rsidR="00DE0977" w:rsidRPr="007F7C9A" w:rsidRDefault="00DE0977" w:rsidP="006A6558">
            <w:pPr>
              <w:pStyle w:val="ListBullet2"/>
              <w:rPr>
                <w:b/>
                <w:bCs/>
              </w:rPr>
            </w:pPr>
            <w:r w:rsidRPr="007F7C9A">
              <w:rPr>
                <w:bCs/>
              </w:rPr>
              <w:t>Building evidence to support the reduction of violence against women and children (seminar), AIFS, Melbourne, Victoria, September 2014</w:t>
            </w:r>
          </w:p>
          <w:p w:rsidR="00DE0977" w:rsidRPr="007F7C9A" w:rsidRDefault="00DE0977" w:rsidP="006A6558">
            <w:pPr>
              <w:pStyle w:val="ListBullet2"/>
              <w:rPr>
                <w:b/>
                <w:bCs/>
              </w:rPr>
            </w:pPr>
            <w:r w:rsidRPr="007F7C9A">
              <w:rPr>
                <w:bCs/>
              </w:rPr>
              <w:t>DVNSW State Conference, Sydney, NSW, October 2014</w:t>
            </w:r>
          </w:p>
          <w:p w:rsidR="00DE0977" w:rsidRPr="007F7C9A" w:rsidRDefault="00DE0977" w:rsidP="006A6558">
            <w:pPr>
              <w:pStyle w:val="ListBullet2"/>
              <w:rPr>
                <w:b/>
                <w:bCs/>
              </w:rPr>
            </w:pPr>
            <w:r w:rsidRPr="007F7C9A">
              <w:rPr>
                <w:bCs/>
              </w:rPr>
              <w:t>Inaugural Asia-Pacific Conference on Gendered Violence &amp; Violations, Gendered Violence Research Network (GVRN), Sydney, NSW, February 2015.</w:t>
            </w:r>
          </w:p>
          <w:p w:rsidR="00DE0977" w:rsidRPr="007F7C9A" w:rsidRDefault="00DE0977" w:rsidP="00DE0977">
            <w:pPr>
              <w:pStyle w:val="BodyText"/>
              <w:numPr>
                <w:ilvl w:val="0"/>
                <w:numId w:val="43"/>
              </w:numPr>
              <w:rPr>
                <w:b/>
                <w:bCs/>
              </w:rPr>
            </w:pPr>
            <w:r w:rsidRPr="007F7C9A">
              <w:rPr>
                <w:bCs/>
              </w:rPr>
              <w:t xml:space="preserve">Stakeholder engagement </w:t>
            </w:r>
          </w:p>
          <w:p w:rsidR="00DE0977" w:rsidRPr="007F7C9A" w:rsidRDefault="00DE0977" w:rsidP="006A6558">
            <w:pPr>
              <w:pStyle w:val="ListBullet2"/>
              <w:rPr>
                <w:b/>
                <w:bCs/>
              </w:rPr>
            </w:pPr>
            <w:r w:rsidRPr="007F7C9A">
              <w:rPr>
                <w:bCs/>
              </w:rPr>
              <w:lastRenderedPageBreak/>
              <w:t xml:space="preserve">Quarterly meetings with National Plan Senior Officials to provide an update on ANROWS work and discuss relevant issues </w:t>
            </w:r>
          </w:p>
          <w:p w:rsidR="00DE0977" w:rsidRPr="007F7C9A" w:rsidRDefault="00DE0977" w:rsidP="006A6558">
            <w:pPr>
              <w:pStyle w:val="ListBullet2"/>
              <w:rPr>
                <w:b/>
                <w:bCs/>
              </w:rPr>
            </w:pPr>
            <w:r w:rsidRPr="007F7C9A">
              <w:rPr>
                <w:bCs/>
              </w:rPr>
              <w:t xml:space="preserve">Maintenance of a networking database to encourage connection and collaboration between researchers, practitioners, policy-makers and other interested members of the community </w:t>
            </w:r>
          </w:p>
          <w:p w:rsidR="00DE0977" w:rsidRPr="007F7C9A" w:rsidRDefault="00DE0977" w:rsidP="00DE0977">
            <w:pPr>
              <w:pStyle w:val="BodyText"/>
              <w:numPr>
                <w:ilvl w:val="0"/>
                <w:numId w:val="43"/>
              </w:numPr>
              <w:rPr>
                <w:b/>
                <w:bCs/>
              </w:rPr>
            </w:pPr>
            <w:r w:rsidRPr="007F7C9A">
              <w:rPr>
                <w:bCs/>
              </w:rPr>
              <w:t xml:space="preserve">Organisation and holding of the inaugural Research Conference on Violence against Women and their </w:t>
            </w:r>
            <w:proofErr w:type="gramStart"/>
            <w:r w:rsidRPr="007F7C9A">
              <w:rPr>
                <w:bCs/>
              </w:rPr>
              <w:t>Children  in</w:t>
            </w:r>
            <w:proofErr w:type="gramEnd"/>
            <w:r w:rsidRPr="007F7C9A">
              <w:rPr>
                <w:bCs/>
              </w:rPr>
              <w:t xml:space="preserve"> February 2016. The conference focused on translating ANROWS research into policy and practice with sessions covering projects under the Research Program. Key themes of the conference included; experience and impacts of violence against women; improving law and justice responses; addressing Indigenous family violence; advocacy and empowerment; and preventing perpetration.</w:t>
            </w:r>
            <w:r w:rsidRPr="007F7C9A">
              <w:rPr>
                <w:b/>
                <w:bCs/>
              </w:rPr>
              <w:t xml:space="preserve"> </w:t>
            </w:r>
          </w:p>
        </w:tc>
      </w:tr>
      <w:tr w:rsidR="00DE0977" w:rsidRPr="005515FA" w:rsidTr="006A6558">
        <w:tc>
          <w:tcPr>
            <w:tcW w:w="8983" w:type="dxa"/>
            <w:shd w:val="clear" w:color="auto" w:fill="DBE5F1"/>
          </w:tcPr>
          <w:p w:rsidR="00DE0977" w:rsidRPr="007F7C9A" w:rsidRDefault="00DE0977" w:rsidP="006A6558">
            <w:pPr>
              <w:pStyle w:val="BodyText"/>
              <w:rPr>
                <w:b/>
                <w:bCs/>
              </w:rPr>
            </w:pPr>
            <w:r w:rsidRPr="007F7C9A">
              <w:rPr>
                <w:b/>
                <w:bCs/>
              </w:rPr>
              <w:lastRenderedPageBreak/>
              <w:t xml:space="preserve">Discussion </w:t>
            </w:r>
          </w:p>
        </w:tc>
      </w:tr>
      <w:tr w:rsidR="00DE0977" w:rsidRPr="005515FA" w:rsidTr="006A6558">
        <w:tc>
          <w:tcPr>
            <w:tcW w:w="8983" w:type="dxa"/>
            <w:shd w:val="clear" w:color="auto" w:fill="auto"/>
          </w:tcPr>
          <w:p w:rsidR="00DE0977" w:rsidRPr="007F7C9A" w:rsidRDefault="00DE0977" w:rsidP="006A6558">
            <w:pPr>
              <w:pStyle w:val="BodyText"/>
              <w:rPr>
                <w:b/>
                <w:bCs/>
              </w:rPr>
            </w:pPr>
            <w:r w:rsidRPr="007F7C9A">
              <w:rPr>
                <w:bCs/>
              </w:rPr>
              <w:t xml:space="preserve">Stakeholders acknowledged the efforts of ANROWS in consulting, engaging with and seeking the input of, and feedback from, policy makers and practitioners. The process ANROWS undertook in establishing the National Research Agenda and the processes it has in place for the design of research projects were seen by stakeholders as highly consultative and inclusive, and appear to have generated significant goodwill for the organisation. </w:t>
            </w:r>
          </w:p>
          <w:p w:rsidR="00DE0977" w:rsidRPr="007F7C9A" w:rsidRDefault="00DE0977" w:rsidP="006A6558">
            <w:pPr>
              <w:pStyle w:val="BodyText"/>
              <w:rPr>
                <w:b/>
                <w:bCs/>
              </w:rPr>
            </w:pPr>
            <w:r w:rsidRPr="007F7C9A">
              <w:rPr>
                <w:bCs/>
              </w:rPr>
              <w:t xml:space="preserve">Stakeholder consultations revealed that while ANROWS is regarded as a leading organisation, it is also viewed as an organisation that is open to input from organisations and individuals with specialist knowledge and expertise. One example provided to the Review related to the Diversity Data project where stakeholders detailed the input they had provided in formulating the design of the project. </w:t>
            </w:r>
          </w:p>
          <w:p w:rsidR="00DE0977" w:rsidRPr="007F7C9A" w:rsidRDefault="00DE0977" w:rsidP="006A6558">
            <w:pPr>
              <w:pStyle w:val="BodyText"/>
              <w:rPr>
                <w:b/>
                <w:bCs/>
              </w:rPr>
            </w:pPr>
            <w:r w:rsidRPr="007F7C9A">
              <w:rPr>
                <w:bCs/>
              </w:rPr>
              <w:t xml:space="preserve">A further example described how ANROWS had sought engagement with stakeholders working in domestic violence within the LGBTIQ community. ANROWS engagement was described as a ‘vastly more thoughtful and conscientious’ process than had been experienced with other research bodies. In this instance ANROWS was regarded as a ‘rare and consistent’ organisation that had engaged the sector </w:t>
            </w:r>
            <w:r w:rsidRPr="007F7C9A">
              <w:rPr>
                <w:bCs/>
                <w:i/>
              </w:rPr>
              <w:t xml:space="preserve">before </w:t>
            </w:r>
            <w:r w:rsidRPr="007F7C9A">
              <w:rPr>
                <w:bCs/>
              </w:rPr>
              <w:t xml:space="preserve">a project had been built. </w:t>
            </w:r>
          </w:p>
          <w:p w:rsidR="00DE0977" w:rsidRPr="007F7C9A" w:rsidRDefault="00DE0977" w:rsidP="006A6558">
            <w:pPr>
              <w:pStyle w:val="BodyText"/>
              <w:rPr>
                <w:b/>
                <w:bCs/>
              </w:rPr>
            </w:pPr>
            <w:r w:rsidRPr="007F7C9A">
              <w:rPr>
                <w:bCs/>
              </w:rPr>
              <w:t>The Review noted that the PEG has promoted and supported knowledge networks between practitioners. PEG members described the collegiality, collaboration and networking opportunities that their PEG membership had provided. As one regional member explained, ‘</w:t>
            </w:r>
            <w:r w:rsidRPr="007F7C9A">
              <w:rPr>
                <w:bCs/>
                <w:i/>
              </w:rPr>
              <w:t>I’m up in</w:t>
            </w:r>
            <w:r w:rsidRPr="007F7C9A">
              <w:rPr>
                <w:bCs/>
              </w:rPr>
              <w:t xml:space="preserve"> [location removed] </w:t>
            </w:r>
            <w:r w:rsidRPr="007F7C9A">
              <w:rPr>
                <w:bCs/>
                <w:i/>
              </w:rPr>
              <w:t>and we can feel isolated quite easily, however being a member of the PEG has helped me to feel part of the bigger picture</w:t>
            </w:r>
            <w:r w:rsidRPr="007F7C9A">
              <w:rPr>
                <w:bCs/>
              </w:rPr>
              <w:t>.’  While this is a positive, there is an opportunity to improve the regional representation of the PEG members to sufficiently address the concerns of rural and remote communities when the current group comes up for renewal. Despite this, the PEG structure has connected people and enabled the sharing of ideas and experiences; this ‘cross-pollination’ was reported as allowing for ‘richer and so much broader’ conversations between members. Several PEG members commented that this is providing a more comprehensive picture of the efforts taking place within the sector. Similar comments were provided to the Review in relation to the Networking Database.</w:t>
            </w:r>
          </w:p>
          <w:p w:rsidR="00DE0977" w:rsidRPr="007F7C9A" w:rsidRDefault="00DE0977" w:rsidP="006A6558">
            <w:pPr>
              <w:pStyle w:val="BodyText"/>
              <w:rPr>
                <w:b/>
                <w:bCs/>
              </w:rPr>
            </w:pPr>
            <w:r w:rsidRPr="007F7C9A">
              <w:rPr>
                <w:bCs/>
              </w:rPr>
              <w:t xml:space="preserve">Stakeholders were positive in their feedback regarding ANROWS ability to build collaborative relationships with policy makers and practitioners. Practitioners commented in particular on the relationship building effect of the Notepad publication. </w:t>
            </w:r>
          </w:p>
          <w:p w:rsidR="00DE0977" w:rsidRPr="007F7C9A" w:rsidRDefault="00DE0977" w:rsidP="006A6558">
            <w:pPr>
              <w:pStyle w:val="BodyText"/>
              <w:rPr>
                <w:b/>
                <w:bCs/>
              </w:rPr>
            </w:pPr>
            <w:r w:rsidRPr="007F7C9A">
              <w:rPr>
                <w:bCs/>
              </w:rPr>
              <w:t xml:space="preserve">The Review noted that ANROWS engagement with policy makers occurs mainly through meetings with the senior officials group, and that inter-sector relationships and activities operate principally at a jurisdictional level, according to already established arrangements and protocols. </w:t>
            </w:r>
          </w:p>
        </w:tc>
      </w:tr>
      <w:tr w:rsidR="00DE0977" w:rsidRPr="005515FA" w:rsidTr="006A6558">
        <w:tc>
          <w:tcPr>
            <w:tcW w:w="8983" w:type="dxa"/>
            <w:shd w:val="clear" w:color="auto" w:fill="DBE5F1"/>
          </w:tcPr>
          <w:p w:rsidR="00DE0977" w:rsidRPr="007F7C9A" w:rsidRDefault="00DE0977" w:rsidP="006A6558">
            <w:pPr>
              <w:pStyle w:val="BodyText"/>
              <w:keepNext/>
              <w:rPr>
                <w:b/>
                <w:bCs/>
              </w:rPr>
            </w:pPr>
            <w:r w:rsidRPr="007F7C9A">
              <w:rPr>
                <w:b/>
                <w:bCs/>
              </w:rPr>
              <w:t xml:space="preserve">Outcome </w:t>
            </w:r>
          </w:p>
        </w:tc>
      </w:tr>
      <w:tr w:rsidR="00DE0977" w:rsidRPr="008E6FD5" w:rsidTr="006A6558">
        <w:tc>
          <w:tcPr>
            <w:tcW w:w="8983" w:type="dxa"/>
            <w:shd w:val="clear" w:color="auto" w:fill="auto"/>
          </w:tcPr>
          <w:p w:rsidR="00DE0977" w:rsidRPr="007F7C9A" w:rsidRDefault="00DE0977" w:rsidP="006A6558">
            <w:pPr>
              <w:pStyle w:val="BodyText"/>
              <w:rPr>
                <w:b/>
                <w:bCs/>
              </w:rPr>
            </w:pPr>
            <w:r w:rsidRPr="007F7C9A">
              <w:rPr>
                <w:bCs/>
              </w:rPr>
              <w:t xml:space="preserve">ANROWS has made effective progress in building, maintaining and promoting collaborative relationships with and between stakeholders. Through its efforts in setting the NRA, developing the </w:t>
            </w:r>
            <w:r w:rsidRPr="007F7C9A">
              <w:rPr>
                <w:bCs/>
              </w:rPr>
              <w:lastRenderedPageBreak/>
              <w:t xml:space="preserve">Research Program and establishing the PEG it has provided consistent, effective leadership in its advocacy for and support of the National Plan. </w:t>
            </w:r>
          </w:p>
          <w:p w:rsidR="00DE0977" w:rsidRPr="007F7C9A" w:rsidRDefault="00DE0977" w:rsidP="006A6558">
            <w:pPr>
              <w:pStyle w:val="BodyText"/>
              <w:rPr>
                <w:b/>
                <w:bCs/>
              </w:rPr>
            </w:pPr>
            <w:r w:rsidRPr="007F7C9A">
              <w:rPr>
                <w:bCs/>
              </w:rPr>
              <w:t xml:space="preserve">The response from practitioners and the sector at large indicates that there was a latent demand for this leadership and expertise. The response from the sector has been positive to the work of ANROWS, its contribution in leading national research efforts, and the open and inclusive leadership it has provided. This reflects the organisational structure and governance mechanisms that ANROWS has created to support collaborative and closer engagement with practitioners and policy makers. </w:t>
            </w:r>
          </w:p>
          <w:p w:rsidR="00DE0977" w:rsidRPr="007F7C9A" w:rsidRDefault="00DE0977" w:rsidP="006A6558">
            <w:pPr>
              <w:pStyle w:val="BodyText"/>
              <w:rPr>
                <w:b/>
                <w:bCs/>
              </w:rPr>
            </w:pPr>
            <w:r w:rsidRPr="007F7C9A">
              <w:rPr>
                <w:bCs/>
              </w:rPr>
              <w:t xml:space="preserve">Despite these strengths there is a need for continued focus to ensure that stakeholders, particularly from rural and remote Australia, remain engaged. </w:t>
            </w:r>
          </w:p>
        </w:tc>
      </w:tr>
      <w:tr w:rsidR="00DE0977" w:rsidRPr="005515FA" w:rsidTr="006A6558">
        <w:tc>
          <w:tcPr>
            <w:tcW w:w="8983" w:type="dxa"/>
            <w:shd w:val="clear" w:color="auto" w:fill="DBE5F1"/>
          </w:tcPr>
          <w:p w:rsidR="00DE0977" w:rsidRPr="007F7C9A" w:rsidRDefault="00DE0977" w:rsidP="006A6558">
            <w:pPr>
              <w:pStyle w:val="BodyText"/>
              <w:rPr>
                <w:b/>
                <w:bCs/>
              </w:rPr>
            </w:pPr>
            <w:r w:rsidRPr="007F7C9A">
              <w:rPr>
                <w:b/>
                <w:bCs/>
              </w:rPr>
              <w:lastRenderedPageBreak/>
              <w:t>Strategies for improvement</w:t>
            </w:r>
          </w:p>
        </w:tc>
      </w:tr>
      <w:tr w:rsidR="00DE0977" w:rsidRPr="008E6FD5" w:rsidTr="006A6558">
        <w:tc>
          <w:tcPr>
            <w:tcW w:w="8983" w:type="dxa"/>
            <w:shd w:val="clear" w:color="auto" w:fill="auto"/>
          </w:tcPr>
          <w:p w:rsidR="00DE0977" w:rsidRPr="007F7C9A" w:rsidRDefault="00DE0977" w:rsidP="006A6558">
            <w:pPr>
              <w:pStyle w:val="BodyText"/>
              <w:rPr>
                <w:b/>
                <w:bCs/>
              </w:rPr>
            </w:pPr>
            <w:r w:rsidRPr="007F7C9A">
              <w:rPr>
                <w:bCs/>
              </w:rPr>
              <w:t xml:space="preserve">The Review suggests the following strategies to further improve ANROWS relationships with the sector: </w:t>
            </w:r>
          </w:p>
          <w:p w:rsidR="00DE0977" w:rsidRPr="007F7C9A" w:rsidRDefault="00DE0977" w:rsidP="00DE0977">
            <w:pPr>
              <w:pStyle w:val="BodyText"/>
              <w:numPr>
                <w:ilvl w:val="0"/>
                <w:numId w:val="51"/>
              </w:numPr>
              <w:rPr>
                <w:b/>
                <w:bCs/>
              </w:rPr>
            </w:pPr>
            <w:r w:rsidRPr="007F7C9A">
              <w:rPr>
                <w:bCs/>
              </w:rPr>
              <w:t xml:space="preserve">There is an opportunity for ANROWS to improve the understanding of its research and broader efforts in the more remote parts of Australia. The Review notes that the current Board Directors include representatives from the Northern Territory, Western Australia and Queensland who may be able to provide advice in this regard. </w:t>
            </w:r>
          </w:p>
          <w:p w:rsidR="00DE0977" w:rsidRPr="007F7C9A" w:rsidRDefault="00DE0977" w:rsidP="00DE0977">
            <w:pPr>
              <w:pStyle w:val="BodyText"/>
              <w:numPr>
                <w:ilvl w:val="0"/>
                <w:numId w:val="51"/>
              </w:numPr>
              <w:rPr>
                <w:b/>
                <w:bCs/>
              </w:rPr>
            </w:pPr>
            <w:r w:rsidRPr="007F7C9A">
              <w:rPr>
                <w:bCs/>
              </w:rPr>
              <w:t xml:space="preserve">Consideration could be given to extending the current term of PEG members to a period of 18 to 24 months. Doing so would support the development of intra-sector collaboration. </w:t>
            </w:r>
          </w:p>
        </w:tc>
      </w:tr>
    </w:tbl>
    <w:p w:rsidR="00DE0977" w:rsidRPr="005515FA" w:rsidRDefault="00DE0977" w:rsidP="006A6558">
      <w:pPr>
        <w:pStyle w:val="BodyText"/>
        <w:sectPr w:rsidR="00DE0977" w:rsidRPr="005515FA" w:rsidSect="00520C1F">
          <w:endnotePr>
            <w:numFmt w:val="decimal"/>
          </w:endnotePr>
          <w:type w:val="continuous"/>
          <w:pgSz w:w="11907" w:h="16840" w:code="9"/>
          <w:pgMar w:top="936" w:right="1440" w:bottom="1616" w:left="1418" w:header="539" w:footer="1191" w:gutter="0"/>
          <w:cols w:space="560"/>
          <w:docGrid w:linePitch="299"/>
        </w:sectPr>
      </w:pPr>
    </w:p>
    <w:p w:rsidR="00DE0977" w:rsidRPr="005515FA" w:rsidRDefault="00DE0977" w:rsidP="00DE0977">
      <w:pPr>
        <w:pStyle w:val="Heading1"/>
        <w:pageBreakBefore/>
        <w:numPr>
          <w:ilvl w:val="0"/>
          <w:numId w:val="6"/>
        </w:numPr>
        <w:pBdr>
          <w:bottom w:val="single" w:sz="4" w:space="1" w:color="333399"/>
        </w:pBdr>
        <w:spacing w:before="0" w:after="240" w:line="240" w:lineRule="auto"/>
        <w:contextualSpacing w:val="0"/>
      </w:pPr>
      <w:bookmarkStart w:id="124" w:name="_Toc446592941"/>
      <w:r w:rsidRPr="005515FA">
        <w:lastRenderedPageBreak/>
        <w:t>Maintaining and building on the momentum</w:t>
      </w:r>
      <w:bookmarkEnd w:id="124"/>
      <w:r w:rsidRPr="005515FA">
        <w:t xml:space="preserve"> </w:t>
      </w:r>
    </w:p>
    <w:p w:rsidR="00DE0977" w:rsidRPr="005515FA" w:rsidRDefault="00DE0977" w:rsidP="006A6558">
      <w:pPr>
        <w:pStyle w:val="BodyText"/>
      </w:pPr>
      <w:r w:rsidRPr="005515FA">
        <w:t>The Review has considered how ANROWS can maintain and build on the momentum to provide research services that support the implementation of the National Plan. The Review has noted ANROWS goal to become an efficient, effective and accountable organisation</w:t>
      </w:r>
      <w:r>
        <w:t xml:space="preserve">. Embedding effective </w:t>
      </w:r>
      <w:r w:rsidRPr="005515FA">
        <w:t xml:space="preserve">internal processes are vital </w:t>
      </w:r>
      <w:r>
        <w:t xml:space="preserve">in achieving ANROWS strategic objectives. . </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25" w:name="_Toc446592942"/>
      <w:r w:rsidRPr="005515FA">
        <w:t>Summary</w:t>
      </w:r>
      <w:bookmarkEnd w:id="125"/>
      <w:r w:rsidRPr="005515FA">
        <w:t xml:space="preserve">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039"/>
      </w:tblGrid>
      <w:tr w:rsidR="00DE0977" w:rsidRPr="005515FA" w:rsidTr="0079128B">
        <w:tc>
          <w:tcPr>
            <w:tcW w:w="9039" w:type="dxa"/>
            <w:tcBorders>
              <w:top w:val="single" w:sz="4" w:space="0" w:color="4F81BD"/>
              <w:left w:val="single" w:sz="4" w:space="0" w:color="4F81BD"/>
              <w:bottom w:val="single" w:sz="4" w:space="0" w:color="4F81BD"/>
              <w:right w:val="single" w:sz="4" w:space="0" w:color="4F81BD"/>
            </w:tcBorders>
            <w:shd w:val="clear" w:color="auto" w:fill="000000" w:themeFill="text1"/>
          </w:tcPr>
          <w:p w:rsidR="00DE0977" w:rsidRPr="007F7C9A" w:rsidRDefault="00DE0977" w:rsidP="006A6558">
            <w:pPr>
              <w:pStyle w:val="BodyText"/>
              <w:rPr>
                <w:b/>
                <w:bCs/>
                <w:color w:val="FFFFFF"/>
              </w:rPr>
            </w:pPr>
            <w:r w:rsidRPr="007F7C9A">
              <w:rPr>
                <w:b/>
                <w:bCs/>
                <w:color w:val="FFFFFF"/>
              </w:rPr>
              <w:t xml:space="preserve">Summary </w:t>
            </w:r>
          </w:p>
        </w:tc>
      </w:tr>
      <w:tr w:rsidR="00DE0977" w:rsidRPr="008E6FD5" w:rsidTr="006A6558">
        <w:tc>
          <w:tcPr>
            <w:tcW w:w="9039" w:type="dxa"/>
            <w:shd w:val="clear" w:color="auto" w:fill="DBE5F1"/>
          </w:tcPr>
          <w:p w:rsidR="00DE0977" w:rsidRPr="007F7C9A" w:rsidRDefault="00DE0977" w:rsidP="006A6558">
            <w:pPr>
              <w:pStyle w:val="BodyText"/>
              <w:rPr>
                <w:b/>
                <w:bCs/>
              </w:rPr>
            </w:pPr>
            <w:r w:rsidRPr="007F7C9A">
              <w:rPr>
                <w:bCs/>
              </w:rPr>
              <w:t xml:space="preserve">ANROWS has achieved progress since inception. It is led by an experienced Chair and Board who have provided stable and effective governance. The organisation has recruited staff with a track record in the area of </w:t>
            </w:r>
            <w:r w:rsidRPr="007F7C9A">
              <w:rPr>
                <w:bCs/>
                <w:szCs w:val="21"/>
              </w:rPr>
              <w:t>domestic, family and sexual violence</w:t>
            </w:r>
            <w:r w:rsidRPr="007F7C9A">
              <w:rPr>
                <w:bCs/>
              </w:rPr>
              <w:t xml:space="preserve">, though staff retention has arisen as a concern. This was reported as arising from funding uncertainty. A further difficulty arising from the funding uncertainty has been the inability of the organisation to make medium to long term commitments, such as securing longer-term accommodation. </w:t>
            </w:r>
          </w:p>
          <w:p w:rsidR="00DE0977" w:rsidRPr="007F7C9A" w:rsidRDefault="00DE0977" w:rsidP="006A6558">
            <w:pPr>
              <w:pStyle w:val="BodyText"/>
              <w:rPr>
                <w:b/>
                <w:bCs/>
              </w:rPr>
            </w:pPr>
            <w:r w:rsidRPr="007F7C9A">
              <w:rPr>
                <w:bCs/>
              </w:rPr>
              <w:t xml:space="preserve">ANROWS is currently wholly reliant on government funding. Some Board members and staff recognised alternative funding sources as an opportunity to support the organisation’s </w:t>
            </w:r>
            <w:proofErr w:type="gramStart"/>
            <w:r w:rsidRPr="007F7C9A">
              <w:rPr>
                <w:bCs/>
              </w:rPr>
              <w:t>growth,</w:t>
            </w:r>
            <w:proofErr w:type="gramEnd"/>
            <w:r w:rsidRPr="007F7C9A">
              <w:rPr>
                <w:bCs/>
              </w:rPr>
              <w:t xml:space="preserve"> however identifying resources to pursue these opportunities had been difficult in a small organisation. </w:t>
            </w:r>
          </w:p>
        </w:tc>
      </w:tr>
    </w:tbl>
    <w:p w:rsidR="00DE0977" w:rsidRPr="005515FA" w:rsidRDefault="00DE0977" w:rsidP="00DE0977">
      <w:pPr>
        <w:pStyle w:val="Heading2"/>
        <w:keepNext/>
        <w:numPr>
          <w:ilvl w:val="1"/>
          <w:numId w:val="6"/>
        </w:numPr>
        <w:tabs>
          <w:tab w:val="clear" w:pos="1712"/>
        </w:tabs>
        <w:spacing w:before="240" w:after="120" w:line="240" w:lineRule="auto"/>
        <w:ind w:left="0"/>
      </w:pPr>
      <w:bookmarkStart w:id="126" w:name="_Toc446592943"/>
      <w:r w:rsidRPr="005515FA">
        <w:t>Operational concerns</w:t>
      </w:r>
      <w:bookmarkEnd w:id="126"/>
      <w:r w:rsidRPr="005515FA">
        <w:t xml:space="preserve"> </w:t>
      </w:r>
    </w:p>
    <w:p w:rsidR="00DE0977" w:rsidRPr="005515FA" w:rsidRDefault="00DE0977" w:rsidP="006A6558">
      <w:pPr>
        <w:pStyle w:val="BodyText"/>
      </w:pPr>
      <w:r w:rsidRPr="005515FA">
        <w:t xml:space="preserve">ANROWS </w:t>
      </w:r>
      <w:r>
        <w:t>employs</w:t>
      </w:r>
      <w:r w:rsidRPr="005515FA">
        <w:t xml:space="preserve"> a small </w:t>
      </w:r>
      <w:r>
        <w:t xml:space="preserve">number of </w:t>
      </w:r>
      <w:r w:rsidRPr="005515FA">
        <w:t xml:space="preserve">staff </w:t>
      </w:r>
      <w:r w:rsidRPr="00B831E3">
        <w:t>committed</w:t>
      </w:r>
      <w:r w:rsidRPr="005515FA">
        <w:t xml:space="preserve"> to the mission of the organisation</w:t>
      </w:r>
      <w:r>
        <w:t xml:space="preserve"> </w:t>
      </w:r>
      <w:r w:rsidRPr="005515FA">
        <w:t xml:space="preserve">and this is </w:t>
      </w:r>
      <w:proofErr w:type="gramStart"/>
      <w:r w:rsidRPr="005515FA">
        <w:t>a strength</w:t>
      </w:r>
      <w:proofErr w:type="gramEnd"/>
      <w:r w:rsidRPr="005515FA">
        <w:t xml:space="preserve"> of the organisation. Nevertheless there are a number of risks to the staff body that require further attention as the organisation continues to develop and mature. </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27" w:name="_Toc446592944"/>
      <w:r w:rsidRPr="005515FA">
        <w:t>CEO role</w:t>
      </w:r>
      <w:bookmarkEnd w:id="127"/>
      <w:r w:rsidRPr="005515FA">
        <w:t xml:space="preserve"> </w:t>
      </w:r>
    </w:p>
    <w:p w:rsidR="00DE0977" w:rsidRPr="005515FA" w:rsidRDefault="00DE0977" w:rsidP="006A6558">
      <w:pPr>
        <w:pStyle w:val="BodyText"/>
      </w:pPr>
      <w:r w:rsidRPr="005515FA">
        <w:t xml:space="preserve">Responsible not only as the figurehead and leading the public profile of ANROWS, the CEO spends a significant portion of her time on internal tasks. In particular, she is involved in reviewing all research, prior to publication. As the ANROWS publication volume has increased, and in particular the </w:t>
      </w:r>
      <w:r w:rsidRPr="005515FA">
        <w:rPr>
          <w:i/>
        </w:rPr>
        <w:t xml:space="preserve">Landscapes </w:t>
      </w:r>
      <w:r w:rsidRPr="005515FA">
        <w:t xml:space="preserve">reports (see Figure 7), so too has the CEO workload. This increasing demand is on top of the daily recurring tasks that are required of a CEO. </w:t>
      </w:r>
      <w:r>
        <w:t xml:space="preserve">While the workload demands should have been anticipated, they nevertheless </w:t>
      </w:r>
      <w:proofErr w:type="gramStart"/>
      <w:r>
        <w:t>presents</w:t>
      </w:r>
      <w:proofErr w:type="gramEnd"/>
      <w:r>
        <w:t xml:space="preserve"> a risk to the organisation with the potential for CEO burn-out. Within the current structure of the organisation there are limited means to address this. </w:t>
      </w:r>
    </w:p>
    <w:p w:rsidR="00DE0977" w:rsidRPr="005515FA" w:rsidRDefault="00DE0977" w:rsidP="006A6558">
      <w:pPr>
        <w:pStyle w:val="BodyText"/>
      </w:pPr>
      <w:r w:rsidRPr="005515FA">
        <w:t xml:space="preserve">As ANROWS continues to progress the research agenda and extend its reach within the sector and more broadly, the external demands on the CEO role </w:t>
      </w:r>
      <w:r>
        <w:t>are likely to</w:t>
      </w:r>
      <w:r w:rsidRPr="005515FA">
        <w:t xml:space="preserve"> increase. It is important that this external aspect of the role is not compromised by internal demands, and that the organisation is not administratively compromised by the external pull on the CEO. To this end the </w:t>
      </w:r>
      <w:r>
        <w:t xml:space="preserve">weight of </w:t>
      </w:r>
      <w:r w:rsidRPr="005515FA">
        <w:t xml:space="preserve">role of the CEO </w:t>
      </w:r>
      <w:r>
        <w:t>is likely to</w:t>
      </w:r>
      <w:r w:rsidRPr="005515FA">
        <w:t xml:space="preserve"> </w:t>
      </w:r>
      <w:r>
        <w:t>be eased</w:t>
      </w:r>
      <w:r w:rsidRPr="005515FA">
        <w:t xml:space="preserve"> </w:t>
      </w:r>
      <w:r>
        <w:t>by some</w:t>
      </w:r>
      <w:r w:rsidRPr="005515FA">
        <w:t xml:space="preserve"> additional administrative support. </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28" w:name="_Toc446592945"/>
      <w:r w:rsidRPr="005515FA">
        <w:t>Staff Retention</w:t>
      </w:r>
      <w:bookmarkEnd w:id="128"/>
      <w:r w:rsidRPr="005515FA">
        <w:t xml:space="preserve"> </w:t>
      </w:r>
    </w:p>
    <w:p w:rsidR="00DE0977" w:rsidRPr="005515FA" w:rsidRDefault="00DE0977" w:rsidP="006A6558">
      <w:pPr>
        <w:pStyle w:val="BodyText"/>
      </w:pPr>
      <w:r w:rsidRPr="005515FA">
        <w:t>With a total staff of 8.2 FTE</w:t>
      </w:r>
      <w:r w:rsidRPr="005515FA">
        <w:rPr>
          <w:rStyle w:val="FootnoteReference"/>
        </w:rPr>
        <w:footnoteReference w:id="19"/>
      </w:r>
      <w:r w:rsidRPr="005515FA">
        <w:t xml:space="preserve"> ANROWS performance as an organisation relies on this small staff group</w:t>
      </w:r>
      <w:r>
        <w:t>, as well as on the expertise of the researchers ANROWS has commissioned to undertake projects</w:t>
      </w:r>
      <w:r w:rsidRPr="005515FA">
        <w:t xml:space="preserve">. </w:t>
      </w:r>
    </w:p>
    <w:p w:rsidR="00DE0977" w:rsidRPr="005515FA" w:rsidRDefault="00DE0977" w:rsidP="006A6558">
      <w:pPr>
        <w:pStyle w:val="BodyText"/>
      </w:pPr>
      <w:r>
        <w:t>T</w:t>
      </w:r>
      <w:r w:rsidRPr="005515FA">
        <w:t>he organisation faces risks with regard to the staff body. With</w:t>
      </w:r>
      <w:r>
        <w:t>in</w:t>
      </w:r>
      <w:r w:rsidRPr="005515FA">
        <w:t xml:space="preserve"> a small staff body, </w:t>
      </w:r>
      <w:r>
        <w:t>the departure of one</w:t>
      </w:r>
      <w:r w:rsidRPr="005515FA">
        <w:t xml:space="preserve"> </w:t>
      </w:r>
      <w:r>
        <w:t xml:space="preserve">staff member equates to approximately </w:t>
      </w:r>
      <w:r w:rsidRPr="005515FA">
        <w:t>12</w:t>
      </w:r>
      <w:r>
        <w:t xml:space="preserve"> percent</w:t>
      </w:r>
      <w:r w:rsidRPr="005515FA">
        <w:t xml:space="preserve"> of </w:t>
      </w:r>
      <w:r>
        <w:t>the</w:t>
      </w:r>
      <w:r w:rsidRPr="005515FA">
        <w:t xml:space="preserve"> workforce. </w:t>
      </w:r>
      <w:r>
        <w:t>When</w:t>
      </w:r>
      <w:r w:rsidRPr="005515FA">
        <w:t xml:space="preserve"> turnover is higher, </w:t>
      </w:r>
      <w:r>
        <w:t xml:space="preserve">the </w:t>
      </w:r>
      <w:r w:rsidRPr="005515FA">
        <w:lastRenderedPageBreak/>
        <w:t>loss of institutional knowledge, expertise</w:t>
      </w:r>
      <w:r>
        <w:t>,</w:t>
      </w:r>
      <w:r w:rsidRPr="005515FA">
        <w:t xml:space="preserve"> and experience that is not quickly replaced could present risks to ANROWS effectiveness and ability to fulfil its research and strategic objectives.</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29" w:name="_Toc446574966"/>
      <w:bookmarkStart w:id="130" w:name="_Toc446582069"/>
      <w:bookmarkStart w:id="131" w:name="_Toc446574967"/>
      <w:bookmarkStart w:id="132" w:name="_Toc446582070"/>
      <w:bookmarkStart w:id="133" w:name="_Toc446592946"/>
      <w:bookmarkEnd w:id="129"/>
      <w:bookmarkEnd w:id="130"/>
      <w:bookmarkEnd w:id="131"/>
      <w:bookmarkEnd w:id="132"/>
      <w:r w:rsidRPr="005515FA">
        <w:t>Internal policies and procedures</w:t>
      </w:r>
      <w:bookmarkEnd w:id="133"/>
      <w:r w:rsidRPr="005515FA">
        <w:t xml:space="preserve"> </w:t>
      </w:r>
    </w:p>
    <w:p w:rsidR="00DE0977" w:rsidRPr="005515FA" w:rsidRDefault="00DE0977" w:rsidP="006A6558">
      <w:pPr>
        <w:pStyle w:val="BodyText"/>
      </w:pPr>
      <w:r w:rsidRPr="005515FA">
        <w:t>The Review confirmed that ANROWS policies and procedures are in place. The organisation has in place appropriate governance measures including, strategic and operating plans, a range of operational policies, a risk management framework and a Board Charter. There was some evidence that role descriptions may require updating. This is not surprising in a new organisation where roles develop as the functions of the organisation are clarified and mature. Given the multiple competing priorities and responsibilities on the organisation, coupled with the small number of staff, clarifying the role descriptions may be beneficial.</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34" w:name="_Toc446592947"/>
      <w:r w:rsidRPr="005515FA">
        <w:t>Administrative systems</w:t>
      </w:r>
      <w:bookmarkEnd w:id="134"/>
      <w:r w:rsidRPr="005515FA">
        <w:t xml:space="preserve">  </w:t>
      </w:r>
    </w:p>
    <w:p w:rsidR="00DE0977" w:rsidRPr="005515FA" w:rsidRDefault="00DE0977" w:rsidP="006A6558">
      <w:pPr>
        <w:pStyle w:val="BodyText"/>
      </w:pPr>
      <w:r w:rsidRPr="005515FA">
        <w:t>The Review was advised that ANROWS is operating with sub-optimal technology/administrative systems in place</w:t>
      </w:r>
      <w:r>
        <w:t>, as discussed previously</w:t>
      </w:r>
      <w:r w:rsidRPr="005515FA">
        <w:t>. Both ANROWS office and back-office support functions require attention.</w:t>
      </w:r>
      <w:r>
        <w:rPr>
          <w:rStyle w:val="FootnoteReference"/>
        </w:rPr>
        <w:footnoteReference w:id="20"/>
      </w:r>
      <w:r w:rsidRPr="005515FA">
        <w:t xml:space="preserve"> </w:t>
      </w:r>
      <w:r>
        <w:t xml:space="preserve"> </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35" w:name="_Toc446574970"/>
      <w:bookmarkStart w:id="136" w:name="_Toc446582073"/>
      <w:bookmarkStart w:id="137" w:name="_Toc446592948"/>
      <w:bookmarkEnd w:id="135"/>
      <w:bookmarkEnd w:id="136"/>
      <w:r w:rsidRPr="005515FA">
        <w:t>Facilities</w:t>
      </w:r>
      <w:bookmarkEnd w:id="137"/>
      <w:r w:rsidRPr="005515FA">
        <w:t xml:space="preserve"> </w:t>
      </w:r>
    </w:p>
    <w:p w:rsidR="00DE0977" w:rsidRPr="005515FA" w:rsidRDefault="00DE0977" w:rsidP="006A6558">
      <w:pPr>
        <w:pStyle w:val="BodyText"/>
      </w:pPr>
      <w:r w:rsidRPr="005515FA">
        <w:t xml:space="preserve">The Review observed that ANROWS </w:t>
      </w:r>
      <w:r>
        <w:t>was</w:t>
      </w:r>
      <w:r w:rsidRPr="005515FA">
        <w:t xml:space="preserve"> operating in temporary office accommodation that is not fit for purpose. The Review was advised</w:t>
      </w:r>
      <w:r>
        <w:t>, at the time of consultations,</w:t>
      </w:r>
      <w:r w:rsidRPr="005515FA">
        <w:t xml:space="preserve"> that</w:t>
      </w:r>
      <w:r>
        <w:t xml:space="preserve"> </w:t>
      </w:r>
      <w:r w:rsidRPr="005515FA">
        <w:t xml:space="preserve">ANROWS </w:t>
      </w:r>
      <w:r>
        <w:t>was</w:t>
      </w:r>
      <w:r w:rsidRPr="005515FA">
        <w:t xml:space="preserve"> unable to </w:t>
      </w:r>
      <w:r>
        <w:t>enter into</w:t>
      </w:r>
      <w:r w:rsidRPr="005515FA">
        <w:t xml:space="preserve"> an accommodation lease</w:t>
      </w:r>
      <w:r>
        <w:t xml:space="preserve"> until future funding arrangements were confirmed</w:t>
      </w:r>
      <w:r w:rsidRPr="005515FA">
        <w:t xml:space="preserve">. </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38" w:name="_Toc446592949"/>
      <w:r w:rsidRPr="005515FA">
        <w:t>Funding model</w:t>
      </w:r>
      <w:bookmarkEnd w:id="138"/>
      <w:r w:rsidRPr="005515FA">
        <w:t xml:space="preserve"> </w:t>
      </w:r>
    </w:p>
    <w:p w:rsidR="00DE0977" w:rsidRPr="005515FA" w:rsidRDefault="00DE0977" w:rsidP="006A6558">
      <w:pPr>
        <w:pStyle w:val="BodyText"/>
      </w:pPr>
      <w:r w:rsidRPr="005515FA">
        <w:t xml:space="preserve">The Review notes that ANROWS is currently wholly reliant on government funding to sustain its operations. This was raised as a common concern among Board members given the current operating environment and the risks this poses to the organisation’s future. </w:t>
      </w:r>
    </w:p>
    <w:p w:rsidR="00DE0977" w:rsidRPr="00B911E5" w:rsidRDefault="00DE0977" w:rsidP="006A6558">
      <w:pPr>
        <w:pStyle w:val="BodyText"/>
      </w:pPr>
      <w:r w:rsidRPr="005515FA">
        <w:t xml:space="preserve">ANROWS has taken steps towards securing a more sustainable funding model. In </w:t>
      </w:r>
      <w:r>
        <w:t>the last year</w:t>
      </w:r>
      <w:r w:rsidRPr="005515FA">
        <w:t xml:space="preserve"> it has established deductible gift recipient (DGR) status and has established a research fund Board sub-committee. </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39" w:name="_Toc446592950"/>
      <w:r w:rsidRPr="005515FA">
        <w:t>Governance</w:t>
      </w:r>
      <w:bookmarkEnd w:id="139"/>
      <w:r w:rsidRPr="005515FA">
        <w:t xml:space="preserve"> </w:t>
      </w:r>
    </w:p>
    <w:p w:rsidR="00DE0977" w:rsidRPr="00B911E5" w:rsidRDefault="00DE0977" w:rsidP="006A6558">
      <w:pPr>
        <w:pStyle w:val="BodyText"/>
      </w:pPr>
      <w:r w:rsidRPr="005515FA">
        <w:t>The ANROWS Board comprises both Independent Directors and Government nominated Directors appointed for varying terms. Both the Chair and the Independent Directors are appointed for four year terms. The Commonwealth Director is appointed for three years, and the State or Territory appointed Directors are appointed for two year terms.</w:t>
      </w:r>
      <w:r w:rsidRPr="00B911E5">
        <w:rPr>
          <w:rStyle w:val="FootnoteReference"/>
        </w:rPr>
        <w:footnoteReference w:id="21"/>
      </w:r>
      <w:r w:rsidRPr="00B911E5">
        <w:t xml:space="preserve"> The Constitution requires that at least tw</w:t>
      </w:r>
      <w:r w:rsidRPr="0062472F">
        <w:t>o of the Independent Directors appointed to the Board ‘must have research expertise in the fields of sexual assault or domestic and family violence.’</w:t>
      </w:r>
      <w:r w:rsidRPr="00B911E5">
        <w:rPr>
          <w:rStyle w:val="FootnoteReference"/>
        </w:rPr>
        <w:footnoteReference w:id="22"/>
      </w:r>
      <w:r w:rsidRPr="00B911E5">
        <w:t xml:space="preserve"> In total, the Board must consist of 10 Directors comprised of 1 Chairperson, 1 Commonwealth Director, 3 State or Territory Directors, and 5 Independent Directors.</w:t>
      </w:r>
      <w:r w:rsidRPr="00B911E5">
        <w:rPr>
          <w:rStyle w:val="FootnoteReference"/>
        </w:rPr>
        <w:footnoteReference w:id="23"/>
      </w:r>
      <w:r w:rsidRPr="00B911E5">
        <w:t xml:space="preserve"> </w:t>
      </w:r>
    </w:p>
    <w:p w:rsidR="00DE0977" w:rsidRPr="005515FA" w:rsidRDefault="00DE0977" w:rsidP="006A6558">
      <w:pPr>
        <w:pStyle w:val="BodyText"/>
      </w:pPr>
      <w:r w:rsidRPr="00B911E5">
        <w:t xml:space="preserve">The </w:t>
      </w:r>
      <w:r w:rsidRPr="0062472F">
        <w:t xml:space="preserve">ANROWS Board </w:t>
      </w:r>
      <w:r w:rsidRPr="006A7F5C">
        <w:t>is providing expert, stable and strategic leadership. Comprising people expert in and committed to tackling the issue of domestic and family violence and sexual a</w:t>
      </w:r>
      <w:r w:rsidRPr="005515FA">
        <w:t xml:space="preserve">ssault, the Board is </w:t>
      </w:r>
      <w:proofErr w:type="gramStart"/>
      <w:r w:rsidRPr="005515FA">
        <w:t>a strength</w:t>
      </w:r>
      <w:proofErr w:type="gramEnd"/>
      <w:r w:rsidRPr="005515FA">
        <w:t xml:space="preserve"> of the organisation and is effective in supporting ANROWS </w:t>
      </w:r>
      <w:r>
        <w:t xml:space="preserve">to </w:t>
      </w:r>
      <w:r w:rsidRPr="005515FA">
        <w:t>achiev</w:t>
      </w:r>
      <w:r>
        <w:t>e</w:t>
      </w:r>
      <w:r w:rsidRPr="005515FA">
        <w:t xml:space="preserve"> its goals. The Board Chair brings significant expertise in the area and has played a leading role in the establishment of ANROWS. As ANROWS has emerged from its establishment phase, the Chair and the Board as a </w:t>
      </w:r>
      <w:r w:rsidRPr="005515FA">
        <w:lastRenderedPageBreak/>
        <w:t xml:space="preserve">whole have appropriately distanced themselves from operational concerns. This has ensured that management and staff are both empowered and equipped to fulfil their operational responsibilities and further promote ANROWS research agenda. </w:t>
      </w:r>
    </w:p>
    <w:p w:rsidR="00DE0977" w:rsidRPr="005515FA" w:rsidRDefault="00DE0977" w:rsidP="00DE0977">
      <w:pPr>
        <w:pStyle w:val="Heading3"/>
        <w:keepNext/>
        <w:numPr>
          <w:ilvl w:val="2"/>
          <w:numId w:val="6"/>
        </w:numPr>
        <w:spacing w:before="240" w:after="120" w:line="240" w:lineRule="auto"/>
        <w:ind w:firstLine="0"/>
      </w:pPr>
      <w:r w:rsidRPr="005515FA">
        <w:t xml:space="preserve">Board sequencing  </w:t>
      </w:r>
    </w:p>
    <w:p w:rsidR="00DE0977" w:rsidRPr="005515FA" w:rsidRDefault="00DE0977" w:rsidP="006A6558">
      <w:pPr>
        <w:pStyle w:val="BodyText"/>
      </w:pPr>
      <w:r>
        <w:t xml:space="preserve">Effective Board performance impacts on ANROWS organisational performance. </w:t>
      </w:r>
      <w:r w:rsidRPr="005515FA">
        <w:t xml:space="preserve">At current rotation cycles, the three </w:t>
      </w:r>
      <w:proofErr w:type="gramStart"/>
      <w:r w:rsidRPr="005515FA">
        <w:t>state</w:t>
      </w:r>
      <w:proofErr w:type="gramEnd"/>
      <w:r w:rsidRPr="005515FA">
        <w:t xml:space="preserve"> and territory appointed Directors’ terms are due to expire at the beginning of 2017, as displayed in Figure 4 overleaf. While this is not a pressing concern, this could present a risk if additional Board members were to depart at the same time. Staggering Board appointments would protect against loss of expertise and corporate knowledge. </w:t>
      </w:r>
    </w:p>
    <w:p w:rsidR="00DE0977" w:rsidRPr="005515FA" w:rsidRDefault="00DE0977" w:rsidP="00DE0977">
      <w:pPr>
        <w:pStyle w:val="Heading3"/>
        <w:keepNext/>
        <w:numPr>
          <w:ilvl w:val="2"/>
          <w:numId w:val="6"/>
        </w:numPr>
        <w:spacing w:before="240" w:after="120" w:line="240" w:lineRule="auto"/>
        <w:ind w:firstLine="0"/>
      </w:pPr>
      <w:r w:rsidRPr="005515FA">
        <w:t>Appointment process</w:t>
      </w:r>
    </w:p>
    <w:p w:rsidR="00DE0977" w:rsidRPr="005515FA" w:rsidRDefault="00DE0977" w:rsidP="006A6558">
      <w:pPr>
        <w:pStyle w:val="BodyText"/>
      </w:pPr>
      <w:r w:rsidRPr="005515FA">
        <w:t xml:space="preserve">ANROWS Board appointment process is clearly defined under the Constitution. With a maximum of 10 Board Directors, including government appointed and Independent Directors with certain skills, three positions remain for the Board to address skills shortages. The Review considers that this provides sufficient flexibility for the Board to identify additional Directors to fill any skills gaps. </w:t>
      </w:r>
    </w:p>
    <w:p w:rsidR="00DE0977" w:rsidRPr="005515FA" w:rsidRDefault="00DE0977" w:rsidP="006A6558">
      <w:pPr>
        <w:pStyle w:val="BodyText"/>
      </w:pPr>
    </w:p>
    <w:p w:rsidR="00DE0977" w:rsidRPr="005515FA" w:rsidRDefault="00DE0977" w:rsidP="006A6558">
      <w:pPr>
        <w:pStyle w:val="BodyText"/>
        <w:sectPr w:rsidR="00DE0977" w:rsidRPr="005515FA" w:rsidSect="00520C1F">
          <w:endnotePr>
            <w:numFmt w:val="decimal"/>
          </w:endnotePr>
          <w:pgSz w:w="11907" w:h="16840" w:code="9"/>
          <w:pgMar w:top="936" w:right="1440" w:bottom="1616" w:left="1418" w:header="539" w:footer="1191" w:gutter="0"/>
          <w:cols w:space="560"/>
          <w:docGrid w:linePitch="299"/>
        </w:sectPr>
      </w:pPr>
    </w:p>
    <w:p w:rsidR="00DE0977" w:rsidRPr="005515FA" w:rsidRDefault="00520C1F" w:rsidP="006A6558">
      <w:pPr>
        <w:pStyle w:val="Caption"/>
      </w:pPr>
      <w:bookmarkStart w:id="140" w:name="_Toc446582103"/>
      <w:proofErr w:type="gramStart"/>
      <w:r w:rsidRPr="005515FA">
        <w:rPr>
          <w:caps w:val="0"/>
        </w:rPr>
        <w:lastRenderedPageBreak/>
        <w:t xml:space="preserve">Figure </w:t>
      </w:r>
      <w:r w:rsidR="00DE0977" w:rsidRPr="00C943A0">
        <w:fldChar w:fldCharType="begin"/>
      </w:r>
      <w:r w:rsidR="00DE0977" w:rsidRPr="005515FA">
        <w:instrText xml:space="preserve"> SEQ Figure \* ARABIC </w:instrText>
      </w:r>
      <w:r w:rsidR="00DE0977" w:rsidRPr="00C943A0">
        <w:fldChar w:fldCharType="separate"/>
      </w:r>
      <w:r w:rsidR="00DE0977">
        <w:rPr>
          <w:noProof/>
        </w:rPr>
        <w:t>5</w:t>
      </w:r>
      <w:r w:rsidR="00DE0977" w:rsidRPr="00C943A0">
        <w:fldChar w:fldCharType="end"/>
      </w:r>
      <w:r w:rsidRPr="005515FA">
        <w:rPr>
          <w:caps w:val="0"/>
        </w:rPr>
        <w:t>.</w:t>
      </w:r>
      <w:proofErr w:type="gramEnd"/>
      <w:r w:rsidRPr="005515FA">
        <w:rPr>
          <w:caps w:val="0"/>
        </w:rPr>
        <w:t xml:space="preserve"> Board member terms</w:t>
      </w:r>
      <w:bookmarkEnd w:id="140"/>
    </w:p>
    <w:tbl>
      <w:tblPr>
        <w:tblW w:w="15021"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Description w:val="Figure 5. Board member terms&#10;Anne R. Edwards AO (Chair), Chair, from early 2013 to early 2017&#10;Noelene Swanson (NT), Government Appointed Director, from early 2015 to early 2017&#10;Cathy Taylor (QLD), Government Appointed Director, from early 2015 to early 2017&#10;Kay Benham (WA), Government Appointed Director, from early 2015 to early 2017&#10;Dr Roslyn Baxter (Commonwealth), Government Appointed Director, from mid-2015 to mid-2018&#10;Dr Melanie Heenan, Independent Director (Research Expertise), from late 2013 to mid-2017&#10;Victoria Hovane, Independent Director (Research Expertise), from mid-2013 to mid-2017&#10;Shirley Slann, Independent Director, from mid-2013 to mid-2017&#10;Ian Ward-Ambler, Independent Director, from late 2013 to mid-2017&#10;"/>
      </w:tblPr>
      <w:tblGrid>
        <w:gridCol w:w="3681"/>
        <w:gridCol w:w="283"/>
        <w:gridCol w:w="662"/>
        <w:gridCol w:w="189"/>
        <w:gridCol w:w="756"/>
        <w:gridCol w:w="1890"/>
        <w:gridCol w:w="331"/>
        <w:gridCol w:w="540"/>
        <w:gridCol w:w="1019"/>
        <w:gridCol w:w="1890"/>
        <w:gridCol w:w="378"/>
        <w:gridCol w:w="567"/>
        <w:gridCol w:w="142"/>
        <w:gridCol w:w="803"/>
        <w:gridCol w:w="1012"/>
        <w:gridCol w:w="878"/>
      </w:tblGrid>
      <w:tr w:rsidR="00DE0977" w:rsidRPr="005515FA" w:rsidTr="006A6558">
        <w:trPr>
          <w:trHeight w:val="454"/>
        </w:trPr>
        <w:tc>
          <w:tcPr>
            <w:tcW w:w="15021" w:type="dxa"/>
            <w:gridSpan w:val="16"/>
            <w:shd w:val="clear" w:color="auto" w:fill="DBE5F1"/>
            <w:vAlign w:val="center"/>
          </w:tcPr>
          <w:p w:rsidR="00DE0977" w:rsidRPr="007F7C9A" w:rsidRDefault="00DE0977" w:rsidP="006A6558">
            <w:pPr>
              <w:spacing w:before="60" w:after="60"/>
              <w:jc w:val="center"/>
              <w:rPr>
                <w:rFonts w:eastAsia="Calibri"/>
                <w:b/>
                <w:sz w:val="18"/>
                <w:szCs w:val="18"/>
              </w:rPr>
            </w:pPr>
            <w:r w:rsidRPr="007F7C9A">
              <w:rPr>
                <w:rFonts w:eastAsia="Calibri"/>
                <w:b/>
                <w:sz w:val="18"/>
                <w:szCs w:val="18"/>
              </w:rPr>
              <w:t>Board Member Terms</w:t>
            </w:r>
          </w:p>
        </w:tc>
      </w:tr>
      <w:tr w:rsidR="00DE0977" w:rsidRPr="005515FA" w:rsidTr="006A6558">
        <w:trPr>
          <w:trHeight w:val="454"/>
        </w:trPr>
        <w:tc>
          <w:tcPr>
            <w:tcW w:w="3681" w:type="dxa"/>
            <w:shd w:val="clear" w:color="auto" w:fill="auto"/>
          </w:tcPr>
          <w:p w:rsidR="00DE0977" w:rsidRPr="007F7C9A" w:rsidRDefault="00DE0977" w:rsidP="006A6558">
            <w:pPr>
              <w:spacing w:before="60" w:after="60"/>
              <w:jc w:val="center"/>
              <w:rPr>
                <w:rFonts w:eastAsia="Calibri"/>
                <w:b/>
                <w:sz w:val="18"/>
                <w:szCs w:val="18"/>
              </w:rPr>
            </w:pPr>
            <w:r w:rsidRPr="007F7C9A">
              <w:rPr>
                <w:rFonts w:eastAsia="Calibri"/>
                <w:b/>
                <w:sz w:val="18"/>
                <w:szCs w:val="18"/>
              </w:rPr>
              <w:t>Board Member</w:t>
            </w:r>
          </w:p>
        </w:tc>
        <w:tc>
          <w:tcPr>
            <w:tcW w:w="1890" w:type="dxa"/>
            <w:gridSpan w:val="4"/>
            <w:shd w:val="clear" w:color="auto" w:fill="auto"/>
          </w:tcPr>
          <w:p w:rsidR="00DE0977" w:rsidRPr="007F7C9A" w:rsidRDefault="00DE0977" w:rsidP="006A6558">
            <w:pPr>
              <w:spacing w:before="60" w:after="60"/>
              <w:jc w:val="center"/>
              <w:rPr>
                <w:rFonts w:eastAsia="Calibri"/>
                <w:b/>
                <w:sz w:val="18"/>
                <w:szCs w:val="18"/>
              </w:rPr>
            </w:pPr>
            <w:r w:rsidRPr="007F7C9A">
              <w:rPr>
                <w:rFonts w:eastAsia="Calibri"/>
                <w:b/>
                <w:sz w:val="18"/>
                <w:szCs w:val="18"/>
              </w:rPr>
              <w:t>2013</w:t>
            </w:r>
          </w:p>
        </w:tc>
        <w:tc>
          <w:tcPr>
            <w:tcW w:w="1890" w:type="dxa"/>
            <w:shd w:val="clear" w:color="auto" w:fill="auto"/>
          </w:tcPr>
          <w:p w:rsidR="00DE0977" w:rsidRPr="007F7C9A" w:rsidRDefault="00DE0977" w:rsidP="006A6558">
            <w:pPr>
              <w:spacing w:before="60" w:after="60"/>
              <w:jc w:val="center"/>
              <w:rPr>
                <w:rFonts w:eastAsia="Calibri"/>
                <w:b/>
                <w:sz w:val="18"/>
                <w:szCs w:val="18"/>
              </w:rPr>
            </w:pPr>
            <w:r w:rsidRPr="007F7C9A">
              <w:rPr>
                <w:rFonts w:eastAsia="Calibri"/>
                <w:b/>
                <w:sz w:val="18"/>
                <w:szCs w:val="18"/>
              </w:rPr>
              <w:t>2014</w:t>
            </w:r>
          </w:p>
        </w:tc>
        <w:tc>
          <w:tcPr>
            <w:tcW w:w="1890" w:type="dxa"/>
            <w:gridSpan w:val="3"/>
            <w:shd w:val="clear" w:color="auto" w:fill="auto"/>
          </w:tcPr>
          <w:p w:rsidR="00DE0977" w:rsidRPr="007F7C9A" w:rsidRDefault="00DE0977" w:rsidP="006A6558">
            <w:pPr>
              <w:spacing w:before="60" w:after="60"/>
              <w:jc w:val="center"/>
              <w:rPr>
                <w:rFonts w:eastAsia="Calibri"/>
                <w:b/>
                <w:sz w:val="18"/>
                <w:szCs w:val="18"/>
              </w:rPr>
            </w:pPr>
            <w:r w:rsidRPr="007F7C9A">
              <w:rPr>
                <w:rFonts w:eastAsia="Calibri"/>
                <w:b/>
                <w:sz w:val="18"/>
                <w:szCs w:val="18"/>
              </w:rPr>
              <w:t>2015</w:t>
            </w:r>
          </w:p>
        </w:tc>
        <w:tc>
          <w:tcPr>
            <w:tcW w:w="1890" w:type="dxa"/>
            <w:shd w:val="clear" w:color="auto" w:fill="auto"/>
          </w:tcPr>
          <w:p w:rsidR="00DE0977" w:rsidRPr="007F7C9A" w:rsidRDefault="00DE0977" w:rsidP="006A6558">
            <w:pPr>
              <w:spacing w:before="60" w:after="60"/>
              <w:jc w:val="center"/>
              <w:rPr>
                <w:rFonts w:eastAsia="Calibri"/>
                <w:b/>
                <w:sz w:val="18"/>
                <w:szCs w:val="18"/>
              </w:rPr>
            </w:pPr>
            <w:r w:rsidRPr="007F7C9A">
              <w:rPr>
                <w:rFonts w:eastAsia="Calibri"/>
                <w:b/>
                <w:sz w:val="18"/>
                <w:szCs w:val="18"/>
              </w:rPr>
              <w:t>2016</w:t>
            </w:r>
          </w:p>
        </w:tc>
        <w:tc>
          <w:tcPr>
            <w:tcW w:w="1890" w:type="dxa"/>
            <w:gridSpan w:val="4"/>
            <w:shd w:val="clear" w:color="auto" w:fill="auto"/>
          </w:tcPr>
          <w:p w:rsidR="00DE0977" w:rsidRPr="007F7C9A" w:rsidRDefault="00DE0977" w:rsidP="006A6558">
            <w:pPr>
              <w:spacing w:before="60" w:after="60"/>
              <w:jc w:val="center"/>
              <w:rPr>
                <w:rFonts w:eastAsia="Calibri"/>
                <w:b/>
                <w:sz w:val="18"/>
                <w:szCs w:val="18"/>
              </w:rPr>
            </w:pPr>
            <w:r w:rsidRPr="007F7C9A">
              <w:rPr>
                <w:rFonts w:eastAsia="Calibri"/>
                <w:b/>
                <w:sz w:val="18"/>
                <w:szCs w:val="18"/>
              </w:rPr>
              <w:t>2017</w:t>
            </w:r>
          </w:p>
        </w:tc>
        <w:tc>
          <w:tcPr>
            <w:tcW w:w="1890" w:type="dxa"/>
            <w:gridSpan w:val="2"/>
            <w:shd w:val="clear" w:color="auto" w:fill="auto"/>
          </w:tcPr>
          <w:p w:rsidR="00DE0977" w:rsidRPr="007F7C9A" w:rsidRDefault="00DE0977" w:rsidP="006A6558">
            <w:pPr>
              <w:spacing w:before="60" w:after="60"/>
              <w:jc w:val="center"/>
              <w:rPr>
                <w:rFonts w:eastAsia="Calibri"/>
                <w:b/>
                <w:sz w:val="18"/>
                <w:szCs w:val="18"/>
              </w:rPr>
            </w:pPr>
            <w:r w:rsidRPr="007F7C9A">
              <w:rPr>
                <w:rFonts w:eastAsia="Calibri"/>
                <w:b/>
                <w:sz w:val="18"/>
                <w:szCs w:val="18"/>
              </w:rPr>
              <w:t>2018</w:t>
            </w:r>
          </w:p>
        </w:tc>
      </w:tr>
      <w:tr w:rsidR="00DE0977" w:rsidRPr="005515FA" w:rsidTr="009A6E89">
        <w:trPr>
          <w:trHeight w:val="454"/>
        </w:trPr>
        <w:tc>
          <w:tcPr>
            <w:tcW w:w="3681" w:type="dxa"/>
            <w:shd w:val="clear" w:color="auto" w:fill="auto"/>
          </w:tcPr>
          <w:p w:rsidR="00DE0977" w:rsidRPr="007F7C9A" w:rsidRDefault="00DE0977" w:rsidP="006A6558">
            <w:pPr>
              <w:spacing w:before="60" w:after="60"/>
              <w:rPr>
                <w:rFonts w:eastAsia="Calibri"/>
                <w:sz w:val="18"/>
                <w:szCs w:val="18"/>
              </w:rPr>
            </w:pPr>
            <w:r w:rsidRPr="007F7C9A">
              <w:rPr>
                <w:rFonts w:eastAsia="Calibri"/>
                <w:sz w:val="18"/>
                <w:szCs w:val="18"/>
              </w:rPr>
              <w:t xml:space="preserve">Anne R. Edwards AO (Chair) </w:t>
            </w:r>
          </w:p>
        </w:tc>
        <w:tc>
          <w:tcPr>
            <w:tcW w:w="283" w:type="dxa"/>
            <w:shd w:val="clear" w:color="auto" w:fill="auto"/>
          </w:tcPr>
          <w:p w:rsidR="00DE0977" w:rsidRPr="007F7C9A" w:rsidRDefault="00DE0977" w:rsidP="006A6558">
            <w:pPr>
              <w:spacing w:before="60" w:after="60"/>
              <w:rPr>
                <w:rFonts w:eastAsia="Calibri"/>
                <w:sz w:val="18"/>
                <w:szCs w:val="18"/>
              </w:rPr>
            </w:pPr>
          </w:p>
        </w:tc>
        <w:tc>
          <w:tcPr>
            <w:tcW w:w="1607" w:type="dxa"/>
            <w:gridSpan w:val="3"/>
            <w:shd w:val="thinHorzStripe" w:color="auto" w:fill="F7CAAC"/>
          </w:tcPr>
          <w:p w:rsidR="00DE0977" w:rsidRPr="007F7C9A" w:rsidRDefault="00DE0977" w:rsidP="006A6558">
            <w:pPr>
              <w:spacing w:before="60" w:after="60"/>
              <w:rPr>
                <w:rFonts w:eastAsia="Calibri"/>
                <w:sz w:val="18"/>
                <w:szCs w:val="18"/>
              </w:rPr>
            </w:pPr>
          </w:p>
        </w:tc>
        <w:tc>
          <w:tcPr>
            <w:tcW w:w="1890" w:type="dxa"/>
            <w:shd w:val="thinHorzStripe" w:color="auto" w:fill="F7CAAC"/>
          </w:tcPr>
          <w:p w:rsidR="00DE0977" w:rsidRPr="007F7C9A" w:rsidRDefault="00DE0977" w:rsidP="006A6558">
            <w:pPr>
              <w:spacing w:before="60" w:after="60"/>
              <w:rPr>
                <w:rFonts w:eastAsia="Calibri"/>
                <w:sz w:val="18"/>
                <w:szCs w:val="18"/>
              </w:rPr>
            </w:pPr>
          </w:p>
        </w:tc>
        <w:tc>
          <w:tcPr>
            <w:tcW w:w="1890" w:type="dxa"/>
            <w:gridSpan w:val="3"/>
            <w:shd w:val="thinHorzStripe" w:color="auto" w:fill="F7CAAC"/>
          </w:tcPr>
          <w:p w:rsidR="00DE0977" w:rsidRPr="007F7C9A" w:rsidRDefault="00DE0977" w:rsidP="006A6558">
            <w:pPr>
              <w:spacing w:before="60" w:after="60"/>
              <w:rPr>
                <w:rFonts w:eastAsia="Calibri"/>
                <w:sz w:val="18"/>
                <w:szCs w:val="18"/>
              </w:rPr>
            </w:pPr>
          </w:p>
        </w:tc>
        <w:tc>
          <w:tcPr>
            <w:tcW w:w="1890" w:type="dxa"/>
            <w:shd w:val="thinHorzStripe" w:color="auto" w:fill="F7CAAC"/>
          </w:tcPr>
          <w:p w:rsidR="00DE0977" w:rsidRPr="007F7C9A" w:rsidRDefault="00DE0977" w:rsidP="006A6558">
            <w:pPr>
              <w:spacing w:before="60" w:after="60"/>
              <w:rPr>
                <w:rFonts w:eastAsia="Calibri"/>
                <w:sz w:val="18"/>
                <w:szCs w:val="18"/>
              </w:rPr>
            </w:pPr>
          </w:p>
        </w:tc>
        <w:tc>
          <w:tcPr>
            <w:tcW w:w="378" w:type="dxa"/>
            <w:shd w:val="thinHorzStripe" w:color="auto" w:fill="F7CAAC"/>
          </w:tcPr>
          <w:p w:rsidR="00DE0977" w:rsidRPr="007F7C9A" w:rsidRDefault="00DE0977" w:rsidP="006A6558">
            <w:pPr>
              <w:spacing w:before="60" w:after="60"/>
              <w:rPr>
                <w:rFonts w:eastAsia="Calibri"/>
                <w:sz w:val="18"/>
                <w:szCs w:val="18"/>
              </w:rPr>
            </w:pPr>
          </w:p>
        </w:tc>
        <w:tc>
          <w:tcPr>
            <w:tcW w:w="1512" w:type="dxa"/>
            <w:gridSpan w:val="3"/>
            <w:shd w:val="clear" w:color="auto" w:fill="auto"/>
          </w:tcPr>
          <w:p w:rsidR="00DE0977" w:rsidRPr="007F7C9A" w:rsidRDefault="00DE0977" w:rsidP="006A6558">
            <w:pPr>
              <w:spacing w:before="60" w:after="60"/>
              <w:rPr>
                <w:rFonts w:eastAsia="Calibri"/>
                <w:sz w:val="18"/>
                <w:szCs w:val="18"/>
              </w:rPr>
            </w:pPr>
          </w:p>
        </w:tc>
        <w:tc>
          <w:tcPr>
            <w:tcW w:w="1890" w:type="dxa"/>
            <w:gridSpan w:val="2"/>
            <w:shd w:val="clear" w:color="auto" w:fill="auto"/>
          </w:tcPr>
          <w:p w:rsidR="00DE0977" w:rsidRPr="007F7C9A" w:rsidRDefault="00DE0977" w:rsidP="006A6558">
            <w:pPr>
              <w:spacing w:before="60" w:after="60"/>
              <w:rPr>
                <w:rFonts w:eastAsia="Calibri"/>
                <w:sz w:val="18"/>
                <w:szCs w:val="18"/>
              </w:rPr>
            </w:pPr>
          </w:p>
        </w:tc>
      </w:tr>
      <w:tr w:rsidR="00DE0977" w:rsidRPr="005515FA" w:rsidTr="009A6E89">
        <w:trPr>
          <w:trHeight w:val="454"/>
        </w:trPr>
        <w:tc>
          <w:tcPr>
            <w:tcW w:w="3681" w:type="dxa"/>
            <w:shd w:val="clear" w:color="auto" w:fill="auto"/>
          </w:tcPr>
          <w:p w:rsidR="00DE0977" w:rsidRPr="007F7C9A" w:rsidRDefault="00DE0977" w:rsidP="006A6558">
            <w:pPr>
              <w:spacing w:before="60" w:after="60"/>
              <w:rPr>
                <w:rFonts w:eastAsia="Calibri"/>
                <w:sz w:val="18"/>
                <w:szCs w:val="18"/>
              </w:rPr>
            </w:pPr>
            <w:r w:rsidRPr="007F7C9A">
              <w:rPr>
                <w:rFonts w:eastAsia="Calibri"/>
                <w:sz w:val="18"/>
                <w:szCs w:val="18"/>
              </w:rPr>
              <w:t>Noelene Swanson (NT)</w:t>
            </w:r>
          </w:p>
        </w:tc>
        <w:tc>
          <w:tcPr>
            <w:tcW w:w="1890" w:type="dxa"/>
            <w:gridSpan w:val="4"/>
            <w:shd w:val="clear" w:color="auto" w:fill="auto"/>
          </w:tcPr>
          <w:p w:rsidR="00DE0977" w:rsidRPr="007F7C9A" w:rsidRDefault="00DE0977" w:rsidP="006A6558">
            <w:pPr>
              <w:spacing w:before="60" w:after="60"/>
              <w:rPr>
                <w:rFonts w:eastAsia="Calibri"/>
                <w:sz w:val="18"/>
                <w:szCs w:val="18"/>
              </w:rPr>
            </w:pPr>
          </w:p>
        </w:tc>
        <w:tc>
          <w:tcPr>
            <w:tcW w:w="1890" w:type="dxa"/>
            <w:shd w:val="clear" w:color="auto" w:fill="auto"/>
          </w:tcPr>
          <w:p w:rsidR="00DE0977" w:rsidRPr="007F7C9A" w:rsidRDefault="00DE0977" w:rsidP="006A6558">
            <w:pPr>
              <w:spacing w:before="60" w:after="60"/>
              <w:rPr>
                <w:rFonts w:eastAsia="Calibri"/>
                <w:sz w:val="18"/>
                <w:szCs w:val="18"/>
              </w:rPr>
            </w:pPr>
          </w:p>
        </w:tc>
        <w:tc>
          <w:tcPr>
            <w:tcW w:w="331" w:type="dxa"/>
            <w:shd w:val="clear" w:color="auto" w:fill="auto"/>
          </w:tcPr>
          <w:p w:rsidR="00DE0977" w:rsidRPr="007F7C9A" w:rsidRDefault="00DE0977" w:rsidP="006A6558">
            <w:pPr>
              <w:spacing w:before="60" w:after="60"/>
              <w:rPr>
                <w:rFonts w:eastAsia="Calibri"/>
                <w:sz w:val="18"/>
                <w:szCs w:val="18"/>
              </w:rPr>
            </w:pPr>
          </w:p>
        </w:tc>
        <w:tc>
          <w:tcPr>
            <w:tcW w:w="1559" w:type="dxa"/>
            <w:gridSpan w:val="2"/>
            <w:tcBorders>
              <w:bottom w:val="single" w:sz="4" w:space="0" w:color="auto"/>
            </w:tcBorders>
            <w:shd w:val="thinReverseDiagStripe" w:color="auto" w:fill="C5E0B3"/>
          </w:tcPr>
          <w:p w:rsidR="00DE0977" w:rsidRPr="007F7C9A" w:rsidRDefault="00DE0977" w:rsidP="006A6558">
            <w:pPr>
              <w:spacing w:before="60" w:after="60"/>
              <w:rPr>
                <w:rFonts w:eastAsia="Calibri"/>
                <w:sz w:val="18"/>
                <w:szCs w:val="18"/>
              </w:rPr>
            </w:pPr>
          </w:p>
        </w:tc>
        <w:tc>
          <w:tcPr>
            <w:tcW w:w="1890" w:type="dxa"/>
            <w:tcBorders>
              <w:bottom w:val="single" w:sz="4" w:space="0" w:color="auto"/>
            </w:tcBorders>
            <w:shd w:val="thinReverseDiagStripe" w:color="auto" w:fill="C5E0B3"/>
          </w:tcPr>
          <w:p w:rsidR="00DE0977" w:rsidRPr="007F7C9A" w:rsidRDefault="00DE0977" w:rsidP="006A6558">
            <w:pPr>
              <w:spacing w:before="60" w:after="60"/>
              <w:rPr>
                <w:rFonts w:eastAsia="Calibri"/>
                <w:sz w:val="18"/>
                <w:szCs w:val="18"/>
              </w:rPr>
            </w:pPr>
          </w:p>
        </w:tc>
        <w:tc>
          <w:tcPr>
            <w:tcW w:w="378" w:type="dxa"/>
            <w:tcBorders>
              <w:bottom w:val="single" w:sz="4" w:space="0" w:color="auto"/>
            </w:tcBorders>
            <w:shd w:val="thinReverseDiagStripe" w:color="auto" w:fill="C5E0B3"/>
          </w:tcPr>
          <w:p w:rsidR="00DE0977" w:rsidRPr="007F7C9A" w:rsidRDefault="00DE0977" w:rsidP="006A6558">
            <w:pPr>
              <w:spacing w:before="60" w:after="60"/>
              <w:rPr>
                <w:rFonts w:eastAsia="Calibri"/>
                <w:sz w:val="18"/>
                <w:szCs w:val="18"/>
              </w:rPr>
            </w:pPr>
          </w:p>
        </w:tc>
        <w:tc>
          <w:tcPr>
            <w:tcW w:w="1512" w:type="dxa"/>
            <w:gridSpan w:val="3"/>
            <w:shd w:val="clear" w:color="auto" w:fill="auto"/>
          </w:tcPr>
          <w:p w:rsidR="00DE0977" w:rsidRPr="007F7C9A" w:rsidRDefault="00DE0977" w:rsidP="006A6558">
            <w:pPr>
              <w:spacing w:before="60" w:after="60"/>
              <w:rPr>
                <w:rFonts w:eastAsia="Calibri"/>
                <w:sz w:val="18"/>
                <w:szCs w:val="18"/>
              </w:rPr>
            </w:pPr>
          </w:p>
        </w:tc>
        <w:tc>
          <w:tcPr>
            <w:tcW w:w="1890" w:type="dxa"/>
            <w:gridSpan w:val="2"/>
            <w:shd w:val="clear" w:color="auto" w:fill="auto"/>
          </w:tcPr>
          <w:p w:rsidR="00DE0977" w:rsidRPr="007F7C9A" w:rsidRDefault="00DE0977" w:rsidP="006A6558">
            <w:pPr>
              <w:spacing w:before="60" w:after="60"/>
              <w:rPr>
                <w:rFonts w:eastAsia="Calibri"/>
                <w:sz w:val="18"/>
                <w:szCs w:val="18"/>
              </w:rPr>
            </w:pPr>
          </w:p>
        </w:tc>
      </w:tr>
      <w:tr w:rsidR="00DE0977" w:rsidRPr="005515FA" w:rsidTr="009A6E89">
        <w:trPr>
          <w:trHeight w:val="454"/>
        </w:trPr>
        <w:tc>
          <w:tcPr>
            <w:tcW w:w="3681" w:type="dxa"/>
            <w:shd w:val="clear" w:color="auto" w:fill="auto"/>
          </w:tcPr>
          <w:p w:rsidR="00DE0977" w:rsidRPr="007F7C9A" w:rsidRDefault="00DE0977" w:rsidP="006A6558">
            <w:pPr>
              <w:spacing w:before="60" w:after="60"/>
              <w:rPr>
                <w:rFonts w:eastAsia="Calibri"/>
                <w:sz w:val="18"/>
                <w:szCs w:val="18"/>
              </w:rPr>
            </w:pPr>
            <w:r w:rsidRPr="007F7C9A">
              <w:rPr>
                <w:rFonts w:eastAsia="Calibri"/>
                <w:sz w:val="18"/>
                <w:szCs w:val="18"/>
              </w:rPr>
              <w:t xml:space="preserve">Cathy Taylor (QLD) </w:t>
            </w:r>
          </w:p>
        </w:tc>
        <w:tc>
          <w:tcPr>
            <w:tcW w:w="1890" w:type="dxa"/>
            <w:gridSpan w:val="4"/>
            <w:shd w:val="clear" w:color="auto" w:fill="auto"/>
          </w:tcPr>
          <w:p w:rsidR="00DE0977" w:rsidRPr="007F7C9A" w:rsidRDefault="00DE0977" w:rsidP="006A6558">
            <w:pPr>
              <w:spacing w:before="60" w:after="60"/>
              <w:rPr>
                <w:rFonts w:eastAsia="Calibri"/>
                <w:sz w:val="18"/>
                <w:szCs w:val="18"/>
              </w:rPr>
            </w:pPr>
          </w:p>
        </w:tc>
        <w:tc>
          <w:tcPr>
            <w:tcW w:w="1890" w:type="dxa"/>
            <w:shd w:val="clear" w:color="auto" w:fill="auto"/>
          </w:tcPr>
          <w:p w:rsidR="00DE0977" w:rsidRPr="007F7C9A" w:rsidRDefault="00DE0977" w:rsidP="006A6558">
            <w:pPr>
              <w:spacing w:before="60" w:after="60"/>
              <w:rPr>
                <w:rFonts w:eastAsia="Calibri"/>
                <w:sz w:val="18"/>
                <w:szCs w:val="18"/>
              </w:rPr>
            </w:pPr>
          </w:p>
        </w:tc>
        <w:tc>
          <w:tcPr>
            <w:tcW w:w="331" w:type="dxa"/>
            <w:shd w:val="clear" w:color="auto" w:fill="auto"/>
          </w:tcPr>
          <w:p w:rsidR="00DE0977" w:rsidRPr="007F7C9A" w:rsidRDefault="00DE0977" w:rsidP="006A6558">
            <w:pPr>
              <w:spacing w:before="60" w:after="60"/>
              <w:rPr>
                <w:rFonts w:eastAsia="Calibri"/>
                <w:sz w:val="18"/>
                <w:szCs w:val="18"/>
              </w:rPr>
            </w:pPr>
          </w:p>
        </w:tc>
        <w:tc>
          <w:tcPr>
            <w:tcW w:w="1559" w:type="dxa"/>
            <w:gridSpan w:val="2"/>
            <w:tcBorders>
              <w:bottom w:val="single" w:sz="4" w:space="0" w:color="auto"/>
            </w:tcBorders>
            <w:shd w:val="thinReverseDiagStripe" w:color="auto" w:fill="C5E0B3"/>
          </w:tcPr>
          <w:p w:rsidR="00DE0977" w:rsidRPr="007F7C9A" w:rsidRDefault="00DE0977" w:rsidP="006A6558">
            <w:pPr>
              <w:spacing w:before="60" w:after="60"/>
              <w:rPr>
                <w:rFonts w:eastAsia="Calibri"/>
                <w:sz w:val="18"/>
                <w:szCs w:val="18"/>
              </w:rPr>
            </w:pPr>
          </w:p>
        </w:tc>
        <w:tc>
          <w:tcPr>
            <w:tcW w:w="1890" w:type="dxa"/>
            <w:tcBorders>
              <w:bottom w:val="single" w:sz="4" w:space="0" w:color="auto"/>
            </w:tcBorders>
            <w:shd w:val="thinReverseDiagStripe" w:color="auto" w:fill="C5E0B3"/>
          </w:tcPr>
          <w:p w:rsidR="00DE0977" w:rsidRPr="007F7C9A" w:rsidRDefault="00DE0977" w:rsidP="006A6558">
            <w:pPr>
              <w:spacing w:before="60" w:after="60"/>
              <w:rPr>
                <w:rFonts w:eastAsia="Calibri"/>
                <w:sz w:val="18"/>
                <w:szCs w:val="18"/>
              </w:rPr>
            </w:pPr>
          </w:p>
        </w:tc>
        <w:tc>
          <w:tcPr>
            <w:tcW w:w="378" w:type="dxa"/>
            <w:tcBorders>
              <w:bottom w:val="single" w:sz="4" w:space="0" w:color="auto"/>
            </w:tcBorders>
            <w:shd w:val="thinReverseDiagStripe" w:color="auto" w:fill="C5E0B3"/>
          </w:tcPr>
          <w:p w:rsidR="00DE0977" w:rsidRPr="007F7C9A" w:rsidRDefault="00DE0977" w:rsidP="006A6558">
            <w:pPr>
              <w:spacing w:before="60" w:after="60"/>
              <w:rPr>
                <w:rFonts w:eastAsia="Calibri"/>
                <w:sz w:val="18"/>
                <w:szCs w:val="18"/>
              </w:rPr>
            </w:pPr>
          </w:p>
        </w:tc>
        <w:tc>
          <w:tcPr>
            <w:tcW w:w="1512" w:type="dxa"/>
            <w:gridSpan w:val="3"/>
            <w:shd w:val="clear" w:color="auto" w:fill="auto"/>
          </w:tcPr>
          <w:p w:rsidR="00DE0977" w:rsidRPr="007F7C9A" w:rsidRDefault="00DE0977" w:rsidP="006A6558">
            <w:pPr>
              <w:spacing w:before="60" w:after="60"/>
              <w:rPr>
                <w:rFonts w:eastAsia="Calibri"/>
                <w:sz w:val="18"/>
                <w:szCs w:val="18"/>
              </w:rPr>
            </w:pPr>
          </w:p>
        </w:tc>
        <w:tc>
          <w:tcPr>
            <w:tcW w:w="1890" w:type="dxa"/>
            <w:gridSpan w:val="2"/>
            <w:shd w:val="clear" w:color="auto" w:fill="auto"/>
          </w:tcPr>
          <w:p w:rsidR="00DE0977" w:rsidRPr="007F7C9A" w:rsidRDefault="00DE0977" w:rsidP="006A6558">
            <w:pPr>
              <w:spacing w:before="60" w:after="60"/>
              <w:rPr>
                <w:rFonts w:eastAsia="Calibri"/>
                <w:sz w:val="18"/>
                <w:szCs w:val="18"/>
              </w:rPr>
            </w:pPr>
          </w:p>
        </w:tc>
      </w:tr>
      <w:tr w:rsidR="00DE0977" w:rsidRPr="005515FA" w:rsidTr="009A6E89">
        <w:trPr>
          <w:trHeight w:val="454"/>
        </w:trPr>
        <w:tc>
          <w:tcPr>
            <w:tcW w:w="3681" w:type="dxa"/>
            <w:shd w:val="clear" w:color="auto" w:fill="auto"/>
          </w:tcPr>
          <w:p w:rsidR="00DE0977" w:rsidRPr="007F7C9A" w:rsidRDefault="00DE0977" w:rsidP="006A6558">
            <w:pPr>
              <w:spacing w:before="60" w:after="60"/>
              <w:rPr>
                <w:rFonts w:eastAsia="Calibri"/>
                <w:sz w:val="18"/>
                <w:szCs w:val="18"/>
              </w:rPr>
            </w:pPr>
            <w:r w:rsidRPr="007F7C9A">
              <w:rPr>
                <w:rFonts w:eastAsia="Calibri"/>
                <w:sz w:val="18"/>
                <w:szCs w:val="18"/>
              </w:rPr>
              <w:t xml:space="preserve">Kay </w:t>
            </w:r>
            <w:proofErr w:type="spellStart"/>
            <w:r w:rsidRPr="007F7C9A">
              <w:rPr>
                <w:rFonts w:eastAsia="Calibri"/>
                <w:sz w:val="18"/>
                <w:szCs w:val="18"/>
              </w:rPr>
              <w:t>Benham</w:t>
            </w:r>
            <w:proofErr w:type="spellEnd"/>
            <w:r w:rsidRPr="007F7C9A">
              <w:rPr>
                <w:rFonts w:eastAsia="Calibri"/>
                <w:sz w:val="18"/>
                <w:szCs w:val="18"/>
              </w:rPr>
              <w:t xml:space="preserve"> (WA) </w:t>
            </w:r>
          </w:p>
        </w:tc>
        <w:tc>
          <w:tcPr>
            <w:tcW w:w="1890" w:type="dxa"/>
            <w:gridSpan w:val="4"/>
            <w:shd w:val="clear" w:color="auto" w:fill="auto"/>
          </w:tcPr>
          <w:p w:rsidR="00DE0977" w:rsidRPr="007F7C9A" w:rsidRDefault="00DE0977" w:rsidP="006A6558">
            <w:pPr>
              <w:spacing w:before="60" w:after="60"/>
              <w:rPr>
                <w:rFonts w:eastAsia="Calibri"/>
                <w:sz w:val="18"/>
                <w:szCs w:val="18"/>
              </w:rPr>
            </w:pPr>
          </w:p>
        </w:tc>
        <w:tc>
          <w:tcPr>
            <w:tcW w:w="1890" w:type="dxa"/>
            <w:shd w:val="clear" w:color="auto" w:fill="auto"/>
          </w:tcPr>
          <w:p w:rsidR="00DE0977" w:rsidRPr="007F7C9A" w:rsidRDefault="00DE0977" w:rsidP="006A6558">
            <w:pPr>
              <w:spacing w:before="60" w:after="60"/>
              <w:rPr>
                <w:rFonts w:eastAsia="Calibri"/>
                <w:sz w:val="18"/>
                <w:szCs w:val="18"/>
              </w:rPr>
            </w:pPr>
          </w:p>
        </w:tc>
        <w:tc>
          <w:tcPr>
            <w:tcW w:w="331" w:type="dxa"/>
            <w:shd w:val="clear" w:color="auto" w:fill="auto"/>
          </w:tcPr>
          <w:p w:rsidR="00DE0977" w:rsidRPr="007F7C9A" w:rsidRDefault="00DE0977" w:rsidP="006A6558">
            <w:pPr>
              <w:spacing w:before="60" w:after="60"/>
              <w:rPr>
                <w:rFonts w:eastAsia="Calibri"/>
                <w:sz w:val="18"/>
                <w:szCs w:val="18"/>
              </w:rPr>
            </w:pPr>
          </w:p>
        </w:tc>
        <w:tc>
          <w:tcPr>
            <w:tcW w:w="1559" w:type="dxa"/>
            <w:gridSpan w:val="2"/>
            <w:shd w:val="thinReverseDiagStripe" w:color="auto" w:fill="C5E0B3"/>
          </w:tcPr>
          <w:p w:rsidR="00DE0977" w:rsidRPr="007F7C9A" w:rsidRDefault="00DE0977" w:rsidP="006A6558">
            <w:pPr>
              <w:spacing w:before="60" w:after="60"/>
              <w:rPr>
                <w:rFonts w:eastAsia="Calibri"/>
                <w:sz w:val="18"/>
                <w:szCs w:val="18"/>
              </w:rPr>
            </w:pPr>
          </w:p>
        </w:tc>
        <w:tc>
          <w:tcPr>
            <w:tcW w:w="1890" w:type="dxa"/>
            <w:shd w:val="thinReverseDiagStripe" w:color="auto" w:fill="C5E0B3"/>
          </w:tcPr>
          <w:p w:rsidR="00DE0977" w:rsidRPr="007F7C9A" w:rsidRDefault="00DE0977" w:rsidP="006A6558">
            <w:pPr>
              <w:spacing w:before="60" w:after="60"/>
              <w:rPr>
                <w:rFonts w:eastAsia="Calibri"/>
                <w:sz w:val="18"/>
                <w:szCs w:val="18"/>
              </w:rPr>
            </w:pPr>
          </w:p>
        </w:tc>
        <w:tc>
          <w:tcPr>
            <w:tcW w:w="378" w:type="dxa"/>
            <w:shd w:val="thinReverseDiagStripe" w:color="auto" w:fill="C5E0B3"/>
          </w:tcPr>
          <w:p w:rsidR="00DE0977" w:rsidRPr="007F7C9A" w:rsidRDefault="00DE0977" w:rsidP="006A6558">
            <w:pPr>
              <w:spacing w:before="60" w:after="60"/>
              <w:rPr>
                <w:rFonts w:eastAsia="Calibri"/>
                <w:sz w:val="18"/>
                <w:szCs w:val="18"/>
              </w:rPr>
            </w:pPr>
          </w:p>
        </w:tc>
        <w:tc>
          <w:tcPr>
            <w:tcW w:w="1512" w:type="dxa"/>
            <w:gridSpan w:val="3"/>
            <w:shd w:val="clear" w:color="auto" w:fill="auto"/>
          </w:tcPr>
          <w:p w:rsidR="00DE0977" w:rsidRPr="007F7C9A" w:rsidRDefault="00DE0977" w:rsidP="006A6558">
            <w:pPr>
              <w:spacing w:before="60" w:after="60"/>
              <w:rPr>
                <w:rFonts w:eastAsia="Calibri"/>
                <w:sz w:val="18"/>
                <w:szCs w:val="18"/>
              </w:rPr>
            </w:pPr>
          </w:p>
        </w:tc>
        <w:tc>
          <w:tcPr>
            <w:tcW w:w="1890" w:type="dxa"/>
            <w:gridSpan w:val="2"/>
            <w:shd w:val="clear" w:color="auto" w:fill="auto"/>
          </w:tcPr>
          <w:p w:rsidR="00DE0977" w:rsidRPr="007F7C9A" w:rsidRDefault="00DE0977" w:rsidP="006A6558">
            <w:pPr>
              <w:spacing w:before="60" w:after="60"/>
              <w:rPr>
                <w:rFonts w:eastAsia="Calibri"/>
                <w:sz w:val="18"/>
                <w:szCs w:val="18"/>
              </w:rPr>
            </w:pPr>
          </w:p>
        </w:tc>
      </w:tr>
      <w:tr w:rsidR="00DE0977" w:rsidRPr="005515FA" w:rsidTr="009A6E89">
        <w:trPr>
          <w:trHeight w:val="454"/>
        </w:trPr>
        <w:tc>
          <w:tcPr>
            <w:tcW w:w="3681" w:type="dxa"/>
            <w:shd w:val="clear" w:color="auto" w:fill="auto"/>
          </w:tcPr>
          <w:p w:rsidR="00DE0977" w:rsidRPr="007F7C9A" w:rsidRDefault="00DE0977" w:rsidP="006A6558">
            <w:pPr>
              <w:spacing w:before="60" w:after="60"/>
              <w:rPr>
                <w:rFonts w:eastAsia="Calibri"/>
                <w:sz w:val="18"/>
                <w:szCs w:val="18"/>
              </w:rPr>
            </w:pPr>
            <w:r w:rsidRPr="007F7C9A">
              <w:rPr>
                <w:rFonts w:eastAsia="Calibri"/>
                <w:sz w:val="18"/>
                <w:szCs w:val="18"/>
              </w:rPr>
              <w:t xml:space="preserve">Dr Roslyn Baxter (CTH) </w:t>
            </w:r>
          </w:p>
        </w:tc>
        <w:tc>
          <w:tcPr>
            <w:tcW w:w="1890" w:type="dxa"/>
            <w:gridSpan w:val="4"/>
            <w:shd w:val="clear" w:color="auto" w:fill="auto"/>
          </w:tcPr>
          <w:p w:rsidR="00DE0977" w:rsidRPr="007F7C9A" w:rsidRDefault="00DE0977" w:rsidP="006A6558">
            <w:pPr>
              <w:spacing w:before="60" w:after="60"/>
              <w:rPr>
                <w:rFonts w:eastAsia="Calibri"/>
                <w:sz w:val="18"/>
                <w:szCs w:val="18"/>
              </w:rPr>
            </w:pPr>
          </w:p>
        </w:tc>
        <w:tc>
          <w:tcPr>
            <w:tcW w:w="1890" w:type="dxa"/>
            <w:shd w:val="clear" w:color="auto" w:fill="auto"/>
          </w:tcPr>
          <w:p w:rsidR="00DE0977" w:rsidRPr="007F7C9A" w:rsidRDefault="00DE0977" w:rsidP="006A6558">
            <w:pPr>
              <w:spacing w:before="60" w:after="60"/>
              <w:rPr>
                <w:rFonts w:eastAsia="Calibri"/>
                <w:sz w:val="18"/>
                <w:szCs w:val="18"/>
              </w:rPr>
            </w:pPr>
          </w:p>
        </w:tc>
        <w:tc>
          <w:tcPr>
            <w:tcW w:w="871" w:type="dxa"/>
            <w:gridSpan w:val="2"/>
            <w:shd w:val="clear" w:color="auto" w:fill="auto"/>
          </w:tcPr>
          <w:p w:rsidR="00DE0977" w:rsidRPr="007F7C9A" w:rsidRDefault="00DE0977" w:rsidP="006A6558">
            <w:pPr>
              <w:spacing w:before="60" w:after="60"/>
              <w:rPr>
                <w:rFonts w:eastAsia="Calibri"/>
                <w:sz w:val="18"/>
                <w:szCs w:val="18"/>
              </w:rPr>
            </w:pPr>
          </w:p>
        </w:tc>
        <w:tc>
          <w:tcPr>
            <w:tcW w:w="1019" w:type="dxa"/>
            <w:shd w:val="thinReverseDiagStripe" w:color="auto" w:fill="C5E0B3"/>
          </w:tcPr>
          <w:p w:rsidR="00DE0977" w:rsidRPr="007F7C9A" w:rsidRDefault="00DE0977" w:rsidP="006A6558">
            <w:pPr>
              <w:spacing w:before="60" w:after="60"/>
              <w:rPr>
                <w:rFonts w:eastAsia="Calibri"/>
                <w:sz w:val="18"/>
                <w:szCs w:val="18"/>
              </w:rPr>
            </w:pPr>
          </w:p>
        </w:tc>
        <w:tc>
          <w:tcPr>
            <w:tcW w:w="1890" w:type="dxa"/>
            <w:shd w:val="thinReverseDiagStripe" w:color="auto" w:fill="C5E0B3"/>
          </w:tcPr>
          <w:p w:rsidR="00DE0977" w:rsidRPr="007F7C9A" w:rsidRDefault="00DE0977" w:rsidP="006A6558">
            <w:pPr>
              <w:spacing w:before="60" w:after="60"/>
              <w:rPr>
                <w:rFonts w:eastAsia="Calibri"/>
                <w:sz w:val="18"/>
                <w:szCs w:val="18"/>
              </w:rPr>
            </w:pPr>
          </w:p>
        </w:tc>
        <w:tc>
          <w:tcPr>
            <w:tcW w:w="1890" w:type="dxa"/>
            <w:gridSpan w:val="4"/>
            <w:shd w:val="thinReverseDiagStripe" w:color="auto" w:fill="C5E0B3"/>
          </w:tcPr>
          <w:p w:rsidR="00DE0977" w:rsidRPr="007F7C9A" w:rsidRDefault="00DE0977" w:rsidP="006A6558">
            <w:pPr>
              <w:spacing w:before="60" w:after="60"/>
              <w:rPr>
                <w:rFonts w:eastAsia="Calibri"/>
                <w:sz w:val="18"/>
                <w:szCs w:val="18"/>
              </w:rPr>
            </w:pPr>
          </w:p>
        </w:tc>
        <w:tc>
          <w:tcPr>
            <w:tcW w:w="1012" w:type="dxa"/>
            <w:shd w:val="thinReverseDiagStripe" w:color="auto" w:fill="C5E0B3"/>
          </w:tcPr>
          <w:p w:rsidR="00DE0977" w:rsidRPr="007F7C9A" w:rsidRDefault="00DE0977" w:rsidP="006A6558">
            <w:pPr>
              <w:spacing w:before="60" w:after="60"/>
              <w:rPr>
                <w:rFonts w:eastAsia="Calibri"/>
                <w:sz w:val="18"/>
                <w:szCs w:val="18"/>
              </w:rPr>
            </w:pPr>
          </w:p>
        </w:tc>
        <w:tc>
          <w:tcPr>
            <w:tcW w:w="878" w:type="dxa"/>
            <w:shd w:val="clear" w:color="auto" w:fill="auto"/>
          </w:tcPr>
          <w:p w:rsidR="00DE0977" w:rsidRPr="007F7C9A" w:rsidRDefault="00DE0977" w:rsidP="006A6558">
            <w:pPr>
              <w:spacing w:before="60" w:after="60"/>
              <w:rPr>
                <w:rFonts w:eastAsia="Calibri"/>
                <w:sz w:val="18"/>
                <w:szCs w:val="18"/>
              </w:rPr>
            </w:pPr>
          </w:p>
        </w:tc>
      </w:tr>
      <w:tr w:rsidR="00DE0977" w:rsidRPr="005515FA" w:rsidTr="009A6E89">
        <w:trPr>
          <w:trHeight w:val="454"/>
        </w:trPr>
        <w:tc>
          <w:tcPr>
            <w:tcW w:w="3681" w:type="dxa"/>
            <w:shd w:val="clear" w:color="auto" w:fill="auto"/>
          </w:tcPr>
          <w:p w:rsidR="00DE0977" w:rsidRPr="007F7C9A" w:rsidRDefault="00DE0977" w:rsidP="006A6558">
            <w:pPr>
              <w:spacing w:before="60" w:after="60"/>
              <w:rPr>
                <w:rFonts w:eastAsia="Calibri"/>
                <w:sz w:val="18"/>
                <w:szCs w:val="18"/>
              </w:rPr>
            </w:pPr>
            <w:r w:rsidRPr="007F7C9A">
              <w:rPr>
                <w:rFonts w:eastAsia="Calibri"/>
                <w:sz w:val="18"/>
                <w:szCs w:val="18"/>
              </w:rPr>
              <w:t xml:space="preserve">Dr Melanie </w:t>
            </w:r>
            <w:proofErr w:type="spellStart"/>
            <w:r w:rsidRPr="007F7C9A">
              <w:rPr>
                <w:rFonts w:eastAsia="Calibri"/>
                <w:sz w:val="18"/>
                <w:szCs w:val="18"/>
              </w:rPr>
              <w:t>Heenan</w:t>
            </w:r>
            <w:proofErr w:type="spellEnd"/>
          </w:p>
        </w:tc>
        <w:tc>
          <w:tcPr>
            <w:tcW w:w="1134" w:type="dxa"/>
            <w:gridSpan w:val="3"/>
            <w:shd w:val="clear" w:color="auto" w:fill="FFFFFF"/>
          </w:tcPr>
          <w:p w:rsidR="00DE0977" w:rsidRPr="007F7C9A" w:rsidRDefault="00DE0977" w:rsidP="006A6558">
            <w:pPr>
              <w:spacing w:before="60" w:after="60"/>
              <w:rPr>
                <w:rFonts w:eastAsia="Calibri"/>
                <w:sz w:val="18"/>
                <w:szCs w:val="18"/>
              </w:rPr>
            </w:pPr>
          </w:p>
        </w:tc>
        <w:tc>
          <w:tcPr>
            <w:tcW w:w="756" w:type="dxa"/>
            <w:shd w:val="thinVertStripe" w:color="auto" w:fill="2E74B5"/>
          </w:tcPr>
          <w:p w:rsidR="00DE0977" w:rsidRPr="007F7C9A" w:rsidRDefault="00DE0977" w:rsidP="006A6558">
            <w:pPr>
              <w:spacing w:before="60" w:after="60"/>
              <w:rPr>
                <w:rFonts w:eastAsia="Calibri"/>
                <w:sz w:val="18"/>
                <w:szCs w:val="18"/>
              </w:rPr>
            </w:pPr>
          </w:p>
        </w:tc>
        <w:tc>
          <w:tcPr>
            <w:tcW w:w="1890" w:type="dxa"/>
            <w:shd w:val="thinVertStripe" w:color="auto" w:fill="2E74B5"/>
          </w:tcPr>
          <w:p w:rsidR="00DE0977" w:rsidRPr="007F7C9A" w:rsidRDefault="00DE0977" w:rsidP="006A6558">
            <w:pPr>
              <w:spacing w:before="60" w:after="60"/>
              <w:rPr>
                <w:rFonts w:eastAsia="Calibri"/>
                <w:sz w:val="18"/>
                <w:szCs w:val="18"/>
              </w:rPr>
            </w:pPr>
          </w:p>
        </w:tc>
        <w:tc>
          <w:tcPr>
            <w:tcW w:w="1890" w:type="dxa"/>
            <w:gridSpan w:val="3"/>
            <w:shd w:val="thinVertStripe" w:color="auto" w:fill="2E74B5"/>
          </w:tcPr>
          <w:p w:rsidR="00DE0977" w:rsidRPr="007F7C9A" w:rsidRDefault="00DE0977" w:rsidP="006A6558">
            <w:pPr>
              <w:spacing w:before="60" w:after="60"/>
              <w:rPr>
                <w:rFonts w:eastAsia="Calibri"/>
                <w:sz w:val="18"/>
                <w:szCs w:val="18"/>
              </w:rPr>
            </w:pPr>
          </w:p>
        </w:tc>
        <w:tc>
          <w:tcPr>
            <w:tcW w:w="1890" w:type="dxa"/>
            <w:shd w:val="thinVertStripe" w:color="auto" w:fill="2E74B5"/>
          </w:tcPr>
          <w:p w:rsidR="00DE0977" w:rsidRPr="007F7C9A" w:rsidRDefault="00DE0977" w:rsidP="006A6558">
            <w:pPr>
              <w:spacing w:before="60" w:after="60"/>
              <w:rPr>
                <w:rFonts w:eastAsia="Calibri"/>
                <w:sz w:val="18"/>
                <w:szCs w:val="18"/>
              </w:rPr>
            </w:pPr>
          </w:p>
        </w:tc>
        <w:tc>
          <w:tcPr>
            <w:tcW w:w="1087" w:type="dxa"/>
            <w:gridSpan w:val="3"/>
            <w:shd w:val="thinVertStripe" w:color="auto" w:fill="2E74B5"/>
          </w:tcPr>
          <w:p w:rsidR="00DE0977" w:rsidRPr="007F7C9A" w:rsidRDefault="00DE0977" w:rsidP="006A6558">
            <w:pPr>
              <w:spacing w:before="60" w:after="60"/>
              <w:rPr>
                <w:rFonts w:eastAsia="Calibri"/>
                <w:sz w:val="18"/>
                <w:szCs w:val="18"/>
              </w:rPr>
            </w:pPr>
          </w:p>
        </w:tc>
        <w:tc>
          <w:tcPr>
            <w:tcW w:w="803" w:type="dxa"/>
            <w:shd w:val="clear" w:color="auto" w:fill="auto"/>
          </w:tcPr>
          <w:p w:rsidR="00DE0977" w:rsidRPr="007F7C9A" w:rsidRDefault="00DE0977" w:rsidP="006A6558">
            <w:pPr>
              <w:spacing w:before="60" w:after="60"/>
              <w:rPr>
                <w:rFonts w:eastAsia="Calibri"/>
                <w:sz w:val="18"/>
                <w:szCs w:val="18"/>
              </w:rPr>
            </w:pPr>
          </w:p>
        </w:tc>
        <w:tc>
          <w:tcPr>
            <w:tcW w:w="1890" w:type="dxa"/>
            <w:gridSpan w:val="2"/>
            <w:shd w:val="clear" w:color="auto" w:fill="auto"/>
          </w:tcPr>
          <w:p w:rsidR="00DE0977" w:rsidRPr="007F7C9A" w:rsidRDefault="00DE0977" w:rsidP="006A6558">
            <w:pPr>
              <w:spacing w:before="60" w:after="60"/>
              <w:rPr>
                <w:rFonts w:eastAsia="Calibri"/>
                <w:sz w:val="18"/>
                <w:szCs w:val="18"/>
              </w:rPr>
            </w:pPr>
          </w:p>
        </w:tc>
      </w:tr>
      <w:tr w:rsidR="00DE0977" w:rsidRPr="005515FA" w:rsidTr="009A6E89">
        <w:trPr>
          <w:trHeight w:val="454"/>
        </w:trPr>
        <w:tc>
          <w:tcPr>
            <w:tcW w:w="3681" w:type="dxa"/>
            <w:shd w:val="clear" w:color="auto" w:fill="auto"/>
          </w:tcPr>
          <w:p w:rsidR="00DE0977" w:rsidRPr="007F7C9A" w:rsidRDefault="00DE0977" w:rsidP="006A6558">
            <w:pPr>
              <w:spacing w:before="60" w:after="60"/>
              <w:rPr>
                <w:rFonts w:eastAsia="Calibri"/>
                <w:sz w:val="18"/>
                <w:szCs w:val="18"/>
              </w:rPr>
            </w:pPr>
            <w:r w:rsidRPr="007F7C9A">
              <w:rPr>
                <w:rFonts w:eastAsia="Calibri"/>
                <w:sz w:val="18"/>
                <w:szCs w:val="18"/>
              </w:rPr>
              <w:t xml:space="preserve">Victoria </w:t>
            </w:r>
            <w:proofErr w:type="spellStart"/>
            <w:r w:rsidRPr="007F7C9A">
              <w:rPr>
                <w:rFonts w:eastAsia="Calibri"/>
                <w:sz w:val="18"/>
                <w:szCs w:val="18"/>
              </w:rPr>
              <w:t>Hovane</w:t>
            </w:r>
            <w:proofErr w:type="spellEnd"/>
            <w:r w:rsidRPr="007F7C9A">
              <w:rPr>
                <w:rFonts w:eastAsia="Calibri"/>
                <w:sz w:val="18"/>
                <w:szCs w:val="18"/>
              </w:rPr>
              <w:t xml:space="preserve"> </w:t>
            </w:r>
          </w:p>
        </w:tc>
        <w:tc>
          <w:tcPr>
            <w:tcW w:w="945" w:type="dxa"/>
            <w:gridSpan w:val="2"/>
            <w:shd w:val="clear" w:color="auto" w:fill="FFFFFF"/>
          </w:tcPr>
          <w:p w:rsidR="00DE0977" w:rsidRPr="007F7C9A" w:rsidRDefault="00DE0977" w:rsidP="006A6558">
            <w:pPr>
              <w:spacing w:before="60" w:after="60"/>
              <w:rPr>
                <w:rFonts w:eastAsia="Calibri"/>
                <w:sz w:val="18"/>
                <w:szCs w:val="18"/>
              </w:rPr>
            </w:pPr>
          </w:p>
        </w:tc>
        <w:tc>
          <w:tcPr>
            <w:tcW w:w="945" w:type="dxa"/>
            <w:gridSpan w:val="2"/>
            <w:tcBorders>
              <w:bottom w:val="single" w:sz="4" w:space="0" w:color="auto"/>
            </w:tcBorders>
            <w:shd w:val="thinVertStripe" w:color="auto" w:fill="2E74B5"/>
          </w:tcPr>
          <w:p w:rsidR="00DE0977" w:rsidRPr="007F7C9A" w:rsidRDefault="00DE0977" w:rsidP="006A6558">
            <w:pPr>
              <w:spacing w:before="60" w:after="60"/>
              <w:rPr>
                <w:rFonts w:eastAsia="Calibri"/>
                <w:sz w:val="18"/>
                <w:szCs w:val="18"/>
              </w:rPr>
            </w:pPr>
          </w:p>
        </w:tc>
        <w:tc>
          <w:tcPr>
            <w:tcW w:w="1890" w:type="dxa"/>
            <w:tcBorders>
              <w:bottom w:val="single" w:sz="4" w:space="0" w:color="auto"/>
            </w:tcBorders>
            <w:shd w:val="thinVertStripe" w:color="auto" w:fill="2E74B5"/>
          </w:tcPr>
          <w:p w:rsidR="00DE0977" w:rsidRPr="007F7C9A" w:rsidRDefault="00DE0977" w:rsidP="006A6558">
            <w:pPr>
              <w:spacing w:before="60" w:after="60"/>
              <w:rPr>
                <w:rFonts w:eastAsia="Calibri"/>
                <w:sz w:val="18"/>
                <w:szCs w:val="18"/>
              </w:rPr>
            </w:pPr>
          </w:p>
        </w:tc>
        <w:tc>
          <w:tcPr>
            <w:tcW w:w="1890" w:type="dxa"/>
            <w:gridSpan w:val="3"/>
            <w:tcBorders>
              <w:bottom w:val="single" w:sz="4" w:space="0" w:color="auto"/>
            </w:tcBorders>
            <w:shd w:val="thinVertStripe" w:color="auto" w:fill="2E74B5"/>
          </w:tcPr>
          <w:p w:rsidR="00DE0977" w:rsidRPr="007F7C9A" w:rsidRDefault="00DE0977" w:rsidP="006A6558">
            <w:pPr>
              <w:spacing w:before="60" w:after="60"/>
              <w:rPr>
                <w:rFonts w:eastAsia="Calibri"/>
                <w:sz w:val="18"/>
                <w:szCs w:val="18"/>
              </w:rPr>
            </w:pPr>
          </w:p>
        </w:tc>
        <w:tc>
          <w:tcPr>
            <w:tcW w:w="1890" w:type="dxa"/>
            <w:tcBorders>
              <w:bottom w:val="single" w:sz="4" w:space="0" w:color="auto"/>
            </w:tcBorders>
            <w:shd w:val="thinVertStripe" w:color="auto" w:fill="2E74B5"/>
          </w:tcPr>
          <w:p w:rsidR="00DE0977" w:rsidRPr="007F7C9A" w:rsidRDefault="00DE0977" w:rsidP="006A6558">
            <w:pPr>
              <w:spacing w:before="60" w:after="60"/>
              <w:rPr>
                <w:rFonts w:eastAsia="Calibri"/>
                <w:sz w:val="18"/>
                <w:szCs w:val="18"/>
              </w:rPr>
            </w:pPr>
          </w:p>
        </w:tc>
        <w:tc>
          <w:tcPr>
            <w:tcW w:w="945" w:type="dxa"/>
            <w:gridSpan w:val="2"/>
            <w:tcBorders>
              <w:bottom w:val="single" w:sz="4" w:space="0" w:color="auto"/>
            </w:tcBorders>
            <w:shd w:val="thinVertStripe" w:color="auto" w:fill="2E74B5"/>
          </w:tcPr>
          <w:p w:rsidR="00DE0977" w:rsidRPr="007F7C9A" w:rsidRDefault="00DE0977" w:rsidP="006A6558">
            <w:pPr>
              <w:spacing w:before="60" w:after="60"/>
              <w:rPr>
                <w:rFonts w:eastAsia="Calibri"/>
                <w:sz w:val="18"/>
                <w:szCs w:val="18"/>
              </w:rPr>
            </w:pPr>
          </w:p>
        </w:tc>
        <w:tc>
          <w:tcPr>
            <w:tcW w:w="945" w:type="dxa"/>
            <w:gridSpan w:val="2"/>
            <w:shd w:val="clear" w:color="auto" w:fill="auto"/>
          </w:tcPr>
          <w:p w:rsidR="00DE0977" w:rsidRPr="007F7C9A" w:rsidRDefault="00DE0977" w:rsidP="006A6558">
            <w:pPr>
              <w:spacing w:before="60" w:after="60"/>
              <w:rPr>
                <w:rFonts w:eastAsia="Calibri"/>
                <w:sz w:val="18"/>
                <w:szCs w:val="18"/>
              </w:rPr>
            </w:pPr>
          </w:p>
        </w:tc>
        <w:tc>
          <w:tcPr>
            <w:tcW w:w="1890" w:type="dxa"/>
            <w:gridSpan w:val="2"/>
            <w:shd w:val="clear" w:color="auto" w:fill="auto"/>
          </w:tcPr>
          <w:p w:rsidR="00DE0977" w:rsidRPr="007F7C9A" w:rsidRDefault="00DE0977" w:rsidP="006A6558">
            <w:pPr>
              <w:spacing w:before="60" w:after="60"/>
              <w:rPr>
                <w:rFonts w:eastAsia="Calibri"/>
                <w:sz w:val="18"/>
                <w:szCs w:val="18"/>
              </w:rPr>
            </w:pPr>
          </w:p>
        </w:tc>
      </w:tr>
      <w:tr w:rsidR="00DE0977" w:rsidRPr="005515FA" w:rsidTr="009A6E89">
        <w:trPr>
          <w:trHeight w:val="454"/>
        </w:trPr>
        <w:tc>
          <w:tcPr>
            <w:tcW w:w="3681" w:type="dxa"/>
            <w:shd w:val="clear" w:color="auto" w:fill="auto"/>
          </w:tcPr>
          <w:p w:rsidR="00DE0977" w:rsidRPr="007F7C9A" w:rsidRDefault="00DE0977" w:rsidP="006A6558">
            <w:pPr>
              <w:spacing w:before="60" w:after="60"/>
              <w:rPr>
                <w:rFonts w:eastAsia="Calibri"/>
                <w:sz w:val="18"/>
                <w:szCs w:val="18"/>
              </w:rPr>
            </w:pPr>
            <w:r w:rsidRPr="007F7C9A">
              <w:rPr>
                <w:rFonts w:eastAsia="Calibri"/>
                <w:sz w:val="18"/>
                <w:szCs w:val="18"/>
              </w:rPr>
              <w:t xml:space="preserve">Shirley </w:t>
            </w:r>
            <w:proofErr w:type="spellStart"/>
            <w:r w:rsidRPr="007F7C9A">
              <w:rPr>
                <w:rFonts w:eastAsia="Calibri"/>
                <w:sz w:val="18"/>
                <w:szCs w:val="18"/>
              </w:rPr>
              <w:t>Slann</w:t>
            </w:r>
            <w:proofErr w:type="spellEnd"/>
            <w:r w:rsidRPr="007F7C9A">
              <w:rPr>
                <w:rFonts w:eastAsia="Calibri"/>
                <w:sz w:val="18"/>
                <w:szCs w:val="18"/>
              </w:rPr>
              <w:t xml:space="preserve"> </w:t>
            </w:r>
          </w:p>
        </w:tc>
        <w:tc>
          <w:tcPr>
            <w:tcW w:w="945" w:type="dxa"/>
            <w:gridSpan w:val="2"/>
            <w:shd w:val="clear" w:color="auto" w:fill="FFFFFF"/>
          </w:tcPr>
          <w:p w:rsidR="00DE0977" w:rsidRPr="007F7C9A" w:rsidRDefault="00DE0977" w:rsidP="006A6558">
            <w:pPr>
              <w:spacing w:before="60" w:after="60"/>
              <w:rPr>
                <w:rFonts w:eastAsia="Calibri"/>
                <w:sz w:val="18"/>
                <w:szCs w:val="18"/>
              </w:rPr>
            </w:pPr>
          </w:p>
        </w:tc>
        <w:tc>
          <w:tcPr>
            <w:tcW w:w="945" w:type="dxa"/>
            <w:gridSpan w:val="2"/>
            <w:shd w:val="thinDiagStripe" w:color="auto" w:fill="BDD6EE"/>
          </w:tcPr>
          <w:p w:rsidR="00DE0977" w:rsidRPr="007F7C9A" w:rsidRDefault="00DE0977" w:rsidP="006A6558">
            <w:pPr>
              <w:spacing w:before="60" w:after="60"/>
              <w:rPr>
                <w:rFonts w:eastAsia="Calibri"/>
                <w:sz w:val="18"/>
                <w:szCs w:val="18"/>
              </w:rPr>
            </w:pPr>
          </w:p>
        </w:tc>
        <w:tc>
          <w:tcPr>
            <w:tcW w:w="1890" w:type="dxa"/>
            <w:shd w:val="thinDiagStripe" w:color="auto" w:fill="BDD6EE"/>
          </w:tcPr>
          <w:p w:rsidR="00DE0977" w:rsidRPr="007F7C9A" w:rsidRDefault="00DE0977" w:rsidP="006A6558">
            <w:pPr>
              <w:spacing w:before="60" w:after="60"/>
              <w:rPr>
                <w:rFonts w:eastAsia="Calibri"/>
                <w:sz w:val="18"/>
                <w:szCs w:val="18"/>
              </w:rPr>
            </w:pPr>
          </w:p>
        </w:tc>
        <w:tc>
          <w:tcPr>
            <w:tcW w:w="1890" w:type="dxa"/>
            <w:gridSpan w:val="3"/>
            <w:shd w:val="thinDiagStripe" w:color="auto" w:fill="BDD6EE"/>
          </w:tcPr>
          <w:p w:rsidR="00DE0977" w:rsidRPr="007F7C9A" w:rsidRDefault="00DE0977" w:rsidP="006A6558">
            <w:pPr>
              <w:spacing w:before="60" w:after="60"/>
              <w:rPr>
                <w:rFonts w:eastAsia="Calibri"/>
                <w:sz w:val="18"/>
                <w:szCs w:val="18"/>
              </w:rPr>
            </w:pPr>
          </w:p>
        </w:tc>
        <w:tc>
          <w:tcPr>
            <w:tcW w:w="1890" w:type="dxa"/>
            <w:shd w:val="thinDiagStripe" w:color="auto" w:fill="BDD6EE"/>
          </w:tcPr>
          <w:p w:rsidR="00DE0977" w:rsidRPr="007F7C9A" w:rsidRDefault="00DE0977" w:rsidP="006A6558">
            <w:pPr>
              <w:spacing w:before="60" w:after="60"/>
              <w:rPr>
                <w:rFonts w:eastAsia="Calibri"/>
                <w:sz w:val="18"/>
                <w:szCs w:val="18"/>
              </w:rPr>
            </w:pPr>
          </w:p>
        </w:tc>
        <w:tc>
          <w:tcPr>
            <w:tcW w:w="945" w:type="dxa"/>
            <w:gridSpan w:val="2"/>
            <w:shd w:val="thinDiagStripe" w:color="auto" w:fill="BDD6EE"/>
          </w:tcPr>
          <w:p w:rsidR="00DE0977" w:rsidRPr="007F7C9A" w:rsidRDefault="00DE0977" w:rsidP="006A6558">
            <w:pPr>
              <w:spacing w:before="60" w:after="60"/>
              <w:rPr>
                <w:rFonts w:eastAsia="Calibri"/>
                <w:sz w:val="18"/>
                <w:szCs w:val="18"/>
              </w:rPr>
            </w:pPr>
          </w:p>
        </w:tc>
        <w:tc>
          <w:tcPr>
            <w:tcW w:w="945" w:type="dxa"/>
            <w:gridSpan w:val="2"/>
            <w:shd w:val="clear" w:color="auto" w:fill="auto"/>
          </w:tcPr>
          <w:p w:rsidR="00DE0977" w:rsidRPr="007F7C9A" w:rsidRDefault="00DE0977" w:rsidP="006A6558">
            <w:pPr>
              <w:spacing w:before="60" w:after="60"/>
              <w:rPr>
                <w:rFonts w:eastAsia="Calibri"/>
                <w:sz w:val="18"/>
                <w:szCs w:val="18"/>
              </w:rPr>
            </w:pPr>
          </w:p>
        </w:tc>
        <w:tc>
          <w:tcPr>
            <w:tcW w:w="1890" w:type="dxa"/>
            <w:gridSpan w:val="2"/>
            <w:shd w:val="clear" w:color="auto" w:fill="auto"/>
          </w:tcPr>
          <w:p w:rsidR="00DE0977" w:rsidRPr="007F7C9A" w:rsidRDefault="00DE0977" w:rsidP="006A6558">
            <w:pPr>
              <w:spacing w:before="60" w:after="60"/>
              <w:rPr>
                <w:rFonts w:eastAsia="Calibri"/>
                <w:sz w:val="18"/>
                <w:szCs w:val="18"/>
              </w:rPr>
            </w:pPr>
          </w:p>
        </w:tc>
      </w:tr>
      <w:tr w:rsidR="00DE0977" w:rsidRPr="005515FA" w:rsidTr="009A6E89">
        <w:trPr>
          <w:trHeight w:val="454"/>
        </w:trPr>
        <w:tc>
          <w:tcPr>
            <w:tcW w:w="3681" w:type="dxa"/>
            <w:shd w:val="clear" w:color="auto" w:fill="auto"/>
          </w:tcPr>
          <w:p w:rsidR="00DE0977" w:rsidRPr="007F7C9A" w:rsidRDefault="00DE0977" w:rsidP="006A6558">
            <w:pPr>
              <w:spacing w:before="60" w:after="60"/>
              <w:rPr>
                <w:rFonts w:eastAsia="Calibri"/>
                <w:sz w:val="18"/>
                <w:szCs w:val="18"/>
              </w:rPr>
            </w:pPr>
            <w:r w:rsidRPr="007F7C9A">
              <w:rPr>
                <w:rFonts w:eastAsia="Calibri"/>
                <w:sz w:val="18"/>
                <w:szCs w:val="18"/>
              </w:rPr>
              <w:t xml:space="preserve">Ian Ward-Ambler </w:t>
            </w:r>
          </w:p>
        </w:tc>
        <w:tc>
          <w:tcPr>
            <w:tcW w:w="1134" w:type="dxa"/>
            <w:gridSpan w:val="3"/>
            <w:shd w:val="clear" w:color="auto" w:fill="FFFFFF"/>
          </w:tcPr>
          <w:p w:rsidR="00DE0977" w:rsidRPr="007F7C9A" w:rsidRDefault="00DE0977" w:rsidP="006A6558">
            <w:pPr>
              <w:spacing w:before="60" w:after="60"/>
              <w:rPr>
                <w:rFonts w:eastAsia="Calibri"/>
                <w:sz w:val="18"/>
                <w:szCs w:val="18"/>
              </w:rPr>
            </w:pPr>
          </w:p>
        </w:tc>
        <w:tc>
          <w:tcPr>
            <w:tcW w:w="756" w:type="dxa"/>
            <w:shd w:val="thinDiagStripe" w:color="auto" w:fill="BDD6EE"/>
          </w:tcPr>
          <w:p w:rsidR="00DE0977" w:rsidRPr="007F7C9A" w:rsidRDefault="00DE0977" w:rsidP="006A6558">
            <w:pPr>
              <w:spacing w:before="60" w:after="60"/>
              <w:rPr>
                <w:rFonts w:eastAsia="Calibri"/>
                <w:sz w:val="18"/>
                <w:szCs w:val="18"/>
              </w:rPr>
            </w:pPr>
          </w:p>
        </w:tc>
        <w:tc>
          <w:tcPr>
            <w:tcW w:w="1890" w:type="dxa"/>
            <w:shd w:val="thinDiagStripe" w:color="auto" w:fill="BDD6EE"/>
          </w:tcPr>
          <w:p w:rsidR="00DE0977" w:rsidRPr="007F7C9A" w:rsidRDefault="00DE0977" w:rsidP="006A6558">
            <w:pPr>
              <w:spacing w:before="60" w:after="60"/>
              <w:rPr>
                <w:rFonts w:eastAsia="Calibri"/>
                <w:sz w:val="18"/>
                <w:szCs w:val="18"/>
              </w:rPr>
            </w:pPr>
          </w:p>
        </w:tc>
        <w:tc>
          <w:tcPr>
            <w:tcW w:w="1890" w:type="dxa"/>
            <w:gridSpan w:val="3"/>
            <w:shd w:val="thinDiagStripe" w:color="auto" w:fill="BDD6EE"/>
          </w:tcPr>
          <w:p w:rsidR="00DE0977" w:rsidRPr="007F7C9A" w:rsidRDefault="00DE0977" w:rsidP="006A6558">
            <w:pPr>
              <w:spacing w:before="60" w:after="60"/>
              <w:rPr>
                <w:rFonts w:eastAsia="Calibri"/>
                <w:sz w:val="18"/>
                <w:szCs w:val="18"/>
              </w:rPr>
            </w:pPr>
          </w:p>
        </w:tc>
        <w:tc>
          <w:tcPr>
            <w:tcW w:w="1890" w:type="dxa"/>
            <w:shd w:val="thinDiagStripe" w:color="auto" w:fill="BDD6EE"/>
          </w:tcPr>
          <w:p w:rsidR="00DE0977" w:rsidRPr="007F7C9A" w:rsidRDefault="00DE0977" w:rsidP="006A6558">
            <w:pPr>
              <w:spacing w:before="60" w:after="60"/>
              <w:rPr>
                <w:rFonts w:eastAsia="Calibri"/>
                <w:sz w:val="18"/>
                <w:szCs w:val="18"/>
              </w:rPr>
            </w:pPr>
          </w:p>
        </w:tc>
        <w:tc>
          <w:tcPr>
            <w:tcW w:w="1087" w:type="dxa"/>
            <w:gridSpan w:val="3"/>
            <w:shd w:val="thinDiagStripe" w:color="auto" w:fill="BDD6EE"/>
          </w:tcPr>
          <w:p w:rsidR="00DE0977" w:rsidRPr="007F7C9A" w:rsidRDefault="00DE0977" w:rsidP="006A6558">
            <w:pPr>
              <w:spacing w:before="60" w:after="60"/>
              <w:rPr>
                <w:rFonts w:eastAsia="Calibri"/>
                <w:sz w:val="18"/>
                <w:szCs w:val="18"/>
              </w:rPr>
            </w:pPr>
          </w:p>
        </w:tc>
        <w:tc>
          <w:tcPr>
            <w:tcW w:w="803" w:type="dxa"/>
            <w:shd w:val="clear" w:color="auto" w:fill="auto"/>
          </w:tcPr>
          <w:p w:rsidR="00DE0977" w:rsidRPr="007F7C9A" w:rsidRDefault="00DE0977" w:rsidP="006A6558">
            <w:pPr>
              <w:spacing w:before="60" w:after="60"/>
              <w:rPr>
                <w:rFonts w:eastAsia="Calibri"/>
                <w:sz w:val="18"/>
                <w:szCs w:val="18"/>
              </w:rPr>
            </w:pPr>
          </w:p>
        </w:tc>
        <w:tc>
          <w:tcPr>
            <w:tcW w:w="1890" w:type="dxa"/>
            <w:gridSpan w:val="2"/>
            <w:shd w:val="clear" w:color="auto" w:fill="auto"/>
          </w:tcPr>
          <w:p w:rsidR="00DE0977" w:rsidRPr="007F7C9A" w:rsidRDefault="00DE0977" w:rsidP="006A6558">
            <w:pPr>
              <w:spacing w:before="60" w:after="60"/>
              <w:rPr>
                <w:rFonts w:eastAsia="Calibri"/>
                <w:sz w:val="18"/>
                <w:szCs w:val="18"/>
              </w:rPr>
            </w:pPr>
          </w:p>
        </w:tc>
      </w:tr>
    </w:tbl>
    <w:p w:rsidR="00DE0977" w:rsidRPr="005515FA" w:rsidRDefault="00DE0977" w:rsidP="006A6558">
      <w:pPr>
        <w:pStyle w:val="BodyText"/>
      </w:pPr>
    </w:p>
    <w:tbl>
      <w:tblPr>
        <w:tblW w:w="0" w:type="auto"/>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Key. Board member terms"/>
      </w:tblPr>
      <w:tblGrid>
        <w:gridCol w:w="846"/>
        <w:gridCol w:w="4111"/>
      </w:tblGrid>
      <w:tr w:rsidR="00DE0977" w:rsidRPr="005515FA" w:rsidTr="009A6E89">
        <w:trPr>
          <w:trHeight w:val="340"/>
        </w:trPr>
        <w:tc>
          <w:tcPr>
            <w:tcW w:w="846" w:type="dxa"/>
            <w:tcBorders>
              <w:bottom w:val="single" w:sz="4" w:space="0" w:color="auto"/>
            </w:tcBorders>
            <w:shd w:val="thinHorzStripe" w:color="auto" w:fill="FABF8F" w:themeFill="accent6" w:themeFillTint="99"/>
          </w:tcPr>
          <w:p w:rsidR="00DE0977" w:rsidRPr="007F7C9A" w:rsidRDefault="00DE0977" w:rsidP="006A6558">
            <w:pPr>
              <w:spacing w:after="0"/>
              <w:rPr>
                <w:rFonts w:eastAsia="Calibri"/>
                <w:sz w:val="16"/>
                <w:szCs w:val="16"/>
              </w:rPr>
            </w:pPr>
          </w:p>
        </w:tc>
        <w:tc>
          <w:tcPr>
            <w:tcW w:w="4111" w:type="dxa"/>
            <w:shd w:val="clear" w:color="auto" w:fill="auto"/>
          </w:tcPr>
          <w:p w:rsidR="00DE0977" w:rsidRPr="007F7C9A" w:rsidRDefault="00DE0977" w:rsidP="006A6558">
            <w:pPr>
              <w:spacing w:before="60" w:after="0"/>
              <w:rPr>
                <w:rFonts w:eastAsia="Calibri"/>
                <w:sz w:val="16"/>
                <w:szCs w:val="16"/>
              </w:rPr>
            </w:pPr>
            <w:r w:rsidRPr="007F7C9A">
              <w:rPr>
                <w:rFonts w:eastAsia="Calibri"/>
                <w:sz w:val="16"/>
                <w:szCs w:val="16"/>
              </w:rPr>
              <w:t xml:space="preserve">Chair </w:t>
            </w:r>
          </w:p>
        </w:tc>
      </w:tr>
      <w:tr w:rsidR="00DE0977" w:rsidRPr="005515FA" w:rsidTr="009A6E89">
        <w:trPr>
          <w:trHeight w:val="340"/>
        </w:trPr>
        <w:tc>
          <w:tcPr>
            <w:tcW w:w="846" w:type="dxa"/>
            <w:tcBorders>
              <w:bottom w:val="single" w:sz="4" w:space="0" w:color="auto"/>
            </w:tcBorders>
            <w:shd w:val="thinReverseDiagStripe" w:color="auto" w:fill="C5E0B3"/>
          </w:tcPr>
          <w:p w:rsidR="00DE0977" w:rsidRPr="007F7C9A" w:rsidRDefault="00DE0977" w:rsidP="006A6558">
            <w:pPr>
              <w:spacing w:after="0"/>
              <w:rPr>
                <w:rFonts w:eastAsia="Calibri"/>
                <w:sz w:val="16"/>
                <w:szCs w:val="16"/>
              </w:rPr>
            </w:pPr>
          </w:p>
        </w:tc>
        <w:tc>
          <w:tcPr>
            <w:tcW w:w="4111" w:type="dxa"/>
            <w:shd w:val="clear" w:color="auto" w:fill="auto"/>
          </w:tcPr>
          <w:p w:rsidR="00DE0977" w:rsidRPr="007F7C9A" w:rsidRDefault="00DE0977" w:rsidP="006A6558">
            <w:pPr>
              <w:spacing w:before="60" w:after="0"/>
              <w:rPr>
                <w:rFonts w:eastAsia="Calibri"/>
                <w:sz w:val="16"/>
                <w:szCs w:val="16"/>
              </w:rPr>
            </w:pPr>
            <w:r w:rsidRPr="007F7C9A">
              <w:rPr>
                <w:rFonts w:eastAsia="Calibri"/>
                <w:sz w:val="16"/>
                <w:szCs w:val="16"/>
              </w:rPr>
              <w:t xml:space="preserve">Government Appointed Director </w:t>
            </w:r>
          </w:p>
        </w:tc>
      </w:tr>
      <w:tr w:rsidR="00DE0977" w:rsidRPr="005515FA" w:rsidTr="009A6E89">
        <w:trPr>
          <w:trHeight w:val="340"/>
        </w:trPr>
        <w:tc>
          <w:tcPr>
            <w:tcW w:w="846" w:type="dxa"/>
            <w:tcBorders>
              <w:bottom w:val="single" w:sz="4" w:space="0" w:color="auto"/>
            </w:tcBorders>
            <w:shd w:val="thinVertStripe" w:color="auto" w:fill="2E74B5"/>
          </w:tcPr>
          <w:p w:rsidR="00DE0977" w:rsidRPr="007F7C9A" w:rsidRDefault="00DE0977" w:rsidP="006A6558">
            <w:pPr>
              <w:spacing w:after="0"/>
              <w:rPr>
                <w:rFonts w:eastAsia="Calibri"/>
                <w:sz w:val="16"/>
                <w:szCs w:val="16"/>
              </w:rPr>
            </w:pPr>
          </w:p>
        </w:tc>
        <w:tc>
          <w:tcPr>
            <w:tcW w:w="4111" w:type="dxa"/>
            <w:shd w:val="clear" w:color="auto" w:fill="auto"/>
          </w:tcPr>
          <w:p w:rsidR="00DE0977" w:rsidRPr="007F7C9A" w:rsidRDefault="00DE0977" w:rsidP="006A6558">
            <w:pPr>
              <w:spacing w:before="60" w:after="0"/>
              <w:rPr>
                <w:rFonts w:eastAsia="Calibri"/>
                <w:sz w:val="16"/>
                <w:szCs w:val="16"/>
              </w:rPr>
            </w:pPr>
            <w:r w:rsidRPr="007F7C9A">
              <w:rPr>
                <w:rFonts w:eastAsia="Calibri"/>
                <w:sz w:val="16"/>
                <w:szCs w:val="16"/>
              </w:rPr>
              <w:t xml:space="preserve">Independent Director (Research Expertise) </w:t>
            </w:r>
          </w:p>
        </w:tc>
      </w:tr>
      <w:tr w:rsidR="00DE0977" w:rsidRPr="005515FA" w:rsidTr="009A6E89">
        <w:trPr>
          <w:trHeight w:val="340"/>
        </w:trPr>
        <w:tc>
          <w:tcPr>
            <w:tcW w:w="846" w:type="dxa"/>
            <w:shd w:val="thinDiagStripe" w:color="auto" w:fill="9CC2E5"/>
          </w:tcPr>
          <w:p w:rsidR="00DE0977" w:rsidRPr="007F7C9A" w:rsidRDefault="00DE0977" w:rsidP="006A6558">
            <w:pPr>
              <w:spacing w:after="0"/>
              <w:rPr>
                <w:rFonts w:eastAsia="Calibri"/>
                <w:sz w:val="16"/>
                <w:szCs w:val="16"/>
              </w:rPr>
            </w:pPr>
          </w:p>
        </w:tc>
        <w:tc>
          <w:tcPr>
            <w:tcW w:w="4111" w:type="dxa"/>
            <w:shd w:val="clear" w:color="auto" w:fill="auto"/>
          </w:tcPr>
          <w:p w:rsidR="00DE0977" w:rsidRPr="007F7C9A" w:rsidRDefault="00DE0977" w:rsidP="006A6558">
            <w:pPr>
              <w:spacing w:before="60" w:after="0"/>
              <w:rPr>
                <w:rFonts w:eastAsia="Calibri"/>
                <w:sz w:val="16"/>
                <w:szCs w:val="16"/>
              </w:rPr>
            </w:pPr>
            <w:r w:rsidRPr="007F7C9A">
              <w:rPr>
                <w:rFonts w:eastAsia="Calibri"/>
                <w:sz w:val="16"/>
                <w:szCs w:val="16"/>
              </w:rPr>
              <w:t xml:space="preserve">Independent Director </w:t>
            </w:r>
          </w:p>
        </w:tc>
      </w:tr>
    </w:tbl>
    <w:p w:rsidR="00DE0977" w:rsidRPr="005515FA" w:rsidRDefault="00DE0977" w:rsidP="006A6558">
      <w:pPr>
        <w:pStyle w:val="source"/>
      </w:pPr>
      <w:r w:rsidRPr="005515FA">
        <w:t xml:space="preserve">Source: KPMG </w:t>
      </w:r>
    </w:p>
    <w:p w:rsidR="00DE0977" w:rsidRPr="005515FA" w:rsidRDefault="00DE0977" w:rsidP="006A6558">
      <w:pPr>
        <w:pStyle w:val="BodyText"/>
      </w:pPr>
    </w:p>
    <w:p w:rsidR="00DE0977" w:rsidRPr="005515FA" w:rsidRDefault="00DE0977" w:rsidP="006A6558">
      <w:pPr>
        <w:pStyle w:val="BodyText"/>
        <w:sectPr w:rsidR="00DE0977" w:rsidRPr="005515FA" w:rsidSect="00520C1F">
          <w:footerReference w:type="default" r:id="rId26"/>
          <w:endnotePr>
            <w:numFmt w:val="decimal"/>
          </w:endnotePr>
          <w:pgSz w:w="16840" w:h="11907" w:orient="landscape" w:code="9"/>
          <w:pgMar w:top="1418" w:right="936" w:bottom="1440" w:left="1616" w:header="539" w:footer="1191" w:gutter="0"/>
          <w:cols w:space="560"/>
          <w:docGrid w:linePitch="299"/>
        </w:sectPr>
      </w:pPr>
    </w:p>
    <w:p w:rsidR="00DE0977" w:rsidRPr="005515FA" w:rsidRDefault="00DE0977" w:rsidP="00DE0977">
      <w:pPr>
        <w:pStyle w:val="Heading2"/>
        <w:keepNext/>
        <w:numPr>
          <w:ilvl w:val="1"/>
          <w:numId w:val="6"/>
        </w:numPr>
        <w:tabs>
          <w:tab w:val="clear" w:pos="1712"/>
        </w:tabs>
        <w:spacing w:before="240" w:after="120" w:line="240" w:lineRule="auto"/>
        <w:ind w:left="0"/>
      </w:pPr>
      <w:bookmarkStart w:id="141" w:name="_Toc446592951"/>
      <w:r w:rsidRPr="005515FA">
        <w:lastRenderedPageBreak/>
        <w:t xml:space="preserve">Strategies to improve ANROWS </w:t>
      </w:r>
      <w:r>
        <w:t xml:space="preserve">operational </w:t>
      </w:r>
      <w:r w:rsidRPr="005515FA">
        <w:t>effectiveness</w:t>
      </w:r>
      <w:bookmarkEnd w:id="141"/>
      <w:r w:rsidRPr="005515FA">
        <w:t xml:space="preserve"> </w:t>
      </w:r>
    </w:p>
    <w:p w:rsidR="00DE0977" w:rsidRPr="005515FA" w:rsidRDefault="00DE0977" w:rsidP="006A6558">
      <w:pPr>
        <w:pStyle w:val="BodyText"/>
      </w:pPr>
      <w:r w:rsidRPr="005515FA">
        <w:t xml:space="preserve">The following table provides a summary of the operational and governance issues with strategies to address them. </w:t>
      </w:r>
    </w:p>
    <w:p w:rsidR="00DE0977" w:rsidRPr="005515FA" w:rsidRDefault="000D5197" w:rsidP="006A6558">
      <w:pPr>
        <w:pStyle w:val="Caption"/>
      </w:pPr>
      <w:bookmarkStart w:id="142" w:name="_Toc446582118"/>
      <w:proofErr w:type="gramStart"/>
      <w:r w:rsidRPr="005515FA">
        <w:rPr>
          <w:caps w:val="0"/>
        </w:rPr>
        <w:t xml:space="preserve">Table </w:t>
      </w:r>
      <w:r w:rsidR="00DE0977" w:rsidRPr="00C943A0">
        <w:fldChar w:fldCharType="begin"/>
      </w:r>
      <w:r w:rsidR="00DE0977" w:rsidRPr="005515FA">
        <w:instrText xml:space="preserve"> SEQ Table \* ARABIC </w:instrText>
      </w:r>
      <w:r w:rsidR="00DE0977" w:rsidRPr="00C943A0">
        <w:fldChar w:fldCharType="separate"/>
      </w:r>
      <w:r w:rsidR="00DE0977">
        <w:rPr>
          <w:noProof/>
        </w:rPr>
        <w:t>9</w:t>
      </w:r>
      <w:r w:rsidR="00DE0977" w:rsidRPr="00C943A0">
        <w:fldChar w:fldCharType="end"/>
      </w:r>
      <w:r w:rsidRPr="005515FA">
        <w:rPr>
          <w:caps w:val="0"/>
        </w:rPr>
        <w:t>.</w:t>
      </w:r>
      <w:proofErr w:type="gramEnd"/>
      <w:r w:rsidRPr="005515FA">
        <w:rPr>
          <w:caps w:val="0"/>
        </w:rPr>
        <w:t xml:space="preserve"> Improving </w:t>
      </w:r>
      <w:r>
        <w:rPr>
          <w:caps w:val="0"/>
        </w:rPr>
        <w:t>ANROWS</w:t>
      </w:r>
      <w:r w:rsidRPr="005515FA">
        <w:rPr>
          <w:caps w:val="0"/>
        </w:rPr>
        <w:t xml:space="preserve"> operational effectiveness</w:t>
      </w:r>
      <w:bookmarkEnd w:id="142"/>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539"/>
        <w:gridCol w:w="5500"/>
      </w:tblGrid>
      <w:tr w:rsidR="00DE0977" w:rsidRPr="005515FA" w:rsidTr="0079128B">
        <w:trPr>
          <w:tblHeader/>
        </w:trPr>
        <w:tc>
          <w:tcPr>
            <w:tcW w:w="3539" w:type="dxa"/>
            <w:tcBorders>
              <w:top w:val="single" w:sz="4" w:space="0" w:color="4F81BD"/>
              <w:left w:val="single" w:sz="4" w:space="0" w:color="4F81BD"/>
              <w:bottom w:val="single" w:sz="4" w:space="0" w:color="4F81BD"/>
              <w:right w:val="nil"/>
            </w:tcBorders>
            <w:shd w:val="clear" w:color="auto" w:fill="000000" w:themeFill="text1"/>
            <w:vAlign w:val="center"/>
          </w:tcPr>
          <w:p w:rsidR="00DE0977" w:rsidRPr="007F7C9A" w:rsidRDefault="00DE0977" w:rsidP="006A6558">
            <w:pPr>
              <w:pStyle w:val="BodyText"/>
              <w:spacing w:line="240" w:lineRule="auto"/>
              <w:jc w:val="left"/>
              <w:rPr>
                <w:b/>
                <w:bCs/>
                <w:color w:val="FFFFFF"/>
              </w:rPr>
            </w:pPr>
            <w:r w:rsidRPr="007F7C9A">
              <w:rPr>
                <w:b/>
                <w:bCs/>
                <w:color w:val="FFFFFF"/>
              </w:rPr>
              <w:t xml:space="preserve">Operational Issue  </w:t>
            </w:r>
          </w:p>
        </w:tc>
        <w:tc>
          <w:tcPr>
            <w:tcW w:w="5500" w:type="dxa"/>
            <w:tcBorders>
              <w:top w:val="single" w:sz="4" w:space="0" w:color="4F81BD"/>
              <w:left w:val="nil"/>
              <w:bottom w:val="single" w:sz="4" w:space="0" w:color="4F81BD"/>
              <w:right w:val="single" w:sz="4" w:space="0" w:color="4F81BD"/>
            </w:tcBorders>
            <w:shd w:val="clear" w:color="auto" w:fill="000000" w:themeFill="text1"/>
            <w:vAlign w:val="center"/>
          </w:tcPr>
          <w:p w:rsidR="00DE0977" w:rsidRPr="007F7C9A" w:rsidRDefault="00DE0977" w:rsidP="006A6558">
            <w:pPr>
              <w:pStyle w:val="BodyText"/>
              <w:spacing w:line="240" w:lineRule="auto"/>
              <w:jc w:val="left"/>
              <w:rPr>
                <w:b/>
                <w:bCs/>
                <w:color w:val="FFFFFF"/>
              </w:rPr>
            </w:pPr>
            <w:r w:rsidRPr="007F7C9A">
              <w:rPr>
                <w:b/>
                <w:bCs/>
                <w:color w:val="FFFFFF"/>
              </w:rPr>
              <w:t xml:space="preserve">Strategy </w:t>
            </w:r>
          </w:p>
        </w:tc>
      </w:tr>
      <w:tr w:rsidR="00DE0977" w:rsidRPr="005515FA" w:rsidTr="006A6558">
        <w:tc>
          <w:tcPr>
            <w:tcW w:w="3539" w:type="dxa"/>
            <w:shd w:val="clear" w:color="auto" w:fill="DBE5F1"/>
          </w:tcPr>
          <w:p w:rsidR="00DE0977" w:rsidRPr="007F7C9A" w:rsidRDefault="00DE0977" w:rsidP="006A6558">
            <w:pPr>
              <w:pStyle w:val="BodyText"/>
              <w:spacing w:line="240" w:lineRule="auto"/>
              <w:rPr>
                <w:b/>
                <w:bCs/>
              </w:rPr>
            </w:pPr>
            <w:r w:rsidRPr="007F7C9A">
              <w:rPr>
                <w:b/>
                <w:bCs/>
              </w:rPr>
              <w:t xml:space="preserve">Complexity of the CEO role </w:t>
            </w:r>
          </w:p>
        </w:tc>
        <w:tc>
          <w:tcPr>
            <w:tcW w:w="5500" w:type="dxa"/>
            <w:shd w:val="clear" w:color="auto" w:fill="DBE5F1"/>
          </w:tcPr>
          <w:p w:rsidR="00DE0977" w:rsidRPr="005515FA" w:rsidRDefault="00DE0977" w:rsidP="00DE0977">
            <w:pPr>
              <w:pStyle w:val="BodyText"/>
              <w:numPr>
                <w:ilvl w:val="0"/>
                <w:numId w:val="52"/>
              </w:numPr>
              <w:spacing w:line="240" w:lineRule="auto"/>
              <w:jc w:val="left"/>
            </w:pPr>
            <w:r>
              <w:t>Provision of some additional administrative support</w:t>
            </w:r>
            <w:r w:rsidRPr="005515FA">
              <w:t xml:space="preserve"> to manage administrative processes and internal arrangements</w:t>
            </w:r>
            <w:r>
              <w:t xml:space="preserve"> </w:t>
            </w:r>
          </w:p>
        </w:tc>
      </w:tr>
      <w:tr w:rsidR="00DE0977" w:rsidRPr="005515FA" w:rsidTr="006A6558">
        <w:tc>
          <w:tcPr>
            <w:tcW w:w="3539" w:type="dxa"/>
            <w:shd w:val="clear" w:color="auto" w:fill="auto"/>
          </w:tcPr>
          <w:p w:rsidR="00DE0977" w:rsidRPr="007F7C9A" w:rsidRDefault="00DE0977" w:rsidP="006A6558">
            <w:pPr>
              <w:pStyle w:val="BodyText"/>
              <w:spacing w:line="240" w:lineRule="auto"/>
              <w:rPr>
                <w:b/>
                <w:bCs/>
              </w:rPr>
            </w:pPr>
            <w:r w:rsidRPr="007F7C9A">
              <w:rPr>
                <w:b/>
                <w:bCs/>
              </w:rPr>
              <w:t xml:space="preserve">Facilities </w:t>
            </w:r>
          </w:p>
        </w:tc>
        <w:tc>
          <w:tcPr>
            <w:tcW w:w="5500" w:type="dxa"/>
            <w:shd w:val="clear" w:color="auto" w:fill="auto"/>
          </w:tcPr>
          <w:p w:rsidR="00DE0977" w:rsidRPr="005515FA" w:rsidRDefault="00DE0977" w:rsidP="00DE0977">
            <w:pPr>
              <w:pStyle w:val="BodyText"/>
              <w:numPr>
                <w:ilvl w:val="0"/>
                <w:numId w:val="53"/>
              </w:numPr>
              <w:spacing w:line="240" w:lineRule="auto"/>
              <w:jc w:val="left"/>
            </w:pPr>
            <w:r w:rsidRPr="005515FA">
              <w:t>ANROWS requires fit-for-purpose accommodation</w:t>
            </w:r>
          </w:p>
        </w:tc>
      </w:tr>
      <w:tr w:rsidR="00DE0977" w:rsidRPr="005515FA" w:rsidTr="006A6558">
        <w:tc>
          <w:tcPr>
            <w:tcW w:w="3539" w:type="dxa"/>
            <w:shd w:val="clear" w:color="auto" w:fill="DBE5F1"/>
          </w:tcPr>
          <w:p w:rsidR="00DE0977" w:rsidRPr="007F7C9A" w:rsidRDefault="00DE0977" w:rsidP="006A6558">
            <w:pPr>
              <w:pStyle w:val="BodyText"/>
              <w:spacing w:line="240" w:lineRule="auto"/>
              <w:rPr>
                <w:b/>
                <w:bCs/>
              </w:rPr>
            </w:pPr>
            <w:r w:rsidRPr="007F7C9A">
              <w:rPr>
                <w:b/>
                <w:bCs/>
              </w:rPr>
              <w:t xml:space="preserve">Technology </w:t>
            </w:r>
          </w:p>
        </w:tc>
        <w:tc>
          <w:tcPr>
            <w:tcW w:w="5500" w:type="dxa"/>
            <w:shd w:val="clear" w:color="auto" w:fill="DBE5F1"/>
          </w:tcPr>
          <w:p w:rsidR="00DE0977" w:rsidRPr="005515FA" w:rsidRDefault="00DE0977" w:rsidP="00DE0977">
            <w:pPr>
              <w:pStyle w:val="BodyText"/>
              <w:numPr>
                <w:ilvl w:val="0"/>
                <w:numId w:val="54"/>
              </w:numPr>
              <w:spacing w:line="240" w:lineRule="auto"/>
              <w:jc w:val="left"/>
            </w:pPr>
            <w:r w:rsidRPr="005515FA">
              <w:t xml:space="preserve">ANROWS requires fit-for-purpose technology. Implementation of cloud-solutions to replace the manual back-up process, and an integrated information management system would improve ANROWS ability to support its research efforts, respond to requests for information and reduce the current dependence on key staff members. </w:t>
            </w:r>
          </w:p>
        </w:tc>
      </w:tr>
    </w:tbl>
    <w:p w:rsidR="00DE0977" w:rsidRPr="005515FA" w:rsidRDefault="00DE0977" w:rsidP="006A6558">
      <w:pPr>
        <w:pStyle w:val="source"/>
      </w:pPr>
      <w:r w:rsidRPr="005515FA">
        <w:t>Source: KPMG</w:t>
      </w:r>
    </w:p>
    <w:p w:rsidR="00DE0977" w:rsidRPr="005515FA" w:rsidRDefault="00DE0977" w:rsidP="006A6558">
      <w:pPr>
        <w:pStyle w:val="source"/>
      </w:pPr>
    </w:p>
    <w:p w:rsidR="00DE0977" w:rsidRPr="005515FA" w:rsidRDefault="000D5197" w:rsidP="006A6558">
      <w:pPr>
        <w:pStyle w:val="Caption"/>
      </w:pPr>
      <w:bookmarkStart w:id="143" w:name="_Toc446582119"/>
      <w:proofErr w:type="gramStart"/>
      <w:r w:rsidRPr="005515FA">
        <w:rPr>
          <w:caps w:val="0"/>
        </w:rPr>
        <w:t xml:space="preserve">Table </w:t>
      </w:r>
      <w:r w:rsidR="00DE0977" w:rsidRPr="00C943A0">
        <w:fldChar w:fldCharType="begin"/>
      </w:r>
      <w:r w:rsidR="00DE0977" w:rsidRPr="005515FA">
        <w:instrText xml:space="preserve"> SEQ Table \* ARABIC </w:instrText>
      </w:r>
      <w:r w:rsidR="00DE0977" w:rsidRPr="00C943A0">
        <w:fldChar w:fldCharType="separate"/>
      </w:r>
      <w:r w:rsidR="00DE0977">
        <w:rPr>
          <w:noProof/>
        </w:rPr>
        <w:t>10</w:t>
      </w:r>
      <w:r w:rsidR="00DE0977" w:rsidRPr="00C943A0">
        <w:fldChar w:fldCharType="end"/>
      </w:r>
      <w:r w:rsidRPr="005515FA">
        <w:rPr>
          <w:caps w:val="0"/>
        </w:rPr>
        <w:t>.</w:t>
      </w:r>
      <w:proofErr w:type="gramEnd"/>
      <w:r w:rsidRPr="005515FA">
        <w:rPr>
          <w:caps w:val="0"/>
        </w:rPr>
        <w:t xml:space="preserve"> </w:t>
      </w:r>
      <w:r>
        <w:rPr>
          <w:caps w:val="0"/>
        </w:rPr>
        <w:t>ANROWS</w:t>
      </w:r>
      <w:r w:rsidRPr="005515FA">
        <w:rPr>
          <w:caps w:val="0"/>
        </w:rPr>
        <w:t xml:space="preserve"> governance</w:t>
      </w:r>
      <w:bookmarkEnd w:id="143"/>
      <w:r w:rsidRPr="005515FA">
        <w:rPr>
          <w:caps w:val="0"/>
        </w:rPr>
        <w:t xml:space="preserve">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539"/>
        <w:gridCol w:w="5500"/>
      </w:tblGrid>
      <w:tr w:rsidR="00DE0977" w:rsidRPr="005515FA" w:rsidTr="0079128B">
        <w:tc>
          <w:tcPr>
            <w:tcW w:w="3539" w:type="dxa"/>
            <w:tcBorders>
              <w:top w:val="single" w:sz="4" w:space="0" w:color="4F81BD"/>
              <w:left w:val="single" w:sz="4" w:space="0" w:color="4F81BD"/>
              <w:bottom w:val="single" w:sz="4" w:space="0" w:color="4F81BD"/>
              <w:right w:val="nil"/>
            </w:tcBorders>
            <w:shd w:val="clear" w:color="auto" w:fill="000000" w:themeFill="text1"/>
            <w:vAlign w:val="center"/>
          </w:tcPr>
          <w:p w:rsidR="00DE0977" w:rsidRPr="007F7C9A" w:rsidRDefault="00DE0977" w:rsidP="006A6558">
            <w:pPr>
              <w:pStyle w:val="BodyText"/>
              <w:jc w:val="left"/>
              <w:rPr>
                <w:b/>
                <w:bCs/>
                <w:color w:val="FFFFFF"/>
              </w:rPr>
            </w:pPr>
            <w:r w:rsidRPr="007F7C9A">
              <w:rPr>
                <w:b/>
                <w:bCs/>
                <w:color w:val="FFFFFF"/>
              </w:rPr>
              <w:t xml:space="preserve">Governance Issue </w:t>
            </w:r>
          </w:p>
        </w:tc>
        <w:tc>
          <w:tcPr>
            <w:tcW w:w="5500" w:type="dxa"/>
            <w:tcBorders>
              <w:top w:val="single" w:sz="4" w:space="0" w:color="4F81BD"/>
              <w:left w:val="nil"/>
              <w:bottom w:val="single" w:sz="4" w:space="0" w:color="4F81BD"/>
              <w:right w:val="single" w:sz="4" w:space="0" w:color="4F81BD"/>
            </w:tcBorders>
            <w:shd w:val="clear" w:color="auto" w:fill="000000" w:themeFill="text1"/>
            <w:vAlign w:val="center"/>
          </w:tcPr>
          <w:p w:rsidR="00DE0977" w:rsidRPr="007F7C9A" w:rsidRDefault="00DE0977" w:rsidP="006A6558">
            <w:pPr>
              <w:pStyle w:val="BodyText"/>
              <w:jc w:val="left"/>
              <w:rPr>
                <w:b/>
                <w:bCs/>
                <w:color w:val="FFFFFF"/>
              </w:rPr>
            </w:pPr>
            <w:r w:rsidRPr="007F7C9A">
              <w:rPr>
                <w:b/>
                <w:bCs/>
                <w:color w:val="FFFFFF"/>
              </w:rPr>
              <w:t xml:space="preserve">Strategy </w:t>
            </w:r>
          </w:p>
        </w:tc>
      </w:tr>
      <w:tr w:rsidR="00DE0977" w:rsidRPr="005515FA" w:rsidTr="006A6558">
        <w:tc>
          <w:tcPr>
            <w:tcW w:w="3539" w:type="dxa"/>
            <w:shd w:val="clear" w:color="auto" w:fill="DBE5F1"/>
          </w:tcPr>
          <w:p w:rsidR="00DE0977" w:rsidRPr="007F7C9A" w:rsidRDefault="00DE0977" w:rsidP="006A6558">
            <w:pPr>
              <w:pStyle w:val="BodyText"/>
              <w:rPr>
                <w:b/>
                <w:bCs/>
              </w:rPr>
            </w:pPr>
            <w:r w:rsidRPr="007F7C9A">
              <w:rPr>
                <w:b/>
                <w:bCs/>
              </w:rPr>
              <w:t xml:space="preserve">Board Sequencing </w:t>
            </w:r>
          </w:p>
        </w:tc>
        <w:tc>
          <w:tcPr>
            <w:tcW w:w="5500" w:type="dxa"/>
            <w:shd w:val="clear" w:color="auto" w:fill="DBE5F1"/>
          </w:tcPr>
          <w:p w:rsidR="00DE0977" w:rsidRPr="005515FA" w:rsidRDefault="00DE0977" w:rsidP="00DE0977">
            <w:pPr>
              <w:pStyle w:val="BodyText"/>
              <w:numPr>
                <w:ilvl w:val="0"/>
                <w:numId w:val="55"/>
              </w:numPr>
              <w:jc w:val="left"/>
            </w:pPr>
            <w:r w:rsidRPr="005515FA">
              <w:t xml:space="preserve">Staggering the appointment of Board Directors will minimise any risk of loss of corporate knowledge. </w:t>
            </w:r>
          </w:p>
        </w:tc>
      </w:tr>
    </w:tbl>
    <w:p w:rsidR="00DE0977" w:rsidRPr="005515FA" w:rsidRDefault="00DE0977" w:rsidP="006A6558">
      <w:pPr>
        <w:pStyle w:val="source"/>
      </w:pPr>
      <w:r w:rsidRPr="005515FA">
        <w:t>Source: KPMG</w:t>
      </w:r>
    </w:p>
    <w:p w:rsidR="00DE0977" w:rsidRPr="005515FA" w:rsidRDefault="00DE0977" w:rsidP="006A6558">
      <w:pPr>
        <w:pStyle w:val="BodyText"/>
      </w:pPr>
    </w:p>
    <w:p w:rsidR="00DE0977" w:rsidRPr="005515FA" w:rsidRDefault="00DE0977" w:rsidP="006A6558">
      <w:pPr>
        <w:pStyle w:val="BodyText"/>
      </w:pPr>
    </w:p>
    <w:p w:rsidR="00DE0977" w:rsidRPr="005515FA" w:rsidRDefault="00DE0977" w:rsidP="006A6558">
      <w:pPr>
        <w:pStyle w:val="BodyText"/>
        <w:sectPr w:rsidR="00DE0977" w:rsidRPr="005515FA" w:rsidSect="00520C1F">
          <w:footerReference w:type="default" r:id="rId27"/>
          <w:endnotePr>
            <w:numFmt w:val="decimal"/>
          </w:endnotePr>
          <w:pgSz w:w="11907" w:h="16840" w:code="9"/>
          <w:pgMar w:top="936" w:right="1440" w:bottom="1616" w:left="1418" w:header="539" w:footer="1191" w:gutter="0"/>
          <w:cols w:space="560"/>
          <w:docGrid w:linePitch="299"/>
        </w:sectPr>
      </w:pPr>
    </w:p>
    <w:p w:rsidR="00DE0977" w:rsidRPr="005515FA" w:rsidRDefault="00DE0977" w:rsidP="00DE0977">
      <w:pPr>
        <w:pStyle w:val="Heading1"/>
        <w:pageBreakBefore/>
        <w:numPr>
          <w:ilvl w:val="0"/>
          <w:numId w:val="6"/>
        </w:numPr>
        <w:pBdr>
          <w:bottom w:val="single" w:sz="4" w:space="1" w:color="333399"/>
        </w:pBdr>
        <w:spacing w:before="0" w:after="240" w:line="240" w:lineRule="auto"/>
        <w:contextualSpacing w:val="0"/>
      </w:pPr>
      <w:bookmarkStart w:id="144" w:name="_Toc446592952"/>
      <w:r w:rsidRPr="005515FA">
        <w:lastRenderedPageBreak/>
        <w:t>Appendices</w:t>
      </w:r>
      <w:bookmarkEnd w:id="144"/>
      <w:r w:rsidRPr="005515FA">
        <w:t xml:space="preserve"> </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45" w:name="_Toc446592953"/>
      <w:r w:rsidRPr="005515FA">
        <w:t>ANROWS Consultations</w:t>
      </w:r>
      <w:bookmarkEnd w:id="145"/>
    </w:p>
    <w:p w:rsidR="00DE0977" w:rsidRPr="005515FA" w:rsidRDefault="00DE0977" w:rsidP="00DE0977">
      <w:pPr>
        <w:pStyle w:val="Heading3"/>
        <w:keepNext/>
        <w:numPr>
          <w:ilvl w:val="2"/>
          <w:numId w:val="6"/>
        </w:numPr>
        <w:spacing w:before="240" w:after="120" w:line="240" w:lineRule="auto"/>
        <w:ind w:firstLine="0"/>
      </w:pPr>
      <w:r w:rsidRPr="005515FA">
        <w:t xml:space="preserve">ANROWS Board Directors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9"/>
        <w:gridCol w:w="4520"/>
      </w:tblGrid>
      <w:tr w:rsidR="00DE0977" w:rsidRPr="005515FA" w:rsidTr="0079128B">
        <w:tc>
          <w:tcPr>
            <w:tcW w:w="4519" w:type="dxa"/>
            <w:tcBorders>
              <w:top w:val="single" w:sz="4" w:space="0" w:color="4F81BD"/>
              <w:left w:val="single" w:sz="4" w:space="0" w:color="4F81BD"/>
              <w:bottom w:val="single" w:sz="4" w:space="0" w:color="4F81BD"/>
              <w:right w:val="nil"/>
            </w:tcBorders>
            <w:shd w:val="clear" w:color="auto" w:fill="000000" w:themeFill="text1"/>
            <w:vAlign w:val="center"/>
          </w:tcPr>
          <w:p w:rsidR="00DE0977" w:rsidRPr="007F7C9A" w:rsidRDefault="00DE0977" w:rsidP="006A6558">
            <w:pPr>
              <w:pStyle w:val="BodyText"/>
              <w:spacing w:before="60" w:after="60" w:line="240" w:lineRule="auto"/>
              <w:jc w:val="left"/>
              <w:rPr>
                <w:b/>
                <w:bCs/>
                <w:color w:val="FFFFFF"/>
                <w:sz w:val="18"/>
                <w:szCs w:val="18"/>
              </w:rPr>
            </w:pPr>
            <w:r w:rsidRPr="007F7C9A">
              <w:rPr>
                <w:b/>
                <w:bCs/>
                <w:color w:val="FFFFFF"/>
                <w:sz w:val="18"/>
                <w:szCs w:val="18"/>
              </w:rPr>
              <w:t xml:space="preserve">Name </w:t>
            </w:r>
          </w:p>
        </w:tc>
        <w:tc>
          <w:tcPr>
            <w:tcW w:w="4520" w:type="dxa"/>
            <w:tcBorders>
              <w:top w:val="single" w:sz="4" w:space="0" w:color="4F81BD"/>
              <w:left w:val="nil"/>
              <w:bottom w:val="single" w:sz="4" w:space="0" w:color="4F81BD"/>
              <w:right w:val="single" w:sz="4" w:space="0" w:color="4F81BD"/>
            </w:tcBorders>
            <w:shd w:val="clear" w:color="auto" w:fill="000000" w:themeFill="text1"/>
            <w:vAlign w:val="center"/>
          </w:tcPr>
          <w:p w:rsidR="00DE0977" w:rsidRPr="007F7C9A" w:rsidRDefault="00DE0977" w:rsidP="006A6558">
            <w:pPr>
              <w:pStyle w:val="BodyText"/>
              <w:spacing w:before="60" w:after="60" w:line="240" w:lineRule="auto"/>
              <w:jc w:val="left"/>
              <w:rPr>
                <w:b/>
                <w:bCs/>
                <w:color w:val="FFFFFF"/>
                <w:sz w:val="18"/>
                <w:szCs w:val="18"/>
              </w:rPr>
            </w:pPr>
            <w:r w:rsidRPr="007F7C9A">
              <w:rPr>
                <w:b/>
                <w:bCs/>
                <w:color w:val="FFFFFF"/>
                <w:sz w:val="18"/>
                <w:szCs w:val="18"/>
              </w:rPr>
              <w:t xml:space="preserve">Position/Representative  </w:t>
            </w:r>
          </w:p>
        </w:tc>
      </w:tr>
      <w:tr w:rsidR="00DE0977" w:rsidRPr="005515FA" w:rsidTr="006A6558">
        <w:tc>
          <w:tcPr>
            <w:tcW w:w="4519"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Anne R. Edwards AO</w:t>
            </w:r>
          </w:p>
        </w:tc>
        <w:tc>
          <w:tcPr>
            <w:tcW w:w="4520"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Board Chair </w:t>
            </w:r>
          </w:p>
        </w:tc>
      </w:tr>
      <w:tr w:rsidR="00DE0977" w:rsidRPr="005515FA" w:rsidTr="006A6558">
        <w:tc>
          <w:tcPr>
            <w:tcW w:w="4519" w:type="dxa"/>
            <w:shd w:val="clear" w:color="auto" w:fill="auto"/>
          </w:tcPr>
          <w:p w:rsidR="00DE0977" w:rsidRPr="007F7C9A" w:rsidRDefault="00DE0977" w:rsidP="006A6558">
            <w:pPr>
              <w:pStyle w:val="BodyText"/>
              <w:spacing w:before="60" w:after="60" w:line="240" w:lineRule="auto"/>
              <w:rPr>
                <w:b/>
                <w:bCs/>
                <w:sz w:val="18"/>
                <w:szCs w:val="18"/>
              </w:rPr>
            </w:pPr>
            <w:proofErr w:type="spellStart"/>
            <w:r w:rsidRPr="007F7C9A">
              <w:rPr>
                <w:b/>
                <w:bCs/>
                <w:sz w:val="18"/>
                <w:szCs w:val="18"/>
              </w:rPr>
              <w:t>Noelene</w:t>
            </w:r>
            <w:proofErr w:type="spellEnd"/>
            <w:r w:rsidRPr="007F7C9A">
              <w:rPr>
                <w:b/>
                <w:bCs/>
                <w:sz w:val="18"/>
                <w:szCs w:val="18"/>
              </w:rPr>
              <w:t xml:space="preserve"> Swanson </w:t>
            </w:r>
          </w:p>
        </w:tc>
        <w:tc>
          <w:tcPr>
            <w:tcW w:w="4520"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Northern Territory </w:t>
            </w:r>
          </w:p>
        </w:tc>
      </w:tr>
      <w:tr w:rsidR="00DE0977" w:rsidRPr="005515FA" w:rsidTr="006A6558">
        <w:tc>
          <w:tcPr>
            <w:tcW w:w="4519"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Cathy Taylor </w:t>
            </w:r>
          </w:p>
        </w:tc>
        <w:tc>
          <w:tcPr>
            <w:tcW w:w="4520"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Queensland </w:t>
            </w:r>
          </w:p>
        </w:tc>
      </w:tr>
      <w:tr w:rsidR="00DE0977" w:rsidRPr="005515FA" w:rsidTr="006A6558">
        <w:tc>
          <w:tcPr>
            <w:tcW w:w="4519"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Kay </w:t>
            </w:r>
            <w:proofErr w:type="spellStart"/>
            <w:r w:rsidRPr="007F7C9A">
              <w:rPr>
                <w:b/>
                <w:bCs/>
                <w:sz w:val="18"/>
                <w:szCs w:val="18"/>
              </w:rPr>
              <w:t>Benham</w:t>
            </w:r>
            <w:proofErr w:type="spellEnd"/>
            <w:r w:rsidRPr="007F7C9A">
              <w:rPr>
                <w:b/>
                <w:bCs/>
                <w:sz w:val="18"/>
                <w:szCs w:val="18"/>
              </w:rPr>
              <w:t xml:space="preserve"> </w:t>
            </w:r>
          </w:p>
        </w:tc>
        <w:tc>
          <w:tcPr>
            <w:tcW w:w="4520"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Western Australia </w:t>
            </w:r>
          </w:p>
        </w:tc>
      </w:tr>
      <w:tr w:rsidR="00DE0977" w:rsidRPr="005515FA" w:rsidTr="006A6558">
        <w:tc>
          <w:tcPr>
            <w:tcW w:w="4519"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Dr Roslyn Baxter </w:t>
            </w:r>
          </w:p>
        </w:tc>
        <w:tc>
          <w:tcPr>
            <w:tcW w:w="4520"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Commonwealth </w:t>
            </w:r>
          </w:p>
        </w:tc>
      </w:tr>
      <w:tr w:rsidR="00DE0977" w:rsidRPr="005515FA" w:rsidTr="006A6558">
        <w:tc>
          <w:tcPr>
            <w:tcW w:w="4519"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Dr Melanie </w:t>
            </w:r>
            <w:proofErr w:type="spellStart"/>
            <w:r w:rsidRPr="007F7C9A">
              <w:rPr>
                <w:b/>
                <w:bCs/>
                <w:sz w:val="18"/>
                <w:szCs w:val="18"/>
              </w:rPr>
              <w:t>Heenan</w:t>
            </w:r>
            <w:proofErr w:type="spellEnd"/>
            <w:r w:rsidRPr="007F7C9A">
              <w:rPr>
                <w:b/>
                <w:bCs/>
                <w:sz w:val="18"/>
                <w:szCs w:val="18"/>
              </w:rPr>
              <w:t xml:space="preserve"> </w:t>
            </w:r>
          </w:p>
        </w:tc>
        <w:tc>
          <w:tcPr>
            <w:tcW w:w="4520"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Independent Director </w:t>
            </w:r>
          </w:p>
        </w:tc>
      </w:tr>
      <w:tr w:rsidR="00DE0977" w:rsidRPr="005515FA" w:rsidTr="006A6558">
        <w:tc>
          <w:tcPr>
            <w:tcW w:w="4519"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Victoria </w:t>
            </w:r>
            <w:proofErr w:type="spellStart"/>
            <w:r w:rsidRPr="007F7C9A">
              <w:rPr>
                <w:b/>
                <w:bCs/>
                <w:sz w:val="18"/>
                <w:szCs w:val="18"/>
              </w:rPr>
              <w:t>Hovane</w:t>
            </w:r>
            <w:proofErr w:type="spellEnd"/>
            <w:r w:rsidRPr="007F7C9A">
              <w:rPr>
                <w:b/>
                <w:bCs/>
                <w:sz w:val="18"/>
                <w:szCs w:val="18"/>
              </w:rPr>
              <w:t xml:space="preserve"> </w:t>
            </w:r>
          </w:p>
        </w:tc>
        <w:tc>
          <w:tcPr>
            <w:tcW w:w="4520"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Independent Director </w:t>
            </w:r>
          </w:p>
        </w:tc>
      </w:tr>
      <w:tr w:rsidR="00DE0977" w:rsidRPr="005515FA" w:rsidTr="006A6558">
        <w:tc>
          <w:tcPr>
            <w:tcW w:w="4519"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Shirley </w:t>
            </w:r>
            <w:proofErr w:type="spellStart"/>
            <w:r w:rsidRPr="007F7C9A">
              <w:rPr>
                <w:b/>
                <w:bCs/>
                <w:sz w:val="18"/>
                <w:szCs w:val="18"/>
              </w:rPr>
              <w:t>Slann</w:t>
            </w:r>
            <w:proofErr w:type="spellEnd"/>
            <w:r w:rsidRPr="007F7C9A">
              <w:rPr>
                <w:b/>
                <w:bCs/>
                <w:sz w:val="18"/>
                <w:szCs w:val="18"/>
              </w:rPr>
              <w:t xml:space="preserve"> </w:t>
            </w:r>
          </w:p>
        </w:tc>
        <w:tc>
          <w:tcPr>
            <w:tcW w:w="4520"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Independent Director </w:t>
            </w:r>
          </w:p>
        </w:tc>
      </w:tr>
      <w:tr w:rsidR="00DE0977" w:rsidRPr="005515FA" w:rsidTr="006A6558">
        <w:tc>
          <w:tcPr>
            <w:tcW w:w="4519"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Ian Ward-Ambler </w:t>
            </w:r>
          </w:p>
        </w:tc>
        <w:tc>
          <w:tcPr>
            <w:tcW w:w="4520"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Independent Director </w:t>
            </w:r>
          </w:p>
        </w:tc>
      </w:tr>
      <w:tr w:rsidR="00DE0977" w:rsidRPr="005515FA" w:rsidTr="006A6558">
        <w:tc>
          <w:tcPr>
            <w:tcW w:w="4519"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Louise Hicks </w:t>
            </w:r>
          </w:p>
        </w:tc>
        <w:tc>
          <w:tcPr>
            <w:tcW w:w="4520"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Company Secretary </w:t>
            </w:r>
          </w:p>
        </w:tc>
      </w:tr>
    </w:tbl>
    <w:p w:rsidR="00DE0977" w:rsidRPr="005515FA" w:rsidRDefault="00DE0977" w:rsidP="00DE0977">
      <w:pPr>
        <w:pStyle w:val="Heading3"/>
        <w:keepNext/>
        <w:numPr>
          <w:ilvl w:val="2"/>
          <w:numId w:val="6"/>
        </w:numPr>
        <w:spacing w:before="240" w:after="120" w:line="240" w:lineRule="auto"/>
        <w:ind w:firstLine="0"/>
      </w:pPr>
      <w:r w:rsidRPr="005515FA">
        <w:t xml:space="preserve">ANROWS Staff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9"/>
        <w:gridCol w:w="4520"/>
      </w:tblGrid>
      <w:tr w:rsidR="00DE0977" w:rsidRPr="005515FA" w:rsidTr="0079128B">
        <w:tc>
          <w:tcPr>
            <w:tcW w:w="4519" w:type="dxa"/>
            <w:tcBorders>
              <w:top w:val="single" w:sz="4" w:space="0" w:color="4F81BD"/>
              <w:left w:val="single" w:sz="4" w:space="0" w:color="4F81BD"/>
              <w:bottom w:val="single" w:sz="4" w:space="0" w:color="4F81BD"/>
              <w:right w:val="nil"/>
            </w:tcBorders>
            <w:shd w:val="clear" w:color="auto" w:fill="000000" w:themeFill="text1"/>
            <w:vAlign w:val="center"/>
          </w:tcPr>
          <w:p w:rsidR="00DE0977" w:rsidRPr="007F7C9A" w:rsidRDefault="00DE0977" w:rsidP="006A6558">
            <w:pPr>
              <w:pStyle w:val="BodyText"/>
              <w:spacing w:before="60" w:after="60" w:line="240" w:lineRule="auto"/>
              <w:jc w:val="left"/>
              <w:rPr>
                <w:b/>
                <w:bCs/>
                <w:color w:val="FFFFFF"/>
                <w:sz w:val="18"/>
                <w:szCs w:val="18"/>
              </w:rPr>
            </w:pPr>
            <w:r w:rsidRPr="007F7C9A">
              <w:rPr>
                <w:b/>
                <w:bCs/>
                <w:color w:val="FFFFFF"/>
                <w:sz w:val="18"/>
                <w:szCs w:val="18"/>
              </w:rPr>
              <w:t xml:space="preserve">Name </w:t>
            </w:r>
          </w:p>
        </w:tc>
        <w:tc>
          <w:tcPr>
            <w:tcW w:w="4520" w:type="dxa"/>
            <w:tcBorders>
              <w:top w:val="single" w:sz="4" w:space="0" w:color="4F81BD"/>
              <w:left w:val="nil"/>
              <w:bottom w:val="single" w:sz="4" w:space="0" w:color="4F81BD"/>
              <w:right w:val="single" w:sz="4" w:space="0" w:color="4F81BD"/>
            </w:tcBorders>
            <w:shd w:val="clear" w:color="auto" w:fill="000000" w:themeFill="text1"/>
            <w:vAlign w:val="center"/>
          </w:tcPr>
          <w:p w:rsidR="00DE0977" w:rsidRPr="007F7C9A" w:rsidRDefault="00DE0977" w:rsidP="006A6558">
            <w:pPr>
              <w:pStyle w:val="BodyText"/>
              <w:spacing w:before="60" w:after="60" w:line="240" w:lineRule="auto"/>
              <w:jc w:val="left"/>
              <w:rPr>
                <w:b/>
                <w:bCs/>
                <w:color w:val="FFFFFF"/>
                <w:sz w:val="18"/>
                <w:szCs w:val="18"/>
              </w:rPr>
            </w:pPr>
            <w:r w:rsidRPr="007F7C9A">
              <w:rPr>
                <w:b/>
                <w:bCs/>
                <w:color w:val="FFFFFF"/>
                <w:sz w:val="18"/>
                <w:szCs w:val="18"/>
              </w:rPr>
              <w:t xml:space="preserve">Position </w:t>
            </w:r>
          </w:p>
        </w:tc>
      </w:tr>
      <w:tr w:rsidR="00DE0977" w:rsidRPr="005515FA" w:rsidTr="006A6558">
        <w:tc>
          <w:tcPr>
            <w:tcW w:w="4519"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Heather Nancarrow  </w:t>
            </w:r>
          </w:p>
        </w:tc>
        <w:tc>
          <w:tcPr>
            <w:tcW w:w="4520"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CEO </w:t>
            </w:r>
          </w:p>
        </w:tc>
      </w:tr>
      <w:tr w:rsidR="00DE0977" w:rsidRPr="005515FA" w:rsidTr="006A6558">
        <w:tc>
          <w:tcPr>
            <w:tcW w:w="4519"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Dr </w:t>
            </w:r>
            <w:proofErr w:type="spellStart"/>
            <w:r w:rsidRPr="007F7C9A">
              <w:rPr>
                <w:b/>
                <w:bCs/>
                <w:sz w:val="18"/>
                <w:szCs w:val="18"/>
              </w:rPr>
              <w:t>Trishima</w:t>
            </w:r>
            <w:proofErr w:type="spellEnd"/>
            <w:r w:rsidRPr="007F7C9A">
              <w:rPr>
                <w:b/>
                <w:bCs/>
                <w:sz w:val="18"/>
                <w:szCs w:val="18"/>
              </w:rPr>
              <w:t xml:space="preserve"> </w:t>
            </w:r>
            <w:proofErr w:type="spellStart"/>
            <w:r w:rsidRPr="007F7C9A">
              <w:rPr>
                <w:b/>
                <w:bCs/>
                <w:sz w:val="18"/>
                <w:szCs w:val="18"/>
              </w:rPr>
              <w:t>Mitra</w:t>
            </w:r>
            <w:proofErr w:type="spellEnd"/>
            <w:r w:rsidRPr="007F7C9A">
              <w:rPr>
                <w:b/>
                <w:bCs/>
                <w:sz w:val="18"/>
                <w:szCs w:val="18"/>
              </w:rPr>
              <w:t>-Kahn</w:t>
            </w:r>
          </w:p>
        </w:tc>
        <w:tc>
          <w:tcPr>
            <w:tcW w:w="4520"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Senior Research Manager </w:t>
            </w:r>
          </w:p>
        </w:tc>
      </w:tr>
      <w:tr w:rsidR="00DE0977" w:rsidRPr="005515FA" w:rsidTr="006A6558">
        <w:tc>
          <w:tcPr>
            <w:tcW w:w="4519"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Dr Peta Cox </w:t>
            </w:r>
          </w:p>
        </w:tc>
        <w:tc>
          <w:tcPr>
            <w:tcW w:w="4520"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Senior Research Officer </w:t>
            </w:r>
          </w:p>
        </w:tc>
      </w:tr>
      <w:tr w:rsidR="00DE0977" w:rsidRPr="005515FA" w:rsidTr="006A6558">
        <w:tc>
          <w:tcPr>
            <w:tcW w:w="4519"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Dr Ann </w:t>
            </w:r>
            <w:proofErr w:type="spellStart"/>
            <w:r w:rsidRPr="007F7C9A">
              <w:rPr>
                <w:b/>
                <w:bCs/>
                <w:sz w:val="18"/>
                <w:szCs w:val="18"/>
              </w:rPr>
              <w:t>Deslandes</w:t>
            </w:r>
            <w:proofErr w:type="spellEnd"/>
            <w:r w:rsidRPr="007F7C9A">
              <w:rPr>
                <w:b/>
                <w:bCs/>
                <w:sz w:val="18"/>
                <w:szCs w:val="18"/>
              </w:rPr>
              <w:t xml:space="preserve"> </w:t>
            </w:r>
          </w:p>
        </w:tc>
        <w:tc>
          <w:tcPr>
            <w:tcW w:w="4520"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Senior Research Officer </w:t>
            </w:r>
          </w:p>
        </w:tc>
      </w:tr>
      <w:tr w:rsidR="00DE0977" w:rsidRPr="005515FA" w:rsidTr="006A6558">
        <w:tc>
          <w:tcPr>
            <w:tcW w:w="4519"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Jessica Gregory </w:t>
            </w:r>
          </w:p>
        </w:tc>
        <w:tc>
          <w:tcPr>
            <w:tcW w:w="4520"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Communications and Media Officer </w:t>
            </w:r>
          </w:p>
        </w:tc>
      </w:tr>
      <w:tr w:rsidR="00DE0977" w:rsidRPr="005515FA" w:rsidTr="006A6558">
        <w:tc>
          <w:tcPr>
            <w:tcW w:w="4519"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Jennifer Novak </w:t>
            </w:r>
          </w:p>
        </w:tc>
        <w:tc>
          <w:tcPr>
            <w:tcW w:w="4520"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Information Management Officer </w:t>
            </w:r>
          </w:p>
        </w:tc>
      </w:tr>
    </w:tbl>
    <w:p w:rsidR="00DE0977" w:rsidRPr="006A7F5C" w:rsidRDefault="00DE0977" w:rsidP="00DE0977">
      <w:pPr>
        <w:pStyle w:val="Heading3"/>
        <w:keepNext/>
        <w:numPr>
          <w:ilvl w:val="2"/>
          <w:numId w:val="6"/>
        </w:numPr>
        <w:spacing w:before="240" w:after="120" w:line="240" w:lineRule="auto"/>
        <w:ind w:firstLine="0"/>
      </w:pPr>
      <w:r w:rsidRPr="006A7F5C">
        <w:t xml:space="preserve">PEG Members </w:t>
      </w:r>
      <w:r>
        <w:t>(Consulted)</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547"/>
        <w:gridCol w:w="6492"/>
      </w:tblGrid>
      <w:tr w:rsidR="00DE0977" w:rsidRPr="005515FA" w:rsidTr="0079128B">
        <w:trPr>
          <w:tblHeader/>
        </w:trPr>
        <w:tc>
          <w:tcPr>
            <w:tcW w:w="2547" w:type="dxa"/>
            <w:tcBorders>
              <w:top w:val="single" w:sz="4" w:space="0" w:color="4F81BD"/>
              <w:left w:val="single" w:sz="4" w:space="0" w:color="4F81BD"/>
              <w:bottom w:val="single" w:sz="4" w:space="0" w:color="4F81BD"/>
              <w:right w:val="nil"/>
            </w:tcBorders>
            <w:shd w:val="clear" w:color="auto" w:fill="000000" w:themeFill="text1"/>
            <w:vAlign w:val="center"/>
          </w:tcPr>
          <w:p w:rsidR="00DE0977" w:rsidRPr="007F7C9A" w:rsidRDefault="00DE0977" w:rsidP="006A6558">
            <w:pPr>
              <w:pStyle w:val="BodyText"/>
              <w:spacing w:before="60" w:after="60" w:line="240" w:lineRule="auto"/>
              <w:jc w:val="left"/>
              <w:rPr>
                <w:b/>
                <w:bCs/>
                <w:color w:val="FFFFFF"/>
                <w:sz w:val="18"/>
                <w:szCs w:val="18"/>
              </w:rPr>
            </w:pPr>
            <w:r w:rsidRPr="007F7C9A">
              <w:rPr>
                <w:b/>
                <w:bCs/>
                <w:color w:val="FFFFFF"/>
                <w:sz w:val="18"/>
                <w:szCs w:val="18"/>
              </w:rPr>
              <w:t xml:space="preserve">Name </w:t>
            </w:r>
          </w:p>
        </w:tc>
        <w:tc>
          <w:tcPr>
            <w:tcW w:w="6492" w:type="dxa"/>
            <w:tcBorders>
              <w:top w:val="single" w:sz="4" w:space="0" w:color="4F81BD"/>
              <w:left w:val="nil"/>
              <w:bottom w:val="single" w:sz="4" w:space="0" w:color="4F81BD"/>
              <w:right w:val="single" w:sz="4" w:space="0" w:color="4F81BD"/>
            </w:tcBorders>
            <w:shd w:val="clear" w:color="auto" w:fill="000000" w:themeFill="text1"/>
            <w:vAlign w:val="center"/>
          </w:tcPr>
          <w:p w:rsidR="00DE0977" w:rsidRPr="007F7C9A" w:rsidRDefault="00DE0977" w:rsidP="006A6558">
            <w:pPr>
              <w:pStyle w:val="BodyText"/>
              <w:spacing w:before="60" w:after="60" w:line="240" w:lineRule="auto"/>
              <w:jc w:val="left"/>
              <w:rPr>
                <w:b/>
                <w:bCs/>
                <w:color w:val="FFFFFF"/>
                <w:sz w:val="18"/>
                <w:szCs w:val="18"/>
              </w:rPr>
            </w:pPr>
            <w:r w:rsidRPr="007F7C9A">
              <w:rPr>
                <w:b/>
                <w:bCs/>
                <w:color w:val="FFFFFF"/>
                <w:sz w:val="18"/>
                <w:szCs w:val="18"/>
              </w:rPr>
              <w:t xml:space="preserve">Position </w:t>
            </w:r>
          </w:p>
        </w:tc>
      </w:tr>
      <w:tr w:rsidR="00DE0977" w:rsidRPr="005515FA"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Jude Marshall </w:t>
            </w:r>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Service Manager, Domestic Violence Resource Service, Mackay and Region</w:t>
            </w:r>
          </w:p>
        </w:tc>
      </w:tr>
      <w:tr w:rsidR="00DE0977" w:rsidRPr="005515FA"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Alison Macdonald</w:t>
            </w:r>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Policy and Program Manager, Domestic Violence Victoria </w:t>
            </w:r>
          </w:p>
        </w:tc>
      </w:tr>
      <w:tr w:rsidR="00DE0977" w:rsidRPr="005515FA"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Dr Adele </w:t>
            </w:r>
            <w:proofErr w:type="spellStart"/>
            <w:r w:rsidRPr="007F7C9A">
              <w:rPr>
                <w:b/>
                <w:bCs/>
                <w:sz w:val="18"/>
                <w:szCs w:val="18"/>
              </w:rPr>
              <w:t>Murdolo</w:t>
            </w:r>
            <w:proofErr w:type="spellEnd"/>
            <w:r w:rsidRPr="007F7C9A">
              <w:rPr>
                <w:b/>
                <w:bCs/>
                <w:sz w:val="18"/>
                <w:szCs w:val="18"/>
              </w:rPr>
              <w:t xml:space="preserve"> </w:t>
            </w:r>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Executive Director, Multicultural Centre for Women’s Health </w:t>
            </w:r>
          </w:p>
        </w:tc>
      </w:tr>
      <w:tr w:rsidR="00DE0977" w:rsidRPr="005515FA"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Moo </w:t>
            </w:r>
            <w:proofErr w:type="spellStart"/>
            <w:r w:rsidRPr="007F7C9A">
              <w:rPr>
                <w:b/>
                <w:bCs/>
                <w:sz w:val="18"/>
                <w:szCs w:val="18"/>
              </w:rPr>
              <w:t>Baulch</w:t>
            </w:r>
            <w:proofErr w:type="spellEnd"/>
            <w:r w:rsidRPr="007F7C9A">
              <w:rPr>
                <w:b/>
                <w:bCs/>
                <w:sz w:val="18"/>
                <w:szCs w:val="18"/>
              </w:rPr>
              <w:t xml:space="preserve"> </w:t>
            </w:r>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CEO, Domestic Violence NSW </w:t>
            </w:r>
          </w:p>
        </w:tc>
      </w:tr>
      <w:tr w:rsidR="00DE0977" w:rsidRPr="005515FA"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Pauline Woodbridge </w:t>
            </w:r>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Coordinator, North Queensland Domestic Violence Resource Service</w:t>
            </w:r>
          </w:p>
        </w:tc>
      </w:tr>
      <w:tr w:rsidR="00DE0977" w:rsidRPr="005515FA"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Liz Snell </w:t>
            </w:r>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Law Reform and Policy Coordinator, Women’s Legal Services NSW </w:t>
            </w:r>
          </w:p>
        </w:tc>
      </w:tr>
      <w:tr w:rsidR="00DE0977" w:rsidRPr="005515FA"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Maya </w:t>
            </w:r>
            <w:proofErr w:type="spellStart"/>
            <w:r w:rsidRPr="007F7C9A">
              <w:rPr>
                <w:b/>
                <w:bCs/>
                <w:sz w:val="18"/>
                <w:szCs w:val="18"/>
              </w:rPr>
              <w:t>Avdibegovic</w:t>
            </w:r>
            <w:proofErr w:type="spellEnd"/>
            <w:r w:rsidRPr="007F7C9A">
              <w:rPr>
                <w:b/>
                <w:bCs/>
                <w:sz w:val="18"/>
                <w:szCs w:val="18"/>
              </w:rPr>
              <w:t xml:space="preserve"> </w:t>
            </w:r>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CEO, </w:t>
            </w:r>
            <w:proofErr w:type="spellStart"/>
            <w:r w:rsidRPr="007F7C9A">
              <w:rPr>
                <w:sz w:val="18"/>
                <w:szCs w:val="18"/>
              </w:rPr>
              <w:t>inTouch</w:t>
            </w:r>
            <w:proofErr w:type="spellEnd"/>
          </w:p>
        </w:tc>
      </w:tr>
      <w:tr w:rsidR="00DE0977" w:rsidRPr="005515FA"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Ruth </w:t>
            </w:r>
            <w:proofErr w:type="spellStart"/>
            <w:r w:rsidRPr="007F7C9A">
              <w:rPr>
                <w:b/>
                <w:bCs/>
                <w:sz w:val="18"/>
                <w:szCs w:val="18"/>
              </w:rPr>
              <w:t>Bamford</w:t>
            </w:r>
            <w:proofErr w:type="spellEnd"/>
            <w:r w:rsidRPr="007F7C9A">
              <w:rPr>
                <w:b/>
                <w:bCs/>
                <w:sz w:val="18"/>
                <w:szCs w:val="18"/>
              </w:rPr>
              <w:t xml:space="preserve"> </w:t>
            </w:r>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Specialised Family Violence Coordinator, CatholicCare Tasmania Family Services </w:t>
            </w:r>
          </w:p>
        </w:tc>
      </w:tr>
      <w:tr w:rsidR="00DE0977" w:rsidRPr="005515FA"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Kylie Woodward </w:t>
            </w:r>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Executive Officer, Victims of Crime Commissioner ACT </w:t>
            </w:r>
          </w:p>
        </w:tc>
      </w:tr>
      <w:tr w:rsidR="00DE0977" w:rsidRPr="005515FA"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Dr </w:t>
            </w:r>
            <w:proofErr w:type="spellStart"/>
            <w:r w:rsidRPr="007F7C9A">
              <w:rPr>
                <w:b/>
                <w:bCs/>
                <w:sz w:val="18"/>
                <w:szCs w:val="18"/>
              </w:rPr>
              <w:t>Gavi</w:t>
            </w:r>
            <w:proofErr w:type="spellEnd"/>
            <w:r w:rsidRPr="007F7C9A">
              <w:rPr>
                <w:b/>
                <w:bCs/>
                <w:sz w:val="18"/>
                <w:szCs w:val="18"/>
              </w:rPr>
              <w:t xml:space="preserve"> </w:t>
            </w:r>
            <w:proofErr w:type="spellStart"/>
            <w:r w:rsidRPr="007F7C9A">
              <w:rPr>
                <w:b/>
                <w:bCs/>
                <w:sz w:val="18"/>
                <w:szCs w:val="18"/>
              </w:rPr>
              <w:t>Ansara</w:t>
            </w:r>
            <w:proofErr w:type="spellEnd"/>
            <w:r w:rsidRPr="007F7C9A">
              <w:rPr>
                <w:b/>
                <w:bCs/>
                <w:sz w:val="18"/>
                <w:szCs w:val="18"/>
              </w:rPr>
              <w:t xml:space="preserve"> </w:t>
            </w:r>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Manager of Research and Policy at the National LGBTI Health Alliance </w:t>
            </w:r>
          </w:p>
        </w:tc>
      </w:tr>
      <w:tr w:rsidR="00DE0977" w:rsidRPr="005515FA"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Kylie Dowse </w:t>
            </w:r>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Service Delivery Manager, Domestic and Family Violence Specialist Services </w:t>
            </w:r>
          </w:p>
        </w:tc>
      </w:tr>
    </w:tbl>
    <w:p w:rsidR="00DE0977" w:rsidRDefault="00DE0977" w:rsidP="00DE0977">
      <w:pPr>
        <w:pStyle w:val="Heading3"/>
        <w:keepNext/>
        <w:numPr>
          <w:ilvl w:val="2"/>
          <w:numId w:val="6"/>
        </w:numPr>
        <w:spacing w:before="240" w:after="120" w:line="240" w:lineRule="auto"/>
        <w:ind w:firstLine="0"/>
      </w:pPr>
      <w:r>
        <w:lastRenderedPageBreak/>
        <w:t xml:space="preserve">PEG Members (Invited, but who did not participate in consultations)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547"/>
        <w:gridCol w:w="6492"/>
      </w:tblGrid>
      <w:tr w:rsidR="00DE0977" w:rsidRPr="00F14A01" w:rsidTr="0079128B">
        <w:trPr>
          <w:tblHeader/>
        </w:trPr>
        <w:tc>
          <w:tcPr>
            <w:tcW w:w="2547" w:type="dxa"/>
            <w:tcBorders>
              <w:top w:val="single" w:sz="4" w:space="0" w:color="4F81BD"/>
              <w:left w:val="single" w:sz="4" w:space="0" w:color="4F81BD"/>
              <w:bottom w:val="single" w:sz="4" w:space="0" w:color="4F81BD"/>
              <w:right w:val="nil"/>
            </w:tcBorders>
            <w:shd w:val="clear" w:color="auto" w:fill="000000" w:themeFill="text1"/>
            <w:vAlign w:val="center"/>
          </w:tcPr>
          <w:p w:rsidR="00DE0977" w:rsidRPr="007F7C9A" w:rsidRDefault="00DE0977" w:rsidP="006A6558">
            <w:pPr>
              <w:pStyle w:val="BodyText"/>
              <w:spacing w:before="60" w:after="60" w:line="240" w:lineRule="auto"/>
              <w:jc w:val="left"/>
              <w:rPr>
                <w:b/>
                <w:bCs/>
                <w:color w:val="FFFFFF"/>
                <w:sz w:val="18"/>
                <w:szCs w:val="18"/>
              </w:rPr>
            </w:pPr>
            <w:r w:rsidRPr="007F7C9A">
              <w:rPr>
                <w:b/>
                <w:bCs/>
                <w:color w:val="FFFFFF"/>
                <w:sz w:val="18"/>
                <w:szCs w:val="18"/>
              </w:rPr>
              <w:t xml:space="preserve">Name </w:t>
            </w:r>
          </w:p>
        </w:tc>
        <w:tc>
          <w:tcPr>
            <w:tcW w:w="6492" w:type="dxa"/>
            <w:tcBorders>
              <w:top w:val="single" w:sz="4" w:space="0" w:color="4F81BD"/>
              <w:left w:val="nil"/>
              <w:bottom w:val="single" w:sz="4" w:space="0" w:color="4F81BD"/>
              <w:right w:val="single" w:sz="4" w:space="0" w:color="4F81BD"/>
            </w:tcBorders>
            <w:shd w:val="clear" w:color="auto" w:fill="000000" w:themeFill="text1"/>
            <w:vAlign w:val="center"/>
          </w:tcPr>
          <w:p w:rsidR="00DE0977" w:rsidRPr="007F7C9A" w:rsidRDefault="00DE0977" w:rsidP="006A6558">
            <w:pPr>
              <w:pStyle w:val="BodyText"/>
              <w:spacing w:before="60" w:after="60" w:line="240" w:lineRule="auto"/>
              <w:jc w:val="left"/>
              <w:rPr>
                <w:b/>
                <w:bCs/>
                <w:color w:val="FFFFFF"/>
                <w:sz w:val="18"/>
                <w:szCs w:val="18"/>
              </w:rPr>
            </w:pPr>
            <w:r w:rsidRPr="007F7C9A">
              <w:rPr>
                <w:b/>
                <w:bCs/>
                <w:color w:val="FFFFFF"/>
                <w:sz w:val="18"/>
                <w:szCs w:val="18"/>
              </w:rPr>
              <w:t xml:space="preserve">Position </w:t>
            </w:r>
          </w:p>
        </w:tc>
      </w:tr>
      <w:tr w:rsidR="00DE0977" w:rsidRPr="00F14A01"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Antoinette </w:t>
            </w:r>
            <w:proofErr w:type="spellStart"/>
            <w:r w:rsidRPr="007F7C9A">
              <w:rPr>
                <w:bCs/>
                <w:sz w:val="18"/>
                <w:szCs w:val="18"/>
              </w:rPr>
              <w:t>Braybrook</w:t>
            </w:r>
            <w:proofErr w:type="spellEnd"/>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CEO, Aboriginal Family Violence Prevention &amp; Legal Service </w:t>
            </w:r>
          </w:p>
        </w:tc>
      </w:tr>
      <w:tr w:rsidR="00DE0977" w:rsidRPr="00F14A01"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Mary </w:t>
            </w:r>
            <w:proofErr w:type="spellStart"/>
            <w:r w:rsidRPr="007F7C9A">
              <w:rPr>
                <w:bCs/>
                <w:sz w:val="18"/>
                <w:szCs w:val="18"/>
              </w:rPr>
              <w:t>Cowley</w:t>
            </w:r>
            <w:proofErr w:type="spellEnd"/>
            <w:r w:rsidRPr="007F7C9A">
              <w:rPr>
                <w:bCs/>
                <w:sz w:val="18"/>
                <w:szCs w:val="18"/>
              </w:rPr>
              <w:t xml:space="preserve"> </w:t>
            </w:r>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CEO, Aboriginal Family Law Services WA</w:t>
            </w:r>
          </w:p>
        </w:tc>
      </w:tr>
      <w:tr w:rsidR="00DE0977" w:rsidRPr="00F14A01"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Dorinda Cox </w:t>
            </w:r>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Director, Inspire Change Consulting Group </w:t>
            </w:r>
          </w:p>
        </w:tc>
      </w:tr>
      <w:tr w:rsidR="00DE0977" w:rsidRPr="00F14A01"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Shirley </w:t>
            </w:r>
            <w:proofErr w:type="spellStart"/>
            <w:r w:rsidRPr="007F7C9A">
              <w:rPr>
                <w:bCs/>
                <w:sz w:val="18"/>
                <w:szCs w:val="18"/>
              </w:rPr>
              <w:t>Slann</w:t>
            </w:r>
            <w:proofErr w:type="spellEnd"/>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Risk Assessment Management Panel Coordinator, Eastern Domestic Violence Service </w:t>
            </w:r>
          </w:p>
        </w:tc>
      </w:tr>
      <w:tr w:rsidR="00DE0977" w:rsidRPr="00F14A01"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Dr </w:t>
            </w:r>
            <w:proofErr w:type="spellStart"/>
            <w:r w:rsidRPr="007F7C9A">
              <w:rPr>
                <w:bCs/>
                <w:sz w:val="18"/>
                <w:szCs w:val="18"/>
              </w:rPr>
              <w:t>Eman</w:t>
            </w:r>
            <w:proofErr w:type="spellEnd"/>
            <w:r w:rsidRPr="007F7C9A">
              <w:rPr>
                <w:bCs/>
                <w:sz w:val="18"/>
                <w:szCs w:val="18"/>
              </w:rPr>
              <w:t xml:space="preserve"> </w:t>
            </w:r>
            <w:proofErr w:type="spellStart"/>
            <w:r w:rsidRPr="007F7C9A">
              <w:rPr>
                <w:bCs/>
                <w:sz w:val="18"/>
                <w:szCs w:val="18"/>
              </w:rPr>
              <w:t>Sharobeem</w:t>
            </w:r>
            <w:proofErr w:type="spellEnd"/>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CEO, Immigrant Women’s Health Service </w:t>
            </w:r>
          </w:p>
        </w:tc>
      </w:tr>
      <w:tr w:rsidR="00DE0977" w:rsidRPr="00F14A01"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Kelly Bannister </w:t>
            </w:r>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CEO, Australian Women’s Health Network </w:t>
            </w:r>
          </w:p>
        </w:tc>
      </w:tr>
      <w:tr w:rsidR="00DE0977" w:rsidRPr="00F14A01"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Carolyn </w:t>
            </w:r>
            <w:proofErr w:type="spellStart"/>
            <w:r w:rsidRPr="007F7C9A">
              <w:rPr>
                <w:bCs/>
                <w:sz w:val="18"/>
                <w:szCs w:val="18"/>
              </w:rPr>
              <w:t>Fromhader</w:t>
            </w:r>
            <w:proofErr w:type="spellEnd"/>
            <w:r w:rsidRPr="007F7C9A">
              <w:rPr>
                <w:bCs/>
                <w:sz w:val="18"/>
                <w:szCs w:val="18"/>
              </w:rPr>
              <w:t xml:space="preserve"> </w:t>
            </w:r>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Executive Director, Women With Disabilities Australia </w:t>
            </w:r>
          </w:p>
        </w:tc>
      </w:tr>
      <w:tr w:rsidR="00DE0977" w:rsidRPr="00F14A01"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Diane </w:t>
            </w:r>
            <w:proofErr w:type="spellStart"/>
            <w:r w:rsidRPr="007F7C9A">
              <w:rPr>
                <w:bCs/>
                <w:sz w:val="18"/>
                <w:szCs w:val="18"/>
              </w:rPr>
              <w:t>Mangan</w:t>
            </w:r>
            <w:proofErr w:type="spellEnd"/>
            <w:r w:rsidRPr="007F7C9A">
              <w:rPr>
                <w:bCs/>
                <w:sz w:val="18"/>
                <w:szCs w:val="18"/>
              </w:rPr>
              <w:t xml:space="preserve"> </w:t>
            </w:r>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CEO, Domestic Violence Connect </w:t>
            </w:r>
          </w:p>
        </w:tc>
      </w:tr>
      <w:tr w:rsidR="00DE0977" w:rsidRPr="00F14A01"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Jo Sheehan Patterson </w:t>
            </w:r>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CEO, </w:t>
            </w:r>
            <w:proofErr w:type="spellStart"/>
            <w:r w:rsidRPr="007F7C9A">
              <w:rPr>
                <w:sz w:val="18"/>
                <w:szCs w:val="18"/>
              </w:rPr>
              <w:t>Mallee</w:t>
            </w:r>
            <w:proofErr w:type="spellEnd"/>
            <w:r w:rsidRPr="007F7C9A">
              <w:rPr>
                <w:sz w:val="18"/>
                <w:szCs w:val="18"/>
              </w:rPr>
              <w:t xml:space="preserve"> Sexual Assault Unit </w:t>
            </w:r>
            <w:proofErr w:type="spellStart"/>
            <w:r w:rsidRPr="007F7C9A">
              <w:rPr>
                <w:sz w:val="18"/>
                <w:szCs w:val="18"/>
              </w:rPr>
              <w:t>Inc</w:t>
            </w:r>
            <w:proofErr w:type="spellEnd"/>
            <w:r w:rsidRPr="007F7C9A">
              <w:rPr>
                <w:sz w:val="18"/>
                <w:szCs w:val="18"/>
              </w:rPr>
              <w:t xml:space="preserve"> </w:t>
            </w:r>
          </w:p>
        </w:tc>
      </w:tr>
      <w:tr w:rsidR="00DE0977" w:rsidRPr="00F14A01"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Cs/>
                <w:sz w:val="18"/>
                <w:szCs w:val="18"/>
              </w:rPr>
              <w:t>Sue Underhill</w:t>
            </w:r>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Director of Services, Southern Domestic Violence Service </w:t>
            </w:r>
            <w:proofErr w:type="spellStart"/>
            <w:r w:rsidRPr="007F7C9A">
              <w:rPr>
                <w:sz w:val="18"/>
                <w:szCs w:val="18"/>
              </w:rPr>
              <w:t>Inc</w:t>
            </w:r>
            <w:proofErr w:type="spellEnd"/>
            <w:r w:rsidRPr="007F7C9A">
              <w:rPr>
                <w:sz w:val="18"/>
                <w:szCs w:val="18"/>
              </w:rPr>
              <w:t xml:space="preserve"> </w:t>
            </w:r>
          </w:p>
        </w:tc>
      </w:tr>
      <w:tr w:rsidR="00DE0977" w:rsidRPr="00F14A01"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Lynn Berger </w:t>
            </w:r>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Senior Social Worker, Yarrow Place, Rape and Sexual Assault Service </w:t>
            </w:r>
          </w:p>
        </w:tc>
      </w:tr>
      <w:tr w:rsidR="00DE0977" w:rsidRPr="00F14A01"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Samantha Bowden </w:t>
            </w:r>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Consultant, best practice based response to and prevention of sexual assault</w:t>
            </w:r>
          </w:p>
        </w:tc>
      </w:tr>
      <w:tr w:rsidR="00DE0977" w:rsidRPr="00F14A01"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Jackie Burke </w:t>
            </w:r>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Clinical Director, Rape &amp; Domestic Violence Services </w:t>
            </w:r>
          </w:p>
        </w:tc>
      </w:tr>
      <w:tr w:rsidR="00DE0977" w:rsidRPr="00F14A01"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Alison Fonseca </w:t>
            </w:r>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Clinical Manager, </w:t>
            </w:r>
            <w:proofErr w:type="spellStart"/>
            <w:r w:rsidRPr="007F7C9A">
              <w:rPr>
                <w:sz w:val="18"/>
                <w:szCs w:val="18"/>
              </w:rPr>
              <w:t>Gippsland</w:t>
            </w:r>
            <w:proofErr w:type="spellEnd"/>
            <w:r w:rsidRPr="007F7C9A">
              <w:rPr>
                <w:sz w:val="18"/>
                <w:szCs w:val="18"/>
              </w:rPr>
              <w:t xml:space="preserve"> Centre Against Sexual Assault </w:t>
            </w:r>
          </w:p>
        </w:tc>
      </w:tr>
      <w:tr w:rsidR="00DE0977" w:rsidRPr="00F14A01"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Rodney </w:t>
            </w:r>
            <w:proofErr w:type="spellStart"/>
            <w:r w:rsidRPr="007F7C9A">
              <w:rPr>
                <w:bCs/>
                <w:sz w:val="18"/>
                <w:szCs w:val="18"/>
              </w:rPr>
              <w:t>Vlais</w:t>
            </w:r>
            <w:proofErr w:type="spellEnd"/>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Manager, No To Violence </w:t>
            </w:r>
          </w:p>
        </w:tc>
      </w:tr>
      <w:tr w:rsidR="00DE0977" w:rsidRPr="00F14A01"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Dr Alison Evan </w:t>
            </w:r>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Executive Officer, Women’s Community Health Network WA </w:t>
            </w:r>
          </w:p>
        </w:tc>
      </w:tr>
      <w:tr w:rsidR="00DE0977" w:rsidRPr="00F14A01"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Rhonda </w:t>
            </w:r>
            <w:proofErr w:type="spellStart"/>
            <w:r w:rsidRPr="007F7C9A">
              <w:rPr>
                <w:bCs/>
                <w:sz w:val="18"/>
                <w:szCs w:val="18"/>
              </w:rPr>
              <w:t>Garad</w:t>
            </w:r>
            <w:proofErr w:type="spellEnd"/>
            <w:r w:rsidRPr="007F7C9A">
              <w:rPr>
                <w:bCs/>
                <w:sz w:val="18"/>
                <w:szCs w:val="18"/>
              </w:rPr>
              <w:t xml:space="preserve"> </w:t>
            </w:r>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Health Promotion Manager, Women’s Health in the South East </w:t>
            </w:r>
          </w:p>
        </w:tc>
      </w:tr>
      <w:tr w:rsidR="00DE0977" w:rsidRPr="00F14A01" w:rsidTr="006A6558">
        <w:tc>
          <w:tcPr>
            <w:tcW w:w="2547" w:type="dxa"/>
            <w:shd w:val="clear" w:color="auto" w:fill="auto"/>
          </w:tcPr>
          <w:p w:rsidR="00DE0977" w:rsidRPr="007F7C9A" w:rsidRDefault="00DE0977" w:rsidP="006A6558">
            <w:pPr>
              <w:pStyle w:val="BodyText"/>
              <w:spacing w:before="60" w:after="60" w:line="240" w:lineRule="auto"/>
              <w:rPr>
                <w:b/>
                <w:bCs/>
                <w:sz w:val="18"/>
                <w:szCs w:val="18"/>
              </w:rPr>
            </w:pPr>
            <w:r w:rsidRPr="007F7C9A">
              <w:rPr>
                <w:bCs/>
                <w:sz w:val="18"/>
                <w:szCs w:val="18"/>
              </w:rPr>
              <w:t xml:space="preserve">Paula </w:t>
            </w:r>
            <w:proofErr w:type="spellStart"/>
            <w:r w:rsidRPr="007F7C9A">
              <w:rPr>
                <w:bCs/>
                <w:sz w:val="18"/>
                <w:szCs w:val="18"/>
              </w:rPr>
              <w:t>Mance</w:t>
            </w:r>
            <w:proofErr w:type="spellEnd"/>
            <w:r w:rsidRPr="007F7C9A">
              <w:rPr>
                <w:bCs/>
                <w:sz w:val="18"/>
                <w:szCs w:val="18"/>
              </w:rPr>
              <w:t xml:space="preserve"> </w:t>
            </w:r>
          </w:p>
        </w:tc>
        <w:tc>
          <w:tcPr>
            <w:tcW w:w="6492"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National Policy Manager, Relationships Australia </w:t>
            </w:r>
          </w:p>
        </w:tc>
      </w:tr>
      <w:tr w:rsidR="00DE0977" w:rsidRPr="00F14A01" w:rsidTr="006A6558">
        <w:tc>
          <w:tcPr>
            <w:tcW w:w="2547" w:type="dxa"/>
            <w:shd w:val="clear" w:color="auto" w:fill="DBE5F1"/>
          </w:tcPr>
          <w:p w:rsidR="00DE0977" w:rsidRPr="007F7C9A" w:rsidRDefault="00DE0977" w:rsidP="006A6558">
            <w:pPr>
              <w:pStyle w:val="BodyText"/>
              <w:spacing w:before="60" w:after="60" w:line="240" w:lineRule="auto"/>
              <w:rPr>
                <w:b/>
                <w:bCs/>
                <w:sz w:val="18"/>
                <w:szCs w:val="18"/>
              </w:rPr>
            </w:pPr>
            <w:r w:rsidRPr="007F7C9A">
              <w:rPr>
                <w:bCs/>
                <w:sz w:val="18"/>
                <w:szCs w:val="18"/>
              </w:rPr>
              <w:t>Jodie Sloan</w:t>
            </w:r>
          </w:p>
        </w:tc>
        <w:tc>
          <w:tcPr>
            <w:tcW w:w="6492"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Program Manager/Deputy CEO, Victim Support Service SA </w:t>
            </w:r>
          </w:p>
        </w:tc>
      </w:tr>
    </w:tbl>
    <w:p w:rsidR="00DE0977" w:rsidRPr="006A7F5C" w:rsidRDefault="00DE0977" w:rsidP="00DE0977">
      <w:pPr>
        <w:pStyle w:val="Heading2"/>
        <w:keepNext/>
        <w:numPr>
          <w:ilvl w:val="1"/>
          <w:numId w:val="6"/>
        </w:numPr>
        <w:tabs>
          <w:tab w:val="clear" w:pos="1712"/>
        </w:tabs>
        <w:spacing w:before="240" w:after="120" w:line="240" w:lineRule="auto"/>
        <w:ind w:left="0"/>
      </w:pPr>
      <w:bookmarkStart w:id="146" w:name="_Toc446592954"/>
      <w:r w:rsidRPr="006A7F5C">
        <w:t>National Workshops</w:t>
      </w:r>
      <w:bookmarkEnd w:id="146"/>
      <w:r w:rsidRPr="006A7F5C">
        <w:t xml:space="preserve"> </w:t>
      </w:r>
    </w:p>
    <w:p w:rsidR="00DE0977" w:rsidRDefault="00DE0977" w:rsidP="00DE0977">
      <w:pPr>
        <w:pStyle w:val="Heading3"/>
        <w:keepNext/>
        <w:numPr>
          <w:ilvl w:val="2"/>
          <w:numId w:val="6"/>
        </w:numPr>
        <w:spacing w:before="240" w:after="120" w:line="240" w:lineRule="auto"/>
        <w:ind w:firstLine="0"/>
      </w:pPr>
      <w:r w:rsidRPr="006A7F5C">
        <w:t xml:space="preserve">Government Workshops </w:t>
      </w:r>
      <w:r>
        <w:t xml:space="preserve">Consultation Schedule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E0" w:firstRow="1" w:lastRow="1" w:firstColumn="1" w:lastColumn="0" w:noHBand="0" w:noVBand="1"/>
      </w:tblPr>
      <w:tblGrid>
        <w:gridCol w:w="3142"/>
        <w:gridCol w:w="3799"/>
        <w:gridCol w:w="2075"/>
      </w:tblGrid>
      <w:tr w:rsidR="00DE0977" w:rsidRPr="00B25A57" w:rsidTr="0079128B">
        <w:trPr>
          <w:tblHeader/>
        </w:trPr>
        <w:tc>
          <w:tcPr>
            <w:tcW w:w="3142"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Date </w:t>
            </w:r>
          </w:p>
        </w:tc>
        <w:tc>
          <w:tcPr>
            <w:tcW w:w="3799"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Government </w:t>
            </w:r>
          </w:p>
        </w:tc>
        <w:tc>
          <w:tcPr>
            <w:tcW w:w="2075"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No. of Participants </w:t>
            </w:r>
          </w:p>
        </w:tc>
      </w:tr>
      <w:tr w:rsidR="00DE0977" w:rsidRPr="00B25A57" w:rsidTr="006A6558">
        <w:tc>
          <w:tcPr>
            <w:tcW w:w="3142" w:type="dxa"/>
            <w:shd w:val="clear" w:color="auto" w:fill="DBE5F1"/>
          </w:tcPr>
          <w:p w:rsidR="00DE0977" w:rsidRPr="007F7C9A" w:rsidRDefault="00DE0977" w:rsidP="006A6558">
            <w:pPr>
              <w:rPr>
                <w:b/>
                <w:bCs/>
                <w:sz w:val="18"/>
                <w:szCs w:val="18"/>
              </w:rPr>
            </w:pPr>
            <w:r w:rsidRPr="007F7C9A">
              <w:rPr>
                <w:b/>
                <w:bCs/>
                <w:sz w:val="18"/>
                <w:szCs w:val="18"/>
              </w:rPr>
              <w:t>1/12/2015</w:t>
            </w:r>
          </w:p>
        </w:tc>
        <w:tc>
          <w:tcPr>
            <w:tcW w:w="3799" w:type="dxa"/>
            <w:shd w:val="clear" w:color="auto" w:fill="DBE5F1"/>
          </w:tcPr>
          <w:p w:rsidR="00DE0977" w:rsidRPr="007F7C9A" w:rsidRDefault="00DE0977" w:rsidP="006A6558">
            <w:pPr>
              <w:rPr>
                <w:sz w:val="18"/>
                <w:szCs w:val="18"/>
              </w:rPr>
            </w:pPr>
            <w:r w:rsidRPr="007F7C9A">
              <w:rPr>
                <w:sz w:val="18"/>
                <w:szCs w:val="18"/>
              </w:rPr>
              <w:t xml:space="preserve">Queensland </w:t>
            </w:r>
          </w:p>
        </w:tc>
        <w:tc>
          <w:tcPr>
            <w:tcW w:w="2075" w:type="dxa"/>
            <w:shd w:val="clear" w:color="auto" w:fill="DBE5F1"/>
          </w:tcPr>
          <w:p w:rsidR="00DE0977" w:rsidRPr="007F7C9A" w:rsidRDefault="00DE0977" w:rsidP="006A6558">
            <w:pPr>
              <w:jc w:val="right"/>
              <w:rPr>
                <w:sz w:val="18"/>
                <w:szCs w:val="18"/>
              </w:rPr>
            </w:pPr>
            <w:r w:rsidRPr="007F7C9A">
              <w:rPr>
                <w:sz w:val="18"/>
                <w:szCs w:val="18"/>
              </w:rPr>
              <w:t>13</w:t>
            </w:r>
          </w:p>
        </w:tc>
      </w:tr>
      <w:tr w:rsidR="00DE0977" w:rsidRPr="00B25A57" w:rsidTr="006A6558">
        <w:tc>
          <w:tcPr>
            <w:tcW w:w="3142" w:type="dxa"/>
            <w:shd w:val="clear" w:color="auto" w:fill="auto"/>
          </w:tcPr>
          <w:p w:rsidR="00DE0977" w:rsidRPr="007F7C9A" w:rsidRDefault="00DE0977" w:rsidP="006A6558">
            <w:pPr>
              <w:rPr>
                <w:b/>
                <w:bCs/>
                <w:sz w:val="18"/>
                <w:szCs w:val="18"/>
              </w:rPr>
            </w:pPr>
            <w:r w:rsidRPr="007F7C9A">
              <w:rPr>
                <w:b/>
                <w:bCs/>
                <w:sz w:val="18"/>
                <w:szCs w:val="18"/>
              </w:rPr>
              <w:t>11/12/2015</w:t>
            </w:r>
          </w:p>
        </w:tc>
        <w:tc>
          <w:tcPr>
            <w:tcW w:w="3799" w:type="dxa"/>
            <w:shd w:val="clear" w:color="auto" w:fill="auto"/>
          </w:tcPr>
          <w:p w:rsidR="00DE0977" w:rsidRPr="007F7C9A" w:rsidRDefault="00DE0977" w:rsidP="006A6558">
            <w:pPr>
              <w:rPr>
                <w:sz w:val="18"/>
                <w:szCs w:val="18"/>
              </w:rPr>
            </w:pPr>
            <w:r w:rsidRPr="007F7C9A">
              <w:rPr>
                <w:sz w:val="18"/>
                <w:szCs w:val="18"/>
              </w:rPr>
              <w:t xml:space="preserve">South Australia </w:t>
            </w:r>
          </w:p>
        </w:tc>
        <w:tc>
          <w:tcPr>
            <w:tcW w:w="2075" w:type="dxa"/>
            <w:shd w:val="clear" w:color="auto" w:fill="auto"/>
          </w:tcPr>
          <w:p w:rsidR="00DE0977" w:rsidRPr="007F7C9A" w:rsidRDefault="00DE0977" w:rsidP="006A6558">
            <w:pPr>
              <w:jc w:val="right"/>
              <w:rPr>
                <w:sz w:val="18"/>
                <w:szCs w:val="18"/>
              </w:rPr>
            </w:pPr>
            <w:r w:rsidRPr="007F7C9A">
              <w:rPr>
                <w:sz w:val="18"/>
                <w:szCs w:val="18"/>
              </w:rPr>
              <w:t>15</w:t>
            </w:r>
          </w:p>
        </w:tc>
      </w:tr>
      <w:tr w:rsidR="00DE0977" w:rsidRPr="00B25A57" w:rsidTr="006A6558">
        <w:tc>
          <w:tcPr>
            <w:tcW w:w="3142" w:type="dxa"/>
            <w:shd w:val="clear" w:color="auto" w:fill="DBE5F1"/>
          </w:tcPr>
          <w:p w:rsidR="00DE0977" w:rsidRPr="007F7C9A" w:rsidRDefault="00DE0977" w:rsidP="006A6558">
            <w:pPr>
              <w:rPr>
                <w:b/>
                <w:bCs/>
                <w:sz w:val="18"/>
                <w:szCs w:val="18"/>
              </w:rPr>
            </w:pPr>
            <w:r w:rsidRPr="007F7C9A">
              <w:rPr>
                <w:b/>
                <w:bCs/>
                <w:sz w:val="18"/>
                <w:szCs w:val="18"/>
              </w:rPr>
              <w:t>14/12/2015</w:t>
            </w:r>
          </w:p>
        </w:tc>
        <w:tc>
          <w:tcPr>
            <w:tcW w:w="3799" w:type="dxa"/>
            <w:shd w:val="clear" w:color="auto" w:fill="DBE5F1"/>
          </w:tcPr>
          <w:p w:rsidR="00DE0977" w:rsidRPr="007F7C9A" w:rsidRDefault="00DE0977" w:rsidP="006A6558">
            <w:pPr>
              <w:rPr>
                <w:sz w:val="18"/>
                <w:szCs w:val="18"/>
              </w:rPr>
            </w:pPr>
            <w:r w:rsidRPr="007F7C9A">
              <w:rPr>
                <w:sz w:val="18"/>
                <w:szCs w:val="18"/>
              </w:rPr>
              <w:t xml:space="preserve">Tasmania </w:t>
            </w:r>
          </w:p>
        </w:tc>
        <w:tc>
          <w:tcPr>
            <w:tcW w:w="2075" w:type="dxa"/>
            <w:shd w:val="clear" w:color="auto" w:fill="DBE5F1"/>
          </w:tcPr>
          <w:p w:rsidR="00DE0977" w:rsidRPr="007F7C9A" w:rsidRDefault="00DE0977" w:rsidP="006A6558">
            <w:pPr>
              <w:jc w:val="right"/>
              <w:rPr>
                <w:sz w:val="18"/>
                <w:szCs w:val="18"/>
              </w:rPr>
            </w:pPr>
            <w:r w:rsidRPr="007F7C9A">
              <w:rPr>
                <w:sz w:val="18"/>
                <w:szCs w:val="18"/>
              </w:rPr>
              <w:t>11</w:t>
            </w:r>
          </w:p>
        </w:tc>
      </w:tr>
      <w:tr w:rsidR="00DE0977" w:rsidRPr="00B25A57" w:rsidTr="006A6558">
        <w:tc>
          <w:tcPr>
            <w:tcW w:w="3142" w:type="dxa"/>
            <w:shd w:val="clear" w:color="auto" w:fill="auto"/>
          </w:tcPr>
          <w:p w:rsidR="00DE0977" w:rsidRPr="007F7C9A" w:rsidRDefault="00DE0977" w:rsidP="006A6558">
            <w:pPr>
              <w:rPr>
                <w:b/>
                <w:bCs/>
                <w:sz w:val="18"/>
                <w:szCs w:val="18"/>
              </w:rPr>
            </w:pPr>
            <w:r w:rsidRPr="007F7C9A">
              <w:rPr>
                <w:b/>
                <w:bCs/>
                <w:sz w:val="18"/>
                <w:szCs w:val="18"/>
              </w:rPr>
              <w:t>15/12/2015</w:t>
            </w:r>
          </w:p>
        </w:tc>
        <w:tc>
          <w:tcPr>
            <w:tcW w:w="3799" w:type="dxa"/>
            <w:shd w:val="clear" w:color="auto" w:fill="auto"/>
          </w:tcPr>
          <w:p w:rsidR="00DE0977" w:rsidRPr="007F7C9A" w:rsidRDefault="00DE0977" w:rsidP="006A6558">
            <w:pPr>
              <w:rPr>
                <w:sz w:val="18"/>
                <w:szCs w:val="18"/>
              </w:rPr>
            </w:pPr>
            <w:r w:rsidRPr="007F7C9A">
              <w:rPr>
                <w:sz w:val="18"/>
                <w:szCs w:val="18"/>
              </w:rPr>
              <w:t xml:space="preserve">Northern Territory </w:t>
            </w:r>
          </w:p>
        </w:tc>
        <w:tc>
          <w:tcPr>
            <w:tcW w:w="2075" w:type="dxa"/>
            <w:shd w:val="clear" w:color="auto" w:fill="auto"/>
          </w:tcPr>
          <w:p w:rsidR="00DE0977" w:rsidRPr="007F7C9A" w:rsidRDefault="00DE0977" w:rsidP="006A6558">
            <w:pPr>
              <w:jc w:val="right"/>
              <w:rPr>
                <w:sz w:val="18"/>
                <w:szCs w:val="18"/>
              </w:rPr>
            </w:pPr>
            <w:r w:rsidRPr="007F7C9A">
              <w:rPr>
                <w:sz w:val="18"/>
                <w:szCs w:val="18"/>
              </w:rPr>
              <w:t>9</w:t>
            </w:r>
          </w:p>
        </w:tc>
      </w:tr>
      <w:tr w:rsidR="00DE0977" w:rsidRPr="00B25A57" w:rsidTr="006A6558">
        <w:tc>
          <w:tcPr>
            <w:tcW w:w="3142" w:type="dxa"/>
            <w:shd w:val="clear" w:color="auto" w:fill="DBE5F1"/>
          </w:tcPr>
          <w:p w:rsidR="00DE0977" w:rsidRPr="007F7C9A" w:rsidRDefault="00DE0977" w:rsidP="006A6558">
            <w:pPr>
              <w:rPr>
                <w:b/>
                <w:bCs/>
                <w:sz w:val="18"/>
                <w:szCs w:val="18"/>
              </w:rPr>
            </w:pPr>
            <w:r w:rsidRPr="007F7C9A">
              <w:rPr>
                <w:b/>
                <w:bCs/>
                <w:sz w:val="18"/>
                <w:szCs w:val="18"/>
              </w:rPr>
              <w:t>17/12/2015</w:t>
            </w:r>
          </w:p>
        </w:tc>
        <w:tc>
          <w:tcPr>
            <w:tcW w:w="3799" w:type="dxa"/>
            <w:shd w:val="clear" w:color="auto" w:fill="DBE5F1"/>
          </w:tcPr>
          <w:p w:rsidR="00DE0977" w:rsidRPr="007F7C9A" w:rsidRDefault="00DE0977" w:rsidP="006A6558">
            <w:pPr>
              <w:rPr>
                <w:sz w:val="18"/>
                <w:szCs w:val="18"/>
              </w:rPr>
            </w:pPr>
            <w:r w:rsidRPr="007F7C9A">
              <w:rPr>
                <w:sz w:val="18"/>
                <w:szCs w:val="18"/>
              </w:rPr>
              <w:t xml:space="preserve">New South Wales </w:t>
            </w:r>
          </w:p>
        </w:tc>
        <w:tc>
          <w:tcPr>
            <w:tcW w:w="2075" w:type="dxa"/>
            <w:shd w:val="clear" w:color="auto" w:fill="DBE5F1"/>
          </w:tcPr>
          <w:p w:rsidR="00DE0977" w:rsidRPr="007F7C9A" w:rsidRDefault="00DE0977" w:rsidP="006A6558">
            <w:pPr>
              <w:jc w:val="right"/>
              <w:rPr>
                <w:sz w:val="18"/>
                <w:szCs w:val="18"/>
              </w:rPr>
            </w:pPr>
            <w:r w:rsidRPr="007F7C9A">
              <w:rPr>
                <w:sz w:val="18"/>
                <w:szCs w:val="18"/>
              </w:rPr>
              <w:t>9</w:t>
            </w:r>
          </w:p>
        </w:tc>
      </w:tr>
      <w:tr w:rsidR="00DE0977" w:rsidRPr="00B25A57" w:rsidTr="006A6558">
        <w:tc>
          <w:tcPr>
            <w:tcW w:w="3142" w:type="dxa"/>
            <w:shd w:val="clear" w:color="auto" w:fill="auto"/>
          </w:tcPr>
          <w:p w:rsidR="00DE0977" w:rsidRPr="007F7C9A" w:rsidRDefault="00DE0977" w:rsidP="006A6558">
            <w:pPr>
              <w:rPr>
                <w:b/>
                <w:bCs/>
                <w:sz w:val="18"/>
                <w:szCs w:val="18"/>
              </w:rPr>
            </w:pPr>
            <w:r w:rsidRPr="007F7C9A">
              <w:rPr>
                <w:b/>
                <w:bCs/>
                <w:sz w:val="18"/>
                <w:szCs w:val="18"/>
              </w:rPr>
              <w:t>17/12/2015</w:t>
            </w:r>
          </w:p>
        </w:tc>
        <w:tc>
          <w:tcPr>
            <w:tcW w:w="3799" w:type="dxa"/>
            <w:shd w:val="clear" w:color="auto" w:fill="auto"/>
          </w:tcPr>
          <w:p w:rsidR="00DE0977" w:rsidRPr="007F7C9A" w:rsidRDefault="00DE0977" w:rsidP="006A6558">
            <w:pPr>
              <w:rPr>
                <w:sz w:val="18"/>
                <w:szCs w:val="18"/>
              </w:rPr>
            </w:pPr>
            <w:r w:rsidRPr="007F7C9A">
              <w:rPr>
                <w:sz w:val="18"/>
                <w:szCs w:val="18"/>
              </w:rPr>
              <w:t xml:space="preserve">Western Australia </w:t>
            </w:r>
          </w:p>
        </w:tc>
        <w:tc>
          <w:tcPr>
            <w:tcW w:w="2075" w:type="dxa"/>
            <w:shd w:val="clear" w:color="auto" w:fill="auto"/>
          </w:tcPr>
          <w:p w:rsidR="00DE0977" w:rsidRPr="007F7C9A" w:rsidRDefault="00DE0977" w:rsidP="006A6558">
            <w:pPr>
              <w:jc w:val="right"/>
              <w:rPr>
                <w:sz w:val="18"/>
                <w:szCs w:val="18"/>
              </w:rPr>
            </w:pPr>
            <w:r w:rsidRPr="007F7C9A">
              <w:rPr>
                <w:sz w:val="18"/>
                <w:szCs w:val="18"/>
              </w:rPr>
              <w:t>11</w:t>
            </w:r>
          </w:p>
        </w:tc>
      </w:tr>
      <w:tr w:rsidR="00DE0977" w:rsidRPr="00B25A57" w:rsidTr="006A6558">
        <w:tc>
          <w:tcPr>
            <w:tcW w:w="3142" w:type="dxa"/>
            <w:shd w:val="clear" w:color="auto" w:fill="DBE5F1"/>
          </w:tcPr>
          <w:p w:rsidR="00DE0977" w:rsidRPr="007F7C9A" w:rsidRDefault="00DE0977" w:rsidP="006A6558">
            <w:pPr>
              <w:rPr>
                <w:b/>
                <w:bCs/>
                <w:sz w:val="18"/>
                <w:szCs w:val="18"/>
              </w:rPr>
            </w:pPr>
            <w:r w:rsidRPr="007F7C9A">
              <w:rPr>
                <w:b/>
                <w:bCs/>
                <w:sz w:val="18"/>
                <w:szCs w:val="18"/>
              </w:rPr>
              <w:t>18/1/2016</w:t>
            </w:r>
          </w:p>
        </w:tc>
        <w:tc>
          <w:tcPr>
            <w:tcW w:w="3799" w:type="dxa"/>
            <w:shd w:val="clear" w:color="auto" w:fill="DBE5F1"/>
          </w:tcPr>
          <w:p w:rsidR="00DE0977" w:rsidRPr="007F7C9A" w:rsidRDefault="00DE0977" w:rsidP="006A6558">
            <w:pPr>
              <w:rPr>
                <w:sz w:val="18"/>
                <w:szCs w:val="18"/>
              </w:rPr>
            </w:pPr>
            <w:r w:rsidRPr="007F7C9A">
              <w:rPr>
                <w:sz w:val="18"/>
                <w:szCs w:val="18"/>
              </w:rPr>
              <w:t xml:space="preserve">Australian Capital Territory </w:t>
            </w:r>
          </w:p>
        </w:tc>
        <w:tc>
          <w:tcPr>
            <w:tcW w:w="2075" w:type="dxa"/>
            <w:shd w:val="clear" w:color="auto" w:fill="DBE5F1"/>
          </w:tcPr>
          <w:p w:rsidR="00DE0977" w:rsidRPr="007F7C9A" w:rsidRDefault="00DE0977" w:rsidP="006A6558">
            <w:pPr>
              <w:jc w:val="right"/>
              <w:rPr>
                <w:sz w:val="18"/>
                <w:szCs w:val="18"/>
              </w:rPr>
            </w:pPr>
            <w:r w:rsidRPr="007F7C9A">
              <w:rPr>
                <w:sz w:val="18"/>
                <w:szCs w:val="18"/>
              </w:rPr>
              <w:t>19</w:t>
            </w:r>
          </w:p>
        </w:tc>
      </w:tr>
      <w:tr w:rsidR="00DE0977" w:rsidRPr="00B25A57" w:rsidTr="006A6558">
        <w:tc>
          <w:tcPr>
            <w:tcW w:w="3142" w:type="dxa"/>
            <w:shd w:val="clear" w:color="auto" w:fill="auto"/>
          </w:tcPr>
          <w:p w:rsidR="00DE0977" w:rsidRPr="007F7C9A" w:rsidRDefault="00DE0977" w:rsidP="006A6558">
            <w:pPr>
              <w:rPr>
                <w:b/>
                <w:bCs/>
                <w:sz w:val="18"/>
                <w:szCs w:val="18"/>
              </w:rPr>
            </w:pPr>
            <w:r w:rsidRPr="007F7C9A">
              <w:rPr>
                <w:b/>
                <w:bCs/>
                <w:sz w:val="18"/>
                <w:szCs w:val="18"/>
              </w:rPr>
              <w:t>18/1/2016</w:t>
            </w:r>
          </w:p>
        </w:tc>
        <w:tc>
          <w:tcPr>
            <w:tcW w:w="3799" w:type="dxa"/>
            <w:shd w:val="clear" w:color="auto" w:fill="auto"/>
          </w:tcPr>
          <w:p w:rsidR="00DE0977" w:rsidRPr="007F7C9A" w:rsidRDefault="00DE0977" w:rsidP="006A6558">
            <w:pPr>
              <w:rPr>
                <w:sz w:val="18"/>
                <w:szCs w:val="18"/>
              </w:rPr>
            </w:pPr>
            <w:r w:rsidRPr="007F7C9A">
              <w:rPr>
                <w:sz w:val="18"/>
                <w:szCs w:val="18"/>
              </w:rPr>
              <w:t xml:space="preserve">Victoria </w:t>
            </w:r>
          </w:p>
        </w:tc>
        <w:tc>
          <w:tcPr>
            <w:tcW w:w="2075" w:type="dxa"/>
            <w:shd w:val="clear" w:color="auto" w:fill="auto"/>
          </w:tcPr>
          <w:p w:rsidR="00DE0977" w:rsidRPr="007F7C9A" w:rsidRDefault="00DE0977" w:rsidP="006A6558">
            <w:pPr>
              <w:jc w:val="right"/>
              <w:rPr>
                <w:sz w:val="18"/>
                <w:szCs w:val="18"/>
              </w:rPr>
            </w:pPr>
            <w:r w:rsidRPr="007F7C9A">
              <w:rPr>
                <w:sz w:val="18"/>
                <w:szCs w:val="18"/>
              </w:rPr>
              <w:t>11</w:t>
            </w:r>
          </w:p>
        </w:tc>
      </w:tr>
      <w:tr w:rsidR="00DE0977" w:rsidRPr="00B25A57" w:rsidTr="006A6558">
        <w:tc>
          <w:tcPr>
            <w:tcW w:w="6941" w:type="dxa"/>
            <w:gridSpan w:val="2"/>
            <w:tcBorders>
              <w:top w:val="double" w:sz="4" w:space="0" w:color="4F81BD"/>
            </w:tcBorders>
            <w:shd w:val="clear" w:color="auto" w:fill="auto"/>
          </w:tcPr>
          <w:p w:rsidR="00DE0977" w:rsidRPr="007F7C9A" w:rsidRDefault="00DE0977" w:rsidP="006A6558">
            <w:pPr>
              <w:jc w:val="right"/>
              <w:rPr>
                <w:b/>
                <w:bCs/>
                <w:sz w:val="18"/>
                <w:szCs w:val="18"/>
              </w:rPr>
            </w:pPr>
            <w:r w:rsidRPr="007F7C9A">
              <w:rPr>
                <w:b/>
                <w:bCs/>
                <w:sz w:val="18"/>
                <w:szCs w:val="18"/>
              </w:rPr>
              <w:t>Total</w:t>
            </w:r>
          </w:p>
        </w:tc>
        <w:tc>
          <w:tcPr>
            <w:tcW w:w="2075" w:type="dxa"/>
            <w:tcBorders>
              <w:top w:val="double" w:sz="4" w:space="0" w:color="4F81BD"/>
            </w:tcBorders>
            <w:shd w:val="clear" w:color="auto" w:fill="auto"/>
          </w:tcPr>
          <w:p w:rsidR="00DE0977" w:rsidRPr="007F7C9A" w:rsidRDefault="00DE0977" w:rsidP="006A6558">
            <w:pPr>
              <w:jc w:val="right"/>
              <w:rPr>
                <w:b/>
                <w:bCs/>
                <w:sz w:val="18"/>
                <w:szCs w:val="18"/>
              </w:rPr>
            </w:pPr>
            <w:r w:rsidRPr="007F7C9A">
              <w:rPr>
                <w:b/>
                <w:bCs/>
                <w:sz w:val="18"/>
                <w:szCs w:val="18"/>
              </w:rPr>
              <w:t>98</w:t>
            </w:r>
          </w:p>
        </w:tc>
      </w:tr>
    </w:tbl>
    <w:p w:rsidR="001B35F5" w:rsidRDefault="001B35F5" w:rsidP="006A6558">
      <w:pPr>
        <w:pStyle w:val="Heading6"/>
      </w:pPr>
      <w:r>
        <w:br w:type="page"/>
      </w:r>
    </w:p>
    <w:p w:rsidR="00DE0977" w:rsidRPr="009A6E89" w:rsidRDefault="00DE0977" w:rsidP="006A6558">
      <w:pPr>
        <w:pStyle w:val="Heading6"/>
        <w:rPr>
          <w:i w:val="0"/>
          <w:color w:val="auto"/>
        </w:rPr>
      </w:pPr>
      <w:r w:rsidRPr="009A6E89">
        <w:rPr>
          <w:i w:val="0"/>
          <w:color w:val="auto"/>
        </w:rPr>
        <w:lastRenderedPageBreak/>
        <w:t>Queensland Government – Monday 1</w:t>
      </w:r>
      <w:r w:rsidRPr="009A6E89">
        <w:rPr>
          <w:i w:val="0"/>
          <w:color w:val="auto"/>
          <w:vertAlign w:val="superscript"/>
        </w:rPr>
        <w:t>st</w:t>
      </w:r>
      <w:r w:rsidRPr="009A6E89">
        <w:rPr>
          <w:i w:val="0"/>
          <w:color w:val="auto"/>
        </w:rPr>
        <w:t xml:space="preserve"> December 2015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Attendee </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Department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Mel Dwyer (on behalf of Andrew Ross)</w:t>
            </w:r>
          </w:p>
        </w:tc>
        <w:tc>
          <w:tcPr>
            <w:tcW w:w="3005" w:type="dxa"/>
            <w:shd w:val="clear" w:color="auto" w:fill="DBE5F1"/>
          </w:tcPr>
          <w:p w:rsidR="00DE0977" w:rsidRPr="007F7C9A" w:rsidRDefault="00DE0977" w:rsidP="006A6558">
            <w:pPr>
              <w:rPr>
                <w:sz w:val="18"/>
                <w:szCs w:val="18"/>
              </w:rPr>
            </w:pPr>
            <w:r w:rsidRPr="007F7C9A">
              <w:rPr>
                <w:sz w:val="18"/>
                <w:szCs w:val="18"/>
              </w:rPr>
              <w:t xml:space="preserve">Public Safety Bureau Agency (PSBA), representing police </w:t>
            </w:r>
          </w:p>
        </w:tc>
        <w:tc>
          <w:tcPr>
            <w:tcW w:w="3006" w:type="dxa"/>
            <w:shd w:val="clear" w:color="auto" w:fill="DBE5F1"/>
          </w:tcPr>
          <w:p w:rsidR="00DE0977" w:rsidRPr="007F7C9A" w:rsidRDefault="00DE0977" w:rsidP="006A6558">
            <w:pPr>
              <w:rPr>
                <w:sz w:val="18"/>
                <w:szCs w:val="18"/>
              </w:rPr>
            </w:pPr>
            <w:r w:rsidRPr="007F7C9A">
              <w:rPr>
                <w:sz w:val="18"/>
                <w:szCs w:val="18"/>
              </w:rPr>
              <w:t xml:space="preserve">Kylie Stephen – Department of Communities </w:t>
            </w: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Peter Evans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Housing and Public Works </w:t>
            </w:r>
          </w:p>
        </w:tc>
        <w:tc>
          <w:tcPr>
            <w:tcW w:w="3006" w:type="dxa"/>
            <w:shd w:val="clear" w:color="auto" w:fill="auto"/>
          </w:tcPr>
          <w:p w:rsidR="00DE0977" w:rsidRPr="007F7C9A" w:rsidRDefault="00DE0977" w:rsidP="006A6558">
            <w:pPr>
              <w:rPr>
                <w:sz w:val="18"/>
                <w:szCs w:val="18"/>
              </w:rPr>
            </w:pPr>
            <w:r w:rsidRPr="007F7C9A">
              <w:rPr>
                <w:sz w:val="18"/>
                <w:szCs w:val="18"/>
              </w:rPr>
              <w:t xml:space="preserve">Barb Shaw – Department of Communities </w:t>
            </w: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Natasha Boyle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Housing and Public Works </w:t>
            </w:r>
          </w:p>
        </w:tc>
        <w:tc>
          <w:tcPr>
            <w:tcW w:w="3006" w:type="dxa"/>
            <w:shd w:val="clear" w:color="auto" w:fill="DBE5F1"/>
          </w:tcPr>
          <w:p w:rsidR="00DE0977" w:rsidRPr="007F7C9A" w:rsidRDefault="00DE0977" w:rsidP="006A6558">
            <w:pPr>
              <w:rPr>
                <w:sz w:val="18"/>
                <w:szCs w:val="18"/>
              </w:rPr>
            </w:pPr>
            <w:r w:rsidRPr="007F7C9A">
              <w:rPr>
                <w:sz w:val="18"/>
                <w:szCs w:val="18"/>
              </w:rPr>
              <w:t xml:space="preserve">Josephine </w:t>
            </w:r>
            <w:proofErr w:type="spellStart"/>
            <w:r w:rsidRPr="007F7C9A">
              <w:rPr>
                <w:sz w:val="18"/>
                <w:szCs w:val="18"/>
              </w:rPr>
              <w:t>Rinaudo</w:t>
            </w:r>
            <w:proofErr w:type="spellEnd"/>
            <w:r w:rsidRPr="007F7C9A">
              <w:rPr>
                <w:sz w:val="18"/>
                <w:szCs w:val="18"/>
              </w:rPr>
              <w:t xml:space="preserve"> – Department of Communities </w:t>
            </w: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Abigail Reid </w:t>
            </w:r>
          </w:p>
        </w:tc>
        <w:tc>
          <w:tcPr>
            <w:tcW w:w="3005" w:type="dxa"/>
            <w:shd w:val="clear" w:color="auto" w:fill="auto"/>
          </w:tcPr>
          <w:p w:rsidR="00DE0977" w:rsidRPr="007F7C9A" w:rsidRDefault="00DE0977" w:rsidP="006A6558">
            <w:pPr>
              <w:rPr>
                <w:sz w:val="18"/>
                <w:szCs w:val="18"/>
              </w:rPr>
            </w:pPr>
            <w:r w:rsidRPr="007F7C9A">
              <w:rPr>
                <w:sz w:val="18"/>
                <w:szCs w:val="18"/>
              </w:rPr>
              <w:t xml:space="preserve">Disability Services </w:t>
            </w:r>
          </w:p>
        </w:tc>
        <w:tc>
          <w:tcPr>
            <w:tcW w:w="3006" w:type="dxa"/>
            <w:shd w:val="clear" w:color="auto" w:fill="auto"/>
          </w:tcPr>
          <w:p w:rsidR="00DE0977" w:rsidRPr="007F7C9A" w:rsidRDefault="00DE0977" w:rsidP="006A6558">
            <w:pPr>
              <w:rPr>
                <w:sz w:val="18"/>
                <w:szCs w:val="18"/>
              </w:rPr>
            </w:pPr>
            <w:r w:rsidRPr="007F7C9A">
              <w:rPr>
                <w:sz w:val="18"/>
                <w:szCs w:val="18"/>
              </w:rPr>
              <w:t xml:space="preserve">Deanne </w:t>
            </w:r>
            <w:proofErr w:type="spellStart"/>
            <w:r w:rsidRPr="007F7C9A">
              <w:rPr>
                <w:sz w:val="18"/>
                <w:szCs w:val="18"/>
              </w:rPr>
              <w:t>Minnicon</w:t>
            </w:r>
            <w:proofErr w:type="spellEnd"/>
            <w:r w:rsidRPr="007F7C9A">
              <w:rPr>
                <w:sz w:val="18"/>
                <w:szCs w:val="18"/>
              </w:rPr>
              <w:t xml:space="preserve"> – Department of Aboriginal and Torres Strait Islander Partnerships </w:t>
            </w: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Michelle Weaver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Justice and Attorney General </w:t>
            </w:r>
          </w:p>
        </w:tc>
        <w:tc>
          <w:tcPr>
            <w:tcW w:w="3006" w:type="dxa"/>
            <w:shd w:val="clear" w:color="auto" w:fill="DBE5F1"/>
          </w:tcPr>
          <w:p w:rsidR="00DE0977" w:rsidRPr="007F7C9A" w:rsidRDefault="00DE0977" w:rsidP="006A6558">
            <w:pPr>
              <w:rPr>
                <w:sz w:val="18"/>
                <w:szCs w:val="18"/>
              </w:rPr>
            </w:pPr>
            <w:r w:rsidRPr="007F7C9A">
              <w:rPr>
                <w:sz w:val="18"/>
                <w:szCs w:val="18"/>
              </w:rPr>
              <w:t xml:space="preserve">Marjorie Weber – Department of Aboriginal and Torres Strait Islander Partnerships </w:t>
            </w: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Melissa </w:t>
            </w:r>
            <w:proofErr w:type="spellStart"/>
            <w:r w:rsidRPr="007F7C9A">
              <w:rPr>
                <w:b/>
                <w:bCs/>
                <w:sz w:val="18"/>
                <w:szCs w:val="18"/>
              </w:rPr>
              <w:t>Corser</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Education and Training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Chris Loos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Education and Training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Donna O’Shea </w:t>
            </w:r>
          </w:p>
        </w:tc>
        <w:tc>
          <w:tcPr>
            <w:tcW w:w="3005" w:type="dxa"/>
            <w:shd w:val="clear" w:color="auto" w:fill="auto"/>
          </w:tcPr>
          <w:p w:rsidR="00DE0977" w:rsidRPr="007F7C9A" w:rsidRDefault="00DE0977" w:rsidP="006A6558">
            <w:pPr>
              <w:rPr>
                <w:sz w:val="18"/>
                <w:szCs w:val="18"/>
              </w:rPr>
            </w:pPr>
            <w:r w:rsidRPr="007F7C9A">
              <w:rPr>
                <w:sz w:val="18"/>
                <w:szCs w:val="18"/>
              </w:rPr>
              <w:t xml:space="preserve">Multicultural Affairs Queensland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Gabe </w:t>
            </w:r>
            <w:proofErr w:type="spellStart"/>
            <w:r w:rsidRPr="007F7C9A">
              <w:rPr>
                <w:b/>
                <w:bCs/>
                <w:sz w:val="18"/>
                <w:szCs w:val="18"/>
              </w:rPr>
              <w:t>Scattini</w:t>
            </w:r>
            <w:proofErr w:type="spellEnd"/>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Communities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Sarah Stamp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Communities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Hannah </w:t>
            </w:r>
            <w:proofErr w:type="spellStart"/>
            <w:r w:rsidRPr="007F7C9A">
              <w:rPr>
                <w:b/>
                <w:bCs/>
                <w:sz w:val="18"/>
                <w:szCs w:val="18"/>
              </w:rPr>
              <w:t>Dibley</w:t>
            </w:r>
            <w:proofErr w:type="spellEnd"/>
            <w:r w:rsidRPr="007F7C9A">
              <w:rPr>
                <w:b/>
                <w:bCs/>
                <w:sz w:val="18"/>
                <w:szCs w:val="18"/>
              </w:rPr>
              <w:t xml:space="preserve"> (on behalf of Michelle Parker)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Premier and Cabinet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Sue </w:t>
            </w:r>
            <w:proofErr w:type="spellStart"/>
            <w:r w:rsidRPr="007F7C9A">
              <w:rPr>
                <w:b/>
                <w:bCs/>
                <w:sz w:val="18"/>
                <w:szCs w:val="18"/>
              </w:rPr>
              <w:t>Chamley</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Social Services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Christine (last name unknown)</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Social Services </w:t>
            </w:r>
          </w:p>
        </w:tc>
        <w:tc>
          <w:tcPr>
            <w:tcW w:w="3006" w:type="dxa"/>
            <w:shd w:val="clear" w:color="auto" w:fill="DBE5F1"/>
          </w:tcPr>
          <w:p w:rsidR="00DE0977" w:rsidRPr="007F7C9A" w:rsidRDefault="00DE0977" w:rsidP="006A6558">
            <w:pPr>
              <w:rPr>
                <w:sz w:val="18"/>
                <w:szCs w:val="18"/>
              </w:rPr>
            </w:pPr>
          </w:p>
        </w:tc>
      </w:tr>
    </w:tbl>
    <w:p w:rsidR="00DE0977" w:rsidRPr="00CD056A" w:rsidRDefault="00DE0977" w:rsidP="006A6558">
      <w:pPr>
        <w:pStyle w:val="Normal0"/>
        <w:rPr>
          <w:rFonts w:ascii="Univers 45 Light" w:hAnsi="Univers 45 Light"/>
          <w:sz w:val="20"/>
        </w:rPr>
      </w:pPr>
    </w:p>
    <w:p w:rsidR="00DE0977" w:rsidRPr="007F7C9A" w:rsidRDefault="00DE0977">
      <w:pPr>
        <w:spacing w:after="0"/>
        <w:rPr>
          <w:rFonts w:eastAsia="Calibri"/>
          <w:color w:val="000000"/>
        </w:rPr>
      </w:pPr>
      <w:r>
        <w:br w:type="page"/>
      </w:r>
    </w:p>
    <w:p w:rsidR="00DE0977" w:rsidRPr="009A6E89" w:rsidRDefault="00DE0977" w:rsidP="006A6558">
      <w:pPr>
        <w:pStyle w:val="Heading6"/>
        <w:rPr>
          <w:i w:val="0"/>
          <w:color w:val="auto"/>
        </w:rPr>
      </w:pPr>
      <w:r w:rsidRPr="009A6E89">
        <w:rPr>
          <w:i w:val="0"/>
          <w:color w:val="auto"/>
        </w:rPr>
        <w:lastRenderedPageBreak/>
        <w:t>South Australia – Friday 11</w:t>
      </w:r>
      <w:r w:rsidRPr="009A6E89">
        <w:rPr>
          <w:i w:val="0"/>
          <w:color w:val="auto"/>
          <w:vertAlign w:val="superscript"/>
        </w:rPr>
        <w:t>th</w:t>
      </w:r>
      <w:r w:rsidRPr="009A6E89">
        <w:rPr>
          <w:i w:val="0"/>
          <w:color w:val="auto"/>
        </w:rPr>
        <w:t xml:space="preserve"> December 2015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Attendee</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Department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Annie Francis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for Communities and Social Inclusion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Katrina Dee </w:t>
            </w:r>
          </w:p>
        </w:tc>
        <w:tc>
          <w:tcPr>
            <w:tcW w:w="3005" w:type="dxa"/>
            <w:shd w:val="clear" w:color="auto" w:fill="auto"/>
          </w:tcPr>
          <w:p w:rsidR="00DE0977" w:rsidRPr="007F7C9A" w:rsidRDefault="00DE0977" w:rsidP="006A6558">
            <w:pPr>
              <w:rPr>
                <w:sz w:val="18"/>
                <w:szCs w:val="18"/>
              </w:rPr>
            </w:pPr>
            <w:r w:rsidRPr="007F7C9A">
              <w:rPr>
                <w:sz w:val="18"/>
                <w:szCs w:val="18"/>
              </w:rPr>
              <w:t xml:space="preserve">Yarrow Place Rape and Sexual Assault Centre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Sue King </w:t>
            </w:r>
          </w:p>
        </w:tc>
        <w:tc>
          <w:tcPr>
            <w:tcW w:w="3005" w:type="dxa"/>
            <w:shd w:val="clear" w:color="auto" w:fill="DBE5F1"/>
          </w:tcPr>
          <w:p w:rsidR="00DE0977" w:rsidRPr="007F7C9A" w:rsidRDefault="00DE0977" w:rsidP="006A6558">
            <w:pPr>
              <w:rPr>
                <w:sz w:val="18"/>
                <w:szCs w:val="18"/>
              </w:rPr>
            </w:pPr>
            <w:r w:rsidRPr="007F7C9A">
              <w:rPr>
                <w:sz w:val="18"/>
                <w:szCs w:val="18"/>
              </w:rPr>
              <w:t xml:space="preserve">Corrections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Joanna Martin </w:t>
            </w:r>
          </w:p>
        </w:tc>
        <w:tc>
          <w:tcPr>
            <w:tcW w:w="3005" w:type="dxa"/>
            <w:shd w:val="clear" w:color="auto" w:fill="auto"/>
          </w:tcPr>
          <w:p w:rsidR="00DE0977" w:rsidRPr="007F7C9A" w:rsidRDefault="00DE0977" w:rsidP="006A6558">
            <w:pPr>
              <w:rPr>
                <w:sz w:val="18"/>
                <w:szCs w:val="18"/>
              </w:rPr>
            </w:pPr>
            <w:r w:rsidRPr="007F7C9A">
              <w:rPr>
                <w:sz w:val="18"/>
                <w:szCs w:val="18"/>
              </w:rPr>
              <w:t xml:space="preserve">Attorney-General’s Department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Kristina </w:t>
            </w:r>
            <w:proofErr w:type="spellStart"/>
            <w:r w:rsidRPr="007F7C9A">
              <w:rPr>
                <w:b/>
                <w:bCs/>
                <w:sz w:val="18"/>
                <w:szCs w:val="18"/>
              </w:rPr>
              <w:t>Birchmore</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Health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Paul </w:t>
            </w:r>
            <w:proofErr w:type="spellStart"/>
            <w:r w:rsidRPr="007F7C9A">
              <w:rPr>
                <w:b/>
                <w:bCs/>
                <w:sz w:val="18"/>
                <w:szCs w:val="18"/>
              </w:rPr>
              <w:t>Bennetts</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Social Services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Sarah Fletcher </w:t>
            </w:r>
          </w:p>
        </w:tc>
        <w:tc>
          <w:tcPr>
            <w:tcW w:w="3005" w:type="dxa"/>
            <w:shd w:val="clear" w:color="auto" w:fill="DBE5F1"/>
          </w:tcPr>
          <w:p w:rsidR="00DE0977" w:rsidRPr="007F7C9A" w:rsidRDefault="00DE0977" w:rsidP="006A6558">
            <w:pPr>
              <w:rPr>
                <w:sz w:val="18"/>
                <w:szCs w:val="18"/>
              </w:rPr>
            </w:pPr>
            <w:r w:rsidRPr="007F7C9A">
              <w:rPr>
                <w:sz w:val="18"/>
                <w:szCs w:val="18"/>
              </w:rPr>
              <w:t xml:space="preserve">Attorney-General’s Department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Kellie </w:t>
            </w:r>
            <w:proofErr w:type="spellStart"/>
            <w:r w:rsidRPr="007F7C9A">
              <w:rPr>
                <w:b/>
                <w:bCs/>
                <w:sz w:val="18"/>
                <w:szCs w:val="18"/>
              </w:rPr>
              <w:t>Tillbrook</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Attorney-General’s Department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proofErr w:type="spellStart"/>
            <w:r w:rsidRPr="007F7C9A">
              <w:rPr>
                <w:b/>
                <w:bCs/>
                <w:sz w:val="18"/>
                <w:szCs w:val="18"/>
              </w:rPr>
              <w:t>Suraya</w:t>
            </w:r>
            <w:proofErr w:type="spellEnd"/>
            <w:r w:rsidRPr="007F7C9A">
              <w:rPr>
                <w:b/>
                <w:bCs/>
                <w:sz w:val="18"/>
                <w:szCs w:val="18"/>
              </w:rPr>
              <w:t xml:space="preserve"> Naidoo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for Communities and Social Inclusion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Henry </w:t>
            </w:r>
            <w:proofErr w:type="spellStart"/>
            <w:r w:rsidRPr="007F7C9A">
              <w:rPr>
                <w:b/>
                <w:bCs/>
                <w:sz w:val="18"/>
                <w:szCs w:val="18"/>
              </w:rPr>
              <w:t>Pharo</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The Department for Correctional Services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Tricia </w:t>
            </w:r>
            <w:proofErr w:type="spellStart"/>
            <w:r w:rsidRPr="007F7C9A">
              <w:rPr>
                <w:b/>
                <w:bCs/>
                <w:sz w:val="18"/>
                <w:szCs w:val="18"/>
              </w:rPr>
              <w:t>Spargo</w:t>
            </w:r>
            <w:proofErr w:type="spellEnd"/>
          </w:p>
        </w:tc>
        <w:tc>
          <w:tcPr>
            <w:tcW w:w="3005" w:type="dxa"/>
            <w:shd w:val="clear" w:color="auto" w:fill="DBE5F1"/>
          </w:tcPr>
          <w:p w:rsidR="00DE0977" w:rsidRPr="007F7C9A" w:rsidRDefault="00DE0977" w:rsidP="006A6558">
            <w:pPr>
              <w:rPr>
                <w:sz w:val="18"/>
                <w:szCs w:val="18"/>
              </w:rPr>
            </w:pPr>
            <w:r w:rsidRPr="007F7C9A">
              <w:rPr>
                <w:sz w:val="18"/>
                <w:szCs w:val="18"/>
              </w:rPr>
              <w:t xml:space="preserve">Attorney-General’s Department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Carol Shard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for Communities and Social Inclusion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Matthew Sanderson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Premier and Cabinet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Simona Marty </w:t>
            </w:r>
          </w:p>
        </w:tc>
        <w:tc>
          <w:tcPr>
            <w:tcW w:w="3005" w:type="dxa"/>
            <w:shd w:val="clear" w:color="auto" w:fill="auto"/>
          </w:tcPr>
          <w:p w:rsidR="00DE0977" w:rsidRPr="007F7C9A" w:rsidRDefault="00DE0977" w:rsidP="006A6558">
            <w:pPr>
              <w:rPr>
                <w:sz w:val="18"/>
                <w:szCs w:val="18"/>
              </w:rPr>
            </w:pPr>
            <w:r w:rsidRPr="007F7C9A">
              <w:rPr>
                <w:sz w:val="18"/>
                <w:szCs w:val="18"/>
              </w:rPr>
              <w:t>(unknown)</w:t>
            </w:r>
          </w:p>
        </w:tc>
        <w:tc>
          <w:tcPr>
            <w:tcW w:w="3006" w:type="dxa"/>
            <w:shd w:val="clear" w:color="auto" w:fill="auto"/>
          </w:tcPr>
          <w:p w:rsidR="00DE0977" w:rsidRPr="007F7C9A" w:rsidRDefault="00DE0977" w:rsidP="006A6558">
            <w:pPr>
              <w:rPr>
                <w:sz w:val="18"/>
                <w:szCs w:val="18"/>
              </w:rPr>
            </w:pPr>
          </w:p>
        </w:tc>
      </w:tr>
    </w:tbl>
    <w:p w:rsidR="00DE0977" w:rsidRPr="009A6E89" w:rsidRDefault="00DE0977" w:rsidP="006A6558">
      <w:pPr>
        <w:pStyle w:val="Heading6"/>
        <w:rPr>
          <w:i w:val="0"/>
          <w:color w:val="auto"/>
        </w:rPr>
      </w:pPr>
      <w:r w:rsidRPr="009A6E89">
        <w:rPr>
          <w:i w:val="0"/>
          <w:color w:val="auto"/>
        </w:rPr>
        <w:t>Tasmania – Monday 14</w:t>
      </w:r>
      <w:r w:rsidRPr="009A6E89">
        <w:rPr>
          <w:i w:val="0"/>
          <w:color w:val="auto"/>
          <w:vertAlign w:val="superscript"/>
        </w:rPr>
        <w:t>th</w:t>
      </w:r>
      <w:r w:rsidRPr="009A6E89">
        <w:rPr>
          <w:i w:val="0"/>
          <w:color w:val="auto"/>
        </w:rPr>
        <w:t xml:space="preserve"> December 2015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rPr>
          <w:tblHeader/>
        </w:trPr>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Attendee </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Department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Anita </w:t>
            </w:r>
            <w:proofErr w:type="spellStart"/>
            <w:r w:rsidRPr="007F7C9A">
              <w:rPr>
                <w:b/>
                <w:bCs/>
                <w:sz w:val="18"/>
                <w:szCs w:val="18"/>
              </w:rPr>
              <w:t>Doig</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Education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Amanda Johnson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Justice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Jane Fleming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Health and Human Services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Louise </w:t>
            </w:r>
            <w:proofErr w:type="spellStart"/>
            <w:r w:rsidRPr="007F7C9A">
              <w:rPr>
                <w:b/>
                <w:bCs/>
                <w:sz w:val="18"/>
                <w:szCs w:val="18"/>
              </w:rPr>
              <w:t>Schoe</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Social Services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Toni Rowley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Social Services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Amy Robertson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Premier and Cabinet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Pip Shirley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Premier and Cabinet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lastRenderedPageBreak/>
              <w:t xml:space="preserve">Anita Griffin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Education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proofErr w:type="spellStart"/>
            <w:r w:rsidRPr="007F7C9A">
              <w:rPr>
                <w:b/>
                <w:bCs/>
                <w:sz w:val="18"/>
                <w:szCs w:val="18"/>
              </w:rPr>
              <w:t>Bek</w:t>
            </w:r>
            <w:proofErr w:type="spellEnd"/>
            <w:r w:rsidRPr="007F7C9A">
              <w:rPr>
                <w:b/>
                <w:bCs/>
                <w:sz w:val="18"/>
                <w:szCs w:val="18"/>
              </w:rPr>
              <w:t xml:space="preserve"> Davis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Police, Fire and Emergency Services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Brett Berry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Police, Fire and Emergency Services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Brook </w:t>
            </w:r>
            <w:proofErr w:type="spellStart"/>
            <w:r w:rsidRPr="007F7C9A">
              <w:rPr>
                <w:b/>
                <w:bCs/>
                <w:sz w:val="18"/>
                <w:szCs w:val="18"/>
              </w:rPr>
              <w:t>Teale</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Premier and Cabinet </w:t>
            </w:r>
          </w:p>
        </w:tc>
        <w:tc>
          <w:tcPr>
            <w:tcW w:w="3006" w:type="dxa"/>
            <w:shd w:val="clear" w:color="auto" w:fill="DBE5F1"/>
          </w:tcPr>
          <w:p w:rsidR="00DE0977" w:rsidRPr="007F7C9A" w:rsidRDefault="00DE0977" w:rsidP="006A6558">
            <w:pPr>
              <w:rPr>
                <w:sz w:val="18"/>
                <w:szCs w:val="18"/>
              </w:rPr>
            </w:pPr>
          </w:p>
        </w:tc>
      </w:tr>
    </w:tbl>
    <w:p w:rsidR="00DE0977" w:rsidRPr="009A6E89" w:rsidRDefault="00DE0977" w:rsidP="006A6558">
      <w:pPr>
        <w:pStyle w:val="Heading6"/>
        <w:rPr>
          <w:i w:val="0"/>
          <w:color w:val="auto"/>
        </w:rPr>
      </w:pPr>
      <w:r w:rsidRPr="009A6E89">
        <w:rPr>
          <w:i w:val="0"/>
          <w:color w:val="auto"/>
        </w:rPr>
        <w:t>Northern Territory – Tuesday 15</w:t>
      </w:r>
      <w:r w:rsidRPr="009A6E89">
        <w:rPr>
          <w:i w:val="0"/>
          <w:color w:val="auto"/>
          <w:vertAlign w:val="superscript"/>
        </w:rPr>
        <w:t>th</w:t>
      </w:r>
      <w:r w:rsidRPr="009A6E89">
        <w:rPr>
          <w:i w:val="0"/>
          <w:color w:val="auto"/>
        </w:rPr>
        <w:t xml:space="preserve"> December 2015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Attendee </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Department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Deborah Butler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Health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Jason </w:t>
            </w:r>
            <w:proofErr w:type="spellStart"/>
            <w:r w:rsidRPr="007F7C9A">
              <w:rPr>
                <w:b/>
                <w:bCs/>
                <w:sz w:val="18"/>
                <w:szCs w:val="18"/>
              </w:rPr>
              <w:t>Bonson</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Office of Men’s Policy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Joanne Stringer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Justice and Attorney-General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Tim Price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Social Services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Suzanne </w:t>
            </w:r>
            <w:proofErr w:type="spellStart"/>
            <w:r w:rsidRPr="007F7C9A">
              <w:rPr>
                <w:b/>
                <w:bCs/>
                <w:sz w:val="18"/>
                <w:szCs w:val="18"/>
              </w:rPr>
              <w:t>Everingham</w:t>
            </w:r>
            <w:proofErr w:type="spellEnd"/>
          </w:p>
        </w:tc>
        <w:tc>
          <w:tcPr>
            <w:tcW w:w="3005" w:type="dxa"/>
            <w:shd w:val="clear" w:color="auto" w:fill="DBE5F1"/>
          </w:tcPr>
          <w:p w:rsidR="00DE0977" w:rsidRPr="007F7C9A" w:rsidRDefault="00DE0977" w:rsidP="006A6558">
            <w:pPr>
              <w:rPr>
                <w:sz w:val="18"/>
                <w:szCs w:val="18"/>
              </w:rPr>
            </w:pPr>
            <w:r w:rsidRPr="007F7C9A">
              <w:rPr>
                <w:sz w:val="18"/>
                <w:szCs w:val="18"/>
              </w:rPr>
              <w:t>Office of Women’s Policy</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proofErr w:type="spellStart"/>
            <w:r w:rsidRPr="007F7C9A">
              <w:rPr>
                <w:b/>
                <w:bCs/>
                <w:sz w:val="18"/>
                <w:szCs w:val="18"/>
              </w:rPr>
              <w:t>Kadeja</w:t>
            </w:r>
            <w:proofErr w:type="spellEnd"/>
            <w:r w:rsidRPr="007F7C9A">
              <w:rPr>
                <w:b/>
                <w:bCs/>
                <w:sz w:val="18"/>
                <w:szCs w:val="18"/>
              </w:rPr>
              <w:t xml:space="preserve"> James </w:t>
            </w:r>
          </w:p>
        </w:tc>
        <w:tc>
          <w:tcPr>
            <w:tcW w:w="3005" w:type="dxa"/>
            <w:shd w:val="clear" w:color="auto" w:fill="auto"/>
          </w:tcPr>
          <w:p w:rsidR="00DE0977" w:rsidRPr="007F7C9A" w:rsidRDefault="00DE0977" w:rsidP="006A6558">
            <w:pPr>
              <w:rPr>
                <w:sz w:val="18"/>
                <w:szCs w:val="18"/>
              </w:rPr>
            </w:pPr>
            <w:r w:rsidRPr="007F7C9A">
              <w:rPr>
                <w:sz w:val="18"/>
                <w:szCs w:val="18"/>
              </w:rPr>
              <w:t xml:space="preserve">DFV in Department of Children and Families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Lesley Miller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Housing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Dawna </w:t>
            </w:r>
            <w:proofErr w:type="spellStart"/>
            <w:r w:rsidRPr="007F7C9A">
              <w:rPr>
                <w:b/>
                <w:bCs/>
                <w:sz w:val="18"/>
                <w:szCs w:val="18"/>
              </w:rPr>
              <w:t>Turne</w:t>
            </w:r>
            <w:proofErr w:type="spellEnd"/>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Housing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Nike </w:t>
            </w:r>
            <w:proofErr w:type="spellStart"/>
            <w:r w:rsidRPr="007F7C9A">
              <w:rPr>
                <w:b/>
                <w:bCs/>
                <w:sz w:val="18"/>
                <w:szCs w:val="18"/>
              </w:rPr>
              <w:t>Petrou</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 xml:space="preserve">DV Directorate (Department of Justice) </w:t>
            </w:r>
          </w:p>
        </w:tc>
        <w:tc>
          <w:tcPr>
            <w:tcW w:w="3006" w:type="dxa"/>
            <w:shd w:val="clear" w:color="auto" w:fill="DBE5F1"/>
          </w:tcPr>
          <w:p w:rsidR="00DE0977" w:rsidRPr="007F7C9A" w:rsidRDefault="00DE0977" w:rsidP="006A6558">
            <w:pPr>
              <w:rPr>
                <w:sz w:val="18"/>
                <w:szCs w:val="18"/>
              </w:rPr>
            </w:pPr>
          </w:p>
        </w:tc>
      </w:tr>
    </w:tbl>
    <w:p w:rsidR="00DE0977" w:rsidRPr="009A6E89" w:rsidRDefault="00DE0977" w:rsidP="006A6558">
      <w:pPr>
        <w:pStyle w:val="Heading6"/>
        <w:rPr>
          <w:i w:val="0"/>
          <w:color w:val="auto"/>
        </w:rPr>
      </w:pPr>
      <w:r w:rsidRPr="009A6E89">
        <w:rPr>
          <w:i w:val="0"/>
          <w:color w:val="auto"/>
        </w:rPr>
        <w:t>New South Wales – Thursday 17</w:t>
      </w:r>
      <w:r w:rsidRPr="009A6E89">
        <w:rPr>
          <w:i w:val="0"/>
          <w:color w:val="auto"/>
          <w:vertAlign w:val="superscript"/>
        </w:rPr>
        <w:t>th</w:t>
      </w:r>
      <w:r w:rsidRPr="009A6E89">
        <w:rPr>
          <w:i w:val="0"/>
          <w:color w:val="auto"/>
        </w:rPr>
        <w:t xml:space="preserve"> December 2015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rPr>
          <w:tblHeader/>
        </w:trPr>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Attendee </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Department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Alexandra </w:t>
            </w:r>
            <w:proofErr w:type="spellStart"/>
            <w:r w:rsidRPr="007F7C9A">
              <w:rPr>
                <w:b/>
                <w:bCs/>
                <w:sz w:val="18"/>
                <w:szCs w:val="18"/>
              </w:rPr>
              <w:t>Mattinson</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 xml:space="preserve">Women NSW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Carolyn Thompson </w:t>
            </w:r>
          </w:p>
        </w:tc>
        <w:tc>
          <w:tcPr>
            <w:tcW w:w="3005" w:type="dxa"/>
            <w:shd w:val="clear" w:color="auto" w:fill="auto"/>
          </w:tcPr>
          <w:p w:rsidR="00DE0977" w:rsidRPr="007F7C9A" w:rsidRDefault="00DE0977" w:rsidP="006A6558">
            <w:pPr>
              <w:rPr>
                <w:sz w:val="18"/>
                <w:szCs w:val="18"/>
              </w:rPr>
            </w:pPr>
            <w:r w:rsidRPr="007F7C9A">
              <w:rPr>
                <w:sz w:val="18"/>
                <w:szCs w:val="18"/>
              </w:rPr>
              <w:t>Women NSW</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Lindsay Blount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Social Services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Paul Cramer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Social Services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Annie Chapman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Social Services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Christie Robertson  </w:t>
            </w:r>
          </w:p>
        </w:tc>
        <w:tc>
          <w:tcPr>
            <w:tcW w:w="3005" w:type="dxa"/>
            <w:shd w:val="clear" w:color="auto" w:fill="auto"/>
          </w:tcPr>
          <w:p w:rsidR="00DE0977" w:rsidRPr="007F7C9A" w:rsidRDefault="00DE0977" w:rsidP="006A6558">
            <w:pPr>
              <w:rPr>
                <w:sz w:val="18"/>
                <w:szCs w:val="18"/>
              </w:rPr>
            </w:pPr>
            <w:r w:rsidRPr="007F7C9A">
              <w:rPr>
                <w:sz w:val="18"/>
                <w:szCs w:val="18"/>
              </w:rPr>
              <w:t xml:space="preserve">Family and Child Services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proofErr w:type="spellStart"/>
            <w:r w:rsidRPr="007F7C9A">
              <w:rPr>
                <w:b/>
                <w:bCs/>
                <w:sz w:val="18"/>
                <w:szCs w:val="18"/>
              </w:rPr>
              <w:t>Genelle</w:t>
            </w:r>
            <w:proofErr w:type="spellEnd"/>
            <w:r w:rsidRPr="007F7C9A">
              <w:rPr>
                <w:b/>
                <w:bCs/>
                <w:sz w:val="18"/>
                <w:szCs w:val="18"/>
              </w:rPr>
              <w:t xml:space="preserve"> Warne </w:t>
            </w:r>
          </w:p>
        </w:tc>
        <w:tc>
          <w:tcPr>
            <w:tcW w:w="3005" w:type="dxa"/>
            <w:shd w:val="clear" w:color="auto" w:fill="DBE5F1"/>
          </w:tcPr>
          <w:p w:rsidR="00DE0977" w:rsidRPr="007F7C9A" w:rsidRDefault="00DE0977" w:rsidP="006A6558">
            <w:pPr>
              <w:rPr>
                <w:sz w:val="18"/>
                <w:szCs w:val="18"/>
              </w:rPr>
            </w:pPr>
            <w:r w:rsidRPr="007F7C9A">
              <w:rPr>
                <w:sz w:val="18"/>
                <w:szCs w:val="18"/>
              </w:rPr>
              <w:t xml:space="preserve">NSW Police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proofErr w:type="spellStart"/>
            <w:r w:rsidRPr="007F7C9A">
              <w:rPr>
                <w:b/>
                <w:bCs/>
                <w:sz w:val="18"/>
                <w:szCs w:val="18"/>
              </w:rPr>
              <w:t>Reynato</w:t>
            </w:r>
            <w:proofErr w:type="spellEnd"/>
            <w:r w:rsidRPr="007F7C9A">
              <w:rPr>
                <w:b/>
                <w:bCs/>
                <w:sz w:val="18"/>
                <w:szCs w:val="18"/>
              </w:rPr>
              <w:t xml:space="preserve"> </w:t>
            </w:r>
            <w:proofErr w:type="spellStart"/>
            <w:r w:rsidRPr="007F7C9A">
              <w:rPr>
                <w:b/>
                <w:bCs/>
                <w:sz w:val="18"/>
                <w:szCs w:val="18"/>
              </w:rPr>
              <w:t>Reodica</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Education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Danielle (last name unknown</w:t>
            </w:r>
          </w:p>
        </w:tc>
        <w:tc>
          <w:tcPr>
            <w:tcW w:w="3005" w:type="dxa"/>
            <w:shd w:val="clear" w:color="auto" w:fill="DBE5F1"/>
          </w:tcPr>
          <w:p w:rsidR="00DE0977" w:rsidRPr="007F7C9A" w:rsidRDefault="00DE0977" w:rsidP="006A6558">
            <w:pPr>
              <w:rPr>
                <w:sz w:val="18"/>
                <w:szCs w:val="18"/>
              </w:rPr>
            </w:pPr>
            <w:r w:rsidRPr="007F7C9A">
              <w:rPr>
                <w:sz w:val="18"/>
                <w:szCs w:val="18"/>
              </w:rPr>
              <w:t>NSW Health</w:t>
            </w:r>
          </w:p>
        </w:tc>
        <w:tc>
          <w:tcPr>
            <w:tcW w:w="3006" w:type="dxa"/>
            <w:shd w:val="clear" w:color="auto" w:fill="DBE5F1"/>
          </w:tcPr>
          <w:p w:rsidR="00DE0977" w:rsidRPr="007F7C9A" w:rsidRDefault="00DE0977" w:rsidP="006A6558">
            <w:pPr>
              <w:rPr>
                <w:sz w:val="18"/>
                <w:szCs w:val="18"/>
              </w:rPr>
            </w:pPr>
          </w:p>
        </w:tc>
      </w:tr>
    </w:tbl>
    <w:p w:rsidR="00DE0977" w:rsidRPr="009A6E89" w:rsidRDefault="00DE0977" w:rsidP="006A6558">
      <w:pPr>
        <w:pStyle w:val="Heading6"/>
        <w:rPr>
          <w:i w:val="0"/>
          <w:color w:val="auto"/>
        </w:rPr>
      </w:pPr>
      <w:r w:rsidRPr="009A6E89">
        <w:rPr>
          <w:i w:val="0"/>
          <w:color w:val="auto"/>
        </w:rPr>
        <w:lastRenderedPageBreak/>
        <w:t>Western Australia – Thursday 17</w:t>
      </w:r>
      <w:r w:rsidRPr="009A6E89">
        <w:rPr>
          <w:i w:val="0"/>
          <w:color w:val="auto"/>
          <w:vertAlign w:val="superscript"/>
        </w:rPr>
        <w:t>th</w:t>
      </w:r>
      <w:r w:rsidRPr="009A6E89">
        <w:rPr>
          <w:i w:val="0"/>
          <w:color w:val="auto"/>
        </w:rPr>
        <w:t xml:space="preserve"> December 2015 </w:t>
      </w:r>
    </w:p>
    <w:tbl>
      <w:tblPr>
        <w:tblW w:w="894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983"/>
        <w:gridCol w:w="2983"/>
        <w:gridCol w:w="2983"/>
      </w:tblGrid>
      <w:tr w:rsidR="00DE0977" w:rsidRPr="00B25A57" w:rsidTr="0079128B">
        <w:trPr>
          <w:trHeight w:val="250"/>
        </w:trPr>
        <w:tc>
          <w:tcPr>
            <w:tcW w:w="2983"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Attendee  </w:t>
            </w:r>
          </w:p>
        </w:tc>
        <w:tc>
          <w:tcPr>
            <w:tcW w:w="2983"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Department </w:t>
            </w:r>
          </w:p>
        </w:tc>
        <w:tc>
          <w:tcPr>
            <w:tcW w:w="2983"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Apologies </w:t>
            </w:r>
          </w:p>
        </w:tc>
      </w:tr>
      <w:tr w:rsidR="00DE0977" w:rsidRPr="00B25A57" w:rsidTr="006A6558">
        <w:trPr>
          <w:trHeight w:val="234"/>
        </w:trPr>
        <w:tc>
          <w:tcPr>
            <w:tcW w:w="2983" w:type="dxa"/>
            <w:shd w:val="clear" w:color="auto" w:fill="DBE5F1"/>
          </w:tcPr>
          <w:p w:rsidR="00DE0977" w:rsidRPr="007F7C9A" w:rsidRDefault="00DE0977" w:rsidP="006A6558">
            <w:pPr>
              <w:rPr>
                <w:b/>
                <w:bCs/>
                <w:sz w:val="18"/>
                <w:szCs w:val="18"/>
              </w:rPr>
            </w:pPr>
            <w:r w:rsidRPr="007F7C9A">
              <w:rPr>
                <w:b/>
                <w:bCs/>
                <w:sz w:val="18"/>
                <w:szCs w:val="18"/>
              </w:rPr>
              <w:t xml:space="preserve">Robyn </w:t>
            </w:r>
            <w:proofErr w:type="spellStart"/>
            <w:r w:rsidRPr="007F7C9A">
              <w:rPr>
                <w:b/>
                <w:bCs/>
                <w:sz w:val="18"/>
                <w:szCs w:val="18"/>
              </w:rPr>
              <w:t>Antenucci</w:t>
            </w:r>
            <w:proofErr w:type="spellEnd"/>
            <w:r w:rsidRPr="007F7C9A">
              <w:rPr>
                <w:b/>
                <w:bCs/>
                <w:sz w:val="18"/>
                <w:szCs w:val="18"/>
              </w:rPr>
              <w:t xml:space="preserve"> </w:t>
            </w:r>
          </w:p>
        </w:tc>
        <w:tc>
          <w:tcPr>
            <w:tcW w:w="2983" w:type="dxa"/>
            <w:shd w:val="clear" w:color="auto" w:fill="DBE5F1"/>
          </w:tcPr>
          <w:p w:rsidR="00DE0977" w:rsidRPr="007F7C9A" w:rsidRDefault="00DE0977" w:rsidP="006A6558">
            <w:pPr>
              <w:rPr>
                <w:sz w:val="18"/>
                <w:szCs w:val="18"/>
              </w:rPr>
            </w:pPr>
            <w:r w:rsidRPr="007F7C9A">
              <w:rPr>
                <w:sz w:val="18"/>
                <w:szCs w:val="18"/>
              </w:rPr>
              <w:t xml:space="preserve">Department of Justice </w:t>
            </w:r>
          </w:p>
        </w:tc>
        <w:tc>
          <w:tcPr>
            <w:tcW w:w="2983" w:type="dxa"/>
            <w:shd w:val="clear" w:color="auto" w:fill="DBE5F1"/>
          </w:tcPr>
          <w:p w:rsidR="00DE0977" w:rsidRPr="007F7C9A" w:rsidRDefault="00DE0977" w:rsidP="006A6558">
            <w:pPr>
              <w:rPr>
                <w:sz w:val="18"/>
                <w:szCs w:val="18"/>
              </w:rPr>
            </w:pPr>
            <w:r w:rsidRPr="007F7C9A">
              <w:rPr>
                <w:sz w:val="18"/>
                <w:szCs w:val="18"/>
              </w:rPr>
              <w:t xml:space="preserve">Mental Health Commission </w:t>
            </w:r>
          </w:p>
        </w:tc>
      </w:tr>
      <w:tr w:rsidR="00DE0977" w:rsidRPr="00B25A57" w:rsidTr="006A6558">
        <w:trPr>
          <w:trHeight w:val="250"/>
        </w:trPr>
        <w:tc>
          <w:tcPr>
            <w:tcW w:w="2983" w:type="dxa"/>
            <w:shd w:val="clear" w:color="auto" w:fill="auto"/>
          </w:tcPr>
          <w:p w:rsidR="00DE0977" w:rsidRPr="007F7C9A" w:rsidRDefault="00DE0977" w:rsidP="006A6558">
            <w:pPr>
              <w:rPr>
                <w:b/>
                <w:bCs/>
                <w:sz w:val="18"/>
                <w:szCs w:val="18"/>
              </w:rPr>
            </w:pPr>
            <w:proofErr w:type="spellStart"/>
            <w:r w:rsidRPr="007F7C9A">
              <w:rPr>
                <w:b/>
                <w:bCs/>
                <w:sz w:val="18"/>
                <w:szCs w:val="18"/>
              </w:rPr>
              <w:t>Elke</w:t>
            </w:r>
            <w:proofErr w:type="spellEnd"/>
            <w:r w:rsidRPr="007F7C9A">
              <w:rPr>
                <w:b/>
                <w:bCs/>
                <w:sz w:val="18"/>
                <w:szCs w:val="18"/>
              </w:rPr>
              <w:t xml:space="preserve"> Browne </w:t>
            </w:r>
          </w:p>
        </w:tc>
        <w:tc>
          <w:tcPr>
            <w:tcW w:w="2983" w:type="dxa"/>
            <w:shd w:val="clear" w:color="auto" w:fill="auto"/>
          </w:tcPr>
          <w:p w:rsidR="00DE0977" w:rsidRPr="007F7C9A" w:rsidRDefault="00DE0977" w:rsidP="006A6558">
            <w:pPr>
              <w:rPr>
                <w:sz w:val="18"/>
                <w:szCs w:val="18"/>
              </w:rPr>
            </w:pPr>
            <w:r w:rsidRPr="007F7C9A">
              <w:rPr>
                <w:sz w:val="18"/>
                <w:szCs w:val="18"/>
              </w:rPr>
              <w:t xml:space="preserve">Department of Aboriginal Affairs </w:t>
            </w:r>
          </w:p>
        </w:tc>
        <w:tc>
          <w:tcPr>
            <w:tcW w:w="2983" w:type="dxa"/>
            <w:shd w:val="clear" w:color="auto" w:fill="auto"/>
          </w:tcPr>
          <w:p w:rsidR="00DE0977" w:rsidRPr="007F7C9A" w:rsidRDefault="00DE0977" w:rsidP="006A6558">
            <w:pPr>
              <w:rPr>
                <w:sz w:val="18"/>
                <w:szCs w:val="18"/>
              </w:rPr>
            </w:pPr>
            <w:r w:rsidRPr="007F7C9A">
              <w:rPr>
                <w:sz w:val="18"/>
                <w:szCs w:val="18"/>
              </w:rPr>
              <w:t xml:space="preserve">Department of Local Government and Communities </w:t>
            </w:r>
          </w:p>
        </w:tc>
      </w:tr>
      <w:tr w:rsidR="00DE0977" w:rsidRPr="00B25A57" w:rsidTr="006A6558">
        <w:trPr>
          <w:trHeight w:val="250"/>
        </w:trPr>
        <w:tc>
          <w:tcPr>
            <w:tcW w:w="2983" w:type="dxa"/>
            <w:shd w:val="clear" w:color="auto" w:fill="DBE5F1"/>
          </w:tcPr>
          <w:p w:rsidR="00DE0977" w:rsidRPr="007F7C9A" w:rsidRDefault="00DE0977" w:rsidP="006A6558">
            <w:pPr>
              <w:rPr>
                <w:b/>
                <w:bCs/>
                <w:sz w:val="18"/>
                <w:szCs w:val="18"/>
              </w:rPr>
            </w:pPr>
            <w:r w:rsidRPr="007F7C9A">
              <w:rPr>
                <w:b/>
                <w:bCs/>
                <w:sz w:val="18"/>
                <w:szCs w:val="18"/>
              </w:rPr>
              <w:t xml:space="preserve">Michael </w:t>
            </w:r>
            <w:proofErr w:type="spellStart"/>
            <w:r w:rsidRPr="007F7C9A">
              <w:rPr>
                <w:b/>
                <w:bCs/>
                <w:sz w:val="18"/>
                <w:szCs w:val="18"/>
              </w:rPr>
              <w:t>Hovane</w:t>
            </w:r>
            <w:proofErr w:type="spellEnd"/>
            <w:r w:rsidRPr="007F7C9A">
              <w:rPr>
                <w:b/>
                <w:bCs/>
                <w:sz w:val="18"/>
                <w:szCs w:val="18"/>
              </w:rPr>
              <w:t xml:space="preserve"> (on behalf of Julie Jackson) </w:t>
            </w:r>
          </w:p>
        </w:tc>
        <w:tc>
          <w:tcPr>
            <w:tcW w:w="2983" w:type="dxa"/>
            <w:shd w:val="clear" w:color="auto" w:fill="DBE5F1"/>
          </w:tcPr>
          <w:p w:rsidR="00DE0977" w:rsidRPr="007F7C9A" w:rsidRDefault="00DE0977" w:rsidP="006A6558">
            <w:pPr>
              <w:rPr>
                <w:sz w:val="18"/>
                <w:szCs w:val="18"/>
              </w:rPr>
            </w:pPr>
            <w:r w:rsidRPr="007F7C9A">
              <w:rPr>
                <w:sz w:val="18"/>
                <w:szCs w:val="18"/>
              </w:rPr>
              <w:t xml:space="preserve">Legal Aid WA </w:t>
            </w:r>
          </w:p>
        </w:tc>
        <w:tc>
          <w:tcPr>
            <w:tcW w:w="2983" w:type="dxa"/>
            <w:shd w:val="clear" w:color="auto" w:fill="DBE5F1"/>
          </w:tcPr>
          <w:p w:rsidR="00DE0977" w:rsidRPr="007F7C9A" w:rsidRDefault="00DE0977" w:rsidP="006A6558">
            <w:pPr>
              <w:rPr>
                <w:sz w:val="18"/>
                <w:szCs w:val="18"/>
              </w:rPr>
            </w:pPr>
            <w:r w:rsidRPr="007F7C9A">
              <w:rPr>
                <w:sz w:val="18"/>
                <w:szCs w:val="18"/>
              </w:rPr>
              <w:t xml:space="preserve">Department of Housing </w:t>
            </w:r>
          </w:p>
        </w:tc>
      </w:tr>
      <w:tr w:rsidR="00DE0977" w:rsidRPr="00B25A57" w:rsidTr="006A6558">
        <w:trPr>
          <w:trHeight w:val="234"/>
        </w:trPr>
        <w:tc>
          <w:tcPr>
            <w:tcW w:w="2983" w:type="dxa"/>
            <w:shd w:val="clear" w:color="auto" w:fill="auto"/>
          </w:tcPr>
          <w:p w:rsidR="00DE0977" w:rsidRPr="007F7C9A" w:rsidRDefault="00DE0977" w:rsidP="006A6558">
            <w:pPr>
              <w:rPr>
                <w:b/>
                <w:bCs/>
                <w:sz w:val="18"/>
                <w:szCs w:val="18"/>
              </w:rPr>
            </w:pPr>
            <w:r w:rsidRPr="007F7C9A">
              <w:rPr>
                <w:b/>
                <w:bCs/>
                <w:sz w:val="18"/>
                <w:szCs w:val="18"/>
              </w:rPr>
              <w:t xml:space="preserve">Megan Rimes (on behalf of </w:t>
            </w:r>
            <w:proofErr w:type="spellStart"/>
            <w:r w:rsidRPr="007F7C9A">
              <w:rPr>
                <w:b/>
                <w:bCs/>
                <w:sz w:val="18"/>
                <w:szCs w:val="18"/>
              </w:rPr>
              <w:t>Coosje</w:t>
            </w:r>
            <w:proofErr w:type="spellEnd"/>
            <w:r w:rsidRPr="007F7C9A">
              <w:rPr>
                <w:b/>
                <w:bCs/>
                <w:sz w:val="18"/>
                <w:szCs w:val="18"/>
              </w:rPr>
              <w:t xml:space="preserve"> Griffiths) </w:t>
            </w:r>
          </w:p>
        </w:tc>
        <w:tc>
          <w:tcPr>
            <w:tcW w:w="2983" w:type="dxa"/>
            <w:shd w:val="clear" w:color="auto" w:fill="auto"/>
          </w:tcPr>
          <w:p w:rsidR="00DE0977" w:rsidRPr="007F7C9A" w:rsidRDefault="00DE0977" w:rsidP="006A6558">
            <w:pPr>
              <w:rPr>
                <w:sz w:val="18"/>
                <w:szCs w:val="18"/>
              </w:rPr>
            </w:pPr>
            <w:r w:rsidRPr="007F7C9A">
              <w:rPr>
                <w:sz w:val="18"/>
                <w:szCs w:val="18"/>
              </w:rPr>
              <w:t xml:space="preserve">Department of Education </w:t>
            </w:r>
          </w:p>
        </w:tc>
        <w:tc>
          <w:tcPr>
            <w:tcW w:w="2983" w:type="dxa"/>
            <w:shd w:val="clear" w:color="auto" w:fill="auto"/>
          </w:tcPr>
          <w:p w:rsidR="00DE0977" w:rsidRPr="007F7C9A" w:rsidRDefault="00DE0977" w:rsidP="006A6558">
            <w:pPr>
              <w:rPr>
                <w:sz w:val="18"/>
                <w:szCs w:val="18"/>
              </w:rPr>
            </w:pPr>
          </w:p>
        </w:tc>
      </w:tr>
      <w:tr w:rsidR="00DE0977" w:rsidRPr="00B25A57" w:rsidTr="006A6558">
        <w:trPr>
          <w:trHeight w:val="250"/>
        </w:trPr>
        <w:tc>
          <w:tcPr>
            <w:tcW w:w="2983" w:type="dxa"/>
            <w:shd w:val="clear" w:color="auto" w:fill="DBE5F1"/>
          </w:tcPr>
          <w:p w:rsidR="00DE0977" w:rsidRPr="007F7C9A" w:rsidRDefault="00DE0977" w:rsidP="006A6558">
            <w:pPr>
              <w:rPr>
                <w:b/>
                <w:bCs/>
                <w:sz w:val="18"/>
                <w:szCs w:val="18"/>
              </w:rPr>
            </w:pPr>
            <w:r w:rsidRPr="007F7C9A">
              <w:rPr>
                <w:b/>
                <w:bCs/>
                <w:sz w:val="18"/>
                <w:szCs w:val="18"/>
              </w:rPr>
              <w:t xml:space="preserve">Astrid </w:t>
            </w:r>
            <w:proofErr w:type="spellStart"/>
            <w:r w:rsidRPr="007F7C9A">
              <w:rPr>
                <w:b/>
                <w:bCs/>
                <w:sz w:val="18"/>
                <w:szCs w:val="18"/>
              </w:rPr>
              <w:t>Kalders</w:t>
            </w:r>
            <w:proofErr w:type="spellEnd"/>
            <w:r w:rsidRPr="007F7C9A">
              <w:rPr>
                <w:b/>
                <w:bCs/>
                <w:sz w:val="18"/>
                <w:szCs w:val="18"/>
              </w:rPr>
              <w:t xml:space="preserve"> </w:t>
            </w:r>
          </w:p>
        </w:tc>
        <w:tc>
          <w:tcPr>
            <w:tcW w:w="2983" w:type="dxa"/>
            <w:shd w:val="clear" w:color="auto" w:fill="DBE5F1"/>
          </w:tcPr>
          <w:p w:rsidR="00DE0977" w:rsidRPr="007F7C9A" w:rsidRDefault="00DE0977" w:rsidP="006A6558">
            <w:pPr>
              <w:rPr>
                <w:sz w:val="18"/>
                <w:szCs w:val="18"/>
              </w:rPr>
            </w:pPr>
            <w:r w:rsidRPr="007F7C9A">
              <w:rPr>
                <w:sz w:val="18"/>
                <w:szCs w:val="18"/>
              </w:rPr>
              <w:t xml:space="preserve">Corrective Services </w:t>
            </w:r>
          </w:p>
        </w:tc>
        <w:tc>
          <w:tcPr>
            <w:tcW w:w="2983" w:type="dxa"/>
            <w:shd w:val="clear" w:color="auto" w:fill="DBE5F1"/>
          </w:tcPr>
          <w:p w:rsidR="00DE0977" w:rsidRPr="007F7C9A" w:rsidRDefault="00DE0977" w:rsidP="006A6558">
            <w:pPr>
              <w:rPr>
                <w:sz w:val="18"/>
                <w:szCs w:val="18"/>
              </w:rPr>
            </w:pPr>
          </w:p>
        </w:tc>
      </w:tr>
      <w:tr w:rsidR="00DE0977" w:rsidRPr="00B25A57" w:rsidTr="006A6558">
        <w:trPr>
          <w:trHeight w:val="234"/>
        </w:trPr>
        <w:tc>
          <w:tcPr>
            <w:tcW w:w="2983" w:type="dxa"/>
            <w:shd w:val="clear" w:color="auto" w:fill="auto"/>
          </w:tcPr>
          <w:p w:rsidR="00DE0977" w:rsidRPr="007F7C9A" w:rsidRDefault="00DE0977" w:rsidP="006A6558">
            <w:pPr>
              <w:rPr>
                <w:b/>
                <w:bCs/>
                <w:sz w:val="18"/>
                <w:szCs w:val="18"/>
              </w:rPr>
            </w:pPr>
            <w:r w:rsidRPr="007F7C9A">
              <w:rPr>
                <w:b/>
                <w:bCs/>
                <w:sz w:val="18"/>
                <w:szCs w:val="18"/>
              </w:rPr>
              <w:t xml:space="preserve">Jenny O’Callaghan </w:t>
            </w:r>
          </w:p>
        </w:tc>
        <w:tc>
          <w:tcPr>
            <w:tcW w:w="2983" w:type="dxa"/>
            <w:shd w:val="clear" w:color="auto" w:fill="auto"/>
          </w:tcPr>
          <w:p w:rsidR="00DE0977" w:rsidRPr="007F7C9A" w:rsidRDefault="00DE0977" w:rsidP="006A6558">
            <w:pPr>
              <w:rPr>
                <w:sz w:val="18"/>
                <w:szCs w:val="18"/>
              </w:rPr>
            </w:pPr>
            <w:r w:rsidRPr="007F7C9A">
              <w:rPr>
                <w:sz w:val="18"/>
                <w:szCs w:val="18"/>
              </w:rPr>
              <w:t xml:space="preserve">Department of Health </w:t>
            </w:r>
          </w:p>
        </w:tc>
        <w:tc>
          <w:tcPr>
            <w:tcW w:w="2983" w:type="dxa"/>
            <w:shd w:val="clear" w:color="auto" w:fill="auto"/>
          </w:tcPr>
          <w:p w:rsidR="00DE0977" w:rsidRPr="007F7C9A" w:rsidRDefault="00DE0977" w:rsidP="006A6558">
            <w:pPr>
              <w:rPr>
                <w:sz w:val="18"/>
                <w:szCs w:val="18"/>
              </w:rPr>
            </w:pPr>
          </w:p>
        </w:tc>
      </w:tr>
      <w:tr w:rsidR="00DE0977" w:rsidRPr="00B25A57" w:rsidTr="006A6558">
        <w:trPr>
          <w:trHeight w:val="250"/>
        </w:trPr>
        <w:tc>
          <w:tcPr>
            <w:tcW w:w="2983" w:type="dxa"/>
            <w:shd w:val="clear" w:color="auto" w:fill="DBE5F1"/>
          </w:tcPr>
          <w:p w:rsidR="00DE0977" w:rsidRPr="007F7C9A" w:rsidRDefault="00DE0977" w:rsidP="006A6558">
            <w:pPr>
              <w:rPr>
                <w:b/>
                <w:bCs/>
                <w:sz w:val="18"/>
                <w:szCs w:val="18"/>
              </w:rPr>
            </w:pPr>
            <w:proofErr w:type="spellStart"/>
            <w:r w:rsidRPr="007F7C9A">
              <w:rPr>
                <w:b/>
                <w:bCs/>
                <w:sz w:val="18"/>
                <w:szCs w:val="18"/>
              </w:rPr>
              <w:t>Silvana</w:t>
            </w:r>
            <w:proofErr w:type="spellEnd"/>
            <w:r w:rsidRPr="007F7C9A">
              <w:rPr>
                <w:b/>
                <w:bCs/>
                <w:sz w:val="18"/>
                <w:szCs w:val="18"/>
              </w:rPr>
              <w:t xml:space="preserve"> Green </w:t>
            </w:r>
          </w:p>
        </w:tc>
        <w:tc>
          <w:tcPr>
            <w:tcW w:w="2983" w:type="dxa"/>
            <w:shd w:val="clear" w:color="auto" w:fill="DBE5F1"/>
          </w:tcPr>
          <w:p w:rsidR="00DE0977" w:rsidRPr="007F7C9A" w:rsidRDefault="00DE0977" w:rsidP="006A6558">
            <w:pPr>
              <w:rPr>
                <w:sz w:val="18"/>
                <w:szCs w:val="18"/>
              </w:rPr>
            </w:pPr>
            <w:r w:rsidRPr="007F7C9A">
              <w:rPr>
                <w:sz w:val="18"/>
                <w:szCs w:val="18"/>
              </w:rPr>
              <w:t>Commonwealth Department of Human Services</w:t>
            </w:r>
          </w:p>
        </w:tc>
        <w:tc>
          <w:tcPr>
            <w:tcW w:w="2983" w:type="dxa"/>
            <w:shd w:val="clear" w:color="auto" w:fill="DBE5F1"/>
          </w:tcPr>
          <w:p w:rsidR="00DE0977" w:rsidRPr="007F7C9A" w:rsidRDefault="00DE0977" w:rsidP="006A6558">
            <w:pPr>
              <w:rPr>
                <w:sz w:val="18"/>
                <w:szCs w:val="18"/>
              </w:rPr>
            </w:pPr>
          </w:p>
        </w:tc>
      </w:tr>
      <w:tr w:rsidR="00DE0977" w:rsidRPr="00B25A57" w:rsidTr="006A6558">
        <w:trPr>
          <w:trHeight w:val="250"/>
        </w:trPr>
        <w:tc>
          <w:tcPr>
            <w:tcW w:w="2983" w:type="dxa"/>
            <w:shd w:val="clear" w:color="auto" w:fill="auto"/>
          </w:tcPr>
          <w:p w:rsidR="00DE0977" w:rsidRPr="007F7C9A" w:rsidRDefault="00DE0977" w:rsidP="006A6558">
            <w:pPr>
              <w:rPr>
                <w:b/>
                <w:bCs/>
                <w:sz w:val="18"/>
                <w:szCs w:val="18"/>
              </w:rPr>
            </w:pPr>
            <w:r w:rsidRPr="007F7C9A">
              <w:rPr>
                <w:b/>
                <w:bCs/>
                <w:sz w:val="18"/>
                <w:szCs w:val="18"/>
              </w:rPr>
              <w:t xml:space="preserve">Rita (last name unknown – on behalf of Helen </w:t>
            </w:r>
            <w:proofErr w:type="spellStart"/>
            <w:r w:rsidRPr="007F7C9A">
              <w:rPr>
                <w:b/>
                <w:bCs/>
                <w:sz w:val="18"/>
                <w:szCs w:val="18"/>
              </w:rPr>
              <w:t>Maddocks</w:t>
            </w:r>
            <w:proofErr w:type="spellEnd"/>
            <w:r w:rsidRPr="007F7C9A">
              <w:rPr>
                <w:b/>
                <w:bCs/>
                <w:sz w:val="18"/>
                <w:szCs w:val="18"/>
              </w:rPr>
              <w:t xml:space="preserve">) </w:t>
            </w:r>
          </w:p>
        </w:tc>
        <w:tc>
          <w:tcPr>
            <w:tcW w:w="2983" w:type="dxa"/>
            <w:shd w:val="clear" w:color="auto" w:fill="auto"/>
          </w:tcPr>
          <w:p w:rsidR="00DE0977" w:rsidRPr="007F7C9A" w:rsidRDefault="00DE0977" w:rsidP="006A6558">
            <w:pPr>
              <w:rPr>
                <w:sz w:val="18"/>
                <w:szCs w:val="18"/>
              </w:rPr>
            </w:pPr>
            <w:r w:rsidRPr="007F7C9A">
              <w:rPr>
                <w:sz w:val="18"/>
                <w:szCs w:val="18"/>
              </w:rPr>
              <w:t xml:space="preserve">Office of Multicultural Interests </w:t>
            </w:r>
          </w:p>
        </w:tc>
        <w:tc>
          <w:tcPr>
            <w:tcW w:w="2983" w:type="dxa"/>
            <w:shd w:val="clear" w:color="auto" w:fill="auto"/>
          </w:tcPr>
          <w:p w:rsidR="00DE0977" w:rsidRPr="007F7C9A" w:rsidRDefault="00DE0977" w:rsidP="006A6558">
            <w:pPr>
              <w:rPr>
                <w:sz w:val="18"/>
                <w:szCs w:val="18"/>
              </w:rPr>
            </w:pPr>
          </w:p>
        </w:tc>
      </w:tr>
      <w:tr w:rsidR="00DE0977" w:rsidRPr="00B25A57" w:rsidTr="006A6558">
        <w:trPr>
          <w:trHeight w:val="250"/>
        </w:trPr>
        <w:tc>
          <w:tcPr>
            <w:tcW w:w="2983" w:type="dxa"/>
            <w:shd w:val="clear" w:color="auto" w:fill="DBE5F1"/>
          </w:tcPr>
          <w:p w:rsidR="00DE0977" w:rsidRPr="007F7C9A" w:rsidRDefault="00DE0977" w:rsidP="006A6558">
            <w:pPr>
              <w:rPr>
                <w:b/>
                <w:bCs/>
                <w:sz w:val="18"/>
                <w:szCs w:val="18"/>
              </w:rPr>
            </w:pPr>
            <w:r w:rsidRPr="007F7C9A">
              <w:rPr>
                <w:b/>
                <w:bCs/>
                <w:sz w:val="18"/>
                <w:szCs w:val="18"/>
              </w:rPr>
              <w:t>David (last name unknown – on behalf of Wendy Murray)</w:t>
            </w:r>
          </w:p>
        </w:tc>
        <w:tc>
          <w:tcPr>
            <w:tcW w:w="2983" w:type="dxa"/>
            <w:shd w:val="clear" w:color="auto" w:fill="DBE5F1"/>
          </w:tcPr>
          <w:p w:rsidR="00DE0977" w:rsidRPr="007F7C9A" w:rsidRDefault="00DE0977" w:rsidP="006A6558">
            <w:pPr>
              <w:rPr>
                <w:sz w:val="18"/>
                <w:szCs w:val="18"/>
              </w:rPr>
            </w:pPr>
            <w:r w:rsidRPr="007F7C9A">
              <w:rPr>
                <w:sz w:val="18"/>
                <w:szCs w:val="18"/>
              </w:rPr>
              <w:t xml:space="preserve">Disability Services Commission </w:t>
            </w:r>
          </w:p>
        </w:tc>
        <w:tc>
          <w:tcPr>
            <w:tcW w:w="2983" w:type="dxa"/>
            <w:shd w:val="clear" w:color="auto" w:fill="DBE5F1"/>
          </w:tcPr>
          <w:p w:rsidR="00DE0977" w:rsidRPr="007F7C9A" w:rsidRDefault="00DE0977" w:rsidP="006A6558">
            <w:pPr>
              <w:rPr>
                <w:sz w:val="18"/>
                <w:szCs w:val="18"/>
              </w:rPr>
            </w:pPr>
          </w:p>
        </w:tc>
      </w:tr>
      <w:tr w:rsidR="00DE0977" w:rsidRPr="00B25A57" w:rsidTr="006A6558">
        <w:trPr>
          <w:trHeight w:val="250"/>
        </w:trPr>
        <w:tc>
          <w:tcPr>
            <w:tcW w:w="2983" w:type="dxa"/>
            <w:shd w:val="clear" w:color="auto" w:fill="auto"/>
          </w:tcPr>
          <w:p w:rsidR="00DE0977" w:rsidRPr="007F7C9A" w:rsidRDefault="00DE0977" w:rsidP="006A6558">
            <w:pPr>
              <w:rPr>
                <w:b/>
                <w:bCs/>
                <w:sz w:val="18"/>
                <w:szCs w:val="18"/>
              </w:rPr>
            </w:pPr>
            <w:r w:rsidRPr="007F7C9A">
              <w:rPr>
                <w:b/>
                <w:bCs/>
                <w:sz w:val="18"/>
                <w:szCs w:val="18"/>
              </w:rPr>
              <w:t xml:space="preserve">Carol </w:t>
            </w:r>
            <w:proofErr w:type="spellStart"/>
            <w:r w:rsidRPr="007F7C9A">
              <w:rPr>
                <w:b/>
                <w:bCs/>
                <w:sz w:val="18"/>
                <w:szCs w:val="18"/>
              </w:rPr>
              <w:t>Pulford</w:t>
            </w:r>
            <w:proofErr w:type="spellEnd"/>
            <w:r w:rsidRPr="007F7C9A">
              <w:rPr>
                <w:b/>
                <w:bCs/>
                <w:sz w:val="18"/>
                <w:szCs w:val="18"/>
              </w:rPr>
              <w:t xml:space="preserve"> </w:t>
            </w:r>
          </w:p>
        </w:tc>
        <w:tc>
          <w:tcPr>
            <w:tcW w:w="2983" w:type="dxa"/>
            <w:shd w:val="clear" w:color="auto" w:fill="auto"/>
          </w:tcPr>
          <w:p w:rsidR="00DE0977" w:rsidRPr="007F7C9A" w:rsidRDefault="00DE0977" w:rsidP="006A6558">
            <w:pPr>
              <w:rPr>
                <w:sz w:val="18"/>
                <w:szCs w:val="18"/>
              </w:rPr>
            </w:pPr>
            <w:r w:rsidRPr="007F7C9A">
              <w:rPr>
                <w:sz w:val="18"/>
                <w:szCs w:val="18"/>
              </w:rPr>
              <w:t xml:space="preserve">WA Police </w:t>
            </w:r>
          </w:p>
        </w:tc>
        <w:tc>
          <w:tcPr>
            <w:tcW w:w="2983" w:type="dxa"/>
            <w:shd w:val="clear" w:color="auto" w:fill="auto"/>
          </w:tcPr>
          <w:p w:rsidR="00DE0977" w:rsidRPr="007F7C9A" w:rsidRDefault="00DE0977" w:rsidP="006A6558">
            <w:pPr>
              <w:rPr>
                <w:sz w:val="18"/>
                <w:szCs w:val="18"/>
              </w:rPr>
            </w:pPr>
          </w:p>
        </w:tc>
      </w:tr>
      <w:tr w:rsidR="00DE0977" w:rsidRPr="00B25A57" w:rsidTr="006A6558">
        <w:trPr>
          <w:trHeight w:val="250"/>
        </w:trPr>
        <w:tc>
          <w:tcPr>
            <w:tcW w:w="2983" w:type="dxa"/>
            <w:shd w:val="clear" w:color="auto" w:fill="DBE5F1"/>
          </w:tcPr>
          <w:p w:rsidR="00DE0977" w:rsidRPr="007F7C9A" w:rsidRDefault="00DE0977" w:rsidP="006A6558">
            <w:pPr>
              <w:rPr>
                <w:b/>
                <w:bCs/>
                <w:sz w:val="18"/>
                <w:szCs w:val="18"/>
              </w:rPr>
            </w:pPr>
            <w:r w:rsidRPr="007F7C9A">
              <w:rPr>
                <w:b/>
                <w:bCs/>
                <w:sz w:val="18"/>
                <w:szCs w:val="18"/>
              </w:rPr>
              <w:t>Sherrilee Mitchell</w:t>
            </w:r>
          </w:p>
        </w:tc>
        <w:tc>
          <w:tcPr>
            <w:tcW w:w="2983" w:type="dxa"/>
            <w:shd w:val="clear" w:color="auto" w:fill="DBE5F1"/>
          </w:tcPr>
          <w:p w:rsidR="00DE0977" w:rsidRPr="007F7C9A" w:rsidRDefault="00DE0977" w:rsidP="006A6558">
            <w:pPr>
              <w:rPr>
                <w:sz w:val="18"/>
                <w:szCs w:val="18"/>
              </w:rPr>
            </w:pPr>
            <w:r w:rsidRPr="007F7C9A">
              <w:rPr>
                <w:sz w:val="18"/>
                <w:szCs w:val="18"/>
              </w:rPr>
              <w:t xml:space="preserve">Department of Child Protection and Family Services </w:t>
            </w:r>
          </w:p>
        </w:tc>
        <w:tc>
          <w:tcPr>
            <w:tcW w:w="2983" w:type="dxa"/>
            <w:shd w:val="clear" w:color="auto" w:fill="DBE5F1"/>
          </w:tcPr>
          <w:p w:rsidR="00DE0977" w:rsidRPr="007F7C9A" w:rsidRDefault="00DE0977" w:rsidP="006A6558">
            <w:pPr>
              <w:rPr>
                <w:sz w:val="18"/>
                <w:szCs w:val="18"/>
              </w:rPr>
            </w:pPr>
          </w:p>
        </w:tc>
      </w:tr>
    </w:tbl>
    <w:p w:rsidR="00DE0977" w:rsidRPr="009A6E89" w:rsidRDefault="00DE0977" w:rsidP="006A6558">
      <w:pPr>
        <w:pStyle w:val="Heading6"/>
        <w:rPr>
          <w:i w:val="0"/>
          <w:color w:val="auto"/>
        </w:rPr>
      </w:pPr>
      <w:r w:rsidRPr="009A6E89">
        <w:rPr>
          <w:i w:val="0"/>
          <w:color w:val="auto"/>
        </w:rPr>
        <w:t xml:space="preserve">Australian Capital Territory – Monday 18th January 2016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Attendee </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Organisation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Christine Long </w:t>
            </w:r>
          </w:p>
        </w:tc>
        <w:tc>
          <w:tcPr>
            <w:tcW w:w="3005" w:type="dxa"/>
            <w:shd w:val="clear" w:color="auto" w:fill="DBE5F1"/>
          </w:tcPr>
          <w:p w:rsidR="00DE0977" w:rsidRPr="007F7C9A" w:rsidRDefault="00DE0977" w:rsidP="006A6558">
            <w:pPr>
              <w:rPr>
                <w:sz w:val="18"/>
                <w:szCs w:val="18"/>
              </w:rPr>
            </w:pPr>
            <w:r w:rsidRPr="007F7C9A">
              <w:rPr>
                <w:sz w:val="18"/>
                <w:szCs w:val="18"/>
              </w:rPr>
              <w:t xml:space="preserve">Community Health Program, Division of Women, Youth and Children, Health Directorate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Austin Kenney </w:t>
            </w:r>
          </w:p>
        </w:tc>
        <w:tc>
          <w:tcPr>
            <w:tcW w:w="3005" w:type="dxa"/>
            <w:shd w:val="clear" w:color="auto" w:fill="auto"/>
          </w:tcPr>
          <w:p w:rsidR="00DE0977" w:rsidRPr="007F7C9A" w:rsidRDefault="00DE0977" w:rsidP="006A6558">
            <w:pPr>
              <w:rPr>
                <w:sz w:val="18"/>
                <w:szCs w:val="18"/>
              </w:rPr>
            </w:pPr>
            <w:r w:rsidRPr="007F7C9A">
              <w:rPr>
                <w:sz w:val="18"/>
                <w:szCs w:val="18"/>
              </w:rPr>
              <w:t xml:space="preserve">Child and Youth Protection Services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Maureen Sheehan </w:t>
            </w:r>
          </w:p>
        </w:tc>
        <w:tc>
          <w:tcPr>
            <w:tcW w:w="3005" w:type="dxa"/>
            <w:shd w:val="clear" w:color="auto" w:fill="DBE5F1"/>
          </w:tcPr>
          <w:p w:rsidR="00DE0977" w:rsidRPr="007F7C9A" w:rsidRDefault="00DE0977" w:rsidP="006A6558">
            <w:pPr>
              <w:rPr>
                <w:sz w:val="18"/>
                <w:szCs w:val="18"/>
              </w:rPr>
            </w:pPr>
            <w:r w:rsidRPr="007F7C9A">
              <w:rPr>
                <w:sz w:val="18"/>
                <w:szCs w:val="18"/>
              </w:rPr>
              <w:t xml:space="preserve">Community Services Directorate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Anne Jenkins </w:t>
            </w:r>
          </w:p>
        </w:tc>
        <w:tc>
          <w:tcPr>
            <w:tcW w:w="3005" w:type="dxa"/>
            <w:shd w:val="clear" w:color="auto" w:fill="auto"/>
          </w:tcPr>
          <w:p w:rsidR="00DE0977" w:rsidRPr="007F7C9A" w:rsidRDefault="00DE0977" w:rsidP="006A6558">
            <w:pPr>
              <w:rPr>
                <w:sz w:val="18"/>
                <w:szCs w:val="18"/>
              </w:rPr>
            </w:pPr>
            <w:r w:rsidRPr="007F7C9A">
              <w:rPr>
                <w:sz w:val="18"/>
                <w:szCs w:val="18"/>
              </w:rPr>
              <w:t xml:space="preserve">Housing ACT, Community Services Directorate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Janet-Lee </w:t>
            </w:r>
            <w:proofErr w:type="spellStart"/>
            <w:r w:rsidRPr="007F7C9A">
              <w:rPr>
                <w:b/>
                <w:bCs/>
                <w:sz w:val="18"/>
                <w:szCs w:val="18"/>
              </w:rPr>
              <w:t>Hibberd</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 xml:space="preserve">Community Corrections, Justice and Community Safety Directorate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Philip </w:t>
            </w:r>
            <w:proofErr w:type="spellStart"/>
            <w:r w:rsidRPr="007F7C9A">
              <w:rPr>
                <w:b/>
                <w:bCs/>
                <w:sz w:val="18"/>
                <w:szCs w:val="18"/>
              </w:rPr>
              <w:t>Kellow</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Justice and Community Safety Directorate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Vanessa Little </w:t>
            </w:r>
          </w:p>
        </w:tc>
        <w:tc>
          <w:tcPr>
            <w:tcW w:w="3005" w:type="dxa"/>
            <w:shd w:val="clear" w:color="auto" w:fill="DBE5F1"/>
          </w:tcPr>
          <w:p w:rsidR="00DE0977" w:rsidRPr="007F7C9A" w:rsidRDefault="00DE0977" w:rsidP="006A6558">
            <w:pPr>
              <w:rPr>
                <w:sz w:val="18"/>
                <w:szCs w:val="18"/>
              </w:rPr>
            </w:pPr>
            <w:r w:rsidRPr="007F7C9A">
              <w:rPr>
                <w:sz w:val="18"/>
                <w:szCs w:val="18"/>
              </w:rPr>
              <w:t xml:space="preserve">Territory and Municipal Services Directorate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Leon Larkin</w:t>
            </w:r>
          </w:p>
        </w:tc>
        <w:tc>
          <w:tcPr>
            <w:tcW w:w="3005" w:type="dxa"/>
            <w:shd w:val="clear" w:color="auto" w:fill="auto"/>
          </w:tcPr>
          <w:p w:rsidR="00DE0977" w:rsidRPr="007F7C9A" w:rsidRDefault="00DE0977" w:rsidP="006A6558">
            <w:pPr>
              <w:rPr>
                <w:sz w:val="18"/>
                <w:szCs w:val="18"/>
              </w:rPr>
            </w:pPr>
            <w:r w:rsidRPr="007F7C9A">
              <w:rPr>
                <w:sz w:val="18"/>
                <w:szCs w:val="18"/>
              </w:rPr>
              <w:t xml:space="preserve">ACT Corrective Services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lastRenderedPageBreak/>
              <w:t xml:space="preserve">Joyce Fleur </w:t>
            </w:r>
          </w:p>
        </w:tc>
        <w:tc>
          <w:tcPr>
            <w:tcW w:w="3005" w:type="dxa"/>
            <w:shd w:val="clear" w:color="auto" w:fill="DBE5F1"/>
          </w:tcPr>
          <w:p w:rsidR="00DE0977" w:rsidRPr="007F7C9A" w:rsidRDefault="00DE0977" w:rsidP="006A6558">
            <w:pPr>
              <w:rPr>
                <w:sz w:val="18"/>
                <w:szCs w:val="18"/>
              </w:rPr>
            </w:pPr>
            <w:r w:rsidRPr="007F7C9A">
              <w:rPr>
                <w:sz w:val="18"/>
                <w:szCs w:val="18"/>
              </w:rPr>
              <w:t xml:space="preserve">Health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John Hinchey </w:t>
            </w:r>
          </w:p>
        </w:tc>
        <w:tc>
          <w:tcPr>
            <w:tcW w:w="3005" w:type="dxa"/>
            <w:shd w:val="clear" w:color="auto" w:fill="auto"/>
          </w:tcPr>
          <w:p w:rsidR="00DE0977" w:rsidRPr="007F7C9A" w:rsidRDefault="00DE0977" w:rsidP="006A6558">
            <w:pPr>
              <w:rPr>
                <w:sz w:val="18"/>
                <w:szCs w:val="18"/>
              </w:rPr>
            </w:pPr>
            <w:r w:rsidRPr="007F7C9A">
              <w:rPr>
                <w:sz w:val="18"/>
                <w:szCs w:val="18"/>
              </w:rPr>
              <w:t xml:space="preserve">Victim Support ACT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Claire </w:t>
            </w:r>
            <w:proofErr w:type="spellStart"/>
            <w:r w:rsidRPr="007F7C9A">
              <w:rPr>
                <w:b/>
                <w:bCs/>
                <w:sz w:val="18"/>
                <w:szCs w:val="18"/>
              </w:rPr>
              <w:t>Barbato</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 xml:space="preserve">Community Services Directorate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Bridie Doyle </w:t>
            </w:r>
          </w:p>
        </w:tc>
        <w:tc>
          <w:tcPr>
            <w:tcW w:w="3005" w:type="dxa"/>
            <w:shd w:val="clear" w:color="auto" w:fill="auto"/>
          </w:tcPr>
          <w:p w:rsidR="00DE0977" w:rsidRPr="007F7C9A" w:rsidRDefault="00DE0977" w:rsidP="006A6558">
            <w:pPr>
              <w:rPr>
                <w:sz w:val="18"/>
                <w:szCs w:val="18"/>
              </w:rPr>
            </w:pPr>
            <w:r w:rsidRPr="007F7C9A">
              <w:rPr>
                <w:sz w:val="18"/>
                <w:szCs w:val="18"/>
              </w:rPr>
              <w:t xml:space="preserve">Office for Women, Community Services Directorate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proofErr w:type="spellStart"/>
            <w:r w:rsidRPr="007F7C9A">
              <w:rPr>
                <w:b/>
                <w:bCs/>
                <w:sz w:val="18"/>
                <w:szCs w:val="18"/>
              </w:rPr>
              <w:t>Chrystina</w:t>
            </w:r>
            <w:proofErr w:type="spellEnd"/>
            <w:r w:rsidRPr="007F7C9A">
              <w:rPr>
                <w:b/>
                <w:bCs/>
                <w:sz w:val="18"/>
                <w:szCs w:val="18"/>
              </w:rPr>
              <w:t xml:space="preserve"> Stanford </w:t>
            </w:r>
          </w:p>
        </w:tc>
        <w:tc>
          <w:tcPr>
            <w:tcW w:w="3005" w:type="dxa"/>
            <w:shd w:val="clear" w:color="auto" w:fill="DBE5F1"/>
          </w:tcPr>
          <w:p w:rsidR="00DE0977" w:rsidRPr="007F7C9A" w:rsidRDefault="00DE0977" w:rsidP="006A6558">
            <w:pPr>
              <w:rPr>
                <w:sz w:val="18"/>
                <w:szCs w:val="18"/>
              </w:rPr>
            </w:pPr>
            <w:r w:rsidRPr="007F7C9A">
              <w:rPr>
                <w:sz w:val="18"/>
                <w:szCs w:val="18"/>
              </w:rPr>
              <w:t xml:space="preserve">Canberra Rape Crisis Centre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Joe Hutchinson </w:t>
            </w:r>
          </w:p>
        </w:tc>
        <w:tc>
          <w:tcPr>
            <w:tcW w:w="3005" w:type="dxa"/>
            <w:shd w:val="clear" w:color="auto" w:fill="auto"/>
          </w:tcPr>
          <w:p w:rsidR="00DE0977" w:rsidRPr="007F7C9A" w:rsidRDefault="00DE0977" w:rsidP="006A6558">
            <w:pPr>
              <w:rPr>
                <w:sz w:val="18"/>
                <w:szCs w:val="18"/>
              </w:rPr>
            </w:pPr>
            <w:r w:rsidRPr="007F7C9A">
              <w:rPr>
                <w:sz w:val="18"/>
                <w:szCs w:val="18"/>
              </w:rPr>
              <w:t xml:space="preserve">Tuggeranong Child and Family Centre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proofErr w:type="spellStart"/>
            <w:r w:rsidRPr="007F7C9A">
              <w:rPr>
                <w:b/>
                <w:bCs/>
                <w:sz w:val="18"/>
                <w:szCs w:val="18"/>
              </w:rPr>
              <w:t>Tej</w:t>
            </w:r>
            <w:proofErr w:type="spellEnd"/>
            <w:r w:rsidRPr="007F7C9A">
              <w:rPr>
                <w:b/>
                <w:bCs/>
                <w:sz w:val="18"/>
                <w:szCs w:val="18"/>
              </w:rPr>
              <w:t xml:space="preserve"> Kaur </w:t>
            </w:r>
          </w:p>
        </w:tc>
        <w:tc>
          <w:tcPr>
            <w:tcW w:w="3005" w:type="dxa"/>
            <w:shd w:val="clear" w:color="auto" w:fill="DBE5F1"/>
          </w:tcPr>
          <w:p w:rsidR="00DE0977" w:rsidRPr="007F7C9A" w:rsidRDefault="00DE0977" w:rsidP="006A6558">
            <w:pPr>
              <w:rPr>
                <w:sz w:val="18"/>
                <w:szCs w:val="18"/>
              </w:rPr>
            </w:pPr>
            <w:r w:rsidRPr="007F7C9A">
              <w:rPr>
                <w:sz w:val="18"/>
                <w:szCs w:val="18"/>
              </w:rPr>
              <w:t xml:space="preserve">Melaleuca Place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Robin Butler </w:t>
            </w:r>
          </w:p>
        </w:tc>
        <w:tc>
          <w:tcPr>
            <w:tcW w:w="3005" w:type="dxa"/>
            <w:shd w:val="clear" w:color="auto" w:fill="auto"/>
          </w:tcPr>
          <w:p w:rsidR="00DE0977" w:rsidRPr="007F7C9A" w:rsidRDefault="00DE0977" w:rsidP="006A6558">
            <w:pPr>
              <w:rPr>
                <w:sz w:val="18"/>
                <w:szCs w:val="18"/>
              </w:rPr>
            </w:pPr>
            <w:r w:rsidRPr="007F7C9A">
              <w:rPr>
                <w:sz w:val="18"/>
                <w:szCs w:val="18"/>
              </w:rPr>
              <w:t xml:space="preserve">DSS Family Safety Taskforce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Laura (last name unknown) </w:t>
            </w:r>
          </w:p>
        </w:tc>
        <w:tc>
          <w:tcPr>
            <w:tcW w:w="3005" w:type="dxa"/>
            <w:shd w:val="clear" w:color="auto" w:fill="DBE5F1"/>
          </w:tcPr>
          <w:p w:rsidR="00DE0977" w:rsidRPr="007F7C9A" w:rsidRDefault="00DE0977" w:rsidP="006A6558">
            <w:pPr>
              <w:rPr>
                <w:sz w:val="18"/>
                <w:szCs w:val="18"/>
              </w:rPr>
            </w:pPr>
            <w:r w:rsidRPr="007F7C9A">
              <w:rPr>
                <w:sz w:val="18"/>
                <w:szCs w:val="18"/>
              </w:rPr>
              <w:t xml:space="preserve">Women’s Health Services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Vicki Parker </w:t>
            </w:r>
          </w:p>
        </w:tc>
        <w:tc>
          <w:tcPr>
            <w:tcW w:w="3005" w:type="dxa"/>
            <w:shd w:val="clear" w:color="auto" w:fill="auto"/>
          </w:tcPr>
          <w:p w:rsidR="00DE0977" w:rsidRPr="007F7C9A" w:rsidRDefault="00DE0977" w:rsidP="006A6558">
            <w:pPr>
              <w:rPr>
                <w:sz w:val="18"/>
                <w:szCs w:val="18"/>
              </w:rPr>
            </w:pPr>
            <w:r w:rsidRPr="007F7C9A">
              <w:rPr>
                <w:sz w:val="18"/>
                <w:szCs w:val="18"/>
              </w:rPr>
              <w:t xml:space="preserve">Justice and Community Safety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Joanna Price Murray </w:t>
            </w:r>
          </w:p>
        </w:tc>
        <w:tc>
          <w:tcPr>
            <w:tcW w:w="3005" w:type="dxa"/>
            <w:shd w:val="clear" w:color="auto" w:fill="DBE5F1"/>
          </w:tcPr>
          <w:p w:rsidR="00DE0977" w:rsidRPr="007F7C9A" w:rsidRDefault="00DE0977" w:rsidP="006A6558">
            <w:pPr>
              <w:rPr>
                <w:sz w:val="18"/>
                <w:szCs w:val="18"/>
              </w:rPr>
            </w:pPr>
            <w:r w:rsidRPr="007F7C9A">
              <w:rPr>
                <w:sz w:val="18"/>
                <w:szCs w:val="18"/>
              </w:rPr>
              <w:t xml:space="preserve">(unknown) </w:t>
            </w:r>
          </w:p>
        </w:tc>
        <w:tc>
          <w:tcPr>
            <w:tcW w:w="3006" w:type="dxa"/>
            <w:shd w:val="clear" w:color="auto" w:fill="DBE5F1"/>
          </w:tcPr>
          <w:p w:rsidR="00DE0977" w:rsidRPr="007F7C9A" w:rsidRDefault="00DE0977" w:rsidP="006A6558">
            <w:pPr>
              <w:rPr>
                <w:sz w:val="18"/>
                <w:szCs w:val="18"/>
              </w:rPr>
            </w:pPr>
          </w:p>
        </w:tc>
      </w:tr>
    </w:tbl>
    <w:p w:rsidR="00DE0977" w:rsidRPr="009A6E89" w:rsidRDefault="00DE0977" w:rsidP="006A6558">
      <w:pPr>
        <w:pStyle w:val="Heading6"/>
        <w:rPr>
          <w:i w:val="0"/>
          <w:color w:val="auto"/>
        </w:rPr>
      </w:pPr>
      <w:r w:rsidRPr="009A6E89">
        <w:rPr>
          <w:i w:val="0"/>
          <w:color w:val="auto"/>
        </w:rPr>
        <w:t>Victoria - Monday 18</w:t>
      </w:r>
      <w:r w:rsidRPr="009A6E89">
        <w:rPr>
          <w:i w:val="0"/>
          <w:color w:val="auto"/>
          <w:vertAlign w:val="superscript"/>
        </w:rPr>
        <w:t>th</w:t>
      </w:r>
      <w:r w:rsidRPr="009A6E89">
        <w:rPr>
          <w:i w:val="0"/>
          <w:color w:val="auto"/>
        </w:rPr>
        <w:t xml:space="preserve"> January 2016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Attendee</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Department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szCs w:val="18"/>
              </w:rPr>
            </w:pPr>
            <w:proofErr w:type="spellStart"/>
            <w:r w:rsidRPr="007F7C9A">
              <w:rPr>
                <w:b/>
                <w:bCs/>
                <w:sz w:val="18"/>
                <w:szCs w:val="18"/>
              </w:rPr>
              <w:t>Dannii</w:t>
            </w:r>
            <w:proofErr w:type="spellEnd"/>
            <w:r w:rsidRPr="007F7C9A">
              <w:rPr>
                <w:b/>
                <w:bCs/>
                <w:sz w:val="18"/>
                <w:szCs w:val="18"/>
              </w:rPr>
              <w:t xml:space="preserve"> de </w:t>
            </w:r>
            <w:proofErr w:type="spellStart"/>
            <w:r w:rsidRPr="007F7C9A">
              <w:rPr>
                <w:b/>
                <w:bCs/>
                <w:sz w:val="18"/>
                <w:szCs w:val="18"/>
              </w:rPr>
              <w:t>Kretser</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Department of Premier and Cabinet</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Camilla </w:t>
            </w:r>
            <w:proofErr w:type="spellStart"/>
            <w:r w:rsidRPr="007F7C9A">
              <w:rPr>
                <w:b/>
                <w:bCs/>
                <w:sz w:val="18"/>
                <w:szCs w:val="18"/>
              </w:rPr>
              <w:t>Macdonell</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Office of Multicultural Affairs and Citizenship, Department of Premier and Cabinet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Marcus Stewart (on behalf of Rachel Davis)</w:t>
            </w:r>
          </w:p>
        </w:tc>
        <w:tc>
          <w:tcPr>
            <w:tcW w:w="3005" w:type="dxa"/>
            <w:shd w:val="clear" w:color="auto" w:fill="DBE5F1"/>
          </w:tcPr>
          <w:p w:rsidR="00DE0977" w:rsidRPr="007F7C9A" w:rsidRDefault="00DE0977" w:rsidP="006A6558">
            <w:pPr>
              <w:rPr>
                <w:sz w:val="18"/>
                <w:szCs w:val="18"/>
              </w:rPr>
            </w:pPr>
            <w:r w:rsidRPr="007F7C9A">
              <w:rPr>
                <w:sz w:val="18"/>
                <w:szCs w:val="18"/>
              </w:rPr>
              <w:t xml:space="preserve">Office of Aboriginal Affairs Victoria, Department of Premier and Cabinet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Anna </w:t>
            </w:r>
            <w:proofErr w:type="spellStart"/>
            <w:r w:rsidRPr="007F7C9A">
              <w:rPr>
                <w:b/>
                <w:bCs/>
                <w:sz w:val="18"/>
                <w:szCs w:val="18"/>
              </w:rPr>
              <w:t>Malbon</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Education and Training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Annette </w:t>
            </w:r>
            <w:proofErr w:type="spellStart"/>
            <w:r w:rsidRPr="007F7C9A">
              <w:rPr>
                <w:b/>
                <w:bCs/>
                <w:sz w:val="18"/>
                <w:szCs w:val="18"/>
              </w:rPr>
              <w:t>Laidler</w:t>
            </w:r>
            <w:proofErr w:type="spellEnd"/>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Education and Training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Fiona </w:t>
            </w:r>
            <w:proofErr w:type="spellStart"/>
            <w:r w:rsidRPr="007F7C9A">
              <w:rPr>
                <w:b/>
                <w:bCs/>
                <w:sz w:val="18"/>
                <w:szCs w:val="18"/>
              </w:rPr>
              <w:t>Dowsley</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Crime Statistics Agency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Frances Jackson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Treasury and Finance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Sonia </w:t>
            </w:r>
            <w:proofErr w:type="spellStart"/>
            <w:r w:rsidRPr="007F7C9A">
              <w:rPr>
                <w:b/>
                <w:bCs/>
                <w:sz w:val="18"/>
                <w:szCs w:val="18"/>
              </w:rPr>
              <w:t>Tobolov</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Treasury and Finance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Julie Warren </w:t>
            </w:r>
          </w:p>
        </w:tc>
        <w:tc>
          <w:tcPr>
            <w:tcW w:w="3005" w:type="dxa"/>
            <w:shd w:val="clear" w:color="auto" w:fill="DBE5F1"/>
          </w:tcPr>
          <w:p w:rsidR="00DE0977" w:rsidRPr="007F7C9A" w:rsidRDefault="00DE0977" w:rsidP="006A6558">
            <w:pPr>
              <w:rPr>
                <w:sz w:val="18"/>
                <w:szCs w:val="18"/>
              </w:rPr>
            </w:pPr>
            <w:r w:rsidRPr="007F7C9A">
              <w:rPr>
                <w:sz w:val="18"/>
                <w:szCs w:val="18"/>
              </w:rPr>
              <w:t xml:space="preserve">Department of Health and Human Services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Kate Blanch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Premier and Cabinet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lastRenderedPageBreak/>
              <w:t xml:space="preserve">Ross Porter </w:t>
            </w:r>
          </w:p>
        </w:tc>
        <w:tc>
          <w:tcPr>
            <w:tcW w:w="3005" w:type="dxa"/>
            <w:shd w:val="clear" w:color="auto" w:fill="DBE5F1"/>
          </w:tcPr>
          <w:p w:rsidR="00DE0977" w:rsidRPr="007F7C9A" w:rsidRDefault="00DE0977" w:rsidP="006A6558">
            <w:pPr>
              <w:rPr>
                <w:sz w:val="18"/>
                <w:szCs w:val="18"/>
              </w:rPr>
            </w:pPr>
            <w:r w:rsidRPr="007F7C9A">
              <w:rPr>
                <w:sz w:val="18"/>
                <w:szCs w:val="18"/>
              </w:rPr>
              <w:t xml:space="preserve">Victoria Police </w:t>
            </w:r>
          </w:p>
        </w:tc>
        <w:tc>
          <w:tcPr>
            <w:tcW w:w="3006" w:type="dxa"/>
            <w:shd w:val="clear" w:color="auto" w:fill="DBE5F1"/>
          </w:tcPr>
          <w:p w:rsidR="00DE0977" w:rsidRPr="007F7C9A" w:rsidRDefault="00DE0977" w:rsidP="006A6558">
            <w:pPr>
              <w:rPr>
                <w:sz w:val="18"/>
                <w:szCs w:val="18"/>
              </w:rPr>
            </w:pPr>
          </w:p>
        </w:tc>
      </w:tr>
    </w:tbl>
    <w:p w:rsidR="00DE0977" w:rsidRDefault="00DE0977" w:rsidP="00DE0977">
      <w:pPr>
        <w:pStyle w:val="Heading3"/>
        <w:keepNext/>
        <w:numPr>
          <w:ilvl w:val="2"/>
          <w:numId w:val="6"/>
        </w:numPr>
        <w:spacing w:before="240" w:after="120" w:line="240" w:lineRule="auto"/>
        <w:ind w:firstLine="0"/>
      </w:pPr>
      <w:r>
        <w:t xml:space="preserve">Non-Government Organisation Workshop Schedule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E0" w:firstRow="1" w:lastRow="1" w:firstColumn="1" w:lastColumn="0" w:noHBand="0" w:noVBand="1"/>
      </w:tblPr>
      <w:tblGrid>
        <w:gridCol w:w="3152"/>
        <w:gridCol w:w="3931"/>
        <w:gridCol w:w="1933"/>
      </w:tblGrid>
      <w:tr w:rsidR="00DE0977" w:rsidRPr="00B25A57" w:rsidTr="0079128B">
        <w:trPr>
          <w:tblHeader/>
        </w:trPr>
        <w:tc>
          <w:tcPr>
            <w:tcW w:w="3152"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rPr>
            </w:pPr>
            <w:r w:rsidRPr="007F7C9A">
              <w:rPr>
                <w:b/>
                <w:bCs/>
                <w:color w:val="FFFFFF"/>
              </w:rPr>
              <w:t xml:space="preserve">Non-Government Workshops Consultation Schedule </w:t>
            </w:r>
            <w:r w:rsidRPr="007F7C9A">
              <w:rPr>
                <w:b/>
                <w:bCs/>
                <w:color w:val="FFFFFF"/>
                <w:sz w:val="18"/>
              </w:rPr>
              <w:t xml:space="preserve">Date </w:t>
            </w:r>
          </w:p>
        </w:tc>
        <w:tc>
          <w:tcPr>
            <w:tcW w:w="393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rPr>
            </w:pPr>
            <w:r w:rsidRPr="007F7C9A">
              <w:rPr>
                <w:b/>
                <w:bCs/>
                <w:color w:val="FFFFFF"/>
                <w:sz w:val="18"/>
              </w:rPr>
              <w:t xml:space="preserve">State </w:t>
            </w:r>
          </w:p>
        </w:tc>
        <w:tc>
          <w:tcPr>
            <w:tcW w:w="1933"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rPr>
            </w:pPr>
            <w:r w:rsidRPr="007F7C9A">
              <w:rPr>
                <w:b/>
                <w:bCs/>
                <w:color w:val="FFFFFF"/>
                <w:sz w:val="18"/>
              </w:rPr>
              <w:t xml:space="preserve">No. of Participants </w:t>
            </w:r>
          </w:p>
        </w:tc>
      </w:tr>
      <w:tr w:rsidR="00DE0977" w:rsidRPr="00B25A57" w:rsidTr="006A6558">
        <w:tc>
          <w:tcPr>
            <w:tcW w:w="3152" w:type="dxa"/>
            <w:shd w:val="clear" w:color="auto" w:fill="DBE5F1"/>
          </w:tcPr>
          <w:p w:rsidR="00DE0977" w:rsidRPr="007F7C9A" w:rsidRDefault="00DE0977" w:rsidP="006A6558">
            <w:pPr>
              <w:rPr>
                <w:b/>
                <w:bCs/>
                <w:sz w:val="18"/>
              </w:rPr>
            </w:pPr>
            <w:r w:rsidRPr="007F7C9A">
              <w:rPr>
                <w:b/>
                <w:bCs/>
                <w:sz w:val="18"/>
              </w:rPr>
              <w:t>10/12/2015</w:t>
            </w:r>
          </w:p>
        </w:tc>
        <w:tc>
          <w:tcPr>
            <w:tcW w:w="3931" w:type="dxa"/>
            <w:shd w:val="clear" w:color="auto" w:fill="DBE5F1"/>
          </w:tcPr>
          <w:p w:rsidR="00DE0977" w:rsidRPr="007F7C9A" w:rsidRDefault="00DE0977" w:rsidP="006A6558">
            <w:pPr>
              <w:rPr>
                <w:sz w:val="18"/>
              </w:rPr>
            </w:pPr>
            <w:r w:rsidRPr="007F7C9A">
              <w:rPr>
                <w:sz w:val="18"/>
              </w:rPr>
              <w:t xml:space="preserve">Queensland </w:t>
            </w:r>
          </w:p>
        </w:tc>
        <w:tc>
          <w:tcPr>
            <w:tcW w:w="1933" w:type="dxa"/>
            <w:shd w:val="clear" w:color="auto" w:fill="DBE5F1"/>
          </w:tcPr>
          <w:p w:rsidR="00DE0977" w:rsidRPr="007F7C9A" w:rsidRDefault="00DE0977" w:rsidP="006A6558">
            <w:pPr>
              <w:jc w:val="right"/>
              <w:rPr>
                <w:sz w:val="18"/>
              </w:rPr>
            </w:pPr>
            <w:r w:rsidRPr="007F7C9A">
              <w:rPr>
                <w:sz w:val="18"/>
              </w:rPr>
              <w:t>11</w:t>
            </w:r>
          </w:p>
        </w:tc>
      </w:tr>
      <w:tr w:rsidR="00DE0977" w:rsidRPr="00B25A57" w:rsidTr="006A6558">
        <w:tc>
          <w:tcPr>
            <w:tcW w:w="3152" w:type="dxa"/>
            <w:shd w:val="clear" w:color="auto" w:fill="auto"/>
          </w:tcPr>
          <w:p w:rsidR="00DE0977" w:rsidRPr="007F7C9A" w:rsidRDefault="00DE0977" w:rsidP="006A6558">
            <w:pPr>
              <w:rPr>
                <w:b/>
                <w:bCs/>
                <w:sz w:val="18"/>
              </w:rPr>
            </w:pPr>
            <w:r w:rsidRPr="007F7C9A">
              <w:rPr>
                <w:b/>
                <w:bCs/>
                <w:sz w:val="18"/>
              </w:rPr>
              <w:t>14/12/2015</w:t>
            </w:r>
          </w:p>
        </w:tc>
        <w:tc>
          <w:tcPr>
            <w:tcW w:w="3931" w:type="dxa"/>
            <w:shd w:val="clear" w:color="auto" w:fill="auto"/>
          </w:tcPr>
          <w:p w:rsidR="00DE0977" w:rsidRPr="007F7C9A" w:rsidRDefault="00DE0977" w:rsidP="006A6558">
            <w:pPr>
              <w:rPr>
                <w:sz w:val="18"/>
              </w:rPr>
            </w:pPr>
            <w:r w:rsidRPr="007F7C9A">
              <w:rPr>
                <w:sz w:val="18"/>
              </w:rPr>
              <w:t xml:space="preserve">Tasmania </w:t>
            </w:r>
          </w:p>
        </w:tc>
        <w:tc>
          <w:tcPr>
            <w:tcW w:w="1933" w:type="dxa"/>
            <w:shd w:val="clear" w:color="auto" w:fill="auto"/>
          </w:tcPr>
          <w:p w:rsidR="00DE0977" w:rsidRPr="007F7C9A" w:rsidRDefault="00DE0977" w:rsidP="006A6558">
            <w:pPr>
              <w:jc w:val="right"/>
              <w:rPr>
                <w:sz w:val="18"/>
              </w:rPr>
            </w:pPr>
            <w:r w:rsidRPr="007F7C9A">
              <w:rPr>
                <w:sz w:val="18"/>
              </w:rPr>
              <w:t>6</w:t>
            </w:r>
          </w:p>
        </w:tc>
      </w:tr>
      <w:tr w:rsidR="00DE0977" w:rsidRPr="00B25A57" w:rsidTr="006A6558">
        <w:tc>
          <w:tcPr>
            <w:tcW w:w="3152" w:type="dxa"/>
            <w:shd w:val="clear" w:color="auto" w:fill="DBE5F1"/>
          </w:tcPr>
          <w:p w:rsidR="00DE0977" w:rsidRPr="007F7C9A" w:rsidRDefault="00DE0977" w:rsidP="006A6558">
            <w:pPr>
              <w:rPr>
                <w:b/>
                <w:bCs/>
                <w:sz w:val="18"/>
              </w:rPr>
            </w:pPr>
            <w:r w:rsidRPr="007F7C9A">
              <w:rPr>
                <w:b/>
                <w:bCs/>
                <w:sz w:val="18"/>
              </w:rPr>
              <w:t>15/12/2015</w:t>
            </w:r>
          </w:p>
        </w:tc>
        <w:tc>
          <w:tcPr>
            <w:tcW w:w="3931" w:type="dxa"/>
            <w:shd w:val="clear" w:color="auto" w:fill="DBE5F1"/>
          </w:tcPr>
          <w:p w:rsidR="00DE0977" w:rsidRPr="007F7C9A" w:rsidRDefault="00DE0977" w:rsidP="006A6558">
            <w:pPr>
              <w:rPr>
                <w:sz w:val="18"/>
              </w:rPr>
            </w:pPr>
            <w:r w:rsidRPr="007F7C9A">
              <w:rPr>
                <w:sz w:val="18"/>
              </w:rPr>
              <w:t xml:space="preserve">Northern Territory </w:t>
            </w:r>
          </w:p>
        </w:tc>
        <w:tc>
          <w:tcPr>
            <w:tcW w:w="1933" w:type="dxa"/>
            <w:shd w:val="clear" w:color="auto" w:fill="DBE5F1"/>
          </w:tcPr>
          <w:p w:rsidR="00DE0977" w:rsidRPr="007F7C9A" w:rsidRDefault="00DE0977" w:rsidP="006A6558">
            <w:pPr>
              <w:jc w:val="right"/>
              <w:rPr>
                <w:sz w:val="18"/>
              </w:rPr>
            </w:pPr>
            <w:r w:rsidRPr="007F7C9A">
              <w:rPr>
                <w:sz w:val="18"/>
              </w:rPr>
              <w:t>8</w:t>
            </w:r>
          </w:p>
        </w:tc>
      </w:tr>
      <w:tr w:rsidR="00DE0977" w:rsidRPr="00B25A57" w:rsidTr="006A6558">
        <w:tc>
          <w:tcPr>
            <w:tcW w:w="3152" w:type="dxa"/>
            <w:shd w:val="clear" w:color="auto" w:fill="auto"/>
          </w:tcPr>
          <w:p w:rsidR="00DE0977" w:rsidRPr="007F7C9A" w:rsidRDefault="00DE0977" w:rsidP="006A6558">
            <w:pPr>
              <w:rPr>
                <w:b/>
                <w:bCs/>
                <w:sz w:val="18"/>
              </w:rPr>
            </w:pPr>
            <w:r w:rsidRPr="007F7C9A">
              <w:rPr>
                <w:b/>
                <w:bCs/>
                <w:sz w:val="18"/>
              </w:rPr>
              <w:t>17/12/2015</w:t>
            </w:r>
          </w:p>
        </w:tc>
        <w:tc>
          <w:tcPr>
            <w:tcW w:w="3931" w:type="dxa"/>
            <w:shd w:val="clear" w:color="auto" w:fill="auto"/>
          </w:tcPr>
          <w:p w:rsidR="00DE0977" w:rsidRPr="007F7C9A" w:rsidRDefault="00DE0977" w:rsidP="006A6558">
            <w:pPr>
              <w:rPr>
                <w:sz w:val="18"/>
              </w:rPr>
            </w:pPr>
            <w:r w:rsidRPr="007F7C9A">
              <w:rPr>
                <w:sz w:val="18"/>
              </w:rPr>
              <w:t xml:space="preserve">New South Wales </w:t>
            </w:r>
          </w:p>
        </w:tc>
        <w:tc>
          <w:tcPr>
            <w:tcW w:w="1933" w:type="dxa"/>
            <w:shd w:val="clear" w:color="auto" w:fill="auto"/>
          </w:tcPr>
          <w:p w:rsidR="00DE0977" w:rsidRPr="007F7C9A" w:rsidRDefault="00DE0977" w:rsidP="006A6558">
            <w:pPr>
              <w:jc w:val="right"/>
              <w:rPr>
                <w:sz w:val="18"/>
              </w:rPr>
            </w:pPr>
            <w:r w:rsidRPr="007F7C9A">
              <w:rPr>
                <w:sz w:val="18"/>
              </w:rPr>
              <w:t>14</w:t>
            </w:r>
          </w:p>
        </w:tc>
      </w:tr>
      <w:tr w:rsidR="00DE0977" w:rsidRPr="00B25A57" w:rsidTr="006A6558">
        <w:tc>
          <w:tcPr>
            <w:tcW w:w="3152" w:type="dxa"/>
            <w:shd w:val="clear" w:color="auto" w:fill="DBE5F1"/>
          </w:tcPr>
          <w:p w:rsidR="00DE0977" w:rsidRPr="007F7C9A" w:rsidRDefault="00DE0977" w:rsidP="006A6558">
            <w:pPr>
              <w:rPr>
                <w:b/>
                <w:bCs/>
                <w:sz w:val="18"/>
              </w:rPr>
            </w:pPr>
            <w:r w:rsidRPr="007F7C9A">
              <w:rPr>
                <w:b/>
                <w:bCs/>
                <w:sz w:val="18"/>
              </w:rPr>
              <w:t>17/12/2015</w:t>
            </w:r>
          </w:p>
        </w:tc>
        <w:tc>
          <w:tcPr>
            <w:tcW w:w="3931" w:type="dxa"/>
            <w:shd w:val="clear" w:color="auto" w:fill="DBE5F1"/>
          </w:tcPr>
          <w:p w:rsidR="00DE0977" w:rsidRPr="007F7C9A" w:rsidRDefault="00DE0977" w:rsidP="006A6558">
            <w:pPr>
              <w:rPr>
                <w:sz w:val="18"/>
              </w:rPr>
            </w:pPr>
            <w:r w:rsidRPr="007F7C9A">
              <w:rPr>
                <w:sz w:val="18"/>
              </w:rPr>
              <w:t xml:space="preserve">Western Australia </w:t>
            </w:r>
          </w:p>
        </w:tc>
        <w:tc>
          <w:tcPr>
            <w:tcW w:w="1933" w:type="dxa"/>
            <w:shd w:val="clear" w:color="auto" w:fill="DBE5F1"/>
          </w:tcPr>
          <w:p w:rsidR="00DE0977" w:rsidRPr="007F7C9A" w:rsidRDefault="00DE0977" w:rsidP="006A6558">
            <w:pPr>
              <w:jc w:val="right"/>
              <w:rPr>
                <w:sz w:val="18"/>
              </w:rPr>
            </w:pPr>
            <w:r w:rsidRPr="007F7C9A">
              <w:rPr>
                <w:sz w:val="18"/>
              </w:rPr>
              <w:t>15</w:t>
            </w:r>
          </w:p>
        </w:tc>
      </w:tr>
      <w:tr w:rsidR="00DE0977" w:rsidRPr="00B25A57" w:rsidTr="006A6558">
        <w:tc>
          <w:tcPr>
            <w:tcW w:w="3152" w:type="dxa"/>
            <w:shd w:val="clear" w:color="auto" w:fill="auto"/>
          </w:tcPr>
          <w:p w:rsidR="00DE0977" w:rsidRPr="007F7C9A" w:rsidRDefault="00DE0977" w:rsidP="006A6558">
            <w:pPr>
              <w:rPr>
                <w:b/>
                <w:bCs/>
                <w:sz w:val="18"/>
              </w:rPr>
            </w:pPr>
            <w:r w:rsidRPr="007F7C9A">
              <w:rPr>
                <w:b/>
                <w:bCs/>
                <w:sz w:val="18"/>
              </w:rPr>
              <w:t>18/1/2016</w:t>
            </w:r>
          </w:p>
        </w:tc>
        <w:tc>
          <w:tcPr>
            <w:tcW w:w="3931" w:type="dxa"/>
            <w:shd w:val="clear" w:color="auto" w:fill="auto"/>
          </w:tcPr>
          <w:p w:rsidR="00DE0977" w:rsidRPr="007F7C9A" w:rsidRDefault="00DE0977" w:rsidP="006A6558">
            <w:pPr>
              <w:rPr>
                <w:sz w:val="18"/>
              </w:rPr>
            </w:pPr>
            <w:r w:rsidRPr="007F7C9A">
              <w:rPr>
                <w:sz w:val="18"/>
              </w:rPr>
              <w:t xml:space="preserve">Australian Capital Territory </w:t>
            </w:r>
          </w:p>
        </w:tc>
        <w:tc>
          <w:tcPr>
            <w:tcW w:w="1933" w:type="dxa"/>
            <w:shd w:val="clear" w:color="auto" w:fill="auto"/>
          </w:tcPr>
          <w:p w:rsidR="00DE0977" w:rsidRPr="007F7C9A" w:rsidRDefault="00DE0977" w:rsidP="006A6558">
            <w:pPr>
              <w:jc w:val="right"/>
              <w:rPr>
                <w:sz w:val="18"/>
              </w:rPr>
            </w:pPr>
            <w:r w:rsidRPr="007F7C9A">
              <w:rPr>
                <w:sz w:val="18"/>
              </w:rPr>
              <w:t>8</w:t>
            </w:r>
          </w:p>
        </w:tc>
      </w:tr>
      <w:tr w:rsidR="00DE0977" w:rsidRPr="00B25A57" w:rsidTr="006A6558">
        <w:tc>
          <w:tcPr>
            <w:tcW w:w="3152" w:type="dxa"/>
            <w:shd w:val="clear" w:color="auto" w:fill="DBE5F1"/>
          </w:tcPr>
          <w:p w:rsidR="00DE0977" w:rsidRPr="007F7C9A" w:rsidRDefault="00DE0977" w:rsidP="006A6558">
            <w:pPr>
              <w:rPr>
                <w:b/>
                <w:bCs/>
                <w:sz w:val="18"/>
              </w:rPr>
            </w:pPr>
            <w:r w:rsidRPr="007F7C9A">
              <w:rPr>
                <w:b/>
                <w:bCs/>
                <w:sz w:val="18"/>
              </w:rPr>
              <w:t>27/1/2016</w:t>
            </w:r>
          </w:p>
        </w:tc>
        <w:tc>
          <w:tcPr>
            <w:tcW w:w="3931" w:type="dxa"/>
            <w:shd w:val="clear" w:color="auto" w:fill="DBE5F1"/>
          </w:tcPr>
          <w:p w:rsidR="00DE0977" w:rsidRPr="007F7C9A" w:rsidRDefault="00DE0977" w:rsidP="006A6558">
            <w:pPr>
              <w:rPr>
                <w:sz w:val="18"/>
              </w:rPr>
            </w:pPr>
            <w:r w:rsidRPr="007F7C9A">
              <w:rPr>
                <w:sz w:val="18"/>
              </w:rPr>
              <w:t xml:space="preserve">Victoria </w:t>
            </w:r>
          </w:p>
        </w:tc>
        <w:tc>
          <w:tcPr>
            <w:tcW w:w="1933" w:type="dxa"/>
            <w:shd w:val="clear" w:color="auto" w:fill="DBE5F1"/>
          </w:tcPr>
          <w:p w:rsidR="00DE0977" w:rsidRPr="007F7C9A" w:rsidRDefault="00DE0977" w:rsidP="006A6558">
            <w:pPr>
              <w:jc w:val="right"/>
              <w:rPr>
                <w:sz w:val="18"/>
              </w:rPr>
            </w:pPr>
            <w:r w:rsidRPr="007F7C9A">
              <w:rPr>
                <w:sz w:val="18"/>
              </w:rPr>
              <w:t>16</w:t>
            </w:r>
          </w:p>
        </w:tc>
      </w:tr>
      <w:tr w:rsidR="00DE0977" w:rsidRPr="00B25A57" w:rsidTr="006A6558">
        <w:tc>
          <w:tcPr>
            <w:tcW w:w="3152" w:type="dxa"/>
            <w:shd w:val="clear" w:color="auto" w:fill="auto"/>
          </w:tcPr>
          <w:p w:rsidR="00DE0977" w:rsidRPr="007F7C9A" w:rsidRDefault="00DE0977" w:rsidP="006A6558">
            <w:pPr>
              <w:rPr>
                <w:b/>
                <w:bCs/>
                <w:sz w:val="18"/>
              </w:rPr>
            </w:pPr>
            <w:r w:rsidRPr="007F7C9A">
              <w:rPr>
                <w:b/>
                <w:bCs/>
                <w:sz w:val="18"/>
              </w:rPr>
              <w:t>4/2/2016</w:t>
            </w:r>
          </w:p>
        </w:tc>
        <w:tc>
          <w:tcPr>
            <w:tcW w:w="3931" w:type="dxa"/>
            <w:shd w:val="clear" w:color="auto" w:fill="auto"/>
          </w:tcPr>
          <w:p w:rsidR="00DE0977" w:rsidRPr="007F7C9A" w:rsidRDefault="00DE0977" w:rsidP="006A6558">
            <w:pPr>
              <w:rPr>
                <w:sz w:val="18"/>
              </w:rPr>
            </w:pPr>
            <w:r w:rsidRPr="007F7C9A">
              <w:rPr>
                <w:sz w:val="18"/>
              </w:rPr>
              <w:t>South Australia</w:t>
            </w:r>
          </w:p>
        </w:tc>
        <w:tc>
          <w:tcPr>
            <w:tcW w:w="1933" w:type="dxa"/>
            <w:shd w:val="clear" w:color="auto" w:fill="auto"/>
          </w:tcPr>
          <w:p w:rsidR="00DE0977" w:rsidRPr="007F7C9A" w:rsidRDefault="00DE0977" w:rsidP="006A6558">
            <w:pPr>
              <w:jc w:val="right"/>
              <w:rPr>
                <w:sz w:val="18"/>
              </w:rPr>
            </w:pPr>
            <w:r w:rsidRPr="007F7C9A">
              <w:rPr>
                <w:sz w:val="18"/>
              </w:rPr>
              <w:t>13</w:t>
            </w:r>
          </w:p>
        </w:tc>
      </w:tr>
      <w:tr w:rsidR="00DE0977" w:rsidRPr="00B25A57" w:rsidTr="006A6558">
        <w:tc>
          <w:tcPr>
            <w:tcW w:w="7083" w:type="dxa"/>
            <w:gridSpan w:val="2"/>
            <w:tcBorders>
              <w:top w:val="double" w:sz="4" w:space="0" w:color="4F81BD"/>
            </w:tcBorders>
            <w:shd w:val="clear" w:color="auto" w:fill="auto"/>
          </w:tcPr>
          <w:p w:rsidR="00DE0977" w:rsidRPr="007F7C9A" w:rsidRDefault="00DE0977" w:rsidP="006A6558">
            <w:pPr>
              <w:jc w:val="right"/>
              <w:rPr>
                <w:b/>
                <w:bCs/>
                <w:sz w:val="18"/>
              </w:rPr>
            </w:pPr>
            <w:r w:rsidRPr="007F7C9A">
              <w:rPr>
                <w:b/>
                <w:bCs/>
                <w:sz w:val="18"/>
              </w:rPr>
              <w:t xml:space="preserve">Total </w:t>
            </w:r>
          </w:p>
        </w:tc>
        <w:tc>
          <w:tcPr>
            <w:tcW w:w="1933" w:type="dxa"/>
            <w:tcBorders>
              <w:top w:val="double" w:sz="4" w:space="0" w:color="4F81BD"/>
            </w:tcBorders>
            <w:shd w:val="clear" w:color="auto" w:fill="auto"/>
          </w:tcPr>
          <w:p w:rsidR="00DE0977" w:rsidRPr="007F7C9A" w:rsidRDefault="00DE0977" w:rsidP="006A6558">
            <w:pPr>
              <w:jc w:val="right"/>
              <w:rPr>
                <w:b/>
                <w:bCs/>
                <w:sz w:val="18"/>
              </w:rPr>
            </w:pPr>
            <w:r w:rsidRPr="007F7C9A">
              <w:rPr>
                <w:b/>
                <w:bCs/>
                <w:sz w:val="18"/>
              </w:rPr>
              <w:t>91</w:t>
            </w:r>
          </w:p>
        </w:tc>
      </w:tr>
    </w:tbl>
    <w:p w:rsidR="00DE0977" w:rsidRPr="009A6E89" w:rsidRDefault="00DE0977" w:rsidP="001B35F5">
      <w:pPr>
        <w:pStyle w:val="Heading4"/>
        <w:rPr>
          <w:i w:val="0"/>
        </w:rPr>
      </w:pPr>
      <w:r w:rsidRPr="009A6E89">
        <w:rPr>
          <w:i w:val="0"/>
        </w:rPr>
        <w:t>Queensland – Thursday 10</w:t>
      </w:r>
      <w:r w:rsidRPr="009A6E89">
        <w:rPr>
          <w:rFonts w:eastAsia="Times New Roman"/>
          <w:i w:val="0"/>
          <w:szCs w:val="20"/>
          <w:vertAlign w:val="superscript"/>
        </w:rPr>
        <w:t>th</w:t>
      </w:r>
      <w:r w:rsidRPr="009A6E89">
        <w:rPr>
          <w:i w:val="0"/>
        </w:rPr>
        <w:t xml:space="preserve"> December 2015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rPr>
            </w:pPr>
            <w:r w:rsidRPr="007F7C9A">
              <w:rPr>
                <w:b/>
                <w:bCs/>
                <w:color w:val="FFFFFF"/>
                <w:sz w:val="18"/>
              </w:rPr>
              <w:t xml:space="preserve">Attendee </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rPr>
            </w:pPr>
            <w:r w:rsidRPr="007F7C9A">
              <w:rPr>
                <w:b/>
                <w:bCs/>
                <w:color w:val="FFFFFF"/>
                <w:sz w:val="18"/>
              </w:rPr>
              <w:t xml:space="preserve">Organisation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rPr>
            </w:pPr>
            <w:r w:rsidRPr="007F7C9A">
              <w:rPr>
                <w:b/>
                <w:bCs/>
                <w:color w:val="FFFFFF"/>
                <w:sz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 xml:space="preserve">Shelly Bradford </w:t>
            </w:r>
          </w:p>
        </w:tc>
        <w:tc>
          <w:tcPr>
            <w:tcW w:w="3005" w:type="dxa"/>
            <w:shd w:val="clear" w:color="auto" w:fill="DBE5F1"/>
          </w:tcPr>
          <w:p w:rsidR="00DE0977" w:rsidRPr="007F7C9A" w:rsidRDefault="00DE0977" w:rsidP="006A6558">
            <w:pPr>
              <w:rPr>
                <w:sz w:val="18"/>
              </w:rPr>
            </w:pPr>
            <w:proofErr w:type="spellStart"/>
            <w:r w:rsidRPr="007F7C9A">
              <w:rPr>
                <w:sz w:val="18"/>
              </w:rPr>
              <w:t>Centrecare</w:t>
            </w:r>
            <w:proofErr w:type="spellEnd"/>
            <w:r w:rsidRPr="007F7C9A">
              <w:rPr>
                <w:sz w:val="18"/>
              </w:rPr>
              <w:t xml:space="preserve"> Safer Families Support </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 xml:space="preserve">Stephanie Anne </w:t>
            </w:r>
          </w:p>
        </w:tc>
        <w:tc>
          <w:tcPr>
            <w:tcW w:w="3005" w:type="dxa"/>
            <w:shd w:val="clear" w:color="auto" w:fill="auto"/>
          </w:tcPr>
          <w:p w:rsidR="00DE0977" w:rsidRPr="007F7C9A" w:rsidRDefault="00DE0977" w:rsidP="006A6558">
            <w:pPr>
              <w:rPr>
                <w:sz w:val="18"/>
              </w:rPr>
            </w:pPr>
            <w:r w:rsidRPr="007F7C9A">
              <w:rPr>
                <w:sz w:val="18"/>
              </w:rPr>
              <w:t xml:space="preserve">(unknown) </w:t>
            </w:r>
          </w:p>
        </w:tc>
        <w:tc>
          <w:tcPr>
            <w:tcW w:w="3006" w:type="dxa"/>
            <w:shd w:val="clear" w:color="auto" w:fill="auto"/>
          </w:tcPr>
          <w:p w:rsidR="00DE0977" w:rsidRPr="007F7C9A" w:rsidRDefault="00DE0977" w:rsidP="006A6558">
            <w:pPr>
              <w:rPr>
                <w:sz w:val="18"/>
              </w:rPr>
            </w:pP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Victoria (last name unknown)</w:t>
            </w:r>
          </w:p>
        </w:tc>
        <w:tc>
          <w:tcPr>
            <w:tcW w:w="3005" w:type="dxa"/>
            <w:shd w:val="clear" w:color="auto" w:fill="DBE5F1"/>
          </w:tcPr>
          <w:p w:rsidR="00DE0977" w:rsidRPr="007F7C9A" w:rsidRDefault="00DE0977" w:rsidP="006A6558">
            <w:pPr>
              <w:rPr>
                <w:sz w:val="18"/>
              </w:rPr>
            </w:pPr>
            <w:r w:rsidRPr="007F7C9A">
              <w:rPr>
                <w:sz w:val="18"/>
              </w:rPr>
              <w:t xml:space="preserve">WWILD </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 xml:space="preserve">Kathy Faulkner </w:t>
            </w:r>
          </w:p>
        </w:tc>
        <w:tc>
          <w:tcPr>
            <w:tcW w:w="3005" w:type="dxa"/>
            <w:shd w:val="clear" w:color="auto" w:fill="auto"/>
          </w:tcPr>
          <w:p w:rsidR="00DE0977" w:rsidRPr="007F7C9A" w:rsidRDefault="00DE0977" w:rsidP="006A6558">
            <w:pPr>
              <w:rPr>
                <w:sz w:val="18"/>
              </w:rPr>
            </w:pPr>
            <w:r w:rsidRPr="007F7C9A">
              <w:rPr>
                <w:sz w:val="18"/>
              </w:rPr>
              <w:t xml:space="preserve">(unknown) </w:t>
            </w:r>
          </w:p>
        </w:tc>
        <w:tc>
          <w:tcPr>
            <w:tcW w:w="3006" w:type="dxa"/>
            <w:shd w:val="clear" w:color="auto" w:fill="auto"/>
          </w:tcPr>
          <w:p w:rsidR="00DE0977" w:rsidRPr="007F7C9A" w:rsidRDefault="00DE0977" w:rsidP="006A6558">
            <w:pPr>
              <w:rPr>
                <w:sz w:val="18"/>
              </w:rPr>
            </w:pP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 xml:space="preserve">Karen </w:t>
            </w:r>
            <w:proofErr w:type="spellStart"/>
            <w:r w:rsidRPr="007F7C9A">
              <w:rPr>
                <w:b/>
                <w:bCs/>
                <w:sz w:val="18"/>
              </w:rPr>
              <w:t>Aspinall</w:t>
            </w:r>
            <w:proofErr w:type="spellEnd"/>
            <w:r w:rsidRPr="007F7C9A">
              <w:rPr>
                <w:b/>
                <w:bCs/>
                <w:sz w:val="18"/>
              </w:rPr>
              <w:t xml:space="preserve"> </w:t>
            </w:r>
          </w:p>
        </w:tc>
        <w:tc>
          <w:tcPr>
            <w:tcW w:w="3005" w:type="dxa"/>
            <w:shd w:val="clear" w:color="auto" w:fill="DBE5F1"/>
          </w:tcPr>
          <w:p w:rsidR="00DE0977" w:rsidRPr="007F7C9A" w:rsidRDefault="00DE0977" w:rsidP="006A6558">
            <w:pPr>
              <w:rPr>
                <w:sz w:val="18"/>
              </w:rPr>
            </w:pPr>
            <w:r w:rsidRPr="007F7C9A">
              <w:rPr>
                <w:sz w:val="18"/>
              </w:rPr>
              <w:t xml:space="preserve">Laurel House </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 xml:space="preserve">Louse Judge </w:t>
            </w:r>
          </w:p>
        </w:tc>
        <w:tc>
          <w:tcPr>
            <w:tcW w:w="3005" w:type="dxa"/>
            <w:shd w:val="clear" w:color="auto" w:fill="auto"/>
          </w:tcPr>
          <w:p w:rsidR="00DE0977" w:rsidRPr="007F7C9A" w:rsidRDefault="00DE0977" w:rsidP="006A6558">
            <w:pPr>
              <w:rPr>
                <w:sz w:val="18"/>
              </w:rPr>
            </w:pPr>
            <w:r w:rsidRPr="007F7C9A">
              <w:rPr>
                <w:sz w:val="18"/>
              </w:rPr>
              <w:t xml:space="preserve">Trustees of the Roman Catholic Archdiocese of Brisbane </w:t>
            </w:r>
          </w:p>
        </w:tc>
        <w:tc>
          <w:tcPr>
            <w:tcW w:w="3006" w:type="dxa"/>
            <w:shd w:val="clear" w:color="auto" w:fill="auto"/>
          </w:tcPr>
          <w:p w:rsidR="00DE0977" w:rsidRPr="007F7C9A" w:rsidRDefault="00DE0977" w:rsidP="006A6558">
            <w:pPr>
              <w:rPr>
                <w:sz w:val="18"/>
              </w:rPr>
            </w:pP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 xml:space="preserve">Belinda </w:t>
            </w:r>
            <w:proofErr w:type="spellStart"/>
            <w:r w:rsidRPr="007F7C9A">
              <w:rPr>
                <w:b/>
                <w:bCs/>
                <w:sz w:val="18"/>
              </w:rPr>
              <w:t>Lideall</w:t>
            </w:r>
            <w:proofErr w:type="spellEnd"/>
          </w:p>
        </w:tc>
        <w:tc>
          <w:tcPr>
            <w:tcW w:w="3005" w:type="dxa"/>
            <w:shd w:val="clear" w:color="auto" w:fill="DBE5F1"/>
          </w:tcPr>
          <w:p w:rsidR="00DE0977" w:rsidRPr="007F7C9A" w:rsidRDefault="00DE0977" w:rsidP="006A6558">
            <w:pPr>
              <w:rPr>
                <w:sz w:val="18"/>
              </w:rPr>
            </w:pPr>
            <w:r w:rsidRPr="007F7C9A">
              <w:rPr>
                <w:sz w:val="18"/>
              </w:rPr>
              <w:t>(unknown)</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Linda Ann-</w:t>
            </w:r>
            <w:proofErr w:type="spellStart"/>
            <w:r w:rsidRPr="007F7C9A">
              <w:rPr>
                <w:b/>
                <w:bCs/>
                <w:sz w:val="18"/>
              </w:rPr>
              <w:t>Northey</w:t>
            </w:r>
            <w:proofErr w:type="spellEnd"/>
            <w:r w:rsidRPr="007F7C9A">
              <w:rPr>
                <w:b/>
                <w:bCs/>
                <w:sz w:val="18"/>
              </w:rPr>
              <w:t xml:space="preserve"> </w:t>
            </w:r>
          </w:p>
        </w:tc>
        <w:tc>
          <w:tcPr>
            <w:tcW w:w="3005" w:type="dxa"/>
            <w:shd w:val="clear" w:color="auto" w:fill="auto"/>
          </w:tcPr>
          <w:p w:rsidR="00DE0977" w:rsidRPr="007F7C9A" w:rsidRDefault="00DE0977" w:rsidP="006A6558">
            <w:pPr>
              <w:rPr>
                <w:sz w:val="18"/>
              </w:rPr>
            </w:pPr>
            <w:r w:rsidRPr="007F7C9A">
              <w:rPr>
                <w:sz w:val="18"/>
              </w:rPr>
              <w:t xml:space="preserve">Working Against Violence Support Service and Ending Violence Against Women Queensland  </w:t>
            </w:r>
          </w:p>
        </w:tc>
        <w:tc>
          <w:tcPr>
            <w:tcW w:w="3006" w:type="dxa"/>
            <w:shd w:val="clear" w:color="auto" w:fill="auto"/>
          </w:tcPr>
          <w:p w:rsidR="00DE0977" w:rsidRPr="007F7C9A" w:rsidRDefault="00DE0977" w:rsidP="006A6558">
            <w:pPr>
              <w:rPr>
                <w:sz w:val="18"/>
              </w:rPr>
            </w:pP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 xml:space="preserve">Beck Sherman </w:t>
            </w:r>
          </w:p>
        </w:tc>
        <w:tc>
          <w:tcPr>
            <w:tcW w:w="3005" w:type="dxa"/>
            <w:shd w:val="clear" w:color="auto" w:fill="DBE5F1"/>
          </w:tcPr>
          <w:p w:rsidR="00DE0977" w:rsidRPr="007F7C9A" w:rsidRDefault="00DE0977" w:rsidP="006A6558">
            <w:pPr>
              <w:rPr>
                <w:sz w:val="18"/>
              </w:rPr>
            </w:pPr>
            <w:r w:rsidRPr="007F7C9A">
              <w:rPr>
                <w:sz w:val="18"/>
              </w:rPr>
              <w:t>(unknown)</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Belinda Liddell</w:t>
            </w:r>
          </w:p>
        </w:tc>
        <w:tc>
          <w:tcPr>
            <w:tcW w:w="3005" w:type="dxa"/>
            <w:shd w:val="clear" w:color="auto" w:fill="auto"/>
          </w:tcPr>
          <w:p w:rsidR="00DE0977" w:rsidRPr="007F7C9A" w:rsidRDefault="00DE0977" w:rsidP="006A6558">
            <w:pPr>
              <w:rPr>
                <w:sz w:val="18"/>
              </w:rPr>
            </w:pPr>
            <w:r w:rsidRPr="007F7C9A">
              <w:rPr>
                <w:sz w:val="18"/>
              </w:rPr>
              <w:t>(unknown)</w:t>
            </w:r>
          </w:p>
        </w:tc>
        <w:tc>
          <w:tcPr>
            <w:tcW w:w="3006" w:type="dxa"/>
            <w:shd w:val="clear" w:color="auto" w:fill="auto"/>
          </w:tcPr>
          <w:p w:rsidR="00DE0977" w:rsidRPr="007F7C9A" w:rsidRDefault="00DE0977" w:rsidP="006A6558">
            <w:pPr>
              <w:rPr>
                <w:sz w:val="18"/>
              </w:rPr>
            </w:pP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 xml:space="preserve">Stacey Ross </w:t>
            </w:r>
          </w:p>
        </w:tc>
        <w:tc>
          <w:tcPr>
            <w:tcW w:w="3005" w:type="dxa"/>
            <w:shd w:val="clear" w:color="auto" w:fill="DBE5F1"/>
          </w:tcPr>
          <w:p w:rsidR="00DE0977" w:rsidRPr="007F7C9A" w:rsidRDefault="00DE0977" w:rsidP="006A6558">
            <w:pPr>
              <w:rPr>
                <w:sz w:val="18"/>
              </w:rPr>
            </w:pPr>
            <w:r w:rsidRPr="007F7C9A">
              <w:rPr>
                <w:sz w:val="18"/>
              </w:rPr>
              <w:t>(unknown)</w:t>
            </w:r>
          </w:p>
        </w:tc>
        <w:tc>
          <w:tcPr>
            <w:tcW w:w="3006" w:type="dxa"/>
            <w:shd w:val="clear" w:color="auto" w:fill="DBE5F1"/>
          </w:tcPr>
          <w:p w:rsidR="00DE0977" w:rsidRPr="007F7C9A" w:rsidRDefault="00DE0977" w:rsidP="006A6558">
            <w:pPr>
              <w:rPr>
                <w:sz w:val="18"/>
              </w:rPr>
            </w:pPr>
          </w:p>
        </w:tc>
      </w:tr>
    </w:tbl>
    <w:p w:rsidR="001B35F5" w:rsidRDefault="001B35F5" w:rsidP="001B35F5">
      <w:pPr>
        <w:pStyle w:val="Heading4"/>
      </w:pPr>
    </w:p>
    <w:p w:rsidR="00DE0977" w:rsidRPr="009A6E89" w:rsidRDefault="00DE0977" w:rsidP="001B35F5">
      <w:pPr>
        <w:pStyle w:val="Heading4"/>
        <w:rPr>
          <w:i w:val="0"/>
        </w:rPr>
      </w:pPr>
      <w:r w:rsidRPr="009A6E89">
        <w:rPr>
          <w:i w:val="0"/>
        </w:rPr>
        <w:lastRenderedPageBreak/>
        <w:t xml:space="preserve">Tasmania – Monday 14th December 2015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rPr>
          <w:tblHeader/>
        </w:trPr>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rPr>
            </w:pPr>
            <w:r w:rsidRPr="007F7C9A">
              <w:rPr>
                <w:b/>
                <w:bCs/>
                <w:color w:val="FFFFFF"/>
                <w:sz w:val="18"/>
              </w:rPr>
              <w:t>Attendee</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rPr>
            </w:pPr>
            <w:r w:rsidRPr="007F7C9A">
              <w:rPr>
                <w:b/>
                <w:bCs/>
                <w:color w:val="FFFFFF"/>
                <w:sz w:val="18"/>
              </w:rPr>
              <w:t xml:space="preserve">Organisation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rPr>
            </w:pPr>
            <w:r w:rsidRPr="007F7C9A">
              <w:rPr>
                <w:b/>
                <w:bCs/>
                <w:color w:val="FFFFFF"/>
                <w:sz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 xml:space="preserve">Gillian Long </w:t>
            </w:r>
          </w:p>
        </w:tc>
        <w:tc>
          <w:tcPr>
            <w:tcW w:w="3005" w:type="dxa"/>
            <w:shd w:val="clear" w:color="auto" w:fill="DBE5F1"/>
          </w:tcPr>
          <w:p w:rsidR="00DE0977" w:rsidRPr="007F7C9A" w:rsidRDefault="00DE0977" w:rsidP="006A6558">
            <w:pPr>
              <w:rPr>
                <w:sz w:val="18"/>
              </w:rPr>
            </w:pPr>
            <w:r w:rsidRPr="007F7C9A">
              <w:rPr>
                <w:sz w:val="18"/>
              </w:rPr>
              <w:t xml:space="preserve">Migrant Resource Centre and the Phoenix Centre </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Jill Maxwell</w:t>
            </w:r>
          </w:p>
        </w:tc>
        <w:tc>
          <w:tcPr>
            <w:tcW w:w="3005" w:type="dxa"/>
            <w:shd w:val="clear" w:color="auto" w:fill="auto"/>
          </w:tcPr>
          <w:p w:rsidR="00DE0977" w:rsidRPr="007F7C9A" w:rsidRDefault="00DE0977" w:rsidP="006A6558">
            <w:pPr>
              <w:rPr>
                <w:sz w:val="18"/>
              </w:rPr>
            </w:pPr>
            <w:r w:rsidRPr="007F7C9A">
              <w:rPr>
                <w:sz w:val="18"/>
              </w:rPr>
              <w:t xml:space="preserve">Sexual Assault Support Services </w:t>
            </w:r>
          </w:p>
        </w:tc>
        <w:tc>
          <w:tcPr>
            <w:tcW w:w="3006" w:type="dxa"/>
            <w:shd w:val="clear" w:color="auto" w:fill="auto"/>
          </w:tcPr>
          <w:p w:rsidR="00DE0977" w:rsidRPr="007F7C9A" w:rsidRDefault="00DE0977" w:rsidP="006A6558">
            <w:pPr>
              <w:rPr>
                <w:sz w:val="18"/>
              </w:rPr>
            </w:pP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 xml:space="preserve">Pauline van </w:t>
            </w:r>
            <w:proofErr w:type="spellStart"/>
            <w:r w:rsidRPr="007F7C9A">
              <w:rPr>
                <w:b/>
                <w:bCs/>
                <w:sz w:val="18"/>
              </w:rPr>
              <w:t>Adrichem</w:t>
            </w:r>
            <w:proofErr w:type="spellEnd"/>
            <w:r w:rsidRPr="007F7C9A">
              <w:rPr>
                <w:b/>
                <w:bCs/>
                <w:sz w:val="18"/>
              </w:rPr>
              <w:t xml:space="preserve"> </w:t>
            </w:r>
          </w:p>
        </w:tc>
        <w:tc>
          <w:tcPr>
            <w:tcW w:w="3005" w:type="dxa"/>
            <w:shd w:val="clear" w:color="auto" w:fill="DBE5F1"/>
          </w:tcPr>
          <w:p w:rsidR="00DE0977" w:rsidRPr="007F7C9A" w:rsidRDefault="00DE0977" w:rsidP="006A6558">
            <w:pPr>
              <w:rPr>
                <w:sz w:val="18"/>
              </w:rPr>
            </w:pPr>
            <w:r w:rsidRPr="007F7C9A">
              <w:rPr>
                <w:sz w:val="18"/>
              </w:rPr>
              <w:t xml:space="preserve">Women’s Legal Service </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 xml:space="preserve">Janet Saunders </w:t>
            </w:r>
          </w:p>
        </w:tc>
        <w:tc>
          <w:tcPr>
            <w:tcW w:w="3005" w:type="dxa"/>
            <w:shd w:val="clear" w:color="auto" w:fill="auto"/>
          </w:tcPr>
          <w:p w:rsidR="00DE0977" w:rsidRPr="007F7C9A" w:rsidRDefault="00DE0977" w:rsidP="006A6558">
            <w:pPr>
              <w:rPr>
                <w:sz w:val="18"/>
              </w:rPr>
            </w:pPr>
            <w:r w:rsidRPr="007F7C9A">
              <w:rPr>
                <w:sz w:val="18"/>
              </w:rPr>
              <w:t xml:space="preserve">Hobart Women’s Shelter and Warrawee Women’s Shelter </w:t>
            </w:r>
          </w:p>
        </w:tc>
        <w:tc>
          <w:tcPr>
            <w:tcW w:w="3006" w:type="dxa"/>
            <w:shd w:val="clear" w:color="auto" w:fill="auto"/>
          </w:tcPr>
          <w:p w:rsidR="00DE0977" w:rsidRPr="007F7C9A" w:rsidRDefault="00DE0977" w:rsidP="006A6558">
            <w:pPr>
              <w:rPr>
                <w:sz w:val="18"/>
              </w:rPr>
            </w:pP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 xml:space="preserve">Elena (name unknown) representing </w:t>
            </w:r>
            <w:proofErr w:type="spellStart"/>
            <w:r w:rsidRPr="007F7C9A">
              <w:rPr>
                <w:b/>
                <w:bCs/>
                <w:sz w:val="18"/>
              </w:rPr>
              <w:t>Yabbo</w:t>
            </w:r>
            <w:proofErr w:type="spellEnd"/>
            <w:r w:rsidRPr="007F7C9A">
              <w:rPr>
                <w:b/>
                <w:bCs/>
                <w:sz w:val="18"/>
              </w:rPr>
              <w:t xml:space="preserve"> Thompson </w:t>
            </w:r>
          </w:p>
        </w:tc>
        <w:tc>
          <w:tcPr>
            <w:tcW w:w="3005" w:type="dxa"/>
            <w:shd w:val="clear" w:color="auto" w:fill="DBE5F1"/>
          </w:tcPr>
          <w:p w:rsidR="00DE0977" w:rsidRPr="007F7C9A" w:rsidRDefault="00DE0977" w:rsidP="006A6558">
            <w:pPr>
              <w:rPr>
                <w:sz w:val="18"/>
              </w:rPr>
            </w:pPr>
            <w:r w:rsidRPr="007F7C9A">
              <w:rPr>
                <w:sz w:val="18"/>
              </w:rPr>
              <w:t xml:space="preserve">Migrant Resource Centre </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 xml:space="preserve">Toni Rowley </w:t>
            </w:r>
          </w:p>
        </w:tc>
        <w:tc>
          <w:tcPr>
            <w:tcW w:w="3005" w:type="dxa"/>
            <w:shd w:val="clear" w:color="auto" w:fill="auto"/>
          </w:tcPr>
          <w:p w:rsidR="00DE0977" w:rsidRPr="007F7C9A" w:rsidRDefault="00DE0977" w:rsidP="006A6558">
            <w:pPr>
              <w:rPr>
                <w:sz w:val="18"/>
              </w:rPr>
            </w:pPr>
            <w:r w:rsidRPr="007F7C9A">
              <w:rPr>
                <w:sz w:val="18"/>
              </w:rPr>
              <w:t xml:space="preserve">Department of Social Services </w:t>
            </w:r>
          </w:p>
        </w:tc>
        <w:tc>
          <w:tcPr>
            <w:tcW w:w="3006" w:type="dxa"/>
            <w:shd w:val="clear" w:color="auto" w:fill="auto"/>
          </w:tcPr>
          <w:p w:rsidR="00DE0977" w:rsidRPr="007F7C9A" w:rsidRDefault="00DE0977" w:rsidP="006A6558">
            <w:pPr>
              <w:rPr>
                <w:sz w:val="18"/>
              </w:rPr>
            </w:pPr>
          </w:p>
        </w:tc>
      </w:tr>
    </w:tbl>
    <w:p w:rsidR="00DE0977" w:rsidRPr="009A6E89" w:rsidRDefault="00DE0977" w:rsidP="001B35F5">
      <w:pPr>
        <w:pStyle w:val="Heading4"/>
        <w:rPr>
          <w:i w:val="0"/>
        </w:rPr>
      </w:pPr>
      <w:r w:rsidRPr="009A6E89">
        <w:rPr>
          <w:i w:val="0"/>
        </w:rPr>
        <w:t xml:space="preserve">Northern Territory – Tuesday 15th December 2015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rPr>
            </w:pPr>
            <w:r w:rsidRPr="007F7C9A">
              <w:rPr>
                <w:b/>
                <w:bCs/>
                <w:color w:val="FFFFFF"/>
                <w:sz w:val="18"/>
              </w:rPr>
              <w:t xml:space="preserve">Attendee </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rPr>
            </w:pPr>
            <w:r w:rsidRPr="007F7C9A">
              <w:rPr>
                <w:b/>
                <w:bCs/>
                <w:color w:val="FFFFFF"/>
                <w:sz w:val="18"/>
              </w:rPr>
              <w:t xml:space="preserve">Organisation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rPr>
            </w:pPr>
            <w:r w:rsidRPr="007F7C9A">
              <w:rPr>
                <w:b/>
                <w:bCs/>
                <w:color w:val="FFFFFF"/>
                <w:sz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 xml:space="preserve">Joanne Lau </w:t>
            </w:r>
          </w:p>
        </w:tc>
        <w:tc>
          <w:tcPr>
            <w:tcW w:w="3005" w:type="dxa"/>
            <w:shd w:val="clear" w:color="auto" w:fill="DBE5F1"/>
          </w:tcPr>
          <w:p w:rsidR="00DE0977" w:rsidRPr="007F7C9A" w:rsidRDefault="00DE0977" w:rsidP="006A6558">
            <w:pPr>
              <w:rPr>
                <w:sz w:val="18"/>
              </w:rPr>
            </w:pPr>
            <w:r w:rsidRPr="007F7C9A">
              <w:rPr>
                <w:sz w:val="18"/>
              </w:rPr>
              <w:t xml:space="preserve">North Australian Aboriginal Family Violence Legal Service </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 xml:space="preserve">Vanessa </w:t>
            </w:r>
            <w:proofErr w:type="spellStart"/>
            <w:r w:rsidRPr="007F7C9A">
              <w:rPr>
                <w:b/>
                <w:bCs/>
                <w:sz w:val="18"/>
              </w:rPr>
              <w:t>Lathlam</w:t>
            </w:r>
            <w:proofErr w:type="spellEnd"/>
            <w:r w:rsidRPr="007F7C9A">
              <w:rPr>
                <w:b/>
                <w:bCs/>
                <w:sz w:val="18"/>
              </w:rPr>
              <w:t xml:space="preserve"> </w:t>
            </w:r>
          </w:p>
        </w:tc>
        <w:tc>
          <w:tcPr>
            <w:tcW w:w="3005" w:type="dxa"/>
            <w:shd w:val="clear" w:color="auto" w:fill="auto"/>
          </w:tcPr>
          <w:p w:rsidR="00DE0977" w:rsidRPr="007F7C9A" w:rsidRDefault="00DE0977" w:rsidP="006A6558">
            <w:pPr>
              <w:rPr>
                <w:sz w:val="18"/>
              </w:rPr>
            </w:pPr>
            <w:r w:rsidRPr="007F7C9A">
              <w:rPr>
                <w:sz w:val="18"/>
              </w:rPr>
              <w:t xml:space="preserve">Top End Legal Service </w:t>
            </w:r>
          </w:p>
        </w:tc>
        <w:tc>
          <w:tcPr>
            <w:tcW w:w="3006" w:type="dxa"/>
            <w:shd w:val="clear" w:color="auto" w:fill="auto"/>
          </w:tcPr>
          <w:p w:rsidR="00DE0977" w:rsidRPr="007F7C9A" w:rsidRDefault="00DE0977" w:rsidP="006A6558">
            <w:pPr>
              <w:rPr>
                <w:sz w:val="18"/>
              </w:rPr>
            </w:pP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Isabella (last name unknown)</w:t>
            </w:r>
          </w:p>
        </w:tc>
        <w:tc>
          <w:tcPr>
            <w:tcW w:w="3005" w:type="dxa"/>
            <w:shd w:val="clear" w:color="auto" w:fill="DBE5F1"/>
          </w:tcPr>
          <w:p w:rsidR="00DE0977" w:rsidRPr="007F7C9A" w:rsidRDefault="00DE0977" w:rsidP="006A6558">
            <w:pPr>
              <w:rPr>
                <w:sz w:val="18"/>
              </w:rPr>
            </w:pPr>
            <w:r w:rsidRPr="007F7C9A">
              <w:rPr>
                <w:sz w:val="18"/>
              </w:rPr>
              <w:t xml:space="preserve">Top End Legal Service (intern) </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 xml:space="preserve">Nina </w:t>
            </w:r>
            <w:proofErr w:type="spellStart"/>
            <w:r w:rsidRPr="007F7C9A">
              <w:rPr>
                <w:b/>
                <w:bCs/>
                <w:sz w:val="18"/>
              </w:rPr>
              <w:t>Lamos</w:t>
            </w:r>
            <w:proofErr w:type="spellEnd"/>
            <w:r w:rsidRPr="007F7C9A">
              <w:rPr>
                <w:b/>
                <w:bCs/>
                <w:sz w:val="18"/>
              </w:rPr>
              <w:t xml:space="preserve"> </w:t>
            </w:r>
          </w:p>
        </w:tc>
        <w:tc>
          <w:tcPr>
            <w:tcW w:w="3005" w:type="dxa"/>
            <w:shd w:val="clear" w:color="auto" w:fill="auto"/>
          </w:tcPr>
          <w:p w:rsidR="00DE0977" w:rsidRPr="007F7C9A" w:rsidRDefault="00DE0977" w:rsidP="006A6558">
            <w:pPr>
              <w:rPr>
                <w:sz w:val="18"/>
              </w:rPr>
            </w:pPr>
            <w:r w:rsidRPr="007F7C9A">
              <w:rPr>
                <w:sz w:val="18"/>
              </w:rPr>
              <w:t xml:space="preserve">YWCA of Darwin </w:t>
            </w:r>
          </w:p>
        </w:tc>
        <w:tc>
          <w:tcPr>
            <w:tcW w:w="3006" w:type="dxa"/>
            <w:shd w:val="clear" w:color="auto" w:fill="auto"/>
          </w:tcPr>
          <w:p w:rsidR="00DE0977" w:rsidRPr="007F7C9A" w:rsidRDefault="00DE0977" w:rsidP="006A6558">
            <w:pPr>
              <w:rPr>
                <w:sz w:val="18"/>
              </w:rPr>
            </w:pP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 xml:space="preserve">Fiona Crick </w:t>
            </w:r>
          </w:p>
        </w:tc>
        <w:tc>
          <w:tcPr>
            <w:tcW w:w="3005" w:type="dxa"/>
            <w:shd w:val="clear" w:color="auto" w:fill="DBE5F1"/>
          </w:tcPr>
          <w:p w:rsidR="00DE0977" w:rsidRPr="007F7C9A" w:rsidRDefault="00DE0977" w:rsidP="006A6558">
            <w:pPr>
              <w:rPr>
                <w:sz w:val="18"/>
              </w:rPr>
            </w:pPr>
            <w:r w:rsidRPr="007F7C9A">
              <w:rPr>
                <w:sz w:val="18"/>
              </w:rPr>
              <w:t xml:space="preserve">Department of Social Services </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 xml:space="preserve">Alex (last name unknown – on behalf of  Jayne Lloyd) </w:t>
            </w:r>
          </w:p>
        </w:tc>
        <w:tc>
          <w:tcPr>
            <w:tcW w:w="3005" w:type="dxa"/>
            <w:shd w:val="clear" w:color="auto" w:fill="auto"/>
          </w:tcPr>
          <w:p w:rsidR="00DE0977" w:rsidRPr="007F7C9A" w:rsidRDefault="00DE0977" w:rsidP="006A6558">
            <w:pPr>
              <w:rPr>
                <w:sz w:val="18"/>
              </w:rPr>
            </w:pPr>
            <w:proofErr w:type="spellStart"/>
            <w:r w:rsidRPr="007F7C9A">
              <w:rPr>
                <w:sz w:val="18"/>
              </w:rPr>
              <w:t>Catholiccare</w:t>
            </w:r>
            <w:proofErr w:type="spellEnd"/>
            <w:r w:rsidRPr="007F7C9A">
              <w:rPr>
                <w:sz w:val="18"/>
              </w:rPr>
              <w:t xml:space="preserve"> </w:t>
            </w:r>
          </w:p>
        </w:tc>
        <w:tc>
          <w:tcPr>
            <w:tcW w:w="3006" w:type="dxa"/>
            <w:shd w:val="clear" w:color="auto" w:fill="auto"/>
          </w:tcPr>
          <w:p w:rsidR="00DE0977" w:rsidRPr="007F7C9A" w:rsidRDefault="00DE0977" w:rsidP="006A6558">
            <w:pPr>
              <w:rPr>
                <w:sz w:val="18"/>
              </w:rPr>
            </w:pP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Anya (last name unknown – on behalf of Kerry Boswell)</w:t>
            </w:r>
          </w:p>
        </w:tc>
        <w:tc>
          <w:tcPr>
            <w:tcW w:w="3005" w:type="dxa"/>
            <w:shd w:val="clear" w:color="auto" w:fill="DBE5F1"/>
          </w:tcPr>
          <w:p w:rsidR="00DE0977" w:rsidRPr="007F7C9A" w:rsidRDefault="00DE0977" w:rsidP="006A6558">
            <w:pPr>
              <w:rPr>
                <w:sz w:val="18"/>
              </w:rPr>
            </w:pPr>
            <w:r w:rsidRPr="007F7C9A">
              <w:rPr>
                <w:sz w:val="18"/>
              </w:rPr>
              <w:t xml:space="preserve">Somerville Community Services </w:t>
            </w:r>
          </w:p>
        </w:tc>
        <w:tc>
          <w:tcPr>
            <w:tcW w:w="3006" w:type="dxa"/>
            <w:shd w:val="clear" w:color="auto" w:fill="DBE5F1"/>
          </w:tcPr>
          <w:p w:rsidR="00DE0977" w:rsidRPr="007F7C9A" w:rsidRDefault="00DE0977" w:rsidP="006A6558">
            <w:pPr>
              <w:rPr>
                <w:sz w:val="18"/>
              </w:rPr>
            </w:pPr>
          </w:p>
        </w:tc>
      </w:tr>
      <w:tr w:rsidR="00DE0977" w:rsidRPr="00B25A57" w:rsidTr="006A6558">
        <w:trPr>
          <w:trHeight w:val="233"/>
        </w:trPr>
        <w:tc>
          <w:tcPr>
            <w:tcW w:w="3005" w:type="dxa"/>
            <w:shd w:val="clear" w:color="auto" w:fill="auto"/>
          </w:tcPr>
          <w:p w:rsidR="00DE0977" w:rsidRPr="007F7C9A" w:rsidRDefault="00DE0977" w:rsidP="006A6558">
            <w:pPr>
              <w:rPr>
                <w:b/>
                <w:bCs/>
                <w:sz w:val="18"/>
              </w:rPr>
            </w:pPr>
            <w:r w:rsidRPr="007F7C9A">
              <w:rPr>
                <w:b/>
                <w:bCs/>
                <w:sz w:val="18"/>
              </w:rPr>
              <w:t>Samantha (last name unknown on behalf of Meryl Gee)</w:t>
            </w:r>
          </w:p>
        </w:tc>
        <w:tc>
          <w:tcPr>
            <w:tcW w:w="3005" w:type="dxa"/>
            <w:shd w:val="clear" w:color="auto" w:fill="auto"/>
          </w:tcPr>
          <w:p w:rsidR="00DE0977" w:rsidRPr="007F7C9A" w:rsidRDefault="00DE0977" w:rsidP="006A6558">
            <w:pPr>
              <w:rPr>
                <w:sz w:val="18"/>
              </w:rPr>
            </w:pPr>
            <w:r w:rsidRPr="007F7C9A">
              <w:rPr>
                <w:sz w:val="18"/>
              </w:rPr>
              <w:t>Ruby Gaea Darwin Centre Against Rape</w:t>
            </w:r>
          </w:p>
        </w:tc>
        <w:tc>
          <w:tcPr>
            <w:tcW w:w="3006" w:type="dxa"/>
            <w:shd w:val="clear" w:color="auto" w:fill="auto"/>
          </w:tcPr>
          <w:p w:rsidR="00DE0977" w:rsidRPr="007F7C9A" w:rsidRDefault="00DE0977" w:rsidP="006A6558">
            <w:pPr>
              <w:rPr>
                <w:sz w:val="18"/>
              </w:rPr>
            </w:pPr>
          </w:p>
        </w:tc>
      </w:tr>
    </w:tbl>
    <w:p w:rsidR="00DE0977" w:rsidRPr="009A6E89" w:rsidRDefault="00DE0977" w:rsidP="001B35F5">
      <w:pPr>
        <w:pStyle w:val="Heading4"/>
        <w:rPr>
          <w:i w:val="0"/>
        </w:rPr>
      </w:pPr>
      <w:r w:rsidRPr="009A6E89">
        <w:rPr>
          <w:i w:val="0"/>
        </w:rPr>
        <w:t xml:space="preserve">New South Wales – Thursday 17th December 2015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rPr>
          <w:tblHeader/>
        </w:trPr>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Attendee </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Organisation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Kai Noonan </w:t>
            </w:r>
          </w:p>
        </w:tc>
        <w:tc>
          <w:tcPr>
            <w:tcW w:w="3005" w:type="dxa"/>
            <w:shd w:val="clear" w:color="auto" w:fill="DBE5F1"/>
          </w:tcPr>
          <w:p w:rsidR="00DE0977" w:rsidRPr="007F7C9A" w:rsidRDefault="00DE0977" w:rsidP="006A6558">
            <w:pPr>
              <w:rPr>
                <w:sz w:val="18"/>
                <w:szCs w:val="18"/>
              </w:rPr>
            </w:pPr>
            <w:r w:rsidRPr="007F7C9A">
              <w:rPr>
                <w:sz w:val="18"/>
                <w:szCs w:val="18"/>
              </w:rPr>
              <w:t xml:space="preserve">Aids Council of NSW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Clare McHugh </w:t>
            </w:r>
          </w:p>
        </w:tc>
        <w:tc>
          <w:tcPr>
            <w:tcW w:w="3005" w:type="dxa"/>
            <w:shd w:val="clear" w:color="auto" w:fill="auto"/>
          </w:tcPr>
          <w:p w:rsidR="00DE0977" w:rsidRPr="007F7C9A" w:rsidRDefault="00DE0977" w:rsidP="006A6558">
            <w:pPr>
              <w:rPr>
                <w:sz w:val="18"/>
                <w:szCs w:val="18"/>
              </w:rPr>
            </w:pPr>
            <w:r w:rsidRPr="007F7C9A">
              <w:rPr>
                <w:sz w:val="18"/>
                <w:szCs w:val="18"/>
              </w:rPr>
              <w:t xml:space="preserve">Early Childhood Australia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Janet </w:t>
            </w:r>
            <w:proofErr w:type="spellStart"/>
            <w:r w:rsidRPr="007F7C9A">
              <w:rPr>
                <w:b/>
                <w:bCs/>
                <w:sz w:val="18"/>
                <w:szCs w:val="18"/>
              </w:rPr>
              <w:t>Loughman</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 xml:space="preserve">Women’s Legal Services NSW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Daniel </w:t>
            </w:r>
            <w:proofErr w:type="spellStart"/>
            <w:r w:rsidRPr="007F7C9A">
              <w:rPr>
                <w:b/>
                <w:bCs/>
                <w:sz w:val="18"/>
                <w:szCs w:val="18"/>
              </w:rPr>
              <w:t>Witthaus</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No To Violence and the Men’s Referral Service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Tibor </w:t>
            </w:r>
            <w:proofErr w:type="spellStart"/>
            <w:r w:rsidRPr="007F7C9A">
              <w:rPr>
                <w:b/>
                <w:bCs/>
                <w:sz w:val="18"/>
                <w:szCs w:val="18"/>
              </w:rPr>
              <w:t>Mokany</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proofErr w:type="spellStart"/>
            <w:r w:rsidRPr="007F7C9A">
              <w:rPr>
                <w:sz w:val="18"/>
                <w:szCs w:val="18"/>
              </w:rPr>
              <w:t>Baptistcare</w:t>
            </w:r>
            <w:proofErr w:type="spellEnd"/>
            <w:r w:rsidRPr="007F7C9A">
              <w:rPr>
                <w:sz w:val="18"/>
                <w:szCs w:val="18"/>
              </w:rPr>
              <w:t xml:space="preserve"> NSW and ACT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lastRenderedPageBreak/>
              <w:t xml:space="preserve">Karen Willis </w:t>
            </w:r>
          </w:p>
        </w:tc>
        <w:tc>
          <w:tcPr>
            <w:tcW w:w="3005" w:type="dxa"/>
            <w:shd w:val="clear" w:color="auto" w:fill="auto"/>
          </w:tcPr>
          <w:p w:rsidR="00DE0977" w:rsidRPr="007F7C9A" w:rsidRDefault="00DE0977" w:rsidP="006A6558">
            <w:pPr>
              <w:rPr>
                <w:sz w:val="18"/>
                <w:szCs w:val="18"/>
              </w:rPr>
            </w:pPr>
            <w:r w:rsidRPr="007F7C9A">
              <w:rPr>
                <w:sz w:val="18"/>
                <w:szCs w:val="18"/>
              </w:rPr>
              <w:t xml:space="preserve">Rape and Domestic Violence Services Australia and 1800RESPECT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Mary </w:t>
            </w:r>
            <w:proofErr w:type="spellStart"/>
            <w:r w:rsidRPr="007F7C9A">
              <w:rPr>
                <w:b/>
                <w:bCs/>
                <w:sz w:val="18"/>
                <w:szCs w:val="18"/>
              </w:rPr>
              <w:t>Haiek</w:t>
            </w:r>
            <w:proofErr w:type="spellEnd"/>
            <w:r w:rsidRPr="007F7C9A">
              <w:rPr>
                <w:b/>
                <w:bCs/>
                <w:sz w:val="18"/>
                <w:szCs w:val="18"/>
              </w:rPr>
              <w:t xml:space="preserve"> (on behalf of Rosemary Hamill)</w:t>
            </w:r>
          </w:p>
        </w:tc>
        <w:tc>
          <w:tcPr>
            <w:tcW w:w="3005" w:type="dxa"/>
            <w:shd w:val="clear" w:color="auto" w:fill="DBE5F1"/>
          </w:tcPr>
          <w:p w:rsidR="00DE0977" w:rsidRPr="007F7C9A" w:rsidRDefault="00DE0977" w:rsidP="006A6558">
            <w:pPr>
              <w:rPr>
                <w:sz w:val="18"/>
                <w:szCs w:val="18"/>
              </w:rPr>
            </w:pPr>
            <w:proofErr w:type="spellStart"/>
            <w:r w:rsidRPr="007F7C9A">
              <w:rPr>
                <w:sz w:val="18"/>
                <w:szCs w:val="18"/>
              </w:rPr>
              <w:t>Barnardos</w:t>
            </w:r>
            <w:proofErr w:type="spellEnd"/>
            <w:r w:rsidRPr="007F7C9A">
              <w:rPr>
                <w:sz w:val="18"/>
                <w:szCs w:val="18"/>
              </w:rPr>
              <w:t xml:space="preserve"> Australia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Janet </w:t>
            </w:r>
            <w:proofErr w:type="spellStart"/>
            <w:r w:rsidRPr="007F7C9A">
              <w:rPr>
                <w:b/>
                <w:bCs/>
                <w:sz w:val="18"/>
                <w:szCs w:val="18"/>
              </w:rPr>
              <w:t>Henegan</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CatholicCare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Patrick Deegan (on behalf of)</w:t>
            </w:r>
          </w:p>
        </w:tc>
        <w:tc>
          <w:tcPr>
            <w:tcW w:w="3005" w:type="dxa"/>
            <w:shd w:val="clear" w:color="auto" w:fill="DBE5F1"/>
          </w:tcPr>
          <w:p w:rsidR="00DE0977" w:rsidRPr="007F7C9A" w:rsidRDefault="00DE0977" w:rsidP="006A6558">
            <w:pPr>
              <w:rPr>
                <w:sz w:val="18"/>
                <w:szCs w:val="18"/>
              </w:rPr>
            </w:pPr>
            <w:r w:rsidRPr="007F7C9A">
              <w:rPr>
                <w:sz w:val="18"/>
                <w:szCs w:val="18"/>
              </w:rPr>
              <w:t xml:space="preserve">Northern Rivers Social Development Council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Kerrie McFadden </w:t>
            </w:r>
          </w:p>
        </w:tc>
        <w:tc>
          <w:tcPr>
            <w:tcW w:w="3005" w:type="dxa"/>
            <w:shd w:val="clear" w:color="auto" w:fill="auto"/>
          </w:tcPr>
          <w:p w:rsidR="00DE0977" w:rsidRPr="007F7C9A" w:rsidRDefault="00DE0977" w:rsidP="006A6558">
            <w:pPr>
              <w:rPr>
                <w:sz w:val="18"/>
                <w:szCs w:val="18"/>
              </w:rPr>
            </w:pPr>
            <w:r w:rsidRPr="007F7C9A">
              <w:rPr>
                <w:sz w:val="18"/>
                <w:szCs w:val="18"/>
              </w:rPr>
              <w:t xml:space="preserve">Relationships Australia NSW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Rebecca </w:t>
            </w:r>
            <w:proofErr w:type="spellStart"/>
            <w:r w:rsidRPr="007F7C9A">
              <w:rPr>
                <w:b/>
                <w:bCs/>
                <w:sz w:val="18"/>
                <w:szCs w:val="18"/>
              </w:rPr>
              <w:t>Gray</w:t>
            </w:r>
            <w:proofErr w:type="spellEnd"/>
            <w:r w:rsidRPr="007F7C9A">
              <w:rPr>
                <w:b/>
                <w:bCs/>
                <w:sz w:val="18"/>
                <w:szCs w:val="18"/>
              </w:rPr>
              <w:t xml:space="preserve"> (on behalf of Joanna </w:t>
            </w:r>
            <w:proofErr w:type="spellStart"/>
            <w:r w:rsidRPr="007F7C9A">
              <w:rPr>
                <w:b/>
                <w:bCs/>
                <w:sz w:val="18"/>
                <w:szCs w:val="18"/>
              </w:rPr>
              <w:t>Quilty</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 xml:space="preserve">Relationships Australia NSW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Lindsay Blount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Social Services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Paul Cramer </w:t>
            </w:r>
          </w:p>
        </w:tc>
        <w:tc>
          <w:tcPr>
            <w:tcW w:w="3005" w:type="dxa"/>
            <w:shd w:val="clear" w:color="auto" w:fill="DBE5F1"/>
          </w:tcPr>
          <w:p w:rsidR="00DE0977" w:rsidRPr="007F7C9A" w:rsidRDefault="00DE0977" w:rsidP="006A6558">
            <w:pPr>
              <w:rPr>
                <w:sz w:val="18"/>
                <w:szCs w:val="18"/>
              </w:rPr>
            </w:pPr>
            <w:r w:rsidRPr="007F7C9A">
              <w:rPr>
                <w:sz w:val="18"/>
                <w:szCs w:val="18"/>
              </w:rPr>
              <w:t>Department of Social Services</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Bronwyn Evans </w:t>
            </w:r>
          </w:p>
        </w:tc>
        <w:tc>
          <w:tcPr>
            <w:tcW w:w="3005" w:type="dxa"/>
            <w:shd w:val="clear" w:color="auto" w:fill="auto"/>
          </w:tcPr>
          <w:p w:rsidR="00DE0977" w:rsidRPr="007F7C9A" w:rsidRDefault="00DE0977" w:rsidP="006A6558">
            <w:pPr>
              <w:rPr>
                <w:sz w:val="18"/>
                <w:szCs w:val="18"/>
              </w:rPr>
            </w:pPr>
            <w:r w:rsidRPr="007F7C9A">
              <w:rPr>
                <w:sz w:val="18"/>
                <w:szCs w:val="18"/>
              </w:rPr>
              <w:t>Department of Social Services</w:t>
            </w:r>
          </w:p>
        </w:tc>
        <w:tc>
          <w:tcPr>
            <w:tcW w:w="3006" w:type="dxa"/>
            <w:shd w:val="clear" w:color="auto" w:fill="auto"/>
          </w:tcPr>
          <w:p w:rsidR="00DE0977" w:rsidRPr="007F7C9A" w:rsidRDefault="00DE0977" w:rsidP="006A6558">
            <w:pPr>
              <w:rPr>
                <w:sz w:val="18"/>
                <w:szCs w:val="18"/>
              </w:rPr>
            </w:pPr>
          </w:p>
        </w:tc>
      </w:tr>
    </w:tbl>
    <w:p w:rsidR="00DE0977" w:rsidRPr="009A6E89" w:rsidRDefault="00DE0977" w:rsidP="001B35F5">
      <w:pPr>
        <w:pStyle w:val="Heading4"/>
        <w:rPr>
          <w:i w:val="0"/>
        </w:rPr>
      </w:pPr>
      <w:r w:rsidRPr="009A6E89">
        <w:rPr>
          <w:i w:val="0"/>
        </w:rPr>
        <w:t xml:space="preserve">Western Australia – Thursday 17th December 2015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Attendee </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Organisation</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Heidi (last name unknown)</w:t>
            </w:r>
          </w:p>
        </w:tc>
        <w:tc>
          <w:tcPr>
            <w:tcW w:w="3005" w:type="dxa"/>
            <w:shd w:val="clear" w:color="auto" w:fill="DBE5F1"/>
          </w:tcPr>
          <w:p w:rsidR="00DE0977" w:rsidRPr="007F7C9A" w:rsidRDefault="00DE0977" w:rsidP="006A6558">
            <w:pPr>
              <w:rPr>
                <w:sz w:val="18"/>
                <w:szCs w:val="18"/>
              </w:rPr>
            </w:pPr>
            <w:r w:rsidRPr="007F7C9A">
              <w:rPr>
                <w:sz w:val="18"/>
                <w:szCs w:val="18"/>
              </w:rPr>
              <w:t>Women’s Law Centre</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Kate Jeffries </w:t>
            </w:r>
          </w:p>
        </w:tc>
        <w:tc>
          <w:tcPr>
            <w:tcW w:w="3005" w:type="dxa"/>
            <w:shd w:val="clear" w:color="auto" w:fill="auto"/>
          </w:tcPr>
          <w:p w:rsidR="00DE0977" w:rsidRPr="007F7C9A" w:rsidRDefault="00DE0977" w:rsidP="006A6558">
            <w:pPr>
              <w:rPr>
                <w:sz w:val="18"/>
                <w:szCs w:val="18"/>
              </w:rPr>
            </w:pPr>
            <w:r w:rsidRPr="007F7C9A">
              <w:rPr>
                <w:sz w:val="18"/>
                <w:szCs w:val="18"/>
              </w:rPr>
              <w:t xml:space="preserve">Communicate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R West </w:t>
            </w:r>
          </w:p>
        </w:tc>
        <w:tc>
          <w:tcPr>
            <w:tcW w:w="3005" w:type="dxa"/>
            <w:shd w:val="clear" w:color="auto" w:fill="DBE5F1"/>
          </w:tcPr>
          <w:p w:rsidR="00DE0977" w:rsidRPr="007F7C9A" w:rsidRDefault="00DE0977" w:rsidP="006A6558">
            <w:pPr>
              <w:rPr>
                <w:sz w:val="18"/>
                <w:szCs w:val="18"/>
              </w:rPr>
            </w:pPr>
            <w:proofErr w:type="spellStart"/>
            <w:r w:rsidRPr="007F7C9A">
              <w:rPr>
                <w:sz w:val="18"/>
                <w:szCs w:val="18"/>
              </w:rPr>
              <w:t>Centrecare</w:t>
            </w:r>
            <w:proofErr w:type="spellEnd"/>
            <w:r w:rsidRPr="007F7C9A">
              <w:rPr>
                <w:sz w:val="18"/>
                <w:szCs w:val="18"/>
              </w:rPr>
              <w:t xml:space="preserve">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Leanne Baron </w:t>
            </w:r>
          </w:p>
        </w:tc>
        <w:tc>
          <w:tcPr>
            <w:tcW w:w="3005" w:type="dxa"/>
            <w:shd w:val="clear" w:color="auto" w:fill="auto"/>
          </w:tcPr>
          <w:p w:rsidR="00DE0977" w:rsidRPr="007F7C9A" w:rsidRDefault="00DE0977" w:rsidP="006A6558">
            <w:pPr>
              <w:rPr>
                <w:sz w:val="18"/>
                <w:szCs w:val="18"/>
              </w:rPr>
            </w:pPr>
            <w:proofErr w:type="spellStart"/>
            <w:r w:rsidRPr="007F7C9A">
              <w:rPr>
                <w:sz w:val="18"/>
                <w:szCs w:val="18"/>
              </w:rPr>
              <w:t>Starick</w:t>
            </w:r>
            <w:proofErr w:type="spellEnd"/>
            <w:r w:rsidRPr="007F7C9A">
              <w:rPr>
                <w:sz w:val="18"/>
                <w:szCs w:val="18"/>
              </w:rPr>
              <w:t xml:space="preserv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(Unknown)</w:t>
            </w:r>
          </w:p>
        </w:tc>
        <w:tc>
          <w:tcPr>
            <w:tcW w:w="3005" w:type="dxa"/>
            <w:shd w:val="clear" w:color="auto" w:fill="DBE5F1"/>
          </w:tcPr>
          <w:p w:rsidR="00DE0977" w:rsidRPr="007F7C9A" w:rsidRDefault="00DE0977" w:rsidP="006A6558">
            <w:pPr>
              <w:rPr>
                <w:sz w:val="18"/>
                <w:szCs w:val="18"/>
              </w:rPr>
            </w:pPr>
            <w:r w:rsidRPr="007F7C9A">
              <w:rPr>
                <w:sz w:val="18"/>
                <w:szCs w:val="18"/>
              </w:rPr>
              <w:t xml:space="preserve">Aboriginal Family Legal Service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Anne Moore </w:t>
            </w:r>
          </w:p>
        </w:tc>
        <w:tc>
          <w:tcPr>
            <w:tcW w:w="3005" w:type="dxa"/>
            <w:shd w:val="clear" w:color="auto" w:fill="auto"/>
          </w:tcPr>
          <w:p w:rsidR="00DE0977" w:rsidRPr="007F7C9A" w:rsidRDefault="00DE0977" w:rsidP="006A6558">
            <w:pPr>
              <w:rPr>
                <w:sz w:val="18"/>
                <w:szCs w:val="18"/>
              </w:rPr>
            </w:pPr>
            <w:r w:rsidRPr="007F7C9A">
              <w:rPr>
                <w:sz w:val="18"/>
                <w:szCs w:val="18"/>
              </w:rPr>
              <w:t xml:space="preserve">The Lucy Saw Centre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Angela </w:t>
            </w:r>
            <w:proofErr w:type="spellStart"/>
            <w:r w:rsidRPr="007F7C9A">
              <w:rPr>
                <w:b/>
                <w:bCs/>
                <w:sz w:val="18"/>
                <w:szCs w:val="18"/>
              </w:rPr>
              <w:t>Hartwig</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 xml:space="preserve">Women’s Council for Domestic and Family Violence Services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proofErr w:type="spellStart"/>
            <w:r w:rsidRPr="007F7C9A">
              <w:rPr>
                <w:b/>
                <w:bCs/>
                <w:sz w:val="18"/>
                <w:szCs w:val="18"/>
              </w:rPr>
              <w:t>Naava</w:t>
            </w:r>
            <w:proofErr w:type="spellEnd"/>
            <w:r w:rsidRPr="007F7C9A">
              <w:rPr>
                <w:b/>
                <w:bCs/>
                <w:sz w:val="18"/>
                <w:szCs w:val="18"/>
              </w:rPr>
              <w:t xml:space="preserve"> Brooks </w:t>
            </w:r>
          </w:p>
        </w:tc>
        <w:tc>
          <w:tcPr>
            <w:tcW w:w="3005" w:type="dxa"/>
            <w:shd w:val="clear" w:color="auto" w:fill="auto"/>
          </w:tcPr>
          <w:p w:rsidR="00DE0977" w:rsidRPr="007F7C9A" w:rsidRDefault="00DE0977" w:rsidP="006A6558">
            <w:pPr>
              <w:rPr>
                <w:sz w:val="18"/>
                <w:szCs w:val="18"/>
              </w:rPr>
            </w:pPr>
            <w:r w:rsidRPr="007F7C9A">
              <w:rPr>
                <w:sz w:val="18"/>
                <w:szCs w:val="18"/>
              </w:rPr>
              <w:t xml:space="preserve">Salvation Army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Yolanda Strauss</w:t>
            </w:r>
          </w:p>
        </w:tc>
        <w:tc>
          <w:tcPr>
            <w:tcW w:w="3005" w:type="dxa"/>
            <w:shd w:val="clear" w:color="auto" w:fill="DBE5F1"/>
          </w:tcPr>
          <w:p w:rsidR="00DE0977" w:rsidRPr="007F7C9A" w:rsidRDefault="00DE0977" w:rsidP="006A6558">
            <w:pPr>
              <w:rPr>
                <w:sz w:val="18"/>
                <w:szCs w:val="18"/>
              </w:rPr>
            </w:pPr>
            <w:proofErr w:type="spellStart"/>
            <w:r w:rsidRPr="007F7C9A">
              <w:rPr>
                <w:sz w:val="18"/>
                <w:szCs w:val="18"/>
              </w:rPr>
              <w:t>Womens</w:t>
            </w:r>
            <w:proofErr w:type="spellEnd"/>
            <w:r w:rsidRPr="007F7C9A">
              <w:rPr>
                <w:sz w:val="18"/>
                <w:szCs w:val="18"/>
              </w:rPr>
              <w:t xml:space="preserve"> Health and Family Services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Deborah Edwards </w:t>
            </w:r>
          </w:p>
        </w:tc>
        <w:tc>
          <w:tcPr>
            <w:tcW w:w="3005" w:type="dxa"/>
            <w:shd w:val="clear" w:color="auto" w:fill="auto"/>
          </w:tcPr>
          <w:p w:rsidR="00DE0977" w:rsidRPr="007F7C9A" w:rsidRDefault="00DE0977" w:rsidP="006A6558">
            <w:pPr>
              <w:rPr>
                <w:sz w:val="18"/>
                <w:szCs w:val="18"/>
              </w:rPr>
            </w:pPr>
            <w:r w:rsidRPr="007F7C9A">
              <w:rPr>
                <w:sz w:val="18"/>
                <w:szCs w:val="18"/>
              </w:rPr>
              <w:t xml:space="preserve">Department of Social Services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Alison Evans </w:t>
            </w:r>
          </w:p>
        </w:tc>
        <w:tc>
          <w:tcPr>
            <w:tcW w:w="3005" w:type="dxa"/>
            <w:shd w:val="clear" w:color="auto" w:fill="DBE5F1"/>
          </w:tcPr>
          <w:p w:rsidR="00DE0977" w:rsidRPr="007F7C9A" w:rsidRDefault="00DE0977" w:rsidP="006A6558">
            <w:pPr>
              <w:rPr>
                <w:sz w:val="18"/>
                <w:szCs w:val="18"/>
              </w:rPr>
            </w:pPr>
            <w:r w:rsidRPr="007F7C9A">
              <w:rPr>
                <w:sz w:val="18"/>
                <w:szCs w:val="18"/>
              </w:rPr>
              <w:t>(Unknown)</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Simone Clinch-Moore </w:t>
            </w:r>
          </w:p>
        </w:tc>
        <w:tc>
          <w:tcPr>
            <w:tcW w:w="3005" w:type="dxa"/>
            <w:shd w:val="clear" w:color="auto" w:fill="auto"/>
          </w:tcPr>
          <w:p w:rsidR="00DE0977" w:rsidRPr="007F7C9A" w:rsidRDefault="00DE0977" w:rsidP="006A6558">
            <w:pPr>
              <w:rPr>
                <w:sz w:val="18"/>
                <w:szCs w:val="18"/>
              </w:rPr>
            </w:pPr>
            <w:r w:rsidRPr="007F7C9A">
              <w:rPr>
                <w:sz w:val="18"/>
                <w:szCs w:val="18"/>
              </w:rPr>
              <w:t>(Unknown)</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Daniel Morrison </w:t>
            </w:r>
          </w:p>
        </w:tc>
        <w:tc>
          <w:tcPr>
            <w:tcW w:w="3005" w:type="dxa"/>
            <w:shd w:val="clear" w:color="auto" w:fill="DBE5F1"/>
          </w:tcPr>
          <w:p w:rsidR="00DE0977" w:rsidRPr="007F7C9A" w:rsidRDefault="00DE0977" w:rsidP="006A6558">
            <w:pPr>
              <w:rPr>
                <w:sz w:val="18"/>
                <w:szCs w:val="18"/>
              </w:rPr>
            </w:pPr>
            <w:r w:rsidRPr="007F7C9A">
              <w:rPr>
                <w:sz w:val="18"/>
                <w:szCs w:val="18"/>
              </w:rPr>
              <w:t>(Unknown)</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Catherine Wilson </w:t>
            </w:r>
          </w:p>
        </w:tc>
        <w:tc>
          <w:tcPr>
            <w:tcW w:w="3005" w:type="dxa"/>
            <w:shd w:val="clear" w:color="auto" w:fill="auto"/>
          </w:tcPr>
          <w:p w:rsidR="00DE0977" w:rsidRPr="007F7C9A" w:rsidRDefault="00DE0977" w:rsidP="006A6558">
            <w:pPr>
              <w:rPr>
                <w:sz w:val="18"/>
                <w:szCs w:val="18"/>
              </w:rPr>
            </w:pPr>
            <w:r w:rsidRPr="007F7C9A">
              <w:rPr>
                <w:sz w:val="18"/>
                <w:szCs w:val="18"/>
              </w:rPr>
              <w:t xml:space="preserve">(Unknown)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lastRenderedPageBreak/>
              <w:t xml:space="preserve">Donna Chung </w:t>
            </w:r>
          </w:p>
        </w:tc>
        <w:tc>
          <w:tcPr>
            <w:tcW w:w="3005" w:type="dxa"/>
            <w:shd w:val="clear" w:color="auto" w:fill="DBE5F1"/>
          </w:tcPr>
          <w:p w:rsidR="00DE0977" w:rsidRPr="007F7C9A" w:rsidRDefault="00DE0977" w:rsidP="006A6558">
            <w:pPr>
              <w:rPr>
                <w:sz w:val="18"/>
                <w:szCs w:val="18"/>
              </w:rPr>
            </w:pPr>
            <w:r w:rsidRPr="007F7C9A">
              <w:rPr>
                <w:sz w:val="18"/>
                <w:szCs w:val="18"/>
              </w:rPr>
              <w:t xml:space="preserve">(Unknown) </w:t>
            </w:r>
          </w:p>
        </w:tc>
        <w:tc>
          <w:tcPr>
            <w:tcW w:w="3006" w:type="dxa"/>
            <w:shd w:val="clear" w:color="auto" w:fill="DBE5F1"/>
          </w:tcPr>
          <w:p w:rsidR="00DE0977" w:rsidRPr="007F7C9A" w:rsidRDefault="00DE0977" w:rsidP="006A6558">
            <w:pPr>
              <w:rPr>
                <w:sz w:val="18"/>
                <w:szCs w:val="18"/>
              </w:rPr>
            </w:pPr>
          </w:p>
        </w:tc>
      </w:tr>
    </w:tbl>
    <w:p w:rsidR="00DE0977" w:rsidRPr="009A6E89" w:rsidRDefault="00DE0977" w:rsidP="001B35F5">
      <w:pPr>
        <w:pStyle w:val="Heading4"/>
        <w:rPr>
          <w:i w:val="0"/>
        </w:rPr>
      </w:pPr>
      <w:r w:rsidRPr="009A6E89">
        <w:rPr>
          <w:i w:val="0"/>
        </w:rPr>
        <w:t xml:space="preserve">Australian Capital Territory – Monday 18th January 2016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rPr>
          <w:tblHeader/>
        </w:trPr>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rPr>
            </w:pPr>
            <w:r w:rsidRPr="007F7C9A">
              <w:rPr>
                <w:b/>
                <w:bCs/>
                <w:color w:val="FFFFFF"/>
                <w:sz w:val="18"/>
              </w:rPr>
              <w:t xml:space="preserve">Attendee </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rPr>
            </w:pPr>
            <w:r w:rsidRPr="007F7C9A">
              <w:rPr>
                <w:b/>
                <w:bCs/>
                <w:color w:val="FFFFFF"/>
                <w:sz w:val="18"/>
              </w:rPr>
              <w:t xml:space="preserve">Organisation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rPr>
            </w:pPr>
            <w:r w:rsidRPr="007F7C9A">
              <w:rPr>
                <w:b/>
                <w:bCs/>
                <w:color w:val="FFFFFF"/>
                <w:sz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rPr>
            </w:pPr>
            <w:proofErr w:type="spellStart"/>
            <w:r w:rsidRPr="007F7C9A">
              <w:rPr>
                <w:b/>
                <w:bCs/>
                <w:sz w:val="18"/>
              </w:rPr>
              <w:t>Zoya</w:t>
            </w:r>
            <w:proofErr w:type="spellEnd"/>
            <w:r w:rsidRPr="007F7C9A">
              <w:rPr>
                <w:b/>
                <w:bCs/>
                <w:sz w:val="18"/>
              </w:rPr>
              <w:t xml:space="preserve"> Patel </w:t>
            </w:r>
          </w:p>
        </w:tc>
        <w:tc>
          <w:tcPr>
            <w:tcW w:w="3005" w:type="dxa"/>
            <w:shd w:val="clear" w:color="auto" w:fill="DBE5F1"/>
          </w:tcPr>
          <w:p w:rsidR="00DE0977" w:rsidRPr="007F7C9A" w:rsidRDefault="00DE0977" w:rsidP="006A6558">
            <w:pPr>
              <w:rPr>
                <w:sz w:val="18"/>
              </w:rPr>
            </w:pPr>
            <w:r w:rsidRPr="007F7C9A">
              <w:rPr>
                <w:sz w:val="18"/>
              </w:rPr>
              <w:t xml:space="preserve">YWCA Canberra </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 xml:space="preserve">Greg Aldridge </w:t>
            </w:r>
          </w:p>
        </w:tc>
        <w:tc>
          <w:tcPr>
            <w:tcW w:w="3005" w:type="dxa"/>
            <w:shd w:val="clear" w:color="auto" w:fill="auto"/>
          </w:tcPr>
          <w:p w:rsidR="00DE0977" w:rsidRPr="007F7C9A" w:rsidRDefault="00DE0977" w:rsidP="006A6558">
            <w:pPr>
              <w:rPr>
                <w:sz w:val="18"/>
              </w:rPr>
            </w:pPr>
            <w:r w:rsidRPr="007F7C9A">
              <w:rPr>
                <w:sz w:val="18"/>
              </w:rPr>
              <w:t xml:space="preserve">Canberra Men’s Centre </w:t>
            </w:r>
          </w:p>
        </w:tc>
        <w:tc>
          <w:tcPr>
            <w:tcW w:w="3006" w:type="dxa"/>
            <w:shd w:val="clear" w:color="auto" w:fill="auto"/>
          </w:tcPr>
          <w:p w:rsidR="00DE0977" w:rsidRPr="007F7C9A" w:rsidRDefault="00DE0977" w:rsidP="006A6558">
            <w:pPr>
              <w:rPr>
                <w:sz w:val="18"/>
              </w:rPr>
            </w:pP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 xml:space="preserve">Marcia Williams </w:t>
            </w:r>
          </w:p>
        </w:tc>
        <w:tc>
          <w:tcPr>
            <w:tcW w:w="3005" w:type="dxa"/>
            <w:shd w:val="clear" w:color="auto" w:fill="DBE5F1"/>
          </w:tcPr>
          <w:p w:rsidR="00DE0977" w:rsidRPr="007F7C9A" w:rsidRDefault="00DE0977" w:rsidP="006A6558">
            <w:pPr>
              <w:rPr>
                <w:sz w:val="18"/>
              </w:rPr>
            </w:pPr>
            <w:r w:rsidRPr="007F7C9A">
              <w:rPr>
                <w:sz w:val="18"/>
              </w:rPr>
              <w:t xml:space="preserve">Women’s Centre for Health Matters </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 xml:space="preserve">Robyn Martin </w:t>
            </w:r>
          </w:p>
        </w:tc>
        <w:tc>
          <w:tcPr>
            <w:tcW w:w="3005" w:type="dxa"/>
            <w:shd w:val="clear" w:color="auto" w:fill="auto"/>
          </w:tcPr>
          <w:p w:rsidR="00DE0977" w:rsidRPr="007F7C9A" w:rsidRDefault="00DE0977" w:rsidP="006A6558">
            <w:pPr>
              <w:rPr>
                <w:sz w:val="18"/>
              </w:rPr>
            </w:pPr>
            <w:r w:rsidRPr="007F7C9A">
              <w:rPr>
                <w:sz w:val="18"/>
              </w:rPr>
              <w:t xml:space="preserve">Beryl Women’s Refuge </w:t>
            </w:r>
          </w:p>
        </w:tc>
        <w:tc>
          <w:tcPr>
            <w:tcW w:w="3006" w:type="dxa"/>
            <w:shd w:val="clear" w:color="auto" w:fill="auto"/>
          </w:tcPr>
          <w:p w:rsidR="00DE0977" w:rsidRPr="007F7C9A" w:rsidRDefault="00DE0977" w:rsidP="006A6558">
            <w:pPr>
              <w:rPr>
                <w:sz w:val="18"/>
              </w:rPr>
            </w:pP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 xml:space="preserve">Sue </w:t>
            </w:r>
            <w:proofErr w:type="spellStart"/>
            <w:r w:rsidRPr="007F7C9A">
              <w:rPr>
                <w:b/>
                <w:bCs/>
                <w:sz w:val="18"/>
              </w:rPr>
              <w:t>Salthouse</w:t>
            </w:r>
            <w:proofErr w:type="spellEnd"/>
            <w:r w:rsidRPr="007F7C9A">
              <w:rPr>
                <w:b/>
                <w:bCs/>
                <w:sz w:val="18"/>
              </w:rPr>
              <w:t xml:space="preserve"> </w:t>
            </w:r>
          </w:p>
        </w:tc>
        <w:tc>
          <w:tcPr>
            <w:tcW w:w="3005" w:type="dxa"/>
            <w:shd w:val="clear" w:color="auto" w:fill="DBE5F1"/>
          </w:tcPr>
          <w:p w:rsidR="00DE0977" w:rsidRPr="007F7C9A" w:rsidRDefault="00DE0977" w:rsidP="006A6558">
            <w:pPr>
              <w:rPr>
                <w:sz w:val="18"/>
              </w:rPr>
            </w:pPr>
            <w:r w:rsidRPr="007F7C9A">
              <w:rPr>
                <w:sz w:val="18"/>
              </w:rPr>
              <w:t xml:space="preserve">Women with Disabilities ACT </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 xml:space="preserve">Susan Clarke-Lindfield </w:t>
            </w:r>
          </w:p>
        </w:tc>
        <w:tc>
          <w:tcPr>
            <w:tcW w:w="3005" w:type="dxa"/>
            <w:shd w:val="clear" w:color="auto" w:fill="auto"/>
          </w:tcPr>
          <w:p w:rsidR="00DE0977" w:rsidRPr="007F7C9A" w:rsidRDefault="00DE0977" w:rsidP="006A6558">
            <w:pPr>
              <w:rPr>
                <w:sz w:val="18"/>
              </w:rPr>
            </w:pPr>
            <w:r w:rsidRPr="007F7C9A">
              <w:rPr>
                <w:sz w:val="18"/>
              </w:rPr>
              <w:t xml:space="preserve">Toora House </w:t>
            </w:r>
          </w:p>
        </w:tc>
        <w:tc>
          <w:tcPr>
            <w:tcW w:w="3006" w:type="dxa"/>
            <w:shd w:val="clear" w:color="auto" w:fill="auto"/>
          </w:tcPr>
          <w:p w:rsidR="00DE0977" w:rsidRPr="007F7C9A" w:rsidRDefault="00DE0977" w:rsidP="006A6558">
            <w:pPr>
              <w:rPr>
                <w:sz w:val="18"/>
              </w:rPr>
            </w:pPr>
          </w:p>
        </w:tc>
      </w:tr>
      <w:tr w:rsidR="00DE0977" w:rsidRPr="00B25A57" w:rsidTr="006A6558">
        <w:tc>
          <w:tcPr>
            <w:tcW w:w="3005" w:type="dxa"/>
            <w:shd w:val="clear" w:color="auto" w:fill="DBE5F1"/>
          </w:tcPr>
          <w:p w:rsidR="00DE0977" w:rsidRPr="007F7C9A" w:rsidRDefault="00DE0977" w:rsidP="006A6558">
            <w:pPr>
              <w:rPr>
                <w:b/>
                <w:bCs/>
                <w:sz w:val="18"/>
              </w:rPr>
            </w:pPr>
            <w:r w:rsidRPr="007F7C9A">
              <w:rPr>
                <w:b/>
                <w:bCs/>
                <w:sz w:val="18"/>
              </w:rPr>
              <w:t xml:space="preserve">Michael </w:t>
            </w:r>
            <w:proofErr w:type="spellStart"/>
            <w:r w:rsidRPr="007F7C9A">
              <w:rPr>
                <w:b/>
                <w:bCs/>
                <w:sz w:val="18"/>
              </w:rPr>
              <w:t>Costigan</w:t>
            </w:r>
            <w:proofErr w:type="spellEnd"/>
            <w:r w:rsidRPr="007F7C9A">
              <w:rPr>
                <w:b/>
                <w:bCs/>
                <w:sz w:val="18"/>
              </w:rPr>
              <w:t xml:space="preserve"> </w:t>
            </w:r>
          </w:p>
        </w:tc>
        <w:tc>
          <w:tcPr>
            <w:tcW w:w="3005" w:type="dxa"/>
            <w:shd w:val="clear" w:color="auto" w:fill="DBE5F1"/>
          </w:tcPr>
          <w:p w:rsidR="00DE0977" w:rsidRPr="007F7C9A" w:rsidRDefault="00DE0977" w:rsidP="006A6558">
            <w:pPr>
              <w:rPr>
                <w:sz w:val="18"/>
              </w:rPr>
            </w:pPr>
            <w:r w:rsidRPr="007F7C9A">
              <w:rPr>
                <w:sz w:val="18"/>
              </w:rPr>
              <w:t xml:space="preserve">Tara </w:t>
            </w:r>
            <w:proofErr w:type="spellStart"/>
            <w:r w:rsidRPr="007F7C9A">
              <w:rPr>
                <w:sz w:val="18"/>
              </w:rPr>
              <w:t>Costigan</w:t>
            </w:r>
            <w:proofErr w:type="spellEnd"/>
            <w:r w:rsidRPr="007F7C9A">
              <w:rPr>
                <w:sz w:val="18"/>
              </w:rPr>
              <w:t xml:space="preserve"> Foundation </w:t>
            </w:r>
          </w:p>
        </w:tc>
        <w:tc>
          <w:tcPr>
            <w:tcW w:w="3006" w:type="dxa"/>
            <w:shd w:val="clear" w:color="auto" w:fill="DBE5F1"/>
          </w:tcPr>
          <w:p w:rsidR="00DE0977" w:rsidRPr="007F7C9A" w:rsidRDefault="00DE0977" w:rsidP="006A6558">
            <w:pPr>
              <w:rPr>
                <w:sz w:val="18"/>
              </w:rPr>
            </w:pPr>
          </w:p>
        </w:tc>
      </w:tr>
      <w:tr w:rsidR="00DE0977" w:rsidRPr="00B25A57" w:rsidTr="006A6558">
        <w:tc>
          <w:tcPr>
            <w:tcW w:w="3005" w:type="dxa"/>
            <w:shd w:val="clear" w:color="auto" w:fill="auto"/>
          </w:tcPr>
          <w:p w:rsidR="00DE0977" w:rsidRPr="007F7C9A" w:rsidRDefault="00DE0977" w:rsidP="006A6558">
            <w:pPr>
              <w:rPr>
                <w:b/>
                <w:bCs/>
                <w:sz w:val="18"/>
              </w:rPr>
            </w:pPr>
            <w:r w:rsidRPr="007F7C9A">
              <w:rPr>
                <w:b/>
                <w:bCs/>
                <w:sz w:val="18"/>
              </w:rPr>
              <w:t>Sandra (last name unknown)</w:t>
            </w:r>
          </w:p>
        </w:tc>
        <w:tc>
          <w:tcPr>
            <w:tcW w:w="3005" w:type="dxa"/>
            <w:shd w:val="clear" w:color="auto" w:fill="auto"/>
          </w:tcPr>
          <w:p w:rsidR="00DE0977" w:rsidRPr="007F7C9A" w:rsidRDefault="00DE0977" w:rsidP="006A6558">
            <w:pPr>
              <w:rPr>
                <w:sz w:val="18"/>
              </w:rPr>
            </w:pPr>
            <w:r w:rsidRPr="007F7C9A">
              <w:rPr>
                <w:sz w:val="18"/>
              </w:rPr>
              <w:t xml:space="preserve">Migration Services </w:t>
            </w:r>
          </w:p>
        </w:tc>
        <w:tc>
          <w:tcPr>
            <w:tcW w:w="3006" w:type="dxa"/>
            <w:shd w:val="clear" w:color="auto" w:fill="auto"/>
          </w:tcPr>
          <w:p w:rsidR="00DE0977" w:rsidRPr="007F7C9A" w:rsidRDefault="00DE0977" w:rsidP="006A6558">
            <w:pPr>
              <w:rPr>
                <w:sz w:val="18"/>
              </w:rPr>
            </w:pPr>
          </w:p>
        </w:tc>
      </w:tr>
    </w:tbl>
    <w:p w:rsidR="00DE0977" w:rsidRPr="009A6E89" w:rsidRDefault="00DE0977" w:rsidP="001B35F5">
      <w:pPr>
        <w:pStyle w:val="Heading4"/>
        <w:rPr>
          <w:i w:val="0"/>
        </w:rPr>
      </w:pPr>
      <w:r w:rsidRPr="009A6E89">
        <w:rPr>
          <w:i w:val="0"/>
        </w:rPr>
        <w:t xml:space="preserve">Victoria – Wednesday 27th January 2016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rPr>
          <w:tblHeader/>
        </w:trPr>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Attendee </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Organisation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Cathy Humphreys </w:t>
            </w:r>
          </w:p>
        </w:tc>
        <w:tc>
          <w:tcPr>
            <w:tcW w:w="3005" w:type="dxa"/>
            <w:shd w:val="clear" w:color="auto" w:fill="DBE5F1"/>
          </w:tcPr>
          <w:p w:rsidR="00DE0977" w:rsidRPr="007F7C9A" w:rsidRDefault="00DE0977" w:rsidP="006A6558">
            <w:pPr>
              <w:rPr>
                <w:sz w:val="18"/>
                <w:szCs w:val="18"/>
              </w:rPr>
            </w:pPr>
            <w:r w:rsidRPr="007F7C9A">
              <w:rPr>
                <w:sz w:val="18"/>
                <w:szCs w:val="18"/>
              </w:rPr>
              <w:t xml:space="preserve">The University of Melbourne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Fiona McCormack </w:t>
            </w:r>
          </w:p>
        </w:tc>
        <w:tc>
          <w:tcPr>
            <w:tcW w:w="3005" w:type="dxa"/>
            <w:shd w:val="clear" w:color="auto" w:fill="auto"/>
          </w:tcPr>
          <w:p w:rsidR="00DE0977" w:rsidRPr="007F7C9A" w:rsidRDefault="00DE0977" w:rsidP="006A6558">
            <w:pPr>
              <w:rPr>
                <w:sz w:val="18"/>
                <w:szCs w:val="18"/>
              </w:rPr>
            </w:pPr>
            <w:r w:rsidRPr="007F7C9A">
              <w:rPr>
                <w:sz w:val="18"/>
                <w:szCs w:val="18"/>
              </w:rPr>
              <w:t xml:space="preserve">Domestic Violence Victoria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Kate Colvin </w:t>
            </w:r>
          </w:p>
        </w:tc>
        <w:tc>
          <w:tcPr>
            <w:tcW w:w="3005" w:type="dxa"/>
            <w:shd w:val="clear" w:color="auto" w:fill="DBE5F1"/>
          </w:tcPr>
          <w:p w:rsidR="00DE0977" w:rsidRPr="007F7C9A" w:rsidRDefault="00DE0977" w:rsidP="006A6558">
            <w:pPr>
              <w:rPr>
                <w:sz w:val="18"/>
                <w:szCs w:val="18"/>
              </w:rPr>
            </w:pPr>
            <w:r w:rsidRPr="007F7C9A">
              <w:rPr>
                <w:sz w:val="18"/>
                <w:szCs w:val="18"/>
              </w:rPr>
              <w:t xml:space="preserve">Council to Homeless Persons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Elise Thomas (on behalf of Andrew Gargett)</w:t>
            </w:r>
          </w:p>
        </w:tc>
        <w:tc>
          <w:tcPr>
            <w:tcW w:w="3005" w:type="dxa"/>
            <w:shd w:val="clear" w:color="auto" w:fill="auto"/>
          </w:tcPr>
          <w:p w:rsidR="00DE0977" w:rsidRPr="007F7C9A" w:rsidRDefault="00DE0977" w:rsidP="006A6558">
            <w:pPr>
              <w:rPr>
                <w:sz w:val="18"/>
                <w:szCs w:val="18"/>
              </w:rPr>
            </w:pPr>
            <w:r w:rsidRPr="007F7C9A">
              <w:rPr>
                <w:sz w:val="18"/>
                <w:szCs w:val="18"/>
              </w:rPr>
              <w:t>Aboriginal Family Violence Prevention and Legal Service</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Stephanie Rich </w:t>
            </w:r>
          </w:p>
        </w:tc>
        <w:tc>
          <w:tcPr>
            <w:tcW w:w="3005" w:type="dxa"/>
            <w:shd w:val="clear" w:color="auto" w:fill="DBE5F1"/>
          </w:tcPr>
          <w:p w:rsidR="00DE0977" w:rsidRPr="007F7C9A" w:rsidRDefault="00DE0977" w:rsidP="006A6558">
            <w:pPr>
              <w:rPr>
                <w:sz w:val="18"/>
                <w:szCs w:val="18"/>
              </w:rPr>
            </w:pPr>
            <w:r w:rsidRPr="007F7C9A">
              <w:rPr>
                <w:sz w:val="18"/>
                <w:szCs w:val="18"/>
              </w:rPr>
              <w:t xml:space="preserve">Women’s Health West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proofErr w:type="spellStart"/>
            <w:r w:rsidRPr="007F7C9A">
              <w:rPr>
                <w:b/>
                <w:bCs/>
                <w:sz w:val="18"/>
                <w:szCs w:val="18"/>
              </w:rPr>
              <w:t>Mischa</w:t>
            </w:r>
            <w:proofErr w:type="spellEnd"/>
            <w:r w:rsidRPr="007F7C9A">
              <w:rPr>
                <w:b/>
                <w:bCs/>
                <w:sz w:val="18"/>
                <w:szCs w:val="18"/>
              </w:rPr>
              <w:t xml:space="preserve"> Barr </w:t>
            </w:r>
          </w:p>
        </w:tc>
        <w:tc>
          <w:tcPr>
            <w:tcW w:w="3005" w:type="dxa"/>
            <w:shd w:val="clear" w:color="auto" w:fill="auto"/>
          </w:tcPr>
          <w:p w:rsidR="00DE0977" w:rsidRPr="007F7C9A" w:rsidRDefault="00DE0977" w:rsidP="006A6558">
            <w:pPr>
              <w:rPr>
                <w:sz w:val="18"/>
                <w:szCs w:val="18"/>
              </w:rPr>
            </w:pPr>
            <w:r w:rsidRPr="007F7C9A">
              <w:rPr>
                <w:sz w:val="18"/>
                <w:szCs w:val="18"/>
              </w:rPr>
              <w:t xml:space="preserve">Women’s Health Victoria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Angelika </w:t>
            </w:r>
            <w:proofErr w:type="spellStart"/>
            <w:r w:rsidRPr="007F7C9A">
              <w:rPr>
                <w:b/>
                <w:bCs/>
                <w:sz w:val="18"/>
                <w:szCs w:val="18"/>
              </w:rPr>
              <w:t>Jayaram</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 xml:space="preserve">Safe Steps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Nathan De </w:t>
            </w:r>
            <w:proofErr w:type="spellStart"/>
            <w:r w:rsidRPr="007F7C9A">
              <w:rPr>
                <w:b/>
                <w:bCs/>
                <w:sz w:val="18"/>
                <w:szCs w:val="18"/>
              </w:rPr>
              <w:t>Guara</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No to Violence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proofErr w:type="spellStart"/>
            <w:r w:rsidRPr="007F7C9A">
              <w:rPr>
                <w:b/>
                <w:bCs/>
                <w:sz w:val="18"/>
                <w:szCs w:val="18"/>
              </w:rPr>
              <w:t>Pasanna</w:t>
            </w:r>
            <w:proofErr w:type="spellEnd"/>
            <w:r w:rsidRPr="007F7C9A">
              <w:rPr>
                <w:b/>
                <w:bCs/>
                <w:sz w:val="18"/>
                <w:szCs w:val="18"/>
              </w:rPr>
              <w:t xml:space="preserve"> </w:t>
            </w:r>
            <w:proofErr w:type="spellStart"/>
            <w:r w:rsidRPr="007F7C9A">
              <w:rPr>
                <w:b/>
                <w:bCs/>
                <w:sz w:val="18"/>
                <w:szCs w:val="18"/>
              </w:rPr>
              <w:t>Mutha-Merenegge</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 xml:space="preserve">Women’s Legal Service Victoria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Sara Kearney </w:t>
            </w:r>
          </w:p>
        </w:tc>
        <w:tc>
          <w:tcPr>
            <w:tcW w:w="3005" w:type="dxa"/>
            <w:shd w:val="clear" w:color="auto" w:fill="auto"/>
          </w:tcPr>
          <w:p w:rsidR="00DE0977" w:rsidRPr="007F7C9A" w:rsidRDefault="00DE0977" w:rsidP="006A6558">
            <w:pPr>
              <w:rPr>
                <w:sz w:val="18"/>
                <w:szCs w:val="18"/>
              </w:rPr>
            </w:pPr>
            <w:r w:rsidRPr="007F7C9A">
              <w:rPr>
                <w:sz w:val="18"/>
                <w:szCs w:val="18"/>
              </w:rPr>
              <w:t xml:space="preserve">Our Watch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Emma Partridge </w:t>
            </w:r>
          </w:p>
        </w:tc>
        <w:tc>
          <w:tcPr>
            <w:tcW w:w="3005" w:type="dxa"/>
            <w:shd w:val="clear" w:color="auto" w:fill="DBE5F1"/>
          </w:tcPr>
          <w:p w:rsidR="00DE0977" w:rsidRPr="007F7C9A" w:rsidRDefault="00DE0977" w:rsidP="006A6558">
            <w:pPr>
              <w:rPr>
                <w:sz w:val="18"/>
                <w:szCs w:val="18"/>
              </w:rPr>
            </w:pPr>
            <w:r w:rsidRPr="007F7C9A">
              <w:rPr>
                <w:sz w:val="18"/>
                <w:szCs w:val="18"/>
              </w:rPr>
              <w:t xml:space="preserve">Our Watch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Gayle </w:t>
            </w:r>
            <w:proofErr w:type="spellStart"/>
            <w:r w:rsidRPr="007F7C9A">
              <w:rPr>
                <w:b/>
                <w:bCs/>
                <w:sz w:val="18"/>
                <w:szCs w:val="18"/>
              </w:rPr>
              <w:t>Correnti</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 xml:space="preserve">Berry Street </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Phil Cleary </w:t>
            </w:r>
          </w:p>
        </w:tc>
        <w:tc>
          <w:tcPr>
            <w:tcW w:w="3005" w:type="dxa"/>
            <w:shd w:val="clear" w:color="auto" w:fill="DBE5F1"/>
          </w:tcPr>
          <w:p w:rsidR="00DE0977" w:rsidRPr="007F7C9A" w:rsidRDefault="00DE0977" w:rsidP="006A6558">
            <w:pPr>
              <w:rPr>
                <w:sz w:val="18"/>
                <w:szCs w:val="18"/>
              </w:rPr>
            </w:pPr>
            <w:r w:rsidRPr="007F7C9A">
              <w:rPr>
                <w:sz w:val="18"/>
                <w:szCs w:val="18"/>
              </w:rPr>
              <w:t xml:space="preserve">Advocate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t xml:space="preserve">Emma </w:t>
            </w:r>
            <w:proofErr w:type="spellStart"/>
            <w:r w:rsidRPr="007F7C9A">
              <w:rPr>
                <w:b/>
                <w:bCs/>
                <w:sz w:val="18"/>
                <w:szCs w:val="18"/>
              </w:rPr>
              <w:t>Gierschick</w:t>
            </w:r>
            <w:proofErr w:type="spellEnd"/>
            <w:r w:rsidRPr="007F7C9A">
              <w:rPr>
                <w:b/>
                <w:bCs/>
                <w:sz w:val="18"/>
                <w:szCs w:val="18"/>
              </w:rPr>
              <w:t xml:space="preserve"> </w:t>
            </w:r>
          </w:p>
        </w:tc>
        <w:tc>
          <w:tcPr>
            <w:tcW w:w="3005" w:type="dxa"/>
            <w:shd w:val="clear" w:color="auto" w:fill="auto"/>
          </w:tcPr>
          <w:p w:rsidR="00DE0977" w:rsidRPr="007F7C9A" w:rsidRDefault="00DE0977" w:rsidP="006A6558">
            <w:pPr>
              <w:rPr>
                <w:sz w:val="18"/>
                <w:szCs w:val="18"/>
              </w:rPr>
            </w:pPr>
            <w:r w:rsidRPr="007F7C9A">
              <w:rPr>
                <w:sz w:val="18"/>
                <w:szCs w:val="18"/>
              </w:rPr>
              <w:t>Advocate for children with special needs</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rPr>
              <w:t xml:space="preserve">Renee </w:t>
            </w:r>
            <w:proofErr w:type="spellStart"/>
            <w:r w:rsidRPr="007F7C9A">
              <w:rPr>
                <w:b/>
                <w:bCs/>
                <w:sz w:val="18"/>
                <w:szCs w:val="18"/>
              </w:rPr>
              <w:t>Imbesi</w:t>
            </w:r>
            <w:proofErr w:type="spellEnd"/>
            <w:r w:rsidRPr="007F7C9A">
              <w:rPr>
                <w:b/>
                <w:bCs/>
                <w:sz w:val="18"/>
                <w:szCs w:val="18"/>
              </w:rPr>
              <w:t xml:space="preserve"> </w:t>
            </w:r>
          </w:p>
        </w:tc>
        <w:tc>
          <w:tcPr>
            <w:tcW w:w="3005" w:type="dxa"/>
            <w:shd w:val="clear" w:color="auto" w:fill="DBE5F1"/>
          </w:tcPr>
          <w:p w:rsidR="00DE0977" w:rsidRPr="007F7C9A" w:rsidRDefault="00DE0977" w:rsidP="006A6558">
            <w:pPr>
              <w:rPr>
                <w:sz w:val="18"/>
                <w:szCs w:val="18"/>
              </w:rPr>
            </w:pPr>
            <w:r w:rsidRPr="007F7C9A">
              <w:rPr>
                <w:sz w:val="18"/>
                <w:szCs w:val="18"/>
              </w:rPr>
              <w:t xml:space="preserve">VicHealth </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rPr>
              <w:lastRenderedPageBreak/>
              <w:t xml:space="preserve">Leah Hickey </w:t>
            </w:r>
          </w:p>
        </w:tc>
        <w:tc>
          <w:tcPr>
            <w:tcW w:w="3005" w:type="dxa"/>
            <w:shd w:val="clear" w:color="auto" w:fill="auto"/>
          </w:tcPr>
          <w:p w:rsidR="00DE0977" w:rsidRPr="007F7C9A" w:rsidRDefault="00DE0977" w:rsidP="006A6558">
            <w:pPr>
              <w:rPr>
                <w:sz w:val="18"/>
                <w:szCs w:val="18"/>
              </w:rPr>
            </w:pPr>
            <w:r w:rsidRPr="007F7C9A">
              <w:rPr>
                <w:sz w:val="18"/>
                <w:szCs w:val="18"/>
              </w:rPr>
              <w:t xml:space="preserve">Children’s Court of Victoria </w:t>
            </w:r>
          </w:p>
        </w:tc>
        <w:tc>
          <w:tcPr>
            <w:tcW w:w="3006" w:type="dxa"/>
            <w:shd w:val="clear" w:color="auto" w:fill="auto"/>
          </w:tcPr>
          <w:p w:rsidR="00DE0977" w:rsidRPr="007F7C9A" w:rsidRDefault="00DE0977" w:rsidP="006A6558">
            <w:pPr>
              <w:rPr>
                <w:sz w:val="18"/>
                <w:szCs w:val="18"/>
              </w:rPr>
            </w:pPr>
          </w:p>
        </w:tc>
      </w:tr>
    </w:tbl>
    <w:p w:rsidR="00DE0977" w:rsidRPr="009A6E89" w:rsidRDefault="00DE0977" w:rsidP="001B35F5">
      <w:pPr>
        <w:pStyle w:val="Heading4"/>
        <w:rPr>
          <w:i w:val="0"/>
        </w:rPr>
      </w:pPr>
      <w:r w:rsidRPr="009A6E89">
        <w:rPr>
          <w:i w:val="0"/>
        </w:rPr>
        <w:t xml:space="preserve">South Australia – Thursday 4th February 2016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05"/>
        <w:gridCol w:w="3005"/>
        <w:gridCol w:w="3006"/>
      </w:tblGrid>
      <w:tr w:rsidR="00DE0977" w:rsidRPr="00B25A57" w:rsidTr="0079128B">
        <w:tc>
          <w:tcPr>
            <w:tcW w:w="3005"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Attendee </w:t>
            </w:r>
          </w:p>
        </w:tc>
        <w:tc>
          <w:tcPr>
            <w:tcW w:w="300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Organisation </w:t>
            </w:r>
          </w:p>
        </w:tc>
        <w:tc>
          <w:tcPr>
            <w:tcW w:w="3006"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rPr>
                <w:b/>
                <w:bCs/>
                <w:color w:val="FFFFFF"/>
                <w:sz w:val="18"/>
                <w:szCs w:val="18"/>
              </w:rPr>
            </w:pPr>
            <w:r w:rsidRPr="007F7C9A">
              <w:rPr>
                <w:b/>
                <w:bCs/>
                <w:color w:val="FFFFFF"/>
                <w:sz w:val="18"/>
                <w:szCs w:val="18"/>
              </w:rPr>
              <w:t xml:space="preserve">Apologies </w:t>
            </w:r>
          </w:p>
        </w:tc>
      </w:tr>
      <w:tr w:rsidR="00DE0977" w:rsidRPr="00B25A57" w:rsidTr="006A6558">
        <w:tc>
          <w:tcPr>
            <w:tcW w:w="3005" w:type="dxa"/>
            <w:shd w:val="clear" w:color="auto" w:fill="DBE5F1"/>
          </w:tcPr>
          <w:p w:rsidR="00DE0977" w:rsidRPr="007F7C9A" w:rsidRDefault="00DE0977" w:rsidP="006A6558">
            <w:pPr>
              <w:rPr>
                <w:b/>
                <w:bCs/>
                <w:sz w:val="18"/>
                <w:szCs w:val="18"/>
              </w:rPr>
            </w:pPr>
            <w:r w:rsidRPr="007F7C9A">
              <w:rPr>
                <w:b/>
                <w:bCs/>
                <w:sz w:val="18"/>
                <w:szCs w:val="18"/>
                <w:lang w:val="en-US"/>
              </w:rPr>
              <w:t xml:space="preserve">Sandra </w:t>
            </w:r>
            <w:proofErr w:type="spellStart"/>
            <w:r w:rsidRPr="007F7C9A">
              <w:rPr>
                <w:b/>
                <w:bCs/>
                <w:sz w:val="18"/>
                <w:szCs w:val="18"/>
                <w:lang w:val="en-US"/>
              </w:rPr>
              <w:t>Dann</w:t>
            </w:r>
            <w:proofErr w:type="spellEnd"/>
          </w:p>
        </w:tc>
        <w:tc>
          <w:tcPr>
            <w:tcW w:w="3005" w:type="dxa"/>
            <w:shd w:val="clear" w:color="auto" w:fill="DBE5F1"/>
          </w:tcPr>
          <w:p w:rsidR="00DE0977" w:rsidRPr="007F7C9A" w:rsidRDefault="00DE0977" w:rsidP="006A6558">
            <w:pPr>
              <w:rPr>
                <w:sz w:val="18"/>
                <w:szCs w:val="18"/>
              </w:rPr>
            </w:pPr>
            <w:r w:rsidRPr="007F7C9A">
              <w:rPr>
                <w:sz w:val="18"/>
                <w:szCs w:val="18"/>
                <w:lang w:val="en-US"/>
              </w:rPr>
              <w:t>Working Women’s Centre</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rPr>
            </w:pPr>
            <w:r w:rsidRPr="007F7C9A">
              <w:rPr>
                <w:b/>
                <w:bCs/>
                <w:sz w:val="18"/>
                <w:szCs w:val="18"/>
                <w:lang w:val="en-US"/>
              </w:rPr>
              <w:t xml:space="preserve">Cheryl </w:t>
            </w:r>
            <w:proofErr w:type="spellStart"/>
            <w:r w:rsidRPr="007F7C9A">
              <w:rPr>
                <w:b/>
                <w:bCs/>
                <w:sz w:val="18"/>
                <w:szCs w:val="18"/>
                <w:lang w:val="en-US"/>
              </w:rPr>
              <w:t>Axelby</w:t>
            </w:r>
            <w:proofErr w:type="spellEnd"/>
          </w:p>
        </w:tc>
        <w:tc>
          <w:tcPr>
            <w:tcW w:w="3005" w:type="dxa"/>
            <w:shd w:val="clear" w:color="auto" w:fill="auto"/>
          </w:tcPr>
          <w:p w:rsidR="00DE0977" w:rsidRPr="007F7C9A" w:rsidRDefault="00DE0977" w:rsidP="006A6558">
            <w:pPr>
              <w:rPr>
                <w:sz w:val="18"/>
                <w:szCs w:val="18"/>
                <w:lang w:val="en-US"/>
              </w:rPr>
            </w:pPr>
            <w:r w:rsidRPr="007F7C9A">
              <w:rPr>
                <w:sz w:val="18"/>
                <w:szCs w:val="18"/>
                <w:lang w:val="en-US"/>
              </w:rPr>
              <w:t>Aboriginal Legal Rights Movement</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lang w:val="en-US"/>
              </w:rPr>
            </w:pPr>
            <w:r w:rsidRPr="007F7C9A">
              <w:rPr>
                <w:b/>
                <w:bCs/>
                <w:sz w:val="18"/>
                <w:szCs w:val="18"/>
                <w:lang w:val="en-US"/>
              </w:rPr>
              <w:t>Tamara Stewart-Jones</w:t>
            </w:r>
          </w:p>
        </w:tc>
        <w:tc>
          <w:tcPr>
            <w:tcW w:w="3005" w:type="dxa"/>
            <w:shd w:val="clear" w:color="auto" w:fill="DBE5F1"/>
          </w:tcPr>
          <w:p w:rsidR="00DE0977" w:rsidRPr="007F7C9A" w:rsidRDefault="00DE0977" w:rsidP="006A6558">
            <w:pPr>
              <w:rPr>
                <w:sz w:val="18"/>
                <w:szCs w:val="18"/>
                <w:lang w:val="en-US"/>
              </w:rPr>
            </w:pPr>
            <w:r w:rsidRPr="007F7C9A">
              <w:rPr>
                <w:sz w:val="18"/>
                <w:szCs w:val="18"/>
                <w:lang w:val="en-US"/>
              </w:rPr>
              <w:t>Multicultural Youth SA</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lang w:val="en-US"/>
              </w:rPr>
            </w:pPr>
            <w:r w:rsidRPr="007F7C9A">
              <w:rPr>
                <w:b/>
                <w:bCs/>
                <w:sz w:val="18"/>
                <w:szCs w:val="18"/>
                <w:lang w:val="en-US"/>
              </w:rPr>
              <w:t xml:space="preserve">Mary </w:t>
            </w:r>
            <w:proofErr w:type="spellStart"/>
            <w:r w:rsidRPr="007F7C9A">
              <w:rPr>
                <w:b/>
                <w:bCs/>
                <w:sz w:val="18"/>
                <w:szCs w:val="18"/>
                <w:lang w:val="en-US"/>
              </w:rPr>
              <w:t>OatWay</w:t>
            </w:r>
            <w:proofErr w:type="spellEnd"/>
          </w:p>
        </w:tc>
        <w:tc>
          <w:tcPr>
            <w:tcW w:w="3005" w:type="dxa"/>
            <w:shd w:val="clear" w:color="auto" w:fill="auto"/>
          </w:tcPr>
          <w:p w:rsidR="00DE0977" w:rsidRPr="007F7C9A" w:rsidRDefault="00DE0977" w:rsidP="006A6558">
            <w:pPr>
              <w:rPr>
                <w:sz w:val="18"/>
                <w:szCs w:val="18"/>
                <w:lang w:val="en-US"/>
              </w:rPr>
            </w:pPr>
            <w:r w:rsidRPr="007F7C9A">
              <w:rPr>
                <w:sz w:val="18"/>
                <w:szCs w:val="18"/>
                <w:lang w:val="en-US"/>
              </w:rPr>
              <w:t>DSS</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lang w:val="en-US"/>
              </w:rPr>
            </w:pPr>
            <w:r w:rsidRPr="007F7C9A">
              <w:rPr>
                <w:b/>
                <w:bCs/>
                <w:sz w:val="18"/>
                <w:szCs w:val="18"/>
                <w:lang w:val="en-US"/>
              </w:rPr>
              <w:t>Jill Davidson</w:t>
            </w:r>
          </w:p>
        </w:tc>
        <w:tc>
          <w:tcPr>
            <w:tcW w:w="3005" w:type="dxa"/>
            <w:shd w:val="clear" w:color="auto" w:fill="DBE5F1"/>
          </w:tcPr>
          <w:p w:rsidR="00DE0977" w:rsidRPr="007F7C9A" w:rsidRDefault="00DE0977" w:rsidP="006A6558">
            <w:pPr>
              <w:rPr>
                <w:sz w:val="18"/>
                <w:szCs w:val="18"/>
                <w:lang w:val="en-US"/>
              </w:rPr>
            </w:pPr>
            <w:r w:rsidRPr="007F7C9A">
              <w:rPr>
                <w:sz w:val="18"/>
                <w:szCs w:val="18"/>
                <w:lang w:val="en-US"/>
              </w:rPr>
              <w:t>Shine SA</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lang w:val="en-US"/>
              </w:rPr>
            </w:pPr>
            <w:r w:rsidRPr="007F7C9A">
              <w:rPr>
                <w:b/>
                <w:bCs/>
                <w:sz w:val="18"/>
                <w:szCs w:val="18"/>
                <w:lang w:val="en-US"/>
              </w:rPr>
              <w:t>Katrina Dee</w:t>
            </w:r>
          </w:p>
        </w:tc>
        <w:tc>
          <w:tcPr>
            <w:tcW w:w="3005" w:type="dxa"/>
            <w:shd w:val="clear" w:color="auto" w:fill="auto"/>
          </w:tcPr>
          <w:p w:rsidR="00DE0977" w:rsidRPr="007F7C9A" w:rsidRDefault="00DE0977" w:rsidP="006A6558">
            <w:pPr>
              <w:rPr>
                <w:sz w:val="18"/>
                <w:szCs w:val="18"/>
                <w:lang w:val="en-US"/>
              </w:rPr>
            </w:pPr>
            <w:r w:rsidRPr="007F7C9A">
              <w:rPr>
                <w:sz w:val="18"/>
                <w:szCs w:val="18"/>
                <w:lang w:val="en-US"/>
              </w:rPr>
              <w:t>Yarrow Place Rape and Sexual Assault Service</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lang w:val="en-US"/>
              </w:rPr>
            </w:pPr>
            <w:r w:rsidRPr="007F7C9A">
              <w:rPr>
                <w:b/>
                <w:bCs/>
                <w:sz w:val="18"/>
                <w:szCs w:val="18"/>
                <w:lang w:val="en-US"/>
              </w:rPr>
              <w:t xml:space="preserve">Craig </w:t>
            </w:r>
            <w:proofErr w:type="spellStart"/>
            <w:r w:rsidRPr="007F7C9A">
              <w:rPr>
                <w:b/>
                <w:bCs/>
                <w:sz w:val="18"/>
                <w:szCs w:val="18"/>
                <w:lang w:val="en-US"/>
              </w:rPr>
              <w:t>Rigney</w:t>
            </w:r>
            <w:proofErr w:type="spellEnd"/>
          </w:p>
        </w:tc>
        <w:tc>
          <w:tcPr>
            <w:tcW w:w="3005" w:type="dxa"/>
            <w:shd w:val="clear" w:color="auto" w:fill="DBE5F1"/>
          </w:tcPr>
          <w:p w:rsidR="00DE0977" w:rsidRPr="007F7C9A" w:rsidRDefault="00DE0977" w:rsidP="006A6558">
            <w:pPr>
              <w:rPr>
                <w:sz w:val="18"/>
                <w:szCs w:val="18"/>
                <w:lang w:val="en-US"/>
              </w:rPr>
            </w:pPr>
            <w:proofErr w:type="spellStart"/>
            <w:r w:rsidRPr="007F7C9A">
              <w:rPr>
                <w:sz w:val="18"/>
                <w:szCs w:val="18"/>
                <w:lang w:val="en-US"/>
              </w:rPr>
              <w:t>Kornar</w:t>
            </w:r>
            <w:proofErr w:type="spellEnd"/>
            <w:r w:rsidRPr="007F7C9A">
              <w:rPr>
                <w:sz w:val="18"/>
                <w:szCs w:val="18"/>
                <w:lang w:val="en-US"/>
              </w:rPr>
              <w:t xml:space="preserve"> </w:t>
            </w:r>
            <w:proofErr w:type="spellStart"/>
            <w:r w:rsidRPr="007F7C9A">
              <w:rPr>
                <w:sz w:val="18"/>
                <w:szCs w:val="18"/>
                <w:lang w:val="en-US"/>
              </w:rPr>
              <w:t>Winmil</w:t>
            </w:r>
            <w:proofErr w:type="spellEnd"/>
            <w:r w:rsidRPr="007F7C9A">
              <w:rPr>
                <w:sz w:val="18"/>
                <w:szCs w:val="18"/>
                <w:lang w:val="en-US"/>
              </w:rPr>
              <w:t xml:space="preserve"> </w:t>
            </w:r>
            <w:proofErr w:type="spellStart"/>
            <w:r w:rsidRPr="007F7C9A">
              <w:rPr>
                <w:sz w:val="18"/>
                <w:szCs w:val="18"/>
                <w:lang w:val="en-US"/>
              </w:rPr>
              <w:t>Yunti</w:t>
            </w:r>
            <w:proofErr w:type="spellEnd"/>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lang w:val="en-US"/>
              </w:rPr>
            </w:pPr>
            <w:r w:rsidRPr="007F7C9A">
              <w:rPr>
                <w:b/>
                <w:bCs/>
                <w:sz w:val="18"/>
                <w:szCs w:val="18"/>
                <w:lang w:val="en-US"/>
              </w:rPr>
              <w:t xml:space="preserve">Claire </w:t>
            </w:r>
            <w:proofErr w:type="spellStart"/>
            <w:r w:rsidRPr="007F7C9A">
              <w:rPr>
                <w:b/>
                <w:bCs/>
                <w:sz w:val="18"/>
                <w:szCs w:val="18"/>
                <w:lang w:val="en-US"/>
              </w:rPr>
              <w:t>Tatyzo</w:t>
            </w:r>
            <w:proofErr w:type="spellEnd"/>
          </w:p>
        </w:tc>
        <w:tc>
          <w:tcPr>
            <w:tcW w:w="3005" w:type="dxa"/>
            <w:shd w:val="clear" w:color="auto" w:fill="auto"/>
          </w:tcPr>
          <w:p w:rsidR="00DE0977" w:rsidRPr="007F7C9A" w:rsidRDefault="00DE0977" w:rsidP="006A6558">
            <w:pPr>
              <w:rPr>
                <w:sz w:val="18"/>
                <w:szCs w:val="18"/>
                <w:lang w:val="en-US"/>
              </w:rPr>
            </w:pPr>
            <w:r w:rsidRPr="007F7C9A">
              <w:rPr>
                <w:sz w:val="18"/>
                <w:szCs w:val="18"/>
                <w:lang w:val="en-US"/>
              </w:rPr>
              <w:t>YWCA</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lang w:val="en-US"/>
              </w:rPr>
            </w:pPr>
            <w:r w:rsidRPr="007F7C9A">
              <w:rPr>
                <w:b/>
                <w:bCs/>
                <w:sz w:val="18"/>
                <w:szCs w:val="18"/>
                <w:lang w:val="en-US"/>
              </w:rPr>
              <w:t>Tony Waters</w:t>
            </w:r>
          </w:p>
        </w:tc>
        <w:tc>
          <w:tcPr>
            <w:tcW w:w="3005" w:type="dxa"/>
            <w:shd w:val="clear" w:color="auto" w:fill="DBE5F1"/>
          </w:tcPr>
          <w:p w:rsidR="00DE0977" w:rsidRPr="007F7C9A" w:rsidRDefault="00DE0977" w:rsidP="006A6558">
            <w:pPr>
              <w:rPr>
                <w:sz w:val="18"/>
                <w:szCs w:val="18"/>
                <w:lang w:val="en-US"/>
              </w:rPr>
            </w:pPr>
            <w:r w:rsidRPr="007F7C9A">
              <w:rPr>
                <w:sz w:val="18"/>
                <w:szCs w:val="18"/>
                <w:lang w:val="en-US"/>
              </w:rPr>
              <w:t>OARS</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lang w:val="en-US"/>
              </w:rPr>
            </w:pPr>
            <w:r w:rsidRPr="007F7C9A">
              <w:rPr>
                <w:b/>
                <w:bCs/>
                <w:sz w:val="18"/>
                <w:szCs w:val="18"/>
                <w:lang w:val="en-US"/>
              </w:rPr>
              <w:t>Susie Smith</w:t>
            </w:r>
          </w:p>
        </w:tc>
        <w:tc>
          <w:tcPr>
            <w:tcW w:w="3005" w:type="dxa"/>
            <w:shd w:val="clear" w:color="auto" w:fill="auto"/>
          </w:tcPr>
          <w:p w:rsidR="00DE0977" w:rsidRPr="007F7C9A" w:rsidRDefault="00DE0977" w:rsidP="006A6558">
            <w:pPr>
              <w:rPr>
                <w:sz w:val="18"/>
                <w:szCs w:val="18"/>
                <w:lang w:val="en-US"/>
              </w:rPr>
            </w:pPr>
            <w:r w:rsidRPr="007F7C9A">
              <w:rPr>
                <w:sz w:val="18"/>
                <w:szCs w:val="18"/>
                <w:lang w:val="en-US"/>
              </w:rPr>
              <w:t>Limestone Coast Domestic Violence Service</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sz w:val="18"/>
                <w:szCs w:val="18"/>
                <w:lang w:val="en-US"/>
              </w:rPr>
            </w:pPr>
            <w:r w:rsidRPr="007F7C9A">
              <w:rPr>
                <w:b/>
                <w:bCs/>
                <w:sz w:val="18"/>
                <w:szCs w:val="18"/>
                <w:lang w:val="en-US"/>
              </w:rPr>
              <w:t xml:space="preserve">Cynthia </w:t>
            </w:r>
            <w:proofErr w:type="spellStart"/>
            <w:r w:rsidRPr="007F7C9A">
              <w:rPr>
                <w:b/>
                <w:bCs/>
                <w:sz w:val="18"/>
                <w:szCs w:val="18"/>
                <w:lang w:val="en-US"/>
              </w:rPr>
              <w:t>Caird</w:t>
            </w:r>
            <w:proofErr w:type="spellEnd"/>
          </w:p>
        </w:tc>
        <w:tc>
          <w:tcPr>
            <w:tcW w:w="3005" w:type="dxa"/>
            <w:shd w:val="clear" w:color="auto" w:fill="DBE5F1"/>
          </w:tcPr>
          <w:p w:rsidR="00DE0977" w:rsidRPr="007F7C9A" w:rsidRDefault="00DE0977" w:rsidP="006A6558">
            <w:pPr>
              <w:rPr>
                <w:sz w:val="18"/>
                <w:szCs w:val="18"/>
                <w:lang w:val="en-US"/>
              </w:rPr>
            </w:pPr>
            <w:r w:rsidRPr="007F7C9A">
              <w:rPr>
                <w:sz w:val="18"/>
                <w:szCs w:val="18"/>
                <w:lang w:val="en-US"/>
              </w:rPr>
              <w:t>Migrant Resource Centre</w:t>
            </w:r>
          </w:p>
        </w:tc>
        <w:tc>
          <w:tcPr>
            <w:tcW w:w="3006" w:type="dxa"/>
            <w:shd w:val="clear" w:color="auto" w:fill="DBE5F1"/>
          </w:tcPr>
          <w:p w:rsidR="00DE0977" w:rsidRPr="007F7C9A" w:rsidRDefault="00DE0977" w:rsidP="006A6558">
            <w:pPr>
              <w:rPr>
                <w:sz w:val="18"/>
                <w:szCs w:val="18"/>
              </w:rPr>
            </w:pPr>
          </w:p>
        </w:tc>
      </w:tr>
      <w:tr w:rsidR="00DE0977" w:rsidRPr="00B25A57" w:rsidTr="006A6558">
        <w:tc>
          <w:tcPr>
            <w:tcW w:w="3005" w:type="dxa"/>
            <w:shd w:val="clear" w:color="auto" w:fill="auto"/>
          </w:tcPr>
          <w:p w:rsidR="00DE0977" w:rsidRPr="007F7C9A" w:rsidRDefault="00DE0977" w:rsidP="006A6558">
            <w:pPr>
              <w:rPr>
                <w:b/>
                <w:bCs/>
                <w:sz w:val="18"/>
                <w:szCs w:val="18"/>
                <w:lang w:val="en-US"/>
              </w:rPr>
            </w:pPr>
            <w:proofErr w:type="spellStart"/>
            <w:r w:rsidRPr="007F7C9A">
              <w:rPr>
                <w:b/>
                <w:bCs/>
                <w:iCs/>
                <w:sz w:val="18"/>
                <w:szCs w:val="18"/>
                <w:lang w:val="en-US"/>
              </w:rPr>
              <w:t>Sumbo</w:t>
            </w:r>
            <w:proofErr w:type="spellEnd"/>
            <w:r w:rsidRPr="007F7C9A">
              <w:rPr>
                <w:b/>
                <w:bCs/>
                <w:iCs/>
                <w:sz w:val="18"/>
                <w:szCs w:val="18"/>
                <w:lang w:val="en-US"/>
              </w:rPr>
              <w:t xml:space="preserve"> </w:t>
            </w:r>
            <w:proofErr w:type="spellStart"/>
            <w:r w:rsidRPr="007F7C9A">
              <w:rPr>
                <w:b/>
                <w:bCs/>
                <w:iCs/>
                <w:sz w:val="18"/>
                <w:szCs w:val="18"/>
                <w:lang w:val="en-US"/>
              </w:rPr>
              <w:t>Ndi</w:t>
            </w:r>
            <w:proofErr w:type="spellEnd"/>
          </w:p>
        </w:tc>
        <w:tc>
          <w:tcPr>
            <w:tcW w:w="3005" w:type="dxa"/>
            <w:shd w:val="clear" w:color="auto" w:fill="auto"/>
          </w:tcPr>
          <w:p w:rsidR="00DE0977" w:rsidRPr="007F7C9A" w:rsidRDefault="00DE0977" w:rsidP="006A6558">
            <w:pPr>
              <w:rPr>
                <w:sz w:val="18"/>
                <w:szCs w:val="18"/>
                <w:lang w:val="en-US"/>
              </w:rPr>
            </w:pPr>
            <w:r w:rsidRPr="007F7C9A">
              <w:rPr>
                <w:sz w:val="18"/>
                <w:szCs w:val="18"/>
                <w:lang w:val="en-US"/>
              </w:rPr>
              <w:t>Relationships Australia SA</w:t>
            </w:r>
          </w:p>
        </w:tc>
        <w:tc>
          <w:tcPr>
            <w:tcW w:w="3006" w:type="dxa"/>
            <w:shd w:val="clear" w:color="auto" w:fill="auto"/>
          </w:tcPr>
          <w:p w:rsidR="00DE0977" w:rsidRPr="007F7C9A" w:rsidRDefault="00DE0977" w:rsidP="006A6558">
            <w:pPr>
              <w:rPr>
                <w:sz w:val="18"/>
                <w:szCs w:val="18"/>
              </w:rPr>
            </w:pPr>
          </w:p>
        </w:tc>
      </w:tr>
      <w:tr w:rsidR="00DE0977" w:rsidRPr="00B25A57" w:rsidTr="006A6558">
        <w:tc>
          <w:tcPr>
            <w:tcW w:w="3005" w:type="dxa"/>
            <w:shd w:val="clear" w:color="auto" w:fill="DBE5F1"/>
          </w:tcPr>
          <w:p w:rsidR="00DE0977" w:rsidRPr="007F7C9A" w:rsidRDefault="00DE0977" w:rsidP="006A6558">
            <w:pPr>
              <w:rPr>
                <w:b/>
                <w:bCs/>
                <w:iCs/>
                <w:sz w:val="18"/>
                <w:szCs w:val="18"/>
                <w:lang w:val="en-US"/>
              </w:rPr>
            </w:pPr>
            <w:proofErr w:type="spellStart"/>
            <w:r w:rsidRPr="007F7C9A">
              <w:rPr>
                <w:b/>
                <w:bCs/>
                <w:iCs/>
                <w:sz w:val="18"/>
                <w:szCs w:val="18"/>
                <w:lang w:val="en-US"/>
              </w:rPr>
              <w:t>Mergho</w:t>
            </w:r>
            <w:proofErr w:type="spellEnd"/>
            <w:r w:rsidRPr="007F7C9A">
              <w:rPr>
                <w:b/>
                <w:bCs/>
                <w:iCs/>
                <w:sz w:val="18"/>
                <w:szCs w:val="18"/>
                <w:lang w:val="en-US"/>
              </w:rPr>
              <w:t xml:space="preserve"> Ray </w:t>
            </w:r>
          </w:p>
        </w:tc>
        <w:tc>
          <w:tcPr>
            <w:tcW w:w="3005" w:type="dxa"/>
            <w:shd w:val="clear" w:color="auto" w:fill="DBE5F1"/>
          </w:tcPr>
          <w:p w:rsidR="00DE0977" w:rsidRPr="007F7C9A" w:rsidRDefault="00DE0977" w:rsidP="006A6558">
            <w:pPr>
              <w:rPr>
                <w:sz w:val="18"/>
                <w:szCs w:val="18"/>
                <w:lang w:val="en-US"/>
              </w:rPr>
            </w:pPr>
            <w:r w:rsidRPr="007F7C9A">
              <w:rPr>
                <w:sz w:val="18"/>
                <w:szCs w:val="18"/>
                <w:lang w:val="en-US"/>
              </w:rPr>
              <w:t>Relationships Australia SA</w:t>
            </w:r>
          </w:p>
        </w:tc>
        <w:tc>
          <w:tcPr>
            <w:tcW w:w="3006" w:type="dxa"/>
            <w:shd w:val="clear" w:color="auto" w:fill="DBE5F1"/>
          </w:tcPr>
          <w:p w:rsidR="00DE0977" w:rsidRPr="007F7C9A" w:rsidRDefault="00DE0977" w:rsidP="006A6558">
            <w:pPr>
              <w:rPr>
                <w:sz w:val="18"/>
                <w:szCs w:val="18"/>
              </w:rPr>
            </w:pPr>
          </w:p>
        </w:tc>
      </w:tr>
    </w:tbl>
    <w:p w:rsidR="00DE0977" w:rsidRPr="005515FA" w:rsidRDefault="00DE0977" w:rsidP="00DE0977">
      <w:pPr>
        <w:pStyle w:val="Heading2"/>
        <w:keepNext/>
        <w:numPr>
          <w:ilvl w:val="1"/>
          <w:numId w:val="6"/>
        </w:numPr>
        <w:tabs>
          <w:tab w:val="clear" w:pos="1712"/>
        </w:tabs>
        <w:spacing w:before="240" w:after="120" w:line="240" w:lineRule="auto"/>
        <w:ind w:left="0"/>
      </w:pPr>
      <w:bookmarkStart w:id="147" w:name="_Ref446583323"/>
      <w:bookmarkStart w:id="148" w:name="_Toc446592955"/>
      <w:r w:rsidRPr="005515FA">
        <w:t>Review methodology</w:t>
      </w:r>
      <w:bookmarkEnd w:id="147"/>
      <w:bookmarkEnd w:id="148"/>
      <w:r w:rsidRPr="005515FA">
        <w:t xml:space="preserve"> </w:t>
      </w:r>
    </w:p>
    <w:p w:rsidR="00DE0977" w:rsidRPr="005515FA" w:rsidRDefault="00DE0977" w:rsidP="006A6558">
      <w:pPr>
        <w:pStyle w:val="BodyText"/>
      </w:pPr>
      <w:r w:rsidRPr="005515FA">
        <w:t>This review has considered the work of ANROWS against the questions set out in Section 1.1 above. These questions align with the ANROWS strategic plan.</w:t>
      </w:r>
      <w:r w:rsidRPr="005515FA">
        <w:rPr>
          <w:rStyle w:val="FootnoteReference"/>
        </w:rPr>
        <w:footnoteReference w:id="24"/>
      </w:r>
      <w:r w:rsidRPr="005515FA">
        <w:t xml:space="preserve"> </w:t>
      </w:r>
      <w:r w:rsidRPr="005515FA">
        <w:rPr>
          <w:szCs w:val="21"/>
        </w:rPr>
        <w:t xml:space="preserve">The Review considered how ANROWS is using research to influence policy and to improve service delivery. </w:t>
      </w:r>
    </w:p>
    <w:p w:rsidR="00DE0977" w:rsidRPr="005515FA" w:rsidRDefault="00DE0977" w:rsidP="006A6558">
      <w:pPr>
        <w:pStyle w:val="BodyText"/>
      </w:pPr>
      <w:r w:rsidRPr="005515FA">
        <w:t xml:space="preserve">The review involved four investigative and data gathering activities: </w:t>
      </w:r>
    </w:p>
    <w:p w:rsidR="00DE0977" w:rsidRPr="005515FA" w:rsidRDefault="00DE0977" w:rsidP="00DE0977">
      <w:pPr>
        <w:pStyle w:val="BodyText"/>
        <w:numPr>
          <w:ilvl w:val="0"/>
          <w:numId w:val="33"/>
        </w:numPr>
      </w:pPr>
      <w:r w:rsidRPr="005515FA">
        <w:t xml:space="preserve">An examination of relevant documentation </w:t>
      </w:r>
    </w:p>
    <w:p w:rsidR="00DE0977" w:rsidRPr="005515FA" w:rsidRDefault="00DE0977" w:rsidP="00DE0977">
      <w:pPr>
        <w:pStyle w:val="BodyText"/>
        <w:numPr>
          <w:ilvl w:val="0"/>
          <w:numId w:val="33"/>
        </w:numPr>
      </w:pPr>
      <w:r w:rsidRPr="005515FA">
        <w:t xml:space="preserve">Consultation with the ANROWS Board, management and staff </w:t>
      </w:r>
    </w:p>
    <w:p w:rsidR="00DE0977" w:rsidRPr="005515FA" w:rsidRDefault="00DE0977" w:rsidP="00DE0977">
      <w:pPr>
        <w:pStyle w:val="BodyText"/>
        <w:numPr>
          <w:ilvl w:val="0"/>
          <w:numId w:val="33"/>
        </w:numPr>
      </w:pPr>
      <w:r w:rsidRPr="005515FA">
        <w:t xml:space="preserve">Consultation with the ANROWS Practitioner Engagement Group (PEG) </w:t>
      </w:r>
    </w:p>
    <w:p w:rsidR="00DE0977" w:rsidRPr="005515FA" w:rsidRDefault="00DE0977" w:rsidP="00DE0977">
      <w:pPr>
        <w:pStyle w:val="BodyText"/>
        <w:numPr>
          <w:ilvl w:val="0"/>
          <w:numId w:val="33"/>
        </w:numPr>
      </w:pPr>
      <w:r w:rsidRPr="005515FA">
        <w:t xml:space="preserve">Consultation with Government and NGO/community stakeholders. </w:t>
      </w:r>
    </w:p>
    <w:p w:rsidR="00DE0977" w:rsidRPr="005515FA" w:rsidRDefault="00DE0977" w:rsidP="006A6558">
      <w:pPr>
        <w:pStyle w:val="BodyText"/>
      </w:pPr>
      <w:r w:rsidRPr="005515FA">
        <w:t>The review was conducted over the period from September 2015 to February 2016</w:t>
      </w:r>
      <w:r>
        <w:t xml:space="preserve">. </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49" w:name="_Toc446592956"/>
      <w:r w:rsidRPr="005515FA">
        <w:t>Document Review</w:t>
      </w:r>
      <w:bookmarkEnd w:id="149"/>
      <w:r w:rsidRPr="005515FA">
        <w:t xml:space="preserve"> </w:t>
      </w:r>
    </w:p>
    <w:p w:rsidR="00DE0977" w:rsidRPr="005515FA" w:rsidRDefault="00DE0977" w:rsidP="006A6558">
      <w:pPr>
        <w:pStyle w:val="BodyText"/>
      </w:pPr>
      <w:r w:rsidRPr="005515FA">
        <w:t xml:space="preserve">Documents examined for this review included ANROWS publications and key ANROWS policies, and procedures related to: </w:t>
      </w:r>
    </w:p>
    <w:p w:rsidR="00DE0977" w:rsidRPr="005515FA" w:rsidRDefault="00DE0977" w:rsidP="00DE0977">
      <w:pPr>
        <w:pStyle w:val="BodyText"/>
        <w:numPr>
          <w:ilvl w:val="0"/>
          <w:numId w:val="32"/>
        </w:numPr>
      </w:pPr>
      <w:r w:rsidRPr="005515FA">
        <w:lastRenderedPageBreak/>
        <w:t xml:space="preserve">The structure and governance of the organisation, including the ANROWS Constitution </w:t>
      </w:r>
    </w:p>
    <w:p w:rsidR="00DE0977" w:rsidRPr="005515FA" w:rsidRDefault="00DE0977" w:rsidP="00DE0977">
      <w:pPr>
        <w:pStyle w:val="BodyText"/>
        <w:numPr>
          <w:ilvl w:val="0"/>
          <w:numId w:val="32"/>
        </w:numPr>
      </w:pPr>
      <w:r w:rsidRPr="005515FA">
        <w:t>ANROWS strategic documentation, including the National Research Agenda to Reduce Violence against Women and their Children, ANROWS Three Year Strategic Plan, ANROWS R</w:t>
      </w:r>
      <w:r>
        <w:t>esearch Program 2014-16</w:t>
      </w:r>
      <w:r w:rsidRPr="005515FA">
        <w:t>, and ANROWS Annual Report 2014-15</w:t>
      </w:r>
      <w:r>
        <w:t>, ANROWS Funding Agreement</w:t>
      </w:r>
    </w:p>
    <w:p w:rsidR="00DE0977" w:rsidRPr="005515FA" w:rsidRDefault="00DE0977" w:rsidP="00DE0977">
      <w:pPr>
        <w:pStyle w:val="BodyText"/>
        <w:numPr>
          <w:ilvl w:val="0"/>
          <w:numId w:val="32"/>
        </w:numPr>
      </w:pPr>
      <w:r w:rsidRPr="005515FA">
        <w:t xml:space="preserve">Selected ANROWS publications including </w:t>
      </w:r>
      <w:r w:rsidRPr="005515FA">
        <w:rPr>
          <w:i/>
        </w:rPr>
        <w:t xml:space="preserve">Horizons, Landscapes, </w:t>
      </w:r>
      <w:r w:rsidRPr="005515FA">
        <w:t>and</w:t>
      </w:r>
      <w:r w:rsidRPr="005515FA">
        <w:rPr>
          <w:i/>
        </w:rPr>
        <w:t xml:space="preserve"> Compass </w:t>
      </w:r>
      <w:r w:rsidRPr="005515FA">
        <w:t>papers.</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50" w:name="_Toc446592957"/>
      <w:r w:rsidRPr="005515FA">
        <w:t>Stakeholder consultations</w:t>
      </w:r>
      <w:bookmarkEnd w:id="150"/>
      <w:r w:rsidRPr="005515FA">
        <w:t xml:space="preserve"> </w:t>
      </w:r>
    </w:p>
    <w:p w:rsidR="00DE0977" w:rsidRPr="005515FA" w:rsidRDefault="00DE0977" w:rsidP="006A6558">
      <w:pPr>
        <w:pStyle w:val="BodyText"/>
      </w:pPr>
      <w:r w:rsidRPr="005515FA">
        <w:t xml:space="preserve">Consultations with the ANROWS Board members were conducted on a one-to-one basis through face-to-face meetings and teleconference meetings. </w:t>
      </w:r>
    </w:p>
    <w:p w:rsidR="00DE0977" w:rsidRPr="005515FA" w:rsidRDefault="00DE0977" w:rsidP="006A6558">
      <w:pPr>
        <w:pStyle w:val="BodyText"/>
      </w:pPr>
      <w:r w:rsidRPr="005515FA">
        <w:t xml:space="preserve">Consultations with the ANROWS CEO, Office Manager, Research Manager and staff were conducted via face-to-face interviews or by focus group. </w:t>
      </w:r>
    </w:p>
    <w:p w:rsidR="00DE0977" w:rsidRPr="005515FA" w:rsidRDefault="00DE0977" w:rsidP="006A6558">
      <w:pPr>
        <w:pStyle w:val="BodyText"/>
        <w:rPr>
          <w:u w:val="single"/>
        </w:rPr>
      </w:pPr>
      <w:r w:rsidRPr="005515FA">
        <w:t xml:space="preserve">Consultations with members of the Practitioner Engagement Group (PEG) were conducted by teleconference. </w:t>
      </w:r>
    </w:p>
    <w:p w:rsidR="00DE0977" w:rsidRDefault="00DE0977" w:rsidP="006A6558">
      <w:pPr>
        <w:pStyle w:val="BodyText"/>
      </w:pPr>
      <w:r w:rsidRPr="005515FA">
        <w:t>Consultations with government and non-government stakeholders occurred during workshops conducted for the Evaluation of the Second National Action Plan. The workshops were held from December 2015 to February 2016.</w:t>
      </w:r>
      <w:r>
        <w:t xml:space="preserve"> 98 people attended the government workshops with a further 91 attending the non-government workshop.</w:t>
      </w:r>
      <w:r w:rsidRPr="00A03B20">
        <w:t xml:space="preserve"> Questions about ANROWS and the utility of the research formed one element of these workshops, and can be found at Appendix 8.16. </w:t>
      </w:r>
    </w:p>
    <w:p w:rsidR="00DE0977" w:rsidRDefault="00DE0977" w:rsidP="006A6558">
      <w:pPr>
        <w:pStyle w:val="BodyText"/>
      </w:pPr>
      <w:r>
        <w:t xml:space="preserve">ANROWS works with a wide range of stakeholders including; current and future funders, domestic, family and sexual violence services, providers, primary prevention organisations, peak bodies and researchers. Their engagement with stakeholders is underpinned by the following core principles: </w:t>
      </w:r>
    </w:p>
    <w:p w:rsidR="00DE0977" w:rsidRDefault="00DE0977" w:rsidP="00DE0977">
      <w:pPr>
        <w:pStyle w:val="BodyText"/>
        <w:numPr>
          <w:ilvl w:val="0"/>
          <w:numId w:val="67"/>
        </w:numPr>
      </w:pPr>
      <w:r>
        <w:t xml:space="preserve">Input from victims/survivors of domestic, family and sexual violence, and their children, is welcome and encouraged; </w:t>
      </w:r>
    </w:p>
    <w:p w:rsidR="00DE0977" w:rsidRDefault="00DE0977" w:rsidP="00DE0977">
      <w:pPr>
        <w:pStyle w:val="BodyText"/>
        <w:numPr>
          <w:ilvl w:val="0"/>
          <w:numId w:val="67"/>
        </w:numPr>
      </w:pPr>
      <w:r>
        <w:t xml:space="preserve">The National Research Agenda is the source of ANROWS research priorities; </w:t>
      </w:r>
    </w:p>
    <w:p w:rsidR="00DE0977" w:rsidRDefault="00DE0977" w:rsidP="00DE0977">
      <w:pPr>
        <w:pStyle w:val="BodyText"/>
        <w:numPr>
          <w:ilvl w:val="0"/>
          <w:numId w:val="67"/>
        </w:numPr>
      </w:pPr>
      <w:r>
        <w:t xml:space="preserve">Funders contribute to ANROWS to ensure the development of evidence based policy, programs and service delivery for improved outcomes across Australia; </w:t>
      </w:r>
    </w:p>
    <w:p w:rsidR="00DE0977" w:rsidRDefault="00DE0977" w:rsidP="00DE0977">
      <w:pPr>
        <w:pStyle w:val="BodyText"/>
        <w:numPr>
          <w:ilvl w:val="0"/>
          <w:numId w:val="67"/>
        </w:numPr>
      </w:pPr>
      <w:r>
        <w:t xml:space="preserve">Stakeholders, including funders, have knowledge and access to resources that can support the development and implementation of ANROWS research projects </w:t>
      </w:r>
    </w:p>
    <w:p w:rsidR="00DE0977" w:rsidRDefault="00DE0977" w:rsidP="00DE0977">
      <w:pPr>
        <w:pStyle w:val="BodyText"/>
        <w:numPr>
          <w:ilvl w:val="0"/>
          <w:numId w:val="67"/>
        </w:numPr>
      </w:pPr>
      <w:r>
        <w:t xml:space="preserve">Engagement strategies are focussed according to stakeholders’ needs and expectations; and </w:t>
      </w:r>
    </w:p>
    <w:p w:rsidR="00DE0977" w:rsidRPr="00A03B20" w:rsidRDefault="00DE0977" w:rsidP="00DE0977">
      <w:pPr>
        <w:pStyle w:val="BodyText"/>
        <w:numPr>
          <w:ilvl w:val="0"/>
          <w:numId w:val="67"/>
        </w:numPr>
      </w:pPr>
      <w:r>
        <w:t>ANROWS exercises its independence in the publication and promotion of research findings.</w:t>
      </w:r>
      <w:r>
        <w:rPr>
          <w:rStyle w:val="FootnoteReference"/>
        </w:rPr>
        <w:footnoteReference w:id="25"/>
      </w:r>
    </w:p>
    <w:p w:rsidR="00DE0977" w:rsidRPr="005515FA" w:rsidRDefault="00DE0977" w:rsidP="00DE0977">
      <w:pPr>
        <w:pStyle w:val="Heading2"/>
        <w:keepNext/>
        <w:numPr>
          <w:ilvl w:val="1"/>
          <w:numId w:val="6"/>
        </w:numPr>
        <w:tabs>
          <w:tab w:val="clear" w:pos="1712"/>
        </w:tabs>
        <w:spacing w:before="240" w:after="120" w:line="240" w:lineRule="auto"/>
        <w:ind w:left="0"/>
      </w:pPr>
      <w:bookmarkStart w:id="151" w:name="_Toc446592958"/>
      <w:r w:rsidRPr="005515FA">
        <w:t>About ANROWS</w:t>
      </w:r>
      <w:bookmarkEnd w:id="151"/>
      <w:r w:rsidRPr="005515FA">
        <w:t xml:space="preserve"> </w:t>
      </w:r>
    </w:p>
    <w:p w:rsidR="00DE0977" w:rsidRPr="003901AE" w:rsidRDefault="00DE0977" w:rsidP="006A6558">
      <w:pPr>
        <w:rPr>
          <w:szCs w:val="21"/>
        </w:rPr>
      </w:pPr>
      <w:r w:rsidRPr="009612B6">
        <w:rPr>
          <w:szCs w:val="21"/>
        </w:rPr>
        <w:t>ANROWS is a not-f</w:t>
      </w:r>
      <w:r w:rsidRPr="003901AE">
        <w:rPr>
          <w:szCs w:val="21"/>
        </w:rPr>
        <w:t xml:space="preserve">or profit national research organisation established in 2013. Officially launched on 16 May 2014 ANROWS has been established to undertake research addressing the high rates of domestic, family and sexual violence against women and their children, and improving outcomes for victims. </w:t>
      </w:r>
    </w:p>
    <w:p w:rsidR="00DE0977" w:rsidRPr="003901AE" w:rsidRDefault="00DE0977" w:rsidP="006A6558">
      <w:pPr>
        <w:keepNext/>
        <w:rPr>
          <w:szCs w:val="21"/>
        </w:rPr>
      </w:pPr>
      <w:r w:rsidRPr="003901AE">
        <w:rPr>
          <w:szCs w:val="21"/>
        </w:rPr>
        <w:t xml:space="preserve">ANROWS was established to: </w:t>
      </w:r>
    </w:p>
    <w:p w:rsidR="00DE0977" w:rsidRPr="003901AE" w:rsidRDefault="00DE0977" w:rsidP="00DE0977">
      <w:pPr>
        <w:pStyle w:val="ListParagraph"/>
        <w:numPr>
          <w:ilvl w:val="0"/>
          <w:numId w:val="28"/>
        </w:numPr>
        <w:spacing w:before="120" w:after="120" w:line="240" w:lineRule="atLeast"/>
        <w:contextualSpacing w:val="0"/>
        <w:jc w:val="both"/>
      </w:pPr>
      <w:r w:rsidRPr="003901AE">
        <w:t>lead national efforts to enhance the research base in the areas of domestic violence, family violence and sexual assault across research, education and service delivery organisations, to support the National Plan;</w:t>
      </w:r>
    </w:p>
    <w:p w:rsidR="00DE0977" w:rsidRPr="003901AE" w:rsidRDefault="00DE0977" w:rsidP="00DE0977">
      <w:pPr>
        <w:pStyle w:val="ListParagraph"/>
        <w:numPr>
          <w:ilvl w:val="0"/>
          <w:numId w:val="28"/>
        </w:numPr>
        <w:spacing w:before="120" w:after="120" w:line="240" w:lineRule="atLeast"/>
        <w:contextualSpacing w:val="0"/>
        <w:jc w:val="both"/>
      </w:pPr>
      <w:r w:rsidRPr="003901AE">
        <w:lastRenderedPageBreak/>
        <w:t>focus on translating evidence into information to support ongoing improvements in the work of practitioners;</w:t>
      </w:r>
    </w:p>
    <w:p w:rsidR="00DE0977" w:rsidRPr="003901AE" w:rsidRDefault="00DE0977" w:rsidP="00DE0977">
      <w:pPr>
        <w:pStyle w:val="ListParagraph"/>
        <w:numPr>
          <w:ilvl w:val="0"/>
          <w:numId w:val="28"/>
        </w:numPr>
        <w:spacing w:before="120" w:after="120" w:line="240" w:lineRule="atLeast"/>
        <w:contextualSpacing w:val="0"/>
        <w:jc w:val="both"/>
      </w:pPr>
      <w:r w:rsidRPr="003901AE">
        <w:t>help inform policy development and service delivery responses; and</w:t>
      </w:r>
    </w:p>
    <w:p w:rsidR="00DE0977" w:rsidRPr="003901AE" w:rsidRDefault="00DE0977" w:rsidP="00DE0977">
      <w:pPr>
        <w:pStyle w:val="ListParagraph"/>
        <w:numPr>
          <w:ilvl w:val="0"/>
          <w:numId w:val="28"/>
        </w:numPr>
        <w:spacing w:before="120" w:after="120" w:line="240" w:lineRule="atLeast"/>
        <w:contextualSpacing w:val="0"/>
        <w:jc w:val="both"/>
      </w:pPr>
      <w:proofErr w:type="gramStart"/>
      <w:r w:rsidRPr="003901AE">
        <w:t>influence</w:t>
      </w:r>
      <w:proofErr w:type="gramEnd"/>
      <w:r w:rsidRPr="003901AE">
        <w:t xml:space="preserve"> the broader national research agenda across affiliated areas of study, such as homelessness and child protection.</w:t>
      </w:r>
    </w:p>
    <w:p w:rsidR="00DE0977" w:rsidRPr="005515FA" w:rsidRDefault="00DE0977" w:rsidP="006A6558">
      <w:pPr>
        <w:rPr>
          <w:szCs w:val="21"/>
        </w:rPr>
      </w:pPr>
      <w:r w:rsidRPr="003901AE">
        <w:rPr>
          <w:szCs w:val="21"/>
        </w:rPr>
        <w:t>The principal activity of ANROWS is the reduction of violence against women and their children by facilitating research that develops and expands the understanding of domestic violence and sexual assault as specific forms of violence against women. This includes identifying measures and interventions that prevent violence against women, stop re-offending, promote the best interests of women and their children, and enable recovery from domestic violen</w:t>
      </w:r>
      <w:r w:rsidRPr="00A03B20">
        <w:rPr>
          <w:szCs w:val="21"/>
        </w:rPr>
        <w:t>ce and sexual assault.</w:t>
      </w:r>
      <w:r w:rsidRPr="005515FA">
        <w:rPr>
          <w:rStyle w:val="FootnoteReference"/>
          <w:szCs w:val="21"/>
        </w:rPr>
        <w:footnoteReference w:id="26"/>
      </w:r>
      <w:r w:rsidRPr="005515FA">
        <w:rPr>
          <w:szCs w:val="21"/>
        </w:rPr>
        <w:t xml:space="preserve"> </w:t>
      </w:r>
    </w:p>
    <w:p w:rsidR="00DE0977" w:rsidRPr="003901AE" w:rsidRDefault="00DE0977" w:rsidP="006A6558">
      <w:pPr>
        <w:rPr>
          <w:szCs w:val="21"/>
        </w:rPr>
      </w:pPr>
      <w:r w:rsidRPr="005515FA">
        <w:rPr>
          <w:szCs w:val="21"/>
        </w:rPr>
        <w:t>ANROWS mission is to deliver relevant and translatable research evidence which drives policy and practice</w:t>
      </w:r>
      <w:r w:rsidRPr="009612B6">
        <w:rPr>
          <w:szCs w:val="21"/>
        </w:rPr>
        <w:t xml:space="preserve"> leading to a reduction in the levels of violence against women and their children. To achieve its mission, ANROWS has four go</w:t>
      </w:r>
      <w:r w:rsidRPr="003901AE">
        <w:rPr>
          <w:szCs w:val="21"/>
        </w:rPr>
        <w:t xml:space="preserve">als. They are: </w:t>
      </w:r>
    </w:p>
    <w:p w:rsidR="00DE0977" w:rsidRPr="003901AE" w:rsidRDefault="00DE0977" w:rsidP="00DE0977">
      <w:pPr>
        <w:pStyle w:val="ListParagraph"/>
        <w:numPr>
          <w:ilvl w:val="0"/>
          <w:numId w:val="35"/>
        </w:numPr>
        <w:spacing w:before="120" w:after="120" w:line="240" w:lineRule="atLeast"/>
        <w:contextualSpacing w:val="0"/>
        <w:jc w:val="both"/>
      </w:pPr>
      <w:r w:rsidRPr="003901AE">
        <w:t xml:space="preserve">To deliver high quality, innovative and relevant research </w:t>
      </w:r>
    </w:p>
    <w:p w:rsidR="00DE0977" w:rsidRPr="003901AE" w:rsidRDefault="00DE0977" w:rsidP="00DE0977">
      <w:pPr>
        <w:pStyle w:val="ListParagraph"/>
        <w:numPr>
          <w:ilvl w:val="0"/>
          <w:numId w:val="35"/>
        </w:numPr>
        <w:spacing w:before="120" w:after="120" w:line="240" w:lineRule="atLeast"/>
        <w:contextualSpacing w:val="0"/>
        <w:jc w:val="both"/>
      </w:pPr>
      <w:r w:rsidRPr="003901AE">
        <w:t xml:space="preserve">To ensure the effective dissemination and utilisation of research findings </w:t>
      </w:r>
    </w:p>
    <w:p w:rsidR="00DE0977" w:rsidRPr="003901AE" w:rsidRDefault="00DE0977" w:rsidP="00DE0977">
      <w:pPr>
        <w:pStyle w:val="ListParagraph"/>
        <w:numPr>
          <w:ilvl w:val="0"/>
          <w:numId w:val="35"/>
        </w:numPr>
        <w:spacing w:before="120" w:after="120" w:line="240" w:lineRule="atLeast"/>
        <w:contextualSpacing w:val="0"/>
        <w:jc w:val="both"/>
      </w:pPr>
      <w:r w:rsidRPr="003901AE">
        <w:t xml:space="preserve">To build, maintain and promote collaborative relationships with and between stakeholders </w:t>
      </w:r>
    </w:p>
    <w:p w:rsidR="00DE0977" w:rsidRPr="003901AE" w:rsidRDefault="00DE0977" w:rsidP="00DE0977">
      <w:pPr>
        <w:pStyle w:val="ListParagraph"/>
        <w:numPr>
          <w:ilvl w:val="0"/>
          <w:numId w:val="35"/>
        </w:numPr>
        <w:spacing w:before="120" w:after="120" w:line="240" w:lineRule="atLeast"/>
        <w:contextualSpacing w:val="0"/>
        <w:jc w:val="both"/>
      </w:pPr>
      <w:r w:rsidRPr="003901AE">
        <w:t xml:space="preserve">To be an efficient, effective and accountable organisation. </w:t>
      </w:r>
    </w:p>
    <w:p w:rsidR="00DE0977" w:rsidRPr="003901AE" w:rsidRDefault="00DE0977" w:rsidP="00DE0977">
      <w:pPr>
        <w:pStyle w:val="Heading2"/>
        <w:keepNext/>
        <w:numPr>
          <w:ilvl w:val="1"/>
          <w:numId w:val="6"/>
        </w:numPr>
        <w:tabs>
          <w:tab w:val="clear" w:pos="1712"/>
        </w:tabs>
        <w:spacing w:before="240" w:after="120" w:line="240" w:lineRule="auto"/>
        <w:ind w:left="0"/>
      </w:pPr>
      <w:bookmarkStart w:id="152" w:name="_Toc446592959"/>
      <w:r w:rsidRPr="003901AE">
        <w:t>Funding</w:t>
      </w:r>
      <w:bookmarkEnd w:id="152"/>
      <w:r w:rsidRPr="003901AE">
        <w:t xml:space="preserve"> </w:t>
      </w:r>
    </w:p>
    <w:p w:rsidR="00DE0977" w:rsidRPr="003901AE" w:rsidRDefault="00DE0977" w:rsidP="006A6558">
      <w:pPr>
        <w:rPr>
          <w:szCs w:val="21"/>
        </w:rPr>
      </w:pPr>
      <w:r w:rsidRPr="003901AE">
        <w:rPr>
          <w:szCs w:val="21"/>
        </w:rPr>
        <w:t xml:space="preserve">Jointly funded by the Commonwealth and all state and territory governments of Australia, which are members of the company, ANROWS received initial funding under three grants. </w:t>
      </w:r>
    </w:p>
    <w:p w:rsidR="00DE0977" w:rsidRPr="009612B6" w:rsidRDefault="00DE0977" w:rsidP="006A6558">
      <w:pPr>
        <w:rPr>
          <w:szCs w:val="21"/>
        </w:rPr>
      </w:pPr>
      <w:r w:rsidRPr="003901AE">
        <w:rPr>
          <w:szCs w:val="21"/>
        </w:rPr>
        <w:t>ANROWS core funding of $3.0 million per annum for the period of 1 July 2013 to 30 June 2016 is provided by the Commonwealth and all state and territory governments on a pro-rata, cost sharing basis.</w:t>
      </w:r>
      <w:r w:rsidRPr="005515FA">
        <w:rPr>
          <w:rStyle w:val="FootnoteReference"/>
          <w:szCs w:val="21"/>
        </w:rPr>
        <w:footnoteReference w:id="27"/>
      </w:r>
      <w:r w:rsidRPr="005515FA">
        <w:rPr>
          <w:szCs w:val="21"/>
        </w:rPr>
        <w:t xml:space="preserve"> This stream of funding is for ANROWS to provide research services reflecting the National Research Agenda to Reduce Violence against Women and their Children and is prioritised in consultation with the jurisdict</w:t>
      </w:r>
      <w:r w:rsidRPr="009612B6">
        <w:rPr>
          <w:szCs w:val="21"/>
        </w:rPr>
        <w:t xml:space="preserve">ions. </w:t>
      </w:r>
    </w:p>
    <w:p w:rsidR="00DE0977" w:rsidRPr="003901AE" w:rsidRDefault="00DE0977" w:rsidP="006A6558">
      <w:pPr>
        <w:rPr>
          <w:szCs w:val="21"/>
        </w:rPr>
      </w:pPr>
      <w:r w:rsidRPr="003901AE">
        <w:rPr>
          <w:szCs w:val="21"/>
        </w:rPr>
        <w:t xml:space="preserve">The Commonwealth government has provided two additional grants to ANROWS: </w:t>
      </w:r>
    </w:p>
    <w:p w:rsidR="00DE0977" w:rsidRPr="003901AE" w:rsidRDefault="00DE0977" w:rsidP="00DE0977">
      <w:pPr>
        <w:pStyle w:val="ListParagraph"/>
        <w:numPr>
          <w:ilvl w:val="0"/>
          <w:numId w:val="37"/>
        </w:numPr>
        <w:spacing w:before="120" w:after="120" w:line="240" w:lineRule="atLeast"/>
        <w:contextualSpacing w:val="0"/>
        <w:jc w:val="both"/>
        <w:rPr>
          <w:szCs w:val="21"/>
        </w:rPr>
      </w:pPr>
      <w:r w:rsidRPr="003901AE">
        <w:t xml:space="preserve">a one off establishment grant of $1.0 million to assist with operational funding concerns; and </w:t>
      </w:r>
    </w:p>
    <w:p w:rsidR="00DE0977" w:rsidRPr="003901AE" w:rsidRDefault="00DE0977" w:rsidP="00DE0977">
      <w:pPr>
        <w:pStyle w:val="ListParagraph"/>
        <w:numPr>
          <w:ilvl w:val="0"/>
          <w:numId w:val="37"/>
        </w:numPr>
        <w:spacing w:before="120" w:after="120" w:line="240" w:lineRule="atLeast"/>
        <w:contextualSpacing w:val="0"/>
        <w:jc w:val="both"/>
        <w:rPr>
          <w:szCs w:val="21"/>
        </w:rPr>
      </w:pPr>
      <w:proofErr w:type="gramStart"/>
      <w:r w:rsidRPr="003901AE">
        <w:t>a</w:t>
      </w:r>
      <w:proofErr w:type="gramEnd"/>
      <w:r w:rsidRPr="003901AE">
        <w:t xml:space="preserve"> grant of $1.0 million per annum for three years, for research on interventions with perpetrators of violence against women and their children. It is expected this research will support jurisdictions with the implementation of perpetrator intervention outcome standards currently being developed by the Commonwealth and the states and territories.</w:t>
      </w:r>
      <w:r w:rsidRPr="003901AE">
        <w:rPr>
          <w:rStyle w:val="FootnoteReference"/>
        </w:rPr>
        <w:footnoteReference w:id="28"/>
      </w:r>
      <w:r w:rsidRPr="003901AE">
        <w:t xml:space="preserve"> </w:t>
      </w:r>
    </w:p>
    <w:p w:rsidR="00DE0977" w:rsidRPr="005515FA" w:rsidRDefault="00DE0977" w:rsidP="006A6558">
      <w:r w:rsidRPr="003901AE">
        <w:lastRenderedPageBreak/>
        <w:t>In Financial Year 2014-15, the Victorian Government provided a grant of $500,000 for the development of a Family Violence Index.</w:t>
      </w:r>
      <w:r w:rsidRPr="005515FA">
        <w:rPr>
          <w:rStyle w:val="FootnoteReference"/>
        </w:rPr>
        <w:footnoteReference w:id="29"/>
      </w:r>
      <w:r w:rsidRPr="005515FA">
        <w:t xml:space="preserve">  </w:t>
      </w:r>
    </w:p>
    <w:p w:rsidR="00DE0977" w:rsidRPr="009612B6" w:rsidRDefault="00DE0977" w:rsidP="00DE0977">
      <w:pPr>
        <w:pStyle w:val="Heading2"/>
        <w:keepNext/>
        <w:numPr>
          <w:ilvl w:val="1"/>
          <w:numId w:val="6"/>
        </w:numPr>
        <w:tabs>
          <w:tab w:val="clear" w:pos="1712"/>
        </w:tabs>
        <w:spacing w:before="240" w:after="120" w:line="240" w:lineRule="auto"/>
        <w:ind w:left="0"/>
      </w:pPr>
      <w:bookmarkStart w:id="153" w:name="_Toc446592960"/>
      <w:r w:rsidRPr="009612B6">
        <w:t>Operating model</w:t>
      </w:r>
      <w:bookmarkEnd w:id="153"/>
      <w:r w:rsidRPr="009612B6">
        <w:t xml:space="preserve"> </w:t>
      </w:r>
    </w:p>
    <w:p w:rsidR="00DE0977" w:rsidRPr="003901AE" w:rsidRDefault="00DE0977" w:rsidP="006A6558">
      <w:pPr>
        <w:pStyle w:val="BodyText"/>
      </w:pPr>
      <w:r w:rsidRPr="003901AE">
        <w:t xml:space="preserve">ANROWS operating model comprises three overlapping elements; knowledge production, knowledge translation and exchange, and leadership. The ANROWS operating model is provided in Figure 6 below. </w:t>
      </w:r>
    </w:p>
    <w:p w:rsidR="001B35F5" w:rsidRDefault="009A6E89" w:rsidP="006A6558">
      <w:pPr>
        <w:pStyle w:val="Caption"/>
      </w:pPr>
      <w:bookmarkStart w:id="154" w:name="_Toc446582104"/>
      <w:r>
        <w:rPr>
          <w:noProof/>
          <w:lang w:eastAsia="en-AU"/>
        </w:rPr>
        <w:drawing>
          <wp:inline distT="0" distB="0" distL="0" distR="0">
            <wp:extent cx="3594100" cy="3601720"/>
            <wp:effectExtent l="0" t="0" r="6350" b="0"/>
            <wp:docPr id="21" name="Picture 1" descr="This is an image depicting the ANROWS Operating Model.&#10;&#10;For more information please see the text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n image depicting the ANROWS Operating Model.&#10;&#10;For more information please see the text above and bel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4100" cy="3601720"/>
                    </a:xfrm>
                    <a:prstGeom prst="rect">
                      <a:avLst/>
                    </a:prstGeom>
                    <a:noFill/>
                    <a:ln>
                      <a:noFill/>
                    </a:ln>
                  </pic:spPr>
                </pic:pic>
              </a:graphicData>
            </a:graphic>
          </wp:inline>
        </w:drawing>
      </w:r>
    </w:p>
    <w:p w:rsidR="00DE0977" w:rsidRPr="005515FA" w:rsidRDefault="00B057CC" w:rsidP="006A6558">
      <w:pPr>
        <w:pStyle w:val="Caption"/>
      </w:pPr>
      <w:proofErr w:type="gramStart"/>
      <w:r w:rsidRPr="003901AE">
        <w:rPr>
          <w:caps w:val="0"/>
        </w:rPr>
        <w:t xml:space="preserve">Figure </w:t>
      </w:r>
      <w:r w:rsidR="00DE0977" w:rsidRPr="00634054">
        <w:fldChar w:fldCharType="begin"/>
      </w:r>
      <w:r w:rsidR="00DE0977" w:rsidRPr="005515FA">
        <w:instrText xml:space="preserve"> SEQ Figure \* ARABIC </w:instrText>
      </w:r>
      <w:r w:rsidR="00DE0977" w:rsidRPr="00634054">
        <w:fldChar w:fldCharType="separate"/>
      </w:r>
      <w:r w:rsidR="00DE0977">
        <w:rPr>
          <w:noProof/>
        </w:rPr>
        <w:t>6</w:t>
      </w:r>
      <w:r w:rsidR="00DE0977" w:rsidRPr="00634054">
        <w:fldChar w:fldCharType="end"/>
      </w:r>
      <w:r w:rsidR="00DE0977">
        <w:t>.</w:t>
      </w:r>
      <w:proofErr w:type="gramEnd"/>
      <w:r w:rsidR="00DE0977">
        <w:t xml:space="preserve"> </w:t>
      </w:r>
      <w:r>
        <w:rPr>
          <w:caps w:val="0"/>
        </w:rPr>
        <w:t>ANROWS</w:t>
      </w:r>
      <w:r w:rsidRPr="005515FA">
        <w:rPr>
          <w:caps w:val="0"/>
        </w:rPr>
        <w:t xml:space="preserve"> operating model</w:t>
      </w:r>
      <w:bookmarkEnd w:id="154"/>
    </w:p>
    <w:p w:rsidR="00DE0977" w:rsidRPr="005515FA" w:rsidRDefault="00DE0977" w:rsidP="006A6558">
      <w:pPr>
        <w:pStyle w:val="source"/>
      </w:pPr>
      <w:r w:rsidRPr="005515FA">
        <w:t xml:space="preserve">Source: ANROWS </w:t>
      </w:r>
    </w:p>
    <w:p w:rsidR="00DE0977" w:rsidRPr="005515FA" w:rsidRDefault="00DE0977" w:rsidP="006A6558">
      <w:r w:rsidRPr="005515FA">
        <w:t>The elements are designed to efficiently achieve the organisation’s strategic goals and address the elements of the research process. The three elements of ANROWS operating model</w:t>
      </w:r>
      <w:r w:rsidRPr="005515FA">
        <w:rPr>
          <w:rStyle w:val="FootnoteReference"/>
        </w:rPr>
        <w:footnoteReference w:id="30"/>
      </w:r>
      <w:r w:rsidRPr="005515FA">
        <w:t xml:space="preserve"> are defined as follows:</w:t>
      </w:r>
    </w:p>
    <w:p w:rsidR="00DE0977" w:rsidRPr="003901AE" w:rsidRDefault="00DE0977" w:rsidP="00DE0977">
      <w:pPr>
        <w:pStyle w:val="ListParagraph"/>
        <w:numPr>
          <w:ilvl w:val="0"/>
          <w:numId w:val="25"/>
        </w:numPr>
        <w:spacing w:before="120" w:after="120" w:line="240" w:lineRule="atLeast"/>
        <w:contextualSpacing w:val="0"/>
        <w:jc w:val="both"/>
      </w:pPr>
      <w:r w:rsidRPr="005515FA">
        <w:rPr>
          <w:b/>
        </w:rPr>
        <w:t>Knowledge production</w:t>
      </w:r>
      <w:r w:rsidRPr="005515FA">
        <w:t>: formulation of research questions, research design, planning and management of a research project, data co</w:t>
      </w:r>
      <w:r w:rsidRPr="009612B6">
        <w:t xml:space="preserve">llection, analysis, interpretation and reporting; </w:t>
      </w:r>
    </w:p>
    <w:p w:rsidR="00DE0977" w:rsidRPr="003901AE" w:rsidRDefault="00DE0977" w:rsidP="00DE0977">
      <w:pPr>
        <w:pStyle w:val="ListParagraph"/>
        <w:numPr>
          <w:ilvl w:val="0"/>
          <w:numId w:val="25"/>
        </w:numPr>
        <w:spacing w:before="120" w:after="120" w:line="240" w:lineRule="atLeast"/>
        <w:contextualSpacing w:val="0"/>
        <w:jc w:val="both"/>
      </w:pPr>
      <w:r w:rsidRPr="003901AE">
        <w:rPr>
          <w:b/>
        </w:rPr>
        <w:t>Knowledge translation and exchange</w:t>
      </w:r>
      <w:r w:rsidRPr="003901AE">
        <w:t xml:space="preserve">: synthesising research materials and preparing, distributing and promoting information resources that communicate evidence; and </w:t>
      </w:r>
    </w:p>
    <w:p w:rsidR="00DE0977" w:rsidRPr="003901AE" w:rsidRDefault="00DE0977" w:rsidP="00DE0977">
      <w:pPr>
        <w:pStyle w:val="ListParagraph"/>
        <w:numPr>
          <w:ilvl w:val="0"/>
          <w:numId w:val="25"/>
        </w:numPr>
        <w:spacing w:before="120" w:after="120" w:line="240" w:lineRule="atLeast"/>
        <w:contextualSpacing w:val="0"/>
        <w:jc w:val="both"/>
      </w:pPr>
      <w:r w:rsidRPr="003901AE">
        <w:rPr>
          <w:b/>
        </w:rPr>
        <w:t>Leadership</w:t>
      </w:r>
      <w:r w:rsidRPr="003901AE">
        <w:t xml:space="preserve">: setting the national research agenda; building research capacity, including facilitation of inter-disciplinary collaborations and promotion of research and take-up of evidence in the area of violence against women and their children. </w:t>
      </w:r>
    </w:p>
    <w:p w:rsidR="00DE0977" w:rsidRPr="003901AE" w:rsidRDefault="00DE0977" w:rsidP="006A6558">
      <w:pPr>
        <w:spacing w:after="160" w:line="259" w:lineRule="auto"/>
      </w:pPr>
      <w:r w:rsidRPr="003901AE">
        <w:lastRenderedPageBreak/>
        <w:t xml:space="preserve">The three core elements are conceptualised as intersecting functions, with the primary goal being research, as detailed in Figure 2 above. The functions are designed to align with ANROWS goals in the following way: </w:t>
      </w:r>
    </w:p>
    <w:p w:rsidR="00DE0977" w:rsidRPr="00B911E5" w:rsidRDefault="00DE0977" w:rsidP="00DE0977">
      <w:pPr>
        <w:pStyle w:val="ListParagraph"/>
        <w:numPr>
          <w:ilvl w:val="0"/>
          <w:numId w:val="36"/>
        </w:numPr>
        <w:spacing w:before="120" w:after="120" w:line="240" w:lineRule="atLeast"/>
        <w:contextualSpacing w:val="0"/>
        <w:jc w:val="both"/>
      </w:pPr>
      <w:r w:rsidRPr="00A03B20">
        <w:t>To deliver high quality, innovative and relevant research (Knowledge production)</w:t>
      </w:r>
    </w:p>
    <w:p w:rsidR="00DE0977" w:rsidRPr="00B911E5" w:rsidRDefault="00DE0977" w:rsidP="00DE0977">
      <w:pPr>
        <w:pStyle w:val="ListParagraph"/>
        <w:numPr>
          <w:ilvl w:val="0"/>
          <w:numId w:val="36"/>
        </w:numPr>
        <w:spacing w:before="120" w:after="120" w:line="240" w:lineRule="atLeast"/>
        <w:contextualSpacing w:val="0"/>
        <w:jc w:val="both"/>
      </w:pPr>
      <w:r w:rsidRPr="00B911E5">
        <w:t xml:space="preserve">To ensure the effective dissemination and utilisation of research findings (Knowledge translation and exchange) </w:t>
      </w:r>
    </w:p>
    <w:p w:rsidR="00DE0977" w:rsidRPr="006A7F5C" w:rsidRDefault="00DE0977" w:rsidP="00DE0977">
      <w:pPr>
        <w:pStyle w:val="ListParagraph"/>
        <w:numPr>
          <w:ilvl w:val="0"/>
          <w:numId w:val="36"/>
        </w:numPr>
        <w:spacing w:before="120" w:after="120" w:line="240" w:lineRule="atLeast"/>
        <w:contextualSpacing w:val="0"/>
        <w:jc w:val="both"/>
      </w:pPr>
      <w:r w:rsidRPr="0062472F">
        <w:t>To build, maintain and promote collaborative relationships with and between stakeholders (Leadership).</w:t>
      </w:r>
    </w:p>
    <w:p w:rsidR="00DE0977" w:rsidRPr="006A7F5C" w:rsidRDefault="00DE0977" w:rsidP="00DE0977">
      <w:pPr>
        <w:pStyle w:val="Heading2"/>
        <w:keepNext/>
        <w:numPr>
          <w:ilvl w:val="1"/>
          <w:numId w:val="6"/>
        </w:numPr>
        <w:tabs>
          <w:tab w:val="clear" w:pos="1712"/>
        </w:tabs>
        <w:spacing w:before="240" w:after="120" w:line="240" w:lineRule="auto"/>
        <w:ind w:left="0"/>
      </w:pPr>
      <w:bookmarkStart w:id="155" w:name="_Toc446592961"/>
      <w:r w:rsidRPr="006A7F5C">
        <w:t>Governance</w:t>
      </w:r>
      <w:bookmarkEnd w:id="155"/>
      <w:r w:rsidRPr="006A7F5C">
        <w:t xml:space="preserve"> </w:t>
      </w:r>
    </w:p>
    <w:p w:rsidR="00DE0977" w:rsidRPr="005515FA" w:rsidRDefault="00DE0977" w:rsidP="006A6558">
      <w:pPr>
        <w:rPr>
          <w:szCs w:val="21"/>
        </w:rPr>
      </w:pPr>
      <w:r w:rsidRPr="005515FA">
        <w:rPr>
          <w:szCs w:val="21"/>
        </w:rPr>
        <w:t>ANROWS is governed by a Board of Directors, chaired by Emeritus Professor Anne Edwards AO, and operates under a constitution. The constitution requires that the Board includes:</w:t>
      </w:r>
    </w:p>
    <w:p w:rsidR="00DE0977" w:rsidRPr="005515FA" w:rsidRDefault="00DE0977" w:rsidP="00DE0977">
      <w:pPr>
        <w:pStyle w:val="ListParagraph"/>
        <w:numPr>
          <w:ilvl w:val="0"/>
          <w:numId w:val="27"/>
        </w:numPr>
        <w:spacing w:before="120" w:after="120" w:line="240" w:lineRule="atLeast"/>
        <w:contextualSpacing w:val="0"/>
        <w:jc w:val="both"/>
      </w:pPr>
      <w:r w:rsidRPr="005515FA">
        <w:t xml:space="preserve">Five independent Directors </w:t>
      </w:r>
    </w:p>
    <w:p w:rsidR="00DE0977" w:rsidRPr="005515FA" w:rsidRDefault="00DE0977" w:rsidP="00DE0977">
      <w:pPr>
        <w:pStyle w:val="ListParagraph"/>
        <w:numPr>
          <w:ilvl w:val="0"/>
          <w:numId w:val="27"/>
        </w:numPr>
        <w:spacing w:before="120" w:after="120" w:line="240" w:lineRule="atLeast"/>
        <w:contextualSpacing w:val="0"/>
        <w:jc w:val="both"/>
      </w:pPr>
      <w:r w:rsidRPr="005515FA">
        <w:t>One Commonwealth Government Director</w:t>
      </w:r>
    </w:p>
    <w:p w:rsidR="00DE0977" w:rsidRPr="005515FA" w:rsidRDefault="00DE0977" w:rsidP="00DE0977">
      <w:pPr>
        <w:pStyle w:val="ListParagraph"/>
        <w:numPr>
          <w:ilvl w:val="0"/>
          <w:numId w:val="27"/>
        </w:numPr>
        <w:spacing w:before="120" w:after="120" w:line="240" w:lineRule="atLeast"/>
        <w:contextualSpacing w:val="0"/>
        <w:jc w:val="both"/>
      </w:pPr>
      <w:r w:rsidRPr="005515FA">
        <w:t xml:space="preserve">Three state government Directors. </w:t>
      </w:r>
    </w:p>
    <w:p w:rsidR="00DE0977" w:rsidRPr="005515FA" w:rsidRDefault="00DE0977" w:rsidP="006A6558">
      <w:pPr>
        <w:spacing w:after="160" w:line="259" w:lineRule="auto"/>
        <w:rPr>
          <w:szCs w:val="21"/>
        </w:rPr>
      </w:pPr>
      <w:r w:rsidRPr="005515FA">
        <w:rPr>
          <w:szCs w:val="21"/>
        </w:rPr>
        <w:t>The members of the Board are appointed for varying lengths. The Board Chair and Independent Directors can be appointed for a four year term.</w:t>
      </w:r>
      <w:r w:rsidRPr="005515FA">
        <w:rPr>
          <w:rStyle w:val="FootnoteReference"/>
          <w:szCs w:val="21"/>
        </w:rPr>
        <w:footnoteReference w:id="31"/>
      </w:r>
      <w:r w:rsidRPr="005515FA">
        <w:rPr>
          <w:szCs w:val="21"/>
        </w:rPr>
        <w:t xml:space="preserve"> The Commonwealth Directors are appointed for three year terms</w:t>
      </w:r>
      <w:r w:rsidRPr="005515FA">
        <w:rPr>
          <w:rStyle w:val="FootnoteReference"/>
          <w:szCs w:val="21"/>
        </w:rPr>
        <w:footnoteReference w:id="32"/>
      </w:r>
      <w:r w:rsidRPr="005515FA">
        <w:rPr>
          <w:szCs w:val="21"/>
        </w:rPr>
        <w:t xml:space="preserve"> and the state and territory government Directors are appointed for two year terms.</w:t>
      </w:r>
      <w:r w:rsidRPr="005515FA">
        <w:rPr>
          <w:rStyle w:val="FootnoteReference"/>
          <w:szCs w:val="21"/>
        </w:rPr>
        <w:footnoteReference w:id="33"/>
      </w:r>
      <w:r w:rsidRPr="005515FA">
        <w:rPr>
          <w:szCs w:val="21"/>
        </w:rPr>
        <w:t xml:space="preserve"> The current state and territory appointed Board Directors are from the Northern Territory, Queensland and Western Australia. </w:t>
      </w:r>
    </w:p>
    <w:p w:rsidR="00DE0977" w:rsidRPr="005515FA" w:rsidRDefault="00DE0977" w:rsidP="006A6558">
      <w:pPr>
        <w:spacing w:after="160" w:line="259" w:lineRule="auto"/>
        <w:rPr>
          <w:szCs w:val="21"/>
        </w:rPr>
      </w:pPr>
      <w:r w:rsidRPr="009612B6">
        <w:rPr>
          <w:szCs w:val="21"/>
        </w:rPr>
        <w:t>With regard to the Independent Directors, the Constitution requires that at least two must have research expertise in the fields of sexual assault or domestic and family violence.</w:t>
      </w:r>
      <w:r w:rsidRPr="005515FA">
        <w:rPr>
          <w:rStyle w:val="FootnoteReference"/>
          <w:szCs w:val="21"/>
        </w:rPr>
        <w:footnoteReference w:id="34"/>
      </w:r>
      <w:r w:rsidRPr="005515FA">
        <w:rPr>
          <w:szCs w:val="21"/>
        </w:rPr>
        <w:t xml:space="preserve"> Further, there is a prescribed process for appointing Independent Directors. First the Board prepares a list of potential nominees to be appointed, which may include incumbent Directors, f</w:t>
      </w:r>
      <w:r w:rsidRPr="009612B6">
        <w:rPr>
          <w:szCs w:val="21"/>
        </w:rPr>
        <w:t>or consideration by the relevant State, Territory and Commonwealth Ministers. Second, the relevant State, Territory and Common</w:t>
      </w:r>
      <w:r w:rsidRPr="003901AE">
        <w:rPr>
          <w:szCs w:val="21"/>
        </w:rPr>
        <w:t>wealth Ministers nominate the requisite number of persons and those persons are appointed as Directors to the Board. If agreement cannot be reached between the Ministers, a poll is taken in the manner the Chairperson directs.</w:t>
      </w:r>
      <w:r w:rsidRPr="005515FA">
        <w:rPr>
          <w:rStyle w:val="FootnoteReference"/>
          <w:szCs w:val="21"/>
        </w:rPr>
        <w:footnoteReference w:id="35"/>
      </w:r>
    </w:p>
    <w:p w:rsidR="00DE0977" w:rsidRPr="009612B6" w:rsidRDefault="00DE0977" w:rsidP="00DE0977">
      <w:pPr>
        <w:pStyle w:val="Heading2"/>
        <w:keepNext/>
        <w:numPr>
          <w:ilvl w:val="1"/>
          <w:numId w:val="6"/>
        </w:numPr>
        <w:tabs>
          <w:tab w:val="clear" w:pos="1712"/>
        </w:tabs>
        <w:spacing w:before="240" w:after="120" w:line="240" w:lineRule="auto"/>
        <w:ind w:left="0"/>
      </w:pPr>
      <w:bookmarkStart w:id="156" w:name="_Toc446592962"/>
      <w:r w:rsidRPr="009612B6">
        <w:t>Management and staff</w:t>
      </w:r>
      <w:bookmarkEnd w:id="156"/>
      <w:r w:rsidRPr="009612B6">
        <w:t xml:space="preserve"> </w:t>
      </w:r>
    </w:p>
    <w:p w:rsidR="00DE0977" w:rsidRPr="003901AE" w:rsidRDefault="00DE0977" w:rsidP="006A6558">
      <w:pPr>
        <w:pStyle w:val="BodyText"/>
      </w:pPr>
      <w:r w:rsidRPr="003901AE">
        <w:t xml:space="preserve">ANROWS is operated by a small number of staff. At December 2015, the organisation comprised a total of 8.2 FTE staff positions. </w:t>
      </w:r>
    </w:p>
    <w:p w:rsidR="00DE0977" w:rsidRPr="003901AE" w:rsidRDefault="00DE0977" w:rsidP="006A6558">
      <w:pPr>
        <w:pStyle w:val="BodyText"/>
      </w:pPr>
      <w:r w:rsidRPr="003901AE">
        <w:t xml:space="preserve">The organisation is overseen by a Chief Executive Officer, responsible for providing organisational leadership and oversight of staff, and responsible to the Board. The ANROWS management structure is detailed in Figure 7 below. </w:t>
      </w:r>
    </w:p>
    <w:p w:rsidR="00DE0977" w:rsidRPr="005515FA" w:rsidRDefault="00B057CC" w:rsidP="006A6558">
      <w:pPr>
        <w:pStyle w:val="Caption"/>
      </w:pPr>
      <w:bookmarkStart w:id="157" w:name="_Ref446585676"/>
      <w:bookmarkStart w:id="158" w:name="_Toc446582105"/>
      <w:proofErr w:type="gramStart"/>
      <w:r w:rsidRPr="003901AE">
        <w:rPr>
          <w:caps w:val="0"/>
        </w:rPr>
        <w:t xml:space="preserve">Figure </w:t>
      </w:r>
      <w:r w:rsidR="00DE0977" w:rsidRPr="00634054">
        <w:fldChar w:fldCharType="begin"/>
      </w:r>
      <w:r w:rsidR="00DE0977" w:rsidRPr="005515FA">
        <w:instrText xml:space="preserve"> SEQ Figure \* ARABIC </w:instrText>
      </w:r>
      <w:r w:rsidR="00DE0977" w:rsidRPr="00634054">
        <w:fldChar w:fldCharType="separate"/>
      </w:r>
      <w:r w:rsidR="00DE0977">
        <w:rPr>
          <w:noProof/>
        </w:rPr>
        <w:t>7</w:t>
      </w:r>
      <w:r w:rsidR="00DE0977" w:rsidRPr="00634054">
        <w:fldChar w:fldCharType="end"/>
      </w:r>
      <w:bookmarkEnd w:id="157"/>
      <w:r w:rsidRPr="005515FA">
        <w:rPr>
          <w:caps w:val="0"/>
        </w:rPr>
        <w:t>.</w:t>
      </w:r>
      <w:proofErr w:type="gramEnd"/>
      <w:r w:rsidRPr="005515FA">
        <w:rPr>
          <w:caps w:val="0"/>
        </w:rPr>
        <w:t xml:space="preserve"> </w:t>
      </w:r>
      <w:r>
        <w:rPr>
          <w:caps w:val="0"/>
        </w:rPr>
        <w:t>ANROWS</w:t>
      </w:r>
      <w:r w:rsidRPr="005515FA">
        <w:rPr>
          <w:caps w:val="0"/>
        </w:rPr>
        <w:t xml:space="preserve"> management structure</w:t>
      </w:r>
      <w:bookmarkEnd w:id="158"/>
    </w:p>
    <w:p w:rsidR="00DE0977" w:rsidRPr="00B911E5" w:rsidRDefault="009A6E89" w:rsidP="006A6558">
      <w:pPr>
        <w:pStyle w:val="BodyText"/>
        <w:rPr>
          <w:i/>
        </w:rPr>
      </w:pPr>
      <w:r>
        <w:rPr>
          <w:noProof/>
          <w:lang w:val="en-AU" w:eastAsia="en-AU"/>
        </w:rPr>
        <w:lastRenderedPageBreak/>
        <w:drawing>
          <wp:inline distT="0" distB="0" distL="0" distR="0">
            <wp:extent cx="4723130" cy="3665855"/>
            <wp:effectExtent l="0" t="0" r="1270" b="0"/>
            <wp:docPr id="20" name="Picture 18" descr="Image depicting the ANROWS Management Structure.&#10;&#10;For more information please see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depicting the ANROWS Management Structure.&#10;&#10;For more information please see the text bel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3130" cy="3665855"/>
                    </a:xfrm>
                    <a:prstGeom prst="rect">
                      <a:avLst/>
                    </a:prstGeom>
                    <a:noFill/>
                    <a:ln>
                      <a:noFill/>
                    </a:ln>
                  </pic:spPr>
                </pic:pic>
              </a:graphicData>
            </a:graphic>
          </wp:inline>
        </w:drawing>
      </w:r>
    </w:p>
    <w:p w:rsidR="00DE0977" w:rsidRPr="00B911E5" w:rsidRDefault="00DE0977" w:rsidP="006A6558">
      <w:pPr>
        <w:pStyle w:val="source"/>
      </w:pPr>
      <w:r w:rsidRPr="00B911E5">
        <w:t xml:space="preserve">Source: ANROWS, 2015 </w:t>
      </w:r>
    </w:p>
    <w:p w:rsidR="00DE0977" w:rsidRPr="0062472F" w:rsidRDefault="00DE0977" w:rsidP="006A6558">
      <w:pPr>
        <w:pStyle w:val="BodyText"/>
      </w:pPr>
      <w:r w:rsidRPr="0062472F">
        <w:t xml:space="preserve">In addition to the CEO, the key roles within ANROWS include: </w:t>
      </w:r>
    </w:p>
    <w:p w:rsidR="00DE0977" w:rsidRPr="005515FA" w:rsidRDefault="00DE0977" w:rsidP="00DE0977">
      <w:pPr>
        <w:pStyle w:val="BodyText"/>
        <w:numPr>
          <w:ilvl w:val="0"/>
          <w:numId w:val="26"/>
        </w:numPr>
      </w:pPr>
      <w:r w:rsidRPr="006A7F5C">
        <w:t>Research Manager, whose key responsibilities include, among others, leading the development of the ANROWS Research Management System, the establishment and implementation of the ANROWS research program, and the development of ANROWS knowledge trans</w:t>
      </w:r>
      <w:r w:rsidRPr="005515FA">
        <w:t xml:space="preserve">lation and exchange functions. The position is funded for 1.0 FTE. </w:t>
      </w:r>
    </w:p>
    <w:p w:rsidR="00DE0977" w:rsidRPr="005515FA" w:rsidRDefault="00DE0977" w:rsidP="00DE0977">
      <w:pPr>
        <w:pStyle w:val="BodyText"/>
        <w:numPr>
          <w:ilvl w:val="0"/>
          <w:numId w:val="26"/>
        </w:numPr>
      </w:pPr>
      <w:r w:rsidRPr="005515FA">
        <w:t xml:space="preserve">Senior Research Officer whose key responsibilities include, among others; implementing the ANROWS Research Program, leading and contributing to in-house research projects, implementing the ANROWS research management system and undertaking strategic and review activities as well as knowledge production and translation activities arising from the Research Program. The position is funded for 1.0 FTE. </w:t>
      </w:r>
    </w:p>
    <w:p w:rsidR="00DE0977" w:rsidRPr="005515FA" w:rsidRDefault="00DE0977" w:rsidP="00DE0977">
      <w:pPr>
        <w:pStyle w:val="BodyText"/>
        <w:numPr>
          <w:ilvl w:val="0"/>
          <w:numId w:val="26"/>
        </w:numPr>
      </w:pPr>
      <w:r w:rsidRPr="005515FA">
        <w:t xml:space="preserve">Information Management Officer whose key responsibilities include, among others, managing ANROWS collection of resources including indexing and abstracting services, managing copyright issues and providing in-house research support. The position is part time, equivalent to 0.6 FTE. </w:t>
      </w:r>
    </w:p>
    <w:p w:rsidR="00DE0977" w:rsidRPr="005515FA" w:rsidRDefault="00DE0977" w:rsidP="00DE0977">
      <w:pPr>
        <w:pStyle w:val="BodyText"/>
        <w:numPr>
          <w:ilvl w:val="0"/>
          <w:numId w:val="26"/>
        </w:numPr>
      </w:pPr>
      <w:r w:rsidRPr="005515FA">
        <w:t>Communications and Media Officer whose key responsibilities include, among others, developing targeted communication strategies including newsletters, e-alerts, distribution lists and online communities, establishing and maintaining ANROWS social media presence and website, and responding to incoming queries from governments, researchers, practitioners, media and the general public. The position is funded for 1.0 FTE</w:t>
      </w:r>
      <w:r>
        <w:t xml:space="preserve">. </w:t>
      </w:r>
    </w:p>
    <w:p w:rsidR="00DE0977" w:rsidRPr="005515FA" w:rsidRDefault="00DE0977" w:rsidP="00DE0977">
      <w:pPr>
        <w:pStyle w:val="BodyText"/>
        <w:numPr>
          <w:ilvl w:val="0"/>
          <w:numId w:val="26"/>
        </w:numPr>
      </w:pPr>
      <w:r w:rsidRPr="005515FA">
        <w:t>Office Manager whose key responsibilities include, among others, managing the ANROWS financial accounts and being responsible for payroll, managing the information technology system, and supporting ANROWS staff. The position is funded for 1.0 FTE</w:t>
      </w:r>
      <w:r>
        <w:t xml:space="preserve">. </w:t>
      </w:r>
    </w:p>
    <w:p w:rsidR="00DE0977" w:rsidRPr="005515FA" w:rsidRDefault="00DE0977" w:rsidP="006A6558">
      <w:pPr>
        <w:pStyle w:val="BodyText"/>
        <w:ind w:left="-567"/>
        <w:rPr>
          <w:b/>
        </w:rPr>
      </w:pPr>
    </w:p>
    <w:p w:rsidR="00DE0977" w:rsidRPr="005515FA" w:rsidRDefault="00DE0977" w:rsidP="00DE0977">
      <w:pPr>
        <w:pStyle w:val="Heading2"/>
        <w:keepNext/>
        <w:numPr>
          <w:ilvl w:val="1"/>
          <w:numId w:val="6"/>
        </w:numPr>
        <w:tabs>
          <w:tab w:val="clear" w:pos="1712"/>
        </w:tabs>
        <w:spacing w:before="240" w:after="120" w:line="240" w:lineRule="auto"/>
        <w:ind w:left="0"/>
      </w:pPr>
      <w:bookmarkStart w:id="159" w:name="_Toc446592963"/>
      <w:r w:rsidRPr="005515FA">
        <w:lastRenderedPageBreak/>
        <w:t>Practitioner Engagement Group</w:t>
      </w:r>
      <w:bookmarkEnd w:id="159"/>
      <w:r w:rsidRPr="005515FA">
        <w:t xml:space="preserve"> </w:t>
      </w:r>
    </w:p>
    <w:p w:rsidR="00DE0977" w:rsidRPr="005515FA" w:rsidRDefault="00DE0977" w:rsidP="006A6558">
      <w:pPr>
        <w:rPr>
          <w:szCs w:val="21"/>
        </w:rPr>
      </w:pPr>
      <w:r w:rsidRPr="005515FA">
        <w:rPr>
          <w:szCs w:val="21"/>
        </w:rPr>
        <w:t>ANROWS has established the Practitioner Engagement Group (PEG) to assist in the translation of ANROWS research to practice. The role of the PEG is to promote interaction and knowledge sharing between ANROWS, the specialist women’s services sector and the broader community services sectors.</w:t>
      </w:r>
      <w:r w:rsidRPr="005515FA">
        <w:rPr>
          <w:rStyle w:val="FootnoteReference"/>
          <w:szCs w:val="21"/>
        </w:rPr>
        <w:footnoteReference w:id="36"/>
      </w:r>
      <w:r w:rsidRPr="005515FA">
        <w:t xml:space="preserve"> The PEG is made up of representatives from across the sector: </w:t>
      </w:r>
    </w:p>
    <w:p w:rsidR="00DE0977" w:rsidRPr="009612B6" w:rsidRDefault="00DE0977" w:rsidP="00DE0977">
      <w:pPr>
        <w:pStyle w:val="BodyText"/>
        <w:numPr>
          <w:ilvl w:val="0"/>
          <w:numId w:val="20"/>
        </w:numPr>
        <w:jc w:val="left"/>
      </w:pPr>
      <w:r w:rsidRPr="009612B6">
        <w:t xml:space="preserve">Aboriginal women with practice expertise relating to violence against women in Indigenous communities; </w:t>
      </w:r>
    </w:p>
    <w:p w:rsidR="00DE0977" w:rsidRPr="003901AE" w:rsidRDefault="00DE0977" w:rsidP="00DE0977">
      <w:pPr>
        <w:pStyle w:val="BodyText"/>
        <w:numPr>
          <w:ilvl w:val="0"/>
          <w:numId w:val="20"/>
        </w:numPr>
        <w:jc w:val="left"/>
      </w:pPr>
      <w:r w:rsidRPr="003901AE">
        <w:t xml:space="preserve">Practice expertise relating to culturally and linguistically diverse (CALD) communities and violence against women; </w:t>
      </w:r>
    </w:p>
    <w:p w:rsidR="00DE0977" w:rsidRPr="003901AE" w:rsidRDefault="00DE0977" w:rsidP="00DE0977">
      <w:pPr>
        <w:pStyle w:val="BodyText"/>
        <w:numPr>
          <w:ilvl w:val="0"/>
          <w:numId w:val="20"/>
        </w:numPr>
        <w:jc w:val="left"/>
      </w:pPr>
      <w:r w:rsidRPr="003901AE">
        <w:t xml:space="preserve">Peaks and networks; </w:t>
      </w:r>
    </w:p>
    <w:p w:rsidR="00DE0977" w:rsidRPr="003901AE" w:rsidRDefault="00DE0977" w:rsidP="00DE0977">
      <w:pPr>
        <w:pStyle w:val="BodyText"/>
        <w:numPr>
          <w:ilvl w:val="0"/>
          <w:numId w:val="20"/>
        </w:numPr>
        <w:jc w:val="left"/>
      </w:pPr>
      <w:r w:rsidRPr="003901AE">
        <w:t xml:space="preserve">Specialist sexual assault services; </w:t>
      </w:r>
    </w:p>
    <w:p w:rsidR="00DE0977" w:rsidRPr="003901AE" w:rsidRDefault="00DE0977" w:rsidP="00DE0977">
      <w:pPr>
        <w:pStyle w:val="BodyText"/>
        <w:numPr>
          <w:ilvl w:val="0"/>
          <w:numId w:val="20"/>
        </w:numPr>
        <w:jc w:val="left"/>
      </w:pPr>
      <w:r w:rsidRPr="003901AE">
        <w:t xml:space="preserve">Specialist domestic and family violence services; </w:t>
      </w:r>
    </w:p>
    <w:p w:rsidR="00DE0977" w:rsidRPr="003901AE" w:rsidRDefault="00DE0977" w:rsidP="00DE0977">
      <w:pPr>
        <w:pStyle w:val="BodyText"/>
        <w:numPr>
          <w:ilvl w:val="0"/>
          <w:numId w:val="20"/>
        </w:numPr>
        <w:jc w:val="left"/>
      </w:pPr>
      <w:r w:rsidRPr="003901AE">
        <w:t xml:space="preserve">Specialist women’s health sector; and </w:t>
      </w:r>
    </w:p>
    <w:p w:rsidR="00DE0977" w:rsidRPr="003901AE" w:rsidRDefault="00DE0977" w:rsidP="00DE0977">
      <w:pPr>
        <w:pStyle w:val="BodyText"/>
        <w:numPr>
          <w:ilvl w:val="0"/>
          <w:numId w:val="20"/>
        </w:numPr>
        <w:jc w:val="left"/>
      </w:pPr>
      <w:r w:rsidRPr="003901AE">
        <w:t>Broader community services sector responding to violence against women.</w:t>
      </w:r>
      <w:r w:rsidRPr="003901AE">
        <w:rPr>
          <w:rStyle w:val="FootnoteReference"/>
        </w:rPr>
        <w:footnoteReference w:id="37"/>
      </w:r>
      <w:r w:rsidRPr="003901AE">
        <w:t xml:space="preserve"> </w:t>
      </w:r>
    </w:p>
    <w:p w:rsidR="00DE0977" w:rsidRPr="005515FA" w:rsidRDefault="00DE0977" w:rsidP="006A6558">
      <w:pPr>
        <w:pStyle w:val="BodyText"/>
        <w:jc w:val="left"/>
        <w:sectPr w:rsidR="00DE0977" w:rsidRPr="005515FA" w:rsidSect="00520C1F">
          <w:endnotePr>
            <w:numFmt w:val="decimal"/>
          </w:endnotePr>
          <w:pgSz w:w="11907" w:h="16840" w:code="9"/>
          <w:pgMar w:top="936" w:right="1440" w:bottom="1616" w:left="1418" w:header="539" w:footer="1191" w:gutter="0"/>
          <w:cols w:space="560"/>
          <w:docGrid w:linePitch="299"/>
        </w:sectPr>
      </w:pPr>
      <w:r w:rsidRPr="003901AE">
        <w:t>Currently, the PEG has 30 members with over half coming from Victoria (nine members) and New South Wales (seven members). Queensland, South Australia and Western Australia have three members apiece. The Australian Capital Territory and Tasmania have two members while the Northern Territory has one member. Figure 8</w:t>
      </w:r>
      <w:r w:rsidRPr="00A03B20">
        <w:t>, below, displays the geographic location and expertise of the PEG members.</w:t>
      </w:r>
      <w:r w:rsidR="001B35F5" w:rsidRPr="005515FA">
        <w:t xml:space="preserve"> </w:t>
      </w:r>
    </w:p>
    <w:p w:rsidR="00DE0977" w:rsidRPr="005515FA" w:rsidRDefault="00DE0977" w:rsidP="006A6558">
      <w:pPr>
        <w:pStyle w:val="Caption"/>
      </w:pPr>
      <w:bookmarkStart w:id="160" w:name="_Toc446582106"/>
      <w:proofErr w:type="gramStart"/>
      <w:r w:rsidRPr="005515FA">
        <w:lastRenderedPageBreak/>
        <w:t xml:space="preserve">Figure </w:t>
      </w:r>
      <w:r w:rsidRPr="00634054">
        <w:fldChar w:fldCharType="begin"/>
      </w:r>
      <w:r w:rsidRPr="005515FA">
        <w:instrText xml:space="preserve"> SEQ Figure \* ARABIC </w:instrText>
      </w:r>
      <w:r w:rsidRPr="00634054">
        <w:fldChar w:fldCharType="separate"/>
      </w:r>
      <w:r>
        <w:rPr>
          <w:noProof/>
        </w:rPr>
        <w:t>8</w:t>
      </w:r>
      <w:r w:rsidRPr="00634054">
        <w:fldChar w:fldCharType="end"/>
      </w:r>
      <w:r>
        <w:t>.</w:t>
      </w:r>
      <w:proofErr w:type="gramEnd"/>
      <w:r>
        <w:t xml:space="preserve"> </w:t>
      </w:r>
      <w:r w:rsidRPr="005515FA">
        <w:t>ANROWS Practitioner Engagement Group: jurisdiction and expertise</w:t>
      </w:r>
      <w:bookmarkEnd w:id="160"/>
    </w:p>
    <w:p w:rsidR="00DE0977" w:rsidRPr="005515FA" w:rsidRDefault="009A6E89" w:rsidP="006A6558">
      <w:pPr>
        <w:pStyle w:val="Caption"/>
        <w:sectPr w:rsidR="00DE0977" w:rsidRPr="005515FA" w:rsidSect="00520C1F">
          <w:footerReference w:type="default" r:id="rId30"/>
          <w:endnotePr>
            <w:numFmt w:val="decimal"/>
          </w:endnotePr>
          <w:pgSz w:w="16840" w:h="11907" w:orient="landscape" w:code="9"/>
          <w:pgMar w:top="1418" w:right="936" w:bottom="1440" w:left="1616" w:header="539" w:footer="1191" w:gutter="0"/>
          <w:cols w:space="560"/>
          <w:docGrid w:linePitch="299"/>
        </w:sectPr>
      </w:pPr>
      <w:r>
        <w:rPr>
          <w:noProof/>
          <w:lang w:eastAsia="en-AU"/>
        </w:rPr>
        <w:drawing>
          <wp:inline distT="0" distB="0" distL="0" distR="0">
            <wp:extent cx="8754110" cy="4683125"/>
            <wp:effectExtent l="0" t="0" r="8890" b="0"/>
            <wp:docPr id="18" name="Picture 365" descr="Image depicting a map of Australia, which shows a breakdown of the ANROWS practitioner engagement group.&#10;&#10;For more information please see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 depicting a map of Australia, which shows a breakdown of the ANROWS practitioner engagement group.&#10;&#10;For more information please see the text abov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54110" cy="4683125"/>
                    </a:xfrm>
                    <a:prstGeom prst="rect">
                      <a:avLst/>
                    </a:prstGeom>
                    <a:noFill/>
                    <a:ln>
                      <a:noFill/>
                    </a:ln>
                  </pic:spPr>
                </pic:pic>
              </a:graphicData>
            </a:graphic>
          </wp:inline>
        </w:drawing>
      </w:r>
      <w:r w:rsidR="00DE0977" w:rsidRPr="005515FA">
        <w:t xml:space="preserve">Source: ANROWS and KPMG, 2015 </w:t>
      </w:r>
    </w:p>
    <w:tbl>
      <w:tblPr>
        <w:tblW w:w="8926" w:type="dxa"/>
        <w:tblCellMar>
          <w:left w:w="0" w:type="dxa"/>
          <w:right w:w="0" w:type="dxa"/>
        </w:tblCellMar>
        <w:tblLook w:val="0400" w:firstRow="0" w:lastRow="0" w:firstColumn="0" w:lastColumn="0" w:noHBand="0" w:noVBand="1"/>
      </w:tblPr>
      <w:tblGrid>
        <w:gridCol w:w="1555"/>
        <w:gridCol w:w="830"/>
        <w:gridCol w:w="830"/>
        <w:gridCol w:w="830"/>
        <w:gridCol w:w="830"/>
        <w:gridCol w:w="830"/>
        <w:gridCol w:w="830"/>
        <w:gridCol w:w="831"/>
        <w:gridCol w:w="1560"/>
      </w:tblGrid>
      <w:tr w:rsidR="00DE0977" w:rsidRPr="005515FA" w:rsidTr="006A6558">
        <w:trPr>
          <w:trHeight w:val="63"/>
        </w:trPr>
        <w:tc>
          <w:tcPr>
            <w:tcW w:w="8926" w:type="dxa"/>
            <w:gridSpan w:val="9"/>
            <w:tcBorders>
              <w:top w:val="single" w:sz="4" w:space="0" w:color="00338D"/>
              <w:left w:val="single" w:sz="4" w:space="0" w:color="00338D"/>
              <w:bottom w:val="single" w:sz="4" w:space="0" w:color="00338D"/>
              <w:right w:val="single" w:sz="4" w:space="0" w:color="00338D"/>
            </w:tcBorders>
            <w:shd w:val="clear" w:color="auto" w:fill="E5EAF3"/>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lastRenderedPageBreak/>
              <w:t xml:space="preserve">Practitioner Engagement Group – Expertise </w:t>
            </w:r>
          </w:p>
        </w:tc>
      </w:tr>
      <w:tr w:rsidR="00DE0977" w:rsidRPr="005515FA" w:rsidTr="009A6E89">
        <w:trPr>
          <w:trHeight w:val="50"/>
        </w:trPr>
        <w:tc>
          <w:tcPr>
            <w:tcW w:w="1555" w:type="dxa"/>
            <w:tcBorders>
              <w:top w:val="single" w:sz="4" w:space="0" w:color="00338D"/>
              <w:left w:val="single" w:sz="4" w:space="0" w:color="00338D"/>
              <w:bottom w:val="single" w:sz="4" w:space="0" w:color="00338D"/>
              <w:right w:val="single" w:sz="4" w:space="0" w:color="00338D"/>
            </w:tcBorders>
            <w:shd w:val="clear" w:color="auto" w:fill="E5EAF3"/>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 xml:space="preserve">State </w:t>
            </w:r>
          </w:p>
        </w:tc>
        <w:tc>
          <w:tcPr>
            <w:tcW w:w="830" w:type="dxa"/>
            <w:tcBorders>
              <w:top w:val="single" w:sz="4" w:space="0" w:color="00338D"/>
              <w:left w:val="single" w:sz="4" w:space="0" w:color="00338D"/>
              <w:bottom w:val="single" w:sz="4" w:space="0" w:color="00338D"/>
              <w:right w:val="single" w:sz="4" w:space="0" w:color="00338D"/>
            </w:tcBorders>
            <w:shd w:val="thinHorzStripe" w:color="auto" w:fill="9E3039"/>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thinReverseDiagStripe" w:color="auto" w:fill="98C6EA"/>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auto"/>
              <w:right w:val="single" w:sz="4" w:space="0" w:color="00338D"/>
            </w:tcBorders>
            <w:shd w:val="thinVertStripe" w:color="auto" w:fill="EBB700"/>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thinDiagStripe" w:color="auto" w:fill="00338D"/>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thinHorzCross" w:color="auto" w:fill="7AB800"/>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thinDiagCross" w:color="auto" w:fill="8E258D"/>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1" w:type="dxa"/>
            <w:tcBorders>
              <w:top w:val="single" w:sz="4" w:space="0" w:color="00338D"/>
              <w:left w:val="single" w:sz="4" w:space="0" w:color="00338D"/>
              <w:bottom w:val="single" w:sz="4" w:space="0" w:color="00338D"/>
              <w:right w:val="single" w:sz="4" w:space="0" w:color="00338D"/>
            </w:tcBorders>
            <w:shd w:val="horzCross" w:color="auto" w:fill="007C92"/>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1560" w:type="dxa"/>
            <w:tcBorders>
              <w:top w:val="single" w:sz="4" w:space="0" w:color="00338D"/>
              <w:left w:val="single" w:sz="4" w:space="0" w:color="00338D"/>
              <w:bottom w:val="single" w:sz="4" w:space="0" w:color="00338D"/>
              <w:right w:val="single" w:sz="4" w:space="0" w:color="00338D"/>
            </w:tcBorders>
            <w:shd w:val="clear" w:color="auto" w:fill="E5EAF3"/>
            <w:tcMar>
              <w:top w:w="72" w:type="dxa"/>
              <w:left w:w="144" w:type="dxa"/>
              <w:bottom w:w="72" w:type="dxa"/>
              <w:right w:w="144" w:type="dxa"/>
            </w:tcMar>
            <w:vAlign w:val="center"/>
            <w:hideMark/>
          </w:tcPr>
          <w:p w:rsidR="00DE0977" w:rsidRPr="005515FA" w:rsidRDefault="00DE0977" w:rsidP="006A6558">
            <w:pPr>
              <w:spacing w:after="0"/>
              <w:jc w:val="center"/>
              <w:rPr>
                <w:rFonts w:cs="Arial"/>
                <w:b/>
                <w:sz w:val="16"/>
                <w:szCs w:val="16"/>
                <w:lang w:eastAsia="en-AU"/>
              </w:rPr>
            </w:pPr>
            <w:r w:rsidRPr="005515FA">
              <w:rPr>
                <w:rFonts w:cs="Arial"/>
                <w:b/>
                <w:color w:val="00338D"/>
                <w:kern w:val="24"/>
                <w:sz w:val="16"/>
                <w:szCs w:val="16"/>
                <w:lang w:eastAsia="en-AU"/>
              </w:rPr>
              <w:t xml:space="preserve">Total </w:t>
            </w:r>
          </w:p>
          <w:p w:rsidR="00DE0977" w:rsidRPr="005515FA" w:rsidRDefault="00DE0977" w:rsidP="006A6558">
            <w:pPr>
              <w:spacing w:after="0"/>
              <w:jc w:val="center"/>
              <w:rPr>
                <w:rFonts w:cs="Arial"/>
                <w:sz w:val="16"/>
                <w:szCs w:val="16"/>
                <w:lang w:eastAsia="en-AU"/>
              </w:rPr>
            </w:pPr>
            <w:r w:rsidRPr="005515FA">
              <w:rPr>
                <w:rFonts w:cs="Arial"/>
                <w:b/>
                <w:color w:val="00338D"/>
                <w:kern w:val="24"/>
                <w:sz w:val="16"/>
                <w:szCs w:val="16"/>
                <w:lang w:eastAsia="en-AU"/>
              </w:rPr>
              <w:t>(by state)</w:t>
            </w:r>
          </w:p>
        </w:tc>
      </w:tr>
      <w:tr w:rsidR="00DE0977" w:rsidRPr="005515FA" w:rsidTr="006A6558">
        <w:trPr>
          <w:trHeight w:val="50"/>
        </w:trPr>
        <w:tc>
          <w:tcPr>
            <w:tcW w:w="1555" w:type="dxa"/>
            <w:tcBorders>
              <w:top w:val="single" w:sz="4" w:space="0" w:color="00338D"/>
              <w:left w:val="single" w:sz="4" w:space="0" w:color="00338D"/>
              <w:bottom w:val="single" w:sz="4" w:space="0" w:color="00338D"/>
              <w:right w:val="single" w:sz="4" w:space="0" w:color="00338D"/>
            </w:tcBorders>
            <w:shd w:val="clear" w:color="auto" w:fill="E5EAF3"/>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 xml:space="preserve">ACT </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1" w:type="dxa"/>
            <w:tcBorders>
              <w:top w:val="single" w:sz="4" w:space="0" w:color="00338D"/>
              <w:left w:val="single" w:sz="4" w:space="0" w:color="00338D"/>
              <w:bottom w:val="single" w:sz="4" w:space="0" w:color="00338D"/>
              <w:right w:val="single" w:sz="4" w:space="0" w:color="00338D"/>
            </w:tcBorders>
            <w:shd w:val="clear" w:color="auto" w:fill="80BEC9"/>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2</w:t>
            </w:r>
          </w:p>
        </w:tc>
        <w:tc>
          <w:tcPr>
            <w:tcW w:w="156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2</w:t>
            </w:r>
          </w:p>
        </w:tc>
      </w:tr>
      <w:tr w:rsidR="00DE0977" w:rsidRPr="005515FA" w:rsidTr="006A6558">
        <w:trPr>
          <w:trHeight w:val="50"/>
        </w:trPr>
        <w:tc>
          <w:tcPr>
            <w:tcW w:w="1555" w:type="dxa"/>
            <w:tcBorders>
              <w:top w:val="single" w:sz="4" w:space="0" w:color="00338D"/>
              <w:left w:val="single" w:sz="4" w:space="0" w:color="00338D"/>
              <w:bottom w:val="single" w:sz="4" w:space="0" w:color="00338D"/>
              <w:right w:val="single" w:sz="4" w:space="0" w:color="00338D"/>
            </w:tcBorders>
            <w:shd w:val="clear" w:color="auto" w:fill="E5EAF3"/>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 xml:space="preserve">NSW </w:t>
            </w:r>
          </w:p>
        </w:tc>
        <w:tc>
          <w:tcPr>
            <w:tcW w:w="830" w:type="dxa"/>
            <w:tcBorders>
              <w:top w:val="single" w:sz="4" w:space="0" w:color="00338D"/>
              <w:left w:val="single" w:sz="4" w:space="0" w:color="00338D"/>
              <w:bottom w:val="single" w:sz="4" w:space="0" w:color="00338D"/>
              <w:right w:val="single" w:sz="4" w:space="0" w:color="00338D"/>
            </w:tcBorders>
            <w:shd w:val="clear" w:color="auto" w:fill="CF989C"/>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830" w:type="dxa"/>
            <w:tcBorders>
              <w:top w:val="single" w:sz="4" w:space="0" w:color="00338D"/>
              <w:left w:val="single" w:sz="4" w:space="0" w:color="00338D"/>
              <w:bottom w:val="single" w:sz="4" w:space="0" w:color="00338D"/>
              <w:right w:val="single" w:sz="4" w:space="0" w:color="00338D"/>
            </w:tcBorders>
            <w:shd w:val="clear" w:color="auto" w:fill="CCE3F4"/>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830" w:type="dxa"/>
            <w:tcBorders>
              <w:top w:val="single" w:sz="4" w:space="0" w:color="00338D"/>
              <w:left w:val="single" w:sz="4" w:space="0" w:color="00338D"/>
              <w:bottom w:val="single" w:sz="4" w:space="0" w:color="00338D"/>
              <w:right w:val="single" w:sz="4" w:space="0" w:color="00338D"/>
            </w:tcBorders>
            <w:shd w:val="clear" w:color="auto" w:fill="F5DB7E"/>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4</w:t>
            </w:r>
          </w:p>
        </w:tc>
        <w:tc>
          <w:tcPr>
            <w:tcW w:w="830" w:type="dxa"/>
            <w:tcBorders>
              <w:top w:val="single" w:sz="4" w:space="0" w:color="00338D"/>
              <w:left w:val="single" w:sz="4" w:space="0" w:color="00338D"/>
              <w:bottom w:val="single" w:sz="4" w:space="0" w:color="00338D"/>
              <w:right w:val="single" w:sz="4" w:space="0" w:color="00338D"/>
            </w:tcBorders>
            <w:shd w:val="clear" w:color="auto" w:fill="8099C6"/>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1"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156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7</w:t>
            </w:r>
          </w:p>
        </w:tc>
      </w:tr>
      <w:tr w:rsidR="00DE0977" w:rsidRPr="005515FA" w:rsidTr="006A6558">
        <w:trPr>
          <w:trHeight w:val="50"/>
        </w:trPr>
        <w:tc>
          <w:tcPr>
            <w:tcW w:w="1555" w:type="dxa"/>
            <w:tcBorders>
              <w:top w:val="single" w:sz="4" w:space="0" w:color="00338D"/>
              <w:left w:val="single" w:sz="4" w:space="0" w:color="00338D"/>
              <w:bottom w:val="single" w:sz="4" w:space="0" w:color="00338D"/>
              <w:right w:val="single" w:sz="4" w:space="0" w:color="00338D"/>
            </w:tcBorders>
            <w:shd w:val="clear" w:color="auto" w:fill="E5EAF3"/>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 xml:space="preserve">NT </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8099C6"/>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1"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156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r>
      <w:tr w:rsidR="00DE0977" w:rsidRPr="005515FA" w:rsidTr="006A6558">
        <w:trPr>
          <w:trHeight w:val="50"/>
        </w:trPr>
        <w:tc>
          <w:tcPr>
            <w:tcW w:w="1555" w:type="dxa"/>
            <w:tcBorders>
              <w:top w:val="single" w:sz="4" w:space="0" w:color="00338D"/>
              <w:left w:val="single" w:sz="4" w:space="0" w:color="00338D"/>
              <w:bottom w:val="single" w:sz="4" w:space="0" w:color="00338D"/>
              <w:right w:val="single" w:sz="4" w:space="0" w:color="00338D"/>
            </w:tcBorders>
            <w:shd w:val="clear" w:color="auto" w:fill="E5EAF3"/>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QLD</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F5DB7E"/>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2</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BDDC80"/>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1"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156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3</w:t>
            </w:r>
          </w:p>
        </w:tc>
      </w:tr>
      <w:tr w:rsidR="00DE0977" w:rsidRPr="005515FA" w:rsidTr="006A6558">
        <w:trPr>
          <w:trHeight w:val="50"/>
        </w:trPr>
        <w:tc>
          <w:tcPr>
            <w:tcW w:w="1555" w:type="dxa"/>
            <w:tcBorders>
              <w:top w:val="single" w:sz="4" w:space="0" w:color="00338D"/>
              <w:left w:val="single" w:sz="4" w:space="0" w:color="00338D"/>
              <w:bottom w:val="single" w:sz="4" w:space="0" w:color="00338D"/>
              <w:right w:val="single" w:sz="4" w:space="0" w:color="00338D"/>
            </w:tcBorders>
            <w:shd w:val="clear" w:color="auto" w:fill="E5EAF3"/>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 xml:space="preserve">SA </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F5DB7E"/>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830" w:type="dxa"/>
            <w:tcBorders>
              <w:top w:val="single" w:sz="4" w:space="0" w:color="00338D"/>
              <w:left w:val="single" w:sz="4" w:space="0" w:color="00338D"/>
              <w:bottom w:val="single" w:sz="4" w:space="0" w:color="00338D"/>
              <w:right w:val="single" w:sz="4" w:space="0" w:color="00338D"/>
            </w:tcBorders>
            <w:shd w:val="clear" w:color="auto" w:fill="8099C6"/>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1" w:type="dxa"/>
            <w:tcBorders>
              <w:top w:val="single" w:sz="4" w:space="0" w:color="00338D"/>
              <w:left w:val="single" w:sz="4" w:space="0" w:color="00338D"/>
              <w:bottom w:val="single" w:sz="4" w:space="0" w:color="00338D"/>
              <w:right w:val="single" w:sz="4" w:space="0" w:color="00338D"/>
            </w:tcBorders>
            <w:shd w:val="clear" w:color="auto" w:fill="80BEC9"/>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156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3</w:t>
            </w:r>
          </w:p>
        </w:tc>
      </w:tr>
      <w:tr w:rsidR="00DE0977" w:rsidRPr="005515FA" w:rsidTr="006A6558">
        <w:trPr>
          <w:trHeight w:val="50"/>
        </w:trPr>
        <w:tc>
          <w:tcPr>
            <w:tcW w:w="1555" w:type="dxa"/>
            <w:tcBorders>
              <w:top w:val="single" w:sz="4" w:space="0" w:color="00338D"/>
              <w:left w:val="single" w:sz="4" w:space="0" w:color="00338D"/>
              <w:bottom w:val="single" w:sz="4" w:space="0" w:color="00338D"/>
              <w:right w:val="single" w:sz="4" w:space="0" w:color="00338D"/>
            </w:tcBorders>
            <w:shd w:val="clear" w:color="auto" w:fill="E5EAF3"/>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 xml:space="preserve">TAS </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F5DB7E"/>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BDDC80"/>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1"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156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2</w:t>
            </w:r>
          </w:p>
        </w:tc>
      </w:tr>
      <w:tr w:rsidR="00DE0977" w:rsidRPr="005515FA" w:rsidTr="006A6558">
        <w:trPr>
          <w:trHeight w:val="50"/>
        </w:trPr>
        <w:tc>
          <w:tcPr>
            <w:tcW w:w="1555" w:type="dxa"/>
            <w:tcBorders>
              <w:top w:val="single" w:sz="4" w:space="0" w:color="00338D"/>
              <w:left w:val="single" w:sz="4" w:space="0" w:color="00338D"/>
              <w:bottom w:val="single" w:sz="4" w:space="0" w:color="00338D"/>
              <w:right w:val="single" w:sz="4" w:space="0" w:color="00338D"/>
            </w:tcBorders>
            <w:shd w:val="clear" w:color="auto" w:fill="E5EAF3"/>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 xml:space="preserve">VIC </w:t>
            </w:r>
          </w:p>
        </w:tc>
        <w:tc>
          <w:tcPr>
            <w:tcW w:w="830" w:type="dxa"/>
            <w:tcBorders>
              <w:top w:val="single" w:sz="4" w:space="0" w:color="00338D"/>
              <w:left w:val="single" w:sz="4" w:space="0" w:color="00338D"/>
              <w:bottom w:val="single" w:sz="4" w:space="0" w:color="00338D"/>
              <w:right w:val="single" w:sz="4" w:space="0" w:color="00338D"/>
            </w:tcBorders>
            <w:shd w:val="clear" w:color="auto" w:fill="CF989C"/>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2</w:t>
            </w:r>
          </w:p>
        </w:tc>
        <w:tc>
          <w:tcPr>
            <w:tcW w:w="830" w:type="dxa"/>
            <w:tcBorders>
              <w:top w:val="single" w:sz="4" w:space="0" w:color="00338D"/>
              <w:left w:val="single" w:sz="4" w:space="0" w:color="00338D"/>
              <w:bottom w:val="single" w:sz="4" w:space="0" w:color="00338D"/>
              <w:right w:val="single" w:sz="4" w:space="0" w:color="00338D"/>
            </w:tcBorders>
            <w:shd w:val="clear" w:color="auto" w:fill="CCE3F4"/>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2</w:t>
            </w:r>
          </w:p>
        </w:tc>
        <w:tc>
          <w:tcPr>
            <w:tcW w:w="830" w:type="dxa"/>
            <w:tcBorders>
              <w:top w:val="single" w:sz="4" w:space="0" w:color="00338D"/>
              <w:left w:val="single" w:sz="4" w:space="0" w:color="00338D"/>
              <w:bottom w:val="single" w:sz="4" w:space="0" w:color="00338D"/>
              <w:right w:val="single" w:sz="4" w:space="0" w:color="00338D"/>
            </w:tcBorders>
            <w:shd w:val="clear" w:color="auto" w:fill="F5DB7E"/>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2</w:t>
            </w:r>
          </w:p>
        </w:tc>
        <w:tc>
          <w:tcPr>
            <w:tcW w:w="830" w:type="dxa"/>
            <w:tcBorders>
              <w:top w:val="single" w:sz="4" w:space="0" w:color="00338D"/>
              <w:left w:val="single" w:sz="4" w:space="0" w:color="00338D"/>
              <w:bottom w:val="single" w:sz="4" w:space="0" w:color="00338D"/>
              <w:right w:val="single" w:sz="4" w:space="0" w:color="00338D"/>
            </w:tcBorders>
            <w:shd w:val="clear" w:color="auto" w:fill="8099C6"/>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830" w:type="dxa"/>
            <w:tcBorders>
              <w:top w:val="single" w:sz="4" w:space="0" w:color="00338D"/>
              <w:left w:val="single" w:sz="4" w:space="0" w:color="00338D"/>
              <w:bottom w:val="single" w:sz="4" w:space="0" w:color="00338D"/>
              <w:right w:val="single" w:sz="4" w:space="0" w:color="00338D"/>
            </w:tcBorders>
            <w:shd w:val="clear" w:color="auto" w:fill="BDDC80"/>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830" w:type="dxa"/>
            <w:tcBorders>
              <w:top w:val="single" w:sz="4" w:space="0" w:color="00338D"/>
              <w:left w:val="single" w:sz="4" w:space="0" w:color="00338D"/>
              <w:bottom w:val="single" w:sz="4" w:space="0" w:color="00338D"/>
              <w:right w:val="single" w:sz="4" w:space="0" w:color="00338D"/>
            </w:tcBorders>
            <w:shd w:val="clear" w:color="auto" w:fill="C792C6"/>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831"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156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9</w:t>
            </w:r>
          </w:p>
        </w:tc>
      </w:tr>
      <w:tr w:rsidR="00DE0977" w:rsidRPr="005515FA" w:rsidTr="006A6558">
        <w:trPr>
          <w:trHeight w:val="50"/>
        </w:trPr>
        <w:tc>
          <w:tcPr>
            <w:tcW w:w="1555" w:type="dxa"/>
            <w:tcBorders>
              <w:top w:val="single" w:sz="4" w:space="0" w:color="00338D"/>
              <w:left w:val="single" w:sz="4" w:space="0" w:color="00338D"/>
              <w:bottom w:val="single" w:sz="4" w:space="0" w:color="00338D"/>
              <w:right w:val="single" w:sz="4" w:space="0" w:color="00338D"/>
            </w:tcBorders>
            <w:shd w:val="clear" w:color="auto" w:fill="E5EAF3"/>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 xml:space="preserve">WA </w:t>
            </w:r>
          </w:p>
        </w:tc>
        <w:tc>
          <w:tcPr>
            <w:tcW w:w="830" w:type="dxa"/>
            <w:tcBorders>
              <w:top w:val="single" w:sz="4" w:space="0" w:color="00338D"/>
              <w:left w:val="single" w:sz="4" w:space="0" w:color="00338D"/>
              <w:bottom w:val="single" w:sz="4" w:space="0" w:color="00338D"/>
              <w:right w:val="single" w:sz="4" w:space="0" w:color="00338D"/>
            </w:tcBorders>
            <w:shd w:val="clear" w:color="auto" w:fill="CF989C"/>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2</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sz w:val="16"/>
                <w:szCs w:val="16"/>
                <w:lang w:eastAsia="en-AU"/>
              </w:rPr>
            </w:pPr>
          </w:p>
        </w:tc>
        <w:tc>
          <w:tcPr>
            <w:tcW w:w="830" w:type="dxa"/>
            <w:tcBorders>
              <w:top w:val="single" w:sz="4" w:space="0" w:color="00338D"/>
              <w:left w:val="single" w:sz="4" w:space="0" w:color="00338D"/>
              <w:bottom w:val="single" w:sz="4" w:space="0" w:color="00338D"/>
              <w:right w:val="single" w:sz="4" w:space="0" w:color="00338D"/>
            </w:tcBorders>
            <w:shd w:val="clear" w:color="auto" w:fill="C792C6"/>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w:t>
            </w:r>
          </w:p>
        </w:tc>
        <w:tc>
          <w:tcPr>
            <w:tcW w:w="831"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rPr>
                <w:rFonts w:cs="Arial"/>
                <w:sz w:val="16"/>
                <w:szCs w:val="16"/>
                <w:lang w:eastAsia="en-AU"/>
              </w:rPr>
            </w:pPr>
          </w:p>
        </w:tc>
        <w:tc>
          <w:tcPr>
            <w:tcW w:w="156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3</w:t>
            </w:r>
          </w:p>
        </w:tc>
      </w:tr>
      <w:tr w:rsidR="00DE0977" w:rsidRPr="005515FA" w:rsidTr="006A6558">
        <w:trPr>
          <w:trHeight w:val="50"/>
        </w:trPr>
        <w:tc>
          <w:tcPr>
            <w:tcW w:w="1555" w:type="dxa"/>
            <w:tcBorders>
              <w:top w:val="single" w:sz="4" w:space="0" w:color="00338D"/>
              <w:left w:val="single" w:sz="4" w:space="0" w:color="00338D"/>
              <w:bottom w:val="single" w:sz="4" w:space="0" w:color="00338D"/>
              <w:right w:val="single" w:sz="4" w:space="0" w:color="00338D"/>
            </w:tcBorders>
            <w:shd w:val="clear" w:color="auto" w:fill="E5EAF3"/>
            <w:tcMar>
              <w:top w:w="72" w:type="dxa"/>
              <w:left w:w="144" w:type="dxa"/>
              <w:bottom w:w="72" w:type="dxa"/>
              <w:right w:w="144" w:type="dxa"/>
            </w:tcMar>
            <w:vAlign w:val="center"/>
            <w:hideMark/>
          </w:tcPr>
          <w:p w:rsidR="00DE0977" w:rsidRPr="005515FA" w:rsidRDefault="00DE0977" w:rsidP="006A6558">
            <w:pPr>
              <w:spacing w:after="0"/>
              <w:jc w:val="center"/>
              <w:rPr>
                <w:rFonts w:cs="Arial"/>
                <w:b/>
                <w:sz w:val="16"/>
                <w:szCs w:val="16"/>
                <w:lang w:eastAsia="en-AU"/>
              </w:rPr>
            </w:pPr>
            <w:r w:rsidRPr="005515FA">
              <w:rPr>
                <w:rFonts w:cs="Arial"/>
                <w:b/>
                <w:color w:val="00338D"/>
                <w:kern w:val="24"/>
                <w:sz w:val="16"/>
                <w:szCs w:val="16"/>
                <w:lang w:eastAsia="en-AU"/>
              </w:rPr>
              <w:t xml:space="preserve">Total </w:t>
            </w:r>
          </w:p>
          <w:p w:rsidR="00DE0977" w:rsidRPr="005515FA" w:rsidRDefault="00DE0977" w:rsidP="006A6558">
            <w:pPr>
              <w:spacing w:after="0"/>
              <w:jc w:val="center"/>
              <w:rPr>
                <w:rFonts w:cs="Arial"/>
                <w:sz w:val="16"/>
                <w:szCs w:val="16"/>
                <w:lang w:eastAsia="en-AU"/>
              </w:rPr>
            </w:pPr>
            <w:r w:rsidRPr="005515FA">
              <w:rPr>
                <w:rFonts w:cs="Arial"/>
                <w:b/>
                <w:color w:val="00338D"/>
                <w:kern w:val="24"/>
                <w:sz w:val="16"/>
                <w:szCs w:val="16"/>
                <w:lang w:eastAsia="en-AU"/>
              </w:rPr>
              <w:t>(by expertise)</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5</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3</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10</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4</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3</w:t>
            </w:r>
          </w:p>
        </w:tc>
        <w:tc>
          <w:tcPr>
            <w:tcW w:w="830"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2</w:t>
            </w:r>
          </w:p>
        </w:tc>
        <w:tc>
          <w:tcPr>
            <w:tcW w:w="831" w:type="dxa"/>
            <w:tcBorders>
              <w:top w:val="single" w:sz="4" w:space="0" w:color="00338D"/>
              <w:left w:val="single" w:sz="4" w:space="0" w:color="00338D"/>
              <w:bottom w:val="single" w:sz="4" w:space="0" w:color="00338D"/>
              <w:right w:val="single" w:sz="4" w:space="0" w:color="00338D"/>
            </w:tcBorders>
            <w:shd w:val="clear" w:color="auto" w:fill="auto"/>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3</w:t>
            </w:r>
          </w:p>
        </w:tc>
        <w:tc>
          <w:tcPr>
            <w:tcW w:w="1560" w:type="dxa"/>
            <w:tcBorders>
              <w:top w:val="single" w:sz="4" w:space="0" w:color="00338D"/>
              <w:left w:val="single" w:sz="4" w:space="0" w:color="00338D"/>
              <w:bottom w:val="single" w:sz="4" w:space="0" w:color="00338D"/>
              <w:right w:val="single" w:sz="4" w:space="0" w:color="00338D"/>
            </w:tcBorders>
            <w:shd w:val="clear" w:color="auto" w:fill="BFCCE3"/>
            <w:tcMar>
              <w:top w:w="72" w:type="dxa"/>
              <w:left w:w="144" w:type="dxa"/>
              <w:bottom w:w="72" w:type="dxa"/>
              <w:right w:w="144" w:type="dxa"/>
            </w:tcMar>
            <w:vAlign w:val="center"/>
            <w:hideMark/>
          </w:tcPr>
          <w:p w:rsidR="00DE0977" w:rsidRPr="005515FA" w:rsidRDefault="00DE0977" w:rsidP="006A6558">
            <w:pPr>
              <w:spacing w:after="0"/>
              <w:jc w:val="center"/>
              <w:rPr>
                <w:rFonts w:cs="Arial"/>
                <w:sz w:val="16"/>
                <w:szCs w:val="16"/>
                <w:lang w:eastAsia="en-AU"/>
              </w:rPr>
            </w:pPr>
            <w:r w:rsidRPr="005515FA">
              <w:rPr>
                <w:rFonts w:cs="Arial"/>
                <w:b/>
                <w:bCs/>
                <w:color w:val="00338D"/>
                <w:kern w:val="24"/>
                <w:sz w:val="16"/>
                <w:szCs w:val="16"/>
                <w:lang w:eastAsia="en-AU"/>
              </w:rPr>
              <w:t>30</w:t>
            </w:r>
          </w:p>
        </w:tc>
      </w:tr>
    </w:tbl>
    <w:p w:rsidR="00DE0977" w:rsidRPr="005515FA" w:rsidRDefault="00DE0977" w:rsidP="006A6558">
      <w:pPr>
        <w:pStyle w:val="BodyText"/>
      </w:pPr>
    </w:p>
    <w:tbl>
      <w:tblPr>
        <w:tblW w:w="934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20" w:firstRow="1" w:lastRow="0" w:firstColumn="0" w:lastColumn="0" w:noHBand="0" w:noVBand="1"/>
      </w:tblPr>
      <w:tblGrid>
        <w:gridCol w:w="1208"/>
        <w:gridCol w:w="8139"/>
      </w:tblGrid>
      <w:tr w:rsidR="00DE0977" w:rsidRPr="005515FA" w:rsidTr="009A6E89">
        <w:trPr>
          <w:trHeight w:val="437"/>
        </w:trPr>
        <w:tc>
          <w:tcPr>
            <w:tcW w:w="1208" w:type="dxa"/>
            <w:tcBorders>
              <w:top w:val="single" w:sz="4" w:space="0" w:color="4F81BD"/>
              <w:left w:val="single" w:sz="4" w:space="0" w:color="4F81BD"/>
              <w:bottom w:val="single" w:sz="4" w:space="0" w:color="4F81BD"/>
              <w:right w:val="nil"/>
            </w:tcBorders>
            <w:shd w:val="clear" w:color="auto" w:fill="000000" w:themeFill="text1"/>
            <w:vAlign w:val="center"/>
            <w:hideMark/>
          </w:tcPr>
          <w:p w:rsidR="00DE0977" w:rsidRPr="007F7C9A" w:rsidRDefault="00DE0977" w:rsidP="006A6558">
            <w:pPr>
              <w:pStyle w:val="BodyText"/>
              <w:spacing w:before="60" w:after="60" w:line="240" w:lineRule="auto"/>
              <w:jc w:val="left"/>
              <w:rPr>
                <w:b/>
                <w:bCs/>
                <w:color w:val="FFFFFF"/>
                <w:sz w:val="18"/>
                <w:szCs w:val="18"/>
              </w:rPr>
            </w:pPr>
            <w:r w:rsidRPr="007F7C9A">
              <w:rPr>
                <w:b/>
                <w:bCs/>
                <w:color w:val="FFFFFF"/>
                <w:sz w:val="18"/>
                <w:szCs w:val="18"/>
              </w:rPr>
              <w:t xml:space="preserve">Key </w:t>
            </w:r>
          </w:p>
        </w:tc>
        <w:tc>
          <w:tcPr>
            <w:tcW w:w="8139" w:type="dxa"/>
            <w:tcBorders>
              <w:top w:val="single" w:sz="4" w:space="0" w:color="4F81BD"/>
              <w:left w:val="nil"/>
              <w:bottom w:val="single" w:sz="4" w:space="0" w:color="4F81BD"/>
              <w:right w:val="single" w:sz="4" w:space="0" w:color="4F81BD"/>
            </w:tcBorders>
            <w:shd w:val="clear" w:color="auto" w:fill="000000" w:themeFill="text1"/>
            <w:vAlign w:val="center"/>
            <w:hideMark/>
          </w:tcPr>
          <w:p w:rsidR="00DE0977" w:rsidRPr="007F7C9A" w:rsidRDefault="00DE0977" w:rsidP="006A6558">
            <w:pPr>
              <w:pStyle w:val="BodyText"/>
              <w:spacing w:before="60" w:after="60" w:line="240" w:lineRule="auto"/>
              <w:jc w:val="left"/>
              <w:rPr>
                <w:b/>
                <w:bCs/>
                <w:color w:val="FFFFFF"/>
                <w:sz w:val="18"/>
                <w:szCs w:val="18"/>
              </w:rPr>
            </w:pPr>
            <w:r w:rsidRPr="007F7C9A">
              <w:rPr>
                <w:b/>
                <w:bCs/>
                <w:color w:val="FFFFFF"/>
                <w:sz w:val="18"/>
                <w:szCs w:val="18"/>
              </w:rPr>
              <w:t xml:space="preserve">Expertise </w:t>
            </w:r>
          </w:p>
        </w:tc>
      </w:tr>
      <w:tr w:rsidR="00DE0977" w:rsidRPr="005515FA" w:rsidTr="009A6E89">
        <w:trPr>
          <w:trHeight w:val="437"/>
        </w:trPr>
        <w:tc>
          <w:tcPr>
            <w:tcW w:w="1208" w:type="dxa"/>
            <w:tcBorders>
              <w:top w:val="single" w:sz="4" w:space="0" w:color="4F81BD"/>
              <w:bottom w:val="single" w:sz="4" w:space="0" w:color="95B3D7"/>
            </w:tcBorders>
            <w:shd w:val="thinHorzStripe" w:color="auto" w:fill="9E3039"/>
            <w:hideMark/>
          </w:tcPr>
          <w:p w:rsidR="00DE0977" w:rsidRPr="007F7C9A" w:rsidRDefault="00DE0977" w:rsidP="006A6558">
            <w:pPr>
              <w:spacing w:before="60" w:after="60"/>
              <w:rPr>
                <w:sz w:val="18"/>
                <w:szCs w:val="18"/>
              </w:rPr>
            </w:pPr>
          </w:p>
        </w:tc>
        <w:tc>
          <w:tcPr>
            <w:tcW w:w="8139" w:type="dxa"/>
            <w:shd w:val="clear" w:color="auto" w:fill="DBE5F1"/>
            <w:hideMark/>
          </w:tcPr>
          <w:p w:rsidR="00DE0977" w:rsidRPr="007F7C9A" w:rsidRDefault="00DE0977" w:rsidP="006A6558">
            <w:pPr>
              <w:pStyle w:val="BodyText"/>
              <w:spacing w:before="60" w:after="60" w:line="240" w:lineRule="auto"/>
              <w:rPr>
                <w:sz w:val="18"/>
                <w:szCs w:val="18"/>
              </w:rPr>
            </w:pPr>
            <w:r w:rsidRPr="007F7C9A">
              <w:rPr>
                <w:sz w:val="18"/>
                <w:szCs w:val="18"/>
              </w:rPr>
              <w:t xml:space="preserve">Aboriginal women with practice expertise on violence against women in Indigenous communities </w:t>
            </w:r>
          </w:p>
        </w:tc>
      </w:tr>
      <w:tr w:rsidR="00DE0977" w:rsidRPr="005515FA" w:rsidTr="009A6E89">
        <w:trPr>
          <w:trHeight w:val="437"/>
        </w:trPr>
        <w:tc>
          <w:tcPr>
            <w:tcW w:w="1208" w:type="dxa"/>
            <w:tcBorders>
              <w:bottom w:val="single" w:sz="4" w:space="0" w:color="95B3D7"/>
            </w:tcBorders>
            <w:shd w:val="thinReverseDiagStripe" w:color="auto" w:fill="9EC6EA"/>
            <w:hideMark/>
          </w:tcPr>
          <w:p w:rsidR="00DE0977" w:rsidRPr="007F7C9A" w:rsidRDefault="00DE0977" w:rsidP="006A6558">
            <w:pPr>
              <w:pStyle w:val="BodyText"/>
              <w:spacing w:before="60" w:after="60" w:line="240" w:lineRule="auto"/>
              <w:rPr>
                <w:sz w:val="18"/>
                <w:szCs w:val="18"/>
              </w:rPr>
            </w:pPr>
          </w:p>
        </w:tc>
        <w:tc>
          <w:tcPr>
            <w:tcW w:w="8139" w:type="dxa"/>
            <w:shd w:val="clear" w:color="auto" w:fill="auto"/>
            <w:hideMark/>
          </w:tcPr>
          <w:p w:rsidR="00DE0977" w:rsidRPr="007F7C9A" w:rsidRDefault="00DE0977" w:rsidP="006A6558">
            <w:pPr>
              <w:pStyle w:val="BodyText"/>
              <w:spacing w:before="60" w:after="60" w:line="240" w:lineRule="auto"/>
              <w:rPr>
                <w:sz w:val="18"/>
                <w:szCs w:val="18"/>
              </w:rPr>
            </w:pPr>
            <w:r w:rsidRPr="007F7C9A">
              <w:rPr>
                <w:sz w:val="18"/>
                <w:szCs w:val="18"/>
              </w:rPr>
              <w:t xml:space="preserve">Practice expertise specifically on CALD communities and violence against women </w:t>
            </w:r>
          </w:p>
        </w:tc>
      </w:tr>
      <w:tr w:rsidR="00DE0977" w:rsidRPr="005515FA" w:rsidTr="009A6E89">
        <w:trPr>
          <w:trHeight w:val="437"/>
        </w:trPr>
        <w:tc>
          <w:tcPr>
            <w:tcW w:w="1208" w:type="dxa"/>
            <w:tcBorders>
              <w:bottom w:val="single" w:sz="4" w:space="0" w:color="95B3D7"/>
            </w:tcBorders>
            <w:shd w:val="thinVertStripe" w:color="auto" w:fill="EBB700"/>
            <w:hideMark/>
          </w:tcPr>
          <w:p w:rsidR="00DE0977" w:rsidRPr="007F7C9A" w:rsidRDefault="00DE0977" w:rsidP="006A6558">
            <w:pPr>
              <w:pStyle w:val="BodyText"/>
              <w:spacing w:before="60" w:after="60" w:line="240" w:lineRule="auto"/>
              <w:rPr>
                <w:sz w:val="18"/>
                <w:szCs w:val="18"/>
              </w:rPr>
            </w:pPr>
          </w:p>
        </w:tc>
        <w:tc>
          <w:tcPr>
            <w:tcW w:w="8139" w:type="dxa"/>
            <w:shd w:val="clear" w:color="auto" w:fill="DBE5F1"/>
            <w:hideMark/>
          </w:tcPr>
          <w:p w:rsidR="00DE0977" w:rsidRPr="007F7C9A" w:rsidRDefault="00DE0977" w:rsidP="006A6558">
            <w:pPr>
              <w:pStyle w:val="BodyText"/>
              <w:spacing w:before="60" w:after="60" w:line="240" w:lineRule="auto"/>
              <w:rPr>
                <w:sz w:val="18"/>
                <w:szCs w:val="18"/>
              </w:rPr>
            </w:pPr>
            <w:r w:rsidRPr="007F7C9A">
              <w:rPr>
                <w:sz w:val="18"/>
                <w:szCs w:val="18"/>
              </w:rPr>
              <w:t xml:space="preserve">Peaks and networks </w:t>
            </w:r>
          </w:p>
        </w:tc>
      </w:tr>
      <w:tr w:rsidR="00DE0977" w:rsidRPr="005515FA" w:rsidTr="009A6E89">
        <w:trPr>
          <w:trHeight w:val="437"/>
        </w:trPr>
        <w:tc>
          <w:tcPr>
            <w:tcW w:w="1208" w:type="dxa"/>
            <w:tcBorders>
              <w:bottom w:val="single" w:sz="4" w:space="0" w:color="95B3D7"/>
            </w:tcBorders>
            <w:shd w:val="thinDiagStripe" w:color="auto" w:fill="00338D"/>
            <w:hideMark/>
          </w:tcPr>
          <w:p w:rsidR="00DE0977" w:rsidRPr="007F7C9A" w:rsidRDefault="00DE0977" w:rsidP="009A6E89">
            <w:pPr>
              <w:pStyle w:val="BodyText"/>
              <w:tabs>
                <w:tab w:val="left" w:pos="737"/>
              </w:tabs>
              <w:spacing w:before="60" w:after="60" w:line="240" w:lineRule="auto"/>
              <w:rPr>
                <w:sz w:val="18"/>
                <w:szCs w:val="18"/>
              </w:rPr>
            </w:pPr>
          </w:p>
        </w:tc>
        <w:tc>
          <w:tcPr>
            <w:tcW w:w="8139" w:type="dxa"/>
            <w:shd w:val="clear" w:color="auto" w:fill="auto"/>
            <w:hideMark/>
          </w:tcPr>
          <w:p w:rsidR="00DE0977" w:rsidRPr="007F7C9A" w:rsidRDefault="00DE0977" w:rsidP="006A6558">
            <w:pPr>
              <w:pStyle w:val="BodyText"/>
              <w:spacing w:before="60" w:after="60" w:line="240" w:lineRule="auto"/>
              <w:rPr>
                <w:sz w:val="18"/>
                <w:szCs w:val="18"/>
              </w:rPr>
            </w:pPr>
            <w:r w:rsidRPr="007F7C9A">
              <w:rPr>
                <w:sz w:val="18"/>
                <w:szCs w:val="18"/>
              </w:rPr>
              <w:t xml:space="preserve">Specialist sexual assault services </w:t>
            </w:r>
          </w:p>
        </w:tc>
      </w:tr>
      <w:tr w:rsidR="00DE0977" w:rsidRPr="005515FA" w:rsidTr="009A6E89">
        <w:trPr>
          <w:trHeight w:val="437"/>
        </w:trPr>
        <w:tc>
          <w:tcPr>
            <w:tcW w:w="1208" w:type="dxa"/>
            <w:tcBorders>
              <w:bottom w:val="single" w:sz="4" w:space="0" w:color="95B3D7"/>
            </w:tcBorders>
            <w:shd w:val="thinHorzCross" w:color="auto" w:fill="7AB800"/>
            <w:hideMark/>
          </w:tcPr>
          <w:p w:rsidR="00DE0977" w:rsidRPr="007F7C9A" w:rsidRDefault="00DE0977" w:rsidP="006A6558">
            <w:pPr>
              <w:pStyle w:val="BodyText"/>
              <w:spacing w:before="60" w:after="60" w:line="240" w:lineRule="auto"/>
              <w:rPr>
                <w:sz w:val="18"/>
                <w:szCs w:val="18"/>
              </w:rPr>
            </w:pPr>
          </w:p>
        </w:tc>
        <w:tc>
          <w:tcPr>
            <w:tcW w:w="8139" w:type="dxa"/>
            <w:shd w:val="clear" w:color="auto" w:fill="DBE5F1"/>
            <w:hideMark/>
          </w:tcPr>
          <w:p w:rsidR="00DE0977" w:rsidRPr="007F7C9A" w:rsidRDefault="00DE0977" w:rsidP="006A6558">
            <w:pPr>
              <w:pStyle w:val="BodyText"/>
              <w:spacing w:before="60" w:after="60" w:line="240" w:lineRule="auto"/>
              <w:rPr>
                <w:sz w:val="18"/>
                <w:szCs w:val="18"/>
              </w:rPr>
            </w:pPr>
            <w:r w:rsidRPr="007F7C9A">
              <w:rPr>
                <w:sz w:val="18"/>
                <w:szCs w:val="18"/>
              </w:rPr>
              <w:t xml:space="preserve">Specialist domestic and family violence services </w:t>
            </w:r>
          </w:p>
        </w:tc>
      </w:tr>
      <w:tr w:rsidR="00DE0977" w:rsidRPr="005515FA" w:rsidTr="009A6E89">
        <w:trPr>
          <w:trHeight w:val="437"/>
        </w:trPr>
        <w:tc>
          <w:tcPr>
            <w:tcW w:w="1208" w:type="dxa"/>
            <w:tcBorders>
              <w:bottom w:val="single" w:sz="4" w:space="0" w:color="95B3D7"/>
            </w:tcBorders>
            <w:shd w:val="thinDiagCross" w:color="auto" w:fill="8E258D"/>
            <w:hideMark/>
          </w:tcPr>
          <w:p w:rsidR="00DE0977" w:rsidRPr="007F7C9A" w:rsidRDefault="00DE0977" w:rsidP="006A6558">
            <w:pPr>
              <w:pStyle w:val="BodyText"/>
              <w:spacing w:before="60" w:after="60" w:line="240" w:lineRule="auto"/>
              <w:rPr>
                <w:sz w:val="18"/>
                <w:szCs w:val="18"/>
              </w:rPr>
            </w:pPr>
          </w:p>
        </w:tc>
        <w:tc>
          <w:tcPr>
            <w:tcW w:w="8139" w:type="dxa"/>
            <w:shd w:val="clear" w:color="auto" w:fill="auto"/>
            <w:hideMark/>
          </w:tcPr>
          <w:p w:rsidR="00DE0977" w:rsidRPr="007F7C9A" w:rsidRDefault="00DE0977" w:rsidP="006A6558">
            <w:pPr>
              <w:pStyle w:val="BodyText"/>
              <w:spacing w:before="60" w:after="60" w:line="240" w:lineRule="auto"/>
              <w:rPr>
                <w:sz w:val="18"/>
                <w:szCs w:val="18"/>
              </w:rPr>
            </w:pPr>
            <w:r w:rsidRPr="007F7C9A">
              <w:rPr>
                <w:sz w:val="18"/>
                <w:szCs w:val="18"/>
              </w:rPr>
              <w:t xml:space="preserve">Specialist women’s health sector </w:t>
            </w:r>
          </w:p>
        </w:tc>
      </w:tr>
      <w:tr w:rsidR="00DE0977" w:rsidRPr="005515FA" w:rsidTr="009A6E89">
        <w:trPr>
          <w:trHeight w:val="437"/>
        </w:trPr>
        <w:tc>
          <w:tcPr>
            <w:tcW w:w="1208" w:type="dxa"/>
            <w:shd w:val="horzCross" w:color="auto" w:fill="007C92"/>
            <w:hideMark/>
          </w:tcPr>
          <w:p w:rsidR="00DE0977" w:rsidRPr="007F7C9A" w:rsidRDefault="00DE0977" w:rsidP="006A6558">
            <w:pPr>
              <w:pStyle w:val="BodyText"/>
              <w:spacing w:before="60" w:after="60" w:line="240" w:lineRule="auto"/>
              <w:rPr>
                <w:sz w:val="18"/>
                <w:szCs w:val="18"/>
              </w:rPr>
            </w:pPr>
          </w:p>
        </w:tc>
        <w:tc>
          <w:tcPr>
            <w:tcW w:w="8139" w:type="dxa"/>
            <w:shd w:val="clear" w:color="auto" w:fill="DBE5F1"/>
            <w:hideMark/>
          </w:tcPr>
          <w:p w:rsidR="00DE0977" w:rsidRPr="007F7C9A" w:rsidRDefault="00DE0977" w:rsidP="006A6558">
            <w:pPr>
              <w:pStyle w:val="BodyText"/>
              <w:spacing w:before="60" w:after="60" w:line="240" w:lineRule="auto"/>
              <w:rPr>
                <w:sz w:val="18"/>
                <w:szCs w:val="18"/>
              </w:rPr>
            </w:pPr>
            <w:r w:rsidRPr="007F7C9A">
              <w:rPr>
                <w:sz w:val="18"/>
                <w:szCs w:val="18"/>
              </w:rPr>
              <w:t xml:space="preserve">Broader community services sector responding to violence against women </w:t>
            </w:r>
          </w:p>
        </w:tc>
      </w:tr>
    </w:tbl>
    <w:p w:rsidR="00DE0977" w:rsidRPr="005515FA" w:rsidRDefault="00DE0977" w:rsidP="006A6558">
      <w:pPr>
        <w:pStyle w:val="Normal0"/>
      </w:pPr>
    </w:p>
    <w:p w:rsidR="00DE0977" w:rsidRPr="005515FA" w:rsidRDefault="00DE0977" w:rsidP="00DE0977">
      <w:pPr>
        <w:pStyle w:val="Heading2"/>
        <w:keepNext/>
        <w:numPr>
          <w:ilvl w:val="1"/>
          <w:numId w:val="6"/>
        </w:numPr>
        <w:tabs>
          <w:tab w:val="clear" w:pos="1712"/>
        </w:tabs>
        <w:spacing w:before="240" w:after="120" w:line="240" w:lineRule="auto"/>
        <w:ind w:left="0"/>
      </w:pPr>
      <w:bookmarkStart w:id="161" w:name="_Ref446584909"/>
      <w:bookmarkStart w:id="162" w:name="_Toc446592964"/>
      <w:r w:rsidRPr="005515FA">
        <w:t>Review of ANROWS documentation</w:t>
      </w:r>
      <w:bookmarkEnd w:id="161"/>
      <w:bookmarkEnd w:id="162"/>
      <w:r w:rsidRPr="005515FA">
        <w:t xml:space="preserve"> </w:t>
      </w:r>
    </w:p>
    <w:p w:rsidR="00DE0977" w:rsidRPr="005515FA" w:rsidRDefault="00DE0977" w:rsidP="006A6558">
      <w:pPr>
        <w:pStyle w:val="BodyText"/>
      </w:pPr>
      <w:r w:rsidRPr="005515FA">
        <w:t>The following ANROWS documents and publications were considered by the Review.</w:t>
      </w:r>
    </w:p>
    <w:p w:rsidR="00DE0977" w:rsidRPr="005515FA" w:rsidRDefault="00DE0977" w:rsidP="00DE0977">
      <w:pPr>
        <w:pStyle w:val="BodyText"/>
        <w:numPr>
          <w:ilvl w:val="0"/>
          <w:numId w:val="23"/>
        </w:numPr>
      </w:pPr>
      <w:r w:rsidRPr="005515FA">
        <w:t xml:space="preserve">Constitution of Australia’s National Research Organisation for Women’s Safety Limited </w:t>
      </w:r>
    </w:p>
    <w:p w:rsidR="00DE0977" w:rsidRPr="005515FA" w:rsidRDefault="00DE0977" w:rsidP="00DE0977">
      <w:pPr>
        <w:pStyle w:val="BodyText"/>
        <w:numPr>
          <w:ilvl w:val="0"/>
          <w:numId w:val="23"/>
        </w:numPr>
      </w:pPr>
      <w:r w:rsidRPr="005515FA">
        <w:t xml:space="preserve">ANROWS Research Program 2014-16 </w:t>
      </w:r>
    </w:p>
    <w:p w:rsidR="00DE0977" w:rsidRPr="005515FA" w:rsidRDefault="00DE0977" w:rsidP="00DE0977">
      <w:pPr>
        <w:pStyle w:val="BodyText"/>
        <w:numPr>
          <w:ilvl w:val="0"/>
          <w:numId w:val="23"/>
        </w:numPr>
      </w:pPr>
      <w:r w:rsidRPr="005515FA">
        <w:t xml:space="preserve">ANROWS Annual Report 1 July 2013 – 30 June 2014 </w:t>
      </w:r>
    </w:p>
    <w:p w:rsidR="00DE0977" w:rsidRPr="005515FA" w:rsidRDefault="00DE0977" w:rsidP="00DE0977">
      <w:pPr>
        <w:pStyle w:val="BodyText"/>
        <w:numPr>
          <w:ilvl w:val="0"/>
          <w:numId w:val="23"/>
        </w:numPr>
      </w:pPr>
      <w:r w:rsidRPr="005515FA">
        <w:t xml:space="preserve">ANROWS Annual Report 1 July 2014 – 30 June 2015 </w:t>
      </w:r>
    </w:p>
    <w:p w:rsidR="00DE0977" w:rsidRPr="005515FA" w:rsidRDefault="00DE0977" w:rsidP="00DE0977">
      <w:pPr>
        <w:pStyle w:val="BodyText"/>
        <w:numPr>
          <w:ilvl w:val="0"/>
          <w:numId w:val="23"/>
        </w:numPr>
      </w:pPr>
      <w:r w:rsidRPr="005515FA">
        <w:t xml:space="preserve">ANROWS Guidelines for Peer Assessors June 2014 </w:t>
      </w:r>
    </w:p>
    <w:p w:rsidR="00DE0977" w:rsidRPr="005515FA" w:rsidRDefault="00DE0977" w:rsidP="00DE0977">
      <w:pPr>
        <w:pStyle w:val="BodyText"/>
        <w:numPr>
          <w:ilvl w:val="0"/>
          <w:numId w:val="23"/>
        </w:numPr>
      </w:pPr>
      <w:r w:rsidRPr="005515FA">
        <w:t xml:space="preserve">ANROWS Three- Year Strategic Plan </w:t>
      </w:r>
    </w:p>
    <w:p w:rsidR="00DE0977" w:rsidRPr="005515FA" w:rsidRDefault="00DE0977" w:rsidP="00DE0977">
      <w:pPr>
        <w:pStyle w:val="BodyText"/>
        <w:numPr>
          <w:ilvl w:val="0"/>
          <w:numId w:val="23"/>
        </w:numPr>
      </w:pPr>
      <w:r w:rsidRPr="005515FA">
        <w:t xml:space="preserve">National Research Agenda to Reduce Violence against Women and their Children </w:t>
      </w:r>
    </w:p>
    <w:p w:rsidR="00DE0977" w:rsidRPr="005515FA" w:rsidRDefault="00DE0977" w:rsidP="00DE0977">
      <w:pPr>
        <w:pStyle w:val="BodyText"/>
        <w:numPr>
          <w:ilvl w:val="0"/>
          <w:numId w:val="23"/>
        </w:numPr>
      </w:pPr>
      <w:r w:rsidRPr="005515FA">
        <w:t xml:space="preserve">Second Action Plan 2013 – 2016:  Moving Ahead, of the National Plan to Reduce Violence against Women and their Children 2010 – 2022 </w:t>
      </w:r>
    </w:p>
    <w:p w:rsidR="00DE0977" w:rsidRPr="005515FA" w:rsidRDefault="00DE0977" w:rsidP="006A6558">
      <w:pPr>
        <w:pStyle w:val="BodyText"/>
        <w:sectPr w:rsidR="00DE0977" w:rsidRPr="005515FA" w:rsidSect="00520C1F">
          <w:footerReference w:type="default" r:id="rId32"/>
          <w:endnotePr>
            <w:numFmt w:val="decimal"/>
          </w:endnotePr>
          <w:pgSz w:w="11907" w:h="16840" w:code="9"/>
          <w:pgMar w:top="936" w:right="1440" w:bottom="1616" w:left="1418" w:header="539" w:footer="1191" w:gutter="0"/>
          <w:cols w:space="560"/>
          <w:docGrid w:linePitch="299"/>
        </w:sectPr>
      </w:pPr>
    </w:p>
    <w:p w:rsidR="00DE0977" w:rsidRPr="005515FA" w:rsidRDefault="00DE0977" w:rsidP="00DE0977">
      <w:pPr>
        <w:pStyle w:val="Heading2"/>
        <w:keepNext/>
        <w:numPr>
          <w:ilvl w:val="1"/>
          <w:numId w:val="6"/>
        </w:numPr>
        <w:tabs>
          <w:tab w:val="clear" w:pos="1712"/>
        </w:tabs>
        <w:spacing w:before="240" w:after="120" w:line="240" w:lineRule="auto"/>
        <w:ind w:left="0"/>
      </w:pPr>
      <w:bookmarkStart w:id="163" w:name="_Toc446592965"/>
      <w:r w:rsidRPr="005515FA">
        <w:lastRenderedPageBreak/>
        <w:t>Second Action Plan Research Priorities</w:t>
      </w:r>
      <w:bookmarkEnd w:id="163"/>
      <w:r w:rsidRPr="005515FA">
        <w:t xml:space="preserve"> </w:t>
      </w:r>
    </w:p>
    <w:p w:rsidR="00DE0977" w:rsidRPr="005515FA" w:rsidRDefault="00DE0977" w:rsidP="006A6558">
      <w:pPr>
        <w:pStyle w:val="BodyText"/>
      </w:pPr>
      <w:proofErr w:type="gramStart"/>
      <w:r w:rsidRPr="005515FA">
        <w:t>ANROWs was</w:t>
      </w:r>
      <w:proofErr w:type="gramEnd"/>
      <w:r w:rsidRPr="005515FA">
        <w:t xml:space="preserve"> established to support the implementation of the National Plan and, under the priorities of the Second Action Plan, is responsible for supporting the actions required to achieve them. ANROWS responsibilities are detailed in Table 9 below, drawn from the Second Action Plan</w:t>
      </w:r>
      <w:r>
        <w:t xml:space="preserve">. </w:t>
      </w:r>
    </w:p>
    <w:p w:rsidR="00DE0977" w:rsidRPr="005515FA" w:rsidRDefault="003C2C61" w:rsidP="006A6558">
      <w:pPr>
        <w:pStyle w:val="Caption"/>
      </w:pPr>
      <w:bookmarkStart w:id="164" w:name="_Toc446582120"/>
      <w:proofErr w:type="gramStart"/>
      <w:r w:rsidRPr="005515FA">
        <w:rPr>
          <w:caps w:val="0"/>
        </w:rPr>
        <w:t xml:space="preserve">Table </w:t>
      </w:r>
      <w:r w:rsidR="00DE0977" w:rsidRPr="00C943A0">
        <w:fldChar w:fldCharType="begin"/>
      </w:r>
      <w:r w:rsidR="00DE0977" w:rsidRPr="005515FA">
        <w:instrText xml:space="preserve"> SEQ Table \* ARABIC </w:instrText>
      </w:r>
      <w:r w:rsidR="00DE0977" w:rsidRPr="00C943A0">
        <w:fldChar w:fldCharType="separate"/>
      </w:r>
      <w:r w:rsidR="00DE0977">
        <w:rPr>
          <w:noProof/>
        </w:rPr>
        <w:t>11</w:t>
      </w:r>
      <w:r w:rsidR="00DE0977" w:rsidRPr="00C943A0">
        <w:fldChar w:fldCharType="end"/>
      </w:r>
      <w:r w:rsidRPr="005515FA">
        <w:rPr>
          <w:caps w:val="0"/>
        </w:rPr>
        <w:t>.</w:t>
      </w:r>
      <w:proofErr w:type="gramEnd"/>
      <w:r w:rsidRPr="005515FA">
        <w:rPr>
          <w:caps w:val="0"/>
        </w:rPr>
        <w:t xml:space="preserve"> Second </w:t>
      </w:r>
      <w:r>
        <w:rPr>
          <w:caps w:val="0"/>
        </w:rPr>
        <w:t>A</w:t>
      </w:r>
      <w:r w:rsidRPr="005515FA">
        <w:rPr>
          <w:caps w:val="0"/>
        </w:rPr>
        <w:t xml:space="preserve">ction </w:t>
      </w:r>
      <w:r>
        <w:rPr>
          <w:caps w:val="0"/>
        </w:rPr>
        <w:t>P</w:t>
      </w:r>
      <w:r w:rsidRPr="005515FA">
        <w:rPr>
          <w:caps w:val="0"/>
        </w:rPr>
        <w:t>lan responsibilities</w:t>
      </w:r>
      <w:bookmarkEnd w:id="164"/>
    </w:p>
    <w:tbl>
      <w:tblPr>
        <w:tblW w:w="1429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689"/>
        <w:gridCol w:w="4677"/>
        <w:gridCol w:w="6933"/>
      </w:tblGrid>
      <w:tr w:rsidR="00DE0977" w:rsidRPr="005515FA" w:rsidTr="0079128B">
        <w:trPr>
          <w:trHeight w:val="506"/>
          <w:tblHeader/>
        </w:trPr>
        <w:tc>
          <w:tcPr>
            <w:tcW w:w="2689"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pStyle w:val="BodyText"/>
              <w:tabs>
                <w:tab w:val="left" w:pos="6867"/>
              </w:tabs>
              <w:spacing w:before="60" w:after="60" w:line="240" w:lineRule="auto"/>
              <w:rPr>
                <w:b/>
                <w:bCs/>
                <w:color w:val="FFFFFF"/>
                <w:sz w:val="18"/>
                <w:szCs w:val="18"/>
              </w:rPr>
            </w:pPr>
            <w:r w:rsidRPr="007F7C9A">
              <w:rPr>
                <w:b/>
                <w:bCs/>
                <w:color w:val="FFFFFF"/>
                <w:sz w:val="18"/>
                <w:szCs w:val="18"/>
              </w:rPr>
              <w:t xml:space="preserve">National Priority </w:t>
            </w:r>
          </w:p>
        </w:tc>
        <w:tc>
          <w:tcPr>
            <w:tcW w:w="4677"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tabs>
                <w:tab w:val="left" w:pos="6867"/>
              </w:tabs>
              <w:spacing w:before="60" w:after="60" w:line="240" w:lineRule="auto"/>
              <w:rPr>
                <w:b/>
                <w:bCs/>
                <w:color w:val="FFFFFF"/>
                <w:sz w:val="18"/>
                <w:szCs w:val="18"/>
              </w:rPr>
            </w:pPr>
            <w:r w:rsidRPr="007F7C9A">
              <w:rPr>
                <w:b/>
                <w:bCs/>
                <w:color w:val="FFFFFF"/>
                <w:sz w:val="18"/>
                <w:szCs w:val="18"/>
              </w:rPr>
              <w:t xml:space="preserve">Action  </w:t>
            </w:r>
          </w:p>
        </w:tc>
        <w:tc>
          <w:tcPr>
            <w:tcW w:w="6933"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pStyle w:val="BodyText"/>
              <w:tabs>
                <w:tab w:val="left" w:pos="6867"/>
              </w:tabs>
              <w:spacing w:before="60" w:after="60" w:line="240" w:lineRule="auto"/>
              <w:rPr>
                <w:b/>
                <w:bCs/>
                <w:color w:val="FFFFFF"/>
                <w:sz w:val="18"/>
                <w:szCs w:val="18"/>
              </w:rPr>
            </w:pPr>
            <w:r w:rsidRPr="007F7C9A">
              <w:rPr>
                <w:b/>
                <w:bCs/>
                <w:color w:val="FFFFFF"/>
                <w:sz w:val="18"/>
                <w:szCs w:val="18"/>
              </w:rPr>
              <w:t xml:space="preserve">Responsibilities </w:t>
            </w:r>
          </w:p>
        </w:tc>
      </w:tr>
      <w:tr w:rsidR="00DE0977" w:rsidRPr="005515FA" w:rsidTr="006A6558">
        <w:trPr>
          <w:trHeight w:val="974"/>
        </w:trPr>
        <w:tc>
          <w:tcPr>
            <w:tcW w:w="2689" w:type="dxa"/>
            <w:shd w:val="clear" w:color="auto" w:fill="DBE5F1"/>
          </w:tcPr>
          <w:p w:rsidR="00DE0977" w:rsidRPr="007F7C9A" w:rsidRDefault="00DE0977" w:rsidP="006A6558">
            <w:pPr>
              <w:pStyle w:val="BodyText"/>
              <w:tabs>
                <w:tab w:val="left" w:pos="6867"/>
              </w:tabs>
              <w:spacing w:before="60" w:after="60" w:line="240" w:lineRule="auto"/>
              <w:jc w:val="left"/>
              <w:rPr>
                <w:b/>
                <w:bCs/>
                <w:sz w:val="18"/>
                <w:szCs w:val="18"/>
              </w:rPr>
            </w:pPr>
            <w:r w:rsidRPr="007F7C9A">
              <w:rPr>
                <w:b/>
                <w:bCs/>
                <w:sz w:val="18"/>
                <w:szCs w:val="18"/>
              </w:rPr>
              <w:t xml:space="preserve">Priority 1: Driving whole of community action to prevent violence </w:t>
            </w:r>
          </w:p>
        </w:tc>
        <w:tc>
          <w:tcPr>
            <w:tcW w:w="4677" w:type="dxa"/>
            <w:shd w:val="clear" w:color="auto" w:fill="DBE5F1"/>
          </w:tcPr>
          <w:p w:rsidR="00DE0977" w:rsidRPr="007F7C9A" w:rsidRDefault="00DE0977" w:rsidP="006A6558">
            <w:pPr>
              <w:pStyle w:val="BodyText"/>
              <w:tabs>
                <w:tab w:val="left" w:pos="6867"/>
              </w:tabs>
              <w:spacing w:before="60" w:after="60" w:line="240" w:lineRule="auto"/>
              <w:jc w:val="left"/>
              <w:rPr>
                <w:sz w:val="18"/>
                <w:szCs w:val="18"/>
              </w:rPr>
            </w:pPr>
            <w:r w:rsidRPr="007F7C9A">
              <w:rPr>
                <w:sz w:val="18"/>
                <w:szCs w:val="18"/>
              </w:rPr>
              <w:t xml:space="preserve">Action 1: Support communities to prevent, respond to and speak out against violence, through local government, businesses, community and sporting groups, schools and key institutions  </w:t>
            </w:r>
          </w:p>
        </w:tc>
        <w:tc>
          <w:tcPr>
            <w:tcW w:w="6933" w:type="dxa"/>
            <w:shd w:val="clear" w:color="auto" w:fill="DBE5F1"/>
          </w:tcPr>
          <w:p w:rsidR="00DE0977" w:rsidRPr="007F7C9A" w:rsidRDefault="00DE0977" w:rsidP="006A6558">
            <w:pPr>
              <w:pStyle w:val="BodyText"/>
              <w:tabs>
                <w:tab w:val="left" w:pos="6867"/>
              </w:tabs>
              <w:spacing w:before="60" w:after="60" w:line="240" w:lineRule="auto"/>
              <w:rPr>
                <w:sz w:val="18"/>
                <w:szCs w:val="18"/>
              </w:rPr>
            </w:pPr>
            <w:r w:rsidRPr="007F7C9A">
              <w:rPr>
                <w:sz w:val="18"/>
                <w:szCs w:val="18"/>
              </w:rPr>
              <w:t>ANROWS, along with Our Watch and VicHealth was tasked with developing a national framework to guide prevention policy and practice on a national scale. The national framework is expected to enhance the evidence and build gender equality between men and women in families, communities, organisations and society.</w:t>
            </w:r>
          </w:p>
        </w:tc>
      </w:tr>
      <w:tr w:rsidR="00DE0977" w:rsidRPr="005515FA" w:rsidTr="006A6558">
        <w:trPr>
          <w:trHeight w:val="715"/>
        </w:trPr>
        <w:tc>
          <w:tcPr>
            <w:tcW w:w="2689" w:type="dxa"/>
            <w:shd w:val="clear" w:color="auto" w:fill="auto"/>
          </w:tcPr>
          <w:p w:rsidR="00DE0977" w:rsidRPr="007F7C9A" w:rsidRDefault="00DE0977" w:rsidP="006A6558">
            <w:pPr>
              <w:pStyle w:val="BodyText"/>
              <w:tabs>
                <w:tab w:val="left" w:pos="6867"/>
              </w:tabs>
              <w:spacing w:before="60" w:after="60" w:line="240" w:lineRule="auto"/>
              <w:jc w:val="left"/>
              <w:rPr>
                <w:b/>
                <w:bCs/>
                <w:sz w:val="18"/>
                <w:szCs w:val="18"/>
              </w:rPr>
            </w:pPr>
            <w:r w:rsidRPr="007F7C9A">
              <w:rPr>
                <w:b/>
                <w:bCs/>
                <w:sz w:val="18"/>
                <w:szCs w:val="18"/>
              </w:rPr>
              <w:t xml:space="preserve">Priority 1: Driving whole of community action to prevent violence </w:t>
            </w:r>
          </w:p>
        </w:tc>
        <w:tc>
          <w:tcPr>
            <w:tcW w:w="4677" w:type="dxa"/>
            <w:shd w:val="clear" w:color="auto" w:fill="auto"/>
          </w:tcPr>
          <w:p w:rsidR="00DE0977" w:rsidRPr="007F7C9A" w:rsidRDefault="00DE0977" w:rsidP="006A6558">
            <w:pPr>
              <w:pStyle w:val="BodyText"/>
              <w:tabs>
                <w:tab w:val="left" w:pos="6867"/>
              </w:tabs>
              <w:spacing w:before="60" w:after="60" w:line="240" w:lineRule="auto"/>
              <w:jc w:val="left"/>
              <w:rPr>
                <w:sz w:val="18"/>
                <w:szCs w:val="18"/>
              </w:rPr>
            </w:pPr>
            <w:r w:rsidRPr="007F7C9A">
              <w:rPr>
                <w:sz w:val="18"/>
                <w:szCs w:val="18"/>
              </w:rPr>
              <w:t xml:space="preserve">Action 3: Take the next step to reduce violence against women and their children by promoting gender equality across a range of spheres, including women’s economic independence and leadership   </w:t>
            </w:r>
          </w:p>
        </w:tc>
        <w:tc>
          <w:tcPr>
            <w:tcW w:w="6933" w:type="dxa"/>
            <w:shd w:val="clear" w:color="auto" w:fill="auto"/>
          </w:tcPr>
          <w:p w:rsidR="00DE0977" w:rsidRPr="007F7C9A" w:rsidRDefault="00DE0977" w:rsidP="006A6558">
            <w:pPr>
              <w:pStyle w:val="BodyText"/>
              <w:tabs>
                <w:tab w:val="left" w:pos="6867"/>
              </w:tabs>
              <w:spacing w:before="60" w:after="60" w:line="240" w:lineRule="auto"/>
              <w:rPr>
                <w:sz w:val="18"/>
                <w:szCs w:val="18"/>
              </w:rPr>
            </w:pPr>
            <w:r w:rsidRPr="007F7C9A">
              <w:rPr>
                <w:sz w:val="18"/>
                <w:szCs w:val="18"/>
              </w:rPr>
              <w:t>The National Research Agenda to Reduce Violence against Women and their Children developed by ANROWS will strengthen efforts to drive primary prevention and gender equality.</w:t>
            </w:r>
          </w:p>
        </w:tc>
      </w:tr>
      <w:tr w:rsidR="00DE0977" w:rsidRPr="005515FA" w:rsidTr="006A6558">
        <w:trPr>
          <w:trHeight w:val="487"/>
        </w:trPr>
        <w:tc>
          <w:tcPr>
            <w:tcW w:w="2689" w:type="dxa"/>
            <w:shd w:val="clear" w:color="auto" w:fill="DBE5F1"/>
          </w:tcPr>
          <w:p w:rsidR="00DE0977" w:rsidRPr="007F7C9A" w:rsidRDefault="00DE0977" w:rsidP="006A6558">
            <w:pPr>
              <w:pStyle w:val="BodyText"/>
              <w:tabs>
                <w:tab w:val="left" w:pos="6867"/>
              </w:tabs>
              <w:spacing w:before="60" w:after="60" w:line="240" w:lineRule="auto"/>
              <w:jc w:val="left"/>
              <w:rPr>
                <w:b/>
                <w:bCs/>
                <w:sz w:val="18"/>
                <w:szCs w:val="18"/>
              </w:rPr>
            </w:pPr>
            <w:r w:rsidRPr="007F7C9A">
              <w:rPr>
                <w:b/>
                <w:bCs/>
                <w:sz w:val="18"/>
                <w:szCs w:val="18"/>
              </w:rPr>
              <w:t xml:space="preserve">Priority 2: Understanding diverse experiences of violence </w:t>
            </w:r>
          </w:p>
        </w:tc>
        <w:tc>
          <w:tcPr>
            <w:tcW w:w="4677" w:type="dxa"/>
            <w:shd w:val="clear" w:color="auto" w:fill="DBE5F1"/>
          </w:tcPr>
          <w:p w:rsidR="00DE0977" w:rsidRPr="007F7C9A" w:rsidRDefault="00DE0977" w:rsidP="006A6558">
            <w:pPr>
              <w:pStyle w:val="BodyText"/>
              <w:tabs>
                <w:tab w:val="left" w:pos="6867"/>
              </w:tabs>
              <w:spacing w:before="60" w:after="60" w:line="240" w:lineRule="auto"/>
              <w:jc w:val="left"/>
              <w:rPr>
                <w:sz w:val="18"/>
                <w:szCs w:val="18"/>
              </w:rPr>
            </w:pPr>
            <w:r w:rsidRPr="007F7C9A">
              <w:rPr>
                <w:sz w:val="18"/>
                <w:szCs w:val="18"/>
              </w:rPr>
              <w:t xml:space="preserve">Action 10: Gain a better understanding of ‘what works’ in improving Indigenous community safety </w:t>
            </w:r>
          </w:p>
        </w:tc>
        <w:tc>
          <w:tcPr>
            <w:tcW w:w="6933" w:type="dxa"/>
            <w:shd w:val="clear" w:color="auto" w:fill="DBE5F1"/>
          </w:tcPr>
          <w:p w:rsidR="00DE0977" w:rsidRPr="007F7C9A" w:rsidRDefault="00DE0977" w:rsidP="006A6558">
            <w:pPr>
              <w:pStyle w:val="BodyText"/>
              <w:tabs>
                <w:tab w:val="left" w:pos="6867"/>
              </w:tabs>
              <w:spacing w:before="60" w:after="60" w:line="240" w:lineRule="auto"/>
              <w:rPr>
                <w:sz w:val="18"/>
                <w:szCs w:val="18"/>
              </w:rPr>
            </w:pPr>
            <w:r w:rsidRPr="007F7C9A">
              <w:rPr>
                <w:sz w:val="18"/>
                <w:szCs w:val="18"/>
              </w:rPr>
              <w:t>The National Research Agenda acknowledges that research efforts need to focus on the needs of Indigenous women across all of its strategic research themes. ANROWS will work closely with bodies that are working to increase information sharing about ‘what works’ in Indigenous communities.</w:t>
            </w:r>
          </w:p>
        </w:tc>
      </w:tr>
      <w:tr w:rsidR="00DE0977" w:rsidRPr="005515FA" w:rsidTr="006A6558">
        <w:trPr>
          <w:trHeight w:val="487"/>
        </w:trPr>
        <w:tc>
          <w:tcPr>
            <w:tcW w:w="2689" w:type="dxa"/>
            <w:shd w:val="clear" w:color="auto" w:fill="auto"/>
          </w:tcPr>
          <w:p w:rsidR="00DE0977" w:rsidRPr="007F7C9A" w:rsidRDefault="00DE0977" w:rsidP="006A6558">
            <w:pPr>
              <w:pStyle w:val="BodyText"/>
              <w:tabs>
                <w:tab w:val="left" w:pos="6867"/>
              </w:tabs>
              <w:spacing w:before="60" w:after="60" w:line="240" w:lineRule="auto"/>
              <w:jc w:val="left"/>
              <w:rPr>
                <w:b/>
                <w:bCs/>
                <w:sz w:val="18"/>
                <w:szCs w:val="18"/>
              </w:rPr>
            </w:pPr>
            <w:r w:rsidRPr="007F7C9A">
              <w:rPr>
                <w:b/>
                <w:bCs/>
                <w:sz w:val="18"/>
                <w:szCs w:val="18"/>
              </w:rPr>
              <w:t xml:space="preserve">Priority 3: Supporting innovative services and integrated systems </w:t>
            </w:r>
          </w:p>
        </w:tc>
        <w:tc>
          <w:tcPr>
            <w:tcW w:w="4677" w:type="dxa"/>
            <w:shd w:val="clear" w:color="auto" w:fill="auto"/>
          </w:tcPr>
          <w:p w:rsidR="00DE0977" w:rsidRPr="007F7C9A" w:rsidRDefault="00DE0977" w:rsidP="006A6558">
            <w:pPr>
              <w:pStyle w:val="BodyText"/>
              <w:tabs>
                <w:tab w:val="left" w:pos="6867"/>
              </w:tabs>
              <w:spacing w:before="60" w:after="60" w:line="240" w:lineRule="auto"/>
              <w:jc w:val="left"/>
              <w:rPr>
                <w:sz w:val="18"/>
                <w:szCs w:val="18"/>
              </w:rPr>
            </w:pPr>
            <w:r w:rsidRPr="007F7C9A">
              <w:rPr>
                <w:sz w:val="18"/>
                <w:szCs w:val="18"/>
              </w:rPr>
              <w:t xml:space="preserve">Action 14: Strengthen systems and service integration to ensure that specialist responses for identifying and responding to violence against women and their children are supported and effective </w:t>
            </w:r>
          </w:p>
        </w:tc>
        <w:tc>
          <w:tcPr>
            <w:tcW w:w="6933" w:type="dxa"/>
            <w:shd w:val="clear" w:color="auto" w:fill="auto"/>
          </w:tcPr>
          <w:p w:rsidR="00DE0977" w:rsidRPr="007F7C9A" w:rsidRDefault="00DE0977" w:rsidP="006A6558">
            <w:pPr>
              <w:pStyle w:val="BodyText"/>
              <w:tabs>
                <w:tab w:val="left" w:pos="6867"/>
              </w:tabs>
              <w:spacing w:before="60" w:after="60" w:line="240" w:lineRule="auto"/>
              <w:rPr>
                <w:sz w:val="18"/>
                <w:szCs w:val="18"/>
              </w:rPr>
            </w:pPr>
            <w:r w:rsidRPr="007F7C9A">
              <w:rPr>
                <w:sz w:val="18"/>
                <w:szCs w:val="18"/>
              </w:rPr>
              <w:t>Ensuring systems work effectively together between governments and the community sector will be underpinned by research undertaken and promoted by ANROWS, which has identified ‘systems’ as a strategic research theme in the National Research Agenda in recognition that a better understanding of responses to violence against women within different systems and the impact of the intersection of these systems on the experiences of individuals, families and communities is needed.</w:t>
            </w:r>
          </w:p>
        </w:tc>
      </w:tr>
      <w:tr w:rsidR="00DE0977" w:rsidRPr="005515FA" w:rsidTr="006A6558">
        <w:trPr>
          <w:trHeight w:val="487"/>
        </w:trPr>
        <w:tc>
          <w:tcPr>
            <w:tcW w:w="2689" w:type="dxa"/>
            <w:shd w:val="clear" w:color="auto" w:fill="DBE5F1"/>
          </w:tcPr>
          <w:p w:rsidR="00DE0977" w:rsidRPr="007F7C9A" w:rsidRDefault="00DE0977" w:rsidP="006A6558">
            <w:pPr>
              <w:pStyle w:val="BodyText"/>
              <w:tabs>
                <w:tab w:val="left" w:pos="6867"/>
              </w:tabs>
              <w:spacing w:before="60" w:after="60" w:line="240" w:lineRule="auto"/>
              <w:jc w:val="left"/>
              <w:rPr>
                <w:b/>
                <w:bCs/>
                <w:sz w:val="18"/>
                <w:szCs w:val="18"/>
              </w:rPr>
            </w:pPr>
            <w:r w:rsidRPr="007F7C9A">
              <w:rPr>
                <w:b/>
                <w:bCs/>
                <w:sz w:val="18"/>
                <w:szCs w:val="18"/>
              </w:rPr>
              <w:t xml:space="preserve">Priority 3: Supporting innovative services and integrated systems </w:t>
            </w:r>
          </w:p>
        </w:tc>
        <w:tc>
          <w:tcPr>
            <w:tcW w:w="4677" w:type="dxa"/>
            <w:shd w:val="clear" w:color="auto" w:fill="DBE5F1"/>
          </w:tcPr>
          <w:p w:rsidR="00DE0977" w:rsidRPr="007F7C9A" w:rsidRDefault="00DE0977" w:rsidP="006A6558">
            <w:pPr>
              <w:pStyle w:val="BodyText"/>
              <w:tabs>
                <w:tab w:val="left" w:pos="6867"/>
              </w:tabs>
              <w:spacing w:before="60" w:after="60" w:line="240" w:lineRule="auto"/>
              <w:jc w:val="left"/>
              <w:rPr>
                <w:sz w:val="18"/>
                <w:szCs w:val="18"/>
              </w:rPr>
            </w:pPr>
            <w:r w:rsidRPr="007F7C9A">
              <w:rPr>
                <w:sz w:val="18"/>
                <w:szCs w:val="18"/>
              </w:rPr>
              <w:t xml:space="preserve">Action 16: Build support for children who have experienced, witnessed or been exposed to violence </w:t>
            </w:r>
          </w:p>
        </w:tc>
        <w:tc>
          <w:tcPr>
            <w:tcW w:w="6933" w:type="dxa"/>
            <w:shd w:val="clear" w:color="auto" w:fill="DBE5F1"/>
          </w:tcPr>
          <w:p w:rsidR="00DE0977" w:rsidRPr="007F7C9A" w:rsidRDefault="00DE0977" w:rsidP="006A6558">
            <w:pPr>
              <w:pStyle w:val="BodyText"/>
              <w:tabs>
                <w:tab w:val="left" w:pos="6867"/>
              </w:tabs>
              <w:spacing w:before="60" w:after="60" w:line="240" w:lineRule="auto"/>
              <w:rPr>
                <w:sz w:val="18"/>
                <w:szCs w:val="18"/>
              </w:rPr>
            </w:pPr>
            <w:r w:rsidRPr="007F7C9A">
              <w:rPr>
                <w:sz w:val="18"/>
                <w:szCs w:val="18"/>
              </w:rPr>
              <w:t xml:space="preserve">Governments will strengthen links across jurisdictions and at a local level to protect children and reduce violence against women. Research by ANROWS and other bodies will support these efforts. </w:t>
            </w:r>
          </w:p>
        </w:tc>
      </w:tr>
      <w:tr w:rsidR="00DE0977" w:rsidRPr="005515FA" w:rsidTr="006A6558">
        <w:trPr>
          <w:trHeight w:val="487"/>
        </w:trPr>
        <w:tc>
          <w:tcPr>
            <w:tcW w:w="2689" w:type="dxa"/>
            <w:shd w:val="clear" w:color="auto" w:fill="auto"/>
          </w:tcPr>
          <w:p w:rsidR="00DE0977" w:rsidRPr="007F7C9A" w:rsidRDefault="00DE0977" w:rsidP="006A6558">
            <w:pPr>
              <w:pStyle w:val="BodyText"/>
              <w:tabs>
                <w:tab w:val="left" w:pos="6867"/>
              </w:tabs>
              <w:spacing w:before="60" w:after="60" w:line="240" w:lineRule="auto"/>
              <w:jc w:val="left"/>
              <w:rPr>
                <w:b/>
                <w:bCs/>
                <w:sz w:val="18"/>
                <w:szCs w:val="18"/>
              </w:rPr>
            </w:pPr>
            <w:r w:rsidRPr="007F7C9A">
              <w:rPr>
                <w:b/>
                <w:bCs/>
                <w:sz w:val="18"/>
                <w:szCs w:val="18"/>
              </w:rPr>
              <w:t xml:space="preserve">Priority 4. Improving perpetrator interventions </w:t>
            </w:r>
          </w:p>
        </w:tc>
        <w:tc>
          <w:tcPr>
            <w:tcW w:w="4677" w:type="dxa"/>
            <w:shd w:val="clear" w:color="auto" w:fill="auto"/>
          </w:tcPr>
          <w:p w:rsidR="00DE0977" w:rsidRPr="007F7C9A" w:rsidRDefault="00DE0977" w:rsidP="006A6558">
            <w:pPr>
              <w:pStyle w:val="BodyText"/>
              <w:tabs>
                <w:tab w:val="left" w:pos="6867"/>
              </w:tabs>
              <w:spacing w:before="60" w:after="60" w:line="240" w:lineRule="auto"/>
              <w:jc w:val="left"/>
              <w:rPr>
                <w:sz w:val="18"/>
                <w:szCs w:val="18"/>
              </w:rPr>
            </w:pPr>
            <w:r w:rsidRPr="007F7C9A">
              <w:rPr>
                <w:sz w:val="18"/>
                <w:szCs w:val="18"/>
              </w:rPr>
              <w:t>Action 21: Improve the evidence base on perpetrator interventions, with a focus on reducing recidivism and a better understanding of high risk groups</w:t>
            </w:r>
          </w:p>
        </w:tc>
        <w:tc>
          <w:tcPr>
            <w:tcW w:w="6933" w:type="dxa"/>
            <w:shd w:val="clear" w:color="auto" w:fill="auto"/>
          </w:tcPr>
          <w:p w:rsidR="00DE0977" w:rsidRPr="007F7C9A" w:rsidRDefault="00DE0977" w:rsidP="006A6558">
            <w:pPr>
              <w:pStyle w:val="BodyText"/>
              <w:tabs>
                <w:tab w:val="left" w:pos="6867"/>
              </w:tabs>
              <w:spacing w:before="60" w:after="60" w:line="240" w:lineRule="auto"/>
              <w:rPr>
                <w:sz w:val="18"/>
                <w:szCs w:val="18"/>
              </w:rPr>
            </w:pPr>
            <w:r w:rsidRPr="007F7C9A">
              <w:rPr>
                <w:sz w:val="18"/>
                <w:szCs w:val="18"/>
              </w:rPr>
              <w:t xml:space="preserve">The Commonwealth Government committed $3 million to ANROWS to develop a research stream in the National Research Agenda specifically on perpetrator interventions. This research will consider ‘what works’ and support the implementation of national outcome standards for perpetrator interventions. </w:t>
            </w:r>
          </w:p>
        </w:tc>
      </w:tr>
      <w:tr w:rsidR="00DE0977" w:rsidRPr="005515FA" w:rsidTr="006A6558">
        <w:trPr>
          <w:trHeight w:val="487"/>
        </w:trPr>
        <w:tc>
          <w:tcPr>
            <w:tcW w:w="2689" w:type="dxa"/>
            <w:shd w:val="clear" w:color="auto" w:fill="DBE5F1"/>
          </w:tcPr>
          <w:p w:rsidR="00DE0977" w:rsidRPr="007F7C9A" w:rsidRDefault="00DE0977" w:rsidP="006A6558">
            <w:pPr>
              <w:pStyle w:val="BodyText"/>
              <w:tabs>
                <w:tab w:val="left" w:pos="6867"/>
              </w:tabs>
              <w:spacing w:before="60" w:after="60" w:line="240" w:lineRule="auto"/>
              <w:jc w:val="left"/>
              <w:rPr>
                <w:b/>
                <w:bCs/>
                <w:sz w:val="18"/>
                <w:szCs w:val="18"/>
              </w:rPr>
            </w:pPr>
            <w:r w:rsidRPr="007F7C9A">
              <w:rPr>
                <w:b/>
                <w:bCs/>
                <w:sz w:val="18"/>
                <w:szCs w:val="18"/>
              </w:rPr>
              <w:lastRenderedPageBreak/>
              <w:t xml:space="preserve">Priority 5: Continuing to build the evidence base </w:t>
            </w:r>
          </w:p>
        </w:tc>
        <w:tc>
          <w:tcPr>
            <w:tcW w:w="4677" w:type="dxa"/>
            <w:shd w:val="clear" w:color="auto" w:fill="DBE5F1"/>
          </w:tcPr>
          <w:p w:rsidR="00DE0977" w:rsidRPr="007F7C9A" w:rsidRDefault="00DE0977" w:rsidP="006A6558">
            <w:pPr>
              <w:pStyle w:val="BodyText"/>
              <w:tabs>
                <w:tab w:val="left" w:pos="6867"/>
              </w:tabs>
              <w:spacing w:before="60" w:after="60" w:line="240" w:lineRule="auto"/>
              <w:jc w:val="left"/>
              <w:rPr>
                <w:sz w:val="18"/>
                <w:szCs w:val="18"/>
              </w:rPr>
            </w:pPr>
            <w:r w:rsidRPr="007F7C9A">
              <w:rPr>
                <w:sz w:val="18"/>
                <w:szCs w:val="18"/>
              </w:rPr>
              <w:t xml:space="preserve">Action 24: Expand the quality and quantity of national research on violence against women and their children through the implementation of the National Research Agenda </w:t>
            </w:r>
          </w:p>
        </w:tc>
        <w:tc>
          <w:tcPr>
            <w:tcW w:w="6933" w:type="dxa"/>
            <w:shd w:val="clear" w:color="auto" w:fill="DBE5F1"/>
          </w:tcPr>
          <w:p w:rsidR="00DE0977" w:rsidRPr="007F7C9A" w:rsidRDefault="00DE0977" w:rsidP="006A6558">
            <w:pPr>
              <w:pStyle w:val="BodyText"/>
              <w:tabs>
                <w:tab w:val="left" w:pos="6867"/>
              </w:tabs>
              <w:spacing w:before="60" w:after="60" w:line="240" w:lineRule="auto"/>
              <w:rPr>
                <w:sz w:val="18"/>
                <w:szCs w:val="18"/>
              </w:rPr>
            </w:pPr>
            <w:r w:rsidRPr="007F7C9A">
              <w:rPr>
                <w:sz w:val="18"/>
                <w:szCs w:val="18"/>
              </w:rPr>
              <w:t xml:space="preserve">ANROWS conducted considerable national consultation across sectors to inform the development of the National Research Agenda to shape and guide national research on violence against women and their children. </w:t>
            </w:r>
          </w:p>
        </w:tc>
      </w:tr>
    </w:tbl>
    <w:p w:rsidR="00DE0977" w:rsidRPr="005515FA" w:rsidRDefault="00DE0977" w:rsidP="006A6558">
      <w:pPr>
        <w:pStyle w:val="source"/>
      </w:pPr>
      <w:r w:rsidRPr="005515FA">
        <w:t xml:space="preserve">Source: Second Action Plan 2013-2016: Moving Ahead, DSS </w:t>
      </w:r>
      <w:r w:rsidRPr="005515FA">
        <w:tab/>
      </w:r>
    </w:p>
    <w:p w:rsidR="00DE0977" w:rsidRPr="005515FA" w:rsidRDefault="00DE0977" w:rsidP="006A6558">
      <w:pPr>
        <w:pStyle w:val="BodyText"/>
      </w:pPr>
      <w:r w:rsidRPr="005515FA">
        <w:t>Given the specific action responsibilities ANROWS is tasked with, its performance in achieving its goals, as discussed below, will be assessed against these priorities set out in the Second Action Plan. In considering the progress made by and effectiveness of ANROWS, the Review has focused on ANROWS performance in terms of the three core objectives set out in the ANROWS three-year strategic plan:</w:t>
      </w:r>
    </w:p>
    <w:p w:rsidR="00DE0977" w:rsidRPr="005515FA" w:rsidRDefault="00DE0977" w:rsidP="00DE0977">
      <w:pPr>
        <w:pStyle w:val="BodyText"/>
        <w:numPr>
          <w:ilvl w:val="0"/>
          <w:numId w:val="47"/>
        </w:numPr>
      </w:pPr>
      <w:r w:rsidRPr="005515FA">
        <w:t xml:space="preserve">delivering high quality, innovative and relevant research </w:t>
      </w:r>
    </w:p>
    <w:p w:rsidR="00DE0977" w:rsidRPr="005515FA" w:rsidRDefault="00DE0977" w:rsidP="00DE0977">
      <w:pPr>
        <w:pStyle w:val="BodyText"/>
        <w:numPr>
          <w:ilvl w:val="0"/>
          <w:numId w:val="47"/>
        </w:numPr>
      </w:pPr>
      <w:r w:rsidRPr="005515FA">
        <w:t xml:space="preserve">ensuring the effective dissemination and utilisation of research findings; and </w:t>
      </w:r>
    </w:p>
    <w:p w:rsidR="00DE0977" w:rsidRPr="005515FA" w:rsidRDefault="00DE0977" w:rsidP="00DE0977">
      <w:pPr>
        <w:pStyle w:val="BodyText"/>
        <w:numPr>
          <w:ilvl w:val="0"/>
          <w:numId w:val="47"/>
        </w:numPr>
      </w:pPr>
      <w:proofErr w:type="gramStart"/>
      <w:r w:rsidRPr="005515FA">
        <w:t>building</w:t>
      </w:r>
      <w:proofErr w:type="gramEnd"/>
      <w:r w:rsidRPr="005515FA">
        <w:t>, maintaining and promoting collaborative relationships with and between stakeholders.</w:t>
      </w:r>
      <w:r w:rsidRPr="005515FA">
        <w:rPr>
          <w:rStyle w:val="FootnoteReference"/>
        </w:rPr>
        <w:t xml:space="preserve"> </w:t>
      </w:r>
      <w:r w:rsidRPr="005515FA">
        <w:rPr>
          <w:rStyle w:val="FootnoteReference"/>
        </w:rPr>
        <w:footnoteReference w:id="38"/>
      </w:r>
    </w:p>
    <w:p w:rsidR="00DE0977" w:rsidRPr="005515FA" w:rsidRDefault="00DE0977" w:rsidP="00DE0977">
      <w:pPr>
        <w:pStyle w:val="BodyText"/>
        <w:numPr>
          <w:ilvl w:val="0"/>
          <w:numId w:val="47"/>
        </w:numPr>
        <w:sectPr w:rsidR="00DE0977" w:rsidRPr="005515FA" w:rsidSect="00520C1F">
          <w:footerReference w:type="default" r:id="rId33"/>
          <w:endnotePr>
            <w:numFmt w:val="decimal"/>
          </w:endnotePr>
          <w:pgSz w:w="16840" w:h="11907" w:orient="landscape" w:code="9"/>
          <w:pgMar w:top="1418" w:right="936" w:bottom="1440" w:left="1616" w:header="539" w:footer="1191" w:gutter="0"/>
          <w:cols w:space="560"/>
          <w:docGrid w:linePitch="299"/>
        </w:sectPr>
      </w:pPr>
    </w:p>
    <w:p w:rsidR="00DE0977" w:rsidRPr="005515FA" w:rsidRDefault="00DE0977" w:rsidP="00DE0977">
      <w:pPr>
        <w:pStyle w:val="Heading2"/>
        <w:keepNext/>
        <w:numPr>
          <w:ilvl w:val="1"/>
          <w:numId w:val="6"/>
        </w:numPr>
        <w:tabs>
          <w:tab w:val="clear" w:pos="1712"/>
        </w:tabs>
        <w:spacing w:before="240" w:after="120" w:line="240" w:lineRule="auto"/>
        <w:ind w:left="0"/>
      </w:pPr>
      <w:bookmarkStart w:id="165" w:name="_Toc446592966"/>
      <w:r w:rsidRPr="005515FA">
        <w:lastRenderedPageBreak/>
        <w:t>ANROWS Grant Selection Process</w:t>
      </w:r>
      <w:bookmarkEnd w:id="165"/>
      <w:r w:rsidRPr="005515FA">
        <w:t xml:space="preserve">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087"/>
        <w:gridCol w:w="7059"/>
      </w:tblGrid>
      <w:tr w:rsidR="00DE0977" w:rsidRPr="005515FA" w:rsidTr="0079128B">
        <w:trPr>
          <w:tblHeader/>
        </w:trPr>
        <w:tc>
          <w:tcPr>
            <w:tcW w:w="1980" w:type="dxa"/>
            <w:tcBorders>
              <w:top w:val="single" w:sz="4" w:space="0" w:color="4F81BD"/>
              <w:left w:val="single" w:sz="4" w:space="0" w:color="4F81BD"/>
              <w:bottom w:val="single" w:sz="4" w:space="0" w:color="4F81BD"/>
              <w:right w:val="nil"/>
            </w:tcBorders>
            <w:shd w:val="clear" w:color="auto" w:fill="000000" w:themeFill="text1"/>
            <w:vAlign w:val="center"/>
          </w:tcPr>
          <w:p w:rsidR="00DE0977" w:rsidRPr="007F7C9A" w:rsidRDefault="00DE0977" w:rsidP="006A6558">
            <w:pPr>
              <w:pStyle w:val="BodyText"/>
              <w:spacing w:before="60" w:after="60" w:line="240" w:lineRule="auto"/>
              <w:jc w:val="left"/>
              <w:rPr>
                <w:b/>
                <w:bCs/>
                <w:color w:val="FFFFFF"/>
                <w:sz w:val="18"/>
                <w:szCs w:val="18"/>
              </w:rPr>
            </w:pPr>
            <w:r w:rsidRPr="007F7C9A">
              <w:rPr>
                <w:b/>
                <w:bCs/>
                <w:color w:val="FFFFFF"/>
                <w:sz w:val="18"/>
                <w:szCs w:val="18"/>
              </w:rPr>
              <w:t xml:space="preserve">Stage </w:t>
            </w:r>
          </w:p>
        </w:tc>
        <w:tc>
          <w:tcPr>
            <w:tcW w:w="7059" w:type="dxa"/>
            <w:tcBorders>
              <w:top w:val="single" w:sz="4" w:space="0" w:color="4F81BD"/>
              <w:left w:val="nil"/>
              <w:bottom w:val="single" w:sz="4" w:space="0" w:color="4F81BD"/>
              <w:right w:val="single" w:sz="4" w:space="0" w:color="4F81BD"/>
            </w:tcBorders>
            <w:shd w:val="clear" w:color="auto" w:fill="000000" w:themeFill="text1"/>
            <w:vAlign w:val="center"/>
          </w:tcPr>
          <w:p w:rsidR="00DE0977" w:rsidRPr="007F7C9A" w:rsidRDefault="00DE0977" w:rsidP="006A6558">
            <w:pPr>
              <w:pStyle w:val="BodyText"/>
              <w:spacing w:before="60" w:after="60" w:line="240" w:lineRule="auto"/>
              <w:jc w:val="left"/>
              <w:rPr>
                <w:b/>
                <w:bCs/>
                <w:color w:val="FFFFFF"/>
                <w:sz w:val="18"/>
                <w:szCs w:val="18"/>
              </w:rPr>
            </w:pPr>
            <w:r w:rsidRPr="007F7C9A">
              <w:rPr>
                <w:b/>
                <w:bCs/>
                <w:color w:val="FFFFFF"/>
                <w:sz w:val="18"/>
                <w:szCs w:val="18"/>
              </w:rPr>
              <w:t xml:space="preserve">Description </w:t>
            </w:r>
          </w:p>
        </w:tc>
      </w:tr>
      <w:tr w:rsidR="00DE0977" w:rsidRPr="005515FA" w:rsidTr="006A6558">
        <w:tc>
          <w:tcPr>
            <w:tcW w:w="1980" w:type="dxa"/>
            <w:shd w:val="clear" w:color="auto" w:fill="DBE5F1"/>
          </w:tcPr>
          <w:p w:rsidR="00DE0977" w:rsidRPr="007F7C9A" w:rsidRDefault="00DE0977" w:rsidP="00DE0977">
            <w:pPr>
              <w:pStyle w:val="BodyText"/>
              <w:numPr>
                <w:ilvl w:val="0"/>
                <w:numId w:val="38"/>
              </w:numPr>
              <w:spacing w:before="60" w:after="60" w:line="240" w:lineRule="auto"/>
              <w:jc w:val="left"/>
              <w:rPr>
                <w:b/>
                <w:bCs/>
                <w:sz w:val="18"/>
                <w:szCs w:val="18"/>
              </w:rPr>
            </w:pPr>
            <w:r w:rsidRPr="007F7C9A">
              <w:rPr>
                <w:b/>
                <w:bCs/>
                <w:sz w:val="18"/>
                <w:szCs w:val="18"/>
              </w:rPr>
              <w:t xml:space="preserve">Call for applications </w:t>
            </w:r>
          </w:p>
        </w:tc>
        <w:tc>
          <w:tcPr>
            <w:tcW w:w="7059"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ANROWS publicly announced a call for applications accepting submissions from individuals working in, or associated with, academic and research institutions, non-government organisations (NGOs) and community organisations. ANROWS encouraged joint applications. </w:t>
            </w:r>
          </w:p>
        </w:tc>
      </w:tr>
      <w:tr w:rsidR="00DE0977" w:rsidRPr="005515FA" w:rsidTr="006A6558">
        <w:tc>
          <w:tcPr>
            <w:tcW w:w="1980" w:type="dxa"/>
            <w:shd w:val="clear" w:color="auto" w:fill="auto"/>
          </w:tcPr>
          <w:p w:rsidR="00DE0977" w:rsidRPr="007F7C9A" w:rsidRDefault="00DE0977" w:rsidP="00DE0977">
            <w:pPr>
              <w:pStyle w:val="BodyText"/>
              <w:numPr>
                <w:ilvl w:val="0"/>
                <w:numId w:val="38"/>
              </w:numPr>
              <w:spacing w:before="60" w:after="60" w:line="240" w:lineRule="auto"/>
              <w:jc w:val="left"/>
              <w:rPr>
                <w:b/>
                <w:bCs/>
                <w:sz w:val="18"/>
                <w:szCs w:val="18"/>
              </w:rPr>
            </w:pPr>
            <w:r w:rsidRPr="007F7C9A">
              <w:rPr>
                <w:b/>
                <w:bCs/>
                <w:sz w:val="18"/>
                <w:szCs w:val="18"/>
              </w:rPr>
              <w:t xml:space="preserve">Initial process of applications </w:t>
            </w:r>
          </w:p>
        </w:tc>
        <w:tc>
          <w:tcPr>
            <w:tcW w:w="7059"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Applications were processed by ANROWS staff to check that project requirements were met. </w:t>
            </w:r>
          </w:p>
        </w:tc>
      </w:tr>
      <w:tr w:rsidR="00DE0977" w:rsidRPr="005515FA" w:rsidTr="006A6558">
        <w:tc>
          <w:tcPr>
            <w:tcW w:w="1980" w:type="dxa"/>
            <w:shd w:val="clear" w:color="auto" w:fill="DBE5F1"/>
          </w:tcPr>
          <w:p w:rsidR="00DE0977" w:rsidRPr="007F7C9A" w:rsidRDefault="00DE0977" w:rsidP="00DE0977">
            <w:pPr>
              <w:pStyle w:val="BodyText"/>
              <w:numPr>
                <w:ilvl w:val="0"/>
                <w:numId w:val="38"/>
              </w:numPr>
              <w:spacing w:before="60" w:after="60" w:line="240" w:lineRule="auto"/>
              <w:jc w:val="left"/>
              <w:rPr>
                <w:b/>
                <w:bCs/>
                <w:sz w:val="18"/>
                <w:szCs w:val="18"/>
              </w:rPr>
            </w:pPr>
            <w:r w:rsidRPr="007F7C9A">
              <w:rPr>
                <w:b/>
                <w:bCs/>
                <w:sz w:val="18"/>
                <w:szCs w:val="18"/>
              </w:rPr>
              <w:t xml:space="preserve">Selection of researchers for projects </w:t>
            </w:r>
          </w:p>
        </w:tc>
        <w:tc>
          <w:tcPr>
            <w:tcW w:w="7059"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Peer assessors reviewed each project and could request an interview with applicants if required. Peer assessors could consult with members of relevant advisory groups to determine which projects should be recommended to the ANROWS Board for funding. </w:t>
            </w:r>
          </w:p>
          <w:p w:rsidR="00DE0977" w:rsidRPr="007F7C9A" w:rsidRDefault="00DE0977" w:rsidP="006A6558">
            <w:pPr>
              <w:pStyle w:val="BodyText"/>
              <w:spacing w:before="60" w:after="60" w:line="240" w:lineRule="auto"/>
              <w:rPr>
                <w:sz w:val="18"/>
                <w:szCs w:val="18"/>
              </w:rPr>
            </w:pPr>
            <w:r w:rsidRPr="007F7C9A">
              <w:rPr>
                <w:sz w:val="18"/>
                <w:szCs w:val="18"/>
              </w:rPr>
              <w:t>All projects were assessed against selection criteria,</w:t>
            </w:r>
            <w:r w:rsidRPr="007F7C9A">
              <w:rPr>
                <w:rStyle w:val="FootnoteReference"/>
                <w:sz w:val="18"/>
                <w:szCs w:val="18"/>
              </w:rPr>
              <w:footnoteReference w:id="39"/>
            </w:r>
            <w:r w:rsidRPr="007F7C9A">
              <w:rPr>
                <w:sz w:val="18"/>
                <w:szCs w:val="18"/>
              </w:rPr>
              <w:t xml:space="preserve"> with referees contacted for shortlisted applicants. Successful applicants were advised and feedback reports were sent to unsuccessful applicants. </w:t>
            </w:r>
          </w:p>
        </w:tc>
      </w:tr>
      <w:tr w:rsidR="00DE0977" w:rsidRPr="005515FA" w:rsidTr="006A6558">
        <w:tc>
          <w:tcPr>
            <w:tcW w:w="1980" w:type="dxa"/>
            <w:shd w:val="clear" w:color="auto" w:fill="auto"/>
          </w:tcPr>
          <w:p w:rsidR="00DE0977" w:rsidRPr="007F7C9A" w:rsidRDefault="00DE0977" w:rsidP="00DE0977">
            <w:pPr>
              <w:pStyle w:val="BodyText"/>
              <w:numPr>
                <w:ilvl w:val="0"/>
                <w:numId w:val="38"/>
              </w:numPr>
              <w:spacing w:before="60" w:after="60" w:line="240" w:lineRule="auto"/>
              <w:jc w:val="left"/>
              <w:rPr>
                <w:b/>
                <w:bCs/>
                <w:sz w:val="18"/>
                <w:szCs w:val="18"/>
              </w:rPr>
            </w:pPr>
            <w:r w:rsidRPr="007F7C9A">
              <w:rPr>
                <w:b/>
                <w:bCs/>
                <w:sz w:val="18"/>
                <w:szCs w:val="18"/>
              </w:rPr>
              <w:t xml:space="preserve">Preparation and signing of funding agreements/contracts </w:t>
            </w:r>
          </w:p>
        </w:tc>
        <w:tc>
          <w:tcPr>
            <w:tcW w:w="7059"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Where appropriate, a detailed research design, including refining methodology and budget, was requested from the preferred researchers with input from the advisory group. Funding agreements, including a refined research design, were prepared, negotiated and signed by the researcher and ANROWS. These agreements include a schedule containing budgets, reporting milestones and payments, and expected project outcomes. </w:t>
            </w:r>
          </w:p>
        </w:tc>
      </w:tr>
      <w:tr w:rsidR="00DE0977" w:rsidRPr="005515FA" w:rsidTr="006A6558">
        <w:tc>
          <w:tcPr>
            <w:tcW w:w="1980" w:type="dxa"/>
            <w:shd w:val="clear" w:color="auto" w:fill="DBE5F1"/>
          </w:tcPr>
          <w:p w:rsidR="00DE0977" w:rsidRPr="007F7C9A" w:rsidRDefault="00DE0977" w:rsidP="00DE0977">
            <w:pPr>
              <w:pStyle w:val="BodyText"/>
              <w:numPr>
                <w:ilvl w:val="0"/>
                <w:numId w:val="38"/>
              </w:numPr>
              <w:spacing w:before="60" w:after="60" w:line="240" w:lineRule="auto"/>
              <w:jc w:val="left"/>
              <w:rPr>
                <w:b/>
                <w:bCs/>
                <w:sz w:val="18"/>
                <w:szCs w:val="18"/>
              </w:rPr>
            </w:pPr>
            <w:r w:rsidRPr="007F7C9A">
              <w:rPr>
                <w:b/>
                <w:bCs/>
                <w:sz w:val="18"/>
                <w:szCs w:val="18"/>
              </w:rPr>
              <w:t xml:space="preserve">Publications of successful grants on the ANROWS website </w:t>
            </w:r>
          </w:p>
        </w:tc>
        <w:tc>
          <w:tcPr>
            <w:tcW w:w="7059"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Successful researchers for these projects were announced publicly and published on the ANROWS website. </w:t>
            </w:r>
          </w:p>
        </w:tc>
      </w:tr>
    </w:tbl>
    <w:p w:rsidR="00DE0977" w:rsidRPr="005515FA" w:rsidRDefault="00DE0977" w:rsidP="00DE0977">
      <w:pPr>
        <w:pStyle w:val="Heading2"/>
        <w:keepNext/>
        <w:numPr>
          <w:ilvl w:val="1"/>
          <w:numId w:val="6"/>
        </w:numPr>
        <w:tabs>
          <w:tab w:val="clear" w:pos="1712"/>
        </w:tabs>
        <w:spacing w:before="240" w:after="120" w:line="240" w:lineRule="auto"/>
        <w:ind w:left="0"/>
      </w:pPr>
      <w:bookmarkStart w:id="166" w:name="_Toc446592967"/>
      <w:r w:rsidRPr="005515FA">
        <w:t>ANROWS project requirements</w:t>
      </w:r>
      <w:bookmarkEnd w:id="166"/>
      <w:r w:rsidRPr="005515FA">
        <w:t xml:space="preserve"> </w:t>
      </w:r>
    </w:p>
    <w:p w:rsidR="00DE0977" w:rsidRPr="005515FA" w:rsidRDefault="00DE0977" w:rsidP="006A6558">
      <w:pPr>
        <w:pStyle w:val="BodyText"/>
      </w:pPr>
      <w:r w:rsidRPr="005515FA">
        <w:t xml:space="preserve">ANROWS developed a set of criteria to meet the requirements of the Australian Competitive Grants Register, which research projects funded by ANROWS must meet: </w:t>
      </w:r>
    </w:p>
    <w:p w:rsidR="00DE0977" w:rsidRPr="005515FA" w:rsidRDefault="00DE0977" w:rsidP="00DE0977">
      <w:pPr>
        <w:pStyle w:val="BodyText"/>
        <w:numPr>
          <w:ilvl w:val="0"/>
          <w:numId w:val="39"/>
        </w:numPr>
        <w:ind w:left="340" w:hanging="340"/>
      </w:pPr>
      <w:r w:rsidRPr="005515FA">
        <w:t xml:space="preserve">The project must be designed to do any one or more of the following: </w:t>
      </w:r>
    </w:p>
    <w:p w:rsidR="00DE0977" w:rsidRPr="005515FA" w:rsidRDefault="00DE0977" w:rsidP="006A6558">
      <w:pPr>
        <w:pStyle w:val="ListBullet2"/>
      </w:pPr>
      <w:r w:rsidRPr="005515FA">
        <w:t xml:space="preserve">develop the understanding of domestic violence and sexual assault </w:t>
      </w:r>
    </w:p>
    <w:p w:rsidR="00DE0977" w:rsidRPr="005515FA" w:rsidRDefault="00DE0977" w:rsidP="006A6558">
      <w:pPr>
        <w:pStyle w:val="ListBullet2"/>
      </w:pPr>
      <w:r w:rsidRPr="005515FA">
        <w:t xml:space="preserve">identify measures and interventions that: </w:t>
      </w:r>
    </w:p>
    <w:p w:rsidR="00DE0977" w:rsidRPr="005515FA" w:rsidRDefault="00DE0977" w:rsidP="00DE0977">
      <w:pPr>
        <w:pStyle w:val="BodyText"/>
        <w:numPr>
          <w:ilvl w:val="2"/>
          <w:numId w:val="39"/>
        </w:numPr>
        <w:ind w:left="993" w:hanging="284"/>
      </w:pPr>
      <w:r w:rsidRPr="005515FA">
        <w:t xml:space="preserve">prevent violence against women </w:t>
      </w:r>
    </w:p>
    <w:p w:rsidR="00DE0977" w:rsidRPr="005515FA" w:rsidRDefault="00DE0977" w:rsidP="00DE0977">
      <w:pPr>
        <w:pStyle w:val="BodyText"/>
        <w:numPr>
          <w:ilvl w:val="2"/>
          <w:numId w:val="39"/>
        </w:numPr>
        <w:ind w:left="993" w:hanging="284"/>
      </w:pPr>
      <w:r w:rsidRPr="005515FA">
        <w:t xml:space="preserve">stop re-offending </w:t>
      </w:r>
    </w:p>
    <w:p w:rsidR="00DE0977" w:rsidRPr="005515FA" w:rsidRDefault="00DE0977" w:rsidP="00DE0977">
      <w:pPr>
        <w:pStyle w:val="BodyText"/>
        <w:numPr>
          <w:ilvl w:val="2"/>
          <w:numId w:val="39"/>
        </w:numPr>
        <w:ind w:left="993" w:hanging="284"/>
      </w:pPr>
      <w:r w:rsidRPr="005515FA">
        <w:t xml:space="preserve">promote the best interests and safety of women and their children </w:t>
      </w:r>
    </w:p>
    <w:p w:rsidR="00DE0977" w:rsidRPr="005515FA" w:rsidRDefault="00DE0977" w:rsidP="00DE0977">
      <w:pPr>
        <w:pStyle w:val="BodyText"/>
        <w:numPr>
          <w:ilvl w:val="2"/>
          <w:numId w:val="39"/>
        </w:numPr>
        <w:ind w:left="993" w:hanging="284"/>
      </w:pPr>
      <w:r w:rsidRPr="005515FA">
        <w:t xml:space="preserve">enable recovery from domestic violence and sexual assault </w:t>
      </w:r>
    </w:p>
    <w:p w:rsidR="00DE0977" w:rsidRPr="005515FA" w:rsidRDefault="00DE0977" w:rsidP="006A6558">
      <w:pPr>
        <w:pStyle w:val="ListBullet2"/>
      </w:pPr>
      <w:r w:rsidRPr="005515FA">
        <w:t xml:space="preserve">Inform or influence government policy, programs and practice concerning domestic violence and sexual assault </w:t>
      </w:r>
    </w:p>
    <w:p w:rsidR="00DE0977" w:rsidRPr="005515FA" w:rsidRDefault="00DE0977" w:rsidP="006A6558">
      <w:pPr>
        <w:pStyle w:val="ListBullet2"/>
      </w:pPr>
      <w:r w:rsidRPr="005515FA">
        <w:t xml:space="preserve">explore ways to improve service delivery, particularly across the domestic violence and sexual assault </w:t>
      </w:r>
    </w:p>
    <w:p w:rsidR="00DE0977" w:rsidRPr="005515FA" w:rsidRDefault="00DE0977" w:rsidP="006A6558">
      <w:pPr>
        <w:pStyle w:val="ListBullet2"/>
        <w:keepNext/>
      </w:pPr>
      <w:r w:rsidRPr="005515FA">
        <w:t xml:space="preserve">explore ways to improve service delivery, particularly across the domestic violence and sexual assault sectors </w:t>
      </w:r>
    </w:p>
    <w:p w:rsidR="00DE0977" w:rsidRPr="005515FA" w:rsidRDefault="00DE0977" w:rsidP="006A6558">
      <w:pPr>
        <w:pStyle w:val="ListBullet2"/>
      </w:pPr>
      <w:r w:rsidRPr="005515FA">
        <w:t xml:space="preserve">explore actions that prevent domestic violence and sexual assault </w:t>
      </w:r>
    </w:p>
    <w:p w:rsidR="00DE0977" w:rsidRPr="005515FA" w:rsidRDefault="00DE0977" w:rsidP="00DE0977">
      <w:pPr>
        <w:pStyle w:val="BodyText"/>
        <w:numPr>
          <w:ilvl w:val="0"/>
          <w:numId w:val="39"/>
        </w:numPr>
        <w:ind w:left="340" w:hanging="340"/>
      </w:pPr>
      <w:r w:rsidRPr="005515FA">
        <w:lastRenderedPageBreak/>
        <w:t xml:space="preserve">The project must comply with the Australian Code for the Responsible Conduct of Research. </w:t>
      </w:r>
    </w:p>
    <w:p w:rsidR="00DE0977" w:rsidRPr="005515FA" w:rsidRDefault="00DE0977" w:rsidP="00DE0977">
      <w:pPr>
        <w:pStyle w:val="BodyText"/>
        <w:numPr>
          <w:ilvl w:val="0"/>
          <w:numId w:val="39"/>
        </w:numPr>
        <w:ind w:left="340" w:hanging="340"/>
      </w:pPr>
      <w:r w:rsidRPr="005515FA">
        <w:t xml:space="preserve">Where research involves human beings as subjects, the project must comply with the relevant National Health and Medical Research Council (NHMRC) codes. In particular, applicants must demonstrate access to an appropriate Human Research Ethics Committee (HREC), such as those HREC’s registered with NHMRC. </w:t>
      </w:r>
    </w:p>
    <w:p w:rsidR="00DE0977" w:rsidRPr="005515FA" w:rsidRDefault="00DE0977" w:rsidP="00DE0977">
      <w:pPr>
        <w:pStyle w:val="BodyText"/>
        <w:numPr>
          <w:ilvl w:val="0"/>
          <w:numId w:val="39"/>
        </w:numPr>
        <w:ind w:left="340" w:hanging="340"/>
      </w:pPr>
      <w:r w:rsidRPr="005515FA">
        <w:t xml:space="preserve">If conducting research with Indigenous People, the project must follow AIATSIS Guidelines for Ethical Research in Australian Indigenous Studies (2012). </w:t>
      </w:r>
    </w:p>
    <w:p w:rsidR="00DE0977" w:rsidRPr="005515FA" w:rsidRDefault="00DE0977" w:rsidP="00DE0977">
      <w:pPr>
        <w:pStyle w:val="BodyText"/>
        <w:numPr>
          <w:ilvl w:val="0"/>
          <w:numId w:val="39"/>
        </w:numPr>
        <w:ind w:left="340" w:hanging="340"/>
      </w:pPr>
      <w:r w:rsidRPr="005515FA">
        <w:t xml:space="preserve">The maintenance of the safety of women and their children must be the primary consideration in any ANROWS research project. Appropriate supports must be provided to women and their children participating in the research, or those affected by the project (for example where their partner / the children’s father is the research participant). Respect for the dignity and well-being of participants in projects must take precedence over any expected benefits to knowledge. Participants should also be informed of the findings of the research, where safe and appropriate to do so. </w:t>
      </w:r>
    </w:p>
    <w:p w:rsidR="00DE0977" w:rsidRPr="005515FA" w:rsidRDefault="00DE0977" w:rsidP="00DE0977">
      <w:pPr>
        <w:pStyle w:val="BodyText"/>
        <w:numPr>
          <w:ilvl w:val="0"/>
          <w:numId w:val="39"/>
        </w:numPr>
        <w:ind w:left="340" w:hanging="340"/>
      </w:pPr>
      <w:r w:rsidRPr="005515FA">
        <w:t xml:space="preserve">The project must fall under the category of ‘research’, defined as: </w:t>
      </w:r>
    </w:p>
    <w:p w:rsidR="00DE0977" w:rsidRPr="009A6E89" w:rsidRDefault="00DE0977" w:rsidP="009A6E89">
      <w:pPr>
        <w:pStyle w:val="Quote1"/>
        <w:ind w:left="720"/>
        <w:rPr>
          <w:i w:val="0"/>
        </w:rPr>
      </w:pPr>
      <w:proofErr w:type="gramStart"/>
      <w:r w:rsidRPr="009A6E89">
        <w:rPr>
          <w:i w:val="0"/>
        </w:rPr>
        <w:t>the</w:t>
      </w:r>
      <w:proofErr w:type="gramEnd"/>
      <w:r w:rsidRPr="009A6E89">
        <w:rPr>
          <w:i w:val="0"/>
        </w:rPr>
        <w:t xml:space="preserve"> creation of new knowledge and / or the use of existing knowledge in a new and creative way so as to generate new concepts, methodologies and understandings. This could include synthesis and analysis of previous research to the extent that it leads to new and creative outcomes (Australian Competitive Grants Register). </w:t>
      </w:r>
    </w:p>
    <w:p w:rsidR="00DE0977" w:rsidRPr="009A6E89" w:rsidRDefault="00DE0977" w:rsidP="009A6E89">
      <w:pPr>
        <w:pStyle w:val="Quote1"/>
        <w:ind w:left="720"/>
        <w:rPr>
          <w:i w:val="0"/>
        </w:rPr>
      </w:pPr>
      <w:r w:rsidRPr="009A6E89">
        <w:rPr>
          <w:i w:val="0"/>
        </w:rPr>
        <w:t xml:space="preserve">Included in this definition are applied forms of research, where the focus is as much on the translation and application of knowledge in relevant settings, as it is on the generation of new knowledge. In the social sciences, this can take various forms, such as action research. </w:t>
      </w:r>
    </w:p>
    <w:p w:rsidR="00DE0977" w:rsidRPr="005515FA" w:rsidRDefault="00DE0977" w:rsidP="00DE0977">
      <w:pPr>
        <w:pStyle w:val="BodyText"/>
        <w:numPr>
          <w:ilvl w:val="0"/>
          <w:numId w:val="39"/>
        </w:numPr>
        <w:ind w:left="340" w:hanging="340"/>
      </w:pPr>
      <w:r w:rsidRPr="005515FA">
        <w:t xml:space="preserve">The project must be designed to deliver results of national benefits (i.e. findings should be of national interest or of national interest to more than one Australian jurisdiction). </w:t>
      </w:r>
    </w:p>
    <w:p w:rsidR="00DE0977" w:rsidRPr="005515FA" w:rsidRDefault="00DE0977" w:rsidP="00DE0977">
      <w:pPr>
        <w:pStyle w:val="BodyText"/>
        <w:numPr>
          <w:ilvl w:val="0"/>
          <w:numId w:val="39"/>
        </w:numPr>
        <w:ind w:left="340" w:hanging="340"/>
      </w:pPr>
      <w:r w:rsidRPr="005515FA">
        <w:t>The project</w:t>
      </w:r>
      <w:r w:rsidRPr="005515FA" w:rsidDel="00A44774">
        <w:t xml:space="preserve"> </w:t>
      </w:r>
      <w:r w:rsidRPr="005515FA">
        <w:t xml:space="preserve">must have a reasonable and cost-effective budget. </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67" w:name="_Toc446592968"/>
      <w:r w:rsidRPr="005515FA">
        <w:t>ANROWS Research Program: project type, budget and duration</w:t>
      </w:r>
      <w:bookmarkEnd w:id="167"/>
    </w:p>
    <w:p w:rsidR="00DE0977" w:rsidRPr="005515FA" w:rsidRDefault="00DE0977" w:rsidP="00DE0977">
      <w:pPr>
        <w:pStyle w:val="Heading3"/>
        <w:keepNext/>
        <w:numPr>
          <w:ilvl w:val="2"/>
          <w:numId w:val="6"/>
        </w:numPr>
        <w:spacing w:before="240" w:after="120" w:line="240" w:lineRule="auto"/>
        <w:ind w:firstLine="0"/>
      </w:pPr>
      <w:r w:rsidRPr="005515FA">
        <w:t>Project type</w:t>
      </w:r>
    </w:p>
    <w:p w:rsidR="00DE0977" w:rsidRPr="005515FA" w:rsidRDefault="003C2C61" w:rsidP="006A6558">
      <w:pPr>
        <w:pStyle w:val="Caption"/>
      </w:pPr>
      <w:bookmarkStart w:id="168" w:name="_Toc446582107"/>
      <w:proofErr w:type="gramStart"/>
      <w:r w:rsidRPr="005515FA">
        <w:rPr>
          <w:caps w:val="0"/>
        </w:rPr>
        <w:t xml:space="preserve">Figure </w:t>
      </w:r>
      <w:r w:rsidR="00DE0977" w:rsidRPr="00C943A0">
        <w:fldChar w:fldCharType="begin"/>
      </w:r>
      <w:r w:rsidR="00DE0977" w:rsidRPr="005515FA">
        <w:instrText xml:space="preserve"> SEQ Figure \* ARABIC </w:instrText>
      </w:r>
      <w:r w:rsidR="00DE0977" w:rsidRPr="00C943A0">
        <w:fldChar w:fldCharType="separate"/>
      </w:r>
      <w:r w:rsidR="00DE0977">
        <w:rPr>
          <w:noProof/>
        </w:rPr>
        <w:t>9</w:t>
      </w:r>
      <w:r w:rsidR="00DE0977" w:rsidRPr="00C943A0">
        <w:fldChar w:fldCharType="end"/>
      </w:r>
      <w:r w:rsidRPr="005515FA">
        <w:rPr>
          <w:caps w:val="0"/>
        </w:rPr>
        <w:t>.</w:t>
      </w:r>
      <w:proofErr w:type="gramEnd"/>
      <w:r w:rsidRPr="005515FA">
        <w:rPr>
          <w:caps w:val="0"/>
        </w:rPr>
        <w:t xml:space="preserve"> </w:t>
      </w:r>
      <w:r>
        <w:rPr>
          <w:caps w:val="0"/>
        </w:rPr>
        <w:t>ANROWS</w:t>
      </w:r>
      <w:r w:rsidRPr="005515FA">
        <w:rPr>
          <w:caps w:val="0"/>
        </w:rPr>
        <w:t xml:space="preserve"> research program 2014-16: project type</w:t>
      </w:r>
      <w:bookmarkEnd w:id="168"/>
    </w:p>
    <w:p w:rsidR="00DE0977" w:rsidRPr="005515FA" w:rsidRDefault="009A6E89" w:rsidP="006A6558">
      <w:r w:rsidRPr="007F7C9A">
        <w:rPr>
          <w:noProof/>
          <w:lang w:eastAsia="en-AU"/>
        </w:rPr>
        <w:drawing>
          <wp:inline distT="0" distB="0" distL="0" distR="0">
            <wp:extent cx="4456430" cy="2597150"/>
            <wp:effectExtent l="0" t="0" r="0" b="0"/>
            <wp:docPr id="17" name="Object 6" descr="Image of a pie chart depicting the Project Type.&#10;&#10;20 per cent small scale, commissioned.&#10;&#10;35 per cent multi jurisdictional, national.&#10;&#10;45 per cent open application."/>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E0977" w:rsidRPr="003901AE" w:rsidRDefault="00DE0977" w:rsidP="006A6558">
      <w:pPr>
        <w:pStyle w:val="source"/>
      </w:pPr>
      <w:r w:rsidRPr="009612B6">
        <w:t xml:space="preserve">Source: </w:t>
      </w:r>
      <w:r w:rsidRPr="003901AE">
        <w:t>KPMG and ANROWS</w:t>
      </w:r>
    </w:p>
    <w:p w:rsidR="00DE0977" w:rsidRPr="003901AE" w:rsidRDefault="00DE0977" w:rsidP="006A6558">
      <w:pPr>
        <w:pStyle w:val="BodyText"/>
      </w:pPr>
    </w:p>
    <w:p w:rsidR="00DE0977" w:rsidRPr="003901AE" w:rsidRDefault="00DE0977" w:rsidP="00DE0977">
      <w:pPr>
        <w:pStyle w:val="Heading3"/>
        <w:keepNext/>
        <w:numPr>
          <w:ilvl w:val="2"/>
          <w:numId w:val="6"/>
        </w:numPr>
        <w:spacing w:before="240" w:after="120" w:line="240" w:lineRule="auto"/>
        <w:ind w:firstLine="0"/>
        <w:rPr>
          <w:i/>
        </w:rPr>
      </w:pPr>
      <w:r w:rsidRPr="003901AE">
        <w:t>Project budget size</w:t>
      </w:r>
    </w:p>
    <w:p w:rsidR="00DE0977" w:rsidRPr="005515FA" w:rsidRDefault="003318EC" w:rsidP="006A6558">
      <w:pPr>
        <w:pStyle w:val="Caption"/>
      </w:pPr>
      <w:bookmarkStart w:id="169" w:name="_Toc446582108"/>
      <w:proofErr w:type="gramStart"/>
      <w:r w:rsidRPr="003901AE">
        <w:rPr>
          <w:caps w:val="0"/>
        </w:rPr>
        <w:t xml:space="preserve">Figure </w:t>
      </w:r>
      <w:r w:rsidR="00DE0977" w:rsidRPr="00634054">
        <w:fldChar w:fldCharType="begin"/>
      </w:r>
      <w:r w:rsidR="00DE0977" w:rsidRPr="005515FA">
        <w:instrText xml:space="preserve"> SEQ Figure \* ARABIC </w:instrText>
      </w:r>
      <w:r w:rsidR="00DE0977" w:rsidRPr="00634054">
        <w:fldChar w:fldCharType="separate"/>
      </w:r>
      <w:r w:rsidR="00DE0977">
        <w:rPr>
          <w:noProof/>
        </w:rPr>
        <w:t>10</w:t>
      </w:r>
      <w:r w:rsidR="00DE0977" w:rsidRPr="00634054">
        <w:fldChar w:fldCharType="end"/>
      </w:r>
      <w:r w:rsidRPr="005515FA">
        <w:rPr>
          <w:caps w:val="0"/>
        </w:rPr>
        <w:t>.</w:t>
      </w:r>
      <w:proofErr w:type="gramEnd"/>
      <w:r w:rsidRPr="005515FA">
        <w:rPr>
          <w:caps w:val="0"/>
        </w:rPr>
        <w:t xml:space="preserve"> </w:t>
      </w:r>
      <w:r>
        <w:rPr>
          <w:caps w:val="0"/>
        </w:rPr>
        <w:t>ANROWS</w:t>
      </w:r>
      <w:r w:rsidRPr="005515FA">
        <w:rPr>
          <w:caps w:val="0"/>
        </w:rPr>
        <w:t xml:space="preserve"> research program 2014-16: budget range</w:t>
      </w:r>
      <w:bookmarkEnd w:id="169"/>
    </w:p>
    <w:p w:rsidR="00DE0977" w:rsidRPr="005515FA" w:rsidRDefault="009A6E89" w:rsidP="006A6558">
      <w:r>
        <w:rPr>
          <w:noProof/>
          <w:lang w:eastAsia="en-AU"/>
        </w:rPr>
        <w:drawing>
          <wp:inline distT="0" distB="0" distL="0" distR="0">
            <wp:extent cx="4482465" cy="2552065"/>
            <wp:effectExtent l="0" t="0" r="0" b="635"/>
            <wp:docPr id="15" name="Chart 16" descr="Image of a pie chart depicting the Project Budget Size.&#10;&#10;In 2014-16, the Budget Range of ANROWS was split.&#10;&#10;25 per cent of funds went towards projects worth $300,000 plus.&#10;&#10;20 per cent of funds went towards projects worth less than $50,000.&#10;&#10;15 per cent of funds went towards projects worth between 50 and 100 thousand dollars.&#10;&#10;15 per cent of funds went towards projects worth between 100 and 200 thousand dollars.&#10;&#10;25 per cent of funds went towards projects worth between 200 and 300 thousand doll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descr="Image of a pie chart depicting the Project Budget Size.&#10;&#10;In 2014-16, the Budget Range of ANROWS was split.&#10;&#10;25 per cent of funds went towards projects worth $300,000 plus.&#10;&#10;20 per cent of funds went towards projects worth less than $50,000.&#10;&#10;15 per cent of funds went towards projects worth between 50 and 100 thousand dollars.&#10;&#10;15 per cent of funds went towards projects worth between 100 and 200 thousand dollars.&#10;&#10;25 per cent of funds went towards projects worth between 200 and 300 thousand dollars."/>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2465" cy="2552065"/>
                    </a:xfrm>
                    <a:prstGeom prst="rect">
                      <a:avLst/>
                    </a:prstGeom>
                    <a:noFill/>
                    <a:ln>
                      <a:noFill/>
                    </a:ln>
                  </pic:spPr>
                </pic:pic>
              </a:graphicData>
            </a:graphic>
          </wp:inline>
        </w:drawing>
      </w:r>
    </w:p>
    <w:p w:rsidR="00DE0977" w:rsidRPr="003901AE" w:rsidRDefault="00DE0977" w:rsidP="006A6558">
      <w:pPr>
        <w:pStyle w:val="source"/>
      </w:pPr>
      <w:r w:rsidRPr="009612B6">
        <w:t xml:space="preserve">Source: </w:t>
      </w:r>
      <w:r w:rsidRPr="003901AE">
        <w:t>KPMG and ANROWS</w:t>
      </w:r>
    </w:p>
    <w:p w:rsidR="00DE0977" w:rsidRPr="003901AE" w:rsidRDefault="00DE0977" w:rsidP="00DE0977">
      <w:pPr>
        <w:pStyle w:val="Heading3"/>
        <w:keepNext/>
        <w:numPr>
          <w:ilvl w:val="2"/>
          <w:numId w:val="6"/>
        </w:numPr>
        <w:spacing w:before="240" w:after="120" w:line="240" w:lineRule="auto"/>
        <w:ind w:firstLine="0"/>
      </w:pPr>
      <w:r w:rsidRPr="003901AE">
        <w:t>Project duration</w:t>
      </w:r>
    </w:p>
    <w:p w:rsidR="00DE0977" w:rsidRPr="005515FA" w:rsidRDefault="003318EC" w:rsidP="006A6558">
      <w:pPr>
        <w:pStyle w:val="Caption"/>
      </w:pPr>
      <w:bookmarkStart w:id="170" w:name="_Toc446582109"/>
      <w:proofErr w:type="gramStart"/>
      <w:r w:rsidRPr="003901AE">
        <w:rPr>
          <w:caps w:val="0"/>
        </w:rPr>
        <w:t xml:space="preserve">Figure </w:t>
      </w:r>
      <w:r w:rsidR="00DE0977" w:rsidRPr="00634054">
        <w:fldChar w:fldCharType="begin"/>
      </w:r>
      <w:r w:rsidR="00DE0977" w:rsidRPr="005515FA">
        <w:instrText xml:space="preserve"> SEQ Figure \* ARABIC </w:instrText>
      </w:r>
      <w:r w:rsidR="00DE0977" w:rsidRPr="00634054">
        <w:fldChar w:fldCharType="separate"/>
      </w:r>
      <w:r w:rsidR="00DE0977">
        <w:rPr>
          <w:noProof/>
        </w:rPr>
        <w:t>11</w:t>
      </w:r>
      <w:r w:rsidR="00DE0977" w:rsidRPr="00634054">
        <w:fldChar w:fldCharType="end"/>
      </w:r>
      <w:r w:rsidRPr="005515FA">
        <w:rPr>
          <w:caps w:val="0"/>
        </w:rPr>
        <w:t>.</w:t>
      </w:r>
      <w:proofErr w:type="gramEnd"/>
      <w:r w:rsidRPr="005515FA">
        <w:rPr>
          <w:caps w:val="0"/>
        </w:rPr>
        <w:t xml:space="preserve"> </w:t>
      </w:r>
      <w:r>
        <w:rPr>
          <w:caps w:val="0"/>
        </w:rPr>
        <w:t>ANROWS</w:t>
      </w:r>
      <w:r w:rsidRPr="005515FA">
        <w:rPr>
          <w:caps w:val="0"/>
        </w:rPr>
        <w:t xml:space="preserve"> research program 2014-16: project duration</w:t>
      </w:r>
      <w:bookmarkEnd w:id="170"/>
    </w:p>
    <w:p w:rsidR="00DE0977" w:rsidRPr="005515FA" w:rsidRDefault="009A6E89" w:rsidP="006A6558">
      <w:r>
        <w:rPr>
          <w:noProof/>
          <w:lang w:eastAsia="en-AU"/>
        </w:rPr>
        <w:drawing>
          <wp:inline distT="0" distB="0" distL="0" distR="0">
            <wp:extent cx="4580255" cy="2750185"/>
            <wp:effectExtent l="0" t="0" r="0" b="0"/>
            <wp:docPr id="12" name="Chart 19" descr="Image of a pie chart depicting duration of projects under the the ANROWS Research Program, in 2014-16.&#10;&#10;5 per cent went for less than 6 months.&#10;&#10;20 per cent went for between 6 and 12 months.&#10;&#10;15 per cent went for between 12 and 18 months.&#10;&#10;25 per cent went for between 18 and 24 months.&#10;&#10;35 per cent went for more than two year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9" descr="Image of a pie chart depicting duration of projects under the the ANROWS Research Program, in 2014-16.&#10;&#10;5 per cent went for less than 6 months.&#10;&#10;20 per cent went for between 6 and 12 months.&#10;&#10;15 per cent went for between 12 and 18 months.&#10;&#10;25 per cent went for between 18 and 24 months.&#10;&#10;35 per cent went for more than two years.&#10;"/>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0255" cy="2750185"/>
                    </a:xfrm>
                    <a:prstGeom prst="rect">
                      <a:avLst/>
                    </a:prstGeom>
                    <a:noFill/>
                    <a:ln>
                      <a:noFill/>
                    </a:ln>
                  </pic:spPr>
                </pic:pic>
              </a:graphicData>
            </a:graphic>
          </wp:inline>
        </w:drawing>
      </w:r>
    </w:p>
    <w:p w:rsidR="00DE0977" w:rsidRPr="003901AE" w:rsidRDefault="00DE0977" w:rsidP="006A6558">
      <w:pPr>
        <w:pStyle w:val="source"/>
      </w:pPr>
      <w:r w:rsidRPr="009612B6">
        <w:t xml:space="preserve">Source: </w:t>
      </w:r>
      <w:r w:rsidRPr="003901AE">
        <w:t xml:space="preserve">KPMG and ANROWS </w:t>
      </w:r>
    </w:p>
    <w:p w:rsidR="00DE0977" w:rsidRPr="003901AE" w:rsidRDefault="00DE0977" w:rsidP="006A6558">
      <w:pPr>
        <w:pStyle w:val="BodyText"/>
      </w:pPr>
    </w:p>
    <w:p w:rsidR="00DE0977" w:rsidRPr="003901AE" w:rsidRDefault="00DE0977">
      <w:pPr>
        <w:spacing w:after="0"/>
        <w:rPr>
          <w:b/>
          <w:color w:val="1F497D"/>
          <w:sz w:val="24"/>
          <w:szCs w:val="32"/>
        </w:rPr>
      </w:pPr>
      <w:r w:rsidRPr="003901AE">
        <w:br w:type="page"/>
      </w:r>
    </w:p>
    <w:p w:rsidR="00DE0977" w:rsidRPr="003901AE" w:rsidRDefault="00DE0977" w:rsidP="00DE0977">
      <w:pPr>
        <w:pStyle w:val="Heading2"/>
        <w:keepNext/>
        <w:numPr>
          <w:ilvl w:val="1"/>
          <w:numId w:val="6"/>
        </w:numPr>
        <w:tabs>
          <w:tab w:val="clear" w:pos="1712"/>
        </w:tabs>
        <w:spacing w:before="240" w:after="120" w:line="240" w:lineRule="auto"/>
        <w:ind w:left="0"/>
      </w:pPr>
      <w:bookmarkStart w:id="171" w:name="_Toc446592969"/>
      <w:r w:rsidRPr="003901AE">
        <w:lastRenderedPageBreak/>
        <w:t>ANROWS Publication Partners list</w:t>
      </w:r>
      <w:bookmarkEnd w:id="171"/>
      <w:r w:rsidRPr="003901AE">
        <w:t xml:space="preserve">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534"/>
        <w:gridCol w:w="2565"/>
        <w:gridCol w:w="2510"/>
        <w:gridCol w:w="2430"/>
      </w:tblGrid>
      <w:tr w:rsidR="00DE0977" w:rsidRPr="005515FA" w:rsidTr="0079128B">
        <w:tc>
          <w:tcPr>
            <w:tcW w:w="1534"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spacing w:before="60" w:after="60"/>
              <w:rPr>
                <w:b/>
                <w:bCs/>
                <w:color w:val="FFFFFF"/>
                <w:sz w:val="18"/>
                <w:szCs w:val="18"/>
              </w:rPr>
            </w:pPr>
            <w:r w:rsidRPr="007F7C9A">
              <w:rPr>
                <w:b/>
                <w:bCs/>
                <w:color w:val="FFFFFF"/>
                <w:sz w:val="18"/>
                <w:szCs w:val="18"/>
              </w:rPr>
              <w:t xml:space="preserve">Publication </w:t>
            </w:r>
          </w:p>
        </w:tc>
        <w:tc>
          <w:tcPr>
            <w:tcW w:w="2565"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spacing w:before="60" w:after="60"/>
              <w:rPr>
                <w:b/>
                <w:bCs/>
                <w:color w:val="FFFFFF"/>
                <w:sz w:val="18"/>
                <w:szCs w:val="18"/>
              </w:rPr>
            </w:pPr>
            <w:r w:rsidRPr="007F7C9A">
              <w:rPr>
                <w:b/>
                <w:bCs/>
                <w:color w:val="FFFFFF"/>
                <w:sz w:val="18"/>
                <w:szCs w:val="18"/>
              </w:rPr>
              <w:t xml:space="preserve">Tertiary Institution </w:t>
            </w:r>
          </w:p>
        </w:tc>
        <w:tc>
          <w:tcPr>
            <w:tcW w:w="2510"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spacing w:before="60" w:after="60"/>
              <w:rPr>
                <w:b/>
                <w:bCs/>
                <w:color w:val="FFFFFF"/>
                <w:sz w:val="18"/>
                <w:szCs w:val="18"/>
              </w:rPr>
            </w:pPr>
            <w:r w:rsidRPr="007F7C9A">
              <w:rPr>
                <w:b/>
                <w:bCs/>
                <w:color w:val="FFFFFF"/>
                <w:sz w:val="18"/>
                <w:szCs w:val="18"/>
              </w:rPr>
              <w:t xml:space="preserve">Government  Organisation </w:t>
            </w:r>
          </w:p>
        </w:tc>
        <w:tc>
          <w:tcPr>
            <w:tcW w:w="2430"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spacing w:before="60" w:after="60"/>
              <w:rPr>
                <w:b/>
                <w:bCs/>
                <w:color w:val="FFFFFF"/>
                <w:sz w:val="18"/>
                <w:szCs w:val="18"/>
              </w:rPr>
            </w:pPr>
            <w:r w:rsidRPr="007F7C9A">
              <w:rPr>
                <w:b/>
                <w:bCs/>
                <w:color w:val="FFFFFF"/>
                <w:sz w:val="18"/>
                <w:szCs w:val="18"/>
              </w:rPr>
              <w:t xml:space="preserve">Non-government organisations </w:t>
            </w:r>
          </w:p>
        </w:tc>
      </w:tr>
      <w:tr w:rsidR="00DE0977" w:rsidRPr="005515FA" w:rsidTr="006A6558">
        <w:tc>
          <w:tcPr>
            <w:tcW w:w="1534" w:type="dxa"/>
            <w:shd w:val="clear" w:color="auto" w:fill="auto"/>
          </w:tcPr>
          <w:p w:rsidR="00DE0977" w:rsidRPr="007F7C9A" w:rsidRDefault="00DE0977" w:rsidP="006A6558">
            <w:pPr>
              <w:spacing w:before="60" w:after="60"/>
              <w:rPr>
                <w:b/>
                <w:bCs/>
                <w:color w:val="000000"/>
                <w:sz w:val="18"/>
                <w:szCs w:val="18"/>
                <w:lang w:eastAsia="en-AU"/>
              </w:rPr>
            </w:pPr>
            <w:r w:rsidRPr="007F7C9A">
              <w:rPr>
                <w:b/>
                <w:bCs/>
                <w:color w:val="000000"/>
                <w:sz w:val="18"/>
                <w:szCs w:val="18"/>
                <w:lang w:eastAsia="en-AU"/>
              </w:rPr>
              <w:t>Landscape</w:t>
            </w:r>
          </w:p>
          <w:p w:rsidR="00DE0977" w:rsidRPr="007F7C9A" w:rsidRDefault="00DE0977" w:rsidP="006A6558">
            <w:pPr>
              <w:spacing w:before="60" w:after="60"/>
              <w:rPr>
                <w:b/>
                <w:bCs/>
                <w:color w:val="000000"/>
                <w:sz w:val="18"/>
                <w:szCs w:val="18"/>
                <w:lang w:eastAsia="en-AU"/>
              </w:rPr>
            </w:pPr>
            <w:r w:rsidRPr="007F7C9A">
              <w:rPr>
                <w:b/>
                <w:bCs/>
                <w:color w:val="000000"/>
                <w:sz w:val="18"/>
                <w:szCs w:val="18"/>
                <w:lang w:eastAsia="en-AU"/>
              </w:rPr>
              <w:t xml:space="preserve">Compass </w:t>
            </w:r>
          </w:p>
          <w:p w:rsidR="00DE0977" w:rsidRPr="007F7C9A" w:rsidRDefault="00DE0977" w:rsidP="006A6558">
            <w:pPr>
              <w:spacing w:before="60" w:after="60"/>
              <w:rPr>
                <w:b/>
                <w:bCs/>
                <w:color w:val="000000"/>
                <w:sz w:val="18"/>
                <w:szCs w:val="18"/>
                <w:lang w:eastAsia="en-AU"/>
              </w:rPr>
            </w:pPr>
            <w:r w:rsidRPr="007F7C9A">
              <w:rPr>
                <w:b/>
                <w:bCs/>
                <w:color w:val="000000"/>
                <w:sz w:val="18"/>
                <w:szCs w:val="18"/>
                <w:lang w:eastAsia="en-AU"/>
              </w:rPr>
              <w:t>Horizons</w:t>
            </w:r>
          </w:p>
        </w:tc>
        <w:tc>
          <w:tcPr>
            <w:tcW w:w="2565" w:type="dxa"/>
            <w:shd w:val="clear" w:color="auto" w:fill="auto"/>
          </w:tcPr>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Australian National University</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Charles Darwin University</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Curtin University</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 xml:space="preserve">Deakin University </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 xml:space="preserve">Griffith University </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 xml:space="preserve">La Trobe University </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 xml:space="preserve">Southern Cross University </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Swinburne University of Technology</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 xml:space="preserve">University of Melbourne  </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 xml:space="preserve">University of New England </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University of New South Wales</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University of South Australia</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 xml:space="preserve">University of Western Australia </w:t>
            </w:r>
          </w:p>
        </w:tc>
        <w:tc>
          <w:tcPr>
            <w:tcW w:w="2510" w:type="dxa"/>
            <w:shd w:val="clear" w:color="auto" w:fill="auto"/>
          </w:tcPr>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 xml:space="preserve">Australian Institute of Family Studies </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 xml:space="preserve">Australian Institute of Aboriginal and Torres Strait Islander Studies </w:t>
            </w:r>
          </w:p>
        </w:tc>
        <w:tc>
          <w:tcPr>
            <w:tcW w:w="2430" w:type="dxa"/>
            <w:shd w:val="clear" w:color="auto" w:fill="auto"/>
          </w:tcPr>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Parenting Research Centre</w:t>
            </w:r>
          </w:p>
          <w:p w:rsidR="00DE0977" w:rsidRPr="007F7C9A" w:rsidRDefault="00DE0977" w:rsidP="00DE0977">
            <w:pPr>
              <w:numPr>
                <w:ilvl w:val="0"/>
                <w:numId w:val="18"/>
              </w:numPr>
              <w:spacing w:before="60" w:after="60" w:line="240" w:lineRule="auto"/>
              <w:contextualSpacing/>
              <w:rPr>
                <w:sz w:val="18"/>
                <w:szCs w:val="18"/>
              </w:rPr>
            </w:pPr>
            <w:r w:rsidRPr="007F7C9A">
              <w:rPr>
                <w:sz w:val="18"/>
                <w:szCs w:val="18"/>
              </w:rPr>
              <w:t>The Queensland Centre for Domestic and Family Violence Research (CFDFVR)</w:t>
            </w:r>
          </w:p>
          <w:p w:rsidR="00DE0977" w:rsidRPr="007F7C9A" w:rsidRDefault="00DE0977" w:rsidP="00DE0977">
            <w:pPr>
              <w:numPr>
                <w:ilvl w:val="0"/>
                <w:numId w:val="19"/>
              </w:numPr>
              <w:spacing w:before="60" w:after="60" w:line="240" w:lineRule="auto"/>
              <w:contextualSpacing/>
              <w:rPr>
                <w:sz w:val="18"/>
                <w:szCs w:val="18"/>
              </w:rPr>
            </w:pPr>
            <w:proofErr w:type="spellStart"/>
            <w:r w:rsidRPr="007F7C9A">
              <w:rPr>
                <w:sz w:val="18"/>
                <w:szCs w:val="18"/>
              </w:rPr>
              <w:t>Bluett</w:t>
            </w:r>
            <w:proofErr w:type="spellEnd"/>
            <w:r w:rsidRPr="007F7C9A">
              <w:rPr>
                <w:sz w:val="18"/>
                <w:szCs w:val="18"/>
              </w:rPr>
              <w:t xml:space="preserve">-Boyd Consulting </w:t>
            </w:r>
          </w:p>
        </w:tc>
      </w:tr>
      <w:tr w:rsidR="00DE0977" w:rsidRPr="005515FA" w:rsidTr="006A6558">
        <w:tc>
          <w:tcPr>
            <w:tcW w:w="1534" w:type="dxa"/>
            <w:shd w:val="clear" w:color="auto" w:fill="auto"/>
          </w:tcPr>
          <w:p w:rsidR="00DE0977" w:rsidRPr="007F7C9A" w:rsidRDefault="00DE0977" w:rsidP="006A6558">
            <w:pPr>
              <w:spacing w:before="60" w:after="60"/>
              <w:rPr>
                <w:b/>
                <w:bCs/>
                <w:color w:val="000000"/>
                <w:sz w:val="18"/>
                <w:szCs w:val="18"/>
                <w:lang w:eastAsia="en-AU"/>
              </w:rPr>
            </w:pPr>
            <w:r w:rsidRPr="007F7C9A">
              <w:rPr>
                <w:b/>
                <w:bCs/>
                <w:color w:val="000000"/>
                <w:sz w:val="18"/>
                <w:szCs w:val="18"/>
                <w:lang w:eastAsia="en-AU"/>
              </w:rPr>
              <w:t xml:space="preserve">Insights </w:t>
            </w:r>
          </w:p>
        </w:tc>
        <w:tc>
          <w:tcPr>
            <w:tcW w:w="2565" w:type="dxa"/>
            <w:shd w:val="clear" w:color="auto" w:fill="auto"/>
          </w:tcPr>
          <w:p w:rsidR="00DE0977" w:rsidRPr="007F7C9A" w:rsidRDefault="00DE0977" w:rsidP="00DE0977">
            <w:pPr>
              <w:numPr>
                <w:ilvl w:val="0"/>
                <w:numId w:val="17"/>
              </w:numPr>
              <w:spacing w:before="60" w:after="60" w:line="240" w:lineRule="auto"/>
              <w:contextualSpacing/>
              <w:rPr>
                <w:sz w:val="18"/>
                <w:szCs w:val="18"/>
              </w:rPr>
            </w:pPr>
            <w:r w:rsidRPr="007F7C9A">
              <w:rPr>
                <w:sz w:val="18"/>
                <w:szCs w:val="18"/>
              </w:rPr>
              <w:t>London Metropolitan University</w:t>
            </w:r>
          </w:p>
          <w:p w:rsidR="00DE0977" w:rsidRPr="007F7C9A" w:rsidRDefault="00DE0977" w:rsidP="00DE0977">
            <w:pPr>
              <w:numPr>
                <w:ilvl w:val="0"/>
                <w:numId w:val="17"/>
              </w:numPr>
              <w:spacing w:before="60" w:after="60" w:line="240" w:lineRule="auto"/>
              <w:contextualSpacing/>
              <w:rPr>
                <w:sz w:val="18"/>
                <w:szCs w:val="18"/>
              </w:rPr>
            </w:pPr>
            <w:r w:rsidRPr="007F7C9A">
              <w:rPr>
                <w:sz w:val="18"/>
                <w:szCs w:val="18"/>
              </w:rPr>
              <w:t>RMIT University</w:t>
            </w:r>
          </w:p>
          <w:p w:rsidR="00DE0977" w:rsidRPr="007F7C9A" w:rsidRDefault="00DE0977" w:rsidP="00DE0977">
            <w:pPr>
              <w:numPr>
                <w:ilvl w:val="0"/>
                <w:numId w:val="17"/>
              </w:numPr>
              <w:spacing w:before="60" w:after="60" w:line="240" w:lineRule="auto"/>
              <w:contextualSpacing/>
              <w:rPr>
                <w:sz w:val="18"/>
                <w:szCs w:val="18"/>
              </w:rPr>
            </w:pPr>
            <w:r w:rsidRPr="007F7C9A">
              <w:rPr>
                <w:sz w:val="18"/>
                <w:szCs w:val="18"/>
              </w:rPr>
              <w:t xml:space="preserve">University of New South Wales </w:t>
            </w:r>
          </w:p>
          <w:p w:rsidR="00DE0977" w:rsidRPr="007F7C9A" w:rsidRDefault="00DE0977" w:rsidP="00DE0977">
            <w:pPr>
              <w:numPr>
                <w:ilvl w:val="0"/>
                <w:numId w:val="17"/>
              </w:numPr>
              <w:spacing w:before="60" w:after="60" w:line="240" w:lineRule="auto"/>
              <w:contextualSpacing/>
              <w:rPr>
                <w:sz w:val="18"/>
                <w:szCs w:val="18"/>
              </w:rPr>
            </w:pPr>
            <w:r w:rsidRPr="007F7C9A">
              <w:rPr>
                <w:sz w:val="18"/>
                <w:szCs w:val="18"/>
              </w:rPr>
              <w:t>University of Queensland</w:t>
            </w:r>
          </w:p>
        </w:tc>
        <w:tc>
          <w:tcPr>
            <w:tcW w:w="2510" w:type="dxa"/>
            <w:shd w:val="clear" w:color="auto" w:fill="auto"/>
          </w:tcPr>
          <w:p w:rsidR="00DE0977" w:rsidRPr="007F7C9A" w:rsidRDefault="00DE0977" w:rsidP="00DE0977">
            <w:pPr>
              <w:numPr>
                <w:ilvl w:val="0"/>
                <w:numId w:val="17"/>
              </w:numPr>
              <w:spacing w:before="60" w:after="60" w:line="240" w:lineRule="auto"/>
              <w:contextualSpacing/>
              <w:rPr>
                <w:sz w:val="18"/>
                <w:szCs w:val="18"/>
              </w:rPr>
            </w:pPr>
            <w:r w:rsidRPr="007F7C9A">
              <w:rPr>
                <w:sz w:val="18"/>
                <w:szCs w:val="18"/>
              </w:rPr>
              <w:t xml:space="preserve">Australian Law Reform Commission </w:t>
            </w:r>
          </w:p>
        </w:tc>
        <w:tc>
          <w:tcPr>
            <w:tcW w:w="2430" w:type="dxa"/>
            <w:shd w:val="clear" w:color="auto" w:fill="auto"/>
          </w:tcPr>
          <w:p w:rsidR="00DE0977" w:rsidRPr="007F7C9A" w:rsidRDefault="00DE0977" w:rsidP="006A6558">
            <w:pPr>
              <w:spacing w:before="60" w:after="60"/>
              <w:rPr>
                <w:sz w:val="18"/>
                <w:szCs w:val="18"/>
              </w:rPr>
            </w:pPr>
          </w:p>
        </w:tc>
      </w:tr>
    </w:tbl>
    <w:p w:rsidR="00DE0977" w:rsidRPr="005515FA" w:rsidRDefault="00DE0977" w:rsidP="00DE0977">
      <w:pPr>
        <w:pStyle w:val="Heading2"/>
        <w:keepNext/>
        <w:numPr>
          <w:ilvl w:val="1"/>
          <w:numId w:val="6"/>
        </w:numPr>
        <w:tabs>
          <w:tab w:val="clear" w:pos="1712"/>
        </w:tabs>
        <w:spacing w:before="240" w:after="120" w:line="240" w:lineRule="auto"/>
        <w:ind w:left="0"/>
      </w:pPr>
      <w:bookmarkStart w:id="172" w:name="_Toc446592970"/>
      <w:r w:rsidRPr="005515FA">
        <w:t>ANROWS Publications Chronology</w:t>
      </w:r>
      <w:bookmarkEnd w:id="172"/>
      <w:r w:rsidRPr="005515FA">
        <w:t xml:space="preserve">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169"/>
        <w:gridCol w:w="1206"/>
        <w:gridCol w:w="2234"/>
        <w:gridCol w:w="1609"/>
        <w:gridCol w:w="2821"/>
      </w:tblGrid>
      <w:tr w:rsidR="00DE0977" w:rsidRPr="005515FA" w:rsidTr="0079128B">
        <w:trPr>
          <w:tblHeader/>
        </w:trPr>
        <w:tc>
          <w:tcPr>
            <w:tcW w:w="1169" w:type="dxa"/>
            <w:tcBorders>
              <w:top w:val="single" w:sz="4" w:space="0" w:color="4F81BD"/>
              <w:left w:val="single" w:sz="4" w:space="0" w:color="4F81BD"/>
              <w:bottom w:val="single" w:sz="4" w:space="0" w:color="4F81BD"/>
              <w:right w:val="nil"/>
            </w:tcBorders>
            <w:shd w:val="clear" w:color="auto" w:fill="000000" w:themeFill="text1"/>
            <w:vAlign w:val="center"/>
          </w:tcPr>
          <w:p w:rsidR="00DE0977" w:rsidRPr="007F7C9A" w:rsidRDefault="00DE0977" w:rsidP="006A6558">
            <w:pPr>
              <w:spacing w:before="60" w:after="60"/>
              <w:jc w:val="center"/>
              <w:rPr>
                <w:b/>
                <w:bCs/>
                <w:color w:val="FFFFFF"/>
                <w:sz w:val="18"/>
                <w:szCs w:val="18"/>
              </w:rPr>
            </w:pPr>
            <w:r w:rsidRPr="007F7C9A">
              <w:rPr>
                <w:b/>
                <w:bCs/>
                <w:color w:val="FFFFFF"/>
                <w:sz w:val="18"/>
                <w:szCs w:val="18"/>
              </w:rPr>
              <w:t>Date</w:t>
            </w:r>
          </w:p>
        </w:tc>
        <w:tc>
          <w:tcPr>
            <w:tcW w:w="1206" w:type="dxa"/>
            <w:tcBorders>
              <w:top w:val="single" w:sz="4" w:space="0" w:color="4F81BD"/>
              <w:left w:val="nil"/>
              <w:bottom w:val="single" w:sz="4" w:space="0" w:color="4F81BD"/>
              <w:right w:val="nil"/>
            </w:tcBorders>
            <w:shd w:val="clear" w:color="auto" w:fill="000000" w:themeFill="text1"/>
            <w:vAlign w:val="center"/>
          </w:tcPr>
          <w:p w:rsidR="00DE0977" w:rsidRPr="007F7C9A" w:rsidRDefault="00DE0977" w:rsidP="006A6558">
            <w:pPr>
              <w:spacing w:before="60" w:after="60"/>
              <w:jc w:val="center"/>
              <w:rPr>
                <w:b/>
                <w:bCs/>
                <w:color w:val="FFFFFF"/>
                <w:sz w:val="18"/>
                <w:szCs w:val="18"/>
              </w:rPr>
            </w:pPr>
            <w:r w:rsidRPr="007F7C9A">
              <w:rPr>
                <w:b/>
                <w:bCs/>
                <w:color w:val="FFFFFF"/>
                <w:sz w:val="18"/>
                <w:szCs w:val="18"/>
              </w:rPr>
              <w:t>Publication</w:t>
            </w:r>
          </w:p>
        </w:tc>
        <w:tc>
          <w:tcPr>
            <w:tcW w:w="2234" w:type="dxa"/>
            <w:tcBorders>
              <w:top w:val="single" w:sz="4" w:space="0" w:color="4F81BD"/>
              <w:left w:val="nil"/>
              <w:bottom w:val="single" w:sz="4" w:space="0" w:color="4F81BD"/>
              <w:right w:val="nil"/>
            </w:tcBorders>
            <w:shd w:val="clear" w:color="auto" w:fill="000000" w:themeFill="text1"/>
            <w:vAlign w:val="center"/>
          </w:tcPr>
          <w:p w:rsidR="00DE0977" w:rsidRPr="007F7C9A" w:rsidRDefault="00DE0977" w:rsidP="006A6558">
            <w:pPr>
              <w:spacing w:before="60" w:after="60"/>
              <w:jc w:val="center"/>
              <w:rPr>
                <w:b/>
                <w:bCs/>
                <w:color w:val="FFFFFF"/>
                <w:sz w:val="18"/>
                <w:szCs w:val="18"/>
              </w:rPr>
            </w:pPr>
            <w:r w:rsidRPr="007F7C9A">
              <w:rPr>
                <w:b/>
                <w:bCs/>
                <w:color w:val="FFFFFF"/>
                <w:sz w:val="18"/>
                <w:szCs w:val="18"/>
              </w:rPr>
              <w:t>Title/Topic</w:t>
            </w:r>
          </w:p>
        </w:tc>
        <w:tc>
          <w:tcPr>
            <w:tcW w:w="1609" w:type="dxa"/>
            <w:tcBorders>
              <w:top w:val="single" w:sz="4" w:space="0" w:color="4F81BD"/>
              <w:left w:val="nil"/>
              <w:bottom w:val="single" w:sz="4" w:space="0" w:color="4F81BD"/>
              <w:right w:val="nil"/>
            </w:tcBorders>
            <w:shd w:val="clear" w:color="auto" w:fill="000000" w:themeFill="text1"/>
            <w:vAlign w:val="center"/>
          </w:tcPr>
          <w:p w:rsidR="00DE0977" w:rsidRPr="007F7C9A" w:rsidRDefault="00DE0977" w:rsidP="006A6558">
            <w:pPr>
              <w:spacing w:before="60" w:after="60"/>
              <w:jc w:val="center"/>
              <w:rPr>
                <w:b/>
                <w:bCs/>
                <w:color w:val="FFFFFF"/>
                <w:sz w:val="18"/>
                <w:szCs w:val="18"/>
              </w:rPr>
            </w:pPr>
            <w:r w:rsidRPr="007F7C9A">
              <w:rPr>
                <w:b/>
                <w:bCs/>
                <w:color w:val="FFFFFF"/>
                <w:sz w:val="18"/>
                <w:szCs w:val="18"/>
              </w:rPr>
              <w:t>Partner Entities</w:t>
            </w:r>
          </w:p>
        </w:tc>
        <w:tc>
          <w:tcPr>
            <w:tcW w:w="2821" w:type="dxa"/>
            <w:tcBorders>
              <w:top w:val="single" w:sz="4" w:space="0" w:color="4F81BD"/>
              <w:left w:val="nil"/>
              <w:bottom w:val="single" w:sz="4" w:space="0" w:color="4F81BD"/>
              <w:right w:val="single" w:sz="4" w:space="0" w:color="4F81BD"/>
            </w:tcBorders>
            <w:shd w:val="clear" w:color="auto" w:fill="000000" w:themeFill="text1"/>
            <w:vAlign w:val="center"/>
          </w:tcPr>
          <w:p w:rsidR="00DE0977" w:rsidRPr="007F7C9A" w:rsidRDefault="00DE0977" w:rsidP="006A6558">
            <w:pPr>
              <w:spacing w:before="60" w:after="60"/>
              <w:jc w:val="center"/>
              <w:rPr>
                <w:b/>
                <w:bCs/>
                <w:color w:val="FFFFFF"/>
                <w:sz w:val="18"/>
                <w:szCs w:val="18"/>
              </w:rPr>
            </w:pPr>
            <w:r w:rsidRPr="007F7C9A">
              <w:rPr>
                <w:b/>
                <w:bCs/>
                <w:color w:val="FFFFFF"/>
                <w:sz w:val="18"/>
                <w:szCs w:val="18"/>
              </w:rPr>
              <w:t>Summary</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t>14/5/2014</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Fast Facts </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Indigenous Family violence </w:t>
            </w:r>
          </w:p>
        </w:tc>
        <w:tc>
          <w:tcPr>
            <w:tcW w:w="1609" w:type="dxa"/>
            <w:shd w:val="clear" w:color="auto" w:fill="DBE5F1"/>
          </w:tcPr>
          <w:p w:rsidR="00DE0977" w:rsidRPr="007F7C9A" w:rsidRDefault="00DE0977" w:rsidP="006A6558">
            <w:pPr>
              <w:spacing w:before="60" w:after="60"/>
              <w:rPr>
                <w:sz w:val="18"/>
                <w:szCs w:val="18"/>
              </w:rPr>
            </w:pP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Provides a brief outline of current statistics on interpersonal violence for Aboriginal and Torres Strait Islander peoples.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14/5/2014</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 xml:space="preserve">Fast Facts </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 xml:space="preserve">Violence against women key statistics </w:t>
            </w:r>
          </w:p>
        </w:tc>
        <w:tc>
          <w:tcPr>
            <w:tcW w:w="1609" w:type="dxa"/>
            <w:shd w:val="clear" w:color="auto" w:fill="auto"/>
          </w:tcPr>
          <w:p w:rsidR="00DE0977" w:rsidRPr="007F7C9A" w:rsidRDefault="00DE0977" w:rsidP="006A6558">
            <w:pPr>
              <w:spacing w:before="60" w:after="60"/>
              <w:rPr>
                <w:sz w:val="18"/>
                <w:szCs w:val="18"/>
              </w:rPr>
            </w:pP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Includes rates of violence against women and men and key statistics about women’s experiences of violence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t>30/1/2015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Footprints </w:t>
            </w:r>
          </w:p>
          <w:p w:rsidR="00DE0977" w:rsidRPr="007F7C9A" w:rsidRDefault="00DE0977" w:rsidP="006A6558">
            <w:pPr>
              <w:spacing w:before="60" w:after="60"/>
              <w:rPr>
                <w:sz w:val="18"/>
                <w:szCs w:val="18"/>
              </w:rPr>
            </w:pPr>
            <w:r w:rsidRPr="007F7C9A">
              <w:rPr>
                <w:sz w:val="18"/>
                <w:szCs w:val="18"/>
              </w:rPr>
              <w:t xml:space="preserve">Issue 1 </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Indigenous family and sexual violence </w:t>
            </w:r>
          </w:p>
        </w:tc>
        <w:tc>
          <w:tcPr>
            <w:tcW w:w="1609" w:type="dxa"/>
            <w:shd w:val="clear" w:color="auto" w:fill="DBE5F1"/>
          </w:tcPr>
          <w:p w:rsidR="00DE0977" w:rsidRPr="007F7C9A" w:rsidRDefault="00DE0977" w:rsidP="006A6558">
            <w:pPr>
              <w:spacing w:before="60" w:after="60"/>
              <w:rPr>
                <w:sz w:val="18"/>
                <w:szCs w:val="18"/>
              </w:rPr>
            </w:pP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Theme of this edition is indigenous family and sexual violence providing information, reflections, interviews and a feature article on understanding and responding to domestic and family violence from an Aboriginal perspective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2/4/2015</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 xml:space="preserve">Insights </w:t>
            </w:r>
          </w:p>
        </w:tc>
        <w:tc>
          <w:tcPr>
            <w:tcW w:w="2234" w:type="dxa"/>
            <w:shd w:val="clear" w:color="auto" w:fill="auto"/>
          </w:tcPr>
          <w:p w:rsidR="00DE0977" w:rsidRPr="007F7C9A" w:rsidRDefault="00DE0977" w:rsidP="006A6558">
            <w:pPr>
              <w:spacing w:before="60" w:after="60"/>
              <w:rPr>
                <w:sz w:val="18"/>
                <w:szCs w:val="18"/>
              </w:rPr>
            </w:pPr>
            <w:proofErr w:type="spellStart"/>
            <w:r w:rsidRPr="007F7C9A">
              <w:rPr>
                <w:i/>
                <w:sz w:val="18"/>
                <w:szCs w:val="18"/>
              </w:rPr>
              <w:t>inConversation</w:t>
            </w:r>
            <w:proofErr w:type="spellEnd"/>
            <w:r w:rsidRPr="007F7C9A">
              <w:rPr>
                <w:i/>
                <w:sz w:val="18"/>
                <w:szCs w:val="18"/>
              </w:rPr>
              <w:t xml:space="preserve"> </w:t>
            </w:r>
            <w:r w:rsidRPr="007F7C9A">
              <w:rPr>
                <w:sz w:val="18"/>
                <w:szCs w:val="18"/>
              </w:rPr>
              <w:t xml:space="preserve">with </w:t>
            </w:r>
            <w:r w:rsidRPr="007F7C9A">
              <w:rPr>
                <w:sz w:val="18"/>
                <w:szCs w:val="18"/>
              </w:rPr>
              <w:lastRenderedPageBreak/>
              <w:t>Professor Liz Kelly CBE and Dr Anastasia Powell</w:t>
            </w:r>
          </w:p>
        </w:tc>
        <w:tc>
          <w:tcPr>
            <w:tcW w:w="1609" w:type="dxa"/>
            <w:shd w:val="clear" w:color="auto" w:fill="auto"/>
          </w:tcPr>
          <w:p w:rsidR="00DE0977" w:rsidRPr="007F7C9A" w:rsidRDefault="00DE0977" w:rsidP="006A6558">
            <w:pPr>
              <w:spacing w:before="60" w:after="60"/>
              <w:rPr>
                <w:sz w:val="18"/>
                <w:szCs w:val="18"/>
              </w:rPr>
            </w:pPr>
            <w:r w:rsidRPr="007F7C9A">
              <w:rPr>
                <w:sz w:val="18"/>
                <w:szCs w:val="18"/>
              </w:rPr>
              <w:lastRenderedPageBreak/>
              <w:t xml:space="preserve">London </w:t>
            </w:r>
            <w:r w:rsidRPr="007F7C9A">
              <w:rPr>
                <w:sz w:val="18"/>
                <w:szCs w:val="18"/>
              </w:rPr>
              <w:lastRenderedPageBreak/>
              <w:t xml:space="preserve">Metropolitan University </w:t>
            </w:r>
          </w:p>
          <w:p w:rsidR="00DE0977" w:rsidRPr="007F7C9A" w:rsidRDefault="00DE0977" w:rsidP="006A6558">
            <w:pPr>
              <w:spacing w:before="60" w:after="60"/>
              <w:rPr>
                <w:sz w:val="18"/>
                <w:szCs w:val="18"/>
              </w:rPr>
            </w:pPr>
            <w:r w:rsidRPr="007F7C9A">
              <w:rPr>
                <w:sz w:val="18"/>
                <w:szCs w:val="18"/>
              </w:rPr>
              <w:t xml:space="preserve">RMIT University </w:t>
            </w: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lastRenderedPageBreak/>
              <w:t xml:space="preserve">Conversation between Prof </w:t>
            </w:r>
            <w:r w:rsidRPr="007F7C9A">
              <w:rPr>
                <w:sz w:val="18"/>
                <w:szCs w:val="18"/>
              </w:rPr>
              <w:lastRenderedPageBreak/>
              <w:t xml:space="preserve">Kelly and Dr Powell on violence against women and their children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lastRenderedPageBreak/>
              <w:t>2/4/2015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Footprints </w:t>
            </w:r>
          </w:p>
          <w:p w:rsidR="00DE0977" w:rsidRPr="007F7C9A" w:rsidRDefault="00DE0977" w:rsidP="006A6558">
            <w:pPr>
              <w:spacing w:before="60" w:after="60"/>
              <w:rPr>
                <w:sz w:val="18"/>
                <w:szCs w:val="18"/>
              </w:rPr>
            </w:pPr>
            <w:r w:rsidRPr="007F7C9A">
              <w:rPr>
                <w:sz w:val="18"/>
                <w:szCs w:val="18"/>
              </w:rPr>
              <w:t xml:space="preserve">Issue 2 </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Understanding gendered violence </w:t>
            </w:r>
          </w:p>
        </w:tc>
        <w:tc>
          <w:tcPr>
            <w:tcW w:w="1609" w:type="dxa"/>
            <w:shd w:val="clear" w:color="auto" w:fill="DBE5F1"/>
          </w:tcPr>
          <w:p w:rsidR="00DE0977" w:rsidRPr="007F7C9A" w:rsidRDefault="00DE0977" w:rsidP="006A6558">
            <w:pPr>
              <w:spacing w:before="60" w:after="60"/>
              <w:rPr>
                <w:sz w:val="18"/>
                <w:szCs w:val="18"/>
              </w:rPr>
            </w:pP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Theme of edition centres on understanding gendered violence. Articles and contributions are focused around answering; how do researchers, practitioners, policy makers and community members conceptualise, analyse and comprehend violence against women and their children?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2/4/2015</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 xml:space="preserve">Insights </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Public lecture by Professor Liz Kelly CBE: Re-visiting the continuum of sexual violence in the 21</w:t>
            </w:r>
            <w:r w:rsidRPr="007F7C9A">
              <w:rPr>
                <w:sz w:val="18"/>
                <w:szCs w:val="18"/>
                <w:vertAlign w:val="superscript"/>
              </w:rPr>
              <w:t>st</w:t>
            </w:r>
            <w:r w:rsidRPr="007F7C9A">
              <w:rPr>
                <w:sz w:val="18"/>
                <w:szCs w:val="18"/>
              </w:rPr>
              <w:t xml:space="preserve"> century </w:t>
            </w:r>
          </w:p>
        </w:tc>
        <w:tc>
          <w:tcPr>
            <w:tcW w:w="1609" w:type="dxa"/>
            <w:shd w:val="clear" w:color="auto" w:fill="auto"/>
          </w:tcPr>
          <w:p w:rsidR="00DE0977" w:rsidRPr="007F7C9A" w:rsidRDefault="00DE0977" w:rsidP="006A6558">
            <w:pPr>
              <w:spacing w:before="60" w:after="60"/>
              <w:rPr>
                <w:sz w:val="18"/>
                <w:szCs w:val="18"/>
              </w:rPr>
            </w:pPr>
            <w:r w:rsidRPr="007F7C9A">
              <w:rPr>
                <w:sz w:val="18"/>
                <w:szCs w:val="18"/>
              </w:rPr>
              <w:t xml:space="preserve">London Metropolitan University </w:t>
            </w: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Public lecture held by Professor Liz Kelly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t>17/4/2015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Landscapes Issue 1 </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Review of the evidence on knowledge translation and exchange (KTE) in violence against women field: Key findings and future directions</w:t>
            </w:r>
          </w:p>
        </w:tc>
        <w:tc>
          <w:tcPr>
            <w:tcW w:w="1609" w:type="dxa"/>
            <w:shd w:val="clear" w:color="auto" w:fill="DBE5F1"/>
          </w:tcPr>
          <w:p w:rsidR="00DE0977" w:rsidRPr="007F7C9A" w:rsidRDefault="00DE0977" w:rsidP="006A6558">
            <w:pPr>
              <w:spacing w:before="60" w:after="60"/>
              <w:rPr>
                <w:sz w:val="18"/>
                <w:szCs w:val="18"/>
              </w:rPr>
            </w:pPr>
            <w:r w:rsidRPr="007F7C9A">
              <w:rPr>
                <w:sz w:val="18"/>
                <w:szCs w:val="18"/>
              </w:rPr>
              <w:t xml:space="preserve">Parenting Research Centre </w:t>
            </w: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Reviews the evidence on KTE in violence against women (refers to domestic violence, including intimate partner violence and Indigenous family violence, and sexual assault).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17/4/2015</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 xml:space="preserve">Compass </w:t>
            </w:r>
          </w:p>
          <w:p w:rsidR="00DE0977" w:rsidRPr="007F7C9A" w:rsidRDefault="00DE0977" w:rsidP="006A6558">
            <w:pPr>
              <w:spacing w:before="60" w:after="60"/>
              <w:rPr>
                <w:sz w:val="18"/>
                <w:szCs w:val="18"/>
              </w:rPr>
            </w:pPr>
            <w:r w:rsidRPr="007F7C9A">
              <w:rPr>
                <w:sz w:val="18"/>
                <w:szCs w:val="18"/>
              </w:rPr>
              <w:t xml:space="preserve">Issue 1 </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 xml:space="preserve">Review of the evidence on knowledge translation and exchange in violence against women field: Key findings and future directions </w:t>
            </w:r>
          </w:p>
        </w:tc>
        <w:tc>
          <w:tcPr>
            <w:tcW w:w="1609" w:type="dxa"/>
            <w:shd w:val="clear" w:color="auto" w:fill="auto"/>
          </w:tcPr>
          <w:p w:rsidR="00DE0977" w:rsidRPr="007F7C9A" w:rsidRDefault="00DE0977" w:rsidP="006A6558">
            <w:pPr>
              <w:spacing w:before="60" w:after="60"/>
              <w:rPr>
                <w:sz w:val="18"/>
                <w:szCs w:val="18"/>
              </w:rPr>
            </w:pP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Provides a short summary of the Landscapes paper. Key finding: There is insufficient evidence about KTE strategies changing policy and practice in response to violence against women.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t xml:space="preserve">25/5/2015 </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Insights </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The international drive to achieve gender equality and the elimination of gender-based violence against women and girls </w:t>
            </w:r>
          </w:p>
        </w:tc>
        <w:tc>
          <w:tcPr>
            <w:tcW w:w="1609" w:type="dxa"/>
            <w:shd w:val="clear" w:color="auto" w:fill="DBE5F1"/>
          </w:tcPr>
          <w:p w:rsidR="00DE0977" w:rsidRPr="007F7C9A" w:rsidRDefault="00DE0977" w:rsidP="006A6558">
            <w:pPr>
              <w:spacing w:before="60" w:after="60"/>
              <w:rPr>
                <w:sz w:val="18"/>
                <w:szCs w:val="18"/>
              </w:rPr>
            </w:pPr>
            <w:r w:rsidRPr="007F7C9A">
              <w:rPr>
                <w:sz w:val="18"/>
                <w:szCs w:val="18"/>
              </w:rPr>
              <w:t xml:space="preserve">Conference organised by the Gendered Violence Research Network, University of New South Wales </w:t>
            </w: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Emeritus Professor Anne R. Edwards AO delivered the opening address at the inaugural Asia-Pacific conference on gendered violence and violations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26/6/2015</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 xml:space="preserve">Landscapes </w:t>
            </w:r>
          </w:p>
          <w:p w:rsidR="00DE0977" w:rsidRPr="007F7C9A" w:rsidRDefault="00DE0977" w:rsidP="006A6558">
            <w:pPr>
              <w:spacing w:before="60" w:after="60"/>
              <w:rPr>
                <w:sz w:val="18"/>
                <w:szCs w:val="18"/>
              </w:rPr>
            </w:pPr>
            <w:r w:rsidRPr="007F7C9A">
              <w:rPr>
                <w:sz w:val="18"/>
                <w:szCs w:val="18"/>
              </w:rPr>
              <w:t>Issue 2</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 xml:space="preserve">Judicial education for domestic and family violence: State of knowledge paper </w:t>
            </w:r>
          </w:p>
        </w:tc>
        <w:tc>
          <w:tcPr>
            <w:tcW w:w="1609" w:type="dxa"/>
            <w:shd w:val="clear" w:color="auto" w:fill="auto"/>
          </w:tcPr>
          <w:p w:rsidR="00DE0977" w:rsidRPr="007F7C9A" w:rsidRDefault="00DE0977" w:rsidP="006A6558">
            <w:pPr>
              <w:spacing w:before="60" w:after="60"/>
              <w:rPr>
                <w:sz w:val="18"/>
                <w:szCs w:val="18"/>
              </w:rPr>
            </w:pPr>
            <w:r w:rsidRPr="007F7C9A">
              <w:rPr>
                <w:sz w:val="18"/>
                <w:szCs w:val="18"/>
              </w:rPr>
              <w:t xml:space="preserve">The Queensland Centre for Domestic and Family Violence Research (CFDFVR) </w:t>
            </w: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Examines judicial education in relation to domestic and family violence, including good practices and initiatives, why specific education, professional development and training are needed and the factors influencing judicial officer decision making.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lastRenderedPageBreak/>
              <w:t>7/7/2015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Landscapes </w:t>
            </w:r>
          </w:p>
          <w:p w:rsidR="00DE0977" w:rsidRPr="007F7C9A" w:rsidRDefault="00DE0977" w:rsidP="006A6558">
            <w:pPr>
              <w:spacing w:before="60" w:after="60"/>
              <w:rPr>
                <w:sz w:val="18"/>
                <w:szCs w:val="18"/>
              </w:rPr>
            </w:pPr>
            <w:r w:rsidRPr="007F7C9A">
              <w:rPr>
                <w:sz w:val="18"/>
                <w:szCs w:val="18"/>
              </w:rPr>
              <w:t>Issue 3</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What does it take? Developing Informed and effective tertiary responses to violence and abuse of women and girls with disabilities in Australia: State of Knowledge Paper </w:t>
            </w:r>
          </w:p>
        </w:tc>
        <w:tc>
          <w:tcPr>
            <w:tcW w:w="1609" w:type="dxa"/>
            <w:shd w:val="clear" w:color="auto" w:fill="DBE5F1"/>
          </w:tcPr>
          <w:p w:rsidR="00DE0977" w:rsidRPr="007F7C9A" w:rsidRDefault="00DE0977" w:rsidP="006A6558">
            <w:pPr>
              <w:spacing w:before="60" w:after="60"/>
              <w:rPr>
                <w:sz w:val="18"/>
                <w:szCs w:val="18"/>
              </w:rPr>
            </w:pPr>
            <w:r w:rsidRPr="007F7C9A">
              <w:rPr>
                <w:sz w:val="18"/>
                <w:szCs w:val="18"/>
              </w:rPr>
              <w:t xml:space="preserve">Deakin University </w:t>
            </w:r>
          </w:p>
          <w:p w:rsidR="00DE0977" w:rsidRPr="007F7C9A" w:rsidRDefault="00DE0977" w:rsidP="006A6558">
            <w:pPr>
              <w:spacing w:before="60" w:after="60"/>
              <w:rPr>
                <w:sz w:val="18"/>
                <w:szCs w:val="18"/>
              </w:rPr>
            </w:pPr>
            <w:r w:rsidRPr="007F7C9A">
              <w:rPr>
                <w:sz w:val="18"/>
                <w:szCs w:val="18"/>
              </w:rPr>
              <w:t xml:space="preserve">La Trobe University </w:t>
            </w:r>
          </w:p>
          <w:p w:rsidR="00DE0977" w:rsidRPr="007F7C9A" w:rsidRDefault="00DE0977" w:rsidP="006A6558">
            <w:pPr>
              <w:spacing w:before="60" w:after="60"/>
              <w:rPr>
                <w:sz w:val="18"/>
                <w:szCs w:val="18"/>
              </w:rPr>
            </w:pPr>
            <w:r w:rsidRPr="007F7C9A">
              <w:rPr>
                <w:sz w:val="18"/>
                <w:szCs w:val="18"/>
              </w:rPr>
              <w:t xml:space="preserve">Southern Cross University </w:t>
            </w:r>
          </w:p>
        </w:tc>
        <w:tc>
          <w:tcPr>
            <w:tcW w:w="2821" w:type="dxa"/>
            <w:shd w:val="clear" w:color="auto" w:fill="DBE5F1"/>
          </w:tcPr>
          <w:p w:rsidR="001B35F5" w:rsidRPr="007F7C9A" w:rsidRDefault="00DE0977" w:rsidP="001B35F5">
            <w:pPr>
              <w:spacing w:before="60" w:after="60"/>
              <w:rPr>
                <w:sz w:val="18"/>
                <w:szCs w:val="18"/>
              </w:rPr>
            </w:pPr>
            <w:r w:rsidRPr="007F7C9A">
              <w:rPr>
                <w:sz w:val="18"/>
                <w:szCs w:val="18"/>
              </w:rPr>
              <w:t>Establishes the current state of knowledge on tertiary responses to violence and abuse for women and girls with disabilities.</w:t>
            </w:r>
          </w:p>
          <w:p w:rsidR="00DE0977" w:rsidRPr="007F7C9A" w:rsidRDefault="00DE0977" w:rsidP="006A6558">
            <w:pPr>
              <w:tabs>
                <w:tab w:val="left" w:pos="1530"/>
              </w:tabs>
              <w:spacing w:before="60" w:after="60"/>
              <w:rPr>
                <w:sz w:val="18"/>
                <w:szCs w:val="18"/>
              </w:rPr>
            </w:pP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7/7/2015</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 xml:space="preserve">Landscapes </w:t>
            </w:r>
          </w:p>
          <w:p w:rsidR="00DE0977" w:rsidRPr="007F7C9A" w:rsidRDefault="00DE0977" w:rsidP="006A6558">
            <w:pPr>
              <w:spacing w:before="60" w:after="60"/>
              <w:rPr>
                <w:sz w:val="18"/>
                <w:szCs w:val="18"/>
              </w:rPr>
            </w:pPr>
            <w:r w:rsidRPr="007F7C9A">
              <w:rPr>
                <w:sz w:val="18"/>
                <w:szCs w:val="18"/>
              </w:rPr>
              <w:t xml:space="preserve">Issue 4 </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 xml:space="preserve">Seeking help for domestic violence: Exploring rural women’s coping experiences: State of knowledge paper </w:t>
            </w:r>
          </w:p>
        </w:tc>
        <w:tc>
          <w:tcPr>
            <w:tcW w:w="1609" w:type="dxa"/>
            <w:shd w:val="clear" w:color="auto" w:fill="auto"/>
          </w:tcPr>
          <w:p w:rsidR="00DE0977" w:rsidRPr="007F7C9A" w:rsidRDefault="00DE0977" w:rsidP="006A6558">
            <w:pPr>
              <w:spacing w:before="60" w:after="60"/>
              <w:rPr>
                <w:sz w:val="18"/>
                <w:szCs w:val="18"/>
              </w:rPr>
            </w:pPr>
            <w:r w:rsidRPr="007F7C9A">
              <w:rPr>
                <w:sz w:val="18"/>
                <w:szCs w:val="18"/>
              </w:rPr>
              <w:t xml:space="preserve">Curtin University </w:t>
            </w:r>
          </w:p>
          <w:p w:rsidR="00DE0977" w:rsidRPr="007F7C9A" w:rsidRDefault="00DE0977" w:rsidP="006A6558">
            <w:pPr>
              <w:spacing w:before="60" w:after="60"/>
              <w:rPr>
                <w:sz w:val="18"/>
                <w:szCs w:val="18"/>
              </w:rPr>
            </w:pPr>
            <w:r w:rsidRPr="007F7C9A">
              <w:rPr>
                <w:sz w:val="18"/>
                <w:szCs w:val="18"/>
              </w:rPr>
              <w:t xml:space="preserve">University of South Australia </w:t>
            </w: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Examines research and literature on the effects of social and geographical isolation and remoteness on the ability of women to </w:t>
            </w:r>
            <w:proofErr w:type="gramStart"/>
            <w:r w:rsidRPr="007F7C9A">
              <w:rPr>
                <w:sz w:val="18"/>
                <w:szCs w:val="18"/>
              </w:rPr>
              <w:t>disclose,</w:t>
            </w:r>
            <w:proofErr w:type="gramEnd"/>
            <w:r w:rsidRPr="007F7C9A">
              <w:rPr>
                <w:sz w:val="18"/>
                <w:szCs w:val="18"/>
              </w:rPr>
              <w:t xml:space="preserve"> report, seek help, and receive appropriate interventions following domestic and family violence and/or sexual assault.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t>14/7/2015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Footprints Issue 3 </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Gender based violence </w:t>
            </w:r>
          </w:p>
        </w:tc>
        <w:tc>
          <w:tcPr>
            <w:tcW w:w="1609" w:type="dxa"/>
            <w:shd w:val="clear" w:color="auto" w:fill="DBE5F1"/>
          </w:tcPr>
          <w:p w:rsidR="00DE0977" w:rsidRPr="007F7C9A" w:rsidRDefault="00DE0977" w:rsidP="006A6558">
            <w:pPr>
              <w:spacing w:before="60" w:after="60"/>
              <w:rPr>
                <w:sz w:val="18"/>
                <w:szCs w:val="18"/>
              </w:rPr>
            </w:pP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Draws attention to the experiences and impacts of gender based violence against women with disabilities and women from culturally and linguistically diverse (CALD) communities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28/7/2015</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 xml:space="preserve">Landscapes </w:t>
            </w:r>
          </w:p>
          <w:p w:rsidR="00DE0977" w:rsidRPr="007F7C9A" w:rsidRDefault="00DE0977" w:rsidP="006A6558">
            <w:pPr>
              <w:spacing w:before="60" w:after="60"/>
              <w:rPr>
                <w:sz w:val="18"/>
                <w:szCs w:val="18"/>
              </w:rPr>
            </w:pPr>
            <w:r w:rsidRPr="007F7C9A">
              <w:rPr>
                <w:sz w:val="18"/>
                <w:szCs w:val="18"/>
              </w:rPr>
              <w:t xml:space="preserve">Issue 5 </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 xml:space="preserve">National mapping and meta-evaluation outlining key features of effective ‘safe at home’ programs that enhance safety and prevent homelessness for women and their children who have experienced domestic and family violence: State of knowledge paper </w:t>
            </w:r>
          </w:p>
        </w:tc>
        <w:tc>
          <w:tcPr>
            <w:tcW w:w="1609" w:type="dxa"/>
            <w:shd w:val="clear" w:color="auto" w:fill="auto"/>
          </w:tcPr>
          <w:p w:rsidR="00DE0977" w:rsidRPr="007F7C9A" w:rsidRDefault="00DE0977" w:rsidP="006A6558">
            <w:pPr>
              <w:spacing w:before="60" w:after="60"/>
              <w:rPr>
                <w:sz w:val="18"/>
                <w:szCs w:val="18"/>
              </w:rPr>
            </w:pPr>
            <w:r w:rsidRPr="007F7C9A">
              <w:rPr>
                <w:sz w:val="18"/>
                <w:szCs w:val="18"/>
              </w:rPr>
              <w:t xml:space="preserve">University of New South Wales </w:t>
            </w:r>
          </w:p>
          <w:p w:rsidR="00DE0977" w:rsidRPr="007F7C9A" w:rsidRDefault="00DE0977" w:rsidP="006A6558">
            <w:pPr>
              <w:spacing w:before="60" w:after="60"/>
              <w:rPr>
                <w:sz w:val="18"/>
                <w:szCs w:val="18"/>
              </w:rPr>
            </w:pPr>
            <w:r w:rsidRPr="007F7C9A">
              <w:rPr>
                <w:sz w:val="18"/>
                <w:szCs w:val="18"/>
              </w:rPr>
              <w:t xml:space="preserve">Curtin University </w:t>
            </w:r>
          </w:p>
          <w:p w:rsidR="00DE0977" w:rsidRPr="007F7C9A" w:rsidRDefault="00DE0977" w:rsidP="006A6558">
            <w:pPr>
              <w:spacing w:before="60" w:after="60"/>
              <w:rPr>
                <w:sz w:val="18"/>
                <w:szCs w:val="18"/>
              </w:rPr>
            </w:pPr>
            <w:r w:rsidRPr="007F7C9A">
              <w:rPr>
                <w:sz w:val="18"/>
                <w:szCs w:val="18"/>
              </w:rPr>
              <w:t xml:space="preserve">Swinburne University of Technology </w:t>
            </w:r>
          </w:p>
          <w:p w:rsidR="00DE0977" w:rsidRPr="007F7C9A" w:rsidRDefault="00DE0977" w:rsidP="006A6558">
            <w:pPr>
              <w:spacing w:before="60" w:after="60"/>
              <w:rPr>
                <w:sz w:val="18"/>
                <w:szCs w:val="18"/>
              </w:rPr>
            </w:pPr>
            <w:r w:rsidRPr="007F7C9A">
              <w:rPr>
                <w:sz w:val="18"/>
                <w:szCs w:val="18"/>
              </w:rPr>
              <w:t xml:space="preserve">University of South Australia </w:t>
            </w:r>
          </w:p>
          <w:p w:rsidR="00DE0977" w:rsidRPr="007F7C9A" w:rsidRDefault="00DE0977" w:rsidP="006A6558">
            <w:pPr>
              <w:spacing w:before="60" w:after="60"/>
              <w:rPr>
                <w:sz w:val="18"/>
                <w:szCs w:val="18"/>
              </w:rPr>
            </w:pP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Discusses the history and development of ‘safe at home’ approaches, and the corresponding policy and practice context. It outlines current safe at home approaches in Australia and overseas and common program elements across jurisdictions.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t>28/7/2015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Landscapes </w:t>
            </w:r>
          </w:p>
          <w:p w:rsidR="00DE0977" w:rsidRPr="007F7C9A" w:rsidRDefault="00DE0977" w:rsidP="006A6558">
            <w:pPr>
              <w:spacing w:before="60" w:after="60"/>
              <w:rPr>
                <w:sz w:val="18"/>
                <w:szCs w:val="18"/>
              </w:rPr>
            </w:pPr>
            <w:r w:rsidRPr="007F7C9A">
              <w:rPr>
                <w:sz w:val="18"/>
                <w:szCs w:val="18"/>
              </w:rPr>
              <w:t>Issue 6</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Establishing the connection [between alcohol and other drug use and sexual victimisation]: State of knowledge paper </w:t>
            </w:r>
          </w:p>
        </w:tc>
        <w:tc>
          <w:tcPr>
            <w:tcW w:w="1609" w:type="dxa"/>
            <w:shd w:val="clear" w:color="auto" w:fill="DBE5F1"/>
          </w:tcPr>
          <w:p w:rsidR="00DE0977" w:rsidRPr="007F7C9A" w:rsidRDefault="00DE0977" w:rsidP="006A6558">
            <w:pPr>
              <w:spacing w:before="60" w:after="60"/>
              <w:rPr>
                <w:sz w:val="18"/>
                <w:szCs w:val="18"/>
              </w:rPr>
            </w:pPr>
            <w:r w:rsidRPr="007F7C9A">
              <w:rPr>
                <w:sz w:val="18"/>
                <w:szCs w:val="18"/>
              </w:rPr>
              <w:t xml:space="preserve">Australian Institute of Family Studies </w:t>
            </w: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Explores the prevalence of sexual violence and alcohol and other drug use in Australia; the association between alcohol and other drug use and severity of, or vulnerability to, sexual violence and re-victimisation, correlations between child sexual abuse and AOD use, adult sexual abuse and subsequent AOD use, current practice around identification, assessment, response and referral pathways.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6/8/2015</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 xml:space="preserve">Landscapes </w:t>
            </w:r>
            <w:r w:rsidRPr="007F7C9A">
              <w:rPr>
                <w:sz w:val="18"/>
                <w:szCs w:val="18"/>
              </w:rPr>
              <w:lastRenderedPageBreak/>
              <w:t>Issue 8</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lastRenderedPageBreak/>
              <w:t xml:space="preserve">Innovative models in </w:t>
            </w:r>
            <w:r w:rsidRPr="007F7C9A">
              <w:rPr>
                <w:sz w:val="18"/>
                <w:szCs w:val="18"/>
              </w:rPr>
              <w:lastRenderedPageBreak/>
              <w:t xml:space="preserve">addressing violence against Indigenous women: State of knowledge paper </w:t>
            </w:r>
          </w:p>
        </w:tc>
        <w:tc>
          <w:tcPr>
            <w:tcW w:w="1609" w:type="dxa"/>
            <w:shd w:val="clear" w:color="auto" w:fill="auto"/>
          </w:tcPr>
          <w:p w:rsidR="00DE0977" w:rsidRPr="007F7C9A" w:rsidRDefault="00DE0977" w:rsidP="006A6558">
            <w:pPr>
              <w:spacing w:before="60" w:after="60"/>
              <w:rPr>
                <w:sz w:val="18"/>
                <w:szCs w:val="18"/>
              </w:rPr>
            </w:pPr>
            <w:r w:rsidRPr="007F7C9A">
              <w:rPr>
                <w:sz w:val="18"/>
                <w:szCs w:val="18"/>
              </w:rPr>
              <w:lastRenderedPageBreak/>
              <w:t xml:space="preserve">University of </w:t>
            </w:r>
            <w:r w:rsidRPr="007F7C9A">
              <w:rPr>
                <w:sz w:val="18"/>
                <w:szCs w:val="18"/>
              </w:rPr>
              <w:lastRenderedPageBreak/>
              <w:t xml:space="preserve">Western Australia </w:t>
            </w:r>
          </w:p>
          <w:p w:rsidR="00DE0977" w:rsidRPr="007F7C9A" w:rsidRDefault="00DE0977" w:rsidP="006A6558">
            <w:pPr>
              <w:spacing w:before="60" w:after="60"/>
              <w:rPr>
                <w:sz w:val="18"/>
                <w:szCs w:val="18"/>
              </w:rPr>
            </w:pPr>
            <w:proofErr w:type="spellStart"/>
            <w:r w:rsidRPr="007F7C9A">
              <w:rPr>
                <w:sz w:val="18"/>
                <w:szCs w:val="18"/>
              </w:rPr>
              <w:t>Bluett</w:t>
            </w:r>
            <w:proofErr w:type="spellEnd"/>
            <w:r w:rsidRPr="007F7C9A">
              <w:rPr>
                <w:sz w:val="18"/>
                <w:szCs w:val="18"/>
              </w:rPr>
              <w:t xml:space="preserve">-Boyd Consulting </w:t>
            </w:r>
          </w:p>
          <w:p w:rsidR="00DE0977" w:rsidRPr="007F7C9A" w:rsidRDefault="00DE0977" w:rsidP="006A6558">
            <w:pPr>
              <w:spacing w:before="60" w:after="60"/>
              <w:rPr>
                <w:sz w:val="18"/>
                <w:szCs w:val="18"/>
              </w:rPr>
            </w:pPr>
            <w:r w:rsidRPr="007F7C9A">
              <w:rPr>
                <w:sz w:val="18"/>
                <w:szCs w:val="18"/>
              </w:rPr>
              <w:t xml:space="preserve">Charles Darwin University </w:t>
            </w: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lastRenderedPageBreak/>
              <w:t xml:space="preserve">Draws on both national and </w:t>
            </w:r>
            <w:r w:rsidRPr="007F7C9A">
              <w:rPr>
                <w:sz w:val="18"/>
                <w:szCs w:val="18"/>
              </w:rPr>
              <w:lastRenderedPageBreak/>
              <w:t xml:space="preserve">international literature and policy and program evaluations, to establish what is currently known about innovative responses to violence against Indigenous women in Australia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lastRenderedPageBreak/>
              <w:t>11/8/2015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Landscapes Issue 7</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Building effective policies and services to promote women’s economic security following domestic violence. State of knowledge paper </w:t>
            </w:r>
          </w:p>
        </w:tc>
        <w:tc>
          <w:tcPr>
            <w:tcW w:w="1609" w:type="dxa"/>
            <w:shd w:val="clear" w:color="auto" w:fill="DBE5F1"/>
          </w:tcPr>
          <w:p w:rsidR="00DE0977" w:rsidRPr="007F7C9A" w:rsidRDefault="00DE0977" w:rsidP="006A6558">
            <w:pPr>
              <w:spacing w:before="60" w:after="60"/>
              <w:rPr>
                <w:sz w:val="18"/>
                <w:szCs w:val="18"/>
              </w:rPr>
            </w:pPr>
            <w:r w:rsidRPr="007F7C9A">
              <w:rPr>
                <w:sz w:val="18"/>
                <w:szCs w:val="18"/>
              </w:rPr>
              <w:t xml:space="preserve">University of New South Wales </w:t>
            </w: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Outlines what is currently known about the economic tactics and financial impact of domestic violence, and ways to promote women’s economic security during and following violence.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4/9/2015</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Landscapes Issue 9</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 xml:space="preserve">Advocacy for safety and empowerment: State of knowledge paper </w:t>
            </w:r>
          </w:p>
        </w:tc>
        <w:tc>
          <w:tcPr>
            <w:tcW w:w="1609" w:type="dxa"/>
            <w:shd w:val="clear" w:color="auto" w:fill="auto"/>
          </w:tcPr>
          <w:p w:rsidR="00DE0977" w:rsidRPr="007F7C9A" w:rsidRDefault="00DE0977" w:rsidP="006A6558">
            <w:pPr>
              <w:spacing w:before="60" w:after="60"/>
              <w:rPr>
                <w:sz w:val="18"/>
                <w:szCs w:val="18"/>
              </w:rPr>
            </w:pPr>
            <w:r w:rsidRPr="007F7C9A">
              <w:rPr>
                <w:sz w:val="18"/>
                <w:szCs w:val="18"/>
              </w:rPr>
              <w:t xml:space="preserve">Griffith University </w:t>
            </w:r>
          </w:p>
          <w:p w:rsidR="00DE0977" w:rsidRPr="007F7C9A" w:rsidRDefault="00DE0977" w:rsidP="006A6558">
            <w:pPr>
              <w:spacing w:before="60" w:after="60"/>
              <w:rPr>
                <w:sz w:val="18"/>
                <w:szCs w:val="18"/>
              </w:rPr>
            </w:pPr>
            <w:r w:rsidRPr="007F7C9A">
              <w:rPr>
                <w:sz w:val="18"/>
                <w:szCs w:val="18"/>
              </w:rPr>
              <w:t xml:space="preserve">University of New England </w:t>
            </w: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Analyses critical, policy, service and research literature on responses to Aboriginal women experiencing family and domestic violence in Australia; focusing on non-legal and non-clinical services and women’s specialist services in regional and remote settings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t>30/9/2015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Landscapes Issue 10 </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Implementing trauma-informed systems of care in health settings: The WITH study. State of knowledge paper </w:t>
            </w:r>
          </w:p>
        </w:tc>
        <w:tc>
          <w:tcPr>
            <w:tcW w:w="1609" w:type="dxa"/>
            <w:shd w:val="clear" w:color="auto" w:fill="DBE5F1"/>
          </w:tcPr>
          <w:p w:rsidR="00DE0977" w:rsidRPr="007F7C9A" w:rsidRDefault="00DE0977" w:rsidP="006A6558">
            <w:pPr>
              <w:spacing w:before="60" w:after="60"/>
              <w:rPr>
                <w:sz w:val="18"/>
                <w:szCs w:val="18"/>
              </w:rPr>
            </w:pPr>
            <w:r w:rsidRPr="007F7C9A">
              <w:rPr>
                <w:sz w:val="18"/>
                <w:szCs w:val="18"/>
              </w:rPr>
              <w:t xml:space="preserve">Australian Institute of Family Studies </w:t>
            </w: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Examines the available literature on trauma-informed frameworks, models and guidelines that guide organisations to improve service provision to survivors of sexual violence with mental health problems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 xml:space="preserve">30/9/2015 </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 xml:space="preserve">Landscapes Issue 11 </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 xml:space="preserve">Meta-evaluation of existing interagency partnerships, collaboration, coordination and/or integrated interventions and service responses to violence against women: State of knowledge paper </w:t>
            </w:r>
          </w:p>
        </w:tc>
        <w:tc>
          <w:tcPr>
            <w:tcW w:w="1609" w:type="dxa"/>
            <w:shd w:val="clear" w:color="auto" w:fill="auto"/>
          </w:tcPr>
          <w:p w:rsidR="00DE0977" w:rsidRPr="007F7C9A" w:rsidRDefault="00DE0977" w:rsidP="006A6558">
            <w:pPr>
              <w:spacing w:before="60" w:after="60"/>
              <w:rPr>
                <w:sz w:val="18"/>
                <w:szCs w:val="18"/>
              </w:rPr>
            </w:pPr>
            <w:r w:rsidRPr="007F7C9A">
              <w:rPr>
                <w:sz w:val="18"/>
                <w:szCs w:val="18"/>
              </w:rPr>
              <w:t xml:space="preserve">University of New South Wales  </w:t>
            </w: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Presents a preliminary overview of the literature on the partnerships, collaborations and integrated interventions in relation to domestic and family violence and sexual assault in the international and Australian context.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t>12/10/2015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Insights  </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ANROWS Public Lecture with Professor Leigh </w:t>
            </w:r>
            <w:proofErr w:type="spellStart"/>
            <w:r w:rsidRPr="007F7C9A">
              <w:rPr>
                <w:sz w:val="18"/>
                <w:szCs w:val="18"/>
              </w:rPr>
              <w:t>Goodmark</w:t>
            </w:r>
            <w:proofErr w:type="spellEnd"/>
            <w:r w:rsidRPr="007F7C9A">
              <w:rPr>
                <w:sz w:val="18"/>
                <w:szCs w:val="18"/>
              </w:rPr>
              <w:t xml:space="preserve"> </w:t>
            </w:r>
          </w:p>
        </w:tc>
        <w:tc>
          <w:tcPr>
            <w:tcW w:w="1609" w:type="dxa"/>
            <w:shd w:val="clear" w:color="auto" w:fill="DBE5F1"/>
          </w:tcPr>
          <w:p w:rsidR="00DE0977" w:rsidRPr="007F7C9A" w:rsidRDefault="00DE0977" w:rsidP="006A6558">
            <w:pPr>
              <w:spacing w:before="60" w:after="60"/>
              <w:rPr>
                <w:sz w:val="18"/>
                <w:szCs w:val="18"/>
              </w:rPr>
            </w:pPr>
            <w:r w:rsidRPr="007F7C9A">
              <w:rPr>
                <w:sz w:val="18"/>
                <w:szCs w:val="18"/>
              </w:rPr>
              <w:t xml:space="preserve">University of Queensland </w:t>
            </w: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Recording of lecture held by Professor </w:t>
            </w:r>
            <w:proofErr w:type="spellStart"/>
            <w:r w:rsidRPr="007F7C9A">
              <w:rPr>
                <w:sz w:val="18"/>
                <w:szCs w:val="18"/>
              </w:rPr>
              <w:t>Goodmark</w:t>
            </w:r>
            <w:proofErr w:type="spellEnd"/>
            <w:r w:rsidRPr="007F7C9A">
              <w:rPr>
                <w:sz w:val="18"/>
                <w:szCs w:val="18"/>
              </w:rPr>
              <w:t xml:space="preserve">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12/10/2015</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 xml:space="preserve">Insights  </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 xml:space="preserve">ANROWS </w:t>
            </w:r>
            <w:proofErr w:type="spellStart"/>
            <w:r w:rsidRPr="007F7C9A">
              <w:rPr>
                <w:sz w:val="18"/>
                <w:szCs w:val="18"/>
              </w:rPr>
              <w:t>inConversation</w:t>
            </w:r>
            <w:proofErr w:type="spellEnd"/>
            <w:r w:rsidRPr="007F7C9A">
              <w:rPr>
                <w:sz w:val="18"/>
                <w:szCs w:val="18"/>
              </w:rPr>
              <w:t xml:space="preserve"> with Professor Leigh </w:t>
            </w:r>
            <w:proofErr w:type="spellStart"/>
            <w:r w:rsidRPr="007F7C9A">
              <w:rPr>
                <w:sz w:val="18"/>
                <w:szCs w:val="18"/>
              </w:rPr>
              <w:t>Goodmark</w:t>
            </w:r>
            <w:proofErr w:type="spellEnd"/>
            <w:r w:rsidRPr="007F7C9A">
              <w:rPr>
                <w:sz w:val="18"/>
                <w:szCs w:val="18"/>
              </w:rPr>
              <w:t xml:space="preserve"> and Professor Rosalind </w:t>
            </w:r>
            <w:proofErr w:type="spellStart"/>
            <w:r w:rsidRPr="007F7C9A">
              <w:rPr>
                <w:sz w:val="18"/>
                <w:szCs w:val="18"/>
              </w:rPr>
              <w:t>Croucher</w:t>
            </w:r>
            <w:proofErr w:type="spellEnd"/>
            <w:r w:rsidRPr="007F7C9A">
              <w:rPr>
                <w:sz w:val="18"/>
                <w:szCs w:val="18"/>
              </w:rPr>
              <w:t xml:space="preserve"> AM</w:t>
            </w:r>
          </w:p>
        </w:tc>
        <w:tc>
          <w:tcPr>
            <w:tcW w:w="1609" w:type="dxa"/>
            <w:shd w:val="clear" w:color="auto" w:fill="auto"/>
          </w:tcPr>
          <w:p w:rsidR="00DE0977" w:rsidRPr="007F7C9A" w:rsidRDefault="00DE0977" w:rsidP="006A6558">
            <w:pPr>
              <w:spacing w:before="60" w:after="60"/>
              <w:rPr>
                <w:sz w:val="18"/>
                <w:szCs w:val="18"/>
              </w:rPr>
            </w:pPr>
            <w:r w:rsidRPr="007F7C9A">
              <w:rPr>
                <w:sz w:val="18"/>
                <w:szCs w:val="18"/>
              </w:rPr>
              <w:t xml:space="preserve">University of Queensland </w:t>
            </w:r>
          </w:p>
          <w:p w:rsidR="00DE0977" w:rsidRPr="007F7C9A" w:rsidRDefault="00DE0977" w:rsidP="006A6558">
            <w:pPr>
              <w:spacing w:before="60" w:after="60"/>
              <w:rPr>
                <w:sz w:val="18"/>
                <w:szCs w:val="18"/>
              </w:rPr>
            </w:pPr>
            <w:r w:rsidRPr="007F7C9A">
              <w:rPr>
                <w:sz w:val="18"/>
                <w:szCs w:val="18"/>
              </w:rPr>
              <w:t xml:space="preserve">Australian Law Reform Commission </w:t>
            </w: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Professor </w:t>
            </w:r>
            <w:proofErr w:type="spellStart"/>
            <w:r w:rsidRPr="007F7C9A">
              <w:rPr>
                <w:sz w:val="18"/>
                <w:szCs w:val="18"/>
              </w:rPr>
              <w:t>Goodmark</w:t>
            </w:r>
            <w:proofErr w:type="spellEnd"/>
            <w:r w:rsidRPr="007F7C9A">
              <w:rPr>
                <w:sz w:val="18"/>
                <w:szCs w:val="18"/>
              </w:rPr>
              <w:t xml:space="preserve"> (UQ) came to Australia to discuss her research focusing on legal and justice responses to violence against women. Professor </w:t>
            </w:r>
            <w:proofErr w:type="spellStart"/>
            <w:r w:rsidRPr="007F7C9A">
              <w:rPr>
                <w:sz w:val="18"/>
                <w:szCs w:val="18"/>
              </w:rPr>
              <w:t>Goodmark’s</w:t>
            </w:r>
            <w:proofErr w:type="spellEnd"/>
            <w:r w:rsidRPr="007F7C9A">
              <w:rPr>
                <w:sz w:val="18"/>
                <w:szCs w:val="18"/>
              </w:rPr>
              <w:t xml:space="preserve"> conversation with Prof </w:t>
            </w:r>
            <w:proofErr w:type="spellStart"/>
            <w:r w:rsidRPr="007F7C9A">
              <w:rPr>
                <w:sz w:val="18"/>
                <w:szCs w:val="18"/>
              </w:rPr>
              <w:t>Croucher</w:t>
            </w:r>
            <w:proofErr w:type="spellEnd"/>
            <w:r w:rsidRPr="007F7C9A">
              <w:rPr>
                <w:sz w:val="18"/>
                <w:szCs w:val="18"/>
              </w:rPr>
              <w:t xml:space="preserve"> was recorded as part of ANROWS </w:t>
            </w:r>
            <w:proofErr w:type="spellStart"/>
            <w:r w:rsidRPr="007F7C9A">
              <w:rPr>
                <w:i/>
                <w:sz w:val="18"/>
                <w:szCs w:val="18"/>
              </w:rPr>
              <w:t>inConversation</w:t>
            </w:r>
            <w:proofErr w:type="spellEnd"/>
            <w:r w:rsidRPr="007F7C9A">
              <w:rPr>
                <w:i/>
                <w:sz w:val="18"/>
                <w:szCs w:val="18"/>
              </w:rPr>
              <w:t xml:space="preserve"> </w:t>
            </w:r>
            <w:r w:rsidRPr="007F7C9A">
              <w:rPr>
                <w:sz w:val="18"/>
                <w:szCs w:val="18"/>
              </w:rPr>
              <w:t xml:space="preserve">series.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lastRenderedPageBreak/>
              <w:t>22/10/2015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Horizons Issue 1 </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Violence against women in Australia: Additional analysis of the Australian Bureau of Statistics’ Personal Safety Survey, 2012 </w:t>
            </w:r>
          </w:p>
        </w:tc>
        <w:tc>
          <w:tcPr>
            <w:tcW w:w="1609" w:type="dxa"/>
            <w:shd w:val="clear" w:color="auto" w:fill="DBE5F1"/>
          </w:tcPr>
          <w:p w:rsidR="00DE0977" w:rsidRPr="007F7C9A" w:rsidRDefault="00DE0977" w:rsidP="006A6558">
            <w:pPr>
              <w:spacing w:before="60" w:after="60"/>
              <w:rPr>
                <w:sz w:val="18"/>
                <w:szCs w:val="18"/>
              </w:rPr>
            </w:pP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In-depth research report providing substantial analysis of data collected in the Australian Bureau of Statistics’ (ABS) 2012 Personal Safety Survey.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22/10/2015</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 xml:space="preserve">Compass </w:t>
            </w:r>
          </w:p>
          <w:p w:rsidR="00DE0977" w:rsidRPr="007F7C9A" w:rsidRDefault="00DE0977" w:rsidP="006A6558">
            <w:pPr>
              <w:spacing w:before="60" w:after="60"/>
              <w:rPr>
                <w:sz w:val="18"/>
                <w:szCs w:val="18"/>
              </w:rPr>
            </w:pPr>
            <w:r w:rsidRPr="007F7C9A">
              <w:rPr>
                <w:sz w:val="18"/>
                <w:szCs w:val="18"/>
              </w:rPr>
              <w:t>Issue 2</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 xml:space="preserve">Violence against women in Australia: Additional analysis of the Australian Bureau of Statistics’ Personal Safety Survey, 2012: Key findings and future directions </w:t>
            </w:r>
          </w:p>
        </w:tc>
        <w:tc>
          <w:tcPr>
            <w:tcW w:w="1609" w:type="dxa"/>
            <w:shd w:val="clear" w:color="auto" w:fill="auto"/>
          </w:tcPr>
          <w:p w:rsidR="00DE0977" w:rsidRPr="007F7C9A" w:rsidRDefault="00DE0977" w:rsidP="006A6558">
            <w:pPr>
              <w:spacing w:before="60" w:after="60"/>
              <w:rPr>
                <w:sz w:val="18"/>
                <w:szCs w:val="18"/>
              </w:rPr>
            </w:pP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Provides policy to practice analysis of data collected in the Australian Bureau of Statistics’ (ABS) 2012 Personal Safety Survey.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t>28/10/2015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Landscapes Issue 13</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Sexual assault and domestic violence in the context of co-occurrence and re-victimisation: State of knowledge paper </w:t>
            </w:r>
          </w:p>
        </w:tc>
        <w:tc>
          <w:tcPr>
            <w:tcW w:w="1609" w:type="dxa"/>
            <w:shd w:val="clear" w:color="auto" w:fill="DBE5F1"/>
          </w:tcPr>
          <w:p w:rsidR="00DE0977" w:rsidRPr="007F7C9A" w:rsidRDefault="00DE0977" w:rsidP="006A6558">
            <w:pPr>
              <w:spacing w:before="60" w:after="60"/>
              <w:rPr>
                <w:sz w:val="18"/>
                <w:szCs w:val="18"/>
              </w:rPr>
            </w:pP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Examines the intersection between sexual assault and domestic violence, focusing on two forms of concurrent victimisation: re-victimisation and intimate partner sexual violence.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16/11/2015</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 xml:space="preserve">Footprints </w:t>
            </w:r>
          </w:p>
          <w:p w:rsidR="00DE0977" w:rsidRPr="007F7C9A" w:rsidRDefault="00DE0977" w:rsidP="006A6558">
            <w:pPr>
              <w:spacing w:before="60" w:after="60"/>
              <w:rPr>
                <w:sz w:val="18"/>
                <w:szCs w:val="18"/>
              </w:rPr>
            </w:pPr>
            <w:r w:rsidRPr="007F7C9A">
              <w:rPr>
                <w:sz w:val="18"/>
                <w:szCs w:val="18"/>
              </w:rPr>
              <w:t xml:space="preserve">Issue 4 </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The importance of empowerment</w:t>
            </w:r>
          </w:p>
        </w:tc>
        <w:tc>
          <w:tcPr>
            <w:tcW w:w="1609" w:type="dxa"/>
            <w:shd w:val="clear" w:color="auto" w:fill="auto"/>
          </w:tcPr>
          <w:p w:rsidR="00DE0977" w:rsidRPr="007F7C9A" w:rsidRDefault="00DE0977" w:rsidP="006A6558">
            <w:pPr>
              <w:spacing w:before="60" w:after="60"/>
              <w:rPr>
                <w:sz w:val="18"/>
                <w:szCs w:val="18"/>
              </w:rPr>
            </w:pP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Examines the question: how can we empower women and their children who have experienced violence at an individual and systems-based level?</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t>17/11/2015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Landscapes </w:t>
            </w:r>
          </w:p>
          <w:p w:rsidR="00DE0977" w:rsidRPr="007F7C9A" w:rsidRDefault="00DE0977" w:rsidP="006A6558">
            <w:pPr>
              <w:spacing w:before="60" w:after="60"/>
              <w:rPr>
                <w:sz w:val="18"/>
                <w:szCs w:val="18"/>
              </w:rPr>
            </w:pPr>
            <w:r w:rsidRPr="007F7C9A">
              <w:rPr>
                <w:sz w:val="18"/>
                <w:szCs w:val="18"/>
              </w:rPr>
              <w:t>Issue 12</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Promoting community-led responses to violence against immigrant and refugee women in metropolitan and regional Australia: The ASPIRE Project: State of knowledge paper </w:t>
            </w:r>
          </w:p>
        </w:tc>
        <w:tc>
          <w:tcPr>
            <w:tcW w:w="1609" w:type="dxa"/>
            <w:shd w:val="clear" w:color="auto" w:fill="DBE5F1"/>
          </w:tcPr>
          <w:p w:rsidR="00DE0977" w:rsidRPr="007F7C9A" w:rsidRDefault="00DE0977" w:rsidP="006A6558">
            <w:pPr>
              <w:spacing w:before="60" w:after="60"/>
              <w:rPr>
                <w:sz w:val="18"/>
                <w:szCs w:val="18"/>
              </w:rPr>
            </w:pPr>
            <w:r w:rsidRPr="007F7C9A">
              <w:rPr>
                <w:sz w:val="18"/>
                <w:szCs w:val="18"/>
              </w:rPr>
              <w:t xml:space="preserve">The University of Melbourne </w:t>
            </w:r>
          </w:p>
          <w:p w:rsidR="00DE0977" w:rsidRPr="007F7C9A" w:rsidRDefault="00DE0977" w:rsidP="006A6558">
            <w:pPr>
              <w:spacing w:before="60" w:after="60"/>
              <w:rPr>
                <w:sz w:val="18"/>
                <w:szCs w:val="18"/>
              </w:rPr>
            </w:pPr>
            <w:r w:rsidRPr="007F7C9A">
              <w:rPr>
                <w:sz w:val="18"/>
                <w:szCs w:val="18"/>
              </w:rPr>
              <w:t xml:space="preserve">Multicultural Centre for Women’s Health </w:t>
            </w:r>
          </w:p>
          <w:p w:rsidR="00DE0977" w:rsidRPr="007F7C9A" w:rsidRDefault="00DE0977" w:rsidP="006A6558">
            <w:pPr>
              <w:spacing w:before="60" w:after="60"/>
              <w:rPr>
                <w:sz w:val="18"/>
                <w:szCs w:val="18"/>
              </w:rPr>
            </w:pPr>
            <w:r w:rsidRPr="007F7C9A">
              <w:rPr>
                <w:sz w:val="18"/>
                <w:szCs w:val="18"/>
              </w:rPr>
              <w:t xml:space="preserve">University of Tasmania </w:t>
            </w:r>
          </w:p>
          <w:p w:rsidR="00DE0977" w:rsidRPr="007F7C9A" w:rsidRDefault="00DE0977" w:rsidP="006A6558">
            <w:pPr>
              <w:spacing w:before="60" w:after="60"/>
              <w:jc w:val="center"/>
              <w:rPr>
                <w:sz w:val="18"/>
                <w:szCs w:val="18"/>
              </w:rPr>
            </w:pP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Examines a broad range of national research to present the current knowledge about family violence against immigrant and refugee women.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23/11/2015</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Landscapes</w:t>
            </w:r>
          </w:p>
          <w:p w:rsidR="00DE0977" w:rsidRPr="007F7C9A" w:rsidRDefault="00DE0977" w:rsidP="006A6558">
            <w:pPr>
              <w:spacing w:before="60" w:after="60"/>
              <w:rPr>
                <w:sz w:val="18"/>
                <w:szCs w:val="18"/>
              </w:rPr>
            </w:pPr>
            <w:r w:rsidRPr="007F7C9A">
              <w:rPr>
                <w:sz w:val="18"/>
                <w:szCs w:val="18"/>
              </w:rPr>
              <w:t xml:space="preserve">Issue 14 </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 xml:space="preserve">The PATRICIA Project: Pathways in Research In Collaborative Inter-Agency working: State of knowledge paper </w:t>
            </w:r>
          </w:p>
        </w:tc>
        <w:tc>
          <w:tcPr>
            <w:tcW w:w="1609" w:type="dxa"/>
            <w:shd w:val="clear" w:color="auto" w:fill="auto"/>
          </w:tcPr>
          <w:p w:rsidR="00DE0977" w:rsidRPr="007F7C9A" w:rsidRDefault="00DE0977" w:rsidP="006A6558">
            <w:pPr>
              <w:spacing w:before="60" w:after="60"/>
              <w:rPr>
                <w:sz w:val="18"/>
                <w:szCs w:val="18"/>
              </w:rPr>
            </w:pPr>
            <w:r w:rsidRPr="007F7C9A">
              <w:rPr>
                <w:sz w:val="18"/>
                <w:szCs w:val="18"/>
              </w:rPr>
              <w:t xml:space="preserve">Parenting Research Centre </w:t>
            </w:r>
          </w:p>
          <w:p w:rsidR="00DE0977" w:rsidRPr="007F7C9A" w:rsidRDefault="00DE0977" w:rsidP="006A6558">
            <w:pPr>
              <w:spacing w:before="60" w:after="60"/>
              <w:rPr>
                <w:sz w:val="18"/>
                <w:szCs w:val="18"/>
              </w:rPr>
            </w:pPr>
            <w:r w:rsidRPr="007F7C9A">
              <w:rPr>
                <w:sz w:val="18"/>
                <w:szCs w:val="18"/>
              </w:rPr>
              <w:t xml:space="preserve">University of Melbourne </w:t>
            </w: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Presents the state of knowledge on practices o processes used by child protection services and specialist domestic violence services or family law services to work better together and improve service responses for women and children living with and separating from family violence.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t>24/11/2015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Landscapes</w:t>
            </w:r>
          </w:p>
          <w:p w:rsidR="00DE0977" w:rsidRPr="007F7C9A" w:rsidRDefault="00DE0977" w:rsidP="006A6558">
            <w:pPr>
              <w:spacing w:before="60" w:after="60"/>
              <w:rPr>
                <w:sz w:val="18"/>
                <w:szCs w:val="18"/>
              </w:rPr>
            </w:pPr>
            <w:r w:rsidRPr="007F7C9A">
              <w:rPr>
                <w:sz w:val="18"/>
                <w:szCs w:val="18"/>
              </w:rPr>
              <w:t xml:space="preserve">Issue 15  </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Media representations of violence against women and their children: State of knowledge paper </w:t>
            </w:r>
          </w:p>
        </w:tc>
        <w:tc>
          <w:tcPr>
            <w:tcW w:w="1609" w:type="dxa"/>
            <w:shd w:val="clear" w:color="auto" w:fill="DBE5F1"/>
          </w:tcPr>
          <w:p w:rsidR="00DE0977" w:rsidRPr="007F7C9A" w:rsidRDefault="00DE0977" w:rsidP="006A6558">
            <w:pPr>
              <w:spacing w:before="60" w:after="60"/>
              <w:rPr>
                <w:sz w:val="18"/>
                <w:szCs w:val="18"/>
              </w:rPr>
            </w:pPr>
            <w:r w:rsidRPr="007F7C9A">
              <w:rPr>
                <w:sz w:val="18"/>
                <w:szCs w:val="18"/>
              </w:rPr>
              <w:t xml:space="preserve">University of Melbourne </w:t>
            </w:r>
          </w:p>
          <w:p w:rsidR="00DE0977" w:rsidRPr="007F7C9A" w:rsidRDefault="00DE0977" w:rsidP="006A6558">
            <w:pPr>
              <w:spacing w:before="60" w:after="60"/>
              <w:rPr>
                <w:sz w:val="18"/>
                <w:szCs w:val="18"/>
              </w:rPr>
            </w:pPr>
            <w:r w:rsidRPr="007F7C9A">
              <w:rPr>
                <w:sz w:val="18"/>
                <w:szCs w:val="18"/>
              </w:rPr>
              <w:t xml:space="preserve">University of Canberra </w:t>
            </w: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Provides an overview of the best available contemporary evidence on the way news and information media portray violence against women.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09/12/15</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Compass</w:t>
            </w:r>
          </w:p>
        </w:tc>
        <w:tc>
          <w:tcPr>
            <w:tcW w:w="2234" w:type="dxa"/>
            <w:shd w:val="clear" w:color="auto" w:fill="auto"/>
          </w:tcPr>
          <w:p w:rsidR="00DE0977" w:rsidRPr="007F7C9A" w:rsidRDefault="00DE0977" w:rsidP="006A6558">
            <w:pPr>
              <w:spacing w:before="60" w:after="60"/>
              <w:rPr>
                <w:i/>
                <w:sz w:val="18"/>
                <w:szCs w:val="18"/>
              </w:rPr>
            </w:pPr>
            <w:r w:rsidRPr="007F7C9A">
              <w:rPr>
                <w:sz w:val="18"/>
                <w:szCs w:val="18"/>
              </w:rPr>
              <w:t xml:space="preserve">Perpetrator interventions </w:t>
            </w:r>
            <w:r w:rsidRPr="007F7C9A">
              <w:rPr>
                <w:sz w:val="18"/>
                <w:szCs w:val="18"/>
              </w:rPr>
              <w:lastRenderedPageBreak/>
              <w:t xml:space="preserve">in Australia: </w:t>
            </w:r>
            <w:r w:rsidRPr="007F7C9A">
              <w:rPr>
                <w:i/>
                <w:sz w:val="18"/>
                <w:szCs w:val="18"/>
              </w:rPr>
              <w:t xml:space="preserve">Key findings and future directions </w:t>
            </w:r>
          </w:p>
        </w:tc>
        <w:tc>
          <w:tcPr>
            <w:tcW w:w="1609" w:type="dxa"/>
            <w:shd w:val="clear" w:color="auto" w:fill="auto"/>
          </w:tcPr>
          <w:p w:rsidR="00DE0977" w:rsidRPr="007F7C9A" w:rsidRDefault="00DE0977" w:rsidP="006A6558">
            <w:pPr>
              <w:spacing w:before="60" w:after="60"/>
              <w:rPr>
                <w:sz w:val="18"/>
                <w:szCs w:val="18"/>
              </w:rPr>
            </w:pP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Compass paper showcases key </w:t>
            </w:r>
            <w:r w:rsidRPr="007F7C9A">
              <w:rPr>
                <w:sz w:val="18"/>
                <w:szCs w:val="18"/>
              </w:rPr>
              <w:lastRenderedPageBreak/>
              <w:t xml:space="preserve">findings and future directions from the Landscapes paper </w:t>
            </w:r>
            <w:r w:rsidRPr="007F7C9A">
              <w:rPr>
                <w:i/>
                <w:sz w:val="18"/>
                <w:szCs w:val="18"/>
              </w:rPr>
              <w:t>Perpetrator Interventions</w:t>
            </w:r>
            <w:r w:rsidRPr="007F7C9A">
              <w:rPr>
                <w:sz w:val="18"/>
                <w:szCs w:val="18"/>
              </w:rPr>
              <w:t xml:space="preserve">.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lastRenderedPageBreak/>
              <w:t>09/12/15</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Landscapes 16 </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 xml:space="preserve">Perpetrator interventions in Australia </w:t>
            </w:r>
          </w:p>
          <w:p w:rsidR="00DE0977" w:rsidRPr="007F7C9A" w:rsidRDefault="00DE0977" w:rsidP="006A6558">
            <w:pPr>
              <w:spacing w:before="60" w:after="60"/>
              <w:rPr>
                <w:sz w:val="18"/>
                <w:szCs w:val="18"/>
              </w:rPr>
            </w:pPr>
            <w:r w:rsidRPr="007F7C9A">
              <w:rPr>
                <w:sz w:val="18"/>
                <w:szCs w:val="18"/>
              </w:rPr>
              <w:t xml:space="preserve">(Part One – Literature Review / Part Two – Perpetrator pathways and mapping) </w:t>
            </w:r>
          </w:p>
        </w:tc>
        <w:tc>
          <w:tcPr>
            <w:tcW w:w="1609" w:type="dxa"/>
            <w:shd w:val="clear" w:color="auto" w:fill="DBE5F1"/>
          </w:tcPr>
          <w:p w:rsidR="00DE0977" w:rsidRPr="007F7C9A" w:rsidRDefault="00DE0977" w:rsidP="006A6558">
            <w:pPr>
              <w:spacing w:before="60" w:after="60"/>
              <w:rPr>
                <w:sz w:val="18"/>
                <w:szCs w:val="18"/>
              </w:rPr>
            </w:pP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Maps the pathways and interventions for perpetrators of domestic/family violence and sexual assault through civil and criminal legal systems; and examines the responses and service systems currently available to DFV and sexual assault perpetrators in each jurisdiction.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11/1/16</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Landscapes 17</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 xml:space="preserve">Domestic and family violence and parenting: Mixed methods insights into impact and support needs </w:t>
            </w:r>
          </w:p>
        </w:tc>
        <w:tc>
          <w:tcPr>
            <w:tcW w:w="1609" w:type="dxa"/>
            <w:shd w:val="clear" w:color="auto" w:fill="auto"/>
          </w:tcPr>
          <w:p w:rsidR="00DE0977" w:rsidRPr="007F7C9A" w:rsidRDefault="00DE0977" w:rsidP="006A6558">
            <w:pPr>
              <w:spacing w:before="60" w:after="60"/>
              <w:rPr>
                <w:sz w:val="18"/>
                <w:szCs w:val="18"/>
              </w:rPr>
            </w:pPr>
            <w:r w:rsidRPr="007F7C9A">
              <w:rPr>
                <w:sz w:val="18"/>
                <w:szCs w:val="18"/>
              </w:rPr>
              <w:t xml:space="preserve">La Trobe University </w:t>
            </w:r>
          </w:p>
          <w:p w:rsidR="00DE0977" w:rsidRPr="007F7C9A" w:rsidRDefault="00DE0977" w:rsidP="006A6558">
            <w:pPr>
              <w:spacing w:before="60" w:after="60"/>
              <w:rPr>
                <w:sz w:val="18"/>
                <w:szCs w:val="18"/>
              </w:rPr>
            </w:pPr>
            <w:r w:rsidRPr="007F7C9A">
              <w:rPr>
                <w:sz w:val="18"/>
                <w:szCs w:val="18"/>
              </w:rPr>
              <w:t xml:space="preserve">Australian Institute of Family Studies </w:t>
            </w: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Examines the current state of knowledge on the impact of domestic and family violence (DFV) on parenting. </w:t>
            </w:r>
          </w:p>
        </w:tc>
      </w:tr>
      <w:tr w:rsidR="00DE0977" w:rsidRPr="005515FA" w:rsidTr="006A6558">
        <w:tc>
          <w:tcPr>
            <w:tcW w:w="1169" w:type="dxa"/>
            <w:shd w:val="clear" w:color="auto" w:fill="DBE5F1"/>
          </w:tcPr>
          <w:p w:rsidR="00DE0977" w:rsidRPr="007F7C9A" w:rsidRDefault="00DE0977" w:rsidP="006A6558">
            <w:pPr>
              <w:spacing w:before="60" w:after="60"/>
              <w:rPr>
                <w:b/>
                <w:bCs/>
                <w:sz w:val="18"/>
                <w:szCs w:val="18"/>
              </w:rPr>
            </w:pPr>
            <w:r w:rsidRPr="007F7C9A">
              <w:rPr>
                <w:b/>
                <w:bCs/>
                <w:sz w:val="18"/>
                <w:szCs w:val="18"/>
              </w:rPr>
              <w:t>21/1/16</w:t>
            </w:r>
          </w:p>
        </w:tc>
        <w:tc>
          <w:tcPr>
            <w:tcW w:w="1206" w:type="dxa"/>
            <w:shd w:val="clear" w:color="auto" w:fill="DBE5F1"/>
          </w:tcPr>
          <w:p w:rsidR="00DE0977" w:rsidRPr="007F7C9A" w:rsidRDefault="00DE0977" w:rsidP="006A6558">
            <w:pPr>
              <w:spacing w:before="60" w:after="60"/>
              <w:rPr>
                <w:sz w:val="18"/>
                <w:szCs w:val="18"/>
              </w:rPr>
            </w:pPr>
            <w:r w:rsidRPr="007F7C9A">
              <w:rPr>
                <w:sz w:val="18"/>
                <w:szCs w:val="18"/>
              </w:rPr>
              <w:t xml:space="preserve">Landscapes 18 </w:t>
            </w:r>
          </w:p>
        </w:tc>
        <w:tc>
          <w:tcPr>
            <w:tcW w:w="2234" w:type="dxa"/>
            <w:shd w:val="clear" w:color="auto" w:fill="DBE5F1"/>
          </w:tcPr>
          <w:p w:rsidR="00DE0977" w:rsidRPr="007F7C9A" w:rsidRDefault="00DE0977" w:rsidP="006A6558">
            <w:pPr>
              <w:spacing w:before="60" w:after="60"/>
              <w:rPr>
                <w:sz w:val="18"/>
                <w:szCs w:val="18"/>
              </w:rPr>
            </w:pPr>
            <w:r w:rsidRPr="007F7C9A">
              <w:rPr>
                <w:sz w:val="18"/>
                <w:szCs w:val="18"/>
              </w:rPr>
              <w:t>Existing knowledge, practice and responses to violence against Women in Australian Indigenous communities: Key findings and future directions</w:t>
            </w:r>
          </w:p>
        </w:tc>
        <w:tc>
          <w:tcPr>
            <w:tcW w:w="1609" w:type="dxa"/>
            <w:shd w:val="clear" w:color="auto" w:fill="DBE5F1"/>
          </w:tcPr>
          <w:p w:rsidR="00DE0977" w:rsidRPr="007F7C9A" w:rsidRDefault="00DE0977" w:rsidP="006A6558">
            <w:pPr>
              <w:spacing w:before="60" w:after="60"/>
              <w:rPr>
                <w:sz w:val="18"/>
                <w:szCs w:val="18"/>
              </w:rPr>
            </w:pPr>
            <w:r w:rsidRPr="007F7C9A">
              <w:rPr>
                <w:sz w:val="18"/>
                <w:szCs w:val="18"/>
              </w:rPr>
              <w:t xml:space="preserve">Australian Institute of Aboriginal and Torres Strait Islander Studies (Australian National University)  </w:t>
            </w:r>
          </w:p>
        </w:tc>
        <w:tc>
          <w:tcPr>
            <w:tcW w:w="2821" w:type="dxa"/>
            <w:shd w:val="clear" w:color="auto" w:fill="DBE5F1"/>
          </w:tcPr>
          <w:p w:rsidR="00DE0977" w:rsidRPr="007F7C9A" w:rsidRDefault="00DE0977" w:rsidP="006A6558">
            <w:pPr>
              <w:spacing w:before="60" w:after="60"/>
              <w:rPr>
                <w:sz w:val="18"/>
                <w:szCs w:val="18"/>
              </w:rPr>
            </w:pPr>
            <w:r w:rsidRPr="007F7C9A">
              <w:rPr>
                <w:sz w:val="18"/>
                <w:szCs w:val="18"/>
              </w:rPr>
              <w:t xml:space="preserve">Provides a review of published literature to present the current state of knowledge, practice and responses to violence against women in Australian Indigenous communities. </w:t>
            </w:r>
          </w:p>
        </w:tc>
      </w:tr>
      <w:tr w:rsidR="00DE0977" w:rsidRPr="005515FA" w:rsidTr="006A6558">
        <w:tc>
          <w:tcPr>
            <w:tcW w:w="1169" w:type="dxa"/>
            <w:shd w:val="clear" w:color="auto" w:fill="auto"/>
          </w:tcPr>
          <w:p w:rsidR="00DE0977" w:rsidRPr="007F7C9A" w:rsidRDefault="00DE0977" w:rsidP="006A6558">
            <w:pPr>
              <w:spacing w:before="60" w:after="60"/>
              <w:rPr>
                <w:b/>
                <w:bCs/>
                <w:sz w:val="18"/>
                <w:szCs w:val="18"/>
              </w:rPr>
            </w:pPr>
            <w:r w:rsidRPr="007F7C9A">
              <w:rPr>
                <w:b/>
                <w:bCs/>
                <w:sz w:val="18"/>
                <w:szCs w:val="18"/>
              </w:rPr>
              <w:t>21/1/16</w:t>
            </w:r>
          </w:p>
        </w:tc>
        <w:tc>
          <w:tcPr>
            <w:tcW w:w="1206" w:type="dxa"/>
            <w:shd w:val="clear" w:color="auto" w:fill="auto"/>
          </w:tcPr>
          <w:p w:rsidR="00DE0977" w:rsidRPr="007F7C9A" w:rsidRDefault="00DE0977" w:rsidP="006A6558">
            <w:pPr>
              <w:spacing w:before="60" w:after="60"/>
              <w:rPr>
                <w:sz w:val="18"/>
                <w:szCs w:val="18"/>
              </w:rPr>
            </w:pPr>
            <w:r w:rsidRPr="007F7C9A">
              <w:rPr>
                <w:sz w:val="18"/>
                <w:szCs w:val="18"/>
              </w:rPr>
              <w:t>Compass</w:t>
            </w:r>
          </w:p>
        </w:tc>
        <w:tc>
          <w:tcPr>
            <w:tcW w:w="2234" w:type="dxa"/>
            <w:shd w:val="clear" w:color="auto" w:fill="auto"/>
          </w:tcPr>
          <w:p w:rsidR="00DE0977" w:rsidRPr="007F7C9A" w:rsidRDefault="00DE0977" w:rsidP="006A6558">
            <w:pPr>
              <w:spacing w:before="60" w:after="60"/>
              <w:rPr>
                <w:sz w:val="18"/>
                <w:szCs w:val="18"/>
              </w:rPr>
            </w:pPr>
            <w:r w:rsidRPr="007F7C9A">
              <w:rPr>
                <w:sz w:val="18"/>
                <w:szCs w:val="18"/>
              </w:rPr>
              <w:t xml:space="preserve">Existing knowledge, practice and responses to violence against Women in Australian Indigenous communities: Key findings and future directions </w:t>
            </w:r>
          </w:p>
        </w:tc>
        <w:tc>
          <w:tcPr>
            <w:tcW w:w="1609" w:type="dxa"/>
            <w:shd w:val="clear" w:color="auto" w:fill="auto"/>
          </w:tcPr>
          <w:p w:rsidR="00DE0977" w:rsidRPr="007F7C9A" w:rsidRDefault="00DE0977" w:rsidP="006A6558">
            <w:pPr>
              <w:spacing w:before="60" w:after="60"/>
              <w:rPr>
                <w:sz w:val="18"/>
                <w:szCs w:val="18"/>
              </w:rPr>
            </w:pPr>
            <w:r w:rsidRPr="007F7C9A">
              <w:rPr>
                <w:sz w:val="18"/>
                <w:szCs w:val="18"/>
              </w:rPr>
              <w:t>Australian Institute of Aboriginal and Torres Strait Islander Studies (Australian National University)</w:t>
            </w:r>
          </w:p>
        </w:tc>
        <w:tc>
          <w:tcPr>
            <w:tcW w:w="2821" w:type="dxa"/>
            <w:shd w:val="clear" w:color="auto" w:fill="auto"/>
          </w:tcPr>
          <w:p w:rsidR="00DE0977" w:rsidRPr="007F7C9A" w:rsidRDefault="00DE0977" w:rsidP="006A6558">
            <w:pPr>
              <w:spacing w:before="60" w:after="60"/>
              <w:rPr>
                <w:sz w:val="18"/>
                <w:szCs w:val="18"/>
              </w:rPr>
            </w:pPr>
            <w:r w:rsidRPr="007F7C9A">
              <w:rPr>
                <w:sz w:val="18"/>
                <w:szCs w:val="18"/>
              </w:rPr>
              <w:t xml:space="preserve">Provides a summary of the key findings of the Landscape paper on the current state of knowledge, practice and responses to violence against women in Australian. Indigenous communities. </w:t>
            </w:r>
          </w:p>
        </w:tc>
      </w:tr>
    </w:tbl>
    <w:p w:rsidR="00DE0977" w:rsidRPr="005515FA" w:rsidRDefault="00DE0977" w:rsidP="006A6558">
      <w:pPr>
        <w:pStyle w:val="Normal0"/>
      </w:pPr>
    </w:p>
    <w:p w:rsidR="00DE0977" w:rsidRPr="005515FA" w:rsidRDefault="00DE0977" w:rsidP="006A6558">
      <w:pPr>
        <w:pStyle w:val="Normal0"/>
      </w:pPr>
    </w:p>
    <w:p w:rsidR="00DE0977" w:rsidRPr="005515FA" w:rsidRDefault="00DE0977" w:rsidP="00DE0977">
      <w:pPr>
        <w:pStyle w:val="Heading1"/>
        <w:pageBreakBefore/>
        <w:numPr>
          <w:ilvl w:val="0"/>
          <w:numId w:val="6"/>
        </w:numPr>
        <w:pBdr>
          <w:bottom w:val="single" w:sz="4" w:space="1" w:color="333399"/>
        </w:pBdr>
        <w:spacing w:before="0" w:after="240" w:line="240" w:lineRule="auto"/>
        <w:contextualSpacing w:val="0"/>
        <w:sectPr w:rsidR="00DE0977" w:rsidRPr="005515FA" w:rsidSect="00520C1F">
          <w:footerReference w:type="default" r:id="rId37"/>
          <w:endnotePr>
            <w:numFmt w:val="decimal"/>
          </w:endnotePr>
          <w:pgSz w:w="11907" w:h="16840" w:code="9"/>
          <w:pgMar w:top="936" w:right="1440" w:bottom="1616" w:left="1418" w:header="539" w:footer="1191" w:gutter="0"/>
          <w:cols w:space="560"/>
          <w:docGrid w:linePitch="299"/>
        </w:sectPr>
      </w:pPr>
    </w:p>
    <w:p w:rsidR="00DE0977" w:rsidRPr="005515FA" w:rsidRDefault="00DE0977" w:rsidP="00DE0977">
      <w:pPr>
        <w:pStyle w:val="Heading2"/>
        <w:keepNext/>
        <w:numPr>
          <w:ilvl w:val="1"/>
          <w:numId w:val="6"/>
        </w:numPr>
        <w:tabs>
          <w:tab w:val="clear" w:pos="1712"/>
        </w:tabs>
        <w:spacing w:before="240" w:after="120" w:line="240" w:lineRule="auto"/>
        <w:ind w:left="0"/>
      </w:pPr>
      <w:bookmarkStart w:id="173" w:name="_Toc446592971"/>
      <w:bookmarkEnd w:id="123"/>
      <w:r w:rsidRPr="005515FA">
        <w:lastRenderedPageBreak/>
        <w:t>Research Program</w:t>
      </w:r>
      <w:bookmarkEnd w:id="173"/>
      <w:r w:rsidRPr="005515FA">
        <w:t xml:space="preserve"> </w:t>
      </w:r>
    </w:p>
    <w:p w:rsidR="00DE0977" w:rsidRPr="005515FA" w:rsidRDefault="00DE0977" w:rsidP="006A6558">
      <w:pPr>
        <w:pStyle w:val="BodyText"/>
        <w:rPr>
          <w:b/>
        </w:rPr>
      </w:pPr>
      <w:r w:rsidRPr="005515FA">
        <w:rPr>
          <w:b/>
        </w:rPr>
        <w:t xml:space="preserve">Strategic Research Theme 1: Experience and impacts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5807"/>
        <w:gridCol w:w="4961"/>
        <w:gridCol w:w="1276"/>
        <w:gridCol w:w="1276"/>
        <w:gridCol w:w="958"/>
      </w:tblGrid>
      <w:tr w:rsidR="00DE0977" w:rsidRPr="005515FA" w:rsidTr="0079128B">
        <w:trPr>
          <w:tblHeader/>
        </w:trPr>
        <w:tc>
          <w:tcPr>
            <w:tcW w:w="5807"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Research Priority </w:t>
            </w:r>
          </w:p>
        </w:tc>
        <w:tc>
          <w:tcPr>
            <w:tcW w:w="496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Title </w:t>
            </w:r>
          </w:p>
        </w:tc>
        <w:tc>
          <w:tcPr>
            <w:tcW w:w="1276"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Approx. Length </w:t>
            </w:r>
          </w:p>
        </w:tc>
        <w:tc>
          <w:tcPr>
            <w:tcW w:w="1276"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Budget Range </w:t>
            </w:r>
          </w:p>
        </w:tc>
        <w:tc>
          <w:tcPr>
            <w:tcW w:w="958"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Type </w:t>
            </w:r>
          </w:p>
        </w:tc>
      </w:tr>
      <w:tr w:rsidR="00DE0977" w:rsidRPr="005515FA" w:rsidTr="006A6558">
        <w:tc>
          <w:tcPr>
            <w:tcW w:w="5807"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1.1 Prevalence and incidence of violence against women.</w:t>
            </w:r>
          </w:p>
        </w:tc>
        <w:tc>
          <w:tcPr>
            <w:tcW w:w="496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Australian Bureau of Statistics Personal Safety Survey 2012 additional data analysis on violence against women</w:t>
            </w:r>
          </w:p>
        </w:tc>
        <w:tc>
          <w:tcPr>
            <w:tcW w:w="1276"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6 months </w:t>
            </w:r>
          </w:p>
        </w:tc>
        <w:tc>
          <w:tcPr>
            <w:tcW w:w="1276"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&lt;$50k</w:t>
            </w:r>
          </w:p>
        </w:tc>
        <w:tc>
          <w:tcPr>
            <w:tcW w:w="95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3</w:t>
            </w:r>
          </w:p>
        </w:tc>
      </w:tr>
      <w:tr w:rsidR="00DE0977" w:rsidRPr="005515FA" w:rsidTr="006A6558">
        <w:tc>
          <w:tcPr>
            <w:tcW w:w="5807"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1.2 Prevalence, incidence and dynamics of violence against immigrant and refugee women and their service needs.</w:t>
            </w:r>
          </w:p>
        </w:tc>
        <w:tc>
          <w:tcPr>
            <w:tcW w:w="496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Promoting community-led responses to violence against immigrant and refugee women in metropolitan and regional Australia. </w:t>
            </w:r>
          </w:p>
        </w:tc>
        <w:tc>
          <w:tcPr>
            <w:tcW w:w="1276"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2 years </w:t>
            </w:r>
          </w:p>
        </w:tc>
        <w:tc>
          <w:tcPr>
            <w:tcW w:w="1276"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$300k+</w:t>
            </w:r>
          </w:p>
        </w:tc>
        <w:tc>
          <w:tcPr>
            <w:tcW w:w="95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1 </w:t>
            </w:r>
          </w:p>
        </w:tc>
      </w:tr>
      <w:tr w:rsidR="00DE0977" w:rsidRPr="005515FA" w:rsidTr="006A6558">
        <w:tc>
          <w:tcPr>
            <w:tcW w:w="5807"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1.3 The effect of social and geographic isolation and remoteness on the ability of women to disclose, report, </w:t>
            </w:r>
            <w:proofErr w:type="gramStart"/>
            <w:r w:rsidRPr="007F7C9A">
              <w:rPr>
                <w:b/>
                <w:bCs/>
                <w:sz w:val="18"/>
                <w:szCs w:val="18"/>
              </w:rPr>
              <w:t>seek</w:t>
            </w:r>
            <w:proofErr w:type="gramEnd"/>
            <w:r w:rsidRPr="007F7C9A">
              <w:rPr>
                <w:b/>
                <w:bCs/>
                <w:sz w:val="18"/>
                <w:szCs w:val="18"/>
              </w:rPr>
              <w:t xml:space="preserve"> help and received appropriate interventions following experiences of domestic violence and/or sexual assault. </w:t>
            </w:r>
          </w:p>
        </w:tc>
        <w:tc>
          <w:tcPr>
            <w:tcW w:w="496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Seeking help for domestic violence: exploring rural women’s coping experiences. </w:t>
            </w:r>
          </w:p>
        </w:tc>
        <w:tc>
          <w:tcPr>
            <w:tcW w:w="1276"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2 years </w:t>
            </w:r>
          </w:p>
        </w:tc>
        <w:tc>
          <w:tcPr>
            <w:tcW w:w="1276"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$200-$300k </w:t>
            </w:r>
          </w:p>
        </w:tc>
        <w:tc>
          <w:tcPr>
            <w:tcW w:w="95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1 </w:t>
            </w:r>
          </w:p>
        </w:tc>
      </w:tr>
      <w:tr w:rsidR="00DE0977" w:rsidRPr="005515FA" w:rsidTr="006A6558">
        <w:tc>
          <w:tcPr>
            <w:tcW w:w="5807"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1.4 Interventions linking service responses for domestic violence and/or sexual assault with drug and/or alcohol use/abuse.</w:t>
            </w:r>
          </w:p>
        </w:tc>
        <w:tc>
          <w:tcPr>
            <w:tcW w:w="496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Establishing the Connection [between alcohol and other drug use and sexual discrimination]. </w:t>
            </w:r>
          </w:p>
        </w:tc>
        <w:tc>
          <w:tcPr>
            <w:tcW w:w="1276"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1 year </w:t>
            </w:r>
          </w:p>
        </w:tc>
        <w:tc>
          <w:tcPr>
            <w:tcW w:w="1276"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$50-100k</w:t>
            </w:r>
          </w:p>
        </w:tc>
        <w:tc>
          <w:tcPr>
            <w:tcW w:w="95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1 </w:t>
            </w:r>
          </w:p>
        </w:tc>
      </w:tr>
      <w:tr w:rsidR="00DE0977" w:rsidRPr="005515FA" w:rsidTr="006A6558">
        <w:tc>
          <w:tcPr>
            <w:tcW w:w="5807"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1.6 Literature review and critical analysis of current national and international research on the co-occurrence, intersection and differences between forms of, and responses to, violence against women and their children.</w:t>
            </w:r>
          </w:p>
        </w:tc>
        <w:tc>
          <w:tcPr>
            <w:tcW w:w="496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State of knowledge on the co-occurrence, intersection and differences between forms of, and responses to, violence against women and their children. </w:t>
            </w:r>
          </w:p>
        </w:tc>
        <w:tc>
          <w:tcPr>
            <w:tcW w:w="1276"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6 months </w:t>
            </w:r>
          </w:p>
        </w:tc>
        <w:tc>
          <w:tcPr>
            <w:tcW w:w="1276"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&lt;$50k</w:t>
            </w:r>
          </w:p>
        </w:tc>
        <w:tc>
          <w:tcPr>
            <w:tcW w:w="95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3</w:t>
            </w:r>
          </w:p>
        </w:tc>
      </w:tr>
      <w:tr w:rsidR="00DE0977" w:rsidRPr="005515FA" w:rsidTr="006A6558">
        <w:tc>
          <w:tcPr>
            <w:tcW w:w="5807"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1.7 The burden of disease impact of violence against women. </w:t>
            </w:r>
          </w:p>
        </w:tc>
        <w:tc>
          <w:tcPr>
            <w:tcW w:w="496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National burden of disease study examining the impact of violence against women. </w:t>
            </w:r>
          </w:p>
        </w:tc>
        <w:tc>
          <w:tcPr>
            <w:tcW w:w="1276"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18 months </w:t>
            </w:r>
          </w:p>
        </w:tc>
        <w:tc>
          <w:tcPr>
            <w:tcW w:w="1276"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$200-300k </w:t>
            </w:r>
          </w:p>
        </w:tc>
        <w:tc>
          <w:tcPr>
            <w:tcW w:w="95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2 </w:t>
            </w:r>
          </w:p>
        </w:tc>
      </w:tr>
      <w:tr w:rsidR="00DE0977" w:rsidRPr="005515FA" w:rsidTr="006A6558">
        <w:tc>
          <w:tcPr>
            <w:tcW w:w="5807"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1.8 The impact of domestic violence on parenting, with particular attention to the tactics a perpetrator may use to disrupt the mother-child relationship and what helps to heal or strengthen this relationship. </w:t>
            </w:r>
          </w:p>
        </w:tc>
        <w:tc>
          <w:tcPr>
            <w:tcW w:w="496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Domestic and family violence and parenting: mixed method insights into impact and support needs. </w:t>
            </w:r>
          </w:p>
        </w:tc>
        <w:tc>
          <w:tcPr>
            <w:tcW w:w="1276"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20 months </w:t>
            </w:r>
          </w:p>
        </w:tc>
        <w:tc>
          <w:tcPr>
            <w:tcW w:w="1276"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$200-300k</w:t>
            </w:r>
          </w:p>
        </w:tc>
        <w:tc>
          <w:tcPr>
            <w:tcW w:w="95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1</w:t>
            </w:r>
          </w:p>
        </w:tc>
      </w:tr>
      <w:tr w:rsidR="00DE0977" w:rsidRPr="005515FA" w:rsidTr="006A6558">
        <w:tc>
          <w:tcPr>
            <w:tcW w:w="5807"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1.9 Relationship between mental health and sexual assault. </w:t>
            </w:r>
          </w:p>
        </w:tc>
        <w:tc>
          <w:tcPr>
            <w:tcW w:w="496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Women’s Input to a Trauma-informed systems model of care in Health settings: The WITH study </w:t>
            </w:r>
          </w:p>
        </w:tc>
        <w:tc>
          <w:tcPr>
            <w:tcW w:w="1276"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2 years </w:t>
            </w:r>
          </w:p>
        </w:tc>
        <w:tc>
          <w:tcPr>
            <w:tcW w:w="1276"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$300k+</w:t>
            </w:r>
          </w:p>
        </w:tc>
        <w:tc>
          <w:tcPr>
            <w:tcW w:w="95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1 </w:t>
            </w:r>
          </w:p>
        </w:tc>
      </w:tr>
    </w:tbl>
    <w:p w:rsidR="00DE0977" w:rsidRPr="005515FA" w:rsidRDefault="00DE0977" w:rsidP="006A6558">
      <w:pPr>
        <w:pStyle w:val="Caption"/>
      </w:pPr>
      <w:r w:rsidRPr="005515FA">
        <w:t>Source: ANROWS</w:t>
      </w:r>
    </w:p>
    <w:p w:rsidR="00DE0977" w:rsidRPr="005515FA" w:rsidRDefault="00DE0977">
      <w:pPr>
        <w:spacing w:after="0"/>
        <w:rPr>
          <w:b/>
        </w:rPr>
      </w:pPr>
      <w:r w:rsidRPr="005515FA">
        <w:rPr>
          <w:b/>
        </w:rPr>
        <w:br w:type="page"/>
      </w:r>
    </w:p>
    <w:p w:rsidR="00DE0977" w:rsidRPr="005515FA" w:rsidRDefault="00DE0977" w:rsidP="006A6558">
      <w:pPr>
        <w:pStyle w:val="BodyText"/>
        <w:keepNext/>
        <w:rPr>
          <w:b/>
        </w:rPr>
      </w:pPr>
      <w:r w:rsidRPr="005515FA">
        <w:rPr>
          <w:b/>
        </w:rPr>
        <w:lastRenderedPageBreak/>
        <w:t xml:space="preserve">Strategic Research Theme 2: Gender inequality and primary prevention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5100"/>
        <w:gridCol w:w="5101"/>
        <w:gridCol w:w="1701"/>
        <w:gridCol w:w="1418"/>
        <w:gridCol w:w="958"/>
      </w:tblGrid>
      <w:tr w:rsidR="00DE0977" w:rsidRPr="005515FA" w:rsidTr="0079128B">
        <w:tc>
          <w:tcPr>
            <w:tcW w:w="5100"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Research Priority </w:t>
            </w:r>
          </w:p>
        </w:tc>
        <w:tc>
          <w:tcPr>
            <w:tcW w:w="510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Title </w:t>
            </w:r>
          </w:p>
        </w:tc>
        <w:tc>
          <w:tcPr>
            <w:tcW w:w="170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Approximate Length </w:t>
            </w:r>
          </w:p>
        </w:tc>
        <w:tc>
          <w:tcPr>
            <w:tcW w:w="1418"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Budget Range </w:t>
            </w:r>
          </w:p>
        </w:tc>
        <w:tc>
          <w:tcPr>
            <w:tcW w:w="958"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Type </w:t>
            </w:r>
          </w:p>
        </w:tc>
      </w:tr>
      <w:tr w:rsidR="00DE0977" w:rsidRPr="005515FA" w:rsidTr="006A6558">
        <w:tc>
          <w:tcPr>
            <w:tcW w:w="5100"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2.1 National framework for the prevention of violence against women. </w:t>
            </w:r>
          </w:p>
        </w:tc>
        <w:tc>
          <w:tcPr>
            <w:tcW w:w="51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National framework for the prevention of violence against women and their children (Project in partnership with Our Watch and VicHealth) </w:t>
            </w:r>
          </w:p>
        </w:tc>
        <w:tc>
          <w:tcPr>
            <w:tcW w:w="17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20 months </w:t>
            </w:r>
          </w:p>
        </w:tc>
        <w:tc>
          <w:tcPr>
            <w:tcW w:w="141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$50-100k (ANROWS contribution)</w:t>
            </w:r>
          </w:p>
        </w:tc>
        <w:tc>
          <w:tcPr>
            <w:tcW w:w="95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2 </w:t>
            </w:r>
          </w:p>
        </w:tc>
      </w:tr>
      <w:tr w:rsidR="00DE0977" w:rsidRPr="005515FA" w:rsidTr="006A6558">
        <w:tc>
          <w:tcPr>
            <w:tcW w:w="5100"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2.2 Media representations of violence against women. </w:t>
            </w:r>
          </w:p>
        </w:tc>
        <w:tc>
          <w:tcPr>
            <w:tcW w:w="510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Media representations of violence against women and their children (Project in partnership with Our Watch). </w:t>
            </w:r>
          </w:p>
        </w:tc>
        <w:tc>
          <w:tcPr>
            <w:tcW w:w="170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1 year </w:t>
            </w:r>
          </w:p>
        </w:tc>
        <w:tc>
          <w:tcPr>
            <w:tcW w:w="141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$50-100k (ANROWS contribution)</w:t>
            </w:r>
          </w:p>
        </w:tc>
        <w:tc>
          <w:tcPr>
            <w:tcW w:w="95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2 </w:t>
            </w:r>
          </w:p>
        </w:tc>
      </w:tr>
    </w:tbl>
    <w:p w:rsidR="00DE0977" w:rsidRPr="005515FA" w:rsidRDefault="00DE0977" w:rsidP="006A6558">
      <w:pPr>
        <w:pStyle w:val="source"/>
      </w:pPr>
      <w:r w:rsidRPr="005515FA">
        <w:t>Source: ANROWS</w:t>
      </w:r>
    </w:p>
    <w:p w:rsidR="00DE0977" w:rsidRPr="005515FA" w:rsidRDefault="00DE0977" w:rsidP="006A6558">
      <w:pPr>
        <w:pStyle w:val="BodyText"/>
        <w:rPr>
          <w:b/>
        </w:rPr>
      </w:pPr>
    </w:p>
    <w:p w:rsidR="00DE0977" w:rsidRPr="005515FA" w:rsidRDefault="00DE0977" w:rsidP="006A6558">
      <w:pPr>
        <w:pStyle w:val="BodyText"/>
        <w:rPr>
          <w:b/>
        </w:rPr>
      </w:pPr>
      <w:r w:rsidRPr="005515FA">
        <w:rPr>
          <w:b/>
        </w:rPr>
        <w:t xml:space="preserve">Strategic Research Theme 3: Service Responses and interventions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5100"/>
        <w:gridCol w:w="5101"/>
        <w:gridCol w:w="1701"/>
        <w:gridCol w:w="1418"/>
        <w:gridCol w:w="958"/>
      </w:tblGrid>
      <w:tr w:rsidR="00DE0977" w:rsidRPr="005515FA" w:rsidTr="0079128B">
        <w:trPr>
          <w:tblHeader/>
        </w:trPr>
        <w:tc>
          <w:tcPr>
            <w:tcW w:w="5100"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Research Priority </w:t>
            </w:r>
          </w:p>
        </w:tc>
        <w:tc>
          <w:tcPr>
            <w:tcW w:w="510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Title </w:t>
            </w:r>
          </w:p>
        </w:tc>
        <w:tc>
          <w:tcPr>
            <w:tcW w:w="170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Approximate Length </w:t>
            </w:r>
          </w:p>
        </w:tc>
        <w:tc>
          <w:tcPr>
            <w:tcW w:w="1418"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Budget Range </w:t>
            </w:r>
          </w:p>
        </w:tc>
        <w:tc>
          <w:tcPr>
            <w:tcW w:w="958"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Type </w:t>
            </w:r>
          </w:p>
        </w:tc>
      </w:tr>
      <w:tr w:rsidR="00DE0977" w:rsidRPr="005515FA" w:rsidTr="006A6558">
        <w:tc>
          <w:tcPr>
            <w:tcW w:w="5100"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3.1 National mapping and meta-evaluation outlining key features of effective ‘safe at home’ programs that enhance safety and prevent homelessness for women and their children who have experienced domestic and family violence. </w:t>
            </w:r>
          </w:p>
        </w:tc>
        <w:tc>
          <w:tcPr>
            <w:tcW w:w="51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National mapping and meta-evaluation outlining key features of effective ‘safe at home’ programs that enhance safety and prevent homelessness for women and their children who have experienced domestic and family violence. </w:t>
            </w:r>
          </w:p>
        </w:tc>
        <w:tc>
          <w:tcPr>
            <w:tcW w:w="17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6 months </w:t>
            </w:r>
          </w:p>
        </w:tc>
        <w:tc>
          <w:tcPr>
            <w:tcW w:w="141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$100-200k</w:t>
            </w:r>
          </w:p>
        </w:tc>
        <w:tc>
          <w:tcPr>
            <w:tcW w:w="95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2 </w:t>
            </w:r>
          </w:p>
        </w:tc>
      </w:tr>
      <w:tr w:rsidR="00DE0977" w:rsidRPr="005515FA" w:rsidTr="006A6558">
        <w:tc>
          <w:tcPr>
            <w:tcW w:w="5100"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3.2 Literature review on existing knowledge, practice and responses to violence against women in Australian Indigenous communities. </w:t>
            </w:r>
          </w:p>
        </w:tc>
        <w:tc>
          <w:tcPr>
            <w:tcW w:w="510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State of knowledge, practice and responses to violence against women in Australian Indigenous Communities. </w:t>
            </w:r>
          </w:p>
        </w:tc>
        <w:tc>
          <w:tcPr>
            <w:tcW w:w="170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6 months </w:t>
            </w:r>
          </w:p>
        </w:tc>
        <w:tc>
          <w:tcPr>
            <w:tcW w:w="141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&lt;$50k </w:t>
            </w:r>
          </w:p>
        </w:tc>
        <w:tc>
          <w:tcPr>
            <w:tcW w:w="95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3 </w:t>
            </w:r>
          </w:p>
        </w:tc>
      </w:tr>
      <w:tr w:rsidR="00DE0977" w:rsidRPr="005515FA" w:rsidTr="006A6558">
        <w:tc>
          <w:tcPr>
            <w:tcW w:w="5100"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3.3 Evaluations of innovative approaches encompassing Indigenous perspectives that successfully support Australian Indigenous women subjected to family and/or sexual violence. </w:t>
            </w:r>
          </w:p>
        </w:tc>
        <w:tc>
          <w:tcPr>
            <w:tcW w:w="51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Advocacy for safety and empowerment: good practice and innovative approaches with Indigenous women experiencing family and domestic violence in remote and regional Australia. </w:t>
            </w:r>
          </w:p>
        </w:tc>
        <w:tc>
          <w:tcPr>
            <w:tcW w:w="17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18 months </w:t>
            </w:r>
          </w:p>
        </w:tc>
        <w:tc>
          <w:tcPr>
            <w:tcW w:w="141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$200-300k </w:t>
            </w:r>
          </w:p>
        </w:tc>
        <w:tc>
          <w:tcPr>
            <w:tcW w:w="95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1 </w:t>
            </w:r>
          </w:p>
        </w:tc>
      </w:tr>
      <w:tr w:rsidR="00DE0977" w:rsidRPr="005515FA" w:rsidTr="006A6558">
        <w:tc>
          <w:tcPr>
            <w:tcW w:w="5100"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3.4 Models of accessible service provision for women with disability who have experienced sexual assault and/or domestic violence. </w:t>
            </w:r>
          </w:p>
        </w:tc>
        <w:tc>
          <w:tcPr>
            <w:tcW w:w="510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What does it take? Developing informed and effective tertiary responses to violence and abuse for women and girls with disabilities in Australia </w:t>
            </w:r>
          </w:p>
        </w:tc>
        <w:tc>
          <w:tcPr>
            <w:tcW w:w="170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2 years </w:t>
            </w:r>
          </w:p>
        </w:tc>
        <w:tc>
          <w:tcPr>
            <w:tcW w:w="141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$300k+</w:t>
            </w:r>
          </w:p>
        </w:tc>
        <w:tc>
          <w:tcPr>
            <w:tcW w:w="95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1 </w:t>
            </w:r>
          </w:p>
        </w:tc>
      </w:tr>
    </w:tbl>
    <w:p w:rsidR="00DE0977" w:rsidRPr="005515FA" w:rsidRDefault="00DE0977" w:rsidP="006A6558">
      <w:pPr>
        <w:pStyle w:val="source"/>
      </w:pPr>
      <w:r w:rsidRPr="005515FA">
        <w:t>Source: ANROWS</w:t>
      </w:r>
    </w:p>
    <w:p w:rsidR="00DE0977" w:rsidRPr="005515FA" w:rsidRDefault="00DE0977" w:rsidP="006A6558"/>
    <w:p w:rsidR="00DE0977" w:rsidRPr="005515FA" w:rsidRDefault="00DE0977" w:rsidP="006A6558">
      <w:pPr>
        <w:pStyle w:val="BodyText"/>
        <w:keepNext/>
        <w:rPr>
          <w:b/>
        </w:rPr>
      </w:pPr>
      <w:r w:rsidRPr="005515FA">
        <w:rPr>
          <w:b/>
        </w:rPr>
        <w:lastRenderedPageBreak/>
        <w:t xml:space="preserve">Strategic Research Theme 4: Systems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5100"/>
        <w:gridCol w:w="5101"/>
        <w:gridCol w:w="1701"/>
        <w:gridCol w:w="1418"/>
        <w:gridCol w:w="958"/>
      </w:tblGrid>
      <w:tr w:rsidR="00DE0977" w:rsidRPr="005515FA" w:rsidTr="0079128B">
        <w:trPr>
          <w:tblHeader/>
        </w:trPr>
        <w:tc>
          <w:tcPr>
            <w:tcW w:w="5100"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Research Priority </w:t>
            </w:r>
          </w:p>
        </w:tc>
        <w:tc>
          <w:tcPr>
            <w:tcW w:w="510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Title </w:t>
            </w:r>
          </w:p>
        </w:tc>
        <w:tc>
          <w:tcPr>
            <w:tcW w:w="170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Approximate Length </w:t>
            </w:r>
          </w:p>
        </w:tc>
        <w:tc>
          <w:tcPr>
            <w:tcW w:w="1418"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Budget Range </w:t>
            </w:r>
          </w:p>
        </w:tc>
        <w:tc>
          <w:tcPr>
            <w:tcW w:w="958"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Type </w:t>
            </w:r>
          </w:p>
        </w:tc>
      </w:tr>
      <w:tr w:rsidR="00DE0977" w:rsidRPr="005515FA" w:rsidTr="006A6558">
        <w:tc>
          <w:tcPr>
            <w:tcW w:w="5100"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4.1 Improving legal and justice responses to violence against women. </w:t>
            </w:r>
          </w:p>
        </w:tc>
        <w:tc>
          <w:tcPr>
            <w:tcW w:w="51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Improving legal and justice responses to violence against women. </w:t>
            </w:r>
          </w:p>
        </w:tc>
        <w:tc>
          <w:tcPr>
            <w:tcW w:w="17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2 years </w:t>
            </w:r>
          </w:p>
        </w:tc>
        <w:tc>
          <w:tcPr>
            <w:tcW w:w="141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$300k </w:t>
            </w:r>
          </w:p>
        </w:tc>
        <w:tc>
          <w:tcPr>
            <w:tcW w:w="95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2</w:t>
            </w:r>
          </w:p>
        </w:tc>
      </w:tr>
      <w:tr w:rsidR="00DE0977" w:rsidRPr="005515FA" w:rsidTr="006A6558">
        <w:tc>
          <w:tcPr>
            <w:tcW w:w="5100"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4.2 Meta-evaluation of existing interagency partnerships, collaboration, coordination and/or integrated interventions and service responses to violence against women. </w:t>
            </w:r>
          </w:p>
        </w:tc>
        <w:tc>
          <w:tcPr>
            <w:tcW w:w="510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Meta-evaluation of existing interagency partnerships, collaboration, coordination and/or integrated interventions and service responses to violence against women.</w:t>
            </w:r>
          </w:p>
        </w:tc>
        <w:tc>
          <w:tcPr>
            <w:tcW w:w="170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1 year  </w:t>
            </w:r>
          </w:p>
        </w:tc>
        <w:tc>
          <w:tcPr>
            <w:tcW w:w="141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$100-200k</w:t>
            </w:r>
          </w:p>
        </w:tc>
        <w:tc>
          <w:tcPr>
            <w:tcW w:w="95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2</w:t>
            </w:r>
          </w:p>
        </w:tc>
      </w:tr>
      <w:tr w:rsidR="00DE0977" w:rsidRPr="005515FA" w:rsidTr="006A6558">
        <w:tc>
          <w:tcPr>
            <w:tcW w:w="5100"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4.3 Evaluation of innovative models of innovative models of interagency partnerships, collaboration, coordination and/or integrated responses to family and/or sexual violence against women in Australian Indigenous communities. </w:t>
            </w:r>
          </w:p>
        </w:tc>
        <w:tc>
          <w:tcPr>
            <w:tcW w:w="51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Evaluation of innovative models of innovative models of interagency partnerships, collaboration, coordination and/or integrated responses to family and/or sexual violence against women in Australian Indigenous communities.</w:t>
            </w:r>
          </w:p>
        </w:tc>
        <w:tc>
          <w:tcPr>
            <w:tcW w:w="17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2 years </w:t>
            </w:r>
          </w:p>
        </w:tc>
        <w:tc>
          <w:tcPr>
            <w:tcW w:w="141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$200-300k</w:t>
            </w:r>
          </w:p>
        </w:tc>
        <w:tc>
          <w:tcPr>
            <w:tcW w:w="95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2</w:t>
            </w:r>
          </w:p>
        </w:tc>
      </w:tr>
      <w:tr w:rsidR="00DE0977" w:rsidRPr="005515FA" w:rsidTr="006A6558">
        <w:tc>
          <w:tcPr>
            <w:tcW w:w="5100" w:type="dxa"/>
            <w:shd w:val="clear" w:color="auto" w:fill="auto"/>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4.5 Integrated child protection and domestic and family violence approaches and practice. </w:t>
            </w:r>
          </w:p>
        </w:tc>
        <w:tc>
          <w:tcPr>
            <w:tcW w:w="510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The PATRICIA Project: Pathways And Research In Collaborative Inter-Agency working. </w:t>
            </w:r>
          </w:p>
        </w:tc>
        <w:tc>
          <w:tcPr>
            <w:tcW w:w="1701"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2 years </w:t>
            </w:r>
          </w:p>
        </w:tc>
        <w:tc>
          <w:tcPr>
            <w:tcW w:w="141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$300k+ </w:t>
            </w:r>
          </w:p>
        </w:tc>
        <w:tc>
          <w:tcPr>
            <w:tcW w:w="958" w:type="dxa"/>
            <w:shd w:val="clear" w:color="auto" w:fill="auto"/>
          </w:tcPr>
          <w:p w:rsidR="00DE0977" w:rsidRPr="007F7C9A" w:rsidRDefault="00DE0977" w:rsidP="006A6558">
            <w:pPr>
              <w:pStyle w:val="BodyText"/>
              <w:spacing w:before="60" w:after="60" w:line="240" w:lineRule="auto"/>
              <w:rPr>
                <w:sz w:val="18"/>
                <w:szCs w:val="18"/>
              </w:rPr>
            </w:pPr>
            <w:r w:rsidRPr="007F7C9A">
              <w:rPr>
                <w:sz w:val="18"/>
                <w:szCs w:val="18"/>
              </w:rPr>
              <w:t xml:space="preserve">1 </w:t>
            </w:r>
          </w:p>
        </w:tc>
      </w:tr>
      <w:tr w:rsidR="00DE0977" w:rsidRPr="005515FA" w:rsidTr="006A6558">
        <w:tc>
          <w:tcPr>
            <w:tcW w:w="5100"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4.6 The role of income support policies and employment and financial management services in building economic security for women who have experienced domestic and family violence. </w:t>
            </w:r>
          </w:p>
        </w:tc>
        <w:tc>
          <w:tcPr>
            <w:tcW w:w="51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Building effective policies and services to promote women’s economic security following domestic and family violence. </w:t>
            </w:r>
          </w:p>
        </w:tc>
        <w:tc>
          <w:tcPr>
            <w:tcW w:w="17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18 months </w:t>
            </w:r>
          </w:p>
        </w:tc>
        <w:tc>
          <w:tcPr>
            <w:tcW w:w="141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$100-200k </w:t>
            </w:r>
          </w:p>
        </w:tc>
        <w:tc>
          <w:tcPr>
            <w:tcW w:w="95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1</w:t>
            </w:r>
          </w:p>
        </w:tc>
      </w:tr>
    </w:tbl>
    <w:p w:rsidR="00DE0977" w:rsidRPr="005515FA" w:rsidRDefault="00DE0977" w:rsidP="006A6558">
      <w:pPr>
        <w:pStyle w:val="source"/>
      </w:pPr>
      <w:r w:rsidRPr="005515FA">
        <w:t>Source ANROWS</w:t>
      </w:r>
    </w:p>
    <w:p w:rsidR="00DE0977" w:rsidRPr="005515FA" w:rsidRDefault="00DE0977" w:rsidP="006A6558">
      <w:pPr>
        <w:pStyle w:val="BodyText"/>
        <w:rPr>
          <w:b/>
        </w:rPr>
      </w:pPr>
    </w:p>
    <w:p w:rsidR="00DE0977" w:rsidRPr="005515FA" w:rsidRDefault="00DE0977" w:rsidP="006A6558">
      <w:pPr>
        <w:pStyle w:val="BodyText"/>
        <w:rPr>
          <w:b/>
        </w:rPr>
      </w:pPr>
      <w:r w:rsidRPr="005515FA">
        <w:rPr>
          <w:b/>
        </w:rPr>
        <w:t xml:space="preserve">Strategic Research Theme 5: Knowledge translation and evaluation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5100"/>
        <w:gridCol w:w="5101"/>
        <w:gridCol w:w="1701"/>
        <w:gridCol w:w="1418"/>
        <w:gridCol w:w="958"/>
      </w:tblGrid>
      <w:tr w:rsidR="00DE0977" w:rsidRPr="005515FA" w:rsidTr="0079128B">
        <w:tc>
          <w:tcPr>
            <w:tcW w:w="5100" w:type="dxa"/>
            <w:tcBorders>
              <w:top w:val="single" w:sz="4" w:space="0" w:color="4F81BD"/>
              <w:left w:val="single" w:sz="4" w:space="0" w:color="4F81BD"/>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Research Priority </w:t>
            </w:r>
          </w:p>
        </w:tc>
        <w:tc>
          <w:tcPr>
            <w:tcW w:w="510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Project Title </w:t>
            </w:r>
          </w:p>
        </w:tc>
        <w:tc>
          <w:tcPr>
            <w:tcW w:w="1701"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Approximate Length </w:t>
            </w:r>
          </w:p>
        </w:tc>
        <w:tc>
          <w:tcPr>
            <w:tcW w:w="1418" w:type="dxa"/>
            <w:tcBorders>
              <w:top w:val="single" w:sz="4" w:space="0" w:color="4F81BD"/>
              <w:left w:val="nil"/>
              <w:bottom w:val="single" w:sz="4" w:space="0" w:color="4F81BD"/>
              <w:right w:val="nil"/>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Budget Range </w:t>
            </w:r>
          </w:p>
        </w:tc>
        <w:tc>
          <w:tcPr>
            <w:tcW w:w="958" w:type="dxa"/>
            <w:tcBorders>
              <w:top w:val="single" w:sz="4" w:space="0" w:color="4F81BD"/>
              <w:left w:val="nil"/>
              <w:bottom w:val="single" w:sz="4" w:space="0" w:color="4F81BD"/>
              <w:right w:val="single" w:sz="4" w:space="0" w:color="4F81BD"/>
            </w:tcBorders>
            <w:shd w:val="clear" w:color="auto" w:fill="000000" w:themeFill="text1"/>
          </w:tcPr>
          <w:p w:rsidR="00DE0977" w:rsidRPr="007F7C9A" w:rsidRDefault="00DE0977" w:rsidP="006A6558">
            <w:pPr>
              <w:pStyle w:val="BodyText"/>
              <w:spacing w:before="60" w:after="60" w:line="240" w:lineRule="auto"/>
              <w:rPr>
                <w:b/>
                <w:bCs/>
                <w:color w:val="FFFFFF"/>
                <w:sz w:val="18"/>
                <w:szCs w:val="18"/>
              </w:rPr>
            </w:pPr>
            <w:r w:rsidRPr="007F7C9A">
              <w:rPr>
                <w:b/>
                <w:bCs/>
                <w:color w:val="FFFFFF"/>
                <w:sz w:val="18"/>
                <w:szCs w:val="18"/>
              </w:rPr>
              <w:t xml:space="preserve">Type </w:t>
            </w:r>
          </w:p>
        </w:tc>
      </w:tr>
      <w:tr w:rsidR="00DE0977" w:rsidRPr="005515FA" w:rsidTr="006A6558">
        <w:tc>
          <w:tcPr>
            <w:tcW w:w="5100" w:type="dxa"/>
            <w:shd w:val="clear" w:color="auto" w:fill="DBE5F1"/>
          </w:tcPr>
          <w:p w:rsidR="00DE0977" w:rsidRPr="007F7C9A" w:rsidRDefault="00DE0977" w:rsidP="006A6558">
            <w:pPr>
              <w:pStyle w:val="BodyText"/>
              <w:spacing w:before="60" w:after="60" w:line="240" w:lineRule="auto"/>
              <w:rPr>
                <w:b/>
                <w:bCs/>
                <w:sz w:val="18"/>
                <w:szCs w:val="18"/>
              </w:rPr>
            </w:pPr>
            <w:r w:rsidRPr="007F7C9A">
              <w:rPr>
                <w:b/>
                <w:bCs/>
                <w:sz w:val="18"/>
                <w:szCs w:val="18"/>
              </w:rPr>
              <w:t xml:space="preserve">5.1 Literature review on knowledge translation and exchange within the violence against women field. </w:t>
            </w:r>
          </w:p>
        </w:tc>
        <w:tc>
          <w:tcPr>
            <w:tcW w:w="51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Review of the evidence on knowledge translation and exchange in the violence against women field. </w:t>
            </w:r>
          </w:p>
        </w:tc>
        <w:tc>
          <w:tcPr>
            <w:tcW w:w="1701"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4 months </w:t>
            </w:r>
          </w:p>
        </w:tc>
        <w:tc>
          <w:tcPr>
            <w:tcW w:w="141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&lt;$50k </w:t>
            </w:r>
          </w:p>
        </w:tc>
        <w:tc>
          <w:tcPr>
            <w:tcW w:w="958" w:type="dxa"/>
            <w:shd w:val="clear" w:color="auto" w:fill="DBE5F1"/>
          </w:tcPr>
          <w:p w:rsidR="00DE0977" w:rsidRPr="007F7C9A" w:rsidRDefault="00DE0977" w:rsidP="006A6558">
            <w:pPr>
              <w:pStyle w:val="BodyText"/>
              <w:spacing w:before="60" w:after="60" w:line="240" w:lineRule="auto"/>
              <w:rPr>
                <w:sz w:val="18"/>
                <w:szCs w:val="18"/>
              </w:rPr>
            </w:pPr>
            <w:r w:rsidRPr="007F7C9A">
              <w:rPr>
                <w:sz w:val="18"/>
                <w:szCs w:val="18"/>
              </w:rPr>
              <w:t xml:space="preserve">3 </w:t>
            </w:r>
          </w:p>
        </w:tc>
      </w:tr>
    </w:tbl>
    <w:p w:rsidR="00DE0977" w:rsidRPr="005515FA" w:rsidRDefault="00DE0977" w:rsidP="006A6558">
      <w:pPr>
        <w:pStyle w:val="source"/>
        <w:sectPr w:rsidR="00DE0977" w:rsidRPr="005515FA" w:rsidSect="00520C1F">
          <w:headerReference w:type="default" r:id="rId38"/>
          <w:footerReference w:type="default" r:id="rId39"/>
          <w:endnotePr>
            <w:numFmt w:val="decimal"/>
          </w:endnotePr>
          <w:pgSz w:w="16840" w:h="11907" w:orient="landscape" w:code="9"/>
          <w:pgMar w:top="1474" w:right="936" w:bottom="1440" w:left="1616" w:header="539" w:footer="1191" w:gutter="0"/>
          <w:cols w:space="560"/>
          <w:docGrid w:linePitch="299"/>
        </w:sectPr>
      </w:pPr>
      <w:r w:rsidRPr="005515FA">
        <w:t>Source: ANROWS</w:t>
      </w:r>
    </w:p>
    <w:p w:rsidR="00DE0977" w:rsidRPr="005515FA" w:rsidRDefault="00DE0977" w:rsidP="00DE0977">
      <w:pPr>
        <w:pStyle w:val="Heading2"/>
        <w:keepNext/>
        <w:numPr>
          <w:ilvl w:val="1"/>
          <w:numId w:val="6"/>
        </w:numPr>
        <w:tabs>
          <w:tab w:val="clear" w:pos="1712"/>
        </w:tabs>
        <w:spacing w:before="240" w:after="120" w:line="240" w:lineRule="auto"/>
        <w:ind w:left="0"/>
      </w:pPr>
      <w:bookmarkStart w:id="174" w:name="_Toc446592972"/>
      <w:r w:rsidRPr="005515FA">
        <w:lastRenderedPageBreak/>
        <w:t>Second Action Plan Evaluation stakeholder workshops</w:t>
      </w:r>
      <w:bookmarkEnd w:id="174"/>
    </w:p>
    <w:p w:rsidR="00DE0977" w:rsidRPr="005515FA" w:rsidRDefault="00DE0977" w:rsidP="006A6558">
      <w:pPr>
        <w:pStyle w:val="BodyText"/>
      </w:pPr>
      <w:r w:rsidRPr="005515FA">
        <w:t>The government and non-government stakeholder workshops that were conducted for the Evaluation of the Second National Action Plan to Reduce Violence against Women and their Children included focussed questions about ANROWS. The questions were designed to elicit information about stakeholders’ awareness of ANROWS and its work.</w:t>
      </w:r>
    </w:p>
    <w:p w:rsidR="00DE0977" w:rsidRPr="005515FA" w:rsidRDefault="00DE0977" w:rsidP="00DE0977">
      <w:pPr>
        <w:pStyle w:val="Heading3"/>
        <w:keepNext/>
        <w:numPr>
          <w:ilvl w:val="2"/>
          <w:numId w:val="6"/>
        </w:numPr>
        <w:spacing w:before="240" w:after="120" w:line="240" w:lineRule="auto"/>
        <w:ind w:firstLine="0"/>
      </w:pPr>
      <w:r w:rsidRPr="005515FA">
        <w:t>ANROWS Ques</w:t>
      </w:r>
      <w:r>
        <w:t>tions – Government Stakeholders</w:t>
      </w:r>
    </w:p>
    <w:p w:rsidR="00DE0977" w:rsidRPr="009A6E89" w:rsidRDefault="00DE0977" w:rsidP="001B35F5">
      <w:pPr>
        <w:pStyle w:val="Heading4"/>
        <w:rPr>
          <w:i w:val="0"/>
          <w:color w:val="808080" w:themeColor="background1" w:themeShade="80"/>
        </w:rPr>
      </w:pPr>
      <w:r w:rsidRPr="009A6E89">
        <w:rPr>
          <w:i w:val="0"/>
        </w:rPr>
        <w:t xml:space="preserve">Priority 5 – continuing to build the evidence base </w:t>
      </w:r>
    </w:p>
    <w:p w:rsidR="00DE0977" w:rsidRPr="005515FA" w:rsidRDefault="00DE0977" w:rsidP="006A6558">
      <w:pPr>
        <w:pStyle w:val="BodyText"/>
      </w:pPr>
      <w:r w:rsidRPr="005515FA">
        <w:rPr>
          <w:bCs/>
        </w:rPr>
        <w:t>Utility of ANROWS research</w:t>
      </w:r>
    </w:p>
    <w:p w:rsidR="00DE0977" w:rsidRPr="005515FA" w:rsidRDefault="00DE0977" w:rsidP="00DE0977">
      <w:pPr>
        <w:pStyle w:val="BodyText"/>
        <w:numPr>
          <w:ilvl w:val="0"/>
          <w:numId w:val="62"/>
        </w:numPr>
      </w:pPr>
      <w:r w:rsidRPr="005515FA">
        <w:t>How have Governments used ANROWS research to promote changes in policy and service delivery? Can you provide examples?</w:t>
      </w:r>
    </w:p>
    <w:p w:rsidR="00DE0977" w:rsidRPr="005515FA" w:rsidRDefault="00DE0977" w:rsidP="00DE0977">
      <w:pPr>
        <w:pStyle w:val="BodyText"/>
        <w:numPr>
          <w:ilvl w:val="0"/>
          <w:numId w:val="62"/>
        </w:numPr>
      </w:pPr>
      <w:r w:rsidRPr="005515FA">
        <w:t xml:space="preserve">Are there any examples of ANROWS providing research / evidence that </w:t>
      </w:r>
      <w:proofErr w:type="gramStart"/>
      <w:r w:rsidRPr="005515FA">
        <w:t>was</w:t>
      </w:r>
      <w:proofErr w:type="gramEnd"/>
      <w:r w:rsidRPr="005515FA">
        <w:t xml:space="preserve"> used to develop policies / programs for the state / territory?</w:t>
      </w:r>
    </w:p>
    <w:p w:rsidR="00DE0977" w:rsidRPr="005515FA" w:rsidRDefault="00DE0977" w:rsidP="00DE0977">
      <w:pPr>
        <w:pStyle w:val="BodyText"/>
        <w:numPr>
          <w:ilvl w:val="0"/>
          <w:numId w:val="62"/>
        </w:numPr>
      </w:pPr>
      <w:r w:rsidRPr="005515FA">
        <w:t xml:space="preserve">What do you think about the usefulness of the current research focus of ANROWS?  What research priorities should it focus on into the future? </w:t>
      </w:r>
    </w:p>
    <w:p w:rsidR="00DE0977" w:rsidRPr="005515FA" w:rsidRDefault="00DE0977" w:rsidP="00DE0977">
      <w:pPr>
        <w:pStyle w:val="Heading3"/>
        <w:keepNext/>
        <w:numPr>
          <w:ilvl w:val="2"/>
          <w:numId w:val="6"/>
        </w:numPr>
        <w:spacing w:before="240" w:after="120" w:line="240" w:lineRule="auto"/>
        <w:ind w:firstLine="0"/>
      </w:pPr>
      <w:r w:rsidRPr="005515FA">
        <w:t xml:space="preserve">ANROWS Questions – Non-Government Stakeholders </w:t>
      </w:r>
    </w:p>
    <w:p w:rsidR="00DE0977" w:rsidRPr="009A6E89" w:rsidRDefault="00DE0977" w:rsidP="001B35F5">
      <w:pPr>
        <w:pStyle w:val="Heading4"/>
        <w:rPr>
          <w:i w:val="0"/>
        </w:rPr>
      </w:pPr>
      <w:r w:rsidRPr="009A6E89">
        <w:rPr>
          <w:i w:val="0"/>
        </w:rPr>
        <w:t xml:space="preserve">Priority 5 – continuing to build the evidence base </w:t>
      </w:r>
    </w:p>
    <w:p w:rsidR="00DE0977" w:rsidRPr="005515FA" w:rsidRDefault="00DE0977" w:rsidP="006A6558">
      <w:pPr>
        <w:pStyle w:val="BodyText"/>
      </w:pPr>
      <w:r w:rsidRPr="005515FA">
        <w:rPr>
          <w:bCs/>
        </w:rPr>
        <w:t>Utility of ANROWS research</w:t>
      </w:r>
    </w:p>
    <w:p w:rsidR="00DE0977" w:rsidRPr="005515FA" w:rsidRDefault="00DE0977" w:rsidP="00DE0977">
      <w:pPr>
        <w:pStyle w:val="BodyText"/>
        <w:numPr>
          <w:ilvl w:val="0"/>
          <w:numId w:val="61"/>
        </w:numPr>
      </w:pPr>
      <w:r w:rsidRPr="005515FA">
        <w:t xml:space="preserve">How do NGOs access ANROWS research? Is ANROWS applicable to NGOs? </w:t>
      </w:r>
    </w:p>
    <w:p w:rsidR="00DE0977" w:rsidRPr="005515FA" w:rsidRDefault="00DE0977" w:rsidP="00DE0977">
      <w:pPr>
        <w:pStyle w:val="BodyText"/>
        <w:numPr>
          <w:ilvl w:val="0"/>
          <w:numId w:val="61"/>
        </w:numPr>
      </w:pPr>
      <w:r w:rsidRPr="005515FA">
        <w:t>How have NGOs used ANROWS research to develop improved services? Can you provide examples?</w:t>
      </w:r>
    </w:p>
    <w:p w:rsidR="00DE0977" w:rsidRPr="005515FA" w:rsidRDefault="00DE0977" w:rsidP="00DE0977">
      <w:pPr>
        <w:pStyle w:val="BodyText"/>
        <w:numPr>
          <w:ilvl w:val="0"/>
          <w:numId w:val="61"/>
        </w:numPr>
      </w:pPr>
      <w:r w:rsidRPr="005515FA">
        <w:t xml:space="preserve">How could the outputs of ANROWS research be made more accessible and disseminated to inform policy and practice? </w:t>
      </w:r>
    </w:p>
    <w:p w:rsidR="007B0256" w:rsidRDefault="00DE0977" w:rsidP="001B35F5">
      <w:pPr>
        <w:pStyle w:val="BodyText"/>
        <w:numPr>
          <w:ilvl w:val="0"/>
          <w:numId w:val="61"/>
        </w:numPr>
        <w:rPr>
          <w:rStyle w:val="BookTitle"/>
          <w:i w:val="0"/>
          <w:iCs w:val="0"/>
          <w:smallCaps w:val="0"/>
          <w:spacing w:val="0"/>
        </w:rPr>
      </w:pPr>
      <w:r w:rsidRPr="005515FA">
        <w:t>What do you think about the usefulness of the current research focus of ANROWS?  What research priorities should it focus on into the future?</w:t>
      </w:r>
      <w:r w:rsidR="001B35F5" w:rsidRPr="005C3AA9">
        <w:rPr>
          <w:rStyle w:val="BookTitle"/>
          <w:i w:val="0"/>
          <w:iCs w:val="0"/>
          <w:smallCaps w:val="0"/>
          <w:spacing w:val="0"/>
        </w:rPr>
        <w:t xml:space="preserve"> </w:t>
      </w:r>
    </w:p>
    <w:p w:rsidR="00740827" w:rsidRDefault="00740827" w:rsidP="00740827">
      <w:pPr>
        <w:pStyle w:val="BodyText"/>
        <w:rPr>
          <w:rStyle w:val="BookTitle"/>
          <w:i w:val="0"/>
          <w:iCs w:val="0"/>
          <w:smallCaps w:val="0"/>
          <w:spacing w:val="0"/>
        </w:rPr>
      </w:pPr>
    </w:p>
    <w:p w:rsidR="00740827" w:rsidRPr="00740827" w:rsidRDefault="00740827" w:rsidP="00740827">
      <w:pPr>
        <w:pStyle w:val="Disclaimer"/>
        <w:spacing w:before="1920" w:afterLines="20" w:after="48"/>
        <w:jc w:val="center"/>
        <w:rPr>
          <w:color w:val="1F497D"/>
          <w:szCs w:val="20"/>
        </w:rPr>
      </w:pPr>
      <w:bookmarkStart w:id="175" w:name="_GoBack"/>
      <w:bookmarkEnd w:id="175"/>
      <w:r w:rsidRPr="00740827">
        <w:rPr>
          <w:color w:val="1F497D"/>
          <w:szCs w:val="20"/>
        </w:rPr>
        <w:t>© 2016 KPMG, an Australian partnership and a member firm of the KPMG network of independent member firms affiliated with KPMG International Cooperative (“KPMG International”), a Swiss entity. All rights reserved.</w:t>
      </w:r>
    </w:p>
    <w:p w:rsidR="00740827" w:rsidRPr="00740827" w:rsidRDefault="00740827" w:rsidP="00740827">
      <w:pPr>
        <w:pStyle w:val="Disclaimer"/>
        <w:spacing w:before="100" w:beforeAutospacing="1" w:afterLines="20" w:after="48"/>
        <w:jc w:val="center"/>
        <w:rPr>
          <w:color w:val="1F497D"/>
          <w:szCs w:val="20"/>
        </w:rPr>
      </w:pPr>
      <w:r w:rsidRPr="00740827">
        <w:rPr>
          <w:color w:val="1F497D"/>
          <w:szCs w:val="20"/>
        </w:rPr>
        <w:t xml:space="preserve">The KPMG name, logo and "cutting through complexity" are registered trademarks or trademarks of KPMG International </w:t>
      </w:r>
      <w:r w:rsidRPr="00740827">
        <w:rPr>
          <w:color w:val="1F497D"/>
          <w:szCs w:val="20"/>
        </w:rPr>
        <w:br/>
        <w:t>Cooperative ("KPMG International").</w:t>
      </w:r>
    </w:p>
    <w:p w:rsidR="00740827" w:rsidRPr="005C3AA9" w:rsidRDefault="00740827" w:rsidP="00740827">
      <w:pPr>
        <w:pStyle w:val="BodyText"/>
        <w:rPr>
          <w:rStyle w:val="BookTitle"/>
          <w:i w:val="0"/>
          <w:iCs w:val="0"/>
          <w:smallCaps w:val="0"/>
          <w:spacing w:val="0"/>
        </w:rPr>
      </w:pPr>
    </w:p>
    <w:sectPr w:rsidR="00740827" w:rsidRPr="005C3AA9" w:rsidSect="009A6E89">
      <w:footerReference w:type="default" r:id="rId40"/>
      <w:endnotePr>
        <w:numFmt w:val="decimal"/>
      </w:endnotePr>
      <w:pgSz w:w="11907" w:h="16840" w:code="9"/>
      <w:pgMar w:top="936" w:right="1440" w:bottom="1616" w:left="1474" w:header="539" w:footer="1191" w:gutter="0"/>
      <w:cols w:space="56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B0D" w:rsidRDefault="009D3B0D" w:rsidP="00DE0977">
      <w:pPr>
        <w:spacing w:after="0" w:line="240" w:lineRule="auto"/>
      </w:pPr>
      <w:r>
        <w:separator/>
      </w:r>
    </w:p>
  </w:endnote>
  <w:endnote w:type="continuationSeparator" w:id="0">
    <w:p w:rsidR="009D3B0D" w:rsidRDefault="009D3B0D" w:rsidP="00DE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nivers 45 Light">
    <w:altName w:val="Univers 45 Light"/>
    <w:charset w:val="00"/>
    <w:family w:val="auto"/>
    <w:pitch w:val="variable"/>
    <w:sig w:usb0="80000023" w:usb1="00000000" w:usb2="00000000" w:usb3="00000000" w:csb0="00000001"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Pr="006C2EA3" w:rsidRDefault="009D3B0D" w:rsidP="006A6558">
    <w:pPr>
      <w:pStyle w:val="Footer"/>
      <w:framePr w:hSpace="181" w:wrap="around" w:vAnchor="text" w:hAnchor="page" w:x="16069" w:y="332"/>
    </w:pPr>
    <w:r w:rsidRPr="006C2EA3">
      <w:rPr>
        <w:rStyle w:val="PageNumber"/>
      </w:rPr>
      <w:fldChar w:fldCharType="begin"/>
    </w:r>
    <w:r w:rsidRPr="006C2EA3">
      <w:rPr>
        <w:rStyle w:val="PageNumber"/>
      </w:rPr>
      <w:instrText xml:space="preserve"> PAGE </w:instrText>
    </w:r>
    <w:r w:rsidRPr="006C2EA3">
      <w:rPr>
        <w:rStyle w:val="PageNumber"/>
      </w:rPr>
      <w:fldChar w:fldCharType="separate"/>
    </w:r>
    <w:r w:rsidR="00740827">
      <w:rPr>
        <w:rStyle w:val="PageNumber"/>
        <w:noProof/>
      </w:rPr>
      <w:t>1</w:t>
    </w:r>
    <w:r w:rsidRPr="006C2EA3">
      <w:rPr>
        <w:rStyle w:val="PageNumber"/>
      </w:rPr>
      <w:fldChar w:fldCharType="end"/>
    </w:r>
  </w:p>
  <w:p w:rsidR="009D3B0D" w:rsidRDefault="009D3B0D" w:rsidP="006A6558">
    <w:pPr>
      <w:pStyle w:val="Footer"/>
      <w:ind w:right="-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pPr>
      <w:pStyle w:val="Footer"/>
      <w:jc w:val="right"/>
    </w:pPr>
    <w:r>
      <w:rPr>
        <w:noProof/>
        <w:lang w:val="en-AU" w:eastAsia="en-AU"/>
      </w:rPr>
      <mc:AlternateContent>
        <mc:Choice Requires="wps">
          <w:drawing>
            <wp:anchor distT="0" distB="0" distL="114300" distR="114300" simplePos="0" relativeHeight="251661312" behindDoc="0" locked="0" layoutInCell="1" allowOverlap="1">
              <wp:simplePos x="0" y="0"/>
              <wp:positionH relativeFrom="column">
                <wp:posOffset>1575435</wp:posOffset>
              </wp:positionH>
              <wp:positionV relativeFrom="paragraph">
                <wp:posOffset>265430</wp:posOffset>
              </wp:positionV>
              <wp:extent cx="5020945" cy="584200"/>
              <wp:effectExtent l="0" t="0" r="8255" b="6350"/>
              <wp:wrapNone/>
              <wp:docPr id="47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24.05pt;margin-top:20.9pt;width:395.35pt;height: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iAIAABsFAAAOAAAAZHJzL2Uyb0RvYy54bWysVNuO2yAQfa/Uf0C8Z30R3sTWOqu9NFWl&#10;7UXa7QcQg2NUDBRI7G21/94BJ9lsL1JV1Q8YmOEwM+cMF5djL9GOWye0qnF2lmLEVaOZUJsaf35Y&#10;zRYYOU8Vo1IrXuNH7vDl8vWri8FUPNedloxbBCDKVYOpcee9qZLENR3vqTvThiswttr21MPSbhJm&#10;6QDovUzyND1PBm2ZsbrhzsHu7WTEy4jftrzxH9vWcY9kjSE2H0cbx3UYk+UFrTaWmk40+zDoP0TR&#10;U6Hg0iPULfUUba34BaoXjdVOt/6s0X2i21Y0POYA2WTpT9ncd9TwmAsUx5ljmdz/g20+7D5ZJFiN&#10;ybzESNEeSHrgo0fXekRZkYcKDcZV4HhvwNWPYACmY7bO3Onmi0NK33RUbfiVtXroOGUQYRZOJidH&#10;JxwXQNbDe83gIrr1OgKNre1D+aAgCNCBqccjOyGYBjaLNE9LUmDUgK1YEKA/XkGrw2ljnX/LdY/C&#10;pMYW2I/odHfnfIiGVgeXcJnTUrCVkDIu7GZ9Iy3aUVDKKn579BduUgVnpcOxCXHagSDhjmAL4Ubm&#10;v5dZTtLrvJytzhfzGVmRYlbO08Uszcrr8jwlJbldPYUAM1J1gjGu7oTiBxVm5O9Y3vfDpJ+oQzTU&#10;uCzyYqLoj0mm8ftdkr3w0JRS9DVeHJ1oFYh9oxikTStPhZzmycvwY5WhBod/rEqUQWB+0oAf12PU&#10;XBYZDBpZa/YIwrAaeAP24UWBSaftN4wG6M4au69bajlG8p0CcZUZIaGd44IU8xwW9tSyPrVQ1QBU&#10;jT1G0/TGT0/A1lix6eCmSc5KX4EgWxG18hzVXsbQgTGp/WsRWvx0Hb2e37TlDwAAAP//AwBQSwME&#10;FAAGAAgAAAAhAJo47p3fAAAACwEAAA8AAABkcnMvZG93bnJldi54bWxMj8FOwzAQRO9I/IO1SFwQ&#10;ddKENk3jVIAE4trSD9jE2yQitqPYbdK/Z3uC24z2aXam2M2mFxcafeesgngRgSBbO93ZRsHx++M5&#10;A+EDWo29s6TgSh525f1dgbl2k93T5RAawSHW56igDWHIpfR1Swb9wg1k+XZyo8HAdmykHnHicNPL&#10;ZRStpMHO8ocWB3pvqf45nI2C09f09LKZqs9wXO/T1Rt268pdlXp8mF+3IALN4Q+GW32uDiV3qtzZ&#10;ai96Bcs0ixlVkMY84QZEScaqYpUkGciykP83lL8AAAD//wMAUEsBAi0AFAAGAAgAAAAhALaDOJL+&#10;AAAA4QEAABMAAAAAAAAAAAAAAAAAAAAAAFtDb250ZW50X1R5cGVzXS54bWxQSwECLQAUAAYACAAA&#10;ACEAOP0h/9YAAACUAQAACwAAAAAAAAAAAAAAAAAvAQAAX3JlbHMvLnJlbHNQSwECLQAUAAYACAAA&#10;ACEAg/jP0IgCAAAbBQAADgAAAAAAAAAAAAAAAAAuAgAAZHJzL2Uyb0RvYy54bWxQSwECLQAUAAYA&#10;CAAAACEAmjjund8AAAALAQAADwAAAAAAAAAAAAAAAADiBAAAZHJzL2Rvd25yZXYueG1sUEsFBgAA&#10;AAAEAAQA8wAAAO4FAAAAAA==&#10;" stroked="f">
              <v:textbo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v:textbox>
            </v:shape>
          </w:pict>
        </mc:Fallback>
      </mc:AlternateContent>
    </w:r>
    <w:r>
      <w:fldChar w:fldCharType="begin"/>
    </w:r>
    <w:r>
      <w:instrText xml:space="preserve"> PAGE   \* MERGEFORMAT </w:instrText>
    </w:r>
    <w:r>
      <w:fldChar w:fldCharType="separate"/>
    </w:r>
    <w:r w:rsidR="00740827">
      <w:rPr>
        <w:noProof/>
      </w:rPr>
      <w:t>56</w:t>
    </w:r>
    <w:r>
      <w:fldChar w:fldCharType="end"/>
    </w:r>
  </w:p>
  <w:p w:rsidR="009D3B0D" w:rsidRDefault="009D3B0D" w:rsidP="006A6558">
    <w:pPr>
      <w:pStyle w:val="Footer"/>
      <w:ind w:right="-9"/>
      <w:jc w:val="right"/>
    </w:pPr>
    <w:r>
      <w:rPr>
        <w:noProof/>
        <w:lang w:val="en-AU" w:eastAsia="en-AU"/>
      </w:rPr>
      <w:drawing>
        <wp:anchor distT="0" distB="0" distL="114300" distR="114300" simplePos="0" relativeHeight="251660288" behindDoc="0" locked="0" layoutInCell="1" allowOverlap="1">
          <wp:simplePos x="0" y="0"/>
          <wp:positionH relativeFrom="margin">
            <wp:posOffset>-402590</wp:posOffset>
          </wp:positionH>
          <wp:positionV relativeFrom="page">
            <wp:posOffset>10048875</wp:posOffset>
          </wp:positionV>
          <wp:extent cx="1332230" cy="457200"/>
          <wp:effectExtent l="0" t="0" r="1270" b="0"/>
          <wp:wrapNone/>
          <wp:docPr id="13" name="Picture 13" descr="KPMG_foot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MG_footer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457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pPr>
      <w:pStyle w:val="Footer"/>
      <w:jc w:val="right"/>
    </w:pPr>
    <w:r>
      <w:fldChar w:fldCharType="begin"/>
    </w:r>
    <w:r>
      <w:instrText xml:space="preserve"> PAGE   \* MERGEFORMAT </w:instrText>
    </w:r>
    <w:r>
      <w:fldChar w:fldCharType="separate"/>
    </w:r>
    <w:r w:rsidR="00740827">
      <w:rPr>
        <w:noProof/>
      </w:rPr>
      <w:t>57</w:t>
    </w:r>
    <w:r>
      <w:fldChar w:fldCharType="end"/>
    </w:r>
  </w:p>
  <w:p w:rsidR="009D3B0D" w:rsidRDefault="009D3B0D" w:rsidP="006A6558">
    <w:pPr>
      <w:pStyle w:val="Footer"/>
      <w:ind w:right="-9"/>
      <w:jc w:val="right"/>
    </w:pPr>
    <w:r>
      <w:rPr>
        <w:noProof/>
        <w:lang w:val="en-AU" w:eastAsia="en-AU"/>
      </w:rPr>
      <mc:AlternateContent>
        <mc:Choice Requires="wps">
          <w:drawing>
            <wp:anchor distT="0" distB="0" distL="114300" distR="114300" simplePos="0" relativeHeight="251662336" behindDoc="0" locked="0" layoutInCell="1" allowOverlap="1">
              <wp:simplePos x="0" y="0"/>
              <wp:positionH relativeFrom="column">
                <wp:posOffset>731520</wp:posOffset>
              </wp:positionH>
              <wp:positionV relativeFrom="paragraph">
                <wp:posOffset>87630</wp:posOffset>
              </wp:positionV>
              <wp:extent cx="4830445" cy="584200"/>
              <wp:effectExtent l="0" t="0" r="8255" b="6350"/>
              <wp:wrapNone/>
              <wp:docPr id="11469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044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57.6pt;margin-top:6.9pt;width:380.35pt;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8aiQIAAB4FAAAOAAAAZHJzL2Uyb0RvYy54bWysVNuO2yAQfa/Uf0C8Z30pzsbWOqu9NFWl&#10;7UXa7QcQwDEqBhdI7G3Vf++Ak2y2F6mq6gcMzHDmzMyBi8uxU2gnrJNG1zg7SzESmhku9abGnx5W&#10;swVGzlPNqTJa1PhROHy5fPniYugrkZvWKC4sAhDtqqGvcet9XyWJY63oqDszvdBgbIztqIel3STc&#10;0gHQO5XkaTpPBmN5bw0TzsHu7WTEy4jfNIL5D03jhEeqxsDNx9HGcR3GZHlBq42lfSvZngb9BxYd&#10;lRqCHqFuqadoa+UvUJ1k1jjT+DNmusQ0jWQi5gDZZOlP2dy3tBcxFyiO649lcv8Plr3ffbRIcuhd&#10;RuYllEjTDvr0IEaPrs2IsiIPRRp6V4HvfQ/efgQDHIgJu/7OsM8OaXPTUr0RV9aaoRWUA8ksnExO&#10;jk44LoCsh3eGQyC69SYCjY3tQgWhJgjQgcnjsUGBDINNsniVElJgxMBWLAgoIIag1eF0b51/I0yH&#10;wqTGFgQQ0enuzvnAhlYHlxDMGSX5SioVF3azvlEW7SiIZRW/PfozN6WDszbh2IQ47QBJiBFsgW5s&#10;/rcyy0l6nZez1XxxPiMrUszK83QxS7PyupynpCS3q++BYEaqVnIu9J3U4iDEjPxdo/dXYpJQlCIa&#10;alwWeTG16I9JpvH7XZKd9HAvlexqvDg60So09rXmkDatPJVqmifP6ccqQw0O/1iVKIPQ+UkDflyP&#10;e9mF8EEja8MfQRjWQN+g+/CowKQ19itGA1zQGrsvW2oFRuqtBnGVGSHhRscFKc5zWNhTy/rUQjUD&#10;qBp7jKbpjZ9egW1v5aaFSJOctbkCQTYyauWJ1V7GcAljUvsHI9zy03X0enrWlj8AAAD//wMAUEsD&#10;BBQABgAIAAAAIQDC3kIe3gAAAAoBAAAPAAAAZHJzL2Rvd25yZXYueG1sTI9BT4NAEIXvJv6HzZh4&#10;MXZplUKRpVETjdfW/oABpkBkZwm7LfTfO57sbd7My5vv5dvZ9upMo+8cG1guIlDElas7bgwcvj8e&#10;U1A+INfYOyYDF/KwLW5vcsxqN/GOzvvQKAlhn6GBNoQh09pXLVn0CzcQy+3oRotB5NjoesRJwm2v&#10;V1G01hY7lg8tDvTeUvWzP1kDx6/pId5M5Wc4JLvn9Rt2Sekuxtzfza8voALN4d8Mf/iCDoUwle7E&#10;tVe96GW8EqsMT1JBDGkSb0CVsojiFHSR6+sKxS8AAAD//wMAUEsBAi0AFAAGAAgAAAAhALaDOJL+&#10;AAAA4QEAABMAAAAAAAAAAAAAAAAAAAAAAFtDb250ZW50X1R5cGVzXS54bWxQSwECLQAUAAYACAAA&#10;ACEAOP0h/9YAAACUAQAACwAAAAAAAAAAAAAAAAAvAQAAX3JlbHMvLnJlbHNQSwECLQAUAAYACAAA&#10;ACEAKlJvGokCAAAeBQAADgAAAAAAAAAAAAAAAAAuAgAAZHJzL2Uyb0RvYy54bWxQSwECLQAUAAYA&#10;CAAAACEAwt5CHt4AAAAKAQAADwAAAAAAAAAAAAAAAADjBAAAZHJzL2Rvd25yZXYueG1sUEsFBgAA&#10;AAAEAAQA8wAAAO4FAAAAAA==&#10;" stroked="f">
              <v:textbo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pPr>
      <w:pStyle w:val="Footer"/>
      <w:jc w:val="right"/>
    </w:pPr>
    <w:r>
      <w:rPr>
        <w:noProof/>
        <w:lang w:val="en-AU" w:eastAsia="en-AU"/>
      </w:rPr>
      <mc:AlternateContent>
        <mc:Choice Requires="wps">
          <w:drawing>
            <wp:anchor distT="0" distB="0" distL="114300" distR="114300" simplePos="0" relativeHeight="251664384" behindDoc="0" locked="0" layoutInCell="1" allowOverlap="1">
              <wp:simplePos x="0" y="0"/>
              <wp:positionH relativeFrom="column">
                <wp:posOffset>1343660</wp:posOffset>
              </wp:positionH>
              <wp:positionV relativeFrom="paragraph">
                <wp:posOffset>288925</wp:posOffset>
              </wp:positionV>
              <wp:extent cx="5020945" cy="584200"/>
              <wp:effectExtent l="0" t="0" r="8255" b="6350"/>
              <wp:wrapNone/>
              <wp:docPr id="11469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105.8pt;margin-top:22.75pt;width:395.35pt;height: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VHiAIAAB4FAAAOAAAAZHJzL2Uyb0RvYy54bWysVNuO2yAQfa/Uf0C8Z30RzsZWnNVemqrS&#10;9iLt9gMI4BgVgwsk9rbqv3fASZrtRaqq+gEzzHDmdobl1dgptBfWSaNrnF2kGAnNDJd6W+OPj+vZ&#10;AiPnqeZUGS1q/CQcvlq9fLEc+krkpjWKC4sARLtq6Gvcet9XSeJYKzrqLkwvNCgbYzvqQbTbhFs6&#10;AHqnkjxN58lgLO+tYcI5OL2blHgV8ZtGMP++aZzwSNUYYvNxtXHdhDVZLWm1tbRvJTuEQf8hio5K&#10;DU5PUHfUU7Sz8heoTjJrnGn8BTNdYppGMhFzgGyy9KdsHlrai5gLFMf1pzK5/wfL3u0/WCQ59C4j&#10;85JgpGkHfXoUo0c3ZkRZkYciDb2rwPahB2s/ggIuxIRdf2/YJ4e0uW2p3opra83QCsohyCzcTM6u&#10;TjgugGyGt4aDI7rzJgKNje1CBaEmCNChWU+nBoVgGBwWaZ6WpMCIga5YEGBAdEGr4+3eOv9amA6F&#10;TY0tECCi0/298yEaWh1NgjNnlORrqVQU7HZzqyzaUyDLOn4H9GdmSgdjbcK1CXE6gSDBR9CFcGPz&#10;v5ZZTtKbvJyt54vLGVmTYlZepotZmpU35TwlJblbfwsBZqRqJedC30stjkTMyN81+jASE4UiFdFQ&#10;47LIi6lFf0wyjd/vkuykh7lUsqvx4mREq9DYV5pD2rTyVKppnzwPP1YZanD8x6pEGoTOTxzw42ac&#10;aHei18bwJyCGNdA36D48KrBpjf2C0QADWmP3eUetwEi90UCuMiMkTHQUSHGZg2DPNZtzDdUMoGrs&#10;MZq2t356BXa9ldsWPE101uYaCNnIyJXA3CmqA41hCGNShwcjTPm5HK1+PGur7wAAAP//AwBQSwME&#10;FAAGAAgAAAAhAMDrD7zfAAAACwEAAA8AAABkcnMvZG93bnJldi54bWxMj8FOg0AQhu8mvsNmTLwY&#10;uwstoMjSqInGa2sfYIApENlZwm4LfXu3J73NZL788/3FdjGDONPkessaopUCQVzbpudWw+H74/EJ&#10;hPPIDQ6WScOFHGzL25sC88bOvKPz3rcihLDLUUPn/ZhL6eqODLqVHYnD7Wgngz6sUyubCecQbgYZ&#10;K5VKgz2HDx2O9N5R/bM/GQ3Hr/kheZ6rT3/Idpv0Dfusshet7++W1xcQnhb/B8NVP6hDGZwqe+LG&#10;iUFDHEVpQDVskgTEFVAqXoOowrTOEpBlIf93KH8BAAD//wMAUEsBAi0AFAAGAAgAAAAhALaDOJL+&#10;AAAA4QEAABMAAAAAAAAAAAAAAAAAAAAAAFtDb250ZW50X1R5cGVzXS54bWxQSwECLQAUAAYACAAA&#10;ACEAOP0h/9YAAACUAQAACwAAAAAAAAAAAAAAAAAvAQAAX3JlbHMvLnJlbHNQSwECLQAUAAYACAAA&#10;ACEAwBj1R4gCAAAeBQAADgAAAAAAAAAAAAAAAAAuAgAAZHJzL2Uyb0RvYy54bWxQSwECLQAUAAYA&#10;CAAAACEAwOsPvN8AAAALAQAADwAAAAAAAAAAAAAAAADiBAAAZHJzL2Rvd25yZXYueG1sUEsFBgAA&#10;AAAEAAQA8wAAAO4FAAAAAA==&#10;" stroked="f">
              <v:textbo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v:textbox>
            </v:shape>
          </w:pict>
        </mc:Fallback>
      </mc:AlternateContent>
    </w:r>
    <w:r>
      <w:fldChar w:fldCharType="begin"/>
    </w:r>
    <w:r>
      <w:instrText xml:space="preserve"> PAGE   \* MERGEFORMAT </w:instrText>
    </w:r>
    <w:r>
      <w:fldChar w:fldCharType="separate"/>
    </w:r>
    <w:r w:rsidR="00740827">
      <w:rPr>
        <w:noProof/>
      </w:rPr>
      <w:t>59</w:t>
    </w:r>
    <w:r>
      <w:fldChar w:fldCharType="end"/>
    </w:r>
  </w:p>
  <w:p w:rsidR="009D3B0D" w:rsidRDefault="009D3B0D" w:rsidP="006A6558">
    <w:pPr>
      <w:pStyle w:val="Footer"/>
      <w:ind w:right="-9"/>
      <w:jc w:val="right"/>
    </w:pPr>
    <w:r>
      <w:rPr>
        <w:noProof/>
        <w:lang w:val="en-AU" w:eastAsia="en-AU"/>
      </w:rPr>
      <w:drawing>
        <wp:anchor distT="0" distB="0" distL="114300" distR="114300" simplePos="0" relativeHeight="251663360" behindDoc="0" locked="0" layoutInCell="1" allowOverlap="1">
          <wp:simplePos x="0" y="0"/>
          <wp:positionH relativeFrom="margin">
            <wp:posOffset>-402590</wp:posOffset>
          </wp:positionH>
          <wp:positionV relativeFrom="page">
            <wp:posOffset>10048875</wp:posOffset>
          </wp:positionV>
          <wp:extent cx="1332230" cy="457200"/>
          <wp:effectExtent l="0" t="0" r="1270" b="0"/>
          <wp:wrapNone/>
          <wp:docPr id="16" name="Picture 16" descr="KPMG_foot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PMG_footer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457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pPr>
      <w:pStyle w:val="Footer"/>
      <w:jc w:val="right"/>
    </w:pPr>
    <w:r>
      <w:fldChar w:fldCharType="begin"/>
    </w:r>
    <w:r>
      <w:instrText xml:space="preserve"> PAGE   \* MERGEFORMAT </w:instrText>
    </w:r>
    <w:r>
      <w:fldChar w:fldCharType="separate"/>
    </w:r>
    <w:r w:rsidR="00740827">
      <w:rPr>
        <w:noProof/>
      </w:rPr>
      <w:t>68</w:t>
    </w:r>
    <w:r>
      <w:fldChar w:fldCharType="end"/>
    </w:r>
  </w:p>
  <w:p w:rsidR="009D3B0D" w:rsidRDefault="009D3B0D" w:rsidP="006A6558">
    <w:pPr>
      <w:pStyle w:val="Footer"/>
      <w:ind w:right="-9"/>
      <w:jc w:val="right"/>
    </w:pPr>
    <w:r>
      <w:rPr>
        <w:noProof/>
        <w:lang w:val="en-AU" w:eastAsia="en-AU"/>
      </w:rPr>
      <mc:AlternateContent>
        <mc:Choice Requires="wps">
          <w:drawing>
            <wp:anchor distT="0" distB="0" distL="114300" distR="114300" simplePos="0" relativeHeight="251665408" behindDoc="0" locked="0" layoutInCell="1" allowOverlap="1">
              <wp:simplePos x="0" y="0"/>
              <wp:positionH relativeFrom="column">
                <wp:posOffset>896620</wp:posOffset>
              </wp:positionH>
              <wp:positionV relativeFrom="paragraph">
                <wp:posOffset>144780</wp:posOffset>
              </wp:positionV>
              <wp:extent cx="4665345" cy="584200"/>
              <wp:effectExtent l="0" t="0" r="1905" b="6350"/>
              <wp:wrapNone/>
              <wp:docPr id="11469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70.6pt;margin-top:11.4pt;width:367.35pt;height: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1yigIAAB4FAAAOAAAAZHJzL2Uyb0RvYy54bWysVFtv2yAUfp+0/4B4T30pTmIrTtW0yzSp&#10;u0jtfgDBOEazgQGJ3VX77zvgJE13kaZpfsAczuE7t++wuBq6Fu25sULJEicXMUZcMlUJuS3x54f1&#10;ZI6RdVRWtFWSl/iRW3y1fP1q0euCp6pRbcUNAhBpi16XuHFOF1FkWcM7ai+U5hKUtTIddSCabVQZ&#10;2gN610ZpHE+jXplKG8W4tXB6OyrxMuDXNWfuY11b7lBbYojNhdWEdePXaLmgxdZQ3Qh2CIP+QxQd&#10;FRKcnqBuqaNoZ8QvUJ1gRllVuwumukjVtWA85ADZJPFP2dw3VPOQCxTH6lOZ7P+DZR/2nwwSFfQu&#10;IdN8hpGkHfTpgQ8OrdSAkiz1Req1LcD2XoO1G0ABF0LCVt8p9sUiqW4aKrf82hjVN5xWEGTib0Zn&#10;V0cc60E2/XtVgSO6cyoADbXpfAWhJgjQoVmPpwb5YBgckuk0uyQZRgx02ZwAA4ILWhxva2PdW646&#10;5DclNkCAgE73d9b5aGhxNPHOrGpFtRZtGwSz3dy0Bu0pkGUdvgP6C7NWemOp/LURcTyBIMGH1/lw&#10;Q/Of8iQl8SrNJ+vpfDYha5JN8lk8n8RJvsqnMcnJ7fq7DzAhRSOqiss7IfmRiAn5u0YfRmKkUKAi&#10;6kucZ2k2tuiPScbh+12SnXAwl63oSjw/GdHCN/aNrCBtWjgq2nEfvQw/VBlqcPyHqgQa+M6PHHDD&#10;Zhhpd+nde45sVPUIxDAK+gbdh0cFNo0y3zDqYUBLbL/uqOEYte8kkCtPCPETHQSSzVIQzLlmc66h&#10;kgFUiR1G4/bGja/AThuxbcDTSGeproGQtQhceY7qQGMYwpDU4cHwU34uB6vnZ235AwAA//8DAFBL&#10;AwQUAAYACAAAACEAvs9Xid0AAAAKAQAADwAAAGRycy9kb3ducmV2LnhtbEyPzW6DMBCE75X6DtZW&#10;6qVqDIgEQjFRW6lVr/l5gAVvABXbCDuBvH23p/Y4mtHMN+VuMYO40uR7ZxXEqwgE2cbp3rYKTseP&#10;5xyED2g1Ds6Sght52FX3dyUW2s12T9dDaAWXWF+ggi6EsZDSNx0Z9Cs3kmXv7CaDgeXUSj3hzOVm&#10;kEkUbaTB3vJChyO9d9R8Hy5Gwflrflpv5/oznLJ9unnDPqvdTanHh+X1BUSgJfyF4Ref0aFiptpd&#10;rPZiYJ3GCUcVJAlf4ECerbcganbiNAdZlfL/heoHAAD//wMAUEsBAi0AFAAGAAgAAAAhALaDOJL+&#10;AAAA4QEAABMAAAAAAAAAAAAAAAAAAAAAAFtDb250ZW50X1R5cGVzXS54bWxQSwECLQAUAAYACAAA&#10;ACEAOP0h/9YAAACUAQAACwAAAAAAAAAAAAAAAAAvAQAAX3JlbHMvLnJlbHNQSwECLQAUAAYACAAA&#10;ACEAGdxdcooCAAAeBQAADgAAAAAAAAAAAAAAAAAuAgAAZHJzL2Uyb0RvYy54bWxQSwECLQAUAAYA&#10;CAAAACEAvs9Xid0AAAAKAQAADwAAAAAAAAAAAAAAAADkBAAAZHJzL2Rvd25yZXYueG1sUEsFBgAA&#10;AAAEAAQA8wAAAO4FAAAAAA==&#10;" stroked="f">
              <v:textbo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pPr>
      <w:pStyle w:val="Footer"/>
      <w:jc w:val="right"/>
    </w:pPr>
    <w:r>
      <w:rPr>
        <w:noProof/>
        <w:lang w:val="en-AU" w:eastAsia="en-AU"/>
      </w:rPr>
      <mc:AlternateContent>
        <mc:Choice Requires="wps">
          <w:drawing>
            <wp:anchor distT="0" distB="0" distL="114300" distR="114300" simplePos="0" relativeHeight="251667456" behindDoc="0" locked="0" layoutInCell="1" allowOverlap="1">
              <wp:simplePos x="0" y="0"/>
              <wp:positionH relativeFrom="column">
                <wp:posOffset>1647825</wp:posOffset>
              </wp:positionH>
              <wp:positionV relativeFrom="paragraph">
                <wp:posOffset>289560</wp:posOffset>
              </wp:positionV>
              <wp:extent cx="5020945" cy="584200"/>
              <wp:effectExtent l="0" t="0" r="8255" b="6350"/>
              <wp:wrapNone/>
              <wp:docPr id="11470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129.75pt;margin-top:22.8pt;width:395.35pt;height: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vQiQIAAB4FAAAOAAAAZHJzL2Uyb0RvYy54bWysVFtv2yAUfp+0/4B4T30RbmKrTtXLMk3q&#10;LlK7H0AMjtEwMCCxu6n/fQecpOku0jTND5jDOXzn9h0uLsdeoh23TmhV4+wsxYirRjOhNjX+/LCa&#10;LTBynipGpVa8xo/c4cvl61cXg6l4rjstGbcIQJSrBlPjzntTJYlrOt5Td6YNV6Bste2pB9FuEmbp&#10;AOi9TPI0PU8GbZmxuuHOwentpMTLiN+2vPEf29Zxj2SNITYfVxvXdViT5QWtNpaaTjT7MOg/RNFT&#10;ocDpEeqWeoq2VvwC1YvGaqdbf9boPtFtKxoec4BssvSnbO47anjMBYrjzLFM7v/BNh92nywSDHqX&#10;kXk6x0jRHvr0wEePrvWIsiIPRRqMq8D23oC1H0EBF2LCztzp5otDSt90VG34lbV66DhlEGQWbiYn&#10;VyccF0DWw3vNwBHdeh2Bxtb2oYJQEwTo0KzHY4NCMA0cFmmelqTAqAFdsSDAgOiCVofbxjr/luse&#10;hU2NLRAgotPdnfMhGlodTIIzp6VgKyFlFOxmfSMt2lEgyyp+e/QXZlIFY6XDtQlxOoEgwUfQhXBj&#10;87+XWU7S67ycrc4X8xlZkWJWztPFLM3K6/I8JSW5XT2FADNSdYIxru6E4gciZuTvGr0fiYlCkYpo&#10;qHFZ5MXUoj8mmcbvd0n2wsNcStHXeHE0olVo7BvFIG1aeSrktE9ehh+rDDU4/GNVIg1C5ycO+HE9&#10;TrQjwX3gyFqzRyCG1dA36D48KrDptP2G0QADWmP3dUstx0i+U0CuMiMkTHQUSDHPQbCnmvWphqoG&#10;oGrsMZq2N356BbbGik0HniY6K30FhGxF5MpzVHsawxDGpPYPRpjyUzlaPT9ryx8AAAD//wMAUEsD&#10;BBQABgAIAAAAIQAcBV/T3wAAAAsBAAAPAAAAZHJzL2Rvd25yZXYueG1sTI9BTsMwEEX3SNzBGiQ2&#10;iNqEOqFpnAqQQGxbeoBJPE2ixnYUu016e9wV3c1onv68X2xm07Mzjb5zVsHLQgAjWzvd2UbB/vfr&#10;+Q2YD2g19s6Sggt52JT3dwXm2k12S+ddaFgMsT5HBW0IQ865r1sy6BduIBtvBzcaDHEdG65HnGK4&#10;6XkiRMoNdjZ+aHGgz5bq4+5kFBx+pie5mqrvsM+2y/QDu6xyF6UeH+b3NbBAc/iH4aof1aGMTpU7&#10;We1ZryCRKxlRBUuZArsCQooEWBWn1ywFXhb8tkP5BwAA//8DAFBLAQItABQABgAIAAAAIQC2gziS&#10;/gAAAOEBAAATAAAAAAAAAAAAAAAAAAAAAABbQ29udGVudF9UeXBlc10ueG1sUEsBAi0AFAAGAAgA&#10;AAAhADj9If/WAAAAlAEAAAsAAAAAAAAAAAAAAAAALwEAAF9yZWxzLy5yZWxzUEsBAi0AFAAGAAgA&#10;AAAhANZNW9CJAgAAHgUAAA4AAAAAAAAAAAAAAAAALgIAAGRycy9lMm9Eb2MueG1sUEsBAi0AFAAG&#10;AAgAAAAhABwFX9PfAAAACwEAAA8AAAAAAAAAAAAAAAAA4wQAAGRycy9kb3ducmV2LnhtbFBLBQYA&#10;AAAABAAEAPMAAADvBQAAAAA=&#10;" stroked="f">
              <v:textbo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v:textbox>
            </v:shape>
          </w:pict>
        </mc:Fallback>
      </mc:AlternateContent>
    </w:r>
    <w:r>
      <w:fldChar w:fldCharType="begin"/>
    </w:r>
    <w:r>
      <w:instrText xml:space="preserve"> PAGE   \* MERGEFORMAT </w:instrText>
    </w:r>
    <w:r>
      <w:fldChar w:fldCharType="separate"/>
    </w:r>
    <w:r w:rsidR="00740827">
      <w:rPr>
        <w:noProof/>
      </w:rPr>
      <w:t>71</w:t>
    </w:r>
    <w:r>
      <w:fldChar w:fldCharType="end"/>
    </w:r>
  </w:p>
  <w:p w:rsidR="009D3B0D" w:rsidRDefault="009D3B0D" w:rsidP="006A6558">
    <w:pPr>
      <w:pStyle w:val="Footer"/>
      <w:ind w:right="-9"/>
      <w:jc w:val="right"/>
    </w:pPr>
    <w:r>
      <w:rPr>
        <w:noProof/>
        <w:lang w:val="en-AU" w:eastAsia="en-AU"/>
      </w:rPr>
      <w:drawing>
        <wp:anchor distT="0" distB="0" distL="114300" distR="114300" simplePos="0" relativeHeight="251666432" behindDoc="0" locked="0" layoutInCell="1" allowOverlap="1">
          <wp:simplePos x="0" y="0"/>
          <wp:positionH relativeFrom="margin">
            <wp:posOffset>-402590</wp:posOffset>
          </wp:positionH>
          <wp:positionV relativeFrom="page">
            <wp:posOffset>10048875</wp:posOffset>
          </wp:positionV>
          <wp:extent cx="1332230" cy="457200"/>
          <wp:effectExtent l="0" t="0" r="1270" b="0"/>
          <wp:wrapNone/>
          <wp:docPr id="19" name="Picture 19" descr="KPMG_foot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PMG_footer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457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rsidP="006A6558">
    <w:pPr>
      <w:pStyle w:val="Footer"/>
      <w:jc w:val="right"/>
    </w:pPr>
    <w:r>
      <w:fldChar w:fldCharType="begin"/>
    </w:r>
    <w:r>
      <w:instrText xml:space="preserve"> PAGE   \* MERGEFORMAT </w:instrText>
    </w:r>
    <w:r>
      <w:fldChar w:fldCharType="separate"/>
    </w:r>
    <w:r w:rsidR="00740827">
      <w:rPr>
        <w:noProof/>
      </w:rPr>
      <w:t>72</w:t>
    </w:r>
    <w:r>
      <w:fldChar w:fldCharType="end"/>
    </w:r>
  </w:p>
  <w:p w:rsidR="009D3B0D" w:rsidRDefault="009D3B0D" w:rsidP="006A6558">
    <w:pPr>
      <w:pStyle w:val="Footer"/>
      <w:ind w:right="-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Pr="006C2EA3" w:rsidRDefault="009D3B0D" w:rsidP="006A6558">
    <w:pPr>
      <w:pStyle w:val="Footer"/>
      <w:framePr w:hSpace="181" w:wrap="around" w:vAnchor="text" w:hAnchor="page" w:x="16069" w:y="332"/>
    </w:pPr>
    <w:r w:rsidRPr="006C2EA3">
      <w:rPr>
        <w:rStyle w:val="PageNumber"/>
      </w:rPr>
      <w:fldChar w:fldCharType="begin"/>
    </w:r>
    <w:r w:rsidRPr="006C2EA3">
      <w:rPr>
        <w:rStyle w:val="PageNumber"/>
      </w:rPr>
      <w:instrText xml:space="preserve"> PAGE </w:instrText>
    </w:r>
    <w:r w:rsidRPr="006C2EA3">
      <w:rPr>
        <w:rStyle w:val="PageNumber"/>
      </w:rPr>
      <w:fldChar w:fldCharType="separate"/>
    </w:r>
    <w:r w:rsidR="00740827">
      <w:rPr>
        <w:rStyle w:val="PageNumber"/>
        <w:noProof/>
      </w:rPr>
      <w:t>ii</w:t>
    </w:r>
    <w:r w:rsidRPr="006C2EA3">
      <w:rPr>
        <w:rStyle w:val="PageNumber"/>
      </w:rPr>
      <w:fldChar w:fldCharType="end"/>
    </w:r>
  </w:p>
  <w:p w:rsidR="009D3B0D" w:rsidRDefault="009D3B0D" w:rsidP="006A6558">
    <w:pPr>
      <w:pStyle w:val="Footer"/>
      <w:pBdr>
        <w:top w:val="single" w:sz="4" w:space="1" w:color="333399"/>
      </w:pBdr>
      <w:ind w:right="-9"/>
      <w:jc w:val="right"/>
    </w:pPr>
    <w:r>
      <w:rPr>
        <w:noProof/>
        <w:lang w:val="en-AU" w:eastAsia="en-AU"/>
      </w:rPr>
      <mc:AlternateContent>
        <mc:Choice Requires="wps">
          <w:drawing>
            <wp:anchor distT="0" distB="0" distL="114300" distR="114300" simplePos="0" relativeHeight="251646976" behindDoc="0" locked="0" layoutInCell="1" allowOverlap="1">
              <wp:simplePos x="0" y="0"/>
              <wp:positionH relativeFrom="column">
                <wp:posOffset>666115</wp:posOffset>
              </wp:positionH>
              <wp:positionV relativeFrom="paragraph">
                <wp:posOffset>177165</wp:posOffset>
              </wp:positionV>
              <wp:extent cx="4849495" cy="584200"/>
              <wp:effectExtent l="0" t="0" r="8255" b="6350"/>
              <wp:wrapNone/>
              <wp:docPr id="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28" type="#_x0000_t202" style="position:absolute;left:0;text-align:left;margin-left:52.45pt;margin-top:13.95pt;width:381.85pt;height: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5hgIAABg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n&#10;GCnSAUUPfPDoVg8oy2ahP71xFbjdG3D0AxiA51irM3eafnFI6WVL1JbfWKv7lhMG+WXhZHJ2dMRx&#10;AWTTv9cMApGd1xFoaGwXmgftQIAOPD2euAnJUPhZzIuyKKcYUbBN5wWQH0OQ6njaWOffct2hsKix&#10;Be4jOtnfOR+yIdXRJQRzWgq2FlLGjd1ultKiPQGdrONzQH/hJlVwVjocGxHHP5AkxAi2kG7k/XuZ&#10;5UV6m5eT9eV8NinWxXRSztL5JM3K2/IyhWpW66eQYFZUrWCMqzuh+FGDWfF3HB+mYVRPVCHqa1xO&#10;8+lI0R+LTOPzuyI74WEkpehqPD85kSoQ+0YxKJtUngg5rpOX6ccuQw+O39iVKIPA/KgBP2yGqLg8&#10;RA8S2Wj2CLqwGmgD8uE6gUWr7TeMehjNGruvO2I5RvKdAm2VWVGEWY6bYjrLYWPPLZtzC1EUoGrs&#10;MRqXSz/O/85YsW0h0qhmpW9Aj42IUnnO6qBiGL9Y0+GqCPN9vo9ezxfa4gcAAAD//wMAUEsDBBQA&#10;BgAIAAAAIQBgL3kX3QAAAAoBAAAPAAAAZHJzL2Rvd25yZXYueG1sTI/NTsNADITvSLzDykhcEN20&#10;KvkjmwqQQFxb+gBO4iYRWW+U3Tbp22NOcLJG82k8U+wWO6gLTb53bGC9ikAR167puTVw/Hp/TEH5&#10;gNzg4JgMXMnDrry9KTBv3Mx7uhxCqySEfY4GuhDGXGtfd2TRr9xILN7JTRaDyKnVzYSzhNtBb6Io&#10;1hZ7lg8djvTWUf19OFsDp8/54Smbq49wTPbb+BX7pHJXY+7vlpdnUIGW8AfDb32pDqV0qtyZG68G&#10;0dE2E9TAJpErQBqnMahKnHWWgS4L/X9C+QMAAP//AwBQSwECLQAUAAYACAAAACEAtoM4kv4AAADh&#10;AQAAEwAAAAAAAAAAAAAAAAAAAAAAW0NvbnRlbnRfVHlwZXNdLnhtbFBLAQItABQABgAIAAAAIQA4&#10;/SH/1gAAAJQBAAALAAAAAAAAAAAAAAAAAC8BAABfcmVscy8ucmVsc1BLAQItABQABgAIAAAAIQDA&#10;+Lb5hgIAABgFAAAOAAAAAAAAAAAAAAAAAC4CAABkcnMvZTJvRG9jLnhtbFBLAQItABQABgAIAAAA&#10;IQBgL3kX3QAAAAoBAAAPAAAAAAAAAAAAAAAAAOAEAABkcnMvZG93bnJldi54bWxQSwUGAAAAAAQA&#10;BADzAAAA6gUAAAAA&#10;" stroked="f">
              <v:textbo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v:textbox>
            </v:shape>
          </w:pict>
        </mc:Fallback>
      </mc:AlternateContent>
    </w:r>
    <w:r>
      <w:rPr>
        <w:rStyle w:val="PageNumber"/>
      </w:rPr>
      <w:fldChar w:fldCharType="begin"/>
    </w:r>
    <w:r>
      <w:rPr>
        <w:rStyle w:val="PageNumber"/>
      </w:rPr>
      <w:instrText xml:space="preserve"> PAGE </w:instrText>
    </w:r>
    <w:r>
      <w:rPr>
        <w:rStyle w:val="PageNumber"/>
      </w:rPr>
      <w:fldChar w:fldCharType="separate"/>
    </w:r>
    <w:r w:rsidR="00740827">
      <w:rPr>
        <w:rStyle w:val="PageNumber"/>
        <w:noProof/>
      </w:rPr>
      <w:t>ii</w:t>
    </w:r>
    <w:r>
      <w:rPr>
        <w:rStyle w:val="PageNumber"/>
      </w:rPr>
      <w:fldChar w:fldCharType="end"/>
    </w:r>
  </w:p>
  <w:p w:rsidR="009D3B0D" w:rsidRDefault="009D3B0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rsidP="006A6558">
    <w:pPr>
      <w:pStyle w:val="Footer"/>
      <w:ind w:right="-9"/>
      <w:jc w:val="right"/>
    </w:pPr>
    <w:r>
      <w:fldChar w:fldCharType="begin"/>
    </w:r>
    <w:r>
      <w:instrText xml:space="preserve"> PAGE   \* MERGEFORMAT </w:instrText>
    </w:r>
    <w:r>
      <w:fldChar w:fldCharType="separate"/>
    </w:r>
    <w:r w:rsidR="00740827">
      <w:rPr>
        <w:noProof/>
      </w:rPr>
      <w:t>11</w:t>
    </w:r>
    <w:r>
      <w:fldChar w:fldCharType="end"/>
    </w:r>
    <w:r>
      <w:rPr>
        <w:noProof/>
        <w:lang w:val="en-AU" w:eastAsia="en-AU"/>
      </w:rPr>
      <mc:AlternateContent>
        <mc:Choice Requires="wps">
          <w:drawing>
            <wp:anchor distT="0" distB="0" distL="114300" distR="114300" simplePos="0" relativeHeight="251651072" behindDoc="0" locked="0" layoutInCell="1" allowOverlap="1">
              <wp:simplePos x="0" y="0"/>
              <wp:positionH relativeFrom="column">
                <wp:posOffset>505460</wp:posOffset>
              </wp:positionH>
              <wp:positionV relativeFrom="paragraph">
                <wp:posOffset>143510</wp:posOffset>
              </wp:positionV>
              <wp:extent cx="5020945" cy="584200"/>
              <wp:effectExtent l="0" t="0" r="8255" b="6350"/>
              <wp:wrapNone/>
              <wp:docPr id="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29" type="#_x0000_t202" style="position:absolute;left:0;text-align:left;margin-left:39.8pt;margin-top:11.3pt;width:395.35pt;height: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8PhgIAABgFAAAOAAAAZHJzL2Uyb0RvYy54bWysVNuO2yAQfa/Uf0C8Z30p3o2tOKu9NFWl&#10;7UXa7QcQG8eoNuMCib1d9d87QJJme5Gqqn7AwAyHmTlnWFxOfUd2QhsJqqTJWUyJUBXUUm1K+ulh&#10;NZtTYixXNe9AiZI+CkMvly9fLMahECm00NVCEwRRphiHkrbWDkUUmaoVPTdnMAiFxgZ0zy0u9Saq&#10;NR8Rve+iNI7PoxF0PWiohDG4exuMdOnxm0ZU9kPTGGFJV1KMzfpR+3Htxmi54MVG86GV1T4M/g9R&#10;9FwqvPQIdcstJ1stf4HqZaXBQGPPKugjaBpZCZ8DZpPEP2Vz3/JB+FywOGY4lsn8P9jq/e6jJrIu&#10;aUaJ4j1S9CAmS65hIglLXH3GwRTodj+go53QgDz7XM1wB9VnQxTctFxtxJXWMLaC1xifPxmdHA04&#10;xoGsx3dQ40V8a8EDTY3uXfGwHATRkafHIzcumAo3sziNc4ZBVmjL5gzJd8FFvDicHrSxbwT0xE1K&#10;qpF7j853d8YG14OLu8xAJ+uV7Dq/0Jv1TafJjqNOVv7boz9z65RzVuCOBcSwg0HiHc7mwvW8P+VJ&#10;yuLrNJ+tzucXM7Zi2Sy/iOezOMmv8/OY5ex29c0FmLCilXUt1J1U4qDBhP0dx/tuCOrxKiRjSfMs&#10;zQJFf0wy9t/vkuylxZbsZF/S+dGJF47Y16rGtHlhuezCPHoevicEa3D4+6p4GTjmgwbstJ684l4d&#10;1LWG+hF1oQFpQ/LxOcFJC/orJSO2ZknNly3XgpLurUJt5Qljrpf9gmUXKS70qWV9auGqQqiSWkrC&#10;9MaG/t8OWm5avCmoWcEV6rGRXipOuCEqzMQtsP18TvunwvX36dp7/XjQlt8BAAD//wMAUEsDBBQA&#10;BgAIAAAAIQDQRxb73QAAAAkBAAAPAAAAZHJzL2Rvd25yZXYueG1sTI/BToNAEIbvJr7DZky8GLsU&#10;K7TI0qiJptfWPsAAUyCys4TdFvr2jic9TSb/l3++ybez7dWFRt85NrBcRKCIK1d33Bg4fn08rkH5&#10;gFxj75gMXMnDtri9yTGr3cR7uhxCo6SEfYYG2hCGTGtftWTRL9xALNnJjRaDrGOj6xEnKbe9jqMo&#10;0RY7lgstDvTeUvV9OFsDp9308LyZys9wTPer5A27tHRXY+7v5tcXUIHm8AfDr76oQyFOpTtz7VVv&#10;IN0kQhqIY5mSr9PoCVQp4HKVgC5y/f+D4gcAAP//AwBQSwECLQAUAAYACAAAACEAtoM4kv4AAADh&#10;AQAAEwAAAAAAAAAAAAAAAAAAAAAAW0NvbnRlbnRfVHlwZXNdLnhtbFBLAQItABQABgAIAAAAIQA4&#10;/SH/1gAAAJQBAAALAAAAAAAAAAAAAAAAAC8BAABfcmVscy8ucmVsc1BLAQItABQABgAIAAAAIQBb&#10;oX8PhgIAABgFAAAOAAAAAAAAAAAAAAAAAC4CAABkcnMvZTJvRG9jLnhtbFBLAQItABQABgAIAAAA&#10;IQDQRxb73QAAAAkBAAAPAAAAAAAAAAAAAAAAAOAEAABkcnMvZG93bnJldi54bWxQSwUGAAAAAAQA&#10;BADzAAAA6gUAAAAA&#10;" stroked="f">
              <v:textbo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rsidP="006A6558">
    <w:pPr>
      <w:pStyle w:val="Footer"/>
      <w:ind w:right="-9"/>
      <w:jc w:val="right"/>
    </w:pPr>
    <w:r>
      <w:rPr>
        <w:noProof/>
        <w:lang w:val="en-AU" w:eastAsia="en-AU"/>
      </w:rPr>
      <mc:AlternateContent>
        <mc:Choice Requires="wps">
          <w:drawing>
            <wp:anchor distT="0" distB="0" distL="114300" distR="114300" simplePos="0" relativeHeight="251654144" behindDoc="0" locked="0" layoutInCell="1" allowOverlap="1">
              <wp:simplePos x="0" y="0"/>
              <wp:positionH relativeFrom="column">
                <wp:posOffset>1921510</wp:posOffset>
              </wp:positionH>
              <wp:positionV relativeFrom="paragraph">
                <wp:posOffset>172720</wp:posOffset>
              </wp:positionV>
              <wp:extent cx="5020945" cy="584200"/>
              <wp:effectExtent l="0" t="0" r="8255" b="6350"/>
              <wp:wrapNone/>
              <wp:docPr id="1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51.3pt;margin-top:13.6pt;width:395.35pt;height: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s9hgIAABkFAAAOAAAAZHJzL2Uyb0RvYy54bWysVNuO2yAQfa/Uf0C8Z30R3o2tdVa7SVNV&#10;2l6k3X4AARyj2kCBxN5W/fcOOEmzvUhVVT9gYIbDzJwzXN+MfYf2wjqpVY2zixQjoZjmUm1r/PFx&#10;PZtj5DxVnHZaiRo/CYdvFi9fXA+mErludceFRQCiXDWYGrfemypJHGtFT92FNkKBsdG2px6Wdptw&#10;SwdA77skT9PLZNCWG6uZcA52V5MRLyJ+0wjm3zeNEx51NYbYfBxtHDdhTBbXtNpaalrJDmHQf4ii&#10;p1LBpSeoFfUU7az8BaqXzGqnG3/BdJ/oppFMxBwgmyz9KZuHlhoRc4HiOHMqk/t/sOzd/oNFkgN3&#10;BCNFe+DoUYwe3ekRZSQLBRqMq8DvwYCnH8EAzjFZZ+41++SQ0suWqq24tVYPraAcAownk7OjE44L&#10;IJvhreZwEd15HYHGxvahelAPBOhA1NOJnBAMg80izdOSFBgxsBVzAuyH4BJaHU8b6/xroXsUJjW2&#10;QH5Ep/t75yfXo0u4zOlO8rXsuriw282ys2hPQSjr+B3Qn7l1KjgrHY5NiNMOBAl3BFsINxL/tcxy&#10;kt7l5Wx9Ob+akTUpZuVVOp+lWXlXXqakJKv1txBgRqpWci7UvVTiKMKM/B3Jh3aY5BNliIYal0Ve&#10;TBT9Mck0fr9LspceerKTfY3nJydaBWJfKQ5p08pT2U3z5Hn4kRCowfEfqxJlEJifNODHzRglR47q&#10;2mj+BLqwGmgD8uE9gUmr7ReMBujNGrvPO2oFRt0bBdoqM0JCM8cFKa5yWNhzy+bcQhUDqBp7jKbp&#10;0k8PwM5YuW3hpknNSt+CHhsZpRKEO0UFmYQF9F/M6fBWhAY/X0evHy/a4jsAAAD//wMAUEsDBBQA&#10;BgAIAAAAIQCyW0273wAAAAsBAAAPAAAAZHJzL2Rvd25yZXYueG1sTI9BTsMwEEX3SNzBGiQ2iNp1&#10;ICEhTgVIoG5beoBJPE0iYjuK3Sa9Pe4KdjOapz/vl5vFDOxMk++dVbBeCWBkG6d72yo4fH8+vgDz&#10;Aa3GwVlScCEPm+r2psRCu9nu6LwPLYsh1heooAthLDj3TUcG/cqNZOPt6CaDIa5Ty/WEcww3A5dC&#10;pNxgb+OHDkf66Kj52Z+MguN2fnjO5/orHLLdU/qOfVa7i1L3d8vbK7BAS/iD4aof1aGKTrU7We3Z&#10;oCARMo2oAplJYFdA5EkCrI7TOpfAq5L/71D9AgAA//8DAFBLAQItABQABgAIAAAAIQC2gziS/gAA&#10;AOEBAAATAAAAAAAAAAAAAAAAAAAAAABbQ29udGVudF9UeXBlc10ueG1sUEsBAi0AFAAGAAgAAAAh&#10;ADj9If/WAAAAlAEAAAsAAAAAAAAAAAAAAAAALwEAAF9yZWxzLy5yZWxzUEsBAi0AFAAGAAgAAAAh&#10;ALJF6z2GAgAAGQUAAA4AAAAAAAAAAAAAAAAALgIAAGRycy9lMm9Eb2MueG1sUEsBAi0AFAAGAAgA&#10;AAAhALJbTbvfAAAACwEAAA8AAAAAAAAAAAAAAAAA4AQAAGRycy9kb3ducmV2LnhtbFBLBQYAAAAA&#10;BAAEAPMAAADsBQAAAAA=&#10;" stroked="f">
              <v:textbo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v:textbox>
            </v:shape>
          </w:pict>
        </mc:Fallback>
      </mc:AlternateContent>
    </w:r>
    <w:r>
      <w:rPr>
        <w:noProof/>
        <w:lang w:val="en-AU" w:eastAsia="en-AU"/>
      </w:rPr>
      <w:drawing>
        <wp:anchor distT="0" distB="0" distL="114300" distR="114300" simplePos="0" relativeHeight="251653120" behindDoc="0" locked="0" layoutInCell="1" allowOverlap="1">
          <wp:simplePos x="0" y="0"/>
          <wp:positionH relativeFrom="margin">
            <wp:posOffset>-546735</wp:posOffset>
          </wp:positionH>
          <wp:positionV relativeFrom="page">
            <wp:posOffset>10058400</wp:posOffset>
          </wp:positionV>
          <wp:extent cx="1332230" cy="457200"/>
          <wp:effectExtent l="0" t="0" r="1270" b="0"/>
          <wp:wrapNone/>
          <wp:docPr id="6" name="Picture 108" descr="KPMG_foot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PMG_footer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4572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740827">
      <w:rPr>
        <w:noProof/>
      </w:rPr>
      <w:t>16</w:t>
    </w:r>
    <w:r>
      <w:fldChar w:fldCharType="end"/>
    </w:r>
  </w:p>
  <w:p w:rsidR="009D3B0D" w:rsidRDefault="009D3B0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rsidP="006A6558">
    <w:pPr>
      <w:pStyle w:val="Footer"/>
      <w:ind w:right="-9"/>
      <w:jc w:val="right"/>
    </w:pPr>
    <w:r>
      <w:rPr>
        <w:noProof/>
        <w:lang w:val="en-AU" w:eastAsia="en-AU"/>
      </w:rPr>
      <mc:AlternateContent>
        <mc:Choice Requires="wps">
          <w:drawing>
            <wp:anchor distT="0" distB="0" distL="114300" distR="114300" simplePos="0" relativeHeight="251656192" behindDoc="0" locked="0" layoutInCell="1" allowOverlap="1">
              <wp:simplePos x="0" y="0"/>
              <wp:positionH relativeFrom="column">
                <wp:posOffset>505460</wp:posOffset>
              </wp:positionH>
              <wp:positionV relativeFrom="paragraph">
                <wp:posOffset>143510</wp:posOffset>
              </wp:positionV>
              <wp:extent cx="5020945" cy="584200"/>
              <wp:effectExtent l="0" t="0" r="8255" b="6350"/>
              <wp:wrapNone/>
              <wp:docPr id="46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39.8pt;margin-top:11.3pt;width:395.35pt;height: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GihwIAABoFAAAOAAAAZHJzL2Uyb0RvYy54bWysVNuO2yAQfa/Uf0C8Z30RTmJrndVemqrS&#10;9iLt9gMI4BjVBgok9rbqv3fASZrtRaqq+gEDMxxm5pzh8mrsO7QX1kmtapxdpBgJxTSXalvjj4/r&#10;2RIj56nitNNK1PhJOHy1evnicjCVyHWrOy4sAhDlqsHUuPXeVEniWCt66i60EQqMjbY99bC024Rb&#10;OgB63yV5ms6TQVturGbCOdi9m4x4FfGbRjD/vmmc8KirMcTm42jjuAljsrqk1dZS00p2CIP+QxQ9&#10;lQouPUHdUU/RzspfoHrJrHa68RdM94luGslEzAGyydKfsnloqRExFyiOM6cyuf8Hy97tP1gkeY3J&#10;fIGRoj2Q9ChGj270iDKShQoNxlXg+GDA1Y9gAKZjts7ca/bJIaVvW6q24tpaPbSCcogwnkzOjk44&#10;LoBshreaw0V053UEGhvbh/JBQRCgA1NPJ3ZCMAw2izRPS1JgxMBWLAnQH4JLaHU8bazzr4XuUZjU&#10;2AL7EZ3u752fXI8u4TKnO8nXsuviwm43t51FewpKWcfvgP7MrVPBWelwbEKcdiBIuCPYQriR+a9l&#10;lpP0Ji9n6/lyMSNrUszKRbqcpVl5U85TUpK79bcQYEaqVnIu1L1U4qjCjPwdy4d+mPQTdYiGGpdF&#10;XkwU/THJNH6/S7KXHpqyk32NlycnWgViXykOadPKU9lN8+R5+JEQqMHxH6sSZRCYnzTgx80YNVcc&#10;1bXR/Al0YTXQBuTDgwKTVtsvGA3QnDV2n3fUCoy6Nwq0VWaEhG6OC1IscljYc8vm3EIVA6gae4ym&#10;6a2fXoCdsXLbwk2TmpW+Bj02MkolCHeKCjIJC2jAmNPhsQgdfr6OXj+etNV3AAAA//8DAFBLAwQU&#10;AAYACAAAACEA0EcW+90AAAAJAQAADwAAAGRycy9kb3ducmV2LnhtbEyPwU6DQBCG7ya+w2ZMvBi7&#10;FCu0yNKoiabX1j7AAFMgsrOE3Rb69o4nPU0m/5d/vsm3s+3VhUbfOTawXESgiCtXd9wYOH59PK5B&#10;+YBcY++YDFzJw7a4vckxq93Ee7ocQqOkhH2GBtoQhkxrX7Vk0S/cQCzZyY0Wg6xjo+sRJym3vY6j&#10;KNEWO5YLLQ703lL1fThbA6fd9PC8mcrPcEz3q+QNu7R0V2Pu7+bXF1CB5vAHw6++qEMhTqU7c+1V&#10;byDdJEIaiGOZkq/T6AlUKeBylYAucv3/g+IHAAD//wMAUEsBAi0AFAAGAAgAAAAhALaDOJL+AAAA&#10;4QEAABMAAAAAAAAAAAAAAAAAAAAAAFtDb250ZW50X1R5cGVzXS54bWxQSwECLQAUAAYACAAAACEA&#10;OP0h/9YAAACUAQAACwAAAAAAAAAAAAAAAAAvAQAAX3JlbHMvLnJlbHNQSwECLQAUAAYACAAAACEA&#10;M3yhoocCAAAaBQAADgAAAAAAAAAAAAAAAAAuAgAAZHJzL2Uyb0RvYy54bWxQSwECLQAUAAYACAAA&#10;ACEA0EcW+90AAAAJAQAADwAAAAAAAAAAAAAAAADhBAAAZHJzL2Rvd25yZXYueG1sUEsFBgAAAAAE&#10;AAQA8wAAAOsFAAAAAA==&#10;" stroked="f">
              <v:textbo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v:textbox>
            </v:shape>
          </w:pict>
        </mc:Fallback>
      </mc:AlternateContent>
    </w:r>
    <w:r>
      <w:fldChar w:fldCharType="begin"/>
    </w:r>
    <w:r>
      <w:instrText xml:space="preserve"> PAGE   \* MERGEFORMAT </w:instrText>
    </w:r>
    <w:r>
      <w:fldChar w:fldCharType="separate"/>
    </w:r>
    <w:r w:rsidR="00740827">
      <w:rPr>
        <w:noProof/>
      </w:rPr>
      <w:t>21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rsidP="006A6558">
    <w:pPr>
      <w:pStyle w:val="Footer"/>
      <w:ind w:right="-9"/>
      <w:jc w:val="right"/>
    </w:pPr>
    <w:r>
      <w:rPr>
        <w:noProof/>
        <w:lang w:val="en-AU" w:eastAsia="en-AU"/>
      </w:rPr>
      <mc:AlternateContent>
        <mc:Choice Requires="wps">
          <w:drawing>
            <wp:anchor distT="0" distB="0" distL="114300" distR="114300" simplePos="0" relativeHeight="251657216" behindDoc="0" locked="0" layoutInCell="1" allowOverlap="1">
              <wp:simplePos x="0" y="0"/>
              <wp:positionH relativeFrom="column">
                <wp:posOffset>1921510</wp:posOffset>
              </wp:positionH>
              <wp:positionV relativeFrom="paragraph">
                <wp:posOffset>-56515</wp:posOffset>
              </wp:positionV>
              <wp:extent cx="5020945" cy="584200"/>
              <wp:effectExtent l="0" t="0" r="8255" b="6350"/>
              <wp:wrapNone/>
              <wp:docPr id="46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51.3pt;margin-top:-4.45pt;width:395.35pt;height: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NthwIAABoFAAAOAAAAZHJzL2Uyb0RvYy54bWysVNuO2yAQfa/Uf0C8Z30RzsZWnNVemqrS&#10;9iLt9gOIwTEqBgok9rbqv3fASZrtRaqq+gEDMxxm5pxheTX2Eu25dUKrGmcXKUZcNZoJta3xx8f1&#10;bIGR81QxKrXiNX7iDl+tXr5YDqbiue60ZNwiAFGuGkyNO+9NlSSu6XhP3YU2XIGx1banHpZ2mzBL&#10;B0DvZZKn6TwZtGXG6oY7B7t3kxGvIn7b8sa/b1vHPZI1hth8HG0cN2FMVktabS01nWgOYdB/iKKn&#10;QsGlJ6g76inaWfELVC8aq51u/UWj+0S3rWh4zAGyydKfsnnoqOExFyiOM6cyuf8H27zbf7BIsBqT&#10;eYmRoj2Q9MhHj270iDKShQoNxlXg+GDA1Y9gAKZjts7c6+aTQ0rfdlRt+bW1eug4ZRBhPJmcHZ1w&#10;XADZDG81g4vozusINLa2D+WDgiBAB6aeTuyEYBrYLNI8LUmBUQO2YkGA/hBcQqvjaWOdf811j8Kk&#10;xhbYj+h0f+/85Hp0CZc5LQVbCynjwm43t9KiPQWlrON3QH/mJlVwVjocmxCnHQgS7gi2EG5k/muZ&#10;5SS9ycvZer64nJE1KWblZbqYpVl5U85TUpK79bcQYEaqTjDG1b1Q/KjCjPwdy4d+mPQTdYiGGpdF&#10;XkwU/THJNH6/S7IXHppSir7Gi5MTrQKxrxSDtGnlqZDTPHkefiQEanD8x6pEGQTmJw34cTNGzc2P&#10;6tpo9gS6sBpoA/LhQYFJp+0XjAZozhq7zztqOUbyjQJtlRkhoZvjghSXOSzsuWVzbqGqAagae4ym&#10;6a2fXoCdsWLbwU2TmpW+Bj22IkolCHeKCjIJC2jAmNPhsQgdfr6OXj+etNV3AAAA//8DAFBLAwQU&#10;AAYACAAAACEAJ5dn7d8AAAAKAQAADwAAAGRycy9kb3ducmV2LnhtbEyP0U6DQBBF3038h82Y+GLa&#10;pUUpIEujJhpfW/sBAzsFIjtL2G2hf+/2yT5O7sm9Z4rtbHpxptF1lhWslhEI4trqjhsFh5/PRQrC&#10;eWSNvWVScCEH2/L+rsBc24l3dN77RoQSdjkqaL0fcild3ZJBt7QDcciOdjTowzk2Uo84hXLTy3UU&#10;JdJgx2GhxYE+Wqp/9yej4Pg9Pb1kU/XlD5vdc/KO3aayF6UeH+a3VxCeZv8Pw1U/qEMZnCp7Yu1E&#10;ryCO1klAFSzSDMQViLI4BlEpSOMVyLKQty+UfwAAAP//AwBQSwECLQAUAAYACAAAACEAtoM4kv4A&#10;AADhAQAAEwAAAAAAAAAAAAAAAAAAAAAAW0NvbnRlbnRfVHlwZXNdLnhtbFBLAQItABQABgAIAAAA&#10;IQA4/SH/1gAAAJQBAAALAAAAAAAAAAAAAAAAAC8BAABfcmVscy8ucmVsc1BLAQItABQABgAIAAAA&#10;IQCGX0NthwIAABoFAAAOAAAAAAAAAAAAAAAAAC4CAABkcnMvZTJvRG9jLnhtbFBLAQItABQABgAI&#10;AAAAIQAnl2ft3wAAAAoBAAAPAAAAAAAAAAAAAAAAAOEEAABkcnMvZG93bnJldi54bWxQSwUGAAAA&#10;AAQABADzAAAA7QUAAAAA&#10;" stroked="f">
              <v:textbo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v:textbox>
            </v:shape>
          </w:pict>
        </mc:Fallback>
      </mc:AlternateContent>
    </w:r>
    <w:r>
      <w:rPr>
        <w:noProof/>
        <w:lang w:val="en-AU" w:eastAsia="en-AU"/>
      </w:rPr>
      <w:drawing>
        <wp:anchor distT="0" distB="0" distL="114300" distR="114300" simplePos="0" relativeHeight="251655168" behindDoc="0" locked="0" layoutInCell="1" allowOverlap="1">
          <wp:simplePos x="0" y="0"/>
          <wp:positionH relativeFrom="margin">
            <wp:posOffset>-546735</wp:posOffset>
          </wp:positionH>
          <wp:positionV relativeFrom="page">
            <wp:posOffset>10058400</wp:posOffset>
          </wp:positionV>
          <wp:extent cx="1332230" cy="457200"/>
          <wp:effectExtent l="0" t="0" r="1270" b="0"/>
          <wp:wrapNone/>
          <wp:docPr id="8" name="Picture 8" descr="KPMG_foot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PMG_footer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4572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740827">
      <w:rPr>
        <w:noProof/>
      </w:rPr>
      <w:t>22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pPr>
      <w:pStyle w:val="Footer"/>
      <w:jc w:val="right"/>
    </w:pPr>
    <w:r>
      <w:rPr>
        <w:noProof/>
        <w:lang w:val="en-AU" w:eastAsia="en-AU"/>
      </w:rPr>
      <mc:AlternateContent>
        <mc:Choice Requires="wps">
          <w:drawing>
            <wp:anchor distT="0" distB="0" distL="114300" distR="114300" simplePos="0" relativeHeight="251652096" behindDoc="0" locked="0" layoutInCell="1" allowOverlap="1">
              <wp:simplePos x="0" y="0"/>
              <wp:positionH relativeFrom="column">
                <wp:posOffset>505460</wp:posOffset>
              </wp:positionH>
              <wp:positionV relativeFrom="paragraph">
                <wp:posOffset>290830</wp:posOffset>
              </wp:positionV>
              <wp:extent cx="5020945" cy="584200"/>
              <wp:effectExtent l="0" t="0" r="8255" b="6350"/>
              <wp:wrapNone/>
              <wp:docPr id="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33" type="#_x0000_t202" style="position:absolute;left:0;text-align:left;margin-left:39.8pt;margin-top:22.9pt;width:395.35pt;height: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tzhgIAABgFAAAOAAAAZHJzL2Uyb0RvYy54bWysVFtv2yAUfp+0/4B4T30RbmKrTtXLMk3q&#10;LlK7H0AMjtEwMCCxu6n/fQecpOku0jTNDzb4HL5z+b7DxeXYS7Tj1gmtapydpRhx1Wgm1KbGnx9W&#10;swVGzlPFqNSK1/iRO3y5fP3qYjAVz3WnJeMWAYhy1WBq3HlvqiRxTcd76s604QqMrbY99bC1m4RZ&#10;OgB6L5M8Tc+TQVtmrG64c/D3djLiZcRvW974j23ruEeyxpCbj28b3+vwTpYXtNpYajrR7NOg/5BF&#10;T4WCoEeoW+op2lrxC1QvGqudbv1Zo/tEt61oeKwBqsnSn6q576jhsRZojjPHNrn/B9t82H2ySLAa&#10;E4wU7YGiBz56dK1HlBV56M9gXAVu9wYc/QgG4DnW6sydbr44pPRNR9WGX1mrh45TBvll4WRycnTC&#10;cQFkPbzXDALRrdcRaGxtH5oH7UCADjw9HrkJyTTws0jztCQFRg3YigUB8mMIWh1OG+v8W657FBY1&#10;tsB9RKe7O+dDNrQ6uIRgTkvBVkLKuLGb9Y20aEdBJ6v47NFfuEkVnJUOxybE6Q8kCTGCLaQbef9e&#10;ZjlJr/NytjpfzGdkRYpZOU8XszQrr8vzlJTkdvUUEsxI1QnGuLoTih80mJG/43g/DZN6ogrRUOOy&#10;yIuJoj8Wmcbnd0X2wsNIStHXeHF0olUg9o1iUDatPBVyWicv049dhh4cvrErUQaB+UkDflyPUXHz&#10;ED1IZK3ZI+jCaqANyIfrBBadtt8wGmA0a+y+bqnlGMl3CrRVZoSEWY4bUsxz2NhTy/rUQlUDUDX2&#10;GE3LGz/N/9ZYsekg0qRmpa9Aj62IUnnOaq9iGL9Y0/6qCPN9uo9ezxfa8gcAAAD//wMAUEsDBBQA&#10;BgAIAAAAIQDUDH0m3QAAAAkBAAAPAAAAZHJzL2Rvd25yZXYueG1sTI9BTsMwEEX3SNzBGiQ2iDrQ&#10;Nk5DnAqQQGxbeoBJ7CYR8TiK3Sa9PcOKLkf/6c/7xXZ2vTjbMXSeNDwtEhCWam86ajQcvj8eMxAh&#10;IhnsPVkNFxtgW97eFJgbP9HOnvexEVxCIUcNbYxDLmWoW+swLPxgibOjHx1GPsdGmhEnLne9fE6S&#10;VDrsiD+0ONj31tY/+5PTcPyaHtabqfqMB7VbpW/YqcpftL6/m19fQEQ7x38Y/vRZHUp2qvyJTBC9&#10;BrVJmdSwWvMCzjOVLEFUDC5VBrIs5PWC8hcAAP//AwBQSwECLQAUAAYACAAAACEAtoM4kv4AAADh&#10;AQAAEwAAAAAAAAAAAAAAAAAAAAAAW0NvbnRlbnRfVHlwZXNdLnhtbFBLAQItABQABgAIAAAAIQA4&#10;/SH/1gAAAJQBAAALAAAAAAAAAAAAAAAAAC8BAABfcmVscy8ucmVsc1BLAQItABQABgAIAAAAIQB4&#10;nMtzhgIAABgFAAAOAAAAAAAAAAAAAAAAAC4CAABkcnMvZTJvRG9jLnhtbFBLAQItABQABgAIAAAA&#10;IQDUDH0m3QAAAAkBAAAPAAAAAAAAAAAAAAAAAOAEAABkcnMvZG93bnJldi54bWxQSwUGAAAAAAQA&#10;BADzAAAA6gUAAAAA&#10;" stroked="f">
              <v:textbo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v:textbox>
            </v:shape>
          </w:pict>
        </mc:Fallback>
      </mc:AlternateContent>
    </w:r>
    <w:r>
      <w:fldChar w:fldCharType="begin"/>
    </w:r>
    <w:r>
      <w:instrText xml:space="preserve"> PAGE   \* MERGEFORMAT </w:instrText>
    </w:r>
    <w:r>
      <w:fldChar w:fldCharType="separate"/>
    </w:r>
    <w:r w:rsidR="00740827">
      <w:rPr>
        <w:noProof/>
      </w:rPr>
      <w:t>35</w:t>
    </w:r>
    <w:r>
      <w:fldChar w:fldCharType="end"/>
    </w:r>
  </w:p>
  <w:p w:rsidR="009D3B0D" w:rsidRDefault="009D3B0D" w:rsidP="006A6558">
    <w:pPr>
      <w:pStyle w:val="Footer"/>
      <w:ind w:right="-9"/>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pPr>
      <w:pStyle w:val="Footer"/>
      <w:jc w:val="right"/>
    </w:pPr>
    <w:r>
      <w:rPr>
        <w:noProof/>
        <w:lang w:val="en-AU" w:eastAsia="en-AU"/>
      </w:rPr>
      <mc:AlternateContent>
        <mc:Choice Requires="wps">
          <w:drawing>
            <wp:anchor distT="0" distB="0" distL="114300" distR="114300" simplePos="0" relativeHeight="251668480" behindDoc="0" locked="0" layoutInCell="1" allowOverlap="1">
              <wp:simplePos x="0" y="0"/>
              <wp:positionH relativeFrom="column">
                <wp:posOffset>1921510</wp:posOffset>
              </wp:positionH>
              <wp:positionV relativeFrom="paragraph">
                <wp:posOffset>157480</wp:posOffset>
              </wp:positionV>
              <wp:extent cx="5020945" cy="584200"/>
              <wp:effectExtent l="0" t="0" r="8255" b="6350"/>
              <wp:wrapNone/>
              <wp:docPr id="11471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151.3pt;margin-top:12.4pt;width:395.35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XDiQIAAB0FAAAOAAAAZHJzL2Uyb0RvYy54bWysVNuO2yAQfa/Uf0C8Z30R3sRWnNVemqrS&#10;9iLt9gMI4BgVgwsk9rbqv3fASZrtRaqq+gEDMxxm5pxheTV2Cu2FddLoGmcXKUZCM8Ol3tb44+N6&#10;tsDIeao5VUaLGj8Jh69WL18sh74SuWmN4sIiANGuGvoat973VZI41oqOugvTCw3GxtiOeljabcIt&#10;HQC9U0meppfJYCzvrWHCOdi9m4x4FfGbRjD/vmmc8EjVGGLzcbRx3IQxWS1ptbW0byU7hEH/IYqO&#10;Sg2XnqDuqKdoZ+UvUJ1k1jjT+AtmusQ0jWQi5gDZZOlP2Ty0tBcxFyiO609lcv8Plr3bf7BIcuAu&#10;I/NsjpGmHfD0KEaPbsyIMpKFIg29q8D3oQdvP4IBDsSEXX9v2CeHtLltqd6Ka2vN0ArKIch4Mjk7&#10;OuG4ALIZ3hoOF9GdNxFobGwXKgg1QYAOZD2dCArBMNgs0jwtSYERA1uxIKCAEFxCq+Pp3jr/WpgO&#10;hUmNLQggotP9vfOT69ElXOaMknwtlYoLu93cKov2FMSyjt8B/Zmb0sFZm3BsQpx2IEi4I9hCuJH8&#10;r2WWk/QmL2fry8V8RtakmJXzdDFLs/KmvExJSe7W30KAGalaybnQ91KLoxAz8ndEH1piklCUIhpq&#10;XBZ5MVH0xyTT+P0uyU566EsluxovTk60CsS+0hzSppWnUk3z5Hn4kRCowfEfqxJlEJifNODHzRhl&#10;tziqa2P4E+jCGqANyIc3BSatsV8wGqA/a+w+76gVGKk3GrRVZoSEho4LUsxzWNhzy+bcQjUDqBp7&#10;jKbprZ8egV1v5baFmyY1a3MNemxklEoQ7hQVZBIW0IMxp8N7EZr8fB29frxqq+8AAAD//wMAUEsD&#10;BBQABgAIAAAAIQAPK10e3wAAAAsBAAAPAAAAZHJzL2Rvd25yZXYueG1sTI/BbsIwDIbvk/YOkZF2&#10;mUZKywp0TdE2aRNXGA/gNqGtaJyqCbS8/cxpu9nyp9/fn28n24mrGXzrSMFiHoEwVDndUq3g+PP1&#10;sgbhA5LGzpFRcDMetsXjQ46ZdiPtzfUQasEh5DNU0ITQZ1L6qjEW/dz1hvh2coPFwOtQSz3gyOG2&#10;k3EUpdJiS/yhwd58NqY6Hy5WwWk3Pr9uxvI7HFf7ZfqB7ap0N6WeZtP7G4hgpvAHw12f1aFgp9Jd&#10;SHvRKUiiOGVUQbzkCncg2iQJiJKnRboGWeTyf4fiFwAA//8DAFBLAQItABQABgAIAAAAIQC2gziS&#10;/gAAAOEBAAATAAAAAAAAAAAAAAAAAAAAAABbQ29udGVudF9UeXBlc10ueG1sUEsBAi0AFAAGAAgA&#10;AAAhADj9If/WAAAAlAEAAAsAAAAAAAAAAAAAAAAALwEAAF9yZWxzLy5yZWxzUEsBAi0AFAAGAAgA&#10;AAAhAEbaVcOJAgAAHQUAAA4AAAAAAAAAAAAAAAAALgIAAGRycy9lMm9Eb2MueG1sUEsBAi0AFAAG&#10;AAgAAAAhAA8rXR7fAAAACwEAAA8AAAAAAAAAAAAAAAAA4wQAAGRycy9kb3ducmV2LnhtbFBLBQYA&#10;AAAABAAEAPMAAADvBQAAAAA=&#10;" stroked="f">
              <v:textbo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v:textbox>
            </v:shape>
          </w:pict>
        </mc:Fallback>
      </mc:AlternateContent>
    </w:r>
    <w:r>
      <w:fldChar w:fldCharType="begin"/>
    </w:r>
    <w:r>
      <w:instrText xml:space="preserve"> PAGE   \* MERGEFORMAT </w:instrText>
    </w:r>
    <w:r>
      <w:fldChar w:fldCharType="separate"/>
    </w:r>
    <w:r w:rsidR="00740827">
      <w:rPr>
        <w:noProof/>
      </w:rPr>
      <w:t>36</w:t>
    </w:r>
    <w:r>
      <w:fldChar w:fldCharType="end"/>
    </w:r>
  </w:p>
  <w:p w:rsidR="009D3B0D" w:rsidRDefault="009D3B0D" w:rsidP="006A6558">
    <w:pPr>
      <w:pStyle w:val="Footer"/>
      <w:ind w:right="-9"/>
      <w:jc w:val="right"/>
    </w:pPr>
    <w:r>
      <w:rPr>
        <w:noProof/>
        <w:lang w:val="en-AU" w:eastAsia="en-AU"/>
      </w:rPr>
      <w:drawing>
        <wp:anchor distT="0" distB="0" distL="114300" distR="114300" simplePos="0" relativeHeight="251658240" behindDoc="0" locked="0" layoutInCell="1" allowOverlap="1">
          <wp:simplePos x="0" y="0"/>
          <wp:positionH relativeFrom="margin">
            <wp:posOffset>-402590</wp:posOffset>
          </wp:positionH>
          <wp:positionV relativeFrom="page">
            <wp:posOffset>10048875</wp:posOffset>
          </wp:positionV>
          <wp:extent cx="1332230" cy="457200"/>
          <wp:effectExtent l="0" t="0" r="1270" b="0"/>
          <wp:wrapNone/>
          <wp:docPr id="11" name="Picture 11" descr="KPMG_foot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PMG_footer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457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pPr>
      <w:pStyle w:val="Footer"/>
      <w:jc w:val="right"/>
    </w:pPr>
    <w:r>
      <w:fldChar w:fldCharType="begin"/>
    </w:r>
    <w:r>
      <w:instrText xml:space="preserve"> PAGE   \* MERGEFORMAT </w:instrText>
    </w:r>
    <w:r>
      <w:fldChar w:fldCharType="separate"/>
    </w:r>
    <w:r w:rsidR="00740827">
      <w:rPr>
        <w:noProof/>
      </w:rPr>
      <w:t>55</w:t>
    </w:r>
    <w:r>
      <w:fldChar w:fldCharType="end"/>
    </w:r>
  </w:p>
  <w:p w:rsidR="009D3B0D" w:rsidRDefault="009D3B0D" w:rsidP="006A6558">
    <w:pPr>
      <w:pStyle w:val="Footer"/>
      <w:ind w:right="-9"/>
      <w:jc w:val="right"/>
    </w:pPr>
    <w:r>
      <w:rPr>
        <w:noProof/>
        <w:lang w:val="en-AU" w:eastAsia="en-AU"/>
      </w:rPr>
      <mc:AlternateContent>
        <mc:Choice Requires="wps">
          <w:drawing>
            <wp:anchor distT="0" distB="0" distL="114300" distR="114300" simplePos="0" relativeHeight="251659264" behindDoc="0" locked="0" layoutInCell="1" allowOverlap="1">
              <wp:simplePos x="0" y="0"/>
              <wp:positionH relativeFrom="column">
                <wp:posOffset>852170</wp:posOffset>
              </wp:positionH>
              <wp:positionV relativeFrom="paragraph">
                <wp:posOffset>49530</wp:posOffset>
              </wp:positionV>
              <wp:extent cx="4709795" cy="584200"/>
              <wp:effectExtent l="0" t="0" r="0" b="6350"/>
              <wp:wrapNone/>
              <wp:docPr id="47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67.1pt;margin-top:3.9pt;width:370.85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3hwIAABoFAAAOAAAAZHJzL2Uyb0RvYy54bWysVFtv2yAUfp+0/4B4T30RTmKrTrW2yzSp&#10;u0jtfgDBOEbDwIDE7qb99x1wkqa7SNM0P2DgHL5z+T64vBp7ifbcOqFVjbOLFCOumG6E2tb408N6&#10;tsTIeaoaKrXiNX7kDl+tXr64HEzFc91p2XCLAES5ajA17rw3VZI41vGeugttuAJjq21PPSztNmks&#10;HQC9l0mepvNk0LYxVjPuHOzeTka8ivhty5n/0LaOeyRrDLn5ONo4bsKYrC5ptbXUdIId0qD/kEVP&#10;hYKgJ6hb6inaWfELVC+Y1U63/oLpPtFtKxiPNUA1WfpTNfcdNTzWAs1x5tQm9/9g2fv9R4tEU2Oy&#10;mGOkaA8kPfDRo2s9oqzIQ4cG4ypwvDfg6kcwANOxWmfuNPvskNI3HVVb/spaPXScNpBhFk4mZ0cn&#10;HBdANsM73UAguvM6Ao2t7UP7oCEI0IGpxxM7IRkGm2SRlouywIiBrVgSoD+GoNXxtLHOv+G6R2FS&#10;YwvsR3S6v3M+ZEOro0sI5rQUzVpIGRd2u7mRFu0pKGUdvwP6MzepgrPS4diEOO1AkhAj2EK6kflv&#10;ZZaT9DovZ+v5cjEja1LMykW6nKVZeV3OU1KS2/X3kGBGqk40DVd3QvGjCjPydywf7sOkn6hDNNS4&#10;LPJiouiPRabx+12RvfBwKaXoa7w8OdEqEPtaNVA2rTwVcponz9OPXYYeHP+xK1EGgflJA37cjFFz&#10;ZYgeJLLRzSPowmqgDciHBwUmnbZfMRrgctbYfdlRyzGSbxVoq8wICbc5LkixyGFhzy2bcwtVDKBq&#10;7DGapjd+egF2xoptB5EmNSv9CvTYiiiVp6wOKoYLGGs6PBbhhp+vo9fTk7b6AQAA//8DAFBLAwQU&#10;AAYACAAAACEAlD+N7t0AAAAIAQAADwAAAGRycy9kb3ducmV2LnhtbEyPzU7DMBCE70i8g7VIXBB1&#10;KG3zQ5wKkEBcW/oAm2SbRMTrKHab9O1ZTvQ4mtHMN/l2tr060+g7xwaeFhEo4srVHTcGDt8fjwko&#10;H5Br7B2TgQt52Ba3NzlmtZt4R+d9aJSUsM/QQBvCkGntq5Ys+oUbiMU7utFiEDk2uh5xknLb62UU&#10;bbTFjmWhxYHeW6p+9idr4Pg1PazTqfwMh3i32rxhF5fuYsz93fz6AirQHP7D8Icv6FAIU+lOXHvV&#10;i35eLSVqIJYH4ifxOgVVGkjTBHSR6+sDxS8AAAD//wMAUEsBAi0AFAAGAAgAAAAhALaDOJL+AAAA&#10;4QEAABMAAAAAAAAAAAAAAAAAAAAAAFtDb250ZW50X1R5cGVzXS54bWxQSwECLQAUAAYACAAAACEA&#10;OP0h/9YAAACUAQAACwAAAAAAAAAAAAAAAAAvAQAAX3JlbHMvLnJlbHNQSwECLQAUAAYACAAAACEA&#10;6DR/94cCAAAaBQAADgAAAAAAAAAAAAAAAAAuAgAAZHJzL2Uyb0RvYy54bWxQSwECLQAUAAYACAAA&#10;ACEAlD+N7t0AAAAIAQAADwAAAAAAAAAAAAAAAADhBAAAZHJzL2Rvd25yZXYueG1sUEsFBgAAAAAE&#10;AAQA8wAAAOsFAAAAAA==&#10;" stroked="f">
              <v:textbox>
                <w:txbxContent>
                  <w:p w:rsidR="009D3B0D" w:rsidRPr="00C86A44" w:rsidRDefault="009D3B0D" w:rsidP="006A6558">
                    <w:pPr>
                      <w:pStyle w:val="Disclaimer"/>
                      <w:spacing w:afterLines="20" w:after="48"/>
                      <w:jc w:val="center"/>
                      <w:rPr>
                        <w:color w:val="1F497D"/>
                        <w:sz w:val="12"/>
                        <w:szCs w:val="12"/>
                      </w:rPr>
                    </w:pPr>
                    <w:r>
                      <w:rPr>
                        <w:color w:val="1F497D"/>
                        <w:sz w:val="12"/>
                        <w:szCs w:val="12"/>
                      </w:rPr>
                      <w:t>© 2016</w:t>
                    </w:r>
                    <w:r w:rsidRPr="00C86A44">
                      <w:rPr>
                        <w:color w:val="1F497D"/>
                        <w:sz w:val="12"/>
                        <w:szCs w:val="12"/>
                      </w:rPr>
                      <w:t xml:space="preserve"> KPMG, an Australian partnership and a member firm of the KPMG network of independent member firms affiliated with KPMG International Cooperative (“KPMG International”), a Swiss entity. All rights reserved.</w:t>
                    </w:r>
                  </w:p>
                  <w:p w:rsidR="009D3B0D" w:rsidRDefault="009D3B0D" w:rsidP="006A6558">
                    <w:pPr>
                      <w:pStyle w:val="Disclaimer"/>
                      <w:spacing w:afterLines="20" w:after="48"/>
                      <w:jc w:val="center"/>
                      <w:rPr>
                        <w:color w:val="1F497D"/>
                        <w:sz w:val="12"/>
                        <w:szCs w:val="12"/>
                      </w:rPr>
                    </w:pPr>
                    <w:r w:rsidRPr="00C86A44">
                      <w:rPr>
                        <w:color w:val="1F497D"/>
                        <w:sz w:val="12"/>
                        <w:szCs w:val="12"/>
                      </w:rPr>
                      <w:t xml:space="preserve">The KPMG name, logo and "cutting through complexity" are registered trademarks or trademarks of KPMG International </w:t>
                    </w:r>
                    <w:r>
                      <w:rPr>
                        <w:color w:val="1F497D"/>
                        <w:sz w:val="12"/>
                        <w:szCs w:val="12"/>
                      </w:rPr>
                      <w:br/>
                    </w:r>
                    <w:r w:rsidRPr="00C86A44">
                      <w:rPr>
                        <w:color w:val="1F497D"/>
                        <w:sz w:val="12"/>
                        <w:szCs w:val="12"/>
                      </w:rPr>
                      <w:t>Cooperative ("KPMG International").</w:t>
                    </w:r>
                  </w:p>
                  <w:p w:rsidR="009D3B0D" w:rsidRDefault="009D3B0D" w:rsidP="006A6558">
                    <w:pPr>
                      <w:pStyle w:val="Disclaimer"/>
                      <w:spacing w:afterLines="20" w:after="48"/>
                      <w:jc w:val="center"/>
                      <w:rPr>
                        <w:color w:val="1F497D"/>
                        <w:sz w:val="12"/>
                        <w:szCs w:val="12"/>
                      </w:rPr>
                    </w:pPr>
                    <w:r w:rsidRPr="00C86A44">
                      <w:rPr>
                        <w:color w:val="1F497D"/>
                        <w:sz w:val="12"/>
                        <w:szCs w:val="12"/>
                      </w:rPr>
                      <w:t>Liability limited by a scheme approved under Professional Standards Legislation.</w:t>
                    </w:r>
                  </w:p>
                  <w:p w:rsidR="009D3B0D" w:rsidRDefault="009D3B0D" w:rsidP="006A6558">
                    <w:pPr>
                      <w:spacing w:afterLines="20" w:after="48"/>
                      <w:jc w:val="center"/>
                      <w:rPr>
                        <w:color w:val="1F497D"/>
                        <w:sz w:val="12"/>
                        <w:szCs w:val="12"/>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B0D" w:rsidRDefault="009D3B0D" w:rsidP="00DE0977">
      <w:pPr>
        <w:spacing w:after="0" w:line="240" w:lineRule="auto"/>
      </w:pPr>
      <w:r>
        <w:separator/>
      </w:r>
    </w:p>
  </w:footnote>
  <w:footnote w:type="continuationSeparator" w:id="0">
    <w:p w:rsidR="009D3B0D" w:rsidRDefault="009D3B0D" w:rsidP="00DE0977">
      <w:pPr>
        <w:spacing w:after="0" w:line="240" w:lineRule="auto"/>
      </w:pPr>
      <w:r>
        <w:continuationSeparator/>
      </w:r>
    </w:p>
  </w:footnote>
  <w:footnote w:id="1">
    <w:p w:rsidR="009D3B0D" w:rsidRDefault="009D3B0D" w:rsidP="006A6558">
      <w:pPr>
        <w:pStyle w:val="FootnoteText"/>
      </w:pPr>
      <w:r>
        <w:rPr>
          <w:rStyle w:val="FootnoteReference"/>
        </w:rPr>
        <w:footnoteRef/>
      </w:r>
      <w:r>
        <w:t xml:space="preserve"> ANROWS, Three-Year Strategic Plan </w:t>
      </w:r>
    </w:p>
  </w:footnote>
  <w:footnote w:id="2">
    <w:p w:rsidR="009D3B0D" w:rsidRPr="00747783" w:rsidRDefault="009D3B0D">
      <w:pPr>
        <w:pStyle w:val="FootnoteText"/>
        <w:rPr>
          <w:lang w:val="en-AU"/>
        </w:rPr>
      </w:pPr>
      <w:r>
        <w:rPr>
          <w:rStyle w:val="FootnoteReference"/>
        </w:rPr>
        <w:footnoteRef/>
      </w:r>
      <w:r>
        <w:t xml:space="preserve"> </w:t>
      </w:r>
      <w:r>
        <w:rPr>
          <w:lang w:val="en-AU"/>
        </w:rPr>
        <w:t xml:space="preserve">ANROWS, National Research Agenda to Reduce Violence against Women and their Children, May 2014. </w:t>
      </w:r>
    </w:p>
  </w:footnote>
  <w:footnote w:id="3">
    <w:p w:rsidR="009D3B0D" w:rsidRPr="0035630D" w:rsidRDefault="009D3B0D" w:rsidP="006A6558">
      <w:pPr>
        <w:pStyle w:val="FootnoteText"/>
        <w:rPr>
          <w:lang w:val="en-AU"/>
        </w:rPr>
      </w:pPr>
      <w:r>
        <w:rPr>
          <w:rStyle w:val="FootnoteReference"/>
        </w:rPr>
        <w:footnoteRef/>
      </w:r>
      <w:r>
        <w:t xml:space="preserve"> </w:t>
      </w:r>
      <w:r>
        <w:rPr>
          <w:lang w:val="en-AU"/>
        </w:rPr>
        <w:t xml:space="preserve">ANROWS, Annual Report, 2013-14. </w:t>
      </w:r>
    </w:p>
  </w:footnote>
  <w:footnote w:id="4">
    <w:p w:rsidR="009D3B0D" w:rsidRPr="00CD056A" w:rsidRDefault="009D3B0D">
      <w:pPr>
        <w:pStyle w:val="FootnoteText"/>
        <w:rPr>
          <w:lang w:val="en-AU"/>
        </w:rPr>
      </w:pPr>
      <w:r>
        <w:rPr>
          <w:rStyle w:val="FootnoteReference"/>
        </w:rPr>
        <w:footnoteRef/>
      </w:r>
      <w:r>
        <w:t xml:space="preserve"> </w:t>
      </w:r>
      <w:r>
        <w:rPr>
          <w:lang w:val="en-AU"/>
        </w:rPr>
        <w:t xml:space="preserve">ANROWS, Annual Report 2014-15 </w:t>
      </w:r>
    </w:p>
  </w:footnote>
  <w:footnote w:id="5">
    <w:p w:rsidR="009D3B0D" w:rsidRPr="000518FD" w:rsidRDefault="009D3B0D">
      <w:pPr>
        <w:pStyle w:val="FootnoteText"/>
        <w:rPr>
          <w:lang w:val="en-AU"/>
        </w:rPr>
      </w:pPr>
      <w:r>
        <w:rPr>
          <w:rStyle w:val="FootnoteReference"/>
        </w:rPr>
        <w:footnoteRef/>
      </w:r>
      <w:r>
        <w:t xml:space="preserve"> </w:t>
      </w:r>
      <w:r>
        <w:rPr>
          <w:lang w:val="en-AU"/>
        </w:rPr>
        <w:t xml:space="preserve">ANROWS, Annual Report 2013-14. </w:t>
      </w:r>
    </w:p>
  </w:footnote>
  <w:footnote w:id="6">
    <w:p w:rsidR="009D3B0D" w:rsidRPr="00C53890" w:rsidRDefault="009D3B0D">
      <w:pPr>
        <w:pStyle w:val="FootnoteText"/>
        <w:rPr>
          <w:lang w:val="en-AU"/>
        </w:rPr>
      </w:pPr>
      <w:r>
        <w:rPr>
          <w:rStyle w:val="FootnoteReference"/>
        </w:rPr>
        <w:footnoteRef/>
      </w:r>
      <w:r>
        <w:t xml:space="preserve"> </w:t>
      </w:r>
      <w:r>
        <w:rPr>
          <w:lang w:val="en-AU"/>
        </w:rPr>
        <w:t xml:space="preserve">1. Open application; 2. </w:t>
      </w:r>
      <w:proofErr w:type="gramStart"/>
      <w:r>
        <w:rPr>
          <w:lang w:val="en-AU"/>
        </w:rPr>
        <w:t>Multi-jurisdictional, national; 3.</w:t>
      </w:r>
      <w:proofErr w:type="gramEnd"/>
      <w:r>
        <w:rPr>
          <w:lang w:val="en-AU"/>
        </w:rPr>
        <w:t xml:space="preserve"> Small-scale, commissioned </w:t>
      </w:r>
    </w:p>
  </w:footnote>
  <w:footnote w:id="7">
    <w:p w:rsidR="009D3B0D" w:rsidRPr="004C63B7" w:rsidRDefault="009D3B0D">
      <w:pPr>
        <w:pStyle w:val="FootnoteText"/>
        <w:rPr>
          <w:lang w:val="en-AU"/>
        </w:rPr>
      </w:pPr>
      <w:r>
        <w:rPr>
          <w:rStyle w:val="FootnoteReference"/>
        </w:rPr>
        <w:footnoteRef/>
      </w:r>
      <w:r>
        <w:t xml:space="preserve"> </w:t>
      </w:r>
      <w:r>
        <w:rPr>
          <w:lang w:val="en-AU"/>
        </w:rPr>
        <w:t>ANROWS Annual Report, 2013-14</w:t>
      </w:r>
    </w:p>
  </w:footnote>
  <w:footnote w:id="8">
    <w:p w:rsidR="009D3B0D" w:rsidRPr="00901D1C" w:rsidRDefault="009D3B0D">
      <w:pPr>
        <w:pStyle w:val="FootnoteText"/>
        <w:rPr>
          <w:lang w:val="en-AU"/>
        </w:rPr>
      </w:pPr>
      <w:r>
        <w:rPr>
          <w:rStyle w:val="FootnoteReference"/>
        </w:rPr>
        <w:footnoteRef/>
      </w:r>
      <w:r>
        <w:t xml:space="preserve"> </w:t>
      </w:r>
      <w:r>
        <w:rPr>
          <w:lang w:val="en-AU"/>
        </w:rPr>
        <w:t>ANROWS Annual Report, 2013-14</w:t>
      </w:r>
    </w:p>
  </w:footnote>
  <w:footnote w:id="9">
    <w:p w:rsidR="009D3B0D" w:rsidRPr="007D7C23" w:rsidRDefault="009D3B0D" w:rsidP="006A6558">
      <w:pPr>
        <w:pStyle w:val="FootnoteText"/>
        <w:rPr>
          <w:lang w:val="en-AU"/>
        </w:rPr>
      </w:pPr>
      <w:r>
        <w:rPr>
          <w:rStyle w:val="FootnoteReference"/>
        </w:rPr>
        <w:footnoteRef/>
      </w:r>
      <w:r>
        <w:t xml:space="preserve"> </w:t>
      </w:r>
      <w:r>
        <w:rPr>
          <w:lang w:val="en-AU"/>
        </w:rPr>
        <w:t xml:space="preserve">ANROWS Annual Report, 2014-15 </w:t>
      </w:r>
    </w:p>
  </w:footnote>
  <w:footnote w:id="10">
    <w:p w:rsidR="009D3B0D" w:rsidRPr="000518FD" w:rsidRDefault="009D3B0D">
      <w:pPr>
        <w:pStyle w:val="FootnoteText"/>
        <w:rPr>
          <w:lang w:val="en-AU"/>
        </w:rPr>
      </w:pPr>
      <w:r>
        <w:rPr>
          <w:rStyle w:val="FootnoteReference"/>
        </w:rPr>
        <w:footnoteRef/>
      </w:r>
      <w:r>
        <w:t xml:space="preserve"> </w:t>
      </w:r>
      <w:proofErr w:type="gramStart"/>
      <w:r>
        <w:rPr>
          <w:lang w:val="en-AU"/>
        </w:rPr>
        <w:t>At January 2016.</w:t>
      </w:r>
      <w:proofErr w:type="gramEnd"/>
      <w:r>
        <w:rPr>
          <w:lang w:val="en-AU"/>
        </w:rPr>
        <w:t xml:space="preserve"> </w:t>
      </w:r>
    </w:p>
  </w:footnote>
  <w:footnote w:id="11">
    <w:p w:rsidR="009D3B0D" w:rsidRPr="005C7EDE" w:rsidRDefault="009D3B0D" w:rsidP="006A6558">
      <w:pPr>
        <w:pStyle w:val="FootnoteText"/>
        <w:rPr>
          <w:lang w:val="en-AU"/>
        </w:rPr>
      </w:pPr>
      <w:r>
        <w:rPr>
          <w:rStyle w:val="FootnoteReference"/>
        </w:rPr>
        <w:footnoteRef/>
      </w:r>
      <w:r>
        <w:t xml:space="preserve"> </w:t>
      </w:r>
      <w:r>
        <w:rPr>
          <w:lang w:val="en-AU"/>
        </w:rPr>
        <w:t xml:space="preserve">This is an approximate figure and was provided in consultation. </w:t>
      </w:r>
    </w:p>
  </w:footnote>
  <w:footnote w:id="12">
    <w:p w:rsidR="009D3B0D" w:rsidRPr="009C102A" w:rsidRDefault="009D3B0D" w:rsidP="006A6558">
      <w:pPr>
        <w:pStyle w:val="FootnoteText"/>
        <w:rPr>
          <w:lang w:val="en-AU"/>
        </w:rPr>
      </w:pPr>
      <w:r>
        <w:rPr>
          <w:rStyle w:val="FootnoteReference"/>
        </w:rPr>
        <w:footnoteRef/>
      </w:r>
      <w:r>
        <w:t xml:space="preserve"> </w:t>
      </w:r>
      <w:proofErr w:type="gramStart"/>
      <w:r>
        <w:rPr>
          <w:lang w:val="en-AU"/>
        </w:rPr>
        <w:t>ANROWS Staff Consultation, 2015.</w:t>
      </w:r>
      <w:proofErr w:type="gramEnd"/>
      <w:r>
        <w:rPr>
          <w:lang w:val="en-AU"/>
        </w:rPr>
        <w:t xml:space="preserve"> </w:t>
      </w:r>
    </w:p>
  </w:footnote>
  <w:footnote w:id="13">
    <w:p w:rsidR="009D3B0D" w:rsidRPr="0016251C" w:rsidRDefault="009D3B0D">
      <w:pPr>
        <w:pStyle w:val="FootnoteText"/>
        <w:rPr>
          <w:lang w:val="en-AU"/>
        </w:rPr>
      </w:pPr>
      <w:r>
        <w:rPr>
          <w:rStyle w:val="FootnoteReference"/>
        </w:rPr>
        <w:footnoteRef/>
      </w:r>
      <w:r>
        <w:t xml:space="preserve"> </w:t>
      </w:r>
      <w:proofErr w:type="gramStart"/>
      <w:r>
        <w:rPr>
          <w:lang w:val="en-AU"/>
        </w:rPr>
        <w:t>ANROWS Staff Consultation, 2015.</w:t>
      </w:r>
      <w:proofErr w:type="gramEnd"/>
      <w:r>
        <w:rPr>
          <w:lang w:val="en-AU"/>
        </w:rPr>
        <w:t xml:space="preserve"> </w:t>
      </w:r>
    </w:p>
  </w:footnote>
  <w:footnote w:id="14">
    <w:p w:rsidR="009D3B0D" w:rsidRPr="00B6610F" w:rsidRDefault="009D3B0D">
      <w:pPr>
        <w:pStyle w:val="FootnoteText"/>
        <w:rPr>
          <w:lang w:val="en-AU"/>
        </w:rPr>
      </w:pPr>
      <w:r>
        <w:rPr>
          <w:rStyle w:val="FootnoteReference"/>
        </w:rPr>
        <w:footnoteRef/>
      </w:r>
      <w:r>
        <w:t xml:space="preserve"> </w:t>
      </w:r>
      <w:r>
        <w:rPr>
          <w:lang w:val="en-AU"/>
        </w:rPr>
        <w:t xml:space="preserve">ANROWS commenced in July 2013. The publications timeline relates to the time from which ANROWS commenced production of research outputs. </w:t>
      </w:r>
    </w:p>
  </w:footnote>
  <w:footnote w:id="15">
    <w:p w:rsidR="009D3B0D" w:rsidRPr="008D601C" w:rsidRDefault="009D3B0D">
      <w:pPr>
        <w:pStyle w:val="FootnoteText"/>
        <w:rPr>
          <w:lang w:val="en-AU"/>
        </w:rPr>
      </w:pPr>
      <w:r>
        <w:rPr>
          <w:rStyle w:val="FootnoteReference"/>
        </w:rPr>
        <w:footnoteRef/>
      </w:r>
      <w:r>
        <w:t xml:space="preserve"> </w:t>
      </w:r>
      <w:r>
        <w:rPr>
          <w:lang w:val="en-AU"/>
        </w:rPr>
        <w:t xml:space="preserve">Interview with ANROWS Board member </w:t>
      </w:r>
    </w:p>
  </w:footnote>
  <w:footnote w:id="16">
    <w:p w:rsidR="009D3B0D" w:rsidRPr="00355F9A" w:rsidRDefault="009D3B0D">
      <w:pPr>
        <w:pStyle w:val="FootnoteText"/>
        <w:rPr>
          <w:lang w:val="en-AU"/>
        </w:rPr>
      </w:pPr>
      <w:r>
        <w:rPr>
          <w:rStyle w:val="FootnoteReference"/>
        </w:rPr>
        <w:footnoteRef/>
      </w:r>
      <w:r>
        <w:t xml:space="preserve"> </w:t>
      </w:r>
      <w:r>
        <w:rPr>
          <w:lang w:val="en-AU"/>
        </w:rPr>
        <w:t xml:space="preserve">ANROWS, Staff Member, 2015. </w:t>
      </w:r>
    </w:p>
  </w:footnote>
  <w:footnote w:id="17">
    <w:p w:rsidR="009D3B0D" w:rsidRPr="00177948" w:rsidRDefault="009D3B0D" w:rsidP="006A6558">
      <w:pPr>
        <w:pStyle w:val="FootnoteText"/>
        <w:rPr>
          <w:lang w:val="en-AU"/>
        </w:rPr>
      </w:pPr>
      <w:r>
        <w:rPr>
          <w:rStyle w:val="FootnoteReference"/>
        </w:rPr>
        <w:footnoteRef/>
      </w:r>
      <w:r>
        <w:t xml:space="preserve"> </w:t>
      </w:r>
      <w:r>
        <w:rPr>
          <w:lang w:val="en-AU"/>
        </w:rPr>
        <w:t xml:space="preserve">PEG Teleconference, 2016. </w:t>
      </w:r>
    </w:p>
  </w:footnote>
  <w:footnote w:id="18">
    <w:p w:rsidR="009D3B0D" w:rsidRPr="00177948" w:rsidRDefault="009D3B0D" w:rsidP="006A6558">
      <w:pPr>
        <w:pStyle w:val="FootnoteText"/>
        <w:rPr>
          <w:lang w:val="en-AU"/>
        </w:rPr>
      </w:pPr>
      <w:r>
        <w:rPr>
          <w:rStyle w:val="FootnoteReference"/>
        </w:rPr>
        <w:footnoteRef/>
      </w:r>
      <w:r>
        <w:t xml:space="preserve"> </w:t>
      </w:r>
      <w:r>
        <w:rPr>
          <w:lang w:val="en-AU"/>
        </w:rPr>
        <w:t xml:space="preserve">PEG Teleconference, 2016. </w:t>
      </w:r>
    </w:p>
  </w:footnote>
  <w:footnote w:id="19">
    <w:p w:rsidR="009D3B0D" w:rsidRDefault="009D3B0D" w:rsidP="006A6558">
      <w:pPr>
        <w:pStyle w:val="FootnoteText"/>
      </w:pPr>
      <w:r>
        <w:rPr>
          <w:rStyle w:val="FootnoteReference"/>
        </w:rPr>
        <w:footnoteRef/>
      </w:r>
      <w:r>
        <w:t xml:space="preserve"> At December 2015 </w:t>
      </w:r>
    </w:p>
  </w:footnote>
  <w:footnote w:id="20">
    <w:p w:rsidR="009D3B0D" w:rsidRPr="0019286E" w:rsidRDefault="009D3B0D">
      <w:pPr>
        <w:pStyle w:val="FootnoteText"/>
      </w:pPr>
      <w:r>
        <w:rPr>
          <w:rStyle w:val="FootnoteReference"/>
        </w:rPr>
        <w:footnoteRef/>
      </w:r>
      <w:r>
        <w:t xml:space="preserve"> At the time of the Review’s consultations (December 2015), ANROWS was operating with a degree of uncertainty regarding its future funding arrangements. As such, it was unclear what strategies had been developed to address the inferior administrative systems. </w:t>
      </w:r>
    </w:p>
  </w:footnote>
  <w:footnote w:id="21">
    <w:p w:rsidR="009D3B0D" w:rsidRDefault="009D3B0D" w:rsidP="006A6558">
      <w:pPr>
        <w:pStyle w:val="FootnoteText"/>
      </w:pPr>
      <w:r>
        <w:rPr>
          <w:rStyle w:val="FootnoteReference"/>
        </w:rPr>
        <w:footnoteRef/>
      </w:r>
      <w:r>
        <w:t xml:space="preserve"> ANROWS Constitution, 20 November 2015 </w:t>
      </w:r>
    </w:p>
  </w:footnote>
  <w:footnote w:id="22">
    <w:p w:rsidR="009D3B0D" w:rsidRDefault="009D3B0D" w:rsidP="006A6558">
      <w:pPr>
        <w:pStyle w:val="FootnoteText"/>
      </w:pPr>
      <w:r>
        <w:rPr>
          <w:rStyle w:val="FootnoteReference"/>
        </w:rPr>
        <w:footnoteRef/>
      </w:r>
      <w:r>
        <w:t xml:space="preserve"> Ibid, (s) 44.3(5)</w:t>
      </w:r>
    </w:p>
  </w:footnote>
  <w:footnote w:id="23">
    <w:p w:rsidR="009D3B0D" w:rsidRDefault="009D3B0D" w:rsidP="006A6558">
      <w:pPr>
        <w:pStyle w:val="FootnoteText"/>
      </w:pPr>
      <w:r>
        <w:rPr>
          <w:rStyle w:val="FootnoteReference"/>
        </w:rPr>
        <w:footnoteRef/>
      </w:r>
      <w:r>
        <w:t xml:space="preserve"> Ibid, S 40</w:t>
      </w:r>
    </w:p>
  </w:footnote>
  <w:footnote w:id="24">
    <w:p w:rsidR="009D3B0D" w:rsidRDefault="009D3B0D" w:rsidP="006A6558">
      <w:pPr>
        <w:pStyle w:val="FootnoteText"/>
      </w:pPr>
      <w:r>
        <w:rPr>
          <w:rStyle w:val="FootnoteReference"/>
        </w:rPr>
        <w:footnoteRef/>
      </w:r>
      <w:r>
        <w:t xml:space="preserve"> ANROWS, Three-Year Strategic Plan </w:t>
      </w:r>
    </w:p>
  </w:footnote>
  <w:footnote w:id="25">
    <w:p w:rsidR="009D3B0D" w:rsidRPr="00FD40DA" w:rsidRDefault="009D3B0D" w:rsidP="006A6558">
      <w:pPr>
        <w:pStyle w:val="FootnoteText"/>
        <w:rPr>
          <w:lang w:val="en-AU"/>
        </w:rPr>
      </w:pPr>
      <w:r>
        <w:rPr>
          <w:rStyle w:val="FootnoteReference"/>
        </w:rPr>
        <w:footnoteRef/>
      </w:r>
      <w:r>
        <w:t xml:space="preserve"> </w:t>
      </w:r>
      <w:r>
        <w:rPr>
          <w:lang w:val="en-AU"/>
        </w:rPr>
        <w:t xml:space="preserve">ANROWS, accessed from </w:t>
      </w:r>
      <w:r>
        <w:t xml:space="preserve">the </w:t>
      </w:r>
      <w:hyperlink r:id="rId1" w:history="1">
        <w:r w:rsidRPr="001B35F5">
          <w:rPr>
            <w:rStyle w:val="Hyperlink"/>
          </w:rPr>
          <w:t>ANROWS website</w:t>
        </w:r>
      </w:hyperlink>
      <w:r>
        <w:t xml:space="preserve"> </w:t>
      </w:r>
      <w:r>
        <w:rPr>
          <w:lang w:val="en-AU"/>
        </w:rPr>
        <w:t xml:space="preserve">on Monday 21 March, 2016. </w:t>
      </w:r>
    </w:p>
  </w:footnote>
  <w:footnote w:id="26">
    <w:p w:rsidR="009D3B0D" w:rsidRPr="003762DE" w:rsidRDefault="009D3B0D" w:rsidP="006A6558">
      <w:pPr>
        <w:pStyle w:val="FootnoteText"/>
        <w:rPr>
          <w:lang w:val="en-AU"/>
        </w:rPr>
      </w:pPr>
      <w:r>
        <w:rPr>
          <w:rStyle w:val="FootnoteReference"/>
        </w:rPr>
        <w:footnoteRef/>
      </w:r>
      <w:r>
        <w:t xml:space="preserve"> </w:t>
      </w:r>
      <w:proofErr w:type="gramStart"/>
      <w:r>
        <w:rPr>
          <w:lang w:val="en-AU"/>
        </w:rPr>
        <w:t>ANROWS.</w:t>
      </w:r>
      <w:proofErr w:type="gramEnd"/>
      <w:r>
        <w:rPr>
          <w:lang w:val="en-AU"/>
        </w:rPr>
        <w:t xml:space="preserve"> Annual Report, 2014-15. </w:t>
      </w:r>
    </w:p>
  </w:footnote>
  <w:footnote w:id="27">
    <w:p w:rsidR="009D3B0D" w:rsidRPr="00E874C4" w:rsidRDefault="009D3B0D" w:rsidP="006A6558">
      <w:pPr>
        <w:pStyle w:val="FootnoteText"/>
        <w:rPr>
          <w:lang w:val="en-AU"/>
        </w:rPr>
      </w:pPr>
      <w:r>
        <w:rPr>
          <w:rStyle w:val="FootnoteReference"/>
        </w:rPr>
        <w:footnoteRef/>
      </w:r>
      <w:r>
        <w:t xml:space="preserve"> </w:t>
      </w:r>
      <w:r>
        <w:rPr>
          <w:lang w:val="en-AU"/>
        </w:rPr>
        <w:t xml:space="preserve">ANROWS Annual Report, 2013-14. </w:t>
      </w:r>
    </w:p>
  </w:footnote>
  <w:footnote w:id="28">
    <w:p w:rsidR="009D3B0D" w:rsidRPr="00702E40" w:rsidRDefault="009D3B0D" w:rsidP="006A6558">
      <w:pPr>
        <w:pStyle w:val="FootnoteText"/>
        <w:rPr>
          <w:lang w:val="en-AU"/>
        </w:rPr>
      </w:pPr>
      <w:r>
        <w:rPr>
          <w:rStyle w:val="FootnoteReference"/>
        </w:rPr>
        <w:footnoteRef/>
      </w:r>
      <w:r>
        <w:t xml:space="preserve"> </w:t>
      </w:r>
      <w:r>
        <w:rPr>
          <w:lang w:val="en-AU"/>
        </w:rPr>
        <w:t xml:space="preserve">For further information, see National Outcome Standards for Perpetrator Interventions, </w:t>
      </w:r>
      <w:r>
        <w:rPr>
          <w:i/>
          <w:lang w:val="en-AU"/>
        </w:rPr>
        <w:t>Department of Social Services</w:t>
      </w:r>
      <w:r>
        <w:rPr>
          <w:lang w:val="en-AU"/>
        </w:rPr>
        <w:t xml:space="preserve">, 2015. </w:t>
      </w:r>
    </w:p>
  </w:footnote>
  <w:footnote w:id="29">
    <w:p w:rsidR="009D3B0D" w:rsidRPr="00831C6A" w:rsidRDefault="009D3B0D" w:rsidP="006A6558">
      <w:pPr>
        <w:pStyle w:val="FootnoteText"/>
        <w:rPr>
          <w:lang w:val="en-AU"/>
        </w:rPr>
      </w:pPr>
      <w:r>
        <w:rPr>
          <w:rStyle w:val="FootnoteReference"/>
        </w:rPr>
        <w:footnoteRef/>
      </w:r>
      <w:r>
        <w:t xml:space="preserve"> </w:t>
      </w:r>
      <w:r>
        <w:rPr>
          <w:lang w:val="en-AU"/>
        </w:rPr>
        <w:t xml:space="preserve">Source, ANROWS Annual Report 2014-15. </w:t>
      </w:r>
    </w:p>
  </w:footnote>
  <w:footnote w:id="30">
    <w:p w:rsidR="009D3B0D" w:rsidRPr="00FD5FB1" w:rsidRDefault="009D3B0D" w:rsidP="006A6558">
      <w:pPr>
        <w:pStyle w:val="FootnoteText"/>
        <w:rPr>
          <w:lang w:val="en-AU"/>
        </w:rPr>
      </w:pPr>
      <w:r>
        <w:rPr>
          <w:rStyle w:val="FootnoteReference"/>
        </w:rPr>
        <w:footnoteRef/>
      </w:r>
      <w:r>
        <w:t xml:space="preserve"> </w:t>
      </w:r>
      <w:r>
        <w:rPr>
          <w:lang w:val="en-AU"/>
        </w:rPr>
        <w:t xml:space="preserve">ANROWS Annual Report 2013-2014, p. 8. </w:t>
      </w:r>
    </w:p>
  </w:footnote>
  <w:footnote w:id="31">
    <w:p w:rsidR="009D3B0D" w:rsidRPr="00CD55DB" w:rsidRDefault="009D3B0D" w:rsidP="006A6558">
      <w:pPr>
        <w:pStyle w:val="FootnoteText"/>
        <w:rPr>
          <w:lang w:val="en-AU"/>
        </w:rPr>
      </w:pPr>
      <w:r>
        <w:rPr>
          <w:rStyle w:val="FootnoteReference"/>
        </w:rPr>
        <w:footnoteRef/>
      </w:r>
      <w:r>
        <w:t xml:space="preserve"> </w:t>
      </w:r>
      <w:proofErr w:type="gramStart"/>
      <w:r>
        <w:t>ANROWS Constitution, S43 (1) &amp; S 44(3).</w:t>
      </w:r>
      <w:proofErr w:type="gramEnd"/>
      <w:r>
        <w:t xml:space="preserve"> </w:t>
      </w:r>
    </w:p>
  </w:footnote>
  <w:footnote w:id="32">
    <w:p w:rsidR="009D3B0D" w:rsidRPr="00014258" w:rsidRDefault="009D3B0D" w:rsidP="006A6558">
      <w:pPr>
        <w:pStyle w:val="FootnoteText"/>
        <w:rPr>
          <w:lang w:val="en-AU"/>
        </w:rPr>
      </w:pPr>
      <w:r>
        <w:rPr>
          <w:rStyle w:val="FootnoteReference"/>
        </w:rPr>
        <w:footnoteRef/>
      </w:r>
      <w:r>
        <w:t xml:space="preserve"> </w:t>
      </w:r>
      <w:proofErr w:type="gramStart"/>
      <w:r>
        <w:rPr>
          <w:lang w:val="en-AU"/>
        </w:rPr>
        <w:t>Ibid.,</w:t>
      </w:r>
      <w:proofErr w:type="gramEnd"/>
      <w:r>
        <w:rPr>
          <w:lang w:val="en-AU"/>
        </w:rPr>
        <w:t xml:space="preserve"> S 44(1). </w:t>
      </w:r>
    </w:p>
  </w:footnote>
  <w:footnote w:id="33">
    <w:p w:rsidR="009D3B0D" w:rsidRPr="00014258" w:rsidRDefault="009D3B0D" w:rsidP="006A6558">
      <w:pPr>
        <w:pStyle w:val="FootnoteText"/>
        <w:rPr>
          <w:lang w:val="en-AU"/>
        </w:rPr>
      </w:pPr>
      <w:r>
        <w:rPr>
          <w:rStyle w:val="FootnoteReference"/>
        </w:rPr>
        <w:footnoteRef/>
      </w:r>
      <w:r>
        <w:t xml:space="preserve"> </w:t>
      </w:r>
      <w:proofErr w:type="gramStart"/>
      <w:r>
        <w:rPr>
          <w:lang w:val="en-AU"/>
        </w:rPr>
        <w:t>Ibid.,</w:t>
      </w:r>
      <w:proofErr w:type="gramEnd"/>
      <w:r>
        <w:rPr>
          <w:lang w:val="en-AU"/>
        </w:rPr>
        <w:t xml:space="preserve"> S44 (2). </w:t>
      </w:r>
    </w:p>
  </w:footnote>
  <w:footnote w:id="34">
    <w:p w:rsidR="009D3B0D" w:rsidRPr="00014258" w:rsidRDefault="009D3B0D" w:rsidP="006A6558">
      <w:pPr>
        <w:pStyle w:val="FootnoteText"/>
        <w:rPr>
          <w:lang w:val="en-AU"/>
        </w:rPr>
      </w:pPr>
      <w:r>
        <w:rPr>
          <w:rStyle w:val="FootnoteReference"/>
        </w:rPr>
        <w:footnoteRef/>
      </w:r>
      <w:r>
        <w:t xml:space="preserve"> </w:t>
      </w:r>
      <w:proofErr w:type="gramStart"/>
      <w:r>
        <w:rPr>
          <w:lang w:val="en-AU"/>
        </w:rPr>
        <w:t>Ibid.,</w:t>
      </w:r>
      <w:proofErr w:type="gramEnd"/>
      <w:r>
        <w:rPr>
          <w:lang w:val="en-AU"/>
        </w:rPr>
        <w:t xml:space="preserve"> S44(5). </w:t>
      </w:r>
    </w:p>
  </w:footnote>
  <w:footnote w:id="35">
    <w:p w:rsidR="009D3B0D" w:rsidRPr="00BA5336" w:rsidRDefault="009D3B0D" w:rsidP="006A6558">
      <w:pPr>
        <w:pStyle w:val="FootnoteText"/>
        <w:rPr>
          <w:lang w:val="en-AU"/>
        </w:rPr>
      </w:pPr>
      <w:r>
        <w:rPr>
          <w:rStyle w:val="FootnoteReference"/>
        </w:rPr>
        <w:footnoteRef/>
      </w:r>
      <w:r>
        <w:t xml:space="preserve"> </w:t>
      </w:r>
      <w:proofErr w:type="gramStart"/>
      <w:r>
        <w:rPr>
          <w:lang w:val="en-AU"/>
        </w:rPr>
        <w:t>Ibid.,</w:t>
      </w:r>
      <w:proofErr w:type="gramEnd"/>
      <w:r>
        <w:rPr>
          <w:lang w:val="en-AU"/>
        </w:rPr>
        <w:t xml:space="preserve"> S44. </w:t>
      </w:r>
    </w:p>
  </w:footnote>
  <w:footnote w:id="36">
    <w:p w:rsidR="009D3B0D" w:rsidRPr="0008501C" w:rsidRDefault="009D3B0D" w:rsidP="006A6558">
      <w:pPr>
        <w:pStyle w:val="FootnoteText"/>
        <w:rPr>
          <w:lang w:val="en-AU"/>
        </w:rPr>
      </w:pPr>
      <w:r>
        <w:rPr>
          <w:rStyle w:val="FootnoteReference"/>
        </w:rPr>
        <w:footnoteRef/>
      </w:r>
      <w:r>
        <w:t xml:space="preserve"> </w:t>
      </w:r>
      <w:r>
        <w:rPr>
          <w:lang w:val="en-AU"/>
        </w:rPr>
        <w:t>ANROWS, Practitioner Engagement Group, accessed from</w:t>
      </w:r>
      <w:r>
        <w:t xml:space="preserve"> the </w:t>
      </w:r>
      <w:hyperlink r:id="rId2" w:history="1">
        <w:r w:rsidRPr="001B35F5">
          <w:rPr>
            <w:rStyle w:val="Hyperlink"/>
          </w:rPr>
          <w:t>ANROWS website</w:t>
        </w:r>
      </w:hyperlink>
      <w:r>
        <w:rPr>
          <w:lang w:val="en-AU"/>
        </w:rPr>
        <w:t>, February 2016</w:t>
      </w:r>
    </w:p>
  </w:footnote>
  <w:footnote w:id="37">
    <w:p w:rsidR="009D3B0D" w:rsidRPr="00FD0D0D" w:rsidRDefault="009D3B0D" w:rsidP="006A6558">
      <w:pPr>
        <w:pStyle w:val="FootnoteText"/>
        <w:rPr>
          <w:lang w:val="en-AU"/>
        </w:rPr>
      </w:pPr>
      <w:r>
        <w:rPr>
          <w:rStyle w:val="FootnoteReference"/>
        </w:rPr>
        <w:footnoteRef/>
      </w:r>
      <w:r>
        <w:t xml:space="preserve"> Ibid</w:t>
      </w:r>
    </w:p>
  </w:footnote>
  <w:footnote w:id="38">
    <w:p w:rsidR="009D3B0D" w:rsidRPr="003F042B" w:rsidRDefault="009D3B0D" w:rsidP="006A6558">
      <w:pPr>
        <w:pStyle w:val="FootnoteText"/>
        <w:rPr>
          <w:lang w:val="en-AU"/>
        </w:rPr>
      </w:pPr>
      <w:r>
        <w:rPr>
          <w:rStyle w:val="FootnoteReference"/>
        </w:rPr>
        <w:footnoteRef/>
      </w:r>
      <w:r>
        <w:t xml:space="preserve"> </w:t>
      </w:r>
      <w:r>
        <w:rPr>
          <w:lang w:val="en-AU"/>
        </w:rPr>
        <w:t xml:space="preserve">ANROWS, Three-Year Strategic Plan, 2014. </w:t>
      </w:r>
    </w:p>
  </w:footnote>
  <w:footnote w:id="39">
    <w:p w:rsidR="009D3B0D" w:rsidRPr="007470A6" w:rsidRDefault="009D3B0D" w:rsidP="006A6558">
      <w:pPr>
        <w:pStyle w:val="FootnoteText"/>
        <w:rPr>
          <w:lang w:val="en-AU"/>
        </w:rPr>
      </w:pPr>
      <w:r>
        <w:rPr>
          <w:rStyle w:val="FootnoteReference"/>
        </w:rPr>
        <w:footnoteRef/>
      </w:r>
      <w:r>
        <w:t xml:space="preserve"> </w:t>
      </w:r>
      <w:r>
        <w:rPr>
          <w:lang w:val="en-AU"/>
        </w:rPr>
        <w:t xml:space="preserve">The selection criteria for ANROWS grant applications can be found at </w:t>
      </w:r>
      <w:r>
        <w:t xml:space="preserve">the </w:t>
      </w:r>
      <w:hyperlink r:id="rId3" w:history="1">
        <w:r w:rsidRPr="001B35F5">
          <w:rPr>
            <w:rStyle w:val="Hyperlink"/>
          </w:rPr>
          <w:t>ANROWS website</w:t>
        </w:r>
      </w:hyperlink>
      <w:r>
        <w:rPr>
          <w:lang w:val="en-AU"/>
        </w:rPr>
        <w:t xml:space="preserve">&gt;. </w:t>
      </w:r>
      <w:proofErr w:type="gramStart"/>
      <w:r>
        <w:rPr>
          <w:lang w:val="en-AU"/>
        </w:rPr>
        <w:t>Accessed on December 2015.</w:t>
      </w:r>
      <w:proofErr w:type="gramEnd"/>
      <w:r>
        <w:rPr>
          <w:lang w:val="en-A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rsidP="006A6558">
    <w:pPr>
      <w:pStyle w:val="Header"/>
    </w:pPr>
    <w:r>
      <w:rPr>
        <w:noProof/>
        <w:lang w:val="en-AU" w:eastAsia="en-AU"/>
      </w:rPr>
      <mc:AlternateContent>
        <mc:Choice Requires="wps">
          <w:drawing>
            <wp:anchor distT="0" distB="0" distL="114300" distR="114300" simplePos="0" relativeHeight="251650048" behindDoc="1" locked="0" layoutInCell="1" allowOverlap="1">
              <wp:simplePos x="0" y="0"/>
              <wp:positionH relativeFrom="page">
                <wp:align>center</wp:align>
              </wp:positionH>
              <wp:positionV relativeFrom="page">
                <wp:align>center</wp:align>
              </wp:positionV>
              <wp:extent cx="4543425" cy="1724025"/>
              <wp:effectExtent l="0" t="0" r="0" b="0"/>
              <wp:wrapNone/>
              <wp:docPr id="10" name="WordArt 120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543425" cy="1724025"/>
                      </a:xfrm>
                      <a:prstGeom prst="rect">
                        <a:avLst/>
                      </a:prstGeom>
                      <a:extLst>
                        <a:ext uri="{AF507438-7753-43E0-B8FC-AC1667EBCBE1}">
                          <a14:hiddenEffects xmlns:a14="http://schemas.microsoft.com/office/drawing/2010/main">
                            <a:effectLst/>
                          </a14:hiddenEffects>
                        </a:ext>
                      </a:extLst>
                    </wps:spPr>
                    <wps:txbx>
                      <w:txbxContent>
                        <w:p w:rsidR="009D3B0D" w:rsidRDefault="009D3B0D" w:rsidP="006A6558">
                          <w:pPr>
                            <w:pStyle w:val="NormalWeb"/>
                            <w:spacing w:before="0" w:beforeAutospacing="0" w:after="0" w:afterAutospacing="0"/>
                            <w:jc w:val="center"/>
                            <w:rPr>
                              <w:sz w:val="24"/>
                              <w:szCs w:val="24"/>
                            </w:rPr>
                          </w:pPr>
                          <w:r w:rsidRPr="007F7C9A">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0 KISDraft" o:spid="_x0000_s1026" type="#_x0000_t202" style="position:absolute;left:0;text-align:left;margin-left:0;margin-top:0;width:357.75pt;height:135.75pt;rotation:-45;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4maAIAAL0EAAAOAAAAZHJzL2Uyb0RvYy54bWysVE2P0zAQvSPxHyzf2yRt+kHUdNV2W4RY&#10;YKUW7dmNnSYQf2C7TaoV/52xk5TVckGIHJx4PH4z895MFncNr9CFaVNKkeJoGGLERCZpKU4p/nrY&#10;DeYYGUsEJZUULMVXZvDd8u2bRa0SNpKFrCjTCECESWqV4sJalQSByQrGiRlKxQQc5lJzYmGrTwHV&#10;pAZ0XgWjMJwGtdRUaZkxY8B63x7ipcfPc5bZL3lumEVViiE361ft16Nbg+WCJCdNVFFmXRrkH7Lg&#10;pBQQ9AZ1TyxBZ13+AcXLTEsjczvMJA9knpcZ8zVANVH4qpp9QRTztQA5Rt1oMv8PNvt8edSopKAd&#10;0CMIB42egNKVtigahejjhz1wmltHVK1MAv57BTdss5YNXPJFG/Ugs+8GCbkpiDixldayLhihkGgE&#10;qJ3Zl3O4KgjhrQfW2C0tQZPIwQcv8NtgxkU61p8khSvkbKWP1uSaIy3dtfm70D3eDFwiyAiquN6E&#10;hQAoA2M8icfxaIJRBmfRbBSHsHEhSeLQnHBKG/ueSY7cR4o1dI6HJZcHY1vX3sW5AzLYu69W6efV&#10;bhLO4vF8MJtNxoN4vA0H6/luM1htoul0tl1v1tvopwON4qQoKWVi6zvU9I0XxX8nbDcCbcvcWo95&#10;sD7b1zF8sZB1//bZe8odyy3ftjk2nc5HSa9Afg2TkWLz40w0AyHPfCNhkEC9XEve9Ynb9wwemiei&#10;VcehhXCPVT8Znkjnd6JdnxH6DYB4BQN3IRWaeClbqjtn0MeR3qK6u0atoA12pVfE9UubZ9c8MCO+&#10;vG6e3RC+3Huv33+d5S8AAAD//wMAUEsDBBQABgAIAAAAIQBxejpw2wAAAAUBAAAPAAAAZHJzL2Rv&#10;d25yZXYueG1sTI9Bb8IwDIXvk/gPkZG4jRQmtqlritCqHTgC086hMW1H4nRNSgu/ft4u28V61rPe&#10;+5ytR2fFBbvQeFKwmCcgkEpvGqoUvB/e7p9BhKjJaOsJFVwxwDqf3GU6NX6gHV72sRIcQiHVCuoY&#10;21TKUNbodJj7Fom9k++cjrx2lTSdHjjcWblMkkfpdEPcUOsWX2ssz/veKTC307V9GIbDdrsr+i/b&#10;FAV+fCo1m46bFxARx/h3DD/4jA45Mx19TyYIq4Afib+TvafFagXiqGDJCmSeyf/0+TcAAAD//wMA&#10;UEsBAi0AFAAGAAgAAAAhALaDOJL+AAAA4QEAABMAAAAAAAAAAAAAAAAAAAAAAFtDb250ZW50X1R5&#10;cGVzXS54bWxQSwECLQAUAAYACAAAACEAOP0h/9YAAACUAQAACwAAAAAAAAAAAAAAAAAvAQAAX3Jl&#10;bHMvLnJlbHNQSwECLQAUAAYACAAAACEA093uJmgCAAC9BAAADgAAAAAAAAAAAAAAAAAuAgAAZHJz&#10;L2Uyb0RvYy54bWxQSwECLQAUAAYACAAAACEAcXo6cNsAAAAFAQAADwAAAAAAAAAAAAAAAADCBAAA&#10;ZHJzL2Rvd25yZXYueG1sUEsFBgAAAAAEAAQA8wAAAMoFAAAAAA==&#10;" filled="f" stroked="f">
              <o:lock v:ext="edit" shapetype="t"/>
              <v:textbox style="mso-fit-shape-to-text:t">
                <w:txbxContent>
                  <w:p w:rsidR="009D3B0D" w:rsidRDefault="009D3B0D" w:rsidP="006A6558">
                    <w:pPr>
                      <w:pStyle w:val="NormalWeb"/>
                      <w:spacing w:before="0" w:beforeAutospacing="0" w:after="0" w:afterAutospacing="0"/>
                      <w:jc w:val="center"/>
                      <w:rPr>
                        <w:sz w:val="24"/>
                        <w:szCs w:val="24"/>
                      </w:rPr>
                    </w:pPr>
                    <w:r w:rsidRPr="007F7C9A">
                      <w:rPr>
                        <w:rFonts w:ascii="Arial Black" w:hAnsi="Arial Black"/>
                        <w:color w:val="DDDDDD"/>
                        <w:sz w:val="192"/>
                        <w:szCs w:val="192"/>
                      </w:rPr>
                      <w:t>DRAFT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Pr="00B07F68" w:rsidRDefault="009D3B0D" w:rsidP="006A6558">
    <w:pPr>
      <w:pStyle w:val="BodyText"/>
      <w:tabs>
        <w:tab w:val="center" w:pos="3249"/>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Default="009D3B0D" w:rsidP="006A6558">
    <w:pPr>
      <w:pStyle w:val="Header"/>
    </w:pPr>
    <w:r>
      <w:rPr>
        <w:noProof/>
        <w:lang w:val="en-AU" w:eastAsia="en-AU"/>
      </w:rPr>
      <mc:AlternateContent>
        <mc:Choice Requires="wps">
          <w:drawing>
            <wp:anchor distT="0" distB="0" distL="114300" distR="114300" simplePos="0" relativeHeight="251649024" behindDoc="1" locked="0" layoutInCell="1" allowOverlap="1">
              <wp:simplePos x="0" y="0"/>
              <wp:positionH relativeFrom="page">
                <wp:align>center</wp:align>
              </wp:positionH>
              <wp:positionV relativeFrom="page">
                <wp:align>center</wp:align>
              </wp:positionV>
              <wp:extent cx="4543425" cy="1724025"/>
              <wp:effectExtent l="0" t="0" r="0" b="0"/>
              <wp:wrapNone/>
              <wp:docPr id="9" name="WordArt 119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543425" cy="1724025"/>
                      </a:xfrm>
                      <a:prstGeom prst="rect">
                        <a:avLst/>
                      </a:prstGeom>
                      <a:extLst>
                        <a:ext uri="{AF507438-7753-43E0-B8FC-AC1667EBCBE1}">
                          <a14:hiddenEffects xmlns:a14="http://schemas.microsoft.com/office/drawing/2010/main">
                            <a:effectLst/>
                          </a14:hiddenEffects>
                        </a:ext>
                      </a:extLst>
                    </wps:spPr>
                    <wps:txbx>
                      <w:txbxContent>
                        <w:p w:rsidR="009D3B0D" w:rsidRDefault="009D3B0D" w:rsidP="006A6558">
                          <w:pPr>
                            <w:pStyle w:val="NormalWeb"/>
                            <w:spacing w:before="0" w:beforeAutospacing="0" w:after="0" w:afterAutospacing="0"/>
                            <w:jc w:val="center"/>
                            <w:rPr>
                              <w:sz w:val="24"/>
                              <w:szCs w:val="24"/>
                            </w:rPr>
                          </w:pPr>
                          <w:r w:rsidRPr="007F7C9A">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9 KISDraft" o:spid="_x0000_s1027" type="#_x0000_t202" style="position:absolute;left:0;text-align:left;margin-left:0;margin-top:0;width:357.75pt;height:135.75pt;rotation:-45;z-index:-2516674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NBagIAAMMEAAAOAAAAZHJzL2Uyb0RvYy54bWysVE2P2jAQvVfqf7B8hyQQviLCClioqm7b&#10;laDas4kdkjb+qG1I0Kr/vWMnsKvtpaqagxOPx29m3pvJ/K7hFTozbUopUhz1Q4yYyCQtxTHF3/bb&#10;3hQjY4mgpJKCpfjCDL5bvH83r1XCBrKQFWUaAYgwSa1SXFirkiAwWcE4MX2pmIDDXGpOLGz1MaCa&#10;1IDOq2AQhuOglpoqLTNmDFjv20O88Ph5zjL7Nc8Ns6hKMeRm/ar9enBrsJiT5KiJKsqsS4P8Qxac&#10;lAKC3qDuiSXopMs/oHiZaWlkbvuZ5IHM8zJjvgaoJgrfVLMriGK+FiDHqBtN5v/BZl/OjxqVNMUz&#10;jAThINETMLrUFkXRDH36uANKc+t4qpVJwH2n4IJtVrIBvX3NRj3I7IdBQq4LIo5sqbWsC0Yo5BkB&#10;amf21ewvCkJ46541dkNLkCRy8MEr/DaYcZEO9WdJ4Qo5WemjNbnmSEt3bToL3ePNQCWCjEDjy01X&#10;CIAyMMajeBgPRhhlcBZNBnEIGxeSJA7N6aa0sR+Y5Mh9pFhD43hYcn4wtnW9ujh3QAZ799UK/bzc&#10;jsJJPJz2JpPRsBcPN2FvNd2ue8t1NB5PNqv1ahP9cqBRnBQlpUxsfIOaa99F8d/p2k1A2zG3zmMe&#10;7Jrt2xi+WMj6+vbZe8odyy3ftjk0vhW8Hk6Og6QX0KCG+Uix+XkimoGeJ76WME4gYq4l79rF7a9E&#10;7psnolVHpYWoj9V1Pjyfzu9Iu3Yj9DsA8QrG7kwqNPKKtox3ziCT475FdXeNWkI3bEsvzEueXQ/B&#10;pPgqu6l2o/h6771e/j2L3wAAAP//AwBQSwMEFAAGAAgAAAAhAHF6OnDbAAAABQEAAA8AAABkcnMv&#10;ZG93bnJldi54bWxMj0FvwjAMhe+T+A+RkbiNFCa2qWuK0KodOALTzqExbUfidE1KC79+3i7bxXrW&#10;s977nK1HZ8UFu9B4UrCYJyCQSm8aqhS8H97un0GEqMlo6wkVXDHAOp/cZTo1fqAdXvaxEhxCIdUK&#10;6hjbVMpQ1uh0mPsWib2T75yOvHaVNJ0eONxZuUySR+l0Q9xQ6xZfayzP+94pMLfTtX0YhsN2uyv6&#10;L9sUBX58KjWbjpsXEBHH+HcMP/iMDjkzHX1PJgirgB+Jv5O9p8VqBeKoYMkKZJ7J//T5NwAAAP//&#10;AwBQSwECLQAUAAYACAAAACEAtoM4kv4AAADhAQAAEwAAAAAAAAAAAAAAAAAAAAAAW0NvbnRlbnRf&#10;VHlwZXNdLnhtbFBLAQItABQABgAIAAAAIQA4/SH/1gAAAJQBAAALAAAAAAAAAAAAAAAAAC8BAABf&#10;cmVscy8ucmVsc1BLAQItABQABgAIAAAAIQCxkSNBagIAAMMEAAAOAAAAAAAAAAAAAAAAAC4CAABk&#10;cnMvZTJvRG9jLnhtbFBLAQItABQABgAIAAAAIQBxejpw2wAAAAUBAAAPAAAAAAAAAAAAAAAAAMQE&#10;AABkcnMvZG93bnJldi54bWxQSwUGAAAAAAQABADzAAAAzAUAAAAA&#10;" filled="f" stroked="f">
              <o:lock v:ext="edit" shapetype="t"/>
              <v:textbox style="mso-fit-shape-to-text:t">
                <w:txbxContent>
                  <w:p w:rsidR="009D3B0D" w:rsidRDefault="009D3B0D" w:rsidP="006A6558">
                    <w:pPr>
                      <w:pStyle w:val="NormalWeb"/>
                      <w:spacing w:before="0" w:beforeAutospacing="0" w:after="0" w:afterAutospacing="0"/>
                      <w:jc w:val="center"/>
                      <w:rPr>
                        <w:sz w:val="24"/>
                        <w:szCs w:val="24"/>
                      </w:rPr>
                    </w:pPr>
                    <w:r w:rsidRPr="007F7C9A">
                      <w:rPr>
                        <w:rFonts w:ascii="Arial Black" w:hAnsi="Arial Black"/>
                        <w:color w:val="DDDDDD"/>
                        <w:sz w:val="192"/>
                        <w:szCs w:val="192"/>
                      </w:rPr>
                      <w:t>DRAFT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Pr="00CD056A" w:rsidRDefault="009D3B0D" w:rsidP="006A6558">
    <w:pPr>
      <w:pStyle w:val="Header"/>
      <w:rPr>
        <w:b w:val="0"/>
      </w:rPr>
    </w:pPr>
    <w:r w:rsidRPr="00CD056A">
      <w:rPr>
        <w:b w:val="0"/>
      </w:rPr>
      <w:t>ANROWS Review – Final Report</w:t>
    </w:r>
  </w:p>
  <w:p w:rsidR="009D3B0D" w:rsidRPr="00B07F68" w:rsidRDefault="009D3B0D" w:rsidP="001B35F5">
    <w:pPr>
      <w:pStyle w:val="Header"/>
    </w:pPr>
    <w:r>
      <w:rPr>
        <w:b w:val="0"/>
      </w:rPr>
      <w:t>May</w:t>
    </w:r>
    <w:r w:rsidRPr="00CD056A">
      <w:rPr>
        <w:b w:val="0"/>
      </w:rPr>
      <w:t xml:space="preserve"> 2016</w:t>
    </w:r>
  </w:p>
  <w:p w:rsidR="009D3B0D" w:rsidRDefault="009D3B0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Pr="00CD056A" w:rsidRDefault="009D3B0D" w:rsidP="006A6558">
    <w:pPr>
      <w:pStyle w:val="Header"/>
      <w:rPr>
        <w:b w:val="0"/>
      </w:rPr>
    </w:pPr>
    <w:r w:rsidRPr="00CD056A">
      <w:rPr>
        <w:b w:val="0"/>
      </w:rPr>
      <w:t>ANROWS Review – Final Report</w:t>
    </w:r>
  </w:p>
  <w:p w:rsidR="009D3B0D" w:rsidRPr="00CD056A" w:rsidRDefault="009D3B0D" w:rsidP="006A6558">
    <w:pPr>
      <w:pStyle w:val="Header"/>
      <w:rPr>
        <w:b w:val="0"/>
      </w:rPr>
    </w:pPr>
    <w:r>
      <w:rPr>
        <w:b w:val="0"/>
      </w:rPr>
      <w:t>May</w:t>
    </w:r>
    <w:r w:rsidRPr="00CD056A">
      <w:rPr>
        <w:b w:val="0"/>
      </w:rPr>
      <w:t xml:space="preserve"> 2016 </w:t>
    </w:r>
  </w:p>
  <w:p w:rsidR="009D3B0D" w:rsidRPr="00B07F68" w:rsidRDefault="009D3B0D" w:rsidP="006A6558">
    <w:pPr>
      <w:pStyle w:val="BodyTex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Pr="00CD056A" w:rsidRDefault="009D3B0D" w:rsidP="006A6558">
    <w:pPr>
      <w:pStyle w:val="Header"/>
      <w:rPr>
        <w:b w:val="0"/>
      </w:rPr>
    </w:pPr>
    <w:r w:rsidRPr="00CD056A">
      <w:rPr>
        <w:b w:val="0"/>
      </w:rPr>
      <w:t>ANROWS Review – Final Report</w:t>
    </w:r>
  </w:p>
  <w:p w:rsidR="009D3B0D" w:rsidRPr="00CD056A" w:rsidRDefault="009D3B0D" w:rsidP="006A6558">
    <w:pPr>
      <w:pStyle w:val="Header"/>
      <w:rPr>
        <w:b w:val="0"/>
      </w:rPr>
    </w:pPr>
    <w:r>
      <w:rPr>
        <w:b w:val="0"/>
      </w:rPr>
      <w:t>May</w:t>
    </w:r>
    <w:r w:rsidRPr="00CD056A">
      <w:rPr>
        <w:b w:val="0"/>
      </w:rPr>
      <w:t xml:space="preserve"> 2016 </w:t>
    </w:r>
  </w:p>
  <w:p w:rsidR="009D3B0D" w:rsidRPr="00B07F68" w:rsidRDefault="009D3B0D" w:rsidP="006A6558">
    <w:pPr>
      <w:pStyle w:val="BodyTex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D" w:rsidRPr="00CD056A" w:rsidRDefault="009D3B0D" w:rsidP="006A6558">
    <w:pPr>
      <w:pStyle w:val="Header"/>
      <w:rPr>
        <w:b w:val="0"/>
      </w:rPr>
    </w:pPr>
    <w:r w:rsidRPr="00CD056A">
      <w:rPr>
        <w:b w:val="0"/>
      </w:rPr>
      <w:t>ANROWS Review – Final Report</w:t>
    </w:r>
  </w:p>
  <w:p w:rsidR="009D3B0D" w:rsidRPr="00CD056A" w:rsidRDefault="009D3B0D" w:rsidP="006A6558">
    <w:pPr>
      <w:pStyle w:val="Header"/>
      <w:rPr>
        <w:b w:val="0"/>
      </w:rPr>
    </w:pPr>
    <w:r>
      <w:rPr>
        <w:b w:val="0"/>
      </w:rPr>
      <w:t>May</w:t>
    </w:r>
    <w:r w:rsidRPr="00CD056A">
      <w:rPr>
        <w:b w:val="0"/>
      </w:rPr>
      <w:t xml:space="preserve"> 2016 </w:t>
    </w:r>
  </w:p>
  <w:p w:rsidR="009D3B0D" w:rsidRPr="00B07F68" w:rsidRDefault="009D3B0D" w:rsidP="006A6558">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A1E05FC"/>
    <w:lvl w:ilvl="0">
      <w:start w:val="1"/>
      <w:numFmt w:val="bullet"/>
      <w:pStyle w:val="ListBullet4"/>
      <w:lvlText w:val="-"/>
      <w:lvlJc w:val="left"/>
      <w:pPr>
        <w:tabs>
          <w:tab w:val="num" w:pos="680"/>
        </w:tabs>
        <w:ind w:left="680" w:hanging="340"/>
      </w:pPr>
      <w:rPr>
        <w:rFonts w:ascii="9999999" w:hAnsi="9999999" w:cs="Courier New" w:hint="default"/>
      </w:rPr>
    </w:lvl>
  </w:abstractNum>
  <w:abstractNum w:abstractNumId="1">
    <w:nsid w:val="FFFFFF82"/>
    <w:multiLevelType w:val="singleLevel"/>
    <w:tmpl w:val="09DC7A00"/>
    <w:lvl w:ilvl="0">
      <w:start w:val="1"/>
      <w:numFmt w:val="bullet"/>
      <w:pStyle w:val="ListBullet3"/>
      <w:lvlText w:val=""/>
      <w:lvlJc w:val="left"/>
      <w:pPr>
        <w:tabs>
          <w:tab w:val="num" w:pos="340"/>
        </w:tabs>
        <w:ind w:left="340" w:hanging="340"/>
      </w:pPr>
      <w:rPr>
        <w:rFonts w:ascii="Symbol" w:hAnsi="Symbol" w:hint="default"/>
        <w:color w:val="auto"/>
        <w:sz w:val="18"/>
        <w:szCs w:val="18"/>
      </w:rPr>
    </w:lvl>
  </w:abstractNum>
  <w:abstractNum w:abstractNumId="2">
    <w:nsid w:val="FFFFFF89"/>
    <w:multiLevelType w:val="singleLevel"/>
    <w:tmpl w:val="67186D8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5621E0"/>
    <w:multiLevelType w:val="hybridMultilevel"/>
    <w:tmpl w:val="9E7C94AE"/>
    <w:lvl w:ilvl="0" w:tplc="54C0A268">
      <w:start w:val="1"/>
      <w:numFmt w:val="bullet"/>
      <w:lvlText w:val=""/>
      <w:lvlJc w:val="left"/>
      <w:pPr>
        <w:tabs>
          <w:tab w:val="num" w:pos="340"/>
        </w:tabs>
        <w:ind w:left="340" w:hanging="340"/>
      </w:pPr>
      <w:rPr>
        <w:rFonts w:ascii="Symbol" w:hAnsi="Symbol" w:hint="default"/>
        <w:color w:val="003366"/>
        <w:sz w:val="22"/>
      </w:rPr>
    </w:lvl>
    <w:lvl w:ilvl="1" w:tplc="D91E08B0">
      <w:start w:val="1"/>
      <w:numFmt w:val="bullet"/>
      <w:lvlText w:val=""/>
      <w:lvlJc w:val="left"/>
      <w:pPr>
        <w:tabs>
          <w:tab w:val="num" w:pos="340"/>
        </w:tabs>
        <w:ind w:left="340" w:hanging="340"/>
      </w:pPr>
      <w:rPr>
        <w:rFonts w:ascii="Symbol" w:hAnsi="Symbol" w:hint="default"/>
        <w:color w:val="000080"/>
        <w:sz w:val="22"/>
      </w:rPr>
    </w:lvl>
    <w:lvl w:ilvl="2" w:tplc="AEC080A8" w:tentative="1">
      <w:start w:val="1"/>
      <w:numFmt w:val="bullet"/>
      <w:lvlText w:val=""/>
      <w:lvlJc w:val="left"/>
      <w:pPr>
        <w:tabs>
          <w:tab w:val="num" w:pos="2160"/>
        </w:tabs>
        <w:ind w:left="2160" w:hanging="360"/>
      </w:pPr>
      <w:rPr>
        <w:rFonts w:ascii="Wingdings" w:hAnsi="Wingdings" w:hint="default"/>
      </w:rPr>
    </w:lvl>
    <w:lvl w:ilvl="3" w:tplc="308E447C" w:tentative="1">
      <w:start w:val="1"/>
      <w:numFmt w:val="bullet"/>
      <w:lvlText w:val=""/>
      <w:lvlJc w:val="left"/>
      <w:pPr>
        <w:tabs>
          <w:tab w:val="num" w:pos="2880"/>
        </w:tabs>
        <w:ind w:left="2880" w:hanging="360"/>
      </w:pPr>
      <w:rPr>
        <w:rFonts w:ascii="Symbol" w:hAnsi="Symbol" w:hint="default"/>
      </w:rPr>
    </w:lvl>
    <w:lvl w:ilvl="4" w:tplc="A91632C4" w:tentative="1">
      <w:start w:val="1"/>
      <w:numFmt w:val="bullet"/>
      <w:lvlText w:val="o"/>
      <w:lvlJc w:val="left"/>
      <w:pPr>
        <w:tabs>
          <w:tab w:val="num" w:pos="3600"/>
        </w:tabs>
        <w:ind w:left="3600" w:hanging="360"/>
      </w:pPr>
      <w:rPr>
        <w:rFonts w:ascii="Courier New" w:hAnsi="Courier New" w:cs="Courier New" w:hint="default"/>
      </w:rPr>
    </w:lvl>
    <w:lvl w:ilvl="5" w:tplc="0D608AD0" w:tentative="1">
      <w:start w:val="1"/>
      <w:numFmt w:val="bullet"/>
      <w:lvlText w:val=""/>
      <w:lvlJc w:val="left"/>
      <w:pPr>
        <w:tabs>
          <w:tab w:val="num" w:pos="4320"/>
        </w:tabs>
        <w:ind w:left="4320" w:hanging="360"/>
      </w:pPr>
      <w:rPr>
        <w:rFonts w:ascii="Wingdings" w:hAnsi="Wingdings" w:hint="default"/>
      </w:rPr>
    </w:lvl>
    <w:lvl w:ilvl="6" w:tplc="F3E648D2" w:tentative="1">
      <w:start w:val="1"/>
      <w:numFmt w:val="bullet"/>
      <w:lvlText w:val=""/>
      <w:lvlJc w:val="left"/>
      <w:pPr>
        <w:tabs>
          <w:tab w:val="num" w:pos="5040"/>
        </w:tabs>
        <w:ind w:left="5040" w:hanging="360"/>
      </w:pPr>
      <w:rPr>
        <w:rFonts w:ascii="Symbol" w:hAnsi="Symbol" w:hint="default"/>
      </w:rPr>
    </w:lvl>
    <w:lvl w:ilvl="7" w:tplc="155CC108" w:tentative="1">
      <w:start w:val="1"/>
      <w:numFmt w:val="bullet"/>
      <w:lvlText w:val="o"/>
      <w:lvlJc w:val="left"/>
      <w:pPr>
        <w:tabs>
          <w:tab w:val="num" w:pos="5760"/>
        </w:tabs>
        <w:ind w:left="5760" w:hanging="360"/>
      </w:pPr>
      <w:rPr>
        <w:rFonts w:ascii="Courier New" w:hAnsi="Courier New" w:cs="Courier New" w:hint="default"/>
      </w:rPr>
    </w:lvl>
    <w:lvl w:ilvl="8" w:tplc="C7EC495A" w:tentative="1">
      <w:start w:val="1"/>
      <w:numFmt w:val="bullet"/>
      <w:lvlText w:val=""/>
      <w:lvlJc w:val="left"/>
      <w:pPr>
        <w:tabs>
          <w:tab w:val="num" w:pos="6480"/>
        </w:tabs>
        <w:ind w:left="6480" w:hanging="360"/>
      </w:pPr>
      <w:rPr>
        <w:rFonts w:ascii="Wingdings" w:hAnsi="Wingdings" w:hint="default"/>
      </w:rPr>
    </w:lvl>
  </w:abstractNum>
  <w:abstractNum w:abstractNumId="4">
    <w:nsid w:val="04BB2143"/>
    <w:multiLevelType w:val="hybridMultilevel"/>
    <w:tmpl w:val="E944959C"/>
    <w:lvl w:ilvl="0" w:tplc="0408ED96">
      <w:start w:val="1"/>
      <w:numFmt w:val="decimal"/>
      <w:lvlText w:val="%1."/>
      <w:lvlJc w:val="left"/>
      <w:pPr>
        <w:tabs>
          <w:tab w:val="num" w:pos="360"/>
        </w:tabs>
        <w:ind w:left="360" w:hanging="360"/>
      </w:pPr>
      <w:rPr>
        <w:rFonts w:hint="default"/>
      </w:rPr>
    </w:lvl>
    <w:lvl w:ilvl="1" w:tplc="8D627CC6">
      <w:start w:val="1"/>
      <w:numFmt w:val="bullet"/>
      <w:pStyle w:val="bodyindentbullet1"/>
      <w:lvlText w:val=""/>
      <w:lvlJc w:val="left"/>
      <w:pPr>
        <w:tabs>
          <w:tab w:val="num" w:pos="340"/>
        </w:tabs>
        <w:ind w:left="340" w:hanging="340"/>
      </w:pPr>
      <w:rPr>
        <w:rFonts w:ascii="Symbol" w:hAnsi="Symbol" w:hint="default"/>
        <w:color w:val="000080"/>
        <w:sz w:val="22"/>
      </w:rPr>
    </w:lvl>
    <w:lvl w:ilvl="2" w:tplc="0C090005">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5">
    <w:nsid w:val="0581610F"/>
    <w:multiLevelType w:val="singleLevel"/>
    <w:tmpl w:val="1C7E5F14"/>
    <w:lvl w:ilvl="0">
      <w:start w:val="1"/>
      <w:numFmt w:val="bullet"/>
      <w:lvlText w:val=""/>
      <w:lvlJc w:val="left"/>
      <w:pPr>
        <w:tabs>
          <w:tab w:val="num" w:pos="340"/>
        </w:tabs>
        <w:ind w:left="340" w:hanging="340"/>
      </w:pPr>
      <w:rPr>
        <w:rFonts w:ascii="Symbol" w:hAnsi="Symbol" w:hint="default"/>
        <w:color w:val="000080"/>
        <w:sz w:val="22"/>
      </w:rPr>
    </w:lvl>
  </w:abstractNum>
  <w:abstractNum w:abstractNumId="6">
    <w:nsid w:val="06CA359F"/>
    <w:multiLevelType w:val="singleLevel"/>
    <w:tmpl w:val="BC0481DA"/>
    <w:lvl w:ilvl="0">
      <w:start w:val="1"/>
      <w:numFmt w:val="bullet"/>
      <w:lvlText w:val=""/>
      <w:lvlJc w:val="left"/>
      <w:pPr>
        <w:tabs>
          <w:tab w:val="num" w:pos="340"/>
        </w:tabs>
        <w:ind w:left="340" w:hanging="340"/>
      </w:pPr>
      <w:rPr>
        <w:rFonts w:ascii="Symbol" w:hAnsi="Symbol" w:hint="default"/>
        <w:color w:val="000080"/>
        <w:sz w:val="22"/>
      </w:rPr>
    </w:lvl>
  </w:abstractNum>
  <w:abstractNum w:abstractNumId="7">
    <w:nsid w:val="070D1B88"/>
    <w:multiLevelType w:val="singleLevel"/>
    <w:tmpl w:val="620861B0"/>
    <w:lvl w:ilvl="0">
      <w:start w:val="1"/>
      <w:numFmt w:val="bullet"/>
      <w:lvlText w:val=""/>
      <w:lvlJc w:val="left"/>
      <w:pPr>
        <w:tabs>
          <w:tab w:val="num" w:pos="340"/>
        </w:tabs>
        <w:ind w:left="340" w:hanging="340"/>
      </w:pPr>
      <w:rPr>
        <w:rFonts w:ascii="Symbol" w:hAnsi="Symbol" w:hint="default"/>
        <w:color w:val="000080"/>
        <w:sz w:val="22"/>
      </w:rPr>
    </w:lvl>
  </w:abstractNum>
  <w:abstractNum w:abstractNumId="8">
    <w:nsid w:val="08426CE2"/>
    <w:multiLevelType w:val="singleLevel"/>
    <w:tmpl w:val="342AA6DE"/>
    <w:lvl w:ilvl="0">
      <w:start w:val="1"/>
      <w:numFmt w:val="bullet"/>
      <w:lvlText w:val=""/>
      <w:lvlJc w:val="left"/>
      <w:pPr>
        <w:tabs>
          <w:tab w:val="num" w:pos="340"/>
        </w:tabs>
        <w:ind w:left="340" w:hanging="340"/>
      </w:pPr>
      <w:rPr>
        <w:rFonts w:ascii="Symbol" w:hAnsi="Symbol" w:hint="default"/>
        <w:color w:val="000080"/>
        <w:sz w:val="22"/>
      </w:rPr>
    </w:lvl>
  </w:abstractNum>
  <w:abstractNum w:abstractNumId="9">
    <w:nsid w:val="087C2C0E"/>
    <w:multiLevelType w:val="singleLevel"/>
    <w:tmpl w:val="17BCD8AE"/>
    <w:lvl w:ilvl="0">
      <w:start w:val="1"/>
      <w:numFmt w:val="bullet"/>
      <w:lvlText w:val=""/>
      <w:lvlJc w:val="left"/>
      <w:pPr>
        <w:tabs>
          <w:tab w:val="num" w:pos="340"/>
        </w:tabs>
        <w:ind w:left="340" w:hanging="340"/>
      </w:pPr>
      <w:rPr>
        <w:rFonts w:ascii="Symbol" w:hAnsi="Symbol" w:hint="default"/>
        <w:color w:val="000080"/>
        <w:sz w:val="22"/>
      </w:rPr>
    </w:lvl>
  </w:abstractNum>
  <w:abstractNum w:abstractNumId="10">
    <w:nsid w:val="0A41215F"/>
    <w:multiLevelType w:val="singleLevel"/>
    <w:tmpl w:val="6C0C990E"/>
    <w:lvl w:ilvl="0">
      <w:start w:val="1"/>
      <w:numFmt w:val="bullet"/>
      <w:lvlText w:val=""/>
      <w:lvlJc w:val="left"/>
      <w:pPr>
        <w:tabs>
          <w:tab w:val="num" w:pos="340"/>
        </w:tabs>
        <w:ind w:left="340" w:hanging="340"/>
      </w:pPr>
      <w:rPr>
        <w:rFonts w:ascii="Symbol" w:hAnsi="Symbol" w:hint="default"/>
        <w:color w:val="000080"/>
        <w:sz w:val="22"/>
      </w:rPr>
    </w:lvl>
  </w:abstractNum>
  <w:abstractNum w:abstractNumId="11">
    <w:nsid w:val="0F7B07E5"/>
    <w:multiLevelType w:val="singleLevel"/>
    <w:tmpl w:val="E6561918"/>
    <w:lvl w:ilvl="0">
      <w:start w:val="1"/>
      <w:numFmt w:val="bullet"/>
      <w:lvlText w:val=""/>
      <w:lvlJc w:val="left"/>
      <w:pPr>
        <w:tabs>
          <w:tab w:val="num" w:pos="340"/>
        </w:tabs>
        <w:ind w:left="340" w:hanging="340"/>
      </w:pPr>
      <w:rPr>
        <w:rFonts w:ascii="Symbol" w:hAnsi="Symbol" w:hint="default"/>
        <w:color w:val="000080"/>
        <w:sz w:val="22"/>
      </w:rPr>
    </w:lvl>
  </w:abstractNum>
  <w:abstractNum w:abstractNumId="12">
    <w:nsid w:val="10925D11"/>
    <w:multiLevelType w:val="multilevel"/>
    <w:tmpl w:val="CD583808"/>
    <w:lvl w:ilvl="0">
      <w:start w:val="1"/>
      <w:numFmt w:val="bullet"/>
      <w:pStyle w:val="MainBullet"/>
      <w:lvlText w:val=""/>
      <w:lvlJc w:val="left"/>
      <w:pPr>
        <w:tabs>
          <w:tab w:val="num" w:pos="284"/>
        </w:tabs>
        <w:ind w:left="284" w:hanging="284"/>
      </w:pPr>
      <w:rPr>
        <w:rFonts w:ascii="Wingdings" w:hAnsi="Wingdings" w:hint="default"/>
        <w:color w:val="0C2D83"/>
      </w:rPr>
    </w:lvl>
    <w:lvl w:ilvl="1">
      <w:start w:val="1"/>
      <w:numFmt w:val="bullet"/>
      <w:pStyle w:val="Subbullet"/>
      <w:lvlText w:val=""/>
      <w:lvlJc w:val="left"/>
      <w:pPr>
        <w:tabs>
          <w:tab w:val="num" w:pos="567"/>
        </w:tabs>
        <w:ind w:left="567" w:hanging="283"/>
      </w:pPr>
      <w:rPr>
        <w:rFonts w:ascii="Symbol" w:hAnsi="Symbol" w:hint="default"/>
        <w:color w:val="0C2D83"/>
      </w:rPr>
    </w:lvl>
    <w:lvl w:ilvl="2">
      <w:start w:val="1"/>
      <w:numFmt w:val="bullet"/>
      <w:lvlText w:val=""/>
      <w:lvlJc w:val="left"/>
      <w:pPr>
        <w:tabs>
          <w:tab w:val="num" w:pos="851"/>
        </w:tabs>
        <w:ind w:left="851" w:hanging="284"/>
      </w:pPr>
      <w:rPr>
        <w:rFonts w:ascii="Symbol" w:hAnsi="Symbol" w:hint="default"/>
        <w:color w:val="0C2D83"/>
      </w:rPr>
    </w:lvl>
    <w:lvl w:ilvl="3">
      <w:start w:val="1"/>
      <w:numFmt w:val="bullet"/>
      <w:lvlText w:val=""/>
      <w:lvlJc w:val="left"/>
      <w:pPr>
        <w:tabs>
          <w:tab w:val="num" w:pos="1134"/>
        </w:tabs>
        <w:ind w:left="1134" w:hanging="283"/>
      </w:pPr>
      <w:rPr>
        <w:rFonts w:ascii="Symbol" w:hAnsi="Symbol" w:hint="default"/>
        <w:color w:val="0C2D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13AD0646"/>
    <w:multiLevelType w:val="singleLevel"/>
    <w:tmpl w:val="09B84414"/>
    <w:lvl w:ilvl="0">
      <w:start w:val="1"/>
      <w:numFmt w:val="bullet"/>
      <w:lvlText w:val=""/>
      <w:lvlJc w:val="left"/>
      <w:pPr>
        <w:tabs>
          <w:tab w:val="num" w:pos="340"/>
        </w:tabs>
        <w:ind w:left="340" w:hanging="340"/>
      </w:pPr>
      <w:rPr>
        <w:rFonts w:ascii="Symbol" w:hAnsi="Symbol" w:hint="default"/>
        <w:color w:val="000080"/>
        <w:sz w:val="22"/>
      </w:rPr>
    </w:lvl>
  </w:abstractNum>
  <w:abstractNum w:abstractNumId="14">
    <w:nsid w:val="148F6097"/>
    <w:multiLevelType w:val="singleLevel"/>
    <w:tmpl w:val="AE56A43C"/>
    <w:lvl w:ilvl="0">
      <w:start w:val="1"/>
      <w:numFmt w:val="bullet"/>
      <w:lvlText w:val=""/>
      <w:lvlJc w:val="left"/>
      <w:pPr>
        <w:tabs>
          <w:tab w:val="num" w:pos="340"/>
        </w:tabs>
        <w:ind w:left="340" w:hanging="340"/>
      </w:pPr>
      <w:rPr>
        <w:rFonts w:ascii="Symbol" w:hAnsi="Symbol" w:hint="default"/>
        <w:color w:val="000080"/>
        <w:sz w:val="22"/>
      </w:rPr>
    </w:lvl>
  </w:abstractNum>
  <w:abstractNum w:abstractNumId="15">
    <w:nsid w:val="189F494E"/>
    <w:multiLevelType w:val="singleLevel"/>
    <w:tmpl w:val="A9E8A568"/>
    <w:lvl w:ilvl="0">
      <w:start w:val="1"/>
      <w:numFmt w:val="bullet"/>
      <w:lvlText w:val=""/>
      <w:lvlJc w:val="left"/>
      <w:pPr>
        <w:tabs>
          <w:tab w:val="num" w:pos="340"/>
        </w:tabs>
        <w:ind w:left="340" w:hanging="340"/>
      </w:pPr>
      <w:rPr>
        <w:rFonts w:ascii="Symbol" w:hAnsi="Symbol" w:hint="default"/>
        <w:color w:val="000080"/>
        <w:sz w:val="22"/>
      </w:rPr>
    </w:lvl>
  </w:abstractNum>
  <w:abstractNum w:abstractNumId="16">
    <w:nsid w:val="1A1250F6"/>
    <w:multiLevelType w:val="singleLevel"/>
    <w:tmpl w:val="E61083F0"/>
    <w:lvl w:ilvl="0">
      <w:start w:val="1"/>
      <w:numFmt w:val="bullet"/>
      <w:lvlText w:val=""/>
      <w:lvlJc w:val="left"/>
      <w:pPr>
        <w:tabs>
          <w:tab w:val="num" w:pos="340"/>
        </w:tabs>
        <w:ind w:left="340" w:hanging="340"/>
      </w:pPr>
      <w:rPr>
        <w:rFonts w:ascii="Symbol" w:hAnsi="Symbol" w:hint="default"/>
        <w:color w:val="000080"/>
        <w:sz w:val="22"/>
      </w:rPr>
    </w:lvl>
  </w:abstractNum>
  <w:abstractNum w:abstractNumId="17">
    <w:nsid w:val="1AEA3182"/>
    <w:multiLevelType w:val="singleLevel"/>
    <w:tmpl w:val="A0BAA486"/>
    <w:lvl w:ilvl="0">
      <w:start w:val="1"/>
      <w:numFmt w:val="bullet"/>
      <w:lvlText w:val=""/>
      <w:lvlJc w:val="left"/>
      <w:pPr>
        <w:tabs>
          <w:tab w:val="num" w:pos="340"/>
        </w:tabs>
        <w:ind w:left="340" w:hanging="340"/>
      </w:pPr>
      <w:rPr>
        <w:rFonts w:ascii="Symbol" w:hAnsi="Symbol" w:hint="default"/>
        <w:color w:val="000080"/>
        <w:sz w:val="22"/>
      </w:rPr>
    </w:lvl>
  </w:abstractNum>
  <w:abstractNum w:abstractNumId="18">
    <w:nsid w:val="1B954C83"/>
    <w:multiLevelType w:val="singleLevel"/>
    <w:tmpl w:val="FE1C073E"/>
    <w:lvl w:ilvl="0">
      <w:start w:val="1"/>
      <w:numFmt w:val="bullet"/>
      <w:lvlText w:val=""/>
      <w:lvlJc w:val="left"/>
      <w:pPr>
        <w:tabs>
          <w:tab w:val="num" w:pos="340"/>
        </w:tabs>
        <w:ind w:left="340" w:hanging="340"/>
      </w:pPr>
      <w:rPr>
        <w:rFonts w:ascii="Symbol" w:hAnsi="Symbol" w:hint="default"/>
        <w:color w:val="000080"/>
        <w:sz w:val="22"/>
      </w:rPr>
    </w:lvl>
  </w:abstractNum>
  <w:abstractNum w:abstractNumId="19">
    <w:nsid w:val="1BF30309"/>
    <w:multiLevelType w:val="singleLevel"/>
    <w:tmpl w:val="1A8E0168"/>
    <w:lvl w:ilvl="0">
      <w:start w:val="1"/>
      <w:numFmt w:val="bullet"/>
      <w:lvlText w:val=""/>
      <w:lvlJc w:val="left"/>
      <w:pPr>
        <w:tabs>
          <w:tab w:val="num" w:pos="340"/>
        </w:tabs>
        <w:ind w:left="340" w:hanging="340"/>
      </w:pPr>
      <w:rPr>
        <w:rFonts w:ascii="Symbol" w:hAnsi="Symbol" w:hint="default"/>
        <w:color w:val="000080"/>
        <w:sz w:val="22"/>
      </w:rPr>
    </w:lvl>
  </w:abstractNum>
  <w:abstractNum w:abstractNumId="20">
    <w:nsid w:val="1CC27955"/>
    <w:multiLevelType w:val="hybridMultilevel"/>
    <w:tmpl w:val="7E200E74"/>
    <w:lvl w:ilvl="0" w:tplc="E96C7196">
      <w:start w:val="1"/>
      <w:numFmt w:val="decimal"/>
      <w:lvlText w:val="%1."/>
      <w:lvlJc w:val="left"/>
      <w:pPr>
        <w:ind w:left="360" w:hanging="360"/>
      </w:pPr>
      <w:rPr>
        <w:rFonts w:ascii="Univers 45 Light" w:hAnsi="Univers 45 Light" w:hint="default"/>
        <w:color w:val="auto"/>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1D366224"/>
    <w:multiLevelType w:val="singleLevel"/>
    <w:tmpl w:val="4232C8AE"/>
    <w:lvl w:ilvl="0">
      <w:start w:val="1"/>
      <w:numFmt w:val="bullet"/>
      <w:lvlText w:val=""/>
      <w:lvlJc w:val="left"/>
      <w:pPr>
        <w:tabs>
          <w:tab w:val="num" w:pos="340"/>
        </w:tabs>
        <w:ind w:left="340" w:hanging="340"/>
      </w:pPr>
      <w:rPr>
        <w:rFonts w:ascii="Symbol" w:hAnsi="Symbol" w:hint="default"/>
        <w:color w:val="000080"/>
        <w:sz w:val="22"/>
      </w:rPr>
    </w:lvl>
  </w:abstractNum>
  <w:abstractNum w:abstractNumId="22">
    <w:nsid w:val="1F3E4F23"/>
    <w:multiLevelType w:val="multilevel"/>
    <w:tmpl w:val="E716FB3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712"/>
        </w:tabs>
        <w:ind w:left="992" w:firstLine="0"/>
      </w:pPr>
      <w:rPr>
        <w:rFonts w:hint="default"/>
      </w:rPr>
    </w:lvl>
    <w:lvl w:ilvl="2">
      <w:start w:val="1"/>
      <w:numFmt w:val="decimal"/>
      <w:lvlText w:val="%1.%2.%3"/>
      <w:lvlJc w:val="left"/>
      <w:pPr>
        <w:tabs>
          <w:tab w:val="num" w:pos="720"/>
        </w:tabs>
        <w:ind w:left="0" w:firstLine="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22320E5D"/>
    <w:multiLevelType w:val="singleLevel"/>
    <w:tmpl w:val="4BF08B24"/>
    <w:lvl w:ilvl="0">
      <w:start w:val="1"/>
      <w:numFmt w:val="bullet"/>
      <w:lvlText w:val=""/>
      <w:lvlJc w:val="left"/>
      <w:pPr>
        <w:tabs>
          <w:tab w:val="num" w:pos="340"/>
        </w:tabs>
        <w:ind w:left="340" w:hanging="340"/>
      </w:pPr>
      <w:rPr>
        <w:rFonts w:ascii="Symbol" w:hAnsi="Symbol" w:hint="default"/>
        <w:color w:val="000080"/>
        <w:sz w:val="22"/>
      </w:rPr>
    </w:lvl>
  </w:abstractNum>
  <w:abstractNum w:abstractNumId="24">
    <w:nsid w:val="25086A24"/>
    <w:multiLevelType w:val="singleLevel"/>
    <w:tmpl w:val="04F2F450"/>
    <w:lvl w:ilvl="0">
      <w:start w:val="1"/>
      <w:numFmt w:val="bullet"/>
      <w:lvlText w:val=""/>
      <w:lvlJc w:val="left"/>
      <w:pPr>
        <w:tabs>
          <w:tab w:val="num" w:pos="340"/>
        </w:tabs>
        <w:ind w:left="340" w:hanging="340"/>
      </w:pPr>
      <w:rPr>
        <w:rFonts w:ascii="Symbol" w:hAnsi="Symbol" w:hint="default"/>
        <w:color w:val="000080"/>
        <w:sz w:val="22"/>
      </w:rPr>
    </w:lvl>
  </w:abstractNum>
  <w:abstractNum w:abstractNumId="25">
    <w:nsid w:val="27DB3A13"/>
    <w:multiLevelType w:val="multilevel"/>
    <w:tmpl w:val="84845D76"/>
    <w:lvl w:ilvl="0">
      <w:start w:val="1"/>
      <w:numFmt w:val="decimal"/>
      <w:pStyle w:val="Numberedlevel1"/>
      <w:suff w:val="space"/>
      <w:lvlText w:val="%1."/>
      <w:lvlJc w:val="left"/>
      <w:pPr>
        <w:ind w:left="170" w:hanging="170"/>
      </w:pPr>
      <w:rPr>
        <w:rFonts w:ascii="Arial Bold" w:hAnsi="Arial Bold" w:hint="default"/>
        <w:b/>
        <w:i w:val="0"/>
        <w:color w:val="auto"/>
        <w:sz w:val="17"/>
      </w:rPr>
    </w:lvl>
    <w:lvl w:ilvl="1">
      <w:start w:val="1"/>
      <w:numFmt w:val="decimal"/>
      <w:pStyle w:val="Numberedlevel2"/>
      <w:lvlText w:val="%1.%2"/>
      <w:lvlJc w:val="left"/>
      <w:pPr>
        <w:tabs>
          <w:tab w:val="num" w:pos="340"/>
        </w:tabs>
        <w:ind w:left="340" w:hanging="340"/>
      </w:pPr>
      <w:rPr>
        <w:rFonts w:ascii="Arial" w:hAnsi="Arial" w:hint="default"/>
        <w:b w:val="0"/>
        <w:i w:val="0"/>
        <w:color w:val="auto"/>
        <w:sz w:val="14"/>
      </w:rPr>
    </w:lvl>
    <w:lvl w:ilvl="2">
      <w:start w:val="1"/>
      <w:numFmt w:val="decimal"/>
      <w:pStyle w:val="Numberedlevel3"/>
      <w:lvlText w:val="%1.%2.%3"/>
      <w:lvlJc w:val="left"/>
      <w:pPr>
        <w:tabs>
          <w:tab w:val="num" w:pos="737"/>
        </w:tabs>
        <w:ind w:left="737" w:hanging="397"/>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6">
    <w:nsid w:val="2B13200B"/>
    <w:multiLevelType w:val="multilevel"/>
    <w:tmpl w:val="21FE9208"/>
    <w:lvl w:ilvl="0">
      <w:start w:val="1"/>
      <w:numFmt w:val="decimal"/>
      <w:pStyle w:val="AppendixHeading"/>
      <w:lvlText w:val="%1."/>
      <w:lvlJc w:val="left"/>
      <w:pPr>
        <w:tabs>
          <w:tab w:val="num" w:pos="340"/>
        </w:tabs>
        <w:ind w:left="340" w:hanging="340"/>
      </w:pPr>
      <w:rPr>
        <w:rFonts w:ascii="Univers 45 Light" w:hAnsi="Univers 45 Light" w:hint="default"/>
        <w:caps w:val="0"/>
        <w:strike w:val="0"/>
        <w:dstrike w:val="0"/>
        <w:vanish w:val="0"/>
        <w:color w:val="000000"/>
        <w:sz w:val="20"/>
        <w:vertAlign w:val="baseline"/>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7">
    <w:nsid w:val="2DD87345"/>
    <w:multiLevelType w:val="singleLevel"/>
    <w:tmpl w:val="0E04313C"/>
    <w:lvl w:ilvl="0">
      <w:start w:val="1"/>
      <w:numFmt w:val="bullet"/>
      <w:lvlText w:val=""/>
      <w:lvlJc w:val="left"/>
      <w:pPr>
        <w:tabs>
          <w:tab w:val="num" w:pos="340"/>
        </w:tabs>
        <w:ind w:left="340" w:hanging="340"/>
      </w:pPr>
      <w:rPr>
        <w:rFonts w:ascii="Symbol" w:hAnsi="Symbol" w:hint="default"/>
        <w:color w:val="000080"/>
        <w:sz w:val="22"/>
      </w:rPr>
    </w:lvl>
  </w:abstractNum>
  <w:abstractNum w:abstractNumId="28">
    <w:nsid w:val="2E884405"/>
    <w:multiLevelType w:val="singleLevel"/>
    <w:tmpl w:val="63F2B500"/>
    <w:lvl w:ilvl="0">
      <w:start w:val="1"/>
      <w:numFmt w:val="bullet"/>
      <w:lvlText w:val=""/>
      <w:lvlJc w:val="left"/>
      <w:pPr>
        <w:tabs>
          <w:tab w:val="num" w:pos="340"/>
        </w:tabs>
        <w:ind w:left="340" w:hanging="340"/>
      </w:pPr>
      <w:rPr>
        <w:rFonts w:ascii="Symbol" w:hAnsi="Symbol" w:hint="default"/>
        <w:color w:val="000080"/>
        <w:sz w:val="22"/>
      </w:rPr>
    </w:lvl>
  </w:abstractNum>
  <w:abstractNum w:abstractNumId="29">
    <w:nsid w:val="2F5350F1"/>
    <w:multiLevelType w:val="hybridMultilevel"/>
    <w:tmpl w:val="812CDF1A"/>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17">
      <w:start w:val="1"/>
      <w:numFmt w:val="lowerLetter"/>
      <w:lvlText w:val="%3)"/>
      <w:lvlJc w:val="left"/>
      <w:pPr>
        <w:ind w:left="1800" w:hanging="180"/>
      </w:pPr>
    </w:lvl>
    <w:lvl w:ilvl="3" w:tplc="DAC8D3B2">
      <w:start w:val="1"/>
      <w:numFmt w:val="lowerLetter"/>
      <w:lvlText w:val="%4."/>
      <w:lvlJc w:val="left"/>
      <w:pPr>
        <w:ind w:left="2520" w:hanging="360"/>
      </w:pPr>
      <w:rPr>
        <w:rFonts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308B7536"/>
    <w:multiLevelType w:val="singleLevel"/>
    <w:tmpl w:val="5CAA7268"/>
    <w:lvl w:ilvl="0">
      <w:start w:val="1"/>
      <w:numFmt w:val="bullet"/>
      <w:lvlText w:val=""/>
      <w:lvlJc w:val="left"/>
      <w:pPr>
        <w:tabs>
          <w:tab w:val="num" w:pos="340"/>
        </w:tabs>
        <w:ind w:left="340" w:hanging="340"/>
      </w:pPr>
      <w:rPr>
        <w:rFonts w:ascii="Symbol" w:hAnsi="Symbol" w:hint="default"/>
        <w:color w:val="000080"/>
        <w:sz w:val="22"/>
      </w:rPr>
    </w:lvl>
  </w:abstractNum>
  <w:abstractNum w:abstractNumId="31">
    <w:nsid w:val="3184593C"/>
    <w:multiLevelType w:val="singleLevel"/>
    <w:tmpl w:val="F0241600"/>
    <w:lvl w:ilvl="0">
      <w:start w:val="1"/>
      <w:numFmt w:val="bullet"/>
      <w:lvlText w:val=""/>
      <w:lvlJc w:val="left"/>
      <w:pPr>
        <w:tabs>
          <w:tab w:val="num" w:pos="340"/>
        </w:tabs>
        <w:ind w:left="340" w:hanging="340"/>
      </w:pPr>
      <w:rPr>
        <w:rFonts w:ascii="Symbol" w:hAnsi="Symbol" w:hint="default"/>
        <w:color w:val="000080"/>
        <w:sz w:val="22"/>
      </w:rPr>
    </w:lvl>
  </w:abstractNum>
  <w:abstractNum w:abstractNumId="32">
    <w:nsid w:val="37196828"/>
    <w:multiLevelType w:val="hybridMultilevel"/>
    <w:tmpl w:val="7D0A7C84"/>
    <w:lvl w:ilvl="0" w:tplc="56CAE3D2">
      <w:start w:val="1"/>
      <w:numFmt w:val="bullet"/>
      <w:lvlText w:val="-"/>
      <w:lvlJc w:val="left"/>
      <w:pPr>
        <w:ind w:left="720" w:hanging="360"/>
      </w:pPr>
      <w:rPr>
        <w:rFonts w:ascii="Univers 45 Light" w:eastAsia="Times New Roman" w:hAnsi="Univers 45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DA23EE1"/>
    <w:multiLevelType w:val="singleLevel"/>
    <w:tmpl w:val="885A838C"/>
    <w:lvl w:ilvl="0">
      <w:start w:val="1"/>
      <w:numFmt w:val="bullet"/>
      <w:lvlText w:val=""/>
      <w:lvlJc w:val="left"/>
      <w:pPr>
        <w:ind w:left="360" w:hanging="360"/>
      </w:pPr>
      <w:rPr>
        <w:rFonts w:ascii="Symbol" w:hAnsi="Symbol" w:hint="default"/>
        <w:color w:val="000080"/>
        <w:sz w:val="22"/>
        <w:szCs w:val="22"/>
      </w:rPr>
    </w:lvl>
  </w:abstractNum>
  <w:abstractNum w:abstractNumId="34">
    <w:nsid w:val="3EAD3CA3"/>
    <w:multiLevelType w:val="hybridMultilevel"/>
    <w:tmpl w:val="DCE24556"/>
    <w:lvl w:ilvl="0" w:tplc="885A838C">
      <w:start w:val="1"/>
      <w:numFmt w:val="bullet"/>
      <w:lvlText w:val=""/>
      <w:lvlJc w:val="left"/>
      <w:pPr>
        <w:ind w:left="360" w:hanging="360"/>
      </w:pPr>
      <w:rPr>
        <w:rFonts w:ascii="Symbol" w:hAnsi="Symbol" w:hint="default"/>
        <w:color w:val="00008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3EBE4998"/>
    <w:multiLevelType w:val="singleLevel"/>
    <w:tmpl w:val="77381E58"/>
    <w:lvl w:ilvl="0">
      <w:start w:val="1"/>
      <w:numFmt w:val="bullet"/>
      <w:lvlText w:val=""/>
      <w:lvlJc w:val="left"/>
      <w:pPr>
        <w:tabs>
          <w:tab w:val="num" w:pos="340"/>
        </w:tabs>
        <w:ind w:left="340" w:hanging="340"/>
      </w:pPr>
      <w:rPr>
        <w:rFonts w:ascii="Symbol" w:hAnsi="Symbol" w:hint="default"/>
        <w:color w:val="000080"/>
        <w:sz w:val="22"/>
      </w:rPr>
    </w:lvl>
  </w:abstractNum>
  <w:abstractNum w:abstractNumId="36">
    <w:nsid w:val="4ADC2681"/>
    <w:multiLevelType w:val="singleLevel"/>
    <w:tmpl w:val="5D947F92"/>
    <w:lvl w:ilvl="0">
      <w:start w:val="1"/>
      <w:numFmt w:val="bullet"/>
      <w:lvlText w:val=""/>
      <w:lvlJc w:val="left"/>
      <w:pPr>
        <w:tabs>
          <w:tab w:val="num" w:pos="340"/>
        </w:tabs>
        <w:ind w:left="340" w:hanging="340"/>
      </w:pPr>
      <w:rPr>
        <w:rFonts w:ascii="Symbol" w:hAnsi="Symbol" w:hint="default"/>
        <w:color w:val="000080"/>
        <w:sz w:val="22"/>
      </w:rPr>
    </w:lvl>
  </w:abstractNum>
  <w:abstractNum w:abstractNumId="37">
    <w:nsid w:val="4CD07BC8"/>
    <w:multiLevelType w:val="singleLevel"/>
    <w:tmpl w:val="74F09098"/>
    <w:lvl w:ilvl="0">
      <w:start w:val="1"/>
      <w:numFmt w:val="bullet"/>
      <w:lvlText w:val=""/>
      <w:lvlJc w:val="left"/>
      <w:pPr>
        <w:tabs>
          <w:tab w:val="num" w:pos="340"/>
        </w:tabs>
        <w:ind w:left="340" w:hanging="340"/>
      </w:pPr>
      <w:rPr>
        <w:rFonts w:ascii="Symbol" w:hAnsi="Symbol" w:hint="default"/>
        <w:color w:val="000080"/>
        <w:sz w:val="22"/>
      </w:rPr>
    </w:lvl>
  </w:abstractNum>
  <w:abstractNum w:abstractNumId="38">
    <w:nsid w:val="4F5C529D"/>
    <w:multiLevelType w:val="singleLevel"/>
    <w:tmpl w:val="476ED33E"/>
    <w:lvl w:ilvl="0">
      <w:start w:val="1"/>
      <w:numFmt w:val="bullet"/>
      <w:lvlText w:val=""/>
      <w:lvlJc w:val="left"/>
      <w:pPr>
        <w:tabs>
          <w:tab w:val="num" w:pos="340"/>
        </w:tabs>
        <w:ind w:left="340" w:hanging="340"/>
      </w:pPr>
      <w:rPr>
        <w:rFonts w:ascii="Symbol" w:hAnsi="Symbol" w:hint="default"/>
        <w:color w:val="000080"/>
        <w:sz w:val="22"/>
      </w:rPr>
    </w:lvl>
  </w:abstractNum>
  <w:abstractNum w:abstractNumId="39">
    <w:nsid w:val="514A3E1A"/>
    <w:multiLevelType w:val="singleLevel"/>
    <w:tmpl w:val="185A7CB4"/>
    <w:lvl w:ilvl="0">
      <w:start w:val="1"/>
      <w:numFmt w:val="bullet"/>
      <w:lvlText w:val=""/>
      <w:lvlJc w:val="left"/>
      <w:pPr>
        <w:tabs>
          <w:tab w:val="num" w:pos="340"/>
        </w:tabs>
        <w:ind w:left="340" w:hanging="340"/>
      </w:pPr>
      <w:rPr>
        <w:rFonts w:ascii="Symbol" w:hAnsi="Symbol" w:hint="default"/>
        <w:color w:val="000080"/>
        <w:sz w:val="22"/>
      </w:rPr>
    </w:lvl>
  </w:abstractNum>
  <w:abstractNum w:abstractNumId="40">
    <w:nsid w:val="52D1624D"/>
    <w:multiLevelType w:val="hybridMultilevel"/>
    <w:tmpl w:val="610205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547A0E93"/>
    <w:multiLevelType w:val="hybridMultilevel"/>
    <w:tmpl w:val="7E200E74"/>
    <w:lvl w:ilvl="0" w:tplc="E96C7196">
      <w:start w:val="1"/>
      <w:numFmt w:val="decimal"/>
      <w:lvlText w:val="%1."/>
      <w:lvlJc w:val="left"/>
      <w:pPr>
        <w:ind w:left="360" w:hanging="360"/>
      </w:pPr>
      <w:rPr>
        <w:rFonts w:ascii="Univers 45 Light" w:hAnsi="Univers 45 Light" w:hint="default"/>
        <w:color w:val="auto"/>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56EF53F8"/>
    <w:multiLevelType w:val="hybridMultilevel"/>
    <w:tmpl w:val="28D277A6"/>
    <w:lvl w:ilvl="0" w:tplc="B90A6ECA">
      <w:start w:val="1"/>
      <w:numFmt w:val="bullet"/>
      <w:lvlText w:val="•"/>
      <w:lvlJc w:val="left"/>
      <w:pPr>
        <w:ind w:left="360" w:hanging="360"/>
      </w:pPr>
      <w:rPr>
        <w:rFonts w:ascii="Arial" w:hAnsi="Aria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58BC5D19"/>
    <w:multiLevelType w:val="singleLevel"/>
    <w:tmpl w:val="706AEA9A"/>
    <w:lvl w:ilvl="0">
      <w:start w:val="1"/>
      <w:numFmt w:val="bullet"/>
      <w:lvlText w:val=""/>
      <w:lvlJc w:val="left"/>
      <w:pPr>
        <w:tabs>
          <w:tab w:val="num" w:pos="340"/>
        </w:tabs>
        <w:ind w:left="340" w:hanging="340"/>
      </w:pPr>
      <w:rPr>
        <w:rFonts w:ascii="Symbol" w:hAnsi="Symbol" w:hint="default"/>
        <w:color w:val="000080"/>
        <w:sz w:val="22"/>
      </w:rPr>
    </w:lvl>
  </w:abstractNum>
  <w:abstractNum w:abstractNumId="44">
    <w:nsid w:val="59CC3000"/>
    <w:multiLevelType w:val="singleLevel"/>
    <w:tmpl w:val="1CE84586"/>
    <w:lvl w:ilvl="0">
      <w:start w:val="1"/>
      <w:numFmt w:val="bullet"/>
      <w:lvlText w:val=""/>
      <w:lvlJc w:val="left"/>
      <w:pPr>
        <w:tabs>
          <w:tab w:val="num" w:pos="340"/>
        </w:tabs>
        <w:ind w:left="340" w:hanging="340"/>
      </w:pPr>
      <w:rPr>
        <w:rFonts w:ascii="Symbol" w:hAnsi="Symbol" w:hint="default"/>
        <w:color w:val="000080"/>
        <w:sz w:val="22"/>
      </w:rPr>
    </w:lvl>
  </w:abstractNum>
  <w:abstractNum w:abstractNumId="45">
    <w:nsid w:val="59DE59DB"/>
    <w:multiLevelType w:val="hybridMultilevel"/>
    <w:tmpl w:val="31C249F0"/>
    <w:lvl w:ilvl="0" w:tplc="44165FFE">
      <w:start w:val="1"/>
      <w:numFmt w:val="bullet"/>
      <w:pStyle w:val="TTableBullet"/>
      <w:lvlText w:val=""/>
      <w:lvlJc w:val="left"/>
      <w:pPr>
        <w:tabs>
          <w:tab w:val="num" w:pos="284"/>
        </w:tabs>
        <w:ind w:left="284" w:hanging="284"/>
      </w:pPr>
      <w:rPr>
        <w:rFonts w:ascii="Wingdings" w:hAnsi="Wingdings" w:hint="default"/>
        <w:color w:val="0C2D83"/>
      </w:rPr>
    </w:lvl>
    <w:lvl w:ilvl="1" w:tplc="01F0C9C4">
      <w:start w:val="1"/>
      <w:numFmt w:val="bullet"/>
      <w:lvlText w:val="o"/>
      <w:lvlJc w:val="left"/>
      <w:pPr>
        <w:tabs>
          <w:tab w:val="num" w:pos="1440"/>
        </w:tabs>
        <w:ind w:left="1440" w:hanging="360"/>
      </w:pPr>
      <w:rPr>
        <w:rFonts w:ascii="Courier New" w:hAnsi="Courier New" w:cs="Courier New" w:hint="default"/>
      </w:rPr>
    </w:lvl>
    <w:lvl w:ilvl="2" w:tplc="1556FE18" w:tentative="1">
      <w:start w:val="1"/>
      <w:numFmt w:val="bullet"/>
      <w:lvlText w:val=""/>
      <w:lvlJc w:val="left"/>
      <w:pPr>
        <w:tabs>
          <w:tab w:val="num" w:pos="2160"/>
        </w:tabs>
        <w:ind w:left="2160" w:hanging="360"/>
      </w:pPr>
      <w:rPr>
        <w:rFonts w:ascii="Wingdings" w:hAnsi="Wingdings" w:hint="default"/>
      </w:rPr>
    </w:lvl>
    <w:lvl w:ilvl="3" w:tplc="8A8493CC" w:tentative="1">
      <w:start w:val="1"/>
      <w:numFmt w:val="bullet"/>
      <w:lvlText w:val=""/>
      <w:lvlJc w:val="left"/>
      <w:pPr>
        <w:tabs>
          <w:tab w:val="num" w:pos="2880"/>
        </w:tabs>
        <w:ind w:left="2880" w:hanging="360"/>
      </w:pPr>
      <w:rPr>
        <w:rFonts w:ascii="Symbol" w:hAnsi="Symbol" w:hint="default"/>
      </w:rPr>
    </w:lvl>
    <w:lvl w:ilvl="4" w:tplc="99D65718" w:tentative="1">
      <w:start w:val="1"/>
      <w:numFmt w:val="bullet"/>
      <w:lvlText w:val="o"/>
      <w:lvlJc w:val="left"/>
      <w:pPr>
        <w:tabs>
          <w:tab w:val="num" w:pos="3600"/>
        </w:tabs>
        <w:ind w:left="3600" w:hanging="360"/>
      </w:pPr>
      <w:rPr>
        <w:rFonts w:ascii="Courier New" w:hAnsi="Courier New" w:cs="Courier New" w:hint="default"/>
      </w:rPr>
    </w:lvl>
    <w:lvl w:ilvl="5" w:tplc="BE7C2446" w:tentative="1">
      <w:start w:val="1"/>
      <w:numFmt w:val="bullet"/>
      <w:lvlText w:val=""/>
      <w:lvlJc w:val="left"/>
      <w:pPr>
        <w:tabs>
          <w:tab w:val="num" w:pos="4320"/>
        </w:tabs>
        <w:ind w:left="4320" w:hanging="360"/>
      </w:pPr>
      <w:rPr>
        <w:rFonts w:ascii="Wingdings" w:hAnsi="Wingdings" w:hint="default"/>
      </w:rPr>
    </w:lvl>
    <w:lvl w:ilvl="6" w:tplc="EE6426E4" w:tentative="1">
      <w:start w:val="1"/>
      <w:numFmt w:val="bullet"/>
      <w:lvlText w:val=""/>
      <w:lvlJc w:val="left"/>
      <w:pPr>
        <w:tabs>
          <w:tab w:val="num" w:pos="5040"/>
        </w:tabs>
        <w:ind w:left="5040" w:hanging="360"/>
      </w:pPr>
      <w:rPr>
        <w:rFonts w:ascii="Symbol" w:hAnsi="Symbol" w:hint="default"/>
      </w:rPr>
    </w:lvl>
    <w:lvl w:ilvl="7" w:tplc="6BB69954" w:tentative="1">
      <w:start w:val="1"/>
      <w:numFmt w:val="bullet"/>
      <w:lvlText w:val="o"/>
      <w:lvlJc w:val="left"/>
      <w:pPr>
        <w:tabs>
          <w:tab w:val="num" w:pos="5760"/>
        </w:tabs>
        <w:ind w:left="5760" w:hanging="360"/>
      </w:pPr>
      <w:rPr>
        <w:rFonts w:ascii="Courier New" w:hAnsi="Courier New" w:cs="Courier New" w:hint="default"/>
      </w:rPr>
    </w:lvl>
    <w:lvl w:ilvl="8" w:tplc="99026A9A" w:tentative="1">
      <w:start w:val="1"/>
      <w:numFmt w:val="bullet"/>
      <w:lvlText w:val=""/>
      <w:lvlJc w:val="left"/>
      <w:pPr>
        <w:tabs>
          <w:tab w:val="num" w:pos="6480"/>
        </w:tabs>
        <w:ind w:left="6480" w:hanging="360"/>
      </w:pPr>
      <w:rPr>
        <w:rFonts w:ascii="Wingdings" w:hAnsi="Wingdings" w:hint="default"/>
      </w:rPr>
    </w:lvl>
  </w:abstractNum>
  <w:abstractNum w:abstractNumId="46">
    <w:nsid w:val="5A886E27"/>
    <w:multiLevelType w:val="hybridMultilevel"/>
    <w:tmpl w:val="0BBC9E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5E384591"/>
    <w:multiLevelType w:val="singleLevel"/>
    <w:tmpl w:val="9A60E5FE"/>
    <w:lvl w:ilvl="0">
      <w:start w:val="1"/>
      <w:numFmt w:val="bullet"/>
      <w:lvlText w:val=""/>
      <w:lvlJc w:val="left"/>
      <w:pPr>
        <w:tabs>
          <w:tab w:val="num" w:pos="340"/>
        </w:tabs>
        <w:ind w:left="340" w:hanging="340"/>
      </w:pPr>
      <w:rPr>
        <w:rFonts w:ascii="Symbol" w:hAnsi="Symbol" w:hint="default"/>
        <w:color w:val="000080"/>
        <w:sz w:val="22"/>
      </w:rPr>
    </w:lvl>
  </w:abstractNum>
  <w:abstractNum w:abstractNumId="48">
    <w:nsid w:val="61CC1ECF"/>
    <w:multiLevelType w:val="singleLevel"/>
    <w:tmpl w:val="AD2C0590"/>
    <w:lvl w:ilvl="0">
      <w:start w:val="1"/>
      <w:numFmt w:val="bullet"/>
      <w:lvlText w:val=""/>
      <w:lvlJc w:val="left"/>
      <w:pPr>
        <w:tabs>
          <w:tab w:val="num" w:pos="340"/>
        </w:tabs>
        <w:ind w:left="340" w:hanging="340"/>
      </w:pPr>
      <w:rPr>
        <w:rFonts w:ascii="Symbol" w:hAnsi="Symbol" w:hint="default"/>
        <w:color w:val="000080"/>
        <w:sz w:val="22"/>
      </w:rPr>
    </w:lvl>
  </w:abstractNum>
  <w:abstractNum w:abstractNumId="49">
    <w:nsid w:val="629C4BA0"/>
    <w:multiLevelType w:val="hybridMultilevel"/>
    <w:tmpl w:val="1BF270CC"/>
    <w:lvl w:ilvl="0" w:tplc="40CC436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nsid w:val="63950998"/>
    <w:multiLevelType w:val="singleLevel"/>
    <w:tmpl w:val="69E26EE6"/>
    <w:lvl w:ilvl="0">
      <w:start w:val="1"/>
      <w:numFmt w:val="bullet"/>
      <w:lvlText w:val=""/>
      <w:lvlJc w:val="left"/>
      <w:pPr>
        <w:tabs>
          <w:tab w:val="num" w:pos="340"/>
        </w:tabs>
        <w:ind w:left="340" w:hanging="340"/>
      </w:pPr>
      <w:rPr>
        <w:rFonts w:ascii="Symbol" w:hAnsi="Symbol" w:hint="default"/>
        <w:color w:val="000080"/>
        <w:sz w:val="22"/>
      </w:rPr>
    </w:lvl>
  </w:abstractNum>
  <w:abstractNum w:abstractNumId="51">
    <w:nsid w:val="672D6F49"/>
    <w:multiLevelType w:val="hybridMultilevel"/>
    <w:tmpl w:val="89DA12A8"/>
    <w:lvl w:ilvl="0" w:tplc="6B007CD6">
      <w:start w:val="1"/>
      <w:numFmt w:val="bullet"/>
      <w:pStyle w:val="BulletText"/>
      <w:lvlText w:val=""/>
      <w:lvlJc w:val="left"/>
      <w:pPr>
        <w:ind w:left="36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9AA7021"/>
    <w:multiLevelType w:val="hybridMultilevel"/>
    <w:tmpl w:val="C54809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nsid w:val="6A0E6961"/>
    <w:multiLevelType w:val="singleLevel"/>
    <w:tmpl w:val="D9182D4E"/>
    <w:lvl w:ilvl="0">
      <w:start w:val="1"/>
      <w:numFmt w:val="bullet"/>
      <w:lvlText w:val=""/>
      <w:lvlJc w:val="left"/>
      <w:pPr>
        <w:tabs>
          <w:tab w:val="num" w:pos="340"/>
        </w:tabs>
        <w:ind w:left="340" w:hanging="340"/>
      </w:pPr>
      <w:rPr>
        <w:rFonts w:ascii="Symbol" w:hAnsi="Symbol" w:hint="default"/>
        <w:color w:val="000080"/>
        <w:sz w:val="22"/>
      </w:rPr>
    </w:lvl>
  </w:abstractNum>
  <w:abstractNum w:abstractNumId="54">
    <w:nsid w:val="6C4030FF"/>
    <w:multiLevelType w:val="singleLevel"/>
    <w:tmpl w:val="FCB08548"/>
    <w:lvl w:ilvl="0">
      <w:start w:val="1"/>
      <w:numFmt w:val="bullet"/>
      <w:pStyle w:val="ListBullet2"/>
      <w:lvlText w:val="-"/>
      <w:lvlJc w:val="left"/>
      <w:pPr>
        <w:tabs>
          <w:tab w:val="num" w:pos="560"/>
        </w:tabs>
        <w:ind w:left="560" w:hanging="340"/>
      </w:pPr>
      <w:rPr>
        <w:rFonts w:ascii="9999999" w:hAnsi="9999999" w:cs="Courier New" w:hint="default"/>
      </w:rPr>
    </w:lvl>
  </w:abstractNum>
  <w:abstractNum w:abstractNumId="55">
    <w:nsid w:val="6C8F7DE8"/>
    <w:multiLevelType w:val="singleLevel"/>
    <w:tmpl w:val="79786A2E"/>
    <w:lvl w:ilvl="0">
      <w:start w:val="1"/>
      <w:numFmt w:val="bullet"/>
      <w:lvlText w:val=""/>
      <w:lvlJc w:val="left"/>
      <w:pPr>
        <w:tabs>
          <w:tab w:val="num" w:pos="340"/>
        </w:tabs>
        <w:ind w:left="340" w:hanging="340"/>
      </w:pPr>
      <w:rPr>
        <w:rFonts w:ascii="Symbol" w:hAnsi="Symbol" w:hint="default"/>
        <w:color w:val="000080"/>
        <w:sz w:val="22"/>
      </w:rPr>
    </w:lvl>
  </w:abstractNum>
  <w:abstractNum w:abstractNumId="56">
    <w:nsid w:val="6D9B1E4D"/>
    <w:multiLevelType w:val="hybridMultilevel"/>
    <w:tmpl w:val="03B485B6"/>
    <w:lvl w:ilvl="0" w:tplc="B90A6ECA">
      <w:start w:val="1"/>
      <w:numFmt w:val="bullet"/>
      <w:lvlText w:val="•"/>
      <w:lvlJc w:val="left"/>
      <w:pPr>
        <w:ind w:left="360" w:hanging="360"/>
      </w:pPr>
      <w:rPr>
        <w:rFonts w:ascii="Arial" w:hAnsi="Aria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73B81EBD"/>
    <w:multiLevelType w:val="singleLevel"/>
    <w:tmpl w:val="763C7A58"/>
    <w:lvl w:ilvl="0">
      <w:start w:val="1"/>
      <w:numFmt w:val="bullet"/>
      <w:lvlText w:val=""/>
      <w:lvlJc w:val="left"/>
      <w:pPr>
        <w:tabs>
          <w:tab w:val="num" w:pos="340"/>
        </w:tabs>
        <w:ind w:left="340" w:hanging="340"/>
      </w:pPr>
      <w:rPr>
        <w:rFonts w:ascii="Symbol" w:hAnsi="Symbol" w:hint="default"/>
        <w:color w:val="000080"/>
        <w:sz w:val="22"/>
      </w:rPr>
    </w:lvl>
  </w:abstractNum>
  <w:abstractNum w:abstractNumId="58">
    <w:nsid w:val="73C1140B"/>
    <w:multiLevelType w:val="hybridMultilevel"/>
    <w:tmpl w:val="41A6E5EA"/>
    <w:lvl w:ilvl="0" w:tplc="0766480C">
      <w:start w:val="1"/>
      <w:numFmt w:val="decimal"/>
      <w:pStyle w:val="Lastnumberedlevel2"/>
      <w:lvlText w:val="1.%1"/>
      <w:lvlJc w:val="left"/>
      <w:pPr>
        <w:ind w:left="720" w:hanging="360"/>
      </w:pPr>
      <w:rPr>
        <w:rFonts w:hint="default"/>
      </w:rPr>
    </w:lvl>
    <w:lvl w:ilvl="1" w:tplc="6BA86926"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9">
    <w:nsid w:val="7425702C"/>
    <w:multiLevelType w:val="hybridMultilevel"/>
    <w:tmpl w:val="1EE6C698"/>
    <w:lvl w:ilvl="0" w:tplc="52726A00">
      <w:start w:val="1"/>
      <w:numFmt w:val="bullet"/>
      <w:pStyle w:val="HyphenatedBulletText"/>
      <w:lvlText w:val="­"/>
      <w:lvlJc w:val="left"/>
      <w:pPr>
        <w:ind w:left="1637" w:hanging="360"/>
      </w:pPr>
      <w:rPr>
        <w:rFonts w:ascii="Courier New" w:hAnsi="Courier New" w:hint="default"/>
      </w:rPr>
    </w:lvl>
    <w:lvl w:ilvl="1" w:tplc="E9D8A93A" w:tentative="1">
      <w:start w:val="1"/>
      <w:numFmt w:val="bullet"/>
      <w:lvlText w:val="o"/>
      <w:lvlJc w:val="left"/>
      <w:pPr>
        <w:ind w:left="2520" w:hanging="360"/>
      </w:pPr>
      <w:rPr>
        <w:rFonts w:ascii="Courier New" w:hAnsi="Courier New" w:cs="Courier New" w:hint="default"/>
      </w:rPr>
    </w:lvl>
    <w:lvl w:ilvl="2" w:tplc="810402D4" w:tentative="1">
      <w:start w:val="1"/>
      <w:numFmt w:val="bullet"/>
      <w:lvlText w:val=""/>
      <w:lvlJc w:val="left"/>
      <w:pPr>
        <w:ind w:left="3240" w:hanging="360"/>
      </w:pPr>
      <w:rPr>
        <w:rFonts w:ascii="Wingdings" w:hAnsi="Wingdings" w:hint="default"/>
      </w:rPr>
    </w:lvl>
    <w:lvl w:ilvl="3" w:tplc="DE8421E2" w:tentative="1">
      <w:start w:val="1"/>
      <w:numFmt w:val="bullet"/>
      <w:lvlText w:val=""/>
      <w:lvlJc w:val="left"/>
      <w:pPr>
        <w:ind w:left="3960" w:hanging="360"/>
      </w:pPr>
      <w:rPr>
        <w:rFonts w:ascii="Symbol" w:hAnsi="Symbol" w:hint="default"/>
      </w:rPr>
    </w:lvl>
    <w:lvl w:ilvl="4" w:tplc="5C9E98D4" w:tentative="1">
      <w:start w:val="1"/>
      <w:numFmt w:val="bullet"/>
      <w:lvlText w:val="o"/>
      <w:lvlJc w:val="left"/>
      <w:pPr>
        <w:ind w:left="4680" w:hanging="360"/>
      </w:pPr>
      <w:rPr>
        <w:rFonts w:ascii="Courier New" w:hAnsi="Courier New" w:cs="Courier New" w:hint="default"/>
      </w:rPr>
    </w:lvl>
    <w:lvl w:ilvl="5" w:tplc="67521A90" w:tentative="1">
      <w:start w:val="1"/>
      <w:numFmt w:val="bullet"/>
      <w:lvlText w:val=""/>
      <w:lvlJc w:val="left"/>
      <w:pPr>
        <w:ind w:left="5400" w:hanging="360"/>
      </w:pPr>
      <w:rPr>
        <w:rFonts w:ascii="Wingdings" w:hAnsi="Wingdings" w:hint="default"/>
      </w:rPr>
    </w:lvl>
    <w:lvl w:ilvl="6" w:tplc="8480AC6E" w:tentative="1">
      <w:start w:val="1"/>
      <w:numFmt w:val="bullet"/>
      <w:lvlText w:val=""/>
      <w:lvlJc w:val="left"/>
      <w:pPr>
        <w:ind w:left="6120" w:hanging="360"/>
      </w:pPr>
      <w:rPr>
        <w:rFonts w:ascii="Symbol" w:hAnsi="Symbol" w:hint="default"/>
      </w:rPr>
    </w:lvl>
    <w:lvl w:ilvl="7" w:tplc="8B84ECBA" w:tentative="1">
      <w:start w:val="1"/>
      <w:numFmt w:val="bullet"/>
      <w:lvlText w:val="o"/>
      <w:lvlJc w:val="left"/>
      <w:pPr>
        <w:ind w:left="6840" w:hanging="360"/>
      </w:pPr>
      <w:rPr>
        <w:rFonts w:ascii="Courier New" w:hAnsi="Courier New" w:cs="Courier New" w:hint="default"/>
      </w:rPr>
    </w:lvl>
    <w:lvl w:ilvl="8" w:tplc="5784DA40" w:tentative="1">
      <w:start w:val="1"/>
      <w:numFmt w:val="bullet"/>
      <w:lvlText w:val=""/>
      <w:lvlJc w:val="left"/>
      <w:pPr>
        <w:ind w:left="7560" w:hanging="360"/>
      </w:pPr>
      <w:rPr>
        <w:rFonts w:ascii="Wingdings" w:hAnsi="Wingdings" w:hint="default"/>
      </w:rPr>
    </w:lvl>
  </w:abstractNum>
  <w:abstractNum w:abstractNumId="60">
    <w:nsid w:val="78AE6AA5"/>
    <w:multiLevelType w:val="hybridMultilevel"/>
    <w:tmpl w:val="EF5ADC00"/>
    <w:lvl w:ilvl="0" w:tplc="E730A49A">
      <w:start w:val="1"/>
      <w:numFmt w:val="bullet"/>
      <w:pStyle w:val="Keymessagebullet"/>
      <w:lvlText w:val=""/>
      <w:lvlJc w:val="left"/>
      <w:pPr>
        <w:tabs>
          <w:tab w:val="num" w:pos="360"/>
        </w:tabs>
        <w:ind w:left="360" w:hanging="360"/>
      </w:pPr>
      <w:rPr>
        <w:rFonts w:ascii="Wingdings" w:hAnsi="Wingdings" w:hint="default"/>
        <w:color w:val="0C2D83"/>
      </w:rPr>
    </w:lvl>
    <w:lvl w:ilvl="1" w:tplc="5AC816A4" w:tentative="1">
      <w:start w:val="1"/>
      <w:numFmt w:val="bullet"/>
      <w:lvlText w:val="o"/>
      <w:lvlJc w:val="left"/>
      <w:pPr>
        <w:tabs>
          <w:tab w:val="num" w:pos="1440"/>
        </w:tabs>
        <w:ind w:left="1440" w:hanging="360"/>
      </w:pPr>
      <w:rPr>
        <w:rFonts w:ascii="Courier New" w:hAnsi="Courier New" w:cs="Courier New" w:hint="default"/>
      </w:rPr>
    </w:lvl>
    <w:lvl w:ilvl="2" w:tplc="E716E730" w:tentative="1">
      <w:start w:val="1"/>
      <w:numFmt w:val="bullet"/>
      <w:lvlText w:val=""/>
      <w:lvlJc w:val="left"/>
      <w:pPr>
        <w:tabs>
          <w:tab w:val="num" w:pos="2160"/>
        </w:tabs>
        <w:ind w:left="2160" w:hanging="360"/>
      </w:pPr>
      <w:rPr>
        <w:rFonts w:ascii="Wingdings" w:hAnsi="Wingdings" w:hint="default"/>
      </w:rPr>
    </w:lvl>
    <w:lvl w:ilvl="3" w:tplc="BB4257EE" w:tentative="1">
      <w:start w:val="1"/>
      <w:numFmt w:val="bullet"/>
      <w:lvlText w:val=""/>
      <w:lvlJc w:val="left"/>
      <w:pPr>
        <w:tabs>
          <w:tab w:val="num" w:pos="2880"/>
        </w:tabs>
        <w:ind w:left="2880" w:hanging="360"/>
      </w:pPr>
      <w:rPr>
        <w:rFonts w:ascii="Symbol" w:hAnsi="Symbol" w:hint="default"/>
      </w:rPr>
    </w:lvl>
    <w:lvl w:ilvl="4" w:tplc="CFCC5AE4" w:tentative="1">
      <w:start w:val="1"/>
      <w:numFmt w:val="bullet"/>
      <w:lvlText w:val="o"/>
      <w:lvlJc w:val="left"/>
      <w:pPr>
        <w:tabs>
          <w:tab w:val="num" w:pos="3600"/>
        </w:tabs>
        <w:ind w:left="3600" w:hanging="360"/>
      </w:pPr>
      <w:rPr>
        <w:rFonts w:ascii="Courier New" w:hAnsi="Courier New" w:cs="Courier New" w:hint="default"/>
      </w:rPr>
    </w:lvl>
    <w:lvl w:ilvl="5" w:tplc="31EC7F98" w:tentative="1">
      <w:start w:val="1"/>
      <w:numFmt w:val="bullet"/>
      <w:lvlText w:val=""/>
      <w:lvlJc w:val="left"/>
      <w:pPr>
        <w:tabs>
          <w:tab w:val="num" w:pos="4320"/>
        </w:tabs>
        <w:ind w:left="4320" w:hanging="360"/>
      </w:pPr>
      <w:rPr>
        <w:rFonts w:ascii="Wingdings" w:hAnsi="Wingdings" w:hint="default"/>
      </w:rPr>
    </w:lvl>
    <w:lvl w:ilvl="6" w:tplc="81F03DF2" w:tentative="1">
      <w:start w:val="1"/>
      <w:numFmt w:val="bullet"/>
      <w:lvlText w:val=""/>
      <w:lvlJc w:val="left"/>
      <w:pPr>
        <w:tabs>
          <w:tab w:val="num" w:pos="5040"/>
        </w:tabs>
        <w:ind w:left="5040" w:hanging="360"/>
      </w:pPr>
      <w:rPr>
        <w:rFonts w:ascii="Symbol" w:hAnsi="Symbol" w:hint="default"/>
      </w:rPr>
    </w:lvl>
    <w:lvl w:ilvl="7" w:tplc="B74A1E58" w:tentative="1">
      <w:start w:val="1"/>
      <w:numFmt w:val="bullet"/>
      <w:lvlText w:val="o"/>
      <w:lvlJc w:val="left"/>
      <w:pPr>
        <w:tabs>
          <w:tab w:val="num" w:pos="5760"/>
        </w:tabs>
        <w:ind w:left="5760" w:hanging="360"/>
      </w:pPr>
      <w:rPr>
        <w:rFonts w:ascii="Courier New" w:hAnsi="Courier New" w:cs="Courier New" w:hint="default"/>
      </w:rPr>
    </w:lvl>
    <w:lvl w:ilvl="8" w:tplc="791E1906" w:tentative="1">
      <w:start w:val="1"/>
      <w:numFmt w:val="bullet"/>
      <w:lvlText w:val=""/>
      <w:lvlJc w:val="left"/>
      <w:pPr>
        <w:tabs>
          <w:tab w:val="num" w:pos="6480"/>
        </w:tabs>
        <w:ind w:left="6480" w:hanging="360"/>
      </w:pPr>
      <w:rPr>
        <w:rFonts w:ascii="Wingdings" w:hAnsi="Wingdings" w:hint="default"/>
      </w:rPr>
    </w:lvl>
  </w:abstractNum>
  <w:abstractNum w:abstractNumId="61">
    <w:nsid w:val="799B0EC5"/>
    <w:multiLevelType w:val="hybridMultilevel"/>
    <w:tmpl w:val="C944BE10"/>
    <w:lvl w:ilvl="0" w:tplc="A3A435F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nsid w:val="79E10573"/>
    <w:multiLevelType w:val="singleLevel"/>
    <w:tmpl w:val="040E0632"/>
    <w:lvl w:ilvl="0">
      <w:start w:val="1"/>
      <w:numFmt w:val="bullet"/>
      <w:lvlText w:val=""/>
      <w:lvlJc w:val="left"/>
      <w:pPr>
        <w:tabs>
          <w:tab w:val="num" w:pos="340"/>
        </w:tabs>
        <w:ind w:left="340" w:hanging="340"/>
      </w:pPr>
      <w:rPr>
        <w:rFonts w:ascii="Symbol" w:hAnsi="Symbol" w:hint="default"/>
        <w:color w:val="000080"/>
        <w:sz w:val="22"/>
      </w:rPr>
    </w:lvl>
  </w:abstractNum>
  <w:abstractNum w:abstractNumId="63">
    <w:nsid w:val="7AEB66A1"/>
    <w:multiLevelType w:val="singleLevel"/>
    <w:tmpl w:val="67D49FB2"/>
    <w:lvl w:ilvl="0">
      <w:start w:val="1"/>
      <w:numFmt w:val="bullet"/>
      <w:lvlText w:val=""/>
      <w:lvlJc w:val="left"/>
      <w:pPr>
        <w:tabs>
          <w:tab w:val="num" w:pos="340"/>
        </w:tabs>
        <w:ind w:left="340" w:hanging="340"/>
      </w:pPr>
      <w:rPr>
        <w:rFonts w:ascii="Symbol" w:hAnsi="Symbol" w:hint="default"/>
        <w:color w:val="000080"/>
        <w:sz w:val="22"/>
      </w:rPr>
    </w:lvl>
  </w:abstractNum>
  <w:abstractNum w:abstractNumId="64">
    <w:nsid w:val="7E25244C"/>
    <w:multiLevelType w:val="singleLevel"/>
    <w:tmpl w:val="B90A6ECA"/>
    <w:lvl w:ilvl="0">
      <w:start w:val="1"/>
      <w:numFmt w:val="bullet"/>
      <w:lvlText w:val="•"/>
      <w:lvlJc w:val="left"/>
      <w:pPr>
        <w:ind w:left="360" w:hanging="360"/>
      </w:pPr>
      <w:rPr>
        <w:rFonts w:ascii="Arial" w:hAnsi="Arial" w:hint="default"/>
        <w:color w:val="auto"/>
        <w:sz w:val="22"/>
        <w:szCs w:val="22"/>
      </w:rPr>
    </w:lvl>
  </w:abstractNum>
  <w:abstractNum w:abstractNumId="65">
    <w:nsid w:val="7E6F41E7"/>
    <w:multiLevelType w:val="multilevel"/>
    <w:tmpl w:val="71789612"/>
    <w:lvl w:ilvl="0">
      <w:start w:val="1"/>
      <w:numFmt w:val="upperLetter"/>
      <w:pStyle w:val="AppendixHeading2"/>
      <w:lvlText w:val="%1"/>
      <w:lvlJc w:val="left"/>
      <w:pPr>
        <w:tabs>
          <w:tab w:val="num" w:pos="964"/>
        </w:tabs>
        <w:ind w:left="964" w:hanging="964"/>
      </w:pPr>
      <w:rPr>
        <w:rFonts w:hint="default"/>
      </w:rPr>
    </w:lvl>
    <w:lvl w:ilvl="1">
      <w:start w:val="1"/>
      <w:numFmt w:val="decimal"/>
      <w:pStyle w:val="AppendixHeading2"/>
      <w:lvlText w:val="%1.%2"/>
      <w:lvlJc w:val="left"/>
      <w:pPr>
        <w:tabs>
          <w:tab w:val="num" w:pos="964"/>
        </w:tabs>
        <w:ind w:left="964" w:hanging="964"/>
      </w:pPr>
      <w:rPr>
        <w:rFonts w:hint="default"/>
      </w:rPr>
    </w:lvl>
    <w:lvl w:ilvl="2">
      <w:start w:val="1"/>
      <w:numFmt w:val="decimal"/>
      <w:pStyle w:val="AppendixHeading3"/>
      <w:lvlText w:val="%1.%2.%3"/>
      <w:lvlJc w:val="left"/>
      <w:pPr>
        <w:tabs>
          <w:tab w:val="num" w:pos="964"/>
        </w:tabs>
        <w:ind w:left="964" w:hanging="964"/>
      </w:pPr>
      <w:rPr>
        <w:rFonts w:hint="default"/>
        <w:strike w:val="0"/>
        <w:u w:val="none"/>
      </w:rPr>
    </w:lvl>
    <w:lvl w:ilvl="3">
      <w:start w:val="1"/>
      <w:numFmt w:val="decimal"/>
      <w:pStyle w:val="AppendixHeading4"/>
      <w:lvlText w:val="%1.%2.%3.%4"/>
      <w:lvlJc w:val="left"/>
      <w:pPr>
        <w:tabs>
          <w:tab w:val="num" w:pos="964"/>
        </w:tabs>
        <w:ind w:left="964" w:hanging="964"/>
      </w:pPr>
      <w:rPr>
        <w:rFonts w:hint="default"/>
        <w:b w:val="0"/>
        <w:i w:val="0"/>
        <w:strike w:val="0"/>
        <w:u w:val="none"/>
      </w:rPr>
    </w:lvl>
    <w:lvl w:ilvl="4">
      <w:start w:val="1"/>
      <w:numFmt w:val="decimal"/>
      <w:lvlText w:val="(%5)"/>
      <w:lvlJc w:val="left"/>
      <w:pPr>
        <w:tabs>
          <w:tab w:val="num" w:pos="4204"/>
        </w:tabs>
        <w:ind w:left="3844" w:firstLine="0"/>
      </w:pPr>
      <w:rPr>
        <w:rFonts w:hint="default"/>
        <w:b w:val="0"/>
        <w:i w:val="0"/>
        <w:strike w:val="0"/>
        <w:u w:val="none"/>
      </w:rPr>
    </w:lvl>
    <w:lvl w:ilvl="5">
      <w:start w:val="1"/>
      <w:numFmt w:val="lowerLetter"/>
      <w:lvlText w:val="(%6)"/>
      <w:lvlJc w:val="left"/>
      <w:pPr>
        <w:tabs>
          <w:tab w:val="num" w:pos="4924"/>
        </w:tabs>
        <w:ind w:left="4564" w:firstLine="0"/>
      </w:pPr>
      <w:rPr>
        <w:rFonts w:hint="default"/>
        <w:b w:val="0"/>
        <w:i w:val="0"/>
        <w:strike w:val="0"/>
        <w:u w:val="none"/>
      </w:rPr>
    </w:lvl>
    <w:lvl w:ilvl="6">
      <w:start w:val="1"/>
      <w:numFmt w:val="lowerRoman"/>
      <w:lvlText w:val="(%7)"/>
      <w:lvlJc w:val="left"/>
      <w:pPr>
        <w:tabs>
          <w:tab w:val="num" w:pos="5644"/>
        </w:tabs>
        <w:ind w:left="5284" w:firstLine="0"/>
      </w:pPr>
      <w:rPr>
        <w:rFonts w:hint="default"/>
        <w:b w:val="0"/>
        <w:i w:val="0"/>
        <w:strike w:val="0"/>
        <w:u w:val="none"/>
      </w:rPr>
    </w:lvl>
    <w:lvl w:ilvl="7">
      <w:start w:val="1"/>
      <w:numFmt w:val="lowerLetter"/>
      <w:lvlText w:val="(%8)"/>
      <w:lvlJc w:val="left"/>
      <w:pPr>
        <w:tabs>
          <w:tab w:val="num" w:pos="6364"/>
        </w:tabs>
        <w:ind w:left="6004" w:firstLine="0"/>
      </w:pPr>
      <w:rPr>
        <w:rFonts w:hint="default"/>
        <w:b w:val="0"/>
        <w:i w:val="0"/>
        <w:strike w:val="0"/>
        <w:u w:val="none"/>
      </w:rPr>
    </w:lvl>
    <w:lvl w:ilvl="8">
      <w:start w:val="1"/>
      <w:numFmt w:val="lowerRoman"/>
      <w:lvlText w:val="(%9)"/>
      <w:lvlJc w:val="left"/>
      <w:pPr>
        <w:tabs>
          <w:tab w:val="num" w:pos="7084"/>
        </w:tabs>
        <w:ind w:left="6724" w:firstLine="0"/>
      </w:pPr>
      <w:rPr>
        <w:rFonts w:hint="default"/>
        <w:b w:val="0"/>
        <w:i w:val="0"/>
        <w:strike w:val="0"/>
        <w:u w:val="none"/>
      </w:rPr>
    </w:lvl>
  </w:abstractNum>
  <w:num w:numId="1">
    <w:abstractNumId w:val="54"/>
  </w:num>
  <w:num w:numId="2">
    <w:abstractNumId w:val="1"/>
  </w:num>
  <w:num w:numId="3">
    <w:abstractNumId w:val="0"/>
  </w:num>
  <w:num w:numId="4">
    <w:abstractNumId w:val="65"/>
  </w:num>
  <w:num w:numId="5">
    <w:abstractNumId w:val="4"/>
  </w:num>
  <w:num w:numId="6">
    <w:abstractNumId w:val="22"/>
  </w:num>
  <w:num w:numId="7">
    <w:abstractNumId w:val="3"/>
  </w:num>
  <w:num w:numId="8">
    <w:abstractNumId w:val="51"/>
  </w:num>
  <w:num w:numId="9">
    <w:abstractNumId w:val="59"/>
  </w:num>
  <w:num w:numId="10">
    <w:abstractNumId w:val="25"/>
  </w:num>
  <w:num w:numId="11">
    <w:abstractNumId w:val="58"/>
  </w:num>
  <w:num w:numId="12">
    <w:abstractNumId w:val="45"/>
  </w:num>
  <w:num w:numId="13">
    <w:abstractNumId w:val="60"/>
  </w:num>
  <w:num w:numId="14">
    <w:abstractNumId w:val="12"/>
  </w:num>
  <w:num w:numId="15">
    <w:abstractNumId w:val="26"/>
  </w:num>
  <w:num w:numId="16">
    <w:abstractNumId w:val="32"/>
  </w:num>
  <w:num w:numId="17">
    <w:abstractNumId w:val="56"/>
  </w:num>
  <w:num w:numId="18">
    <w:abstractNumId w:val="42"/>
  </w:num>
  <w:num w:numId="19">
    <w:abstractNumId w:val="64"/>
  </w:num>
  <w:num w:numId="20">
    <w:abstractNumId w:val="35"/>
  </w:num>
  <w:num w:numId="21">
    <w:abstractNumId w:val="44"/>
  </w:num>
  <w:num w:numId="22">
    <w:abstractNumId w:val="46"/>
  </w:num>
  <w:num w:numId="23">
    <w:abstractNumId w:val="10"/>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48"/>
  </w:num>
  <w:num w:numId="27">
    <w:abstractNumId w:val="50"/>
  </w:num>
  <w:num w:numId="28">
    <w:abstractNumId w:val="34"/>
  </w:num>
  <w:num w:numId="29">
    <w:abstractNumId w:val="61"/>
  </w:num>
  <w:num w:numId="30">
    <w:abstractNumId w:val="49"/>
  </w:num>
  <w:num w:numId="31">
    <w:abstractNumId w:val="18"/>
  </w:num>
  <w:num w:numId="32">
    <w:abstractNumId w:val="17"/>
  </w:num>
  <w:num w:numId="33">
    <w:abstractNumId w:val="6"/>
  </w:num>
  <w:num w:numId="34">
    <w:abstractNumId w:val="7"/>
  </w:num>
  <w:num w:numId="35">
    <w:abstractNumId w:val="20"/>
  </w:num>
  <w:num w:numId="36">
    <w:abstractNumId w:val="41"/>
  </w:num>
  <w:num w:numId="37">
    <w:abstractNumId w:val="53"/>
  </w:num>
  <w:num w:numId="38">
    <w:abstractNumId w:val="52"/>
  </w:num>
  <w:num w:numId="39">
    <w:abstractNumId w:val="29"/>
  </w:num>
  <w:num w:numId="40">
    <w:abstractNumId w:val="38"/>
  </w:num>
  <w:num w:numId="41">
    <w:abstractNumId w:val="15"/>
  </w:num>
  <w:num w:numId="42">
    <w:abstractNumId w:val="43"/>
  </w:num>
  <w:num w:numId="43">
    <w:abstractNumId w:val="16"/>
  </w:num>
  <w:num w:numId="44">
    <w:abstractNumId w:val="21"/>
  </w:num>
  <w:num w:numId="45">
    <w:abstractNumId w:val="40"/>
  </w:num>
  <w:num w:numId="46">
    <w:abstractNumId w:val="55"/>
  </w:num>
  <w:num w:numId="47">
    <w:abstractNumId w:val="62"/>
  </w:num>
  <w:num w:numId="48">
    <w:abstractNumId w:val="14"/>
  </w:num>
  <w:num w:numId="49">
    <w:abstractNumId w:val="24"/>
  </w:num>
  <w:num w:numId="50">
    <w:abstractNumId w:val="9"/>
  </w:num>
  <w:num w:numId="51">
    <w:abstractNumId w:val="19"/>
  </w:num>
  <w:num w:numId="52">
    <w:abstractNumId w:val="57"/>
  </w:num>
  <w:num w:numId="53">
    <w:abstractNumId w:val="27"/>
  </w:num>
  <w:num w:numId="54">
    <w:abstractNumId w:val="8"/>
  </w:num>
  <w:num w:numId="55">
    <w:abstractNumId w:val="30"/>
  </w:num>
  <w:num w:numId="56">
    <w:abstractNumId w:val="23"/>
  </w:num>
  <w:num w:numId="57">
    <w:abstractNumId w:val="37"/>
  </w:num>
  <w:num w:numId="58">
    <w:abstractNumId w:val="13"/>
  </w:num>
  <w:num w:numId="59">
    <w:abstractNumId w:val="47"/>
  </w:num>
  <w:num w:numId="60">
    <w:abstractNumId w:val="63"/>
  </w:num>
  <w:num w:numId="61">
    <w:abstractNumId w:val="28"/>
  </w:num>
  <w:num w:numId="62">
    <w:abstractNumId w:val="36"/>
  </w:num>
  <w:num w:numId="63">
    <w:abstractNumId w:val="31"/>
  </w:num>
  <w:num w:numId="64">
    <w:abstractNumId w:val="33"/>
  </w:num>
  <w:num w:numId="65">
    <w:abstractNumId w:val="11"/>
  </w:num>
  <w:num w:numId="66">
    <w:abstractNumId w:val="2"/>
  </w:num>
  <w:num w:numId="67">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977"/>
    <w:rsid w:val="000144BE"/>
    <w:rsid w:val="00015F7A"/>
    <w:rsid w:val="0007651D"/>
    <w:rsid w:val="000D5197"/>
    <w:rsid w:val="00184116"/>
    <w:rsid w:val="001B35F5"/>
    <w:rsid w:val="001E630D"/>
    <w:rsid w:val="00262CB4"/>
    <w:rsid w:val="00285A1B"/>
    <w:rsid w:val="003318EC"/>
    <w:rsid w:val="00381106"/>
    <w:rsid w:val="003B2BB8"/>
    <w:rsid w:val="003C2C61"/>
    <w:rsid w:val="003D34FF"/>
    <w:rsid w:val="004A2C39"/>
    <w:rsid w:val="004B54CA"/>
    <w:rsid w:val="004E5CBF"/>
    <w:rsid w:val="00520C1F"/>
    <w:rsid w:val="005C3AA9"/>
    <w:rsid w:val="006A4CE7"/>
    <w:rsid w:val="006A6558"/>
    <w:rsid w:val="00731FBF"/>
    <w:rsid w:val="00740827"/>
    <w:rsid w:val="00785261"/>
    <w:rsid w:val="0079128B"/>
    <w:rsid w:val="007B0256"/>
    <w:rsid w:val="007F09EF"/>
    <w:rsid w:val="007F4263"/>
    <w:rsid w:val="008565DA"/>
    <w:rsid w:val="00892013"/>
    <w:rsid w:val="009225F0"/>
    <w:rsid w:val="009A6E89"/>
    <w:rsid w:val="009D3B0D"/>
    <w:rsid w:val="009E4330"/>
    <w:rsid w:val="00AC30E0"/>
    <w:rsid w:val="00AE633D"/>
    <w:rsid w:val="00AF69DE"/>
    <w:rsid w:val="00B057CC"/>
    <w:rsid w:val="00BA2C8B"/>
    <w:rsid w:val="00BA2DB9"/>
    <w:rsid w:val="00BD6350"/>
    <w:rsid w:val="00BE7148"/>
    <w:rsid w:val="00C223E9"/>
    <w:rsid w:val="00CA6B49"/>
    <w:rsid w:val="00CB3EFA"/>
    <w:rsid w:val="00CE1B7E"/>
    <w:rsid w:val="00D20D34"/>
    <w:rsid w:val="00D216C5"/>
    <w:rsid w:val="00DE0977"/>
    <w:rsid w:val="00E24CDE"/>
    <w:rsid w:val="00E44295"/>
    <w:rsid w:val="00E54E73"/>
    <w:rsid w:val="00F27C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List Bullet 2" w:qFormat="1"/>
    <w:lsdException w:name="List Bullet 4"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rsid w:val="004B54CA"/>
    <w:rPr>
      <w:rFonts w:ascii="Arial" w:eastAsiaTheme="majorEastAsia" w:hAnsi="Arial" w:cstheme="majorBidi"/>
      <w:b/>
      <w:bCs/>
    </w:rPr>
  </w:style>
  <w:style w:type="character" w:customStyle="1" w:styleId="Heading4Char">
    <w:name w:val="Heading 4 Char"/>
    <w:basedOn w:val="DefaultParagraphFont"/>
    <w:link w:val="Heading4"/>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odyText">
    <w:name w:val="Body Text"/>
    <w:basedOn w:val="Normal"/>
    <w:link w:val="BodyTextChar"/>
    <w:uiPriority w:val="99"/>
    <w:rsid w:val="00DE0977"/>
    <w:pPr>
      <w:spacing w:before="120" w:after="120" w:line="240" w:lineRule="atLeast"/>
      <w:jc w:val="both"/>
    </w:pPr>
    <w:rPr>
      <w:rFonts w:ascii="Univers 45 Light" w:eastAsia="Times New Roman" w:hAnsi="Univers 45 Light" w:cs="Times New Roman"/>
      <w:sz w:val="20"/>
      <w:szCs w:val="20"/>
      <w:lang w:val="en-GB"/>
    </w:rPr>
  </w:style>
  <w:style w:type="character" w:customStyle="1" w:styleId="BodyTextChar">
    <w:name w:val="Body Text Char"/>
    <w:basedOn w:val="DefaultParagraphFont"/>
    <w:link w:val="BodyText"/>
    <w:uiPriority w:val="99"/>
    <w:rsid w:val="00DE0977"/>
    <w:rPr>
      <w:rFonts w:ascii="Univers 45 Light" w:eastAsia="Times New Roman" w:hAnsi="Univers 45 Light" w:cs="Times New Roman"/>
      <w:sz w:val="20"/>
      <w:szCs w:val="20"/>
      <w:lang w:val="en-GB"/>
    </w:rPr>
  </w:style>
  <w:style w:type="paragraph" w:styleId="TOC4">
    <w:name w:val="toc 4"/>
    <w:basedOn w:val="TOC3"/>
    <w:semiHidden/>
    <w:rsid w:val="00DE0977"/>
  </w:style>
  <w:style w:type="paragraph" w:styleId="TOC3">
    <w:name w:val="toc 3"/>
    <w:basedOn w:val="TOC2"/>
    <w:uiPriority w:val="39"/>
    <w:rsid w:val="00DE0977"/>
    <w:pPr>
      <w:tabs>
        <w:tab w:val="clear" w:pos="1400"/>
        <w:tab w:val="left" w:pos="1418"/>
      </w:tabs>
      <w:ind w:left="1418" w:hanging="1418"/>
    </w:pPr>
  </w:style>
  <w:style w:type="paragraph" w:styleId="TOC2">
    <w:name w:val="toc 2"/>
    <w:aliases w:val="Subsection"/>
    <w:basedOn w:val="TOC1"/>
    <w:uiPriority w:val="39"/>
    <w:rsid w:val="00DE0977"/>
    <w:pPr>
      <w:spacing w:before="0"/>
      <w:ind w:left="1400" w:hanging="737"/>
    </w:pPr>
    <w:rPr>
      <w:sz w:val="20"/>
    </w:rPr>
  </w:style>
  <w:style w:type="paragraph" w:styleId="TOC1">
    <w:name w:val="toc 1"/>
    <w:basedOn w:val="Normal"/>
    <w:uiPriority w:val="39"/>
    <w:rsid w:val="00DE0977"/>
    <w:pPr>
      <w:tabs>
        <w:tab w:val="left" w:pos="1400"/>
        <w:tab w:val="right" w:pos="7938"/>
      </w:tabs>
      <w:spacing w:before="60" w:after="60" w:line="240" w:lineRule="auto"/>
      <w:ind w:left="663" w:right="567" w:hanging="663"/>
    </w:pPr>
    <w:rPr>
      <w:rFonts w:ascii="Univers 45 Light" w:eastAsia="Times New Roman" w:hAnsi="Univers 45 Light" w:cs="Times New Roman"/>
      <w:color w:val="003366"/>
      <w:szCs w:val="20"/>
      <w:lang w:val="en-GB"/>
    </w:rPr>
  </w:style>
  <w:style w:type="paragraph" w:styleId="Footer">
    <w:name w:val="footer"/>
    <w:basedOn w:val="Normal"/>
    <w:link w:val="FooterChar"/>
    <w:uiPriority w:val="99"/>
    <w:rsid w:val="00DE0977"/>
    <w:pPr>
      <w:tabs>
        <w:tab w:val="right" w:pos="8222"/>
      </w:tabs>
      <w:spacing w:before="120" w:after="120" w:line="240" w:lineRule="auto"/>
    </w:pPr>
    <w:rPr>
      <w:rFonts w:ascii="Univers 45 Light" w:eastAsia="Times New Roman" w:hAnsi="Univers 45 Light" w:cs="Times New Roman"/>
      <w:sz w:val="18"/>
      <w:szCs w:val="20"/>
      <w:lang w:val="en-GB"/>
    </w:rPr>
  </w:style>
  <w:style w:type="character" w:customStyle="1" w:styleId="FooterChar">
    <w:name w:val="Footer Char"/>
    <w:basedOn w:val="DefaultParagraphFont"/>
    <w:link w:val="Footer"/>
    <w:uiPriority w:val="99"/>
    <w:rsid w:val="00DE0977"/>
    <w:rPr>
      <w:rFonts w:ascii="Univers 45 Light" w:eastAsia="Times New Roman" w:hAnsi="Univers 45 Light" w:cs="Times New Roman"/>
      <w:sz w:val="18"/>
      <w:szCs w:val="20"/>
      <w:lang w:val="en-GB"/>
    </w:rPr>
  </w:style>
  <w:style w:type="paragraph" w:styleId="Header">
    <w:name w:val="header"/>
    <w:basedOn w:val="Normal"/>
    <w:link w:val="HeaderChar"/>
    <w:uiPriority w:val="99"/>
    <w:rsid w:val="00DE0977"/>
    <w:pPr>
      <w:spacing w:after="0" w:line="240" w:lineRule="auto"/>
      <w:ind w:left="1134"/>
      <w:jc w:val="right"/>
    </w:pPr>
    <w:rPr>
      <w:rFonts w:ascii="Univers 45 Light" w:eastAsia="Times New Roman" w:hAnsi="Univers 45 Light" w:cs="Times New Roman"/>
      <w:b/>
      <w:i/>
      <w:color w:val="8AA5CB"/>
      <w:sz w:val="20"/>
      <w:szCs w:val="20"/>
      <w:lang w:val="en-GB"/>
    </w:rPr>
  </w:style>
  <w:style w:type="character" w:customStyle="1" w:styleId="HeaderChar">
    <w:name w:val="Header Char"/>
    <w:basedOn w:val="DefaultParagraphFont"/>
    <w:link w:val="Header"/>
    <w:uiPriority w:val="99"/>
    <w:rsid w:val="00DE0977"/>
    <w:rPr>
      <w:rFonts w:ascii="Univers 45 Light" w:eastAsia="Times New Roman" w:hAnsi="Univers 45 Light" w:cs="Times New Roman"/>
      <w:b/>
      <w:i/>
      <w:color w:val="8AA5CB"/>
      <w:sz w:val="20"/>
      <w:szCs w:val="20"/>
      <w:lang w:val="en-GB"/>
    </w:rPr>
  </w:style>
  <w:style w:type="paragraph" w:styleId="ListBullet">
    <w:name w:val="List Bullet"/>
    <w:basedOn w:val="BodyText"/>
    <w:uiPriority w:val="99"/>
    <w:rsid w:val="00DE0977"/>
    <w:pPr>
      <w:numPr>
        <w:numId w:val="66"/>
      </w:numPr>
      <w:tabs>
        <w:tab w:val="clear" w:pos="360"/>
        <w:tab w:val="num" w:pos="340"/>
      </w:tabs>
      <w:ind w:left="340" w:hanging="340"/>
    </w:pPr>
  </w:style>
  <w:style w:type="paragraph" w:styleId="ListBullet2">
    <w:name w:val="List Bullet 2"/>
    <w:basedOn w:val="ListBullet"/>
    <w:uiPriority w:val="99"/>
    <w:qFormat/>
    <w:rsid w:val="00DE0977"/>
    <w:pPr>
      <w:numPr>
        <w:numId w:val="1"/>
      </w:numPr>
      <w:tabs>
        <w:tab w:val="clear" w:pos="560"/>
        <w:tab w:val="left" w:pos="714"/>
      </w:tabs>
      <w:ind w:left="680"/>
    </w:pPr>
  </w:style>
  <w:style w:type="paragraph" w:customStyle="1" w:styleId="zreportname">
    <w:name w:val="zreport name"/>
    <w:basedOn w:val="Normal"/>
    <w:semiHidden/>
    <w:rsid w:val="00DE0977"/>
    <w:pPr>
      <w:keepLines/>
      <w:spacing w:before="120" w:after="120" w:line="440" w:lineRule="exact"/>
      <w:jc w:val="center"/>
    </w:pPr>
    <w:rPr>
      <w:rFonts w:ascii="Univers 45 Light" w:eastAsia="Times New Roman" w:hAnsi="Univers 45 Light" w:cs="Times New Roman"/>
      <w:sz w:val="36"/>
      <w:szCs w:val="20"/>
      <w:lang w:val="en-GB"/>
    </w:rPr>
  </w:style>
  <w:style w:type="paragraph" w:customStyle="1" w:styleId="zcontents">
    <w:name w:val="zcontents"/>
    <w:basedOn w:val="Normal"/>
    <w:semiHidden/>
    <w:rsid w:val="00DE0977"/>
    <w:pPr>
      <w:spacing w:before="120" w:after="260" w:line="240" w:lineRule="auto"/>
    </w:pPr>
    <w:rPr>
      <w:rFonts w:ascii="Univers 45 Light" w:eastAsia="Times New Roman" w:hAnsi="Univers 45 Light" w:cs="Times New Roman"/>
      <w:b/>
      <w:color w:val="000080"/>
      <w:sz w:val="24"/>
      <w:szCs w:val="20"/>
      <w:lang w:val="en-GB"/>
    </w:rPr>
  </w:style>
  <w:style w:type="paragraph" w:customStyle="1" w:styleId="zcompanyname">
    <w:name w:val="zcompany name"/>
    <w:basedOn w:val="Normal"/>
    <w:semiHidden/>
    <w:rsid w:val="00DE0977"/>
    <w:pPr>
      <w:spacing w:before="120" w:after="400" w:line="440" w:lineRule="exact"/>
      <w:jc w:val="center"/>
    </w:pPr>
    <w:rPr>
      <w:rFonts w:ascii="Univers 45 Light" w:eastAsia="Times New Roman" w:hAnsi="Univers 45 Light" w:cs="Times New Roman"/>
      <w:b/>
      <w:noProof/>
      <w:sz w:val="26"/>
      <w:szCs w:val="20"/>
      <w:lang w:val="en-GB"/>
    </w:rPr>
  </w:style>
  <w:style w:type="paragraph" w:styleId="FootnoteText">
    <w:name w:val="footnote text"/>
    <w:basedOn w:val="Normal"/>
    <w:link w:val="FootnoteTextChar"/>
    <w:rsid w:val="00DE0977"/>
    <w:pPr>
      <w:spacing w:after="0" w:line="240" w:lineRule="auto"/>
    </w:pPr>
    <w:rPr>
      <w:rFonts w:ascii="Univers 45 Light" w:eastAsia="Times New Roman" w:hAnsi="Univers 45 Light" w:cs="Times New Roman"/>
      <w:sz w:val="18"/>
      <w:szCs w:val="20"/>
      <w:lang w:val="en-GB"/>
    </w:rPr>
  </w:style>
  <w:style w:type="character" w:customStyle="1" w:styleId="FootnoteTextChar">
    <w:name w:val="Footnote Text Char"/>
    <w:basedOn w:val="DefaultParagraphFont"/>
    <w:link w:val="FootnoteText"/>
    <w:rsid w:val="00DE0977"/>
    <w:rPr>
      <w:rFonts w:ascii="Univers 45 Light" w:eastAsia="Times New Roman" w:hAnsi="Univers 45 Light" w:cs="Times New Roman"/>
      <w:sz w:val="18"/>
      <w:szCs w:val="20"/>
      <w:lang w:val="en-GB"/>
    </w:rPr>
  </w:style>
  <w:style w:type="paragraph" w:customStyle="1" w:styleId="zreportsubtitle">
    <w:name w:val="zreport subtitle"/>
    <w:basedOn w:val="zreportname"/>
    <w:semiHidden/>
    <w:rsid w:val="00DE0977"/>
  </w:style>
  <w:style w:type="paragraph" w:styleId="BodyTextIndent">
    <w:name w:val="Body Text Indent"/>
    <w:basedOn w:val="BodyText"/>
    <w:link w:val="BodyTextIndentChar"/>
    <w:rsid w:val="00DE0977"/>
    <w:pPr>
      <w:ind w:left="340"/>
    </w:pPr>
  </w:style>
  <w:style w:type="character" w:customStyle="1" w:styleId="BodyTextIndentChar">
    <w:name w:val="Body Text Indent Char"/>
    <w:basedOn w:val="DefaultParagraphFont"/>
    <w:link w:val="BodyTextIndent"/>
    <w:rsid w:val="00DE0977"/>
    <w:rPr>
      <w:rFonts w:ascii="Univers 45 Light" w:eastAsia="Times New Roman" w:hAnsi="Univers 45 Light" w:cs="Times New Roman"/>
      <w:sz w:val="20"/>
      <w:szCs w:val="20"/>
      <w:lang w:val="en-GB"/>
    </w:rPr>
  </w:style>
  <w:style w:type="paragraph" w:styleId="Index1">
    <w:name w:val="index 1"/>
    <w:basedOn w:val="Normal"/>
    <w:next w:val="Normal"/>
    <w:semiHidden/>
    <w:rsid w:val="00DE0977"/>
    <w:pPr>
      <w:keepNext/>
      <w:spacing w:before="260" w:after="120" w:line="280" w:lineRule="exact"/>
      <w:ind w:right="851"/>
    </w:pPr>
    <w:rPr>
      <w:rFonts w:ascii="Univers 45 Light" w:eastAsia="Times New Roman" w:hAnsi="Univers 45 Light" w:cs="Times New Roman"/>
      <w:b/>
      <w:sz w:val="24"/>
      <w:szCs w:val="20"/>
      <w:lang w:val="en-GB"/>
    </w:rPr>
  </w:style>
  <w:style w:type="paragraph" w:customStyle="1" w:styleId="Graphic">
    <w:name w:val="Graphic"/>
    <w:basedOn w:val="Signature"/>
    <w:rsid w:val="00DE0977"/>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DE0977"/>
    <w:pPr>
      <w:spacing w:before="120" w:after="120" w:line="240" w:lineRule="auto"/>
    </w:pPr>
    <w:rPr>
      <w:rFonts w:ascii="Univers 45 Light" w:eastAsia="Times New Roman" w:hAnsi="Univers 45 Light" w:cs="Times New Roman"/>
      <w:sz w:val="20"/>
      <w:szCs w:val="20"/>
      <w:lang w:val="en-GB"/>
    </w:rPr>
  </w:style>
  <w:style w:type="character" w:customStyle="1" w:styleId="SignatureChar">
    <w:name w:val="Signature Char"/>
    <w:basedOn w:val="DefaultParagraphFont"/>
    <w:link w:val="Signature"/>
    <w:rsid w:val="00DE0977"/>
    <w:rPr>
      <w:rFonts w:ascii="Univers 45 Light" w:eastAsia="Times New Roman" w:hAnsi="Univers 45 Light" w:cs="Times New Roman"/>
      <w:sz w:val="20"/>
      <w:szCs w:val="20"/>
      <w:lang w:val="en-GB"/>
    </w:rPr>
  </w:style>
  <w:style w:type="character" w:styleId="PageNumber">
    <w:name w:val="page number"/>
    <w:rsid w:val="00DE0977"/>
    <w:rPr>
      <w:rFonts w:ascii="Univers 45 Light" w:hAnsi="Univers 45 Light"/>
      <w:sz w:val="18"/>
    </w:rPr>
  </w:style>
  <w:style w:type="paragraph" w:styleId="Index2">
    <w:name w:val="index 2"/>
    <w:basedOn w:val="Normal"/>
    <w:next w:val="Normal"/>
    <w:semiHidden/>
    <w:rsid w:val="00DE0977"/>
    <w:pPr>
      <w:spacing w:before="120" w:after="120" w:line="240" w:lineRule="auto"/>
      <w:ind w:left="340" w:right="851"/>
    </w:pPr>
    <w:rPr>
      <w:rFonts w:ascii="Univers 45 Light" w:eastAsia="Times New Roman" w:hAnsi="Univers 45 Light" w:cs="Times New Roman"/>
      <w:sz w:val="20"/>
      <w:szCs w:val="20"/>
      <w:lang w:val="en-GB"/>
    </w:rPr>
  </w:style>
  <w:style w:type="paragraph" w:customStyle="1" w:styleId="zreportaddinfo">
    <w:name w:val="zreport addinfo"/>
    <w:basedOn w:val="Normal"/>
    <w:semiHidden/>
    <w:rsid w:val="00DE0977"/>
    <w:pPr>
      <w:framePr w:wrap="around" w:hAnchor="margin" w:xAlign="center" w:yAlign="bottom"/>
      <w:spacing w:before="120" w:after="120" w:line="240" w:lineRule="exact"/>
      <w:jc w:val="center"/>
    </w:pPr>
    <w:rPr>
      <w:rFonts w:ascii="Univers 45 Light" w:eastAsia="Times New Roman" w:hAnsi="Univers 45 Light" w:cs="Times New Roman"/>
      <w:noProof/>
      <w:sz w:val="20"/>
      <w:szCs w:val="20"/>
      <w:lang w:val="en-GB"/>
    </w:rPr>
  </w:style>
  <w:style w:type="table" w:styleId="TableGrid">
    <w:name w:val="Table Grid"/>
    <w:basedOn w:val="TableNormal"/>
    <w:uiPriority w:val="59"/>
    <w:rsid w:val="00DE0977"/>
    <w:pPr>
      <w:spacing w:after="0" w:line="240" w:lineRule="auto"/>
    </w:pPr>
    <w:rPr>
      <w:rFonts w:ascii="Tms Rmn" w:eastAsia="Times New Roman" w:hAnsi="Tms Rm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Heading1"/>
    <w:next w:val="BodyText"/>
    <w:rsid w:val="00DE0977"/>
    <w:pPr>
      <w:pageBreakBefore/>
      <w:numPr>
        <w:numId w:val="15"/>
      </w:numPr>
      <w:pBdr>
        <w:bottom w:val="single" w:sz="4" w:space="1" w:color="333399"/>
      </w:pBdr>
      <w:spacing w:before="0" w:after="240" w:line="240" w:lineRule="auto"/>
      <w:contextualSpacing w:val="0"/>
      <w:outlineLvl w:val="9"/>
    </w:pPr>
    <w:rPr>
      <w:rFonts w:ascii="Univers 45 Light" w:eastAsia="Times New Roman" w:hAnsi="Univers 45 Light" w:cs="Times New Roman"/>
      <w:b w:val="0"/>
      <w:bCs w:val="0"/>
      <w:color w:val="1F497D"/>
      <w:szCs w:val="32"/>
      <w:lang w:val="en-US"/>
    </w:rPr>
  </w:style>
  <w:style w:type="paragraph" w:styleId="ListBullet3">
    <w:name w:val="List Bullet 3"/>
    <w:basedOn w:val="ListBullet"/>
    <w:uiPriority w:val="99"/>
    <w:rsid w:val="00DE0977"/>
    <w:pPr>
      <w:numPr>
        <w:numId w:val="2"/>
      </w:numPr>
    </w:pPr>
    <w:rPr>
      <w:sz w:val="18"/>
    </w:rPr>
  </w:style>
  <w:style w:type="paragraph" w:customStyle="1" w:styleId="AppendixHeading2">
    <w:name w:val="Appendix Heading 2"/>
    <w:basedOn w:val="Heading2"/>
    <w:next w:val="BodyText"/>
    <w:rsid w:val="00DE0977"/>
    <w:pPr>
      <w:keepNext/>
      <w:numPr>
        <w:ilvl w:val="1"/>
        <w:numId w:val="4"/>
      </w:numPr>
      <w:spacing w:before="240" w:after="120" w:line="240" w:lineRule="auto"/>
      <w:outlineLvl w:val="9"/>
    </w:pPr>
    <w:rPr>
      <w:rFonts w:ascii="Univers 45 Light" w:eastAsia="Times New Roman" w:hAnsi="Univers 45 Light" w:cs="Times New Roman"/>
      <w:b w:val="0"/>
      <w:bCs w:val="0"/>
      <w:color w:val="1F497D"/>
      <w:sz w:val="24"/>
      <w:szCs w:val="32"/>
      <w:lang w:val="en-GB"/>
    </w:rPr>
  </w:style>
  <w:style w:type="paragraph" w:customStyle="1" w:styleId="AppendixHeading3">
    <w:name w:val="Appendix Heading 3"/>
    <w:basedOn w:val="Heading3"/>
    <w:next w:val="BodyText"/>
    <w:rsid w:val="00DE0977"/>
    <w:pPr>
      <w:keepNext/>
      <w:numPr>
        <w:ilvl w:val="2"/>
        <w:numId w:val="4"/>
      </w:numPr>
      <w:spacing w:before="240" w:after="120" w:line="240" w:lineRule="auto"/>
      <w:outlineLvl w:val="9"/>
    </w:pPr>
    <w:rPr>
      <w:rFonts w:ascii="Univers 45 Light" w:eastAsia="Times New Roman" w:hAnsi="Univers 45 Light" w:cs="Times New Roman"/>
      <w:b w:val="0"/>
      <w:bCs w:val="0"/>
      <w:color w:val="1F497D"/>
      <w:szCs w:val="20"/>
      <w:lang w:val="en-US"/>
    </w:rPr>
  </w:style>
  <w:style w:type="paragraph" w:customStyle="1" w:styleId="AppendixHeading4">
    <w:name w:val="Appendix Heading 4"/>
    <w:basedOn w:val="Heading4"/>
    <w:next w:val="BodyText"/>
    <w:rsid w:val="00DE0977"/>
    <w:pPr>
      <w:keepNext/>
      <w:numPr>
        <w:ilvl w:val="3"/>
        <w:numId w:val="4"/>
      </w:numPr>
      <w:spacing w:before="240" w:after="120" w:line="280" w:lineRule="exact"/>
      <w:jc w:val="both"/>
      <w:outlineLvl w:val="9"/>
    </w:pPr>
    <w:rPr>
      <w:rFonts w:ascii="Univers 45 Light" w:eastAsia="Times New Roman" w:hAnsi="Univers 45 Light" w:cs="Times New Roman"/>
      <w:b w:val="0"/>
      <w:bCs w:val="0"/>
      <w:iCs w:val="0"/>
      <w:color w:val="003366"/>
      <w:szCs w:val="20"/>
      <w:lang w:val="en-GB"/>
    </w:rPr>
  </w:style>
  <w:style w:type="paragraph" w:customStyle="1" w:styleId="AppendixHeading5">
    <w:name w:val="Appendix Heading 5"/>
    <w:basedOn w:val="Heading5"/>
    <w:next w:val="BodyText"/>
    <w:rsid w:val="00DE0977"/>
    <w:pPr>
      <w:keepNext/>
      <w:spacing w:before="240" w:after="120" w:line="240" w:lineRule="auto"/>
      <w:jc w:val="both"/>
      <w:outlineLvl w:val="9"/>
    </w:pPr>
    <w:rPr>
      <w:rFonts w:ascii="Univers 45 Light" w:eastAsia="Times New Roman" w:hAnsi="Univers 45 Light" w:cs="Times New Roman"/>
      <w:b w:val="0"/>
      <w:bCs w:val="0"/>
      <w:i/>
      <w:color w:val="000080"/>
      <w:szCs w:val="20"/>
      <w:lang w:val="en-GB"/>
    </w:rPr>
  </w:style>
  <w:style w:type="paragraph" w:styleId="BodyText3">
    <w:name w:val="Body Text 3"/>
    <w:aliases w:val="Panel body text"/>
    <w:basedOn w:val="Normal"/>
    <w:link w:val="BodyText3Char"/>
    <w:rsid w:val="00DE0977"/>
    <w:pPr>
      <w:spacing w:before="120" w:after="120" w:line="240" w:lineRule="auto"/>
    </w:pPr>
    <w:rPr>
      <w:rFonts w:ascii="Univers 45 Light" w:eastAsia="Times New Roman" w:hAnsi="Univers 45 Light" w:cs="Times New Roman"/>
      <w:b/>
      <w:color w:val="003366"/>
      <w:sz w:val="18"/>
      <w:szCs w:val="18"/>
      <w:lang w:val="en-GB"/>
    </w:rPr>
  </w:style>
  <w:style w:type="character" w:customStyle="1" w:styleId="BodyText3Char">
    <w:name w:val="Body Text 3 Char"/>
    <w:aliases w:val="Panel body text Char"/>
    <w:basedOn w:val="DefaultParagraphFont"/>
    <w:link w:val="BodyText3"/>
    <w:rsid w:val="00DE0977"/>
    <w:rPr>
      <w:rFonts w:ascii="Univers 45 Light" w:eastAsia="Times New Roman" w:hAnsi="Univers 45 Light" w:cs="Times New Roman"/>
      <w:b/>
      <w:color w:val="003366"/>
      <w:sz w:val="18"/>
      <w:szCs w:val="18"/>
      <w:lang w:val="en-GB"/>
    </w:rPr>
  </w:style>
  <w:style w:type="paragraph" w:styleId="ListBullet4">
    <w:name w:val="List Bullet 4"/>
    <w:basedOn w:val="ListBullet2"/>
    <w:rsid w:val="00DE0977"/>
    <w:pPr>
      <w:numPr>
        <w:numId w:val="3"/>
      </w:numPr>
    </w:pPr>
    <w:rPr>
      <w:sz w:val="18"/>
    </w:rPr>
  </w:style>
  <w:style w:type="paragraph" w:customStyle="1" w:styleId="zDocRevwH2">
    <w:name w:val="zDocRevwH2"/>
    <w:basedOn w:val="Normal"/>
    <w:semiHidden/>
    <w:rsid w:val="00DE0977"/>
    <w:pPr>
      <w:spacing w:before="130" w:after="130" w:line="240" w:lineRule="auto"/>
    </w:pPr>
    <w:rPr>
      <w:rFonts w:ascii="Univers 45 Light" w:eastAsia="Times New Roman" w:hAnsi="Univers 45 Light" w:cs="Times New Roman"/>
      <w:b/>
      <w:sz w:val="28"/>
      <w:szCs w:val="20"/>
      <w:lang w:val="en-GB"/>
    </w:rPr>
  </w:style>
  <w:style w:type="paragraph" w:customStyle="1" w:styleId="zDocRevwH1">
    <w:name w:val="zDocRevwH1"/>
    <w:basedOn w:val="Normal"/>
    <w:semiHidden/>
    <w:rsid w:val="00DE0977"/>
    <w:pPr>
      <w:spacing w:before="130" w:after="130" w:line="240" w:lineRule="auto"/>
    </w:pPr>
    <w:rPr>
      <w:rFonts w:ascii="Univers 45 Light" w:eastAsia="Times New Roman" w:hAnsi="Univers 45 Light" w:cs="Times New Roman"/>
      <w:b/>
      <w:sz w:val="32"/>
      <w:szCs w:val="20"/>
      <w:lang w:val="en-GB"/>
    </w:rPr>
  </w:style>
  <w:style w:type="paragraph" w:styleId="BalloonText">
    <w:name w:val="Balloon Text"/>
    <w:basedOn w:val="Normal"/>
    <w:link w:val="BalloonTextChar"/>
    <w:uiPriority w:val="99"/>
    <w:semiHidden/>
    <w:rsid w:val="00DE0977"/>
    <w:pPr>
      <w:spacing w:before="120" w:after="12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DE0977"/>
    <w:rPr>
      <w:rFonts w:ascii="Tahoma" w:eastAsia="Times New Roman" w:hAnsi="Tahoma" w:cs="Tahoma"/>
      <w:sz w:val="16"/>
      <w:szCs w:val="16"/>
      <w:lang w:val="en-GB"/>
    </w:rPr>
  </w:style>
  <w:style w:type="paragraph" w:customStyle="1" w:styleId="Tablebodytext">
    <w:name w:val="Table body text"/>
    <w:basedOn w:val="BodyText"/>
    <w:link w:val="TablebodytextChar"/>
    <w:rsid w:val="00DE0977"/>
    <w:pPr>
      <w:spacing w:before="60" w:after="60" w:line="240" w:lineRule="auto"/>
      <w:jc w:val="left"/>
    </w:pPr>
    <w:rPr>
      <w:sz w:val="18"/>
    </w:rPr>
  </w:style>
  <w:style w:type="paragraph" w:customStyle="1" w:styleId="Tabledotbullet">
    <w:name w:val="Table dot bullet"/>
    <w:basedOn w:val="ListBullet"/>
    <w:rsid w:val="00DE0977"/>
    <w:pPr>
      <w:spacing w:before="40" w:after="40" w:line="240" w:lineRule="auto"/>
      <w:ind w:left="221" w:hanging="221"/>
      <w:jc w:val="left"/>
    </w:pPr>
    <w:rPr>
      <w:sz w:val="18"/>
    </w:rPr>
  </w:style>
  <w:style w:type="paragraph" w:customStyle="1" w:styleId="TableHeading1">
    <w:name w:val="Table Heading 1"/>
    <w:basedOn w:val="Tablebodytext"/>
    <w:rsid w:val="00DE0977"/>
    <w:rPr>
      <w:b/>
      <w:color w:val="FFFFFF"/>
    </w:rPr>
  </w:style>
  <w:style w:type="paragraph" w:customStyle="1" w:styleId="TableHeading2">
    <w:name w:val="Table Heading 2"/>
    <w:basedOn w:val="Tablebodytext"/>
    <w:rsid w:val="00DE0977"/>
    <w:rPr>
      <w:b/>
      <w:color w:val="003366"/>
    </w:rPr>
  </w:style>
  <w:style w:type="paragraph" w:customStyle="1" w:styleId="Tabledotbullet2">
    <w:name w:val="Table dot bullet 2"/>
    <w:basedOn w:val="ListBullet4"/>
    <w:rsid w:val="00DE0977"/>
    <w:pPr>
      <w:spacing w:before="60"/>
    </w:pPr>
    <w:rPr>
      <w:sz w:val="16"/>
    </w:rPr>
  </w:style>
  <w:style w:type="character" w:styleId="Hyperlink">
    <w:name w:val="Hyperlink"/>
    <w:uiPriority w:val="99"/>
    <w:rsid w:val="00DE0977"/>
    <w:rPr>
      <w:color w:val="0000FF"/>
      <w:u w:val="single"/>
    </w:rPr>
  </w:style>
  <w:style w:type="character" w:styleId="FollowedHyperlink">
    <w:name w:val="FollowedHyperlink"/>
    <w:uiPriority w:val="99"/>
    <w:rsid w:val="00DE0977"/>
    <w:rPr>
      <w:color w:val="606420"/>
      <w:u w:val="single"/>
    </w:rPr>
  </w:style>
  <w:style w:type="paragraph" w:customStyle="1" w:styleId="ContentsPage">
    <w:name w:val="Contents Page"/>
    <w:basedOn w:val="Heading1"/>
    <w:next w:val="BodyText"/>
    <w:rsid w:val="00DE0977"/>
    <w:pPr>
      <w:pageBreakBefore/>
      <w:pBdr>
        <w:bottom w:val="single" w:sz="4" w:space="1" w:color="333399"/>
      </w:pBdr>
      <w:spacing w:before="0" w:after="240" w:line="240" w:lineRule="auto"/>
      <w:contextualSpacing w:val="0"/>
    </w:pPr>
    <w:rPr>
      <w:rFonts w:ascii="Univers 45 Light" w:eastAsia="Times New Roman" w:hAnsi="Univers 45 Light" w:cs="Times New Roman"/>
      <w:b w:val="0"/>
      <w:bCs w:val="0"/>
      <w:color w:val="1F497D"/>
      <w:szCs w:val="32"/>
      <w:lang w:val="en-GB"/>
    </w:rPr>
  </w:style>
  <w:style w:type="paragraph" w:customStyle="1" w:styleId="BodyText1">
    <w:name w:val="Body Text 1"/>
    <w:basedOn w:val="Normal"/>
    <w:rsid w:val="00DE0977"/>
    <w:pPr>
      <w:spacing w:before="240" w:after="120" w:line="240" w:lineRule="atLeast"/>
    </w:pPr>
    <w:rPr>
      <w:rFonts w:ascii="Univers 45 Light" w:eastAsia="Times New Roman" w:hAnsi="Univers 45 Light" w:cs="Times New Roman"/>
      <w:sz w:val="20"/>
      <w:lang w:val="en-GB"/>
    </w:rPr>
  </w:style>
  <w:style w:type="character" w:styleId="FootnoteReference">
    <w:name w:val="footnote reference"/>
    <w:uiPriority w:val="99"/>
    <w:semiHidden/>
    <w:rsid w:val="00DE0977"/>
    <w:rPr>
      <w:vertAlign w:val="superscript"/>
    </w:rPr>
  </w:style>
  <w:style w:type="paragraph" w:customStyle="1" w:styleId="HeadLevel1NoNumber">
    <w:name w:val="HeadLevel1NoNumber"/>
    <w:basedOn w:val="Heading1"/>
    <w:next w:val="BodyText"/>
    <w:rsid w:val="00DE0977"/>
    <w:pPr>
      <w:pageBreakBefore/>
      <w:pBdr>
        <w:bottom w:val="single" w:sz="4" w:space="1" w:color="333399"/>
      </w:pBdr>
      <w:tabs>
        <w:tab w:val="left" w:pos="-2529"/>
      </w:tabs>
      <w:spacing w:before="0" w:after="240" w:line="240" w:lineRule="auto"/>
      <w:ind w:left="663" w:hanging="663"/>
      <w:contextualSpacing w:val="0"/>
    </w:pPr>
    <w:rPr>
      <w:rFonts w:ascii="Univers 45 Light" w:eastAsia="Times New Roman" w:hAnsi="Univers 45 Light" w:cs="Times New Roman"/>
      <w:b w:val="0"/>
      <w:bCs w:val="0"/>
      <w:color w:val="1F497D"/>
      <w:szCs w:val="32"/>
      <w:lang w:val="en-GB"/>
    </w:rPr>
  </w:style>
  <w:style w:type="paragraph" w:customStyle="1" w:styleId="StyleBodyText1Before0pt">
    <w:name w:val="Style Body Text 1 + Before:  0 pt"/>
    <w:basedOn w:val="BodyText1"/>
    <w:rsid w:val="00DE0977"/>
    <w:pPr>
      <w:spacing w:before="130" w:after="0" w:line="240" w:lineRule="auto"/>
      <w:jc w:val="both"/>
    </w:pPr>
    <w:rPr>
      <w:szCs w:val="20"/>
    </w:rPr>
  </w:style>
  <w:style w:type="paragraph" w:customStyle="1" w:styleId="StyleBodyText1Before6pt">
    <w:name w:val="Style Body Text 1 + Before:  6 pt"/>
    <w:basedOn w:val="BodyText1"/>
    <w:rsid w:val="00DE0977"/>
    <w:pPr>
      <w:spacing w:before="130" w:after="0" w:line="240" w:lineRule="auto"/>
    </w:pPr>
    <w:rPr>
      <w:szCs w:val="20"/>
    </w:rPr>
  </w:style>
  <w:style w:type="paragraph" w:customStyle="1" w:styleId="TableBullet1">
    <w:name w:val="TableBullet1"/>
    <w:basedOn w:val="ListBullet"/>
    <w:rsid w:val="00DE0977"/>
    <w:pPr>
      <w:spacing w:before="60" w:after="60" w:line="240" w:lineRule="auto"/>
      <w:jc w:val="left"/>
    </w:pPr>
    <w:rPr>
      <w:sz w:val="18"/>
      <w:szCs w:val="18"/>
    </w:rPr>
  </w:style>
  <w:style w:type="paragraph" w:customStyle="1" w:styleId="TableBullet2">
    <w:name w:val="TableBullet2"/>
    <w:basedOn w:val="Tabledotbullet2"/>
    <w:rsid w:val="00DE0977"/>
    <w:pPr>
      <w:keepLines/>
    </w:pPr>
    <w:rPr>
      <w:sz w:val="18"/>
    </w:rPr>
  </w:style>
  <w:style w:type="paragraph" w:customStyle="1" w:styleId="Tablehead">
    <w:name w:val="Tablehead"/>
    <w:basedOn w:val="BodyText"/>
    <w:rsid w:val="00DE0977"/>
    <w:pPr>
      <w:spacing w:before="60"/>
    </w:pPr>
    <w:rPr>
      <w:b/>
      <w:color w:val="FFFFFF"/>
      <w:sz w:val="18"/>
      <w:szCs w:val="18"/>
      <w:shd w:val="clear" w:color="auto" w:fill="000080"/>
    </w:rPr>
  </w:style>
  <w:style w:type="paragraph" w:customStyle="1" w:styleId="bodyindentbullet1">
    <w:name w:val="bodyindentbullet1"/>
    <w:basedOn w:val="BodyText"/>
    <w:rsid w:val="00DE0977"/>
    <w:pPr>
      <w:numPr>
        <w:ilvl w:val="1"/>
        <w:numId w:val="5"/>
      </w:numPr>
      <w:tabs>
        <w:tab w:val="clear" w:pos="340"/>
        <w:tab w:val="num" w:pos="770"/>
      </w:tabs>
      <w:ind w:left="770"/>
    </w:pPr>
  </w:style>
  <w:style w:type="paragraph" w:styleId="EndnoteText">
    <w:name w:val="endnote text"/>
    <w:basedOn w:val="Normal"/>
    <w:link w:val="EndnoteTextChar"/>
    <w:semiHidden/>
    <w:rsid w:val="00DE0977"/>
    <w:pPr>
      <w:spacing w:before="120" w:after="120" w:line="240" w:lineRule="auto"/>
    </w:pPr>
    <w:rPr>
      <w:rFonts w:ascii="Univers 45 Light" w:eastAsia="Times New Roman" w:hAnsi="Univers 45 Light" w:cs="Times New Roman"/>
      <w:sz w:val="20"/>
      <w:szCs w:val="20"/>
      <w:lang w:val="en-GB"/>
    </w:rPr>
  </w:style>
  <w:style w:type="character" w:customStyle="1" w:styleId="EndnoteTextChar">
    <w:name w:val="Endnote Text Char"/>
    <w:basedOn w:val="DefaultParagraphFont"/>
    <w:link w:val="EndnoteText"/>
    <w:semiHidden/>
    <w:rsid w:val="00DE0977"/>
    <w:rPr>
      <w:rFonts w:ascii="Univers 45 Light" w:eastAsia="Times New Roman" w:hAnsi="Univers 45 Light" w:cs="Times New Roman"/>
      <w:sz w:val="20"/>
      <w:szCs w:val="20"/>
      <w:lang w:val="en-GB"/>
    </w:rPr>
  </w:style>
  <w:style w:type="character" w:styleId="EndnoteReference">
    <w:name w:val="endnote reference"/>
    <w:semiHidden/>
    <w:rsid w:val="00DE0977"/>
    <w:rPr>
      <w:vertAlign w:val="superscript"/>
    </w:rPr>
  </w:style>
  <w:style w:type="character" w:customStyle="1" w:styleId="saptxtstd1">
    <w:name w:val="saptxtstd1"/>
    <w:rsid w:val="00DE0977"/>
    <w:rPr>
      <w:rFonts w:ascii="Arial" w:hAnsi="Arial" w:cs="Arial" w:hint="default"/>
      <w:b w:val="0"/>
      <w:bCs w:val="0"/>
      <w:i w:val="0"/>
      <w:iCs w:val="0"/>
      <w:color w:val="000000"/>
      <w:sz w:val="20"/>
      <w:szCs w:val="20"/>
    </w:rPr>
  </w:style>
  <w:style w:type="character" w:customStyle="1" w:styleId="TablebodytextChar">
    <w:name w:val="Table body text Char"/>
    <w:link w:val="Tablebodytext"/>
    <w:rsid w:val="00DE0977"/>
    <w:rPr>
      <w:rFonts w:ascii="Univers 45 Light" w:eastAsia="Times New Roman" w:hAnsi="Univers 45 Light" w:cs="Times New Roman"/>
      <w:sz w:val="18"/>
      <w:szCs w:val="20"/>
      <w:lang w:val="en-GB"/>
    </w:rPr>
  </w:style>
  <w:style w:type="character" w:styleId="CommentReference">
    <w:name w:val="annotation reference"/>
    <w:uiPriority w:val="99"/>
    <w:semiHidden/>
    <w:rsid w:val="00DE0977"/>
    <w:rPr>
      <w:sz w:val="16"/>
      <w:szCs w:val="16"/>
    </w:rPr>
  </w:style>
  <w:style w:type="paragraph" w:styleId="CommentText">
    <w:name w:val="annotation text"/>
    <w:basedOn w:val="Normal"/>
    <w:link w:val="CommentTextChar"/>
    <w:uiPriority w:val="99"/>
    <w:semiHidden/>
    <w:rsid w:val="00DE0977"/>
    <w:pPr>
      <w:spacing w:before="120" w:after="120" w:line="240" w:lineRule="auto"/>
    </w:pPr>
    <w:rPr>
      <w:rFonts w:ascii="Univers 45 Light" w:eastAsia="Times New Roman" w:hAnsi="Univers 45 Light" w:cs="Times New Roman"/>
      <w:sz w:val="20"/>
      <w:szCs w:val="20"/>
      <w:lang w:val="en-GB"/>
    </w:rPr>
  </w:style>
  <w:style w:type="character" w:customStyle="1" w:styleId="CommentTextChar">
    <w:name w:val="Comment Text Char"/>
    <w:basedOn w:val="DefaultParagraphFont"/>
    <w:link w:val="CommentText"/>
    <w:uiPriority w:val="99"/>
    <w:semiHidden/>
    <w:rsid w:val="00DE0977"/>
    <w:rPr>
      <w:rFonts w:ascii="Univers 45 Light" w:eastAsia="Times New Roman" w:hAnsi="Univers 45 Light" w:cs="Times New Roman"/>
      <w:sz w:val="20"/>
      <w:szCs w:val="20"/>
      <w:lang w:val="en-GB"/>
    </w:rPr>
  </w:style>
  <w:style w:type="paragraph" w:styleId="CommentSubject">
    <w:name w:val="annotation subject"/>
    <w:basedOn w:val="CommentText"/>
    <w:next w:val="CommentText"/>
    <w:link w:val="CommentSubjectChar"/>
    <w:uiPriority w:val="99"/>
    <w:semiHidden/>
    <w:rsid w:val="00DE0977"/>
    <w:rPr>
      <w:b/>
      <w:bCs/>
    </w:rPr>
  </w:style>
  <w:style w:type="character" w:customStyle="1" w:styleId="CommentSubjectChar">
    <w:name w:val="Comment Subject Char"/>
    <w:basedOn w:val="CommentTextChar"/>
    <w:link w:val="CommentSubject"/>
    <w:uiPriority w:val="99"/>
    <w:semiHidden/>
    <w:rsid w:val="00DE0977"/>
    <w:rPr>
      <w:rFonts w:ascii="Univers 45 Light" w:eastAsia="Times New Roman" w:hAnsi="Univers 45 Light" w:cs="Times New Roman"/>
      <w:b/>
      <w:bCs/>
      <w:sz w:val="20"/>
      <w:szCs w:val="20"/>
      <w:lang w:val="en-GB"/>
    </w:rPr>
  </w:style>
  <w:style w:type="paragraph" w:customStyle="1" w:styleId="TableSubHead">
    <w:name w:val="TableSubHead"/>
    <w:basedOn w:val="BodyText"/>
    <w:rsid w:val="00DE0977"/>
    <w:pPr>
      <w:jc w:val="left"/>
    </w:pPr>
    <w:rPr>
      <w:b/>
      <w:color w:val="003366"/>
      <w:sz w:val="18"/>
    </w:rPr>
  </w:style>
  <w:style w:type="paragraph" w:customStyle="1" w:styleId="tabletext">
    <w:name w:val="table text"/>
    <w:basedOn w:val="BodyText"/>
    <w:rsid w:val="00DE0977"/>
    <w:pPr>
      <w:spacing w:after="130"/>
    </w:pPr>
    <w:rPr>
      <w:rFonts w:eastAsia="MS Mincho"/>
      <w:sz w:val="22"/>
      <w:szCs w:val="24"/>
      <w:lang w:eastAsia="ja-JP"/>
    </w:rPr>
  </w:style>
  <w:style w:type="paragraph" w:customStyle="1" w:styleId="TitleReport">
    <w:name w:val="TitleReport"/>
    <w:basedOn w:val="BodyText"/>
    <w:rsid w:val="00DE0977"/>
    <w:pPr>
      <w:ind w:left="1980" w:right="2097"/>
    </w:pPr>
    <w:rPr>
      <w:color w:val="000080"/>
    </w:rPr>
  </w:style>
  <w:style w:type="paragraph" w:customStyle="1" w:styleId="BoxText">
    <w:name w:val="BoxText"/>
    <w:basedOn w:val="BodyText"/>
    <w:rsid w:val="00DE0977"/>
    <w:pPr>
      <w:pBdr>
        <w:top w:val="single" w:sz="4" w:space="1" w:color="auto"/>
        <w:left w:val="single" w:sz="4" w:space="4" w:color="auto"/>
        <w:bottom w:val="single" w:sz="4" w:space="1" w:color="auto"/>
        <w:right w:val="single" w:sz="4" w:space="4" w:color="auto"/>
      </w:pBdr>
      <w:shd w:val="clear" w:color="auto" w:fill="B8B9D2"/>
    </w:pPr>
  </w:style>
  <w:style w:type="paragraph" w:customStyle="1" w:styleId="BodyText0">
    <w:name w:val="_Body Text"/>
    <w:basedOn w:val="Normal"/>
    <w:qFormat/>
    <w:rsid w:val="00DE0977"/>
    <w:pPr>
      <w:spacing w:before="120" w:after="280" w:line="288" w:lineRule="atLeast"/>
    </w:pPr>
    <w:rPr>
      <w:rFonts w:eastAsia="Calibri" w:cs="Times New Roman"/>
      <w:color w:val="000000"/>
      <w:sz w:val="24"/>
      <w:lang w:val="en-GB"/>
    </w:rPr>
  </w:style>
  <w:style w:type="paragraph" w:customStyle="1" w:styleId="BulletText">
    <w:name w:val="_Bullet Text"/>
    <w:basedOn w:val="Normal"/>
    <w:qFormat/>
    <w:rsid w:val="00DE0977"/>
    <w:pPr>
      <w:numPr>
        <w:numId w:val="8"/>
      </w:numPr>
      <w:tabs>
        <w:tab w:val="left" w:pos="227"/>
      </w:tabs>
      <w:spacing w:before="120" w:after="120" w:line="288" w:lineRule="atLeast"/>
      <w:ind w:left="227" w:hanging="227"/>
    </w:pPr>
    <w:rPr>
      <w:rFonts w:eastAsia="Calibri" w:cs="Times New Roman"/>
      <w:color w:val="000000"/>
      <w:sz w:val="24"/>
      <w:lang w:val="en-GB"/>
    </w:rPr>
  </w:style>
  <w:style w:type="paragraph" w:customStyle="1" w:styleId="DocumentTitle">
    <w:name w:val="_Document Title"/>
    <w:basedOn w:val="Normal"/>
    <w:qFormat/>
    <w:rsid w:val="00DE0977"/>
    <w:pPr>
      <w:spacing w:before="120" w:after="300" w:line="648" w:lineRule="atLeast"/>
    </w:pPr>
    <w:rPr>
      <w:rFonts w:eastAsia="Calibri" w:cs="Times New Roman"/>
      <w:b/>
      <w:color w:val="FFFFFF"/>
      <w:sz w:val="60"/>
      <w:lang w:val="en-GB"/>
    </w:rPr>
  </w:style>
  <w:style w:type="paragraph" w:customStyle="1" w:styleId="ReportDate">
    <w:name w:val="_Report Date"/>
    <w:basedOn w:val="Normal"/>
    <w:qFormat/>
    <w:rsid w:val="00DE0977"/>
    <w:pPr>
      <w:spacing w:before="120" w:after="120" w:line="288" w:lineRule="atLeast"/>
    </w:pPr>
    <w:rPr>
      <w:rFonts w:eastAsia="Calibri" w:cs="Times New Roman"/>
      <w:color w:val="FFFFFF"/>
      <w:sz w:val="24"/>
      <w:lang w:val="en-GB"/>
    </w:rPr>
  </w:style>
  <w:style w:type="paragraph" w:customStyle="1" w:styleId="AdditionalInfo">
    <w:name w:val="_Additional Info"/>
    <w:basedOn w:val="BodyText0"/>
    <w:rsid w:val="00DE0977"/>
    <w:rPr>
      <w:color w:val="FFFFFF"/>
    </w:rPr>
  </w:style>
  <w:style w:type="paragraph" w:customStyle="1" w:styleId="Disclaimer">
    <w:name w:val="_Disclaimer"/>
    <w:basedOn w:val="Normal"/>
    <w:qFormat/>
    <w:rsid w:val="00DE0977"/>
    <w:pPr>
      <w:spacing w:before="120" w:line="240" w:lineRule="auto"/>
    </w:pPr>
    <w:rPr>
      <w:rFonts w:eastAsia="Calibri" w:cs="Times New Roman"/>
      <w:color w:val="000000"/>
      <w:sz w:val="20"/>
      <w:lang w:val="en-GB"/>
    </w:rPr>
  </w:style>
  <w:style w:type="paragraph" w:customStyle="1" w:styleId="Body">
    <w:name w:val="Body"/>
    <w:link w:val="BodyChar"/>
    <w:uiPriority w:val="99"/>
    <w:qFormat/>
    <w:rsid w:val="00DE0977"/>
    <w:pPr>
      <w:spacing w:after="100" w:afterAutospacing="1" w:line="240" w:lineRule="exact"/>
    </w:pPr>
    <w:rPr>
      <w:rFonts w:ascii="Arial" w:eastAsia="Calibri" w:hAnsi="Arial" w:cs="Times New Roman"/>
      <w:color w:val="000000"/>
      <w:sz w:val="18"/>
      <w:lang w:val="en-GB"/>
    </w:rPr>
  </w:style>
  <w:style w:type="paragraph" w:customStyle="1" w:styleId="Normal0">
    <w:name w:val="___Normal"/>
    <w:basedOn w:val="Body"/>
    <w:qFormat/>
    <w:rsid w:val="00DE0977"/>
  </w:style>
  <w:style w:type="character" w:customStyle="1" w:styleId="BodyChar">
    <w:name w:val="Body Char"/>
    <w:link w:val="Body"/>
    <w:uiPriority w:val="99"/>
    <w:rsid w:val="00DE0977"/>
    <w:rPr>
      <w:rFonts w:ascii="Arial" w:eastAsia="Calibri" w:hAnsi="Arial" w:cs="Times New Roman"/>
      <w:color w:val="000000"/>
      <w:sz w:val="18"/>
      <w:lang w:val="en-GB"/>
    </w:rPr>
  </w:style>
  <w:style w:type="paragraph" w:customStyle="1" w:styleId="baseTable">
    <w:name w:val="__base Table"/>
    <w:basedOn w:val="Normal0"/>
    <w:rsid w:val="00DE0977"/>
  </w:style>
  <w:style w:type="paragraph" w:customStyle="1" w:styleId="baseFooter">
    <w:name w:val="__base Footer"/>
    <w:basedOn w:val="Normal0"/>
    <w:qFormat/>
    <w:rsid w:val="00DE0977"/>
    <w:pPr>
      <w:spacing w:line="192" w:lineRule="atLeast"/>
    </w:pPr>
    <w:rPr>
      <w:sz w:val="16"/>
    </w:rPr>
  </w:style>
  <w:style w:type="paragraph" w:customStyle="1" w:styleId="Title0">
    <w:name w:val="_Title"/>
    <w:basedOn w:val="Normal0"/>
    <w:qFormat/>
    <w:rsid w:val="00DE0977"/>
    <w:pPr>
      <w:spacing w:after="400" w:line="648" w:lineRule="atLeast"/>
    </w:pPr>
    <w:rPr>
      <w:b/>
      <w:color w:val="00338D"/>
      <w:sz w:val="60"/>
    </w:rPr>
  </w:style>
  <w:style w:type="paragraph" w:customStyle="1" w:styleId="IntroParagraph">
    <w:name w:val="_Intro Paragraph"/>
    <w:basedOn w:val="Normal0"/>
    <w:next w:val="BodyText0"/>
    <w:qFormat/>
    <w:rsid w:val="00DE0977"/>
    <w:pPr>
      <w:spacing w:after="288" w:line="360" w:lineRule="atLeast"/>
    </w:pPr>
    <w:rPr>
      <w:color w:val="00338D"/>
      <w:sz w:val="30"/>
    </w:rPr>
  </w:style>
  <w:style w:type="paragraph" w:customStyle="1" w:styleId="SubHeading">
    <w:name w:val="_Sub Heading"/>
    <w:basedOn w:val="Normal0"/>
    <w:next w:val="BodyText0"/>
    <w:qFormat/>
    <w:rsid w:val="00DE0977"/>
    <w:pPr>
      <w:spacing w:line="288" w:lineRule="atLeast"/>
    </w:pPr>
    <w:rPr>
      <w:b/>
      <w:color w:val="00338D"/>
    </w:rPr>
  </w:style>
  <w:style w:type="paragraph" w:customStyle="1" w:styleId="SubTitle0">
    <w:name w:val="_Sub Title"/>
    <w:basedOn w:val="Normal0"/>
    <w:next w:val="IntroParagraph"/>
    <w:qFormat/>
    <w:rsid w:val="00DE0977"/>
    <w:pPr>
      <w:spacing w:after="300" w:line="300" w:lineRule="atLeast"/>
    </w:pPr>
    <w:rPr>
      <w:b/>
      <w:color w:val="00338D"/>
      <w:sz w:val="30"/>
    </w:rPr>
  </w:style>
  <w:style w:type="paragraph" w:customStyle="1" w:styleId="Tabletext0">
    <w:name w:val="_Table text"/>
    <w:basedOn w:val="baseTable"/>
    <w:qFormat/>
    <w:rsid w:val="00DE0977"/>
    <w:pPr>
      <w:shd w:val="clear" w:color="auto" w:fill="D4DCD2"/>
      <w:spacing w:line="240" w:lineRule="atLeast"/>
      <w:ind w:left="85" w:right="85"/>
    </w:pPr>
  </w:style>
  <w:style w:type="paragraph" w:customStyle="1" w:styleId="Tabletextleft">
    <w:name w:val="_Table text left"/>
    <w:basedOn w:val="Tabletext0"/>
    <w:qFormat/>
    <w:rsid w:val="00DE0977"/>
  </w:style>
  <w:style w:type="paragraph" w:customStyle="1" w:styleId="Tabletextright">
    <w:name w:val="_Table text right"/>
    <w:basedOn w:val="Tabletext0"/>
    <w:qFormat/>
    <w:rsid w:val="00DE0977"/>
    <w:pPr>
      <w:jc w:val="right"/>
    </w:pPr>
  </w:style>
  <w:style w:type="paragraph" w:customStyle="1" w:styleId="Termsheading">
    <w:name w:val="_Terms heading"/>
    <w:basedOn w:val="Normal0"/>
    <w:qFormat/>
    <w:rsid w:val="00DE0977"/>
    <w:rPr>
      <w:b/>
    </w:rPr>
  </w:style>
  <w:style w:type="paragraph" w:customStyle="1" w:styleId="baseContact">
    <w:name w:val="__base Contact"/>
    <w:basedOn w:val="Normal0"/>
    <w:qFormat/>
    <w:rsid w:val="00DE0977"/>
    <w:pPr>
      <w:spacing w:line="240" w:lineRule="atLeast"/>
    </w:pPr>
  </w:style>
  <w:style w:type="paragraph" w:customStyle="1" w:styleId="Contactheading">
    <w:name w:val="_Contact heading"/>
    <w:basedOn w:val="baseContact"/>
    <w:rsid w:val="00DE0977"/>
    <w:rPr>
      <w:b/>
    </w:rPr>
  </w:style>
  <w:style w:type="paragraph" w:customStyle="1" w:styleId="Contactname">
    <w:name w:val="_Contact name"/>
    <w:basedOn w:val="baseContact"/>
    <w:next w:val="Contactsectorname"/>
    <w:qFormat/>
    <w:rsid w:val="00DE0977"/>
    <w:pPr>
      <w:spacing w:before="240"/>
    </w:pPr>
    <w:rPr>
      <w:b/>
      <w:color w:val="00338D"/>
    </w:rPr>
  </w:style>
  <w:style w:type="paragraph" w:customStyle="1" w:styleId="Contactsectorname">
    <w:name w:val="_Contact sector name"/>
    <w:basedOn w:val="baseContact"/>
    <w:next w:val="Contacttelephone"/>
    <w:qFormat/>
    <w:rsid w:val="00DE0977"/>
    <w:rPr>
      <w:b/>
    </w:rPr>
  </w:style>
  <w:style w:type="paragraph" w:customStyle="1" w:styleId="Contacttelephone">
    <w:name w:val="_Contact telephone"/>
    <w:basedOn w:val="baseContact"/>
    <w:next w:val="Contactemail"/>
    <w:qFormat/>
    <w:rsid w:val="00DE0977"/>
  </w:style>
  <w:style w:type="paragraph" w:customStyle="1" w:styleId="Contactemail">
    <w:name w:val="_Contact email"/>
    <w:basedOn w:val="baseContact"/>
    <w:next w:val="Contactname"/>
    <w:qFormat/>
    <w:rsid w:val="00DE0977"/>
  </w:style>
  <w:style w:type="paragraph" w:customStyle="1" w:styleId="Footer0">
    <w:name w:val="_Footer"/>
    <w:basedOn w:val="baseFooter"/>
    <w:qFormat/>
    <w:rsid w:val="00DE0977"/>
    <w:pPr>
      <w:spacing w:after="200" w:line="276" w:lineRule="auto"/>
      <w:jc w:val="right"/>
    </w:pPr>
    <w:rPr>
      <w:caps/>
      <w:color w:val="00338D"/>
      <w:sz w:val="14"/>
    </w:rPr>
  </w:style>
  <w:style w:type="paragraph" w:customStyle="1" w:styleId="ContentsTitle">
    <w:name w:val="_Contents Title"/>
    <w:basedOn w:val="Title0"/>
    <w:rsid w:val="00DE0977"/>
    <w:pPr>
      <w:spacing w:after="1120"/>
    </w:pPr>
  </w:style>
  <w:style w:type="table" w:customStyle="1" w:styleId="KPMGtable">
    <w:name w:val="_KPMG table"/>
    <w:basedOn w:val="TableNormal"/>
    <w:rsid w:val="00DE0977"/>
    <w:pPr>
      <w:spacing w:after="0" w:line="200" w:lineRule="atLeast"/>
    </w:pPr>
    <w:rPr>
      <w:rFonts w:ascii="Arial" w:eastAsia="Times New Roman" w:hAnsi="Arial" w:cs="Times New Roman"/>
      <w:sz w:val="18"/>
      <w:szCs w:val="20"/>
      <w:lang w:val="en-GB" w:eastAsia="en-GB"/>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1" w:type="dxa"/>
        <w:left w:w="0" w:type="dxa"/>
        <w:bottom w:w="51" w:type="dxa"/>
        <w:right w:w="0" w:type="dxa"/>
      </w:tblCellMar>
    </w:tblPr>
    <w:tcPr>
      <w:shd w:val="clear" w:color="auto" w:fill="D4DCD2"/>
      <w:vAlign w:val="center"/>
    </w:tcPr>
    <w:tblStylePr w:type="firstRow">
      <w:rPr>
        <w:rFonts w:ascii="Arial Bold" w:hAnsi="Arial Bold"/>
        <w:b/>
        <w:i w:val="0"/>
        <w:color w:val="FFFFFF"/>
        <w:sz w:val="18"/>
      </w:rPr>
      <w:tblPr/>
      <w:tcPr>
        <w:shd w:val="clear" w:color="auto" w:fill="00338D"/>
      </w:tcPr>
    </w:tblStylePr>
  </w:style>
  <w:style w:type="paragraph" w:customStyle="1" w:styleId="Columnheading">
    <w:name w:val="_Column heading"/>
    <w:rsid w:val="00DE0977"/>
    <w:pPr>
      <w:spacing w:after="0" w:line="200" w:lineRule="atLeast"/>
      <w:ind w:left="85" w:right="85"/>
    </w:pPr>
    <w:rPr>
      <w:rFonts w:ascii="Arial" w:eastAsia="Times New Roman" w:hAnsi="Arial" w:cs="Arial"/>
      <w:b/>
      <w:color w:val="FFFFFF"/>
      <w:sz w:val="20"/>
      <w:szCs w:val="24"/>
      <w:lang w:val="en-GB" w:eastAsia="en-GB"/>
    </w:rPr>
  </w:style>
  <w:style w:type="paragraph" w:customStyle="1" w:styleId="HyphenatedBulletText">
    <w:name w:val="_Hyphenated Bullet Text"/>
    <w:basedOn w:val="BulletText"/>
    <w:rsid w:val="00DE0977"/>
    <w:pPr>
      <w:numPr>
        <w:numId w:val="9"/>
      </w:numPr>
      <w:spacing w:afterAutospacing="1"/>
      <w:ind w:left="1021" w:hanging="227"/>
    </w:pPr>
    <w:rPr>
      <w:sz w:val="18"/>
    </w:rPr>
  </w:style>
  <w:style w:type="paragraph" w:customStyle="1" w:styleId="Numberedlevel1">
    <w:name w:val="_Numbered level 1"/>
    <w:next w:val="Numberedlevel2"/>
    <w:rsid w:val="00DE0977"/>
    <w:pPr>
      <w:numPr>
        <w:numId w:val="10"/>
      </w:numPr>
      <w:spacing w:before="170" w:after="0" w:line="240" w:lineRule="auto"/>
    </w:pPr>
    <w:rPr>
      <w:rFonts w:ascii="Arial" w:eastAsia="Times New Roman" w:hAnsi="Arial" w:cs="Arial"/>
      <w:b/>
      <w:sz w:val="17"/>
      <w:szCs w:val="24"/>
      <w:lang w:val="en-GB" w:eastAsia="en-GB"/>
    </w:rPr>
  </w:style>
  <w:style w:type="paragraph" w:customStyle="1" w:styleId="Numberedlevel2">
    <w:name w:val="_Numbered level 2"/>
    <w:basedOn w:val="Numberedlevel1"/>
    <w:next w:val="Numberedlevel3"/>
    <w:rsid w:val="00DE0977"/>
    <w:pPr>
      <w:numPr>
        <w:ilvl w:val="1"/>
      </w:numPr>
      <w:spacing w:before="0"/>
    </w:pPr>
    <w:rPr>
      <w:b w:val="0"/>
      <w:sz w:val="14"/>
    </w:rPr>
  </w:style>
  <w:style w:type="paragraph" w:styleId="List">
    <w:name w:val="List"/>
    <w:basedOn w:val="Normal"/>
    <w:uiPriority w:val="99"/>
    <w:unhideWhenUsed/>
    <w:rsid w:val="00DE0977"/>
    <w:pPr>
      <w:spacing w:before="120" w:after="120" w:line="240" w:lineRule="auto"/>
      <w:ind w:left="283" w:hanging="283"/>
      <w:contextualSpacing/>
    </w:pPr>
    <w:rPr>
      <w:rFonts w:eastAsia="Calibri" w:cs="Times New Roman"/>
      <w:sz w:val="24"/>
      <w:lang w:val="en-GB"/>
    </w:rPr>
  </w:style>
  <w:style w:type="paragraph" w:customStyle="1" w:styleId="Numberedlevel3">
    <w:name w:val="_Numbered level 3"/>
    <w:basedOn w:val="List"/>
    <w:rsid w:val="00DE0977"/>
    <w:pPr>
      <w:numPr>
        <w:ilvl w:val="2"/>
        <w:numId w:val="10"/>
      </w:numPr>
      <w:spacing w:line="170" w:lineRule="atLeast"/>
      <w:contextualSpacing w:val="0"/>
    </w:pPr>
    <w:rPr>
      <w:rFonts w:eastAsia="Times New Roman" w:cs="Arial"/>
      <w:sz w:val="14"/>
      <w:szCs w:val="24"/>
      <w:lang w:eastAsia="en-GB"/>
    </w:rPr>
  </w:style>
  <w:style w:type="paragraph" w:customStyle="1" w:styleId="Lastnumberedlevel2">
    <w:name w:val="_Last numbered level 2"/>
    <w:basedOn w:val="Numberedlevel2"/>
    <w:next w:val="Lastnumberedlevel3"/>
    <w:rsid w:val="00DE0977"/>
    <w:pPr>
      <w:numPr>
        <w:ilvl w:val="0"/>
        <w:numId w:val="11"/>
      </w:numPr>
      <w:spacing w:after="160"/>
      <w:ind w:left="357" w:hanging="357"/>
    </w:pPr>
  </w:style>
  <w:style w:type="paragraph" w:customStyle="1" w:styleId="Lastnumberedlevel3">
    <w:name w:val="_Last numbered level 3"/>
    <w:basedOn w:val="Numberedlevel3"/>
    <w:autoRedefine/>
    <w:rsid w:val="00DE0977"/>
  </w:style>
  <w:style w:type="paragraph" w:customStyle="1" w:styleId="BulletTextLast">
    <w:name w:val="_Bullet Text Last"/>
    <w:basedOn w:val="BulletText"/>
    <w:next w:val="BodyText0"/>
    <w:rsid w:val="00DE0977"/>
    <w:pPr>
      <w:numPr>
        <w:numId w:val="0"/>
      </w:numPr>
      <w:tabs>
        <w:tab w:val="num" w:pos="560"/>
      </w:tabs>
      <w:spacing w:afterAutospacing="1"/>
      <w:ind w:left="560" w:hanging="340"/>
    </w:pPr>
    <w:rPr>
      <w:sz w:val="18"/>
    </w:rPr>
  </w:style>
  <w:style w:type="paragraph" w:customStyle="1" w:styleId="Heading10">
    <w:name w:val="_Heading 1"/>
    <w:basedOn w:val="Normal"/>
    <w:next w:val="IntroParagraph"/>
    <w:qFormat/>
    <w:rsid w:val="00DE0977"/>
    <w:pPr>
      <w:spacing w:before="120" w:after="400" w:line="648" w:lineRule="atLeast"/>
    </w:pPr>
    <w:rPr>
      <w:rFonts w:eastAsia="Calibri" w:cs="Times New Roman"/>
      <w:b/>
      <w:color w:val="00338D"/>
      <w:sz w:val="60"/>
      <w:lang w:val="en-GB"/>
    </w:rPr>
  </w:style>
  <w:style w:type="paragraph" w:customStyle="1" w:styleId="HyphenatedBulletTextLast">
    <w:name w:val="_Hyphenated Bullet Text Last"/>
    <w:basedOn w:val="HyphenatedBulletText"/>
    <w:next w:val="BodyText0"/>
    <w:qFormat/>
    <w:rsid w:val="00DE0977"/>
    <w:pPr>
      <w:ind w:left="1800" w:hanging="360"/>
    </w:pPr>
  </w:style>
  <w:style w:type="character" w:customStyle="1" w:styleId="Contactbold">
    <w:name w:val="_Contact bold"/>
    <w:uiPriority w:val="1"/>
    <w:qFormat/>
    <w:rsid w:val="00DE0977"/>
    <w:rPr>
      <w:rFonts w:ascii="Arial" w:eastAsia="Calibri" w:hAnsi="Arial" w:cs="Times New Roman"/>
      <w:b/>
      <w:color w:val="000000"/>
      <w:sz w:val="20"/>
      <w:szCs w:val="22"/>
      <w:lang w:val="en-GB" w:eastAsia="en-US"/>
    </w:rPr>
  </w:style>
  <w:style w:type="paragraph" w:customStyle="1" w:styleId="Contents">
    <w:name w:val="Contents"/>
    <w:basedOn w:val="Heading1"/>
    <w:next w:val="BodyText"/>
    <w:rsid w:val="00DE0977"/>
    <w:pPr>
      <w:keepNext/>
      <w:pageBreakBefore/>
      <w:framePr w:w="10319" w:wrap="around" w:vAnchor="page" w:hAnchor="page" w:x="823" w:y="840" w:anchorLock="1"/>
      <w:pBdr>
        <w:top w:val="single" w:sz="4" w:space="12" w:color="FFFFFF"/>
        <w:bottom w:val="single" w:sz="4" w:space="1" w:color="0C2D83"/>
      </w:pBdr>
      <w:shd w:val="clear" w:color="auto" w:fill="FFFFFF"/>
      <w:spacing w:before="100" w:line="264" w:lineRule="auto"/>
      <w:contextualSpacing w:val="0"/>
    </w:pPr>
    <w:rPr>
      <w:rFonts w:ascii="Univers 45 Light" w:eastAsia="Times New Roman" w:hAnsi="Univers 45 Light" w:cs="Arial"/>
      <w:b w:val="0"/>
      <w:color w:val="0C2D83"/>
      <w:kern w:val="32"/>
      <w:szCs w:val="32"/>
      <w:lang w:val="en-GB"/>
    </w:rPr>
  </w:style>
  <w:style w:type="paragraph" w:customStyle="1" w:styleId="KeyContactsText">
    <w:name w:val="KeyContacts Text"/>
    <w:basedOn w:val="BodyText"/>
    <w:next w:val="KeyContactsName"/>
    <w:link w:val="KeyContactsTextChar"/>
    <w:rsid w:val="00DE0977"/>
    <w:pPr>
      <w:framePr w:w="2058" w:h="13054" w:hRule="exact" w:wrap="around" w:vAnchor="text" w:hAnchor="page" w:x="965" w:y="1"/>
      <w:pBdr>
        <w:top w:val="single" w:sz="18" w:space="1" w:color="CCD6E3"/>
        <w:left w:val="single" w:sz="18" w:space="4" w:color="CCD6E3"/>
        <w:bottom w:val="single" w:sz="18" w:space="1" w:color="CCD6E3"/>
        <w:right w:val="single" w:sz="18" w:space="4" w:color="CCD6E3"/>
      </w:pBdr>
      <w:shd w:val="clear" w:color="auto" w:fill="CCD6E3"/>
      <w:spacing w:before="0" w:after="160" w:line="264" w:lineRule="auto"/>
    </w:pPr>
    <w:rPr>
      <w:color w:val="0C2D83"/>
      <w:sz w:val="18"/>
      <w:szCs w:val="24"/>
    </w:rPr>
  </w:style>
  <w:style w:type="paragraph" w:customStyle="1" w:styleId="KeyContactsName">
    <w:name w:val="KeyContacts Name"/>
    <w:basedOn w:val="KeyContactsText"/>
    <w:next w:val="KeyContactsJobTitle"/>
    <w:semiHidden/>
    <w:rsid w:val="00DE0977"/>
    <w:pPr>
      <w:framePr w:wrap="around"/>
      <w:spacing w:before="240" w:after="0"/>
    </w:pPr>
    <w:rPr>
      <w:b/>
    </w:rPr>
  </w:style>
  <w:style w:type="paragraph" w:customStyle="1" w:styleId="KeyContactsJobTitle">
    <w:name w:val="KeyContacts JobTitle"/>
    <w:basedOn w:val="KeyContactsText"/>
    <w:next w:val="KeyContactsJurisdiction"/>
    <w:semiHidden/>
    <w:rsid w:val="00DE0977"/>
    <w:pPr>
      <w:framePr w:wrap="around"/>
      <w:spacing w:after="0"/>
    </w:pPr>
  </w:style>
  <w:style w:type="paragraph" w:customStyle="1" w:styleId="KeyContactsTel">
    <w:name w:val="KeyContacts Tel"/>
    <w:basedOn w:val="KeyContactsName"/>
    <w:next w:val="KeyContactsFax"/>
    <w:link w:val="KeyContactsTelChar"/>
    <w:semiHidden/>
    <w:rsid w:val="00DE0977"/>
    <w:pPr>
      <w:framePr w:wrap="around"/>
      <w:tabs>
        <w:tab w:val="left" w:pos="369"/>
      </w:tabs>
      <w:spacing w:before="160"/>
    </w:pPr>
    <w:rPr>
      <w:b w:val="0"/>
    </w:rPr>
  </w:style>
  <w:style w:type="character" w:customStyle="1" w:styleId="KeyContactsTextChar">
    <w:name w:val="KeyContacts Text Char"/>
    <w:link w:val="KeyContactsText"/>
    <w:rsid w:val="00DE0977"/>
    <w:rPr>
      <w:rFonts w:ascii="Univers 45 Light" w:eastAsia="Times New Roman" w:hAnsi="Univers 45 Light" w:cs="Times New Roman"/>
      <w:color w:val="0C2D83"/>
      <w:sz w:val="18"/>
      <w:szCs w:val="24"/>
      <w:shd w:val="clear" w:color="auto" w:fill="CCD6E3"/>
      <w:lang w:val="en-GB"/>
    </w:rPr>
  </w:style>
  <w:style w:type="character" w:customStyle="1" w:styleId="KeyContactsTelChar">
    <w:name w:val="KeyContacts Tel Char"/>
    <w:link w:val="KeyContactsTel"/>
    <w:semiHidden/>
    <w:rsid w:val="00DE0977"/>
    <w:rPr>
      <w:rFonts w:ascii="Univers 45 Light" w:eastAsia="Times New Roman" w:hAnsi="Univers 45 Light" w:cs="Times New Roman"/>
      <w:color w:val="0C2D83"/>
      <w:sz w:val="18"/>
      <w:szCs w:val="24"/>
      <w:shd w:val="clear" w:color="auto" w:fill="CCD6E3"/>
      <w:lang w:val="en-GB"/>
    </w:rPr>
  </w:style>
  <w:style w:type="paragraph" w:customStyle="1" w:styleId="KeyContactsFax">
    <w:name w:val="KeyContacts Fax"/>
    <w:basedOn w:val="KeyContactsTel"/>
    <w:next w:val="KeyContactsemail"/>
    <w:semiHidden/>
    <w:rsid w:val="00DE0977"/>
    <w:pPr>
      <w:framePr w:wrap="around"/>
      <w:spacing w:before="0"/>
    </w:pPr>
  </w:style>
  <w:style w:type="paragraph" w:customStyle="1" w:styleId="KeyContactsemail">
    <w:name w:val="KeyContacts email"/>
    <w:basedOn w:val="KeyContactsFax"/>
    <w:next w:val="KeyContactsName"/>
    <w:semiHidden/>
    <w:rsid w:val="00DE0977"/>
    <w:pPr>
      <w:framePr w:wrap="around"/>
    </w:pPr>
    <w:rPr>
      <w:sz w:val="16"/>
      <w:szCs w:val="16"/>
    </w:rPr>
  </w:style>
  <w:style w:type="paragraph" w:customStyle="1" w:styleId="KeyContactsJurisdiction">
    <w:name w:val="KeyContacts Jurisdiction"/>
    <w:basedOn w:val="KeyContactsJobTitle"/>
    <w:next w:val="KeyContactsTel"/>
    <w:semiHidden/>
    <w:rsid w:val="00DE0977"/>
    <w:pPr>
      <w:framePr w:wrap="around"/>
    </w:pPr>
  </w:style>
  <w:style w:type="paragraph" w:customStyle="1" w:styleId="TTableBullet">
    <w:name w:val="TTable Bullet"/>
    <w:basedOn w:val="Normal"/>
    <w:rsid w:val="00DE0977"/>
    <w:pPr>
      <w:keepNext/>
      <w:keepLines/>
      <w:numPr>
        <w:numId w:val="12"/>
      </w:numPr>
      <w:spacing w:before="120" w:after="60" w:line="264" w:lineRule="auto"/>
    </w:pPr>
    <w:rPr>
      <w:rFonts w:ascii="Univers 45 Light" w:eastAsia="Times New Roman" w:hAnsi="Univers 45 Light" w:cs="Times New Roman"/>
      <w:sz w:val="18"/>
      <w:szCs w:val="20"/>
      <w:lang w:val="en-GB"/>
    </w:rPr>
  </w:style>
  <w:style w:type="paragraph" w:customStyle="1" w:styleId="ExecSumRowheading">
    <w:name w:val="ExecSum Row heading"/>
    <w:basedOn w:val="Normal"/>
    <w:rsid w:val="00DE0977"/>
    <w:pPr>
      <w:keepNext/>
      <w:spacing w:before="120" w:after="60" w:line="264" w:lineRule="auto"/>
    </w:pPr>
    <w:rPr>
      <w:rFonts w:ascii="Univers 45 Light" w:eastAsia="Times New Roman" w:hAnsi="Univers 45 Light" w:cs="Times New Roman"/>
      <w:b/>
      <w:color w:val="FFFFFF"/>
      <w:sz w:val="18"/>
      <w:szCs w:val="20"/>
      <w:lang w:val="en-GB"/>
    </w:rPr>
  </w:style>
  <w:style w:type="paragraph" w:customStyle="1" w:styleId="ExecSumTitle">
    <w:name w:val="ExecSum Title"/>
    <w:basedOn w:val="ExecSumRowheading"/>
    <w:rsid w:val="00DE0977"/>
    <w:rPr>
      <w:color w:val="0C2D83"/>
    </w:rPr>
  </w:style>
  <w:style w:type="paragraph" w:customStyle="1" w:styleId="ExecSumBullet">
    <w:name w:val="ExecSum Bullet"/>
    <w:basedOn w:val="TTableBullet"/>
    <w:rsid w:val="00DE0977"/>
  </w:style>
  <w:style w:type="paragraph" w:customStyle="1" w:styleId="Keymessagetext">
    <w:name w:val="Key message text"/>
    <w:basedOn w:val="BodyText"/>
    <w:link w:val="KeymessagetextChar"/>
    <w:rsid w:val="00DE0977"/>
    <w:pPr>
      <w:framePr w:w="2058" w:wrap="around" w:vAnchor="text" w:hAnchor="page" w:x="965" w:y="1"/>
      <w:pBdr>
        <w:top w:val="single" w:sz="18" w:space="1" w:color="CCD6E3"/>
        <w:left w:val="single" w:sz="18" w:space="4" w:color="CCD6E3"/>
        <w:bottom w:val="single" w:sz="18" w:space="1" w:color="CCD6E3"/>
        <w:right w:val="single" w:sz="18" w:space="4" w:color="CCD6E3"/>
      </w:pBdr>
      <w:shd w:val="clear" w:color="auto" w:fill="CCD6E3"/>
      <w:spacing w:before="0" w:line="264" w:lineRule="auto"/>
    </w:pPr>
    <w:rPr>
      <w:b/>
      <w:color w:val="042D83"/>
      <w:sz w:val="18"/>
      <w:szCs w:val="24"/>
      <w:lang w:val="en-US"/>
    </w:rPr>
  </w:style>
  <w:style w:type="paragraph" w:customStyle="1" w:styleId="Keymessagebullet">
    <w:name w:val="Key message bullet"/>
    <w:basedOn w:val="Keymessagetext"/>
    <w:rsid w:val="00DE0977"/>
    <w:pPr>
      <w:framePr w:wrap="around"/>
      <w:numPr>
        <w:numId w:val="13"/>
      </w:numPr>
      <w:tabs>
        <w:tab w:val="clear" w:pos="360"/>
        <w:tab w:val="left" w:pos="284"/>
      </w:tabs>
      <w:ind w:left="284" w:hanging="284"/>
    </w:pPr>
  </w:style>
  <w:style w:type="character" w:customStyle="1" w:styleId="KeymessagetextChar">
    <w:name w:val="Key message text Char"/>
    <w:link w:val="Keymessagetext"/>
    <w:rsid w:val="00DE0977"/>
    <w:rPr>
      <w:rFonts w:ascii="Univers 45 Light" w:eastAsia="Times New Roman" w:hAnsi="Univers 45 Light" w:cs="Times New Roman"/>
      <w:b/>
      <w:color w:val="042D83"/>
      <w:sz w:val="18"/>
      <w:szCs w:val="24"/>
      <w:shd w:val="clear" w:color="auto" w:fill="CCD6E3"/>
      <w:lang w:val="en-US"/>
    </w:rPr>
  </w:style>
  <w:style w:type="paragraph" w:customStyle="1" w:styleId="MainBullet">
    <w:name w:val="Main Bullet"/>
    <w:basedOn w:val="BodyText"/>
    <w:link w:val="MainBulletCharChar"/>
    <w:rsid w:val="00DE0977"/>
    <w:pPr>
      <w:keepLines/>
      <w:numPr>
        <w:numId w:val="14"/>
      </w:numPr>
      <w:spacing w:before="0" w:line="264" w:lineRule="auto"/>
    </w:pPr>
    <w:rPr>
      <w:sz w:val="18"/>
      <w:szCs w:val="24"/>
    </w:rPr>
  </w:style>
  <w:style w:type="paragraph" w:customStyle="1" w:styleId="Subbullet">
    <w:name w:val="Subbullet"/>
    <w:basedOn w:val="MainBullet"/>
    <w:rsid w:val="00DE0977"/>
    <w:pPr>
      <w:numPr>
        <w:ilvl w:val="1"/>
      </w:numPr>
      <w:tabs>
        <w:tab w:val="clear" w:pos="567"/>
        <w:tab w:val="num" w:pos="72"/>
        <w:tab w:val="num" w:pos="340"/>
      </w:tabs>
      <w:ind w:left="568" w:hanging="284"/>
    </w:pPr>
    <w:rPr>
      <w:rFonts w:ascii="Arial" w:hAnsi="Arial"/>
      <w:sz w:val="20"/>
    </w:rPr>
  </w:style>
  <w:style w:type="character" w:customStyle="1" w:styleId="MainBulletCharChar">
    <w:name w:val="Main Bullet Char Char"/>
    <w:link w:val="MainBullet"/>
    <w:rsid w:val="00DE0977"/>
    <w:rPr>
      <w:rFonts w:ascii="Univers 45 Light" w:eastAsia="Times New Roman" w:hAnsi="Univers 45 Light" w:cs="Times New Roman"/>
      <w:sz w:val="18"/>
      <w:szCs w:val="24"/>
      <w:lang w:val="en-GB"/>
    </w:rPr>
  </w:style>
  <w:style w:type="paragraph" w:customStyle="1" w:styleId="SubBullet0">
    <w:name w:val="Sub Bullet"/>
    <w:basedOn w:val="Subbullet"/>
    <w:qFormat/>
    <w:rsid w:val="00DE0977"/>
    <w:pPr>
      <w:numPr>
        <w:ilvl w:val="0"/>
        <w:numId w:val="0"/>
      </w:numPr>
      <w:ind w:left="568" w:hanging="284"/>
    </w:pPr>
  </w:style>
  <w:style w:type="paragraph" w:styleId="List3">
    <w:name w:val="List 3"/>
    <w:basedOn w:val="Normal"/>
    <w:uiPriority w:val="99"/>
    <w:unhideWhenUsed/>
    <w:rsid w:val="00DE0977"/>
    <w:pPr>
      <w:spacing w:before="120" w:after="120" w:line="240" w:lineRule="auto"/>
      <w:ind w:left="849" w:hanging="283"/>
      <w:contextualSpacing/>
    </w:pPr>
    <w:rPr>
      <w:rFonts w:eastAsia="Calibri" w:cs="Times New Roman"/>
      <w:sz w:val="24"/>
      <w:lang w:val="en-GB"/>
    </w:rPr>
  </w:style>
  <w:style w:type="paragraph" w:customStyle="1" w:styleId="DecimalAligned">
    <w:name w:val="Decimal Aligned"/>
    <w:basedOn w:val="Normal"/>
    <w:uiPriority w:val="40"/>
    <w:qFormat/>
    <w:rsid w:val="00DE0977"/>
    <w:pPr>
      <w:tabs>
        <w:tab w:val="decimal" w:pos="360"/>
      </w:tabs>
      <w:spacing w:before="120"/>
    </w:pPr>
    <w:rPr>
      <w:rFonts w:ascii="Calibri" w:eastAsia="Times New Roman" w:hAnsi="Calibri" w:cs="Times New Roman"/>
      <w:lang w:val="en-US"/>
    </w:rPr>
  </w:style>
  <w:style w:type="table" w:customStyle="1" w:styleId="LightShading-Accent11">
    <w:name w:val="Light Shading - Accent 11"/>
    <w:basedOn w:val="TableNormal"/>
    <w:uiPriority w:val="60"/>
    <w:rsid w:val="00DE0977"/>
    <w:pPr>
      <w:spacing w:after="0" w:line="240" w:lineRule="auto"/>
    </w:pPr>
    <w:rPr>
      <w:rFonts w:ascii="Calibri" w:eastAsia="Calibri"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TableTitle">
    <w:name w:val="FTable Title"/>
    <w:basedOn w:val="BodyText"/>
    <w:rsid w:val="00DE0977"/>
    <w:pPr>
      <w:keepNext/>
      <w:spacing w:after="60" w:line="264" w:lineRule="auto"/>
    </w:pPr>
    <w:rPr>
      <w:b/>
      <w:bCs/>
      <w:color w:val="FFFFFF"/>
      <w:sz w:val="18"/>
    </w:rPr>
  </w:style>
  <w:style w:type="paragraph" w:customStyle="1" w:styleId="FTableColumnheading">
    <w:name w:val="FTable Column heading"/>
    <w:basedOn w:val="BodyText"/>
    <w:rsid w:val="00DE0977"/>
    <w:pPr>
      <w:keepNext/>
      <w:spacing w:before="60" w:after="30" w:line="200" w:lineRule="atLeast"/>
    </w:pPr>
    <w:rPr>
      <w:b/>
      <w:bCs/>
      <w:color w:val="0C2D83"/>
      <w:sz w:val="18"/>
    </w:rPr>
  </w:style>
  <w:style w:type="paragraph" w:customStyle="1" w:styleId="FTableData">
    <w:name w:val="FTable Data"/>
    <w:basedOn w:val="BodyText"/>
    <w:rsid w:val="00DE0977"/>
    <w:pPr>
      <w:spacing w:before="30" w:after="20" w:line="200" w:lineRule="atLeast"/>
      <w:jc w:val="right"/>
    </w:pPr>
    <w:rPr>
      <w:sz w:val="16"/>
    </w:rPr>
  </w:style>
  <w:style w:type="paragraph" w:customStyle="1" w:styleId="FTableRowheading">
    <w:name w:val="FTable Row heading"/>
    <w:basedOn w:val="BodyText"/>
    <w:rsid w:val="00DE0977"/>
    <w:pPr>
      <w:keepNext/>
      <w:spacing w:before="30" w:after="20" w:line="200" w:lineRule="atLeast"/>
    </w:pPr>
    <w:rPr>
      <w:sz w:val="16"/>
    </w:rPr>
  </w:style>
  <w:style w:type="paragraph" w:customStyle="1" w:styleId="FTableSubheading">
    <w:name w:val="FTable Subheading"/>
    <w:basedOn w:val="BodyText"/>
    <w:rsid w:val="00DE0977"/>
    <w:pPr>
      <w:keepNext/>
      <w:spacing w:before="60" w:after="30" w:line="200" w:lineRule="atLeast"/>
    </w:pPr>
    <w:rPr>
      <w:b/>
      <w:bCs/>
      <w:color w:val="F06A00"/>
      <w:sz w:val="16"/>
    </w:rPr>
  </w:style>
  <w:style w:type="paragraph" w:customStyle="1" w:styleId="SourceNote">
    <w:name w:val="Source/Note"/>
    <w:basedOn w:val="Normal"/>
    <w:rsid w:val="00DE0977"/>
    <w:pPr>
      <w:tabs>
        <w:tab w:val="left" w:pos="492"/>
      </w:tabs>
      <w:spacing w:before="60" w:after="240" w:line="264" w:lineRule="auto"/>
      <w:ind w:left="493" w:right="-57" w:hanging="601"/>
    </w:pPr>
    <w:rPr>
      <w:rFonts w:ascii="Univers 45 Light" w:eastAsia="Times New Roman" w:hAnsi="Univers 45 Light" w:cs="Times New Roman"/>
      <w:i/>
      <w:color w:val="8AA5CB"/>
      <w:sz w:val="12"/>
      <w:szCs w:val="12"/>
      <w:lang w:val="en-GB"/>
    </w:rPr>
  </w:style>
  <w:style w:type="paragraph" w:customStyle="1" w:styleId="TTableTitle">
    <w:name w:val="TTable Title"/>
    <w:basedOn w:val="FTableTitle"/>
    <w:rsid w:val="00DE0977"/>
  </w:style>
  <w:style w:type="paragraph" w:customStyle="1" w:styleId="TTableColumnheading">
    <w:name w:val="TTable Column heading"/>
    <w:basedOn w:val="FTableColumnheading"/>
    <w:rsid w:val="00DE0977"/>
    <w:pPr>
      <w:spacing w:before="120" w:after="60" w:line="264" w:lineRule="auto"/>
    </w:pPr>
    <w:rPr>
      <w:color w:val="FFFFFF"/>
    </w:rPr>
  </w:style>
  <w:style w:type="paragraph" w:customStyle="1" w:styleId="TTableRowheading">
    <w:name w:val="TTable Row heading"/>
    <w:basedOn w:val="FTableRowheading"/>
    <w:rsid w:val="00DE0977"/>
    <w:pPr>
      <w:spacing w:before="120" w:after="60" w:line="264" w:lineRule="auto"/>
    </w:pPr>
    <w:rPr>
      <w:b/>
      <w:color w:val="042D83"/>
      <w:sz w:val="18"/>
    </w:rPr>
  </w:style>
  <w:style w:type="table" w:styleId="DarkList-Accent2">
    <w:name w:val="Dark List Accent 2"/>
    <w:basedOn w:val="TableNormal"/>
    <w:uiPriority w:val="70"/>
    <w:rsid w:val="00DE0977"/>
    <w:pPr>
      <w:spacing w:after="0" w:line="240" w:lineRule="auto"/>
    </w:pPr>
    <w:rPr>
      <w:rFonts w:ascii="Calibri" w:eastAsia="Calibri" w:hAnsi="Calibri" w:cs="Times New Roman"/>
      <w:color w:val="FFFFFF"/>
      <w:lang w:val="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Grid3-Accent2">
    <w:name w:val="Medium Grid 3 Accent 2"/>
    <w:basedOn w:val="TableNormal"/>
    <w:uiPriority w:val="69"/>
    <w:rsid w:val="00DE0977"/>
    <w:pPr>
      <w:spacing w:after="0" w:line="240" w:lineRule="auto"/>
    </w:pPr>
    <w:rPr>
      <w:rFonts w:ascii="Calibri" w:eastAsia="Calibri" w:hAnsi="Calibri"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Shading1">
    <w:name w:val="Light Shading1"/>
    <w:basedOn w:val="TableNormal"/>
    <w:uiPriority w:val="60"/>
    <w:rsid w:val="00DE0977"/>
    <w:pPr>
      <w:spacing w:after="0" w:line="240" w:lineRule="auto"/>
    </w:pPr>
    <w:rPr>
      <w:rFonts w:ascii="Calibri" w:eastAsia="Calibri" w:hAnsi="Calibri" w:cs="Times New Roman"/>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DE0977"/>
    <w:pPr>
      <w:spacing w:before="100" w:beforeAutospacing="1" w:after="100" w:afterAutospacing="1" w:line="255" w:lineRule="atLeast"/>
      <w:jc w:val="both"/>
    </w:pPr>
    <w:rPr>
      <w:rFonts w:ascii="Verdana" w:eastAsia="Times New Roman" w:hAnsi="Verdana" w:cs="Times New Roman"/>
      <w:color w:val="000000"/>
      <w:sz w:val="15"/>
      <w:szCs w:val="15"/>
      <w:lang w:val="en-GB" w:eastAsia="en-AU"/>
    </w:rPr>
  </w:style>
  <w:style w:type="paragraph" w:styleId="DocumentMap">
    <w:name w:val="Document Map"/>
    <w:basedOn w:val="Normal"/>
    <w:link w:val="DocumentMapChar"/>
    <w:uiPriority w:val="99"/>
    <w:unhideWhenUsed/>
    <w:rsid w:val="00DE0977"/>
    <w:pPr>
      <w:spacing w:before="120" w:after="120" w:line="240" w:lineRule="auto"/>
    </w:pPr>
    <w:rPr>
      <w:rFonts w:ascii="Tahoma" w:eastAsia="Calibri" w:hAnsi="Tahoma" w:cs="Tahoma"/>
      <w:sz w:val="16"/>
      <w:szCs w:val="16"/>
      <w:lang w:val="en-GB"/>
    </w:rPr>
  </w:style>
  <w:style w:type="character" w:customStyle="1" w:styleId="DocumentMapChar">
    <w:name w:val="Document Map Char"/>
    <w:basedOn w:val="DefaultParagraphFont"/>
    <w:link w:val="DocumentMap"/>
    <w:uiPriority w:val="99"/>
    <w:rsid w:val="00DE0977"/>
    <w:rPr>
      <w:rFonts w:ascii="Tahoma" w:eastAsia="Calibri" w:hAnsi="Tahoma" w:cs="Tahoma"/>
      <w:sz w:val="16"/>
      <w:szCs w:val="16"/>
      <w:lang w:val="en-GB"/>
    </w:rPr>
  </w:style>
  <w:style w:type="table" w:styleId="MediumGrid1-Accent4">
    <w:name w:val="Medium Grid 1 Accent 4"/>
    <w:basedOn w:val="TableNormal"/>
    <w:uiPriority w:val="67"/>
    <w:rsid w:val="00DE0977"/>
    <w:pPr>
      <w:spacing w:after="0" w:line="240" w:lineRule="auto"/>
    </w:pPr>
    <w:rPr>
      <w:rFonts w:ascii="Calibri" w:eastAsia="Calibri" w:hAnsi="Calibri" w:cs="Times New Roman"/>
      <w:lang w:val="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1-Accent2">
    <w:name w:val="Medium Shading 1 Accent 2"/>
    <w:basedOn w:val="TableNormal"/>
    <w:uiPriority w:val="63"/>
    <w:rsid w:val="00DE0977"/>
    <w:pPr>
      <w:spacing w:after="0" w:line="240" w:lineRule="auto"/>
    </w:pPr>
    <w:rPr>
      <w:rFonts w:ascii="Calibri" w:eastAsia="Calibri" w:hAnsi="Calibri" w:cs="Times New Roman"/>
      <w:lang w:val="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Default">
    <w:name w:val="Default"/>
    <w:rsid w:val="00DE0977"/>
    <w:pPr>
      <w:autoSpaceDE w:val="0"/>
      <w:autoSpaceDN w:val="0"/>
      <w:adjustRightInd w:val="0"/>
      <w:spacing w:after="0" w:line="240" w:lineRule="auto"/>
    </w:pPr>
    <w:rPr>
      <w:rFonts w:ascii="Arial" w:eastAsia="Calibri" w:hAnsi="Arial" w:cs="Arial"/>
      <w:color w:val="000000"/>
      <w:sz w:val="24"/>
      <w:szCs w:val="24"/>
    </w:rPr>
  </w:style>
  <w:style w:type="paragraph" w:customStyle="1" w:styleId="Tablebullet20">
    <w:name w:val="Tablebullet2"/>
    <w:basedOn w:val="ListBullet2"/>
    <w:qFormat/>
    <w:rsid w:val="00DE0977"/>
    <w:pPr>
      <w:tabs>
        <w:tab w:val="clear" w:pos="714"/>
        <w:tab w:val="num" w:pos="697"/>
      </w:tabs>
      <w:spacing w:line="280" w:lineRule="atLeast"/>
      <w:ind w:left="697"/>
      <w:contextualSpacing/>
    </w:pPr>
    <w:rPr>
      <w:rFonts w:ascii="Arial" w:eastAsia="Calibri" w:hAnsi="Arial"/>
      <w:sz w:val="18"/>
      <w:szCs w:val="22"/>
    </w:rPr>
  </w:style>
  <w:style w:type="paragraph" w:customStyle="1" w:styleId="source">
    <w:name w:val="source"/>
    <w:basedOn w:val="Footer0"/>
    <w:qFormat/>
    <w:rsid w:val="00DE0977"/>
    <w:pPr>
      <w:spacing w:before="60" w:after="60" w:afterAutospacing="0" w:line="240" w:lineRule="auto"/>
      <w:jc w:val="left"/>
    </w:pPr>
    <w:rPr>
      <w:rFonts w:ascii="Univers 45 Light" w:hAnsi="Univers 45 Light"/>
      <w:i/>
      <w:caps w:val="0"/>
      <w:color w:val="auto"/>
      <w:sz w:val="18"/>
      <w:szCs w:val="18"/>
    </w:rPr>
  </w:style>
  <w:style w:type="character" w:customStyle="1" w:styleId="print">
    <w:name w:val="print"/>
    <w:basedOn w:val="DefaultParagraphFont"/>
    <w:rsid w:val="00DE0977"/>
  </w:style>
  <w:style w:type="character" w:customStyle="1" w:styleId="apple-converted-space">
    <w:name w:val="apple-converted-space"/>
    <w:basedOn w:val="DefaultParagraphFont"/>
    <w:rsid w:val="00DE0977"/>
  </w:style>
  <w:style w:type="paragraph" w:customStyle="1" w:styleId="HeadingLevel2NoNumber">
    <w:name w:val="HeadingLevel2NoNumber"/>
    <w:basedOn w:val="Heading2"/>
    <w:qFormat/>
    <w:rsid w:val="00DE0977"/>
    <w:pPr>
      <w:keepNext/>
      <w:keepLines/>
      <w:spacing w:after="200" w:line="240" w:lineRule="auto"/>
      <w:jc w:val="both"/>
    </w:pPr>
    <w:rPr>
      <w:rFonts w:eastAsia="Times New Roman" w:cs="Times New Roman"/>
      <w:b w:val="0"/>
      <w:color w:val="1F497D"/>
      <w:sz w:val="24"/>
      <w:lang w:val="en-GB"/>
    </w:rPr>
  </w:style>
  <w:style w:type="paragraph" w:customStyle="1" w:styleId="tablebodytext0">
    <w:name w:val="tablebodytext"/>
    <w:basedOn w:val="Tablebodytext"/>
    <w:qFormat/>
    <w:rsid w:val="00DE0977"/>
    <w:rPr>
      <w:rFonts w:eastAsia="Calibri"/>
      <w:b/>
      <w:bCs/>
      <w:color w:val="000000"/>
      <w:szCs w:val="22"/>
    </w:rPr>
  </w:style>
  <w:style w:type="paragraph" w:customStyle="1" w:styleId="Quote1">
    <w:name w:val="Quote1"/>
    <w:basedOn w:val="BodyTextIndent"/>
    <w:qFormat/>
    <w:rsid w:val="00DE0977"/>
    <w:rPr>
      <w:i/>
    </w:rPr>
  </w:style>
  <w:style w:type="table" w:customStyle="1" w:styleId="TableGrid1">
    <w:name w:val="Table Grid1"/>
    <w:basedOn w:val="TableNormal"/>
    <w:next w:val="TableGrid"/>
    <w:uiPriority w:val="39"/>
    <w:rsid w:val="00DE09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09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E09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E09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E09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w:basedOn w:val="BodyText"/>
    <w:rsid w:val="00DE0977"/>
    <w:pPr>
      <w:spacing w:before="40" w:after="40" w:line="240" w:lineRule="auto"/>
      <w:jc w:val="left"/>
    </w:pPr>
    <w:rPr>
      <w:sz w:val="18"/>
      <w:szCs w:val="18"/>
    </w:rPr>
  </w:style>
  <w:style w:type="paragraph" w:customStyle="1" w:styleId="TableHeading">
    <w:name w:val="Table Heading"/>
    <w:basedOn w:val="Normal"/>
    <w:rsid w:val="00DE0977"/>
    <w:pPr>
      <w:spacing w:before="40" w:after="40" w:line="240" w:lineRule="auto"/>
    </w:pPr>
    <w:rPr>
      <w:rFonts w:ascii="Calibri" w:eastAsia="Times New Roman" w:hAnsi="Calibri" w:cs="Times New Roman"/>
      <w:color w:val="FFFFFF"/>
      <w:sz w:val="21"/>
      <w:szCs w:val="20"/>
    </w:rPr>
  </w:style>
  <w:style w:type="table" w:customStyle="1" w:styleId="MediumShading1-Accent14">
    <w:name w:val="Medium Shading 1 - Accent 14"/>
    <w:basedOn w:val="TableNormal"/>
    <w:uiPriority w:val="63"/>
    <w:rsid w:val="00DE097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DE0977"/>
    <w:pPr>
      <w:spacing w:before="120" w:after="120" w:line="240" w:lineRule="auto"/>
    </w:pPr>
    <w:rPr>
      <w:rFonts w:ascii="Univers 45 Light" w:eastAsia="Times New Roman" w:hAnsi="Univers 45 Light" w:cs="Times New Roman"/>
      <w:i/>
      <w:iCs/>
      <w:sz w:val="20"/>
      <w:szCs w:val="20"/>
      <w:lang w:val="en-GB"/>
    </w:rPr>
  </w:style>
  <w:style w:type="table" w:customStyle="1" w:styleId="GridTable4-Accent11">
    <w:name w:val="Grid Table 4 - Accent 11"/>
    <w:basedOn w:val="TableNormal"/>
    <w:uiPriority w:val="49"/>
    <w:rsid w:val="00DE0977"/>
    <w:pPr>
      <w:spacing w:after="0" w:line="240" w:lineRule="auto"/>
    </w:pPr>
    <w:rPr>
      <w:rFonts w:ascii="Tms Rmn" w:eastAsia="Times New Roman" w:hAnsi="Tms Rmn" w:cs="Times New Roman"/>
      <w:sz w:val="20"/>
      <w:szCs w:val="20"/>
      <w:lang w:eastAsia="en-A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1">
    <w:name w:val="Grid Table 2 - Accent 11"/>
    <w:basedOn w:val="TableNormal"/>
    <w:uiPriority w:val="47"/>
    <w:rsid w:val="00DE0977"/>
    <w:pPr>
      <w:spacing w:after="0" w:line="240" w:lineRule="auto"/>
    </w:pPr>
    <w:rPr>
      <w:rFonts w:ascii="Tms Rmn" w:eastAsia="Times New Roman" w:hAnsi="Tms Rmn" w:cs="Times New Roman"/>
      <w:sz w:val="20"/>
      <w:szCs w:val="20"/>
      <w:lang w:eastAsia="en-AU"/>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Revision">
    <w:name w:val="Revision"/>
    <w:hidden/>
    <w:uiPriority w:val="99"/>
    <w:semiHidden/>
    <w:rsid w:val="00DE0977"/>
    <w:pPr>
      <w:spacing w:after="0" w:line="240" w:lineRule="auto"/>
    </w:pPr>
    <w:rPr>
      <w:rFonts w:ascii="Univers 45 Light" w:eastAsia="Times New Roman" w:hAnsi="Univers 45 Light" w:cs="Times New Roman"/>
      <w:noProof/>
      <w:sz w:val="20"/>
      <w:szCs w:val="20"/>
      <w:lang w:val="en-GB"/>
    </w:rPr>
  </w:style>
  <w:style w:type="table" w:customStyle="1" w:styleId="GridTable6Colorful-Accent11">
    <w:name w:val="Grid Table 6 Colorful - Accent 11"/>
    <w:basedOn w:val="TableNormal"/>
    <w:uiPriority w:val="51"/>
    <w:rsid w:val="00DE0977"/>
    <w:pPr>
      <w:spacing w:after="0" w:line="240" w:lineRule="auto"/>
    </w:pPr>
    <w:rPr>
      <w:rFonts w:ascii="Tms Rmn" w:eastAsia="Times New Roman" w:hAnsi="Tms Rmn" w:cs="Times New Roman"/>
      <w:color w:val="365F91"/>
      <w:sz w:val="20"/>
      <w:szCs w:val="20"/>
      <w:lang w:eastAsia="en-A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
    <w:name w:val="Grid Table 4 - Accent 51"/>
    <w:basedOn w:val="TableNormal"/>
    <w:uiPriority w:val="49"/>
    <w:rsid w:val="00DE0977"/>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HeadingLevel3NoNumber">
    <w:name w:val="HeadingLevel3NoNumber"/>
    <w:basedOn w:val="Heading3"/>
    <w:next w:val="BodyText"/>
    <w:qFormat/>
    <w:rsid w:val="00DE0977"/>
    <w:pPr>
      <w:keepNext/>
      <w:spacing w:before="240" w:after="120" w:line="240" w:lineRule="auto"/>
    </w:pPr>
    <w:rPr>
      <w:rFonts w:ascii="Univers 45 Light" w:eastAsia="Times New Roman" w:hAnsi="Univers 45 Light" w:cs="Times New Roman"/>
      <w:b w:val="0"/>
      <w:bCs w:val="0"/>
      <w:color w:val="1F497D"/>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List Bullet 2" w:qFormat="1"/>
    <w:lsdException w:name="List Bullet 4"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rsid w:val="004B54CA"/>
    <w:rPr>
      <w:rFonts w:ascii="Arial" w:eastAsiaTheme="majorEastAsia" w:hAnsi="Arial" w:cstheme="majorBidi"/>
      <w:b/>
      <w:bCs/>
    </w:rPr>
  </w:style>
  <w:style w:type="character" w:customStyle="1" w:styleId="Heading4Char">
    <w:name w:val="Heading 4 Char"/>
    <w:basedOn w:val="DefaultParagraphFont"/>
    <w:link w:val="Heading4"/>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odyText">
    <w:name w:val="Body Text"/>
    <w:basedOn w:val="Normal"/>
    <w:link w:val="BodyTextChar"/>
    <w:uiPriority w:val="99"/>
    <w:rsid w:val="00DE0977"/>
    <w:pPr>
      <w:spacing w:before="120" w:after="120" w:line="240" w:lineRule="atLeast"/>
      <w:jc w:val="both"/>
    </w:pPr>
    <w:rPr>
      <w:rFonts w:ascii="Univers 45 Light" w:eastAsia="Times New Roman" w:hAnsi="Univers 45 Light" w:cs="Times New Roman"/>
      <w:sz w:val="20"/>
      <w:szCs w:val="20"/>
      <w:lang w:val="en-GB"/>
    </w:rPr>
  </w:style>
  <w:style w:type="character" w:customStyle="1" w:styleId="BodyTextChar">
    <w:name w:val="Body Text Char"/>
    <w:basedOn w:val="DefaultParagraphFont"/>
    <w:link w:val="BodyText"/>
    <w:uiPriority w:val="99"/>
    <w:rsid w:val="00DE0977"/>
    <w:rPr>
      <w:rFonts w:ascii="Univers 45 Light" w:eastAsia="Times New Roman" w:hAnsi="Univers 45 Light" w:cs="Times New Roman"/>
      <w:sz w:val="20"/>
      <w:szCs w:val="20"/>
      <w:lang w:val="en-GB"/>
    </w:rPr>
  </w:style>
  <w:style w:type="paragraph" w:styleId="TOC4">
    <w:name w:val="toc 4"/>
    <w:basedOn w:val="TOC3"/>
    <w:semiHidden/>
    <w:rsid w:val="00DE0977"/>
  </w:style>
  <w:style w:type="paragraph" w:styleId="TOC3">
    <w:name w:val="toc 3"/>
    <w:basedOn w:val="TOC2"/>
    <w:uiPriority w:val="39"/>
    <w:rsid w:val="00DE0977"/>
    <w:pPr>
      <w:tabs>
        <w:tab w:val="clear" w:pos="1400"/>
        <w:tab w:val="left" w:pos="1418"/>
      </w:tabs>
      <w:ind w:left="1418" w:hanging="1418"/>
    </w:pPr>
  </w:style>
  <w:style w:type="paragraph" w:styleId="TOC2">
    <w:name w:val="toc 2"/>
    <w:aliases w:val="Subsection"/>
    <w:basedOn w:val="TOC1"/>
    <w:uiPriority w:val="39"/>
    <w:rsid w:val="00DE0977"/>
    <w:pPr>
      <w:spacing w:before="0"/>
      <w:ind w:left="1400" w:hanging="737"/>
    </w:pPr>
    <w:rPr>
      <w:sz w:val="20"/>
    </w:rPr>
  </w:style>
  <w:style w:type="paragraph" w:styleId="TOC1">
    <w:name w:val="toc 1"/>
    <w:basedOn w:val="Normal"/>
    <w:uiPriority w:val="39"/>
    <w:rsid w:val="00DE0977"/>
    <w:pPr>
      <w:tabs>
        <w:tab w:val="left" w:pos="1400"/>
        <w:tab w:val="right" w:pos="7938"/>
      </w:tabs>
      <w:spacing w:before="60" w:after="60" w:line="240" w:lineRule="auto"/>
      <w:ind w:left="663" w:right="567" w:hanging="663"/>
    </w:pPr>
    <w:rPr>
      <w:rFonts w:ascii="Univers 45 Light" w:eastAsia="Times New Roman" w:hAnsi="Univers 45 Light" w:cs="Times New Roman"/>
      <w:color w:val="003366"/>
      <w:szCs w:val="20"/>
      <w:lang w:val="en-GB"/>
    </w:rPr>
  </w:style>
  <w:style w:type="paragraph" w:styleId="Footer">
    <w:name w:val="footer"/>
    <w:basedOn w:val="Normal"/>
    <w:link w:val="FooterChar"/>
    <w:uiPriority w:val="99"/>
    <w:rsid w:val="00DE0977"/>
    <w:pPr>
      <w:tabs>
        <w:tab w:val="right" w:pos="8222"/>
      </w:tabs>
      <w:spacing w:before="120" w:after="120" w:line="240" w:lineRule="auto"/>
    </w:pPr>
    <w:rPr>
      <w:rFonts w:ascii="Univers 45 Light" w:eastAsia="Times New Roman" w:hAnsi="Univers 45 Light" w:cs="Times New Roman"/>
      <w:sz w:val="18"/>
      <w:szCs w:val="20"/>
      <w:lang w:val="en-GB"/>
    </w:rPr>
  </w:style>
  <w:style w:type="character" w:customStyle="1" w:styleId="FooterChar">
    <w:name w:val="Footer Char"/>
    <w:basedOn w:val="DefaultParagraphFont"/>
    <w:link w:val="Footer"/>
    <w:uiPriority w:val="99"/>
    <w:rsid w:val="00DE0977"/>
    <w:rPr>
      <w:rFonts w:ascii="Univers 45 Light" w:eastAsia="Times New Roman" w:hAnsi="Univers 45 Light" w:cs="Times New Roman"/>
      <w:sz w:val="18"/>
      <w:szCs w:val="20"/>
      <w:lang w:val="en-GB"/>
    </w:rPr>
  </w:style>
  <w:style w:type="paragraph" w:styleId="Header">
    <w:name w:val="header"/>
    <w:basedOn w:val="Normal"/>
    <w:link w:val="HeaderChar"/>
    <w:uiPriority w:val="99"/>
    <w:rsid w:val="00DE0977"/>
    <w:pPr>
      <w:spacing w:after="0" w:line="240" w:lineRule="auto"/>
      <w:ind w:left="1134"/>
      <w:jc w:val="right"/>
    </w:pPr>
    <w:rPr>
      <w:rFonts w:ascii="Univers 45 Light" w:eastAsia="Times New Roman" w:hAnsi="Univers 45 Light" w:cs="Times New Roman"/>
      <w:b/>
      <w:i/>
      <w:color w:val="8AA5CB"/>
      <w:sz w:val="20"/>
      <w:szCs w:val="20"/>
      <w:lang w:val="en-GB"/>
    </w:rPr>
  </w:style>
  <w:style w:type="character" w:customStyle="1" w:styleId="HeaderChar">
    <w:name w:val="Header Char"/>
    <w:basedOn w:val="DefaultParagraphFont"/>
    <w:link w:val="Header"/>
    <w:uiPriority w:val="99"/>
    <w:rsid w:val="00DE0977"/>
    <w:rPr>
      <w:rFonts w:ascii="Univers 45 Light" w:eastAsia="Times New Roman" w:hAnsi="Univers 45 Light" w:cs="Times New Roman"/>
      <w:b/>
      <w:i/>
      <w:color w:val="8AA5CB"/>
      <w:sz w:val="20"/>
      <w:szCs w:val="20"/>
      <w:lang w:val="en-GB"/>
    </w:rPr>
  </w:style>
  <w:style w:type="paragraph" w:styleId="ListBullet">
    <w:name w:val="List Bullet"/>
    <w:basedOn w:val="BodyText"/>
    <w:uiPriority w:val="99"/>
    <w:rsid w:val="00DE0977"/>
    <w:pPr>
      <w:numPr>
        <w:numId w:val="66"/>
      </w:numPr>
      <w:tabs>
        <w:tab w:val="clear" w:pos="360"/>
        <w:tab w:val="num" w:pos="340"/>
      </w:tabs>
      <w:ind w:left="340" w:hanging="340"/>
    </w:pPr>
  </w:style>
  <w:style w:type="paragraph" w:styleId="ListBullet2">
    <w:name w:val="List Bullet 2"/>
    <w:basedOn w:val="ListBullet"/>
    <w:uiPriority w:val="99"/>
    <w:qFormat/>
    <w:rsid w:val="00DE0977"/>
    <w:pPr>
      <w:numPr>
        <w:numId w:val="1"/>
      </w:numPr>
      <w:tabs>
        <w:tab w:val="clear" w:pos="560"/>
        <w:tab w:val="left" w:pos="714"/>
      </w:tabs>
      <w:ind w:left="680"/>
    </w:pPr>
  </w:style>
  <w:style w:type="paragraph" w:customStyle="1" w:styleId="zreportname">
    <w:name w:val="zreport name"/>
    <w:basedOn w:val="Normal"/>
    <w:semiHidden/>
    <w:rsid w:val="00DE0977"/>
    <w:pPr>
      <w:keepLines/>
      <w:spacing w:before="120" w:after="120" w:line="440" w:lineRule="exact"/>
      <w:jc w:val="center"/>
    </w:pPr>
    <w:rPr>
      <w:rFonts w:ascii="Univers 45 Light" w:eastAsia="Times New Roman" w:hAnsi="Univers 45 Light" w:cs="Times New Roman"/>
      <w:sz w:val="36"/>
      <w:szCs w:val="20"/>
      <w:lang w:val="en-GB"/>
    </w:rPr>
  </w:style>
  <w:style w:type="paragraph" w:customStyle="1" w:styleId="zcontents">
    <w:name w:val="zcontents"/>
    <w:basedOn w:val="Normal"/>
    <w:semiHidden/>
    <w:rsid w:val="00DE0977"/>
    <w:pPr>
      <w:spacing w:before="120" w:after="260" w:line="240" w:lineRule="auto"/>
    </w:pPr>
    <w:rPr>
      <w:rFonts w:ascii="Univers 45 Light" w:eastAsia="Times New Roman" w:hAnsi="Univers 45 Light" w:cs="Times New Roman"/>
      <w:b/>
      <w:color w:val="000080"/>
      <w:sz w:val="24"/>
      <w:szCs w:val="20"/>
      <w:lang w:val="en-GB"/>
    </w:rPr>
  </w:style>
  <w:style w:type="paragraph" w:customStyle="1" w:styleId="zcompanyname">
    <w:name w:val="zcompany name"/>
    <w:basedOn w:val="Normal"/>
    <w:semiHidden/>
    <w:rsid w:val="00DE0977"/>
    <w:pPr>
      <w:spacing w:before="120" w:after="400" w:line="440" w:lineRule="exact"/>
      <w:jc w:val="center"/>
    </w:pPr>
    <w:rPr>
      <w:rFonts w:ascii="Univers 45 Light" w:eastAsia="Times New Roman" w:hAnsi="Univers 45 Light" w:cs="Times New Roman"/>
      <w:b/>
      <w:noProof/>
      <w:sz w:val="26"/>
      <w:szCs w:val="20"/>
      <w:lang w:val="en-GB"/>
    </w:rPr>
  </w:style>
  <w:style w:type="paragraph" w:styleId="FootnoteText">
    <w:name w:val="footnote text"/>
    <w:basedOn w:val="Normal"/>
    <w:link w:val="FootnoteTextChar"/>
    <w:rsid w:val="00DE0977"/>
    <w:pPr>
      <w:spacing w:after="0" w:line="240" w:lineRule="auto"/>
    </w:pPr>
    <w:rPr>
      <w:rFonts w:ascii="Univers 45 Light" w:eastAsia="Times New Roman" w:hAnsi="Univers 45 Light" w:cs="Times New Roman"/>
      <w:sz w:val="18"/>
      <w:szCs w:val="20"/>
      <w:lang w:val="en-GB"/>
    </w:rPr>
  </w:style>
  <w:style w:type="character" w:customStyle="1" w:styleId="FootnoteTextChar">
    <w:name w:val="Footnote Text Char"/>
    <w:basedOn w:val="DefaultParagraphFont"/>
    <w:link w:val="FootnoteText"/>
    <w:rsid w:val="00DE0977"/>
    <w:rPr>
      <w:rFonts w:ascii="Univers 45 Light" w:eastAsia="Times New Roman" w:hAnsi="Univers 45 Light" w:cs="Times New Roman"/>
      <w:sz w:val="18"/>
      <w:szCs w:val="20"/>
      <w:lang w:val="en-GB"/>
    </w:rPr>
  </w:style>
  <w:style w:type="paragraph" w:customStyle="1" w:styleId="zreportsubtitle">
    <w:name w:val="zreport subtitle"/>
    <w:basedOn w:val="zreportname"/>
    <w:semiHidden/>
    <w:rsid w:val="00DE0977"/>
  </w:style>
  <w:style w:type="paragraph" w:styleId="BodyTextIndent">
    <w:name w:val="Body Text Indent"/>
    <w:basedOn w:val="BodyText"/>
    <w:link w:val="BodyTextIndentChar"/>
    <w:rsid w:val="00DE0977"/>
    <w:pPr>
      <w:ind w:left="340"/>
    </w:pPr>
  </w:style>
  <w:style w:type="character" w:customStyle="1" w:styleId="BodyTextIndentChar">
    <w:name w:val="Body Text Indent Char"/>
    <w:basedOn w:val="DefaultParagraphFont"/>
    <w:link w:val="BodyTextIndent"/>
    <w:rsid w:val="00DE0977"/>
    <w:rPr>
      <w:rFonts w:ascii="Univers 45 Light" w:eastAsia="Times New Roman" w:hAnsi="Univers 45 Light" w:cs="Times New Roman"/>
      <w:sz w:val="20"/>
      <w:szCs w:val="20"/>
      <w:lang w:val="en-GB"/>
    </w:rPr>
  </w:style>
  <w:style w:type="paragraph" w:styleId="Index1">
    <w:name w:val="index 1"/>
    <w:basedOn w:val="Normal"/>
    <w:next w:val="Normal"/>
    <w:semiHidden/>
    <w:rsid w:val="00DE0977"/>
    <w:pPr>
      <w:keepNext/>
      <w:spacing w:before="260" w:after="120" w:line="280" w:lineRule="exact"/>
      <w:ind w:right="851"/>
    </w:pPr>
    <w:rPr>
      <w:rFonts w:ascii="Univers 45 Light" w:eastAsia="Times New Roman" w:hAnsi="Univers 45 Light" w:cs="Times New Roman"/>
      <w:b/>
      <w:sz w:val="24"/>
      <w:szCs w:val="20"/>
      <w:lang w:val="en-GB"/>
    </w:rPr>
  </w:style>
  <w:style w:type="paragraph" w:customStyle="1" w:styleId="Graphic">
    <w:name w:val="Graphic"/>
    <w:basedOn w:val="Signature"/>
    <w:rsid w:val="00DE0977"/>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DE0977"/>
    <w:pPr>
      <w:spacing w:before="120" w:after="120" w:line="240" w:lineRule="auto"/>
    </w:pPr>
    <w:rPr>
      <w:rFonts w:ascii="Univers 45 Light" w:eastAsia="Times New Roman" w:hAnsi="Univers 45 Light" w:cs="Times New Roman"/>
      <w:sz w:val="20"/>
      <w:szCs w:val="20"/>
      <w:lang w:val="en-GB"/>
    </w:rPr>
  </w:style>
  <w:style w:type="character" w:customStyle="1" w:styleId="SignatureChar">
    <w:name w:val="Signature Char"/>
    <w:basedOn w:val="DefaultParagraphFont"/>
    <w:link w:val="Signature"/>
    <w:rsid w:val="00DE0977"/>
    <w:rPr>
      <w:rFonts w:ascii="Univers 45 Light" w:eastAsia="Times New Roman" w:hAnsi="Univers 45 Light" w:cs="Times New Roman"/>
      <w:sz w:val="20"/>
      <w:szCs w:val="20"/>
      <w:lang w:val="en-GB"/>
    </w:rPr>
  </w:style>
  <w:style w:type="character" w:styleId="PageNumber">
    <w:name w:val="page number"/>
    <w:rsid w:val="00DE0977"/>
    <w:rPr>
      <w:rFonts w:ascii="Univers 45 Light" w:hAnsi="Univers 45 Light"/>
      <w:sz w:val="18"/>
    </w:rPr>
  </w:style>
  <w:style w:type="paragraph" w:styleId="Index2">
    <w:name w:val="index 2"/>
    <w:basedOn w:val="Normal"/>
    <w:next w:val="Normal"/>
    <w:semiHidden/>
    <w:rsid w:val="00DE0977"/>
    <w:pPr>
      <w:spacing w:before="120" w:after="120" w:line="240" w:lineRule="auto"/>
      <w:ind w:left="340" w:right="851"/>
    </w:pPr>
    <w:rPr>
      <w:rFonts w:ascii="Univers 45 Light" w:eastAsia="Times New Roman" w:hAnsi="Univers 45 Light" w:cs="Times New Roman"/>
      <w:sz w:val="20"/>
      <w:szCs w:val="20"/>
      <w:lang w:val="en-GB"/>
    </w:rPr>
  </w:style>
  <w:style w:type="paragraph" w:customStyle="1" w:styleId="zreportaddinfo">
    <w:name w:val="zreport addinfo"/>
    <w:basedOn w:val="Normal"/>
    <w:semiHidden/>
    <w:rsid w:val="00DE0977"/>
    <w:pPr>
      <w:framePr w:wrap="around" w:hAnchor="margin" w:xAlign="center" w:yAlign="bottom"/>
      <w:spacing w:before="120" w:after="120" w:line="240" w:lineRule="exact"/>
      <w:jc w:val="center"/>
    </w:pPr>
    <w:rPr>
      <w:rFonts w:ascii="Univers 45 Light" w:eastAsia="Times New Roman" w:hAnsi="Univers 45 Light" w:cs="Times New Roman"/>
      <w:noProof/>
      <w:sz w:val="20"/>
      <w:szCs w:val="20"/>
      <w:lang w:val="en-GB"/>
    </w:rPr>
  </w:style>
  <w:style w:type="table" w:styleId="TableGrid">
    <w:name w:val="Table Grid"/>
    <w:basedOn w:val="TableNormal"/>
    <w:uiPriority w:val="59"/>
    <w:rsid w:val="00DE0977"/>
    <w:pPr>
      <w:spacing w:after="0" w:line="240" w:lineRule="auto"/>
    </w:pPr>
    <w:rPr>
      <w:rFonts w:ascii="Tms Rmn" w:eastAsia="Times New Roman" w:hAnsi="Tms Rm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Heading1"/>
    <w:next w:val="BodyText"/>
    <w:rsid w:val="00DE0977"/>
    <w:pPr>
      <w:pageBreakBefore/>
      <w:numPr>
        <w:numId w:val="15"/>
      </w:numPr>
      <w:pBdr>
        <w:bottom w:val="single" w:sz="4" w:space="1" w:color="333399"/>
      </w:pBdr>
      <w:spacing w:before="0" w:after="240" w:line="240" w:lineRule="auto"/>
      <w:contextualSpacing w:val="0"/>
      <w:outlineLvl w:val="9"/>
    </w:pPr>
    <w:rPr>
      <w:rFonts w:ascii="Univers 45 Light" w:eastAsia="Times New Roman" w:hAnsi="Univers 45 Light" w:cs="Times New Roman"/>
      <w:b w:val="0"/>
      <w:bCs w:val="0"/>
      <w:color w:val="1F497D"/>
      <w:szCs w:val="32"/>
      <w:lang w:val="en-US"/>
    </w:rPr>
  </w:style>
  <w:style w:type="paragraph" w:styleId="ListBullet3">
    <w:name w:val="List Bullet 3"/>
    <w:basedOn w:val="ListBullet"/>
    <w:uiPriority w:val="99"/>
    <w:rsid w:val="00DE0977"/>
    <w:pPr>
      <w:numPr>
        <w:numId w:val="2"/>
      </w:numPr>
    </w:pPr>
    <w:rPr>
      <w:sz w:val="18"/>
    </w:rPr>
  </w:style>
  <w:style w:type="paragraph" w:customStyle="1" w:styleId="AppendixHeading2">
    <w:name w:val="Appendix Heading 2"/>
    <w:basedOn w:val="Heading2"/>
    <w:next w:val="BodyText"/>
    <w:rsid w:val="00DE0977"/>
    <w:pPr>
      <w:keepNext/>
      <w:numPr>
        <w:ilvl w:val="1"/>
        <w:numId w:val="4"/>
      </w:numPr>
      <w:spacing w:before="240" w:after="120" w:line="240" w:lineRule="auto"/>
      <w:outlineLvl w:val="9"/>
    </w:pPr>
    <w:rPr>
      <w:rFonts w:ascii="Univers 45 Light" w:eastAsia="Times New Roman" w:hAnsi="Univers 45 Light" w:cs="Times New Roman"/>
      <w:b w:val="0"/>
      <w:bCs w:val="0"/>
      <w:color w:val="1F497D"/>
      <w:sz w:val="24"/>
      <w:szCs w:val="32"/>
      <w:lang w:val="en-GB"/>
    </w:rPr>
  </w:style>
  <w:style w:type="paragraph" w:customStyle="1" w:styleId="AppendixHeading3">
    <w:name w:val="Appendix Heading 3"/>
    <w:basedOn w:val="Heading3"/>
    <w:next w:val="BodyText"/>
    <w:rsid w:val="00DE0977"/>
    <w:pPr>
      <w:keepNext/>
      <w:numPr>
        <w:ilvl w:val="2"/>
        <w:numId w:val="4"/>
      </w:numPr>
      <w:spacing w:before="240" w:after="120" w:line="240" w:lineRule="auto"/>
      <w:outlineLvl w:val="9"/>
    </w:pPr>
    <w:rPr>
      <w:rFonts w:ascii="Univers 45 Light" w:eastAsia="Times New Roman" w:hAnsi="Univers 45 Light" w:cs="Times New Roman"/>
      <w:b w:val="0"/>
      <w:bCs w:val="0"/>
      <w:color w:val="1F497D"/>
      <w:szCs w:val="20"/>
      <w:lang w:val="en-US"/>
    </w:rPr>
  </w:style>
  <w:style w:type="paragraph" w:customStyle="1" w:styleId="AppendixHeading4">
    <w:name w:val="Appendix Heading 4"/>
    <w:basedOn w:val="Heading4"/>
    <w:next w:val="BodyText"/>
    <w:rsid w:val="00DE0977"/>
    <w:pPr>
      <w:keepNext/>
      <w:numPr>
        <w:ilvl w:val="3"/>
        <w:numId w:val="4"/>
      </w:numPr>
      <w:spacing w:before="240" w:after="120" w:line="280" w:lineRule="exact"/>
      <w:jc w:val="both"/>
      <w:outlineLvl w:val="9"/>
    </w:pPr>
    <w:rPr>
      <w:rFonts w:ascii="Univers 45 Light" w:eastAsia="Times New Roman" w:hAnsi="Univers 45 Light" w:cs="Times New Roman"/>
      <w:b w:val="0"/>
      <w:bCs w:val="0"/>
      <w:iCs w:val="0"/>
      <w:color w:val="003366"/>
      <w:szCs w:val="20"/>
      <w:lang w:val="en-GB"/>
    </w:rPr>
  </w:style>
  <w:style w:type="paragraph" w:customStyle="1" w:styleId="AppendixHeading5">
    <w:name w:val="Appendix Heading 5"/>
    <w:basedOn w:val="Heading5"/>
    <w:next w:val="BodyText"/>
    <w:rsid w:val="00DE0977"/>
    <w:pPr>
      <w:keepNext/>
      <w:spacing w:before="240" w:after="120" w:line="240" w:lineRule="auto"/>
      <w:jc w:val="both"/>
      <w:outlineLvl w:val="9"/>
    </w:pPr>
    <w:rPr>
      <w:rFonts w:ascii="Univers 45 Light" w:eastAsia="Times New Roman" w:hAnsi="Univers 45 Light" w:cs="Times New Roman"/>
      <w:b w:val="0"/>
      <w:bCs w:val="0"/>
      <w:i/>
      <w:color w:val="000080"/>
      <w:szCs w:val="20"/>
      <w:lang w:val="en-GB"/>
    </w:rPr>
  </w:style>
  <w:style w:type="paragraph" w:styleId="BodyText3">
    <w:name w:val="Body Text 3"/>
    <w:aliases w:val="Panel body text"/>
    <w:basedOn w:val="Normal"/>
    <w:link w:val="BodyText3Char"/>
    <w:rsid w:val="00DE0977"/>
    <w:pPr>
      <w:spacing w:before="120" w:after="120" w:line="240" w:lineRule="auto"/>
    </w:pPr>
    <w:rPr>
      <w:rFonts w:ascii="Univers 45 Light" w:eastAsia="Times New Roman" w:hAnsi="Univers 45 Light" w:cs="Times New Roman"/>
      <w:b/>
      <w:color w:val="003366"/>
      <w:sz w:val="18"/>
      <w:szCs w:val="18"/>
      <w:lang w:val="en-GB"/>
    </w:rPr>
  </w:style>
  <w:style w:type="character" w:customStyle="1" w:styleId="BodyText3Char">
    <w:name w:val="Body Text 3 Char"/>
    <w:aliases w:val="Panel body text Char"/>
    <w:basedOn w:val="DefaultParagraphFont"/>
    <w:link w:val="BodyText3"/>
    <w:rsid w:val="00DE0977"/>
    <w:rPr>
      <w:rFonts w:ascii="Univers 45 Light" w:eastAsia="Times New Roman" w:hAnsi="Univers 45 Light" w:cs="Times New Roman"/>
      <w:b/>
      <w:color w:val="003366"/>
      <w:sz w:val="18"/>
      <w:szCs w:val="18"/>
      <w:lang w:val="en-GB"/>
    </w:rPr>
  </w:style>
  <w:style w:type="paragraph" w:styleId="ListBullet4">
    <w:name w:val="List Bullet 4"/>
    <w:basedOn w:val="ListBullet2"/>
    <w:rsid w:val="00DE0977"/>
    <w:pPr>
      <w:numPr>
        <w:numId w:val="3"/>
      </w:numPr>
    </w:pPr>
    <w:rPr>
      <w:sz w:val="18"/>
    </w:rPr>
  </w:style>
  <w:style w:type="paragraph" w:customStyle="1" w:styleId="zDocRevwH2">
    <w:name w:val="zDocRevwH2"/>
    <w:basedOn w:val="Normal"/>
    <w:semiHidden/>
    <w:rsid w:val="00DE0977"/>
    <w:pPr>
      <w:spacing w:before="130" w:after="130" w:line="240" w:lineRule="auto"/>
    </w:pPr>
    <w:rPr>
      <w:rFonts w:ascii="Univers 45 Light" w:eastAsia="Times New Roman" w:hAnsi="Univers 45 Light" w:cs="Times New Roman"/>
      <w:b/>
      <w:sz w:val="28"/>
      <w:szCs w:val="20"/>
      <w:lang w:val="en-GB"/>
    </w:rPr>
  </w:style>
  <w:style w:type="paragraph" w:customStyle="1" w:styleId="zDocRevwH1">
    <w:name w:val="zDocRevwH1"/>
    <w:basedOn w:val="Normal"/>
    <w:semiHidden/>
    <w:rsid w:val="00DE0977"/>
    <w:pPr>
      <w:spacing w:before="130" w:after="130" w:line="240" w:lineRule="auto"/>
    </w:pPr>
    <w:rPr>
      <w:rFonts w:ascii="Univers 45 Light" w:eastAsia="Times New Roman" w:hAnsi="Univers 45 Light" w:cs="Times New Roman"/>
      <w:b/>
      <w:sz w:val="32"/>
      <w:szCs w:val="20"/>
      <w:lang w:val="en-GB"/>
    </w:rPr>
  </w:style>
  <w:style w:type="paragraph" w:styleId="BalloonText">
    <w:name w:val="Balloon Text"/>
    <w:basedOn w:val="Normal"/>
    <w:link w:val="BalloonTextChar"/>
    <w:uiPriority w:val="99"/>
    <w:semiHidden/>
    <w:rsid w:val="00DE0977"/>
    <w:pPr>
      <w:spacing w:before="120" w:after="12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DE0977"/>
    <w:rPr>
      <w:rFonts w:ascii="Tahoma" w:eastAsia="Times New Roman" w:hAnsi="Tahoma" w:cs="Tahoma"/>
      <w:sz w:val="16"/>
      <w:szCs w:val="16"/>
      <w:lang w:val="en-GB"/>
    </w:rPr>
  </w:style>
  <w:style w:type="paragraph" w:customStyle="1" w:styleId="Tablebodytext">
    <w:name w:val="Table body text"/>
    <w:basedOn w:val="BodyText"/>
    <w:link w:val="TablebodytextChar"/>
    <w:rsid w:val="00DE0977"/>
    <w:pPr>
      <w:spacing w:before="60" w:after="60" w:line="240" w:lineRule="auto"/>
      <w:jc w:val="left"/>
    </w:pPr>
    <w:rPr>
      <w:sz w:val="18"/>
    </w:rPr>
  </w:style>
  <w:style w:type="paragraph" w:customStyle="1" w:styleId="Tabledotbullet">
    <w:name w:val="Table dot bullet"/>
    <w:basedOn w:val="ListBullet"/>
    <w:rsid w:val="00DE0977"/>
    <w:pPr>
      <w:spacing w:before="40" w:after="40" w:line="240" w:lineRule="auto"/>
      <w:ind w:left="221" w:hanging="221"/>
      <w:jc w:val="left"/>
    </w:pPr>
    <w:rPr>
      <w:sz w:val="18"/>
    </w:rPr>
  </w:style>
  <w:style w:type="paragraph" w:customStyle="1" w:styleId="TableHeading1">
    <w:name w:val="Table Heading 1"/>
    <w:basedOn w:val="Tablebodytext"/>
    <w:rsid w:val="00DE0977"/>
    <w:rPr>
      <w:b/>
      <w:color w:val="FFFFFF"/>
    </w:rPr>
  </w:style>
  <w:style w:type="paragraph" w:customStyle="1" w:styleId="TableHeading2">
    <w:name w:val="Table Heading 2"/>
    <w:basedOn w:val="Tablebodytext"/>
    <w:rsid w:val="00DE0977"/>
    <w:rPr>
      <w:b/>
      <w:color w:val="003366"/>
    </w:rPr>
  </w:style>
  <w:style w:type="paragraph" w:customStyle="1" w:styleId="Tabledotbullet2">
    <w:name w:val="Table dot bullet 2"/>
    <w:basedOn w:val="ListBullet4"/>
    <w:rsid w:val="00DE0977"/>
    <w:pPr>
      <w:spacing w:before="60"/>
    </w:pPr>
    <w:rPr>
      <w:sz w:val="16"/>
    </w:rPr>
  </w:style>
  <w:style w:type="character" w:styleId="Hyperlink">
    <w:name w:val="Hyperlink"/>
    <w:uiPriority w:val="99"/>
    <w:rsid w:val="00DE0977"/>
    <w:rPr>
      <w:color w:val="0000FF"/>
      <w:u w:val="single"/>
    </w:rPr>
  </w:style>
  <w:style w:type="character" w:styleId="FollowedHyperlink">
    <w:name w:val="FollowedHyperlink"/>
    <w:uiPriority w:val="99"/>
    <w:rsid w:val="00DE0977"/>
    <w:rPr>
      <w:color w:val="606420"/>
      <w:u w:val="single"/>
    </w:rPr>
  </w:style>
  <w:style w:type="paragraph" w:customStyle="1" w:styleId="ContentsPage">
    <w:name w:val="Contents Page"/>
    <w:basedOn w:val="Heading1"/>
    <w:next w:val="BodyText"/>
    <w:rsid w:val="00DE0977"/>
    <w:pPr>
      <w:pageBreakBefore/>
      <w:pBdr>
        <w:bottom w:val="single" w:sz="4" w:space="1" w:color="333399"/>
      </w:pBdr>
      <w:spacing w:before="0" w:after="240" w:line="240" w:lineRule="auto"/>
      <w:contextualSpacing w:val="0"/>
    </w:pPr>
    <w:rPr>
      <w:rFonts w:ascii="Univers 45 Light" w:eastAsia="Times New Roman" w:hAnsi="Univers 45 Light" w:cs="Times New Roman"/>
      <w:b w:val="0"/>
      <w:bCs w:val="0"/>
      <w:color w:val="1F497D"/>
      <w:szCs w:val="32"/>
      <w:lang w:val="en-GB"/>
    </w:rPr>
  </w:style>
  <w:style w:type="paragraph" w:customStyle="1" w:styleId="BodyText1">
    <w:name w:val="Body Text 1"/>
    <w:basedOn w:val="Normal"/>
    <w:rsid w:val="00DE0977"/>
    <w:pPr>
      <w:spacing w:before="240" w:after="120" w:line="240" w:lineRule="atLeast"/>
    </w:pPr>
    <w:rPr>
      <w:rFonts w:ascii="Univers 45 Light" w:eastAsia="Times New Roman" w:hAnsi="Univers 45 Light" w:cs="Times New Roman"/>
      <w:sz w:val="20"/>
      <w:lang w:val="en-GB"/>
    </w:rPr>
  </w:style>
  <w:style w:type="character" w:styleId="FootnoteReference">
    <w:name w:val="footnote reference"/>
    <w:uiPriority w:val="99"/>
    <w:semiHidden/>
    <w:rsid w:val="00DE0977"/>
    <w:rPr>
      <w:vertAlign w:val="superscript"/>
    </w:rPr>
  </w:style>
  <w:style w:type="paragraph" w:customStyle="1" w:styleId="HeadLevel1NoNumber">
    <w:name w:val="HeadLevel1NoNumber"/>
    <w:basedOn w:val="Heading1"/>
    <w:next w:val="BodyText"/>
    <w:rsid w:val="00DE0977"/>
    <w:pPr>
      <w:pageBreakBefore/>
      <w:pBdr>
        <w:bottom w:val="single" w:sz="4" w:space="1" w:color="333399"/>
      </w:pBdr>
      <w:tabs>
        <w:tab w:val="left" w:pos="-2529"/>
      </w:tabs>
      <w:spacing w:before="0" w:after="240" w:line="240" w:lineRule="auto"/>
      <w:ind w:left="663" w:hanging="663"/>
      <w:contextualSpacing w:val="0"/>
    </w:pPr>
    <w:rPr>
      <w:rFonts w:ascii="Univers 45 Light" w:eastAsia="Times New Roman" w:hAnsi="Univers 45 Light" w:cs="Times New Roman"/>
      <w:b w:val="0"/>
      <w:bCs w:val="0"/>
      <w:color w:val="1F497D"/>
      <w:szCs w:val="32"/>
      <w:lang w:val="en-GB"/>
    </w:rPr>
  </w:style>
  <w:style w:type="paragraph" w:customStyle="1" w:styleId="StyleBodyText1Before0pt">
    <w:name w:val="Style Body Text 1 + Before:  0 pt"/>
    <w:basedOn w:val="BodyText1"/>
    <w:rsid w:val="00DE0977"/>
    <w:pPr>
      <w:spacing w:before="130" w:after="0" w:line="240" w:lineRule="auto"/>
      <w:jc w:val="both"/>
    </w:pPr>
    <w:rPr>
      <w:szCs w:val="20"/>
    </w:rPr>
  </w:style>
  <w:style w:type="paragraph" w:customStyle="1" w:styleId="StyleBodyText1Before6pt">
    <w:name w:val="Style Body Text 1 + Before:  6 pt"/>
    <w:basedOn w:val="BodyText1"/>
    <w:rsid w:val="00DE0977"/>
    <w:pPr>
      <w:spacing w:before="130" w:after="0" w:line="240" w:lineRule="auto"/>
    </w:pPr>
    <w:rPr>
      <w:szCs w:val="20"/>
    </w:rPr>
  </w:style>
  <w:style w:type="paragraph" w:customStyle="1" w:styleId="TableBullet1">
    <w:name w:val="TableBullet1"/>
    <w:basedOn w:val="ListBullet"/>
    <w:rsid w:val="00DE0977"/>
    <w:pPr>
      <w:spacing w:before="60" w:after="60" w:line="240" w:lineRule="auto"/>
      <w:jc w:val="left"/>
    </w:pPr>
    <w:rPr>
      <w:sz w:val="18"/>
      <w:szCs w:val="18"/>
    </w:rPr>
  </w:style>
  <w:style w:type="paragraph" w:customStyle="1" w:styleId="TableBullet2">
    <w:name w:val="TableBullet2"/>
    <w:basedOn w:val="Tabledotbullet2"/>
    <w:rsid w:val="00DE0977"/>
    <w:pPr>
      <w:keepLines/>
    </w:pPr>
    <w:rPr>
      <w:sz w:val="18"/>
    </w:rPr>
  </w:style>
  <w:style w:type="paragraph" w:customStyle="1" w:styleId="Tablehead">
    <w:name w:val="Tablehead"/>
    <w:basedOn w:val="BodyText"/>
    <w:rsid w:val="00DE0977"/>
    <w:pPr>
      <w:spacing w:before="60"/>
    </w:pPr>
    <w:rPr>
      <w:b/>
      <w:color w:val="FFFFFF"/>
      <w:sz w:val="18"/>
      <w:szCs w:val="18"/>
      <w:shd w:val="clear" w:color="auto" w:fill="000080"/>
    </w:rPr>
  </w:style>
  <w:style w:type="paragraph" w:customStyle="1" w:styleId="bodyindentbullet1">
    <w:name w:val="bodyindentbullet1"/>
    <w:basedOn w:val="BodyText"/>
    <w:rsid w:val="00DE0977"/>
    <w:pPr>
      <w:numPr>
        <w:ilvl w:val="1"/>
        <w:numId w:val="5"/>
      </w:numPr>
      <w:tabs>
        <w:tab w:val="clear" w:pos="340"/>
        <w:tab w:val="num" w:pos="770"/>
      </w:tabs>
      <w:ind w:left="770"/>
    </w:pPr>
  </w:style>
  <w:style w:type="paragraph" w:styleId="EndnoteText">
    <w:name w:val="endnote text"/>
    <w:basedOn w:val="Normal"/>
    <w:link w:val="EndnoteTextChar"/>
    <w:semiHidden/>
    <w:rsid w:val="00DE0977"/>
    <w:pPr>
      <w:spacing w:before="120" w:after="120" w:line="240" w:lineRule="auto"/>
    </w:pPr>
    <w:rPr>
      <w:rFonts w:ascii="Univers 45 Light" w:eastAsia="Times New Roman" w:hAnsi="Univers 45 Light" w:cs="Times New Roman"/>
      <w:sz w:val="20"/>
      <w:szCs w:val="20"/>
      <w:lang w:val="en-GB"/>
    </w:rPr>
  </w:style>
  <w:style w:type="character" w:customStyle="1" w:styleId="EndnoteTextChar">
    <w:name w:val="Endnote Text Char"/>
    <w:basedOn w:val="DefaultParagraphFont"/>
    <w:link w:val="EndnoteText"/>
    <w:semiHidden/>
    <w:rsid w:val="00DE0977"/>
    <w:rPr>
      <w:rFonts w:ascii="Univers 45 Light" w:eastAsia="Times New Roman" w:hAnsi="Univers 45 Light" w:cs="Times New Roman"/>
      <w:sz w:val="20"/>
      <w:szCs w:val="20"/>
      <w:lang w:val="en-GB"/>
    </w:rPr>
  </w:style>
  <w:style w:type="character" w:styleId="EndnoteReference">
    <w:name w:val="endnote reference"/>
    <w:semiHidden/>
    <w:rsid w:val="00DE0977"/>
    <w:rPr>
      <w:vertAlign w:val="superscript"/>
    </w:rPr>
  </w:style>
  <w:style w:type="character" w:customStyle="1" w:styleId="saptxtstd1">
    <w:name w:val="saptxtstd1"/>
    <w:rsid w:val="00DE0977"/>
    <w:rPr>
      <w:rFonts w:ascii="Arial" w:hAnsi="Arial" w:cs="Arial" w:hint="default"/>
      <w:b w:val="0"/>
      <w:bCs w:val="0"/>
      <w:i w:val="0"/>
      <w:iCs w:val="0"/>
      <w:color w:val="000000"/>
      <w:sz w:val="20"/>
      <w:szCs w:val="20"/>
    </w:rPr>
  </w:style>
  <w:style w:type="character" w:customStyle="1" w:styleId="TablebodytextChar">
    <w:name w:val="Table body text Char"/>
    <w:link w:val="Tablebodytext"/>
    <w:rsid w:val="00DE0977"/>
    <w:rPr>
      <w:rFonts w:ascii="Univers 45 Light" w:eastAsia="Times New Roman" w:hAnsi="Univers 45 Light" w:cs="Times New Roman"/>
      <w:sz w:val="18"/>
      <w:szCs w:val="20"/>
      <w:lang w:val="en-GB"/>
    </w:rPr>
  </w:style>
  <w:style w:type="character" w:styleId="CommentReference">
    <w:name w:val="annotation reference"/>
    <w:uiPriority w:val="99"/>
    <w:semiHidden/>
    <w:rsid w:val="00DE0977"/>
    <w:rPr>
      <w:sz w:val="16"/>
      <w:szCs w:val="16"/>
    </w:rPr>
  </w:style>
  <w:style w:type="paragraph" w:styleId="CommentText">
    <w:name w:val="annotation text"/>
    <w:basedOn w:val="Normal"/>
    <w:link w:val="CommentTextChar"/>
    <w:uiPriority w:val="99"/>
    <w:semiHidden/>
    <w:rsid w:val="00DE0977"/>
    <w:pPr>
      <w:spacing w:before="120" w:after="120" w:line="240" w:lineRule="auto"/>
    </w:pPr>
    <w:rPr>
      <w:rFonts w:ascii="Univers 45 Light" w:eastAsia="Times New Roman" w:hAnsi="Univers 45 Light" w:cs="Times New Roman"/>
      <w:sz w:val="20"/>
      <w:szCs w:val="20"/>
      <w:lang w:val="en-GB"/>
    </w:rPr>
  </w:style>
  <w:style w:type="character" w:customStyle="1" w:styleId="CommentTextChar">
    <w:name w:val="Comment Text Char"/>
    <w:basedOn w:val="DefaultParagraphFont"/>
    <w:link w:val="CommentText"/>
    <w:uiPriority w:val="99"/>
    <w:semiHidden/>
    <w:rsid w:val="00DE0977"/>
    <w:rPr>
      <w:rFonts w:ascii="Univers 45 Light" w:eastAsia="Times New Roman" w:hAnsi="Univers 45 Light" w:cs="Times New Roman"/>
      <w:sz w:val="20"/>
      <w:szCs w:val="20"/>
      <w:lang w:val="en-GB"/>
    </w:rPr>
  </w:style>
  <w:style w:type="paragraph" w:styleId="CommentSubject">
    <w:name w:val="annotation subject"/>
    <w:basedOn w:val="CommentText"/>
    <w:next w:val="CommentText"/>
    <w:link w:val="CommentSubjectChar"/>
    <w:uiPriority w:val="99"/>
    <w:semiHidden/>
    <w:rsid w:val="00DE0977"/>
    <w:rPr>
      <w:b/>
      <w:bCs/>
    </w:rPr>
  </w:style>
  <w:style w:type="character" w:customStyle="1" w:styleId="CommentSubjectChar">
    <w:name w:val="Comment Subject Char"/>
    <w:basedOn w:val="CommentTextChar"/>
    <w:link w:val="CommentSubject"/>
    <w:uiPriority w:val="99"/>
    <w:semiHidden/>
    <w:rsid w:val="00DE0977"/>
    <w:rPr>
      <w:rFonts w:ascii="Univers 45 Light" w:eastAsia="Times New Roman" w:hAnsi="Univers 45 Light" w:cs="Times New Roman"/>
      <w:b/>
      <w:bCs/>
      <w:sz w:val="20"/>
      <w:szCs w:val="20"/>
      <w:lang w:val="en-GB"/>
    </w:rPr>
  </w:style>
  <w:style w:type="paragraph" w:customStyle="1" w:styleId="TableSubHead">
    <w:name w:val="TableSubHead"/>
    <w:basedOn w:val="BodyText"/>
    <w:rsid w:val="00DE0977"/>
    <w:pPr>
      <w:jc w:val="left"/>
    </w:pPr>
    <w:rPr>
      <w:b/>
      <w:color w:val="003366"/>
      <w:sz w:val="18"/>
    </w:rPr>
  </w:style>
  <w:style w:type="paragraph" w:customStyle="1" w:styleId="tabletext">
    <w:name w:val="table text"/>
    <w:basedOn w:val="BodyText"/>
    <w:rsid w:val="00DE0977"/>
    <w:pPr>
      <w:spacing w:after="130"/>
    </w:pPr>
    <w:rPr>
      <w:rFonts w:eastAsia="MS Mincho"/>
      <w:sz w:val="22"/>
      <w:szCs w:val="24"/>
      <w:lang w:eastAsia="ja-JP"/>
    </w:rPr>
  </w:style>
  <w:style w:type="paragraph" w:customStyle="1" w:styleId="TitleReport">
    <w:name w:val="TitleReport"/>
    <w:basedOn w:val="BodyText"/>
    <w:rsid w:val="00DE0977"/>
    <w:pPr>
      <w:ind w:left="1980" w:right="2097"/>
    </w:pPr>
    <w:rPr>
      <w:color w:val="000080"/>
    </w:rPr>
  </w:style>
  <w:style w:type="paragraph" w:customStyle="1" w:styleId="BoxText">
    <w:name w:val="BoxText"/>
    <w:basedOn w:val="BodyText"/>
    <w:rsid w:val="00DE0977"/>
    <w:pPr>
      <w:pBdr>
        <w:top w:val="single" w:sz="4" w:space="1" w:color="auto"/>
        <w:left w:val="single" w:sz="4" w:space="4" w:color="auto"/>
        <w:bottom w:val="single" w:sz="4" w:space="1" w:color="auto"/>
        <w:right w:val="single" w:sz="4" w:space="4" w:color="auto"/>
      </w:pBdr>
      <w:shd w:val="clear" w:color="auto" w:fill="B8B9D2"/>
    </w:pPr>
  </w:style>
  <w:style w:type="paragraph" w:customStyle="1" w:styleId="BodyText0">
    <w:name w:val="_Body Text"/>
    <w:basedOn w:val="Normal"/>
    <w:qFormat/>
    <w:rsid w:val="00DE0977"/>
    <w:pPr>
      <w:spacing w:before="120" w:after="280" w:line="288" w:lineRule="atLeast"/>
    </w:pPr>
    <w:rPr>
      <w:rFonts w:eastAsia="Calibri" w:cs="Times New Roman"/>
      <w:color w:val="000000"/>
      <w:sz w:val="24"/>
      <w:lang w:val="en-GB"/>
    </w:rPr>
  </w:style>
  <w:style w:type="paragraph" w:customStyle="1" w:styleId="BulletText">
    <w:name w:val="_Bullet Text"/>
    <w:basedOn w:val="Normal"/>
    <w:qFormat/>
    <w:rsid w:val="00DE0977"/>
    <w:pPr>
      <w:numPr>
        <w:numId w:val="8"/>
      </w:numPr>
      <w:tabs>
        <w:tab w:val="left" w:pos="227"/>
      </w:tabs>
      <w:spacing w:before="120" w:after="120" w:line="288" w:lineRule="atLeast"/>
      <w:ind w:left="227" w:hanging="227"/>
    </w:pPr>
    <w:rPr>
      <w:rFonts w:eastAsia="Calibri" w:cs="Times New Roman"/>
      <w:color w:val="000000"/>
      <w:sz w:val="24"/>
      <w:lang w:val="en-GB"/>
    </w:rPr>
  </w:style>
  <w:style w:type="paragraph" w:customStyle="1" w:styleId="DocumentTitle">
    <w:name w:val="_Document Title"/>
    <w:basedOn w:val="Normal"/>
    <w:qFormat/>
    <w:rsid w:val="00DE0977"/>
    <w:pPr>
      <w:spacing w:before="120" w:after="300" w:line="648" w:lineRule="atLeast"/>
    </w:pPr>
    <w:rPr>
      <w:rFonts w:eastAsia="Calibri" w:cs="Times New Roman"/>
      <w:b/>
      <w:color w:val="FFFFFF"/>
      <w:sz w:val="60"/>
      <w:lang w:val="en-GB"/>
    </w:rPr>
  </w:style>
  <w:style w:type="paragraph" w:customStyle="1" w:styleId="ReportDate">
    <w:name w:val="_Report Date"/>
    <w:basedOn w:val="Normal"/>
    <w:qFormat/>
    <w:rsid w:val="00DE0977"/>
    <w:pPr>
      <w:spacing w:before="120" w:after="120" w:line="288" w:lineRule="atLeast"/>
    </w:pPr>
    <w:rPr>
      <w:rFonts w:eastAsia="Calibri" w:cs="Times New Roman"/>
      <w:color w:val="FFFFFF"/>
      <w:sz w:val="24"/>
      <w:lang w:val="en-GB"/>
    </w:rPr>
  </w:style>
  <w:style w:type="paragraph" w:customStyle="1" w:styleId="AdditionalInfo">
    <w:name w:val="_Additional Info"/>
    <w:basedOn w:val="BodyText0"/>
    <w:rsid w:val="00DE0977"/>
    <w:rPr>
      <w:color w:val="FFFFFF"/>
    </w:rPr>
  </w:style>
  <w:style w:type="paragraph" w:customStyle="1" w:styleId="Disclaimer">
    <w:name w:val="_Disclaimer"/>
    <w:basedOn w:val="Normal"/>
    <w:qFormat/>
    <w:rsid w:val="00DE0977"/>
    <w:pPr>
      <w:spacing w:before="120" w:line="240" w:lineRule="auto"/>
    </w:pPr>
    <w:rPr>
      <w:rFonts w:eastAsia="Calibri" w:cs="Times New Roman"/>
      <w:color w:val="000000"/>
      <w:sz w:val="20"/>
      <w:lang w:val="en-GB"/>
    </w:rPr>
  </w:style>
  <w:style w:type="paragraph" w:customStyle="1" w:styleId="Body">
    <w:name w:val="Body"/>
    <w:link w:val="BodyChar"/>
    <w:uiPriority w:val="99"/>
    <w:qFormat/>
    <w:rsid w:val="00DE0977"/>
    <w:pPr>
      <w:spacing w:after="100" w:afterAutospacing="1" w:line="240" w:lineRule="exact"/>
    </w:pPr>
    <w:rPr>
      <w:rFonts w:ascii="Arial" w:eastAsia="Calibri" w:hAnsi="Arial" w:cs="Times New Roman"/>
      <w:color w:val="000000"/>
      <w:sz w:val="18"/>
      <w:lang w:val="en-GB"/>
    </w:rPr>
  </w:style>
  <w:style w:type="paragraph" w:customStyle="1" w:styleId="Normal0">
    <w:name w:val="___Normal"/>
    <w:basedOn w:val="Body"/>
    <w:qFormat/>
    <w:rsid w:val="00DE0977"/>
  </w:style>
  <w:style w:type="character" w:customStyle="1" w:styleId="BodyChar">
    <w:name w:val="Body Char"/>
    <w:link w:val="Body"/>
    <w:uiPriority w:val="99"/>
    <w:rsid w:val="00DE0977"/>
    <w:rPr>
      <w:rFonts w:ascii="Arial" w:eastAsia="Calibri" w:hAnsi="Arial" w:cs="Times New Roman"/>
      <w:color w:val="000000"/>
      <w:sz w:val="18"/>
      <w:lang w:val="en-GB"/>
    </w:rPr>
  </w:style>
  <w:style w:type="paragraph" w:customStyle="1" w:styleId="baseTable">
    <w:name w:val="__base Table"/>
    <w:basedOn w:val="Normal0"/>
    <w:rsid w:val="00DE0977"/>
  </w:style>
  <w:style w:type="paragraph" w:customStyle="1" w:styleId="baseFooter">
    <w:name w:val="__base Footer"/>
    <w:basedOn w:val="Normal0"/>
    <w:qFormat/>
    <w:rsid w:val="00DE0977"/>
    <w:pPr>
      <w:spacing w:line="192" w:lineRule="atLeast"/>
    </w:pPr>
    <w:rPr>
      <w:sz w:val="16"/>
    </w:rPr>
  </w:style>
  <w:style w:type="paragraph" w:customStyle="1" w:styleId="Title0">
    <w:name w:val="_Title"/>
    <w:basedOn w:val="Normal0"/>
    <w:qFormat/>
    <w:rsid w:val="00DE0977"/>
    <w:pPr>
      <w:spacing w:after="400" w:line="648" w:lineRule="atLeast"/>
    </w:pPr>
    <w:rPr>
      <w:b/>
      <w:color w:val="00338D"/>
      <w:sz w:val="60"/>
    </w:rPr>
  </w:style>
  <w:style w:type="paragraph" w:customStyle="1" w:styleId="IntroParagraph">
    <w:name w:val="_Intro Paragraph"/>
    <w:basedOn w:val="Normal0"/>
    <w:next w:val="BodyText0"/>
    <w:qFormat/>
    <w:rsid w:val="00DE0977"/>
    <w:pPr>
      <w:spacing w:after="288" w:line="360" w:lineRule="atLeast"/>
    </w:pPr>
    <w:rPr>
      <w:color w:val="00338D"/>
      <w:sz w:val="30"/>
    </w:rPr>
  </w:style>
  <w:style w:type="paragraph" w:customStyle="1" w:styleId="SubHeading">
    <w:name w:val="_Sub Heading"/>
    <w:basedOn w:val="Normal0"/>
    <w:next w:val="BodyText0"/>
    <w:qFormat/>
    <w:rsid w:val="00DE0977"/>
    <w:pPr>
      <w:spacing w:line="288" w:lineRule="atLeast"/>
    </w:pPr>
    <w:rPr>
      <w:b/>
      <w:color w:val="00338D"/>
    </w:rPr>
  </w:style>
  <w:style w:type="paragraph" w:customStyle="1" w:styleId="SubTitle0">
    <w:name w:val="_Sub Title"/>
    <w:basedOn w:val="Normal0"/>
    <w:next w:val="IntroParagraph"/>
    <w:qFormat/>
    <w:rsid w:val="00DE0977"/>
    <w:pPr>
      <w:spacing w:after="300" w:line="300" w:lineRule="atLeast"/>
    </w:pPr>
    <w:rPr>
      <w:b/>
      <w:color w:val="00338D"/>
      <w:sz w:val="30"/>
    </w:rPr>
  </w:style>
  <w:style w:type="paragraph" w:customStyle="1" w:styleId="Tabletext0">
    <w:name w:val="_Table text"/>
    <w:basedOn w:val="baseTable"/>
    <w:qFormat/>
    <w:rsid w:val="00DE0977"/>
    <w:pPr>
      <w:shd w:val="clear" w:color="auto" w:fill="D4DCD2"/>
      <w:spacing w:line="240" w:lineRule="atLeast"/>
      <w:ind w:left="85" w:right="85"/>
    </w:pPr>
  </w:style>
  <w:style w:type="paragraph" w:customStyle="1" w:styleId="Tabletextleft">
    <w:name w:val="_Table text left"/>
    <w:basedOn w:val="Tabletext0"/>
    <w:qFormat/>
    <w:rsid w:val="00DE0977"/>
  </w:style>
  <w:style w:type="paragraph" w:customStyle="1" w:styleId="Tabletextright">
    <w:name w:val="_Table text right"/>
    <w:basedOn w:val="Tabletext0"/>
    <w:qFormat/>
    <w:rsid w:val="00DE0977"/>
    <w:pPr>
      <w:jc w:val="right"/>
    </w:pPr>
  </w:style>
  <w:style w:type="paragraph" w:customStyle="1" w:styleId="Termsheading">
    <w:name w:val="_Terms heading"/>
    <w:basedOn w:val="Normal0"/>
    <w:qFormat/>
    <w:rsid w:val="00DE0977"/>
    <w:rPr>
      <w:b/>
    </w:rPr>
  </w:style>
  <w:style w:type="paragraph" w:customStyle="1" w:styleId="baseContact">
    <w:name w:val="__base Contact"/>
    <w:basedOn w:val="Normal0"/>
    <w:qFormat/>
    <w:rsid w:val="00DE0977"/>
    <w:pPr>
      <w:spacing w:line="240" w:lineRule="atLeast"/>
    </w:pPr>
  </w:style>
  <w:style w:type="paragraph" w:customStyle="1" w:styleId="Contactheading">
    <w:name w:val="_Contact heading"/>
    <w:basedOn w:val="baseContact"/>
    <w:rsid w:val="00DE0977"/>
    <w:rPr>
      <w:b/>
    </w:rPr>
  </w:style>
  <w:style w:type="paragraph" w:customStyle="1" w:styleId="Contactname">
    <w:name w:val="_Contact name"/>
    <w:basedOn w:val="baseContact"/>
    <w:next w:val="Contactsectorname"/>
    <w:qFormat/>
    <w:rsid w:val="00DE0977"/>
    <w:pPr>
      <w:spacing w:before="240"/>
    </w:pPr>
    <w:rPr>
      <w:b/>
      <w:color w:val="00338D"/>
    </w:rPr>
  </w:style>
  <w:style w:type="paragraph" w:customStyle="1" w:styleId="Contactsectorname">
    <w:name w:val="_Contact sector name"/>
    <w:basedOn w:val="baseContact"/>
    <w:next w:val="Contacttelephone"/>
    <w:qFormat/>
    <w:rsid w:val="00DE0977"/>
    <w:rPr>
      <w:b/>
    </w:rPr>
  </w:style>
  <w:style w:type="paragraph" w:customStyle="1" w:styleId="Contacttelephone">
    <w:name w:val="_Contact telephone"/>
    <w:basedOn w:val="baseContact"/>
    <w:next w:val="Contactemail"/>
    <w:qFormat/>
    <w:rsid w:val="00DE0977"/>
  </w:style>
  <w:style w:type="paragraph" w:customStyle="1" w:styleId="Contactemail">
    <w:name w:val="_Contact email"/>
    <w:basedOn w:val="baseContact"/>
    <w:next w:val="Contactname"/>
    <w:qFormat/>
    <w:rsid w:val="00DE0977"/>
  </w:style>
  <w:style w:type="paragraph" w:customStyle="1" w:styleId="Footer0">
    <w:name w:val="_Footer"/>
    <w:basedOn w:val="baseFooter"/>
    <w:qFormat/>
    <w:rsid w:val="00DE0977"/>
    <w:pPr>
      <w:spacing w:after="200" w:line="276" w:lineRule="auto"/>
      <w:jc w:val="right"/>
    </w:pPr>
    <w:rPr>
      <w:caps/>
      <w:color w:val="00338D"/>
      <w:sz w:val="14"/>
    </w:rPr>
  </w:style>
  <w:style w:type="paragraph" w:customStyle="1" w:styleId="ContentsTitle">
    <w:name w:val="_Contents Title"/>
    <w:basedOn w:val="Title0"/>
    <w:rsid w:val="00DE0977"/>
    <w:pPr>
      <w:spacing w:after="1120"/>
    </w:pPr>
  </w:style>
  <w:style w:type="table" w:customStyle="1" w:styleId="KPMGtable">
    <w:name w:val="_KPMG table"/>
    <w:basedOn w:val="TableNormal"/>
    <w:rsid w:val="00DE0977"/>
    <w:pPr>
      <w:spacing w:after="0" w:line="200" w:lineRule="atLeast"/>
    </w:pPr>
    <w:rPr>
      <w:rFonts w:ascii="Arial" w:eastAsia="Times New Roman" w:hAnsi="Arial" w:cs="Times New Roman"/>
      <w:sz w:val="18"/>
      <w:szCs w:val="20"/>
      <w:lang w:val="en-GB" w:eastAsia="en-GB"/>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1" w:type="dxa"/>
        <w:left w:w="0" w:type="dxa"/>
        <w:bottom w:w="51" w:type="dxa"/>
        <w:right w:w="0" w:type="dxa"/>
      </w:tblCellMar>
    </w:tblPr>
    <w:tcPr>
      <w:shd w:val="clear" w:color="auto" w:fill="D4DCD2"/>
      <w:vAlign w:val="center"/>
    </w:tcPr>
    <w:tblStylePr w:type="firstRow">
      <w:rPr>
        <w:rFonts w:ascii="Arial Bold" w:hAnsi="Arial Bold"/>
        <w:b/>
        <w:i w:val="0"/>
        <w:color w:val="FFFFFF"/>
        <w:sz w:val="18"/>
      </w:rPr>
      <w:tblPr/>
      <w:tcPr>
        <w:shd w:val="clear" w:color="auto" w:fill="00338D"/>
      </w:tcPr>
    </w:tblStylePr>
  </w:style>
  <w:style w:type="paragraph" w:customStyle="1" w:styleId="Columnheading">
    <w:name w:val="_Column heading"/>
    <w:rsid w:val="00DE0977"/>
    <w:pPr>
      <w:spacing w:after="0" w:line="200" w:lineRule="atLeast"/>
      <w:ind w:left="85" w:right="85"/>
    </w:pPr>
    <w:rPr>
      <w:rFonts w:ascii="Arial" w:eastAsia="Times New Roman" w:hAnsi="Arial" w:cs="Arial"/>
      <w:b/>
      <w:color w:val="FFFFFF"/>
      <w:sz w:val="20"/>
      <w:szCs w:val="24"/>
      <w:lang w:val="en-GB" w:eastAsia="en-GB"/>
    </w:rPr>
  </w:style>
  <w:style w:type="paragraph" w:customStyle="1" w:styleId="HyphenatedBulletText">
    <w:name w:val="_Hyphenated Bullet Text"/>
    <w:basedOn w:val="BulletText"/>
    <w:rsid w:val="00DE0977"/>
    <w:pPr>
      <w:numPr>
        <w:numId w:val="9"/>
      </w:numPr>
      <w:spacing w:afterAutospacing="1"/>
      <w:ind w:left="1021" w:hanging="227"/>
    </w:pPr>
    <w:rPr>
      <w:sz w:val="18"/>
    </w:rPr>
  </w:style>
  <w:style w:type="paragraph" w:customStyle="1" w:styleId="Numberedlevel1">
    <w:name w:val="_Numbered level 1"/>
    <w:next w:val="Numberedlevel2"/>
    <w:rsid w:val="00DE0977"/>
    <w:pPr>
      <w:numPr>
        <w:numId w:val="10"/>
      </w:numPr>
      <w:spacing w:before="170" w:after="0" w:line="240" w:lineRule="auto"/>
    </w:pPr>
    <w:rPr>
      <w:rFonts w:ascii="Arial" w:eastAsia="Times New Roman" w:hAnsi="Arial" w:cs="Arial"/>
      <w:b/>
      <w:sz w:val="17"/>
      <w:szCs w:val="24"/>
      <w:lang w:val="en-GB" w:eastAsia="en-GB"/>
    </w:rPr>
  </w:style>
  <w:style w:type="paragraph" w:customStyle="1" w:styleId="Numberedlevel2">
    <w:name w:val="_Numbered level 2"/>
    <w:basedOn w:val="Numberedlevel1"/>
    <w:next w:val="Numberedlevel3"/>
    <w:rsid w:val="00DE0977"/>
    <w:pPr>
      <w:numPr>
        <w:ilvl w:val="1"/>
      </w:numPr>
      <w:spacing w:before="0"/>
    </w:pPr>
    <w:rPr>
      <w:b w:val="0"/>
      <w:sz w:val="14"/>
    </w:rPr>
  </w:style>
  <w:style w:type="paragraph" w:styleId="List">
    <w:name w:val="List"/>
    <w:basedOn w:val="Normal"/>
    <w:uiPriority w:val="99"/>
    <w:unhideWhenUsed/>
    <w:rsid w:val="00DE0977"/>
    <w:pPr>
      <w:spacing w:before="120" w:after="120" w:line="240" w:lineRule="auto"/>
      <w:ind w:left="283" w:hanging="283"/>
      <w:contextualSpacing/>
    </w:pPr>
    <w:rPr>
      <w:rFonts w:eastAsia="Calibri" w:cs="Times New Roman"/>
      <w:sz w:val="24"/>
      <w:lang w:val="en-GB"/>
    </w:rPr>
  </w:style>
  <w:style w:type="paragraph" w:customStyle="1" w:styleId="Numberedlevel3">
    <w:name w:val="_Numbered level 3"/>
    <w:basedOn w:val="List"/>
    <w:rsid w:val="00DE0977"/>
    <w:pPr>
      <w:numPr>
        <w:ilvl w:val="2"/>
        <w:numId w:val="10"/>
      </w:numPr>
      <w:spacing w:line="170" w:lineRule="atLeast"/>
      <w:contextualSpacing w:val="0"/>
    </w:pPr>
    <w:rPr>
      <w:rFonts w:eastAsia="Times New Roman" w:cs="Arial"/>
      <w:sz w:val="14"/>
      <w:szCs w:val="24"/>
      <w:lang w:eastAsia="en-GB"/>
    </w:rPr>
  </w:style>
  <w:style w:type="paragraph" w:customStyle="1" w:styleId="Lastnumberedlevel2">
    <w:name w:val="_Last numbered level 2"/>
    <w:basedOn w:val="Numberedlevel2"/>
    <w:next w:val="Lastnumberedlevel3"/>
    <w:rsid w:val="00DE0977"/>
    <w:pPr>
      <w:numPr>
        <w:ilvl w:val="0"/>
        <w:numId w:val="11"/>
      </w:numPr>
      <w:spacing w:after="160"/>
      <w:ind w:left="357" w:hanging="357"/>
    </w:pPr>
  </w:style>
  <w:style w:type="paragraph" w:customStyle="1" w:styleId="Lastnumberedlevel3">
    <w:name w:val="_Last numbered level 3"/>
    <w:basedOn w:val="Numberedlevel3"/>
    <w:autoRedefine/>
    <w:rsid w:val="00DE0977"/>
  </w:style>
  <w:style w:type="paragraph" w:customStyle="1" w:styleId="BulletTextLast">
    <w:name w:val="_Bullet Text Last"/>
    <w:basedOn w:val="BulletText"/>
    <w:next w:val="BodyText0"/>
    <w:rsid w:val="00DE0977"/>
    <w:pPr>
      <w:numPr>
        <w:numId w:val="0"/>
      </w:numPr>
      <w:tabs>
        <w:tab w:val="num" w:pos="560"/>
      </w:tabs>
      <w:spacing w:afterAutospacing="1"/>
      <w:ind w:left="560" w:hanging="340"/>
    </w:pPr>
    <w:rPr>
      <w:sz w:val="18"/>
    </w:rPr>
  </w:style>
  <w:style w:type="paragraph" w:customStyle="1" w:styleId="Heading10">
    <w:name w:val="_Heading 1"/>
    <w:basedOn w:val="Normal"/>
    <w:next w:val="IntroParagraph"/>
    <w:qFormat/>
    <w:rsid w:val="00DE0977"/>
    <w:pPr>
      <w:spacing w:before="120" w:after="400" w:line="648" w:lineRule="atLeast"/>
    </w:pPr>
    <w:rPr>
      <w:rFonts w:eastAsia="Calibri" w:cs="Times New Roman"/>
      <w:b/>
      <w:color w:val="00338D"/>
      <w:sz w:val="60"/>
      <w:lang w:val="en-GB"/>
    </w:rPr>
  </w:style>
  <w:style w:type="paragraph" w:customStyle="1" w:styleId="HyphenatedBulletTextLast">
    <w:name w:val="_Hyphenated Bullet Text Last"/>
    <w:basedOn w:val="HyphenatedBulletText"/>
    <w:next w:val="BodyText0"/>
    <w:qFormat/>
    <w:rsid w:val="00DE0977"/>
    <w:pPr>
      <w:ind w:left="1800" w:hanging="360"/>
    </w:pPr>
  </w:style>
  <w:style w:type="character" w:customStyle="1" w:styleId="Contactbold">
    <w:name w:val="_Contact bold"/>
    <w:uiPriority w:val="1"/>
    <w:qFormat/>
    <w:rsid w:val="00DE0977"/>
    <w:rPr>
      <w:rFonts w:ascii="Arial" w:eastAsia="Calibri" w:hAnsi="Arial" w:cs="Times New Roman"/>
      <w:b/>
      <w:color w:val="000000"/>
      <w:sz w:val="20"/>
      <w:szCs w:val="22"/>
      <w:lang w:val="en-GB" w:eastAsia="en-US"/>
    </w:rPr>
  </w:style>
  <w:style w:type="paragraph" w:customStyle="1" w:styleId="Contents">
    <w:name w:val="Contents"/>
    <w:basedOn w:val="Heading1"/>
    <w:next w:val="BodyText"/>
    <w:rsid w:val="00DE0977"/>
    <w:pPr>
      <w:keepNext/>
      <w:pageBreakBefore/>
      <w:framePr w:w="10319" w:wrap="around" w:vAnchor="page" w:hAnchor="page" w:x="823" w:y="840" w:anchorLock="1"/>
      <w:pBdr>
        <w:top w:val="single" w:sz="4" w:space="12" w:color="FFFFFF"/>
        <w:bottom w:val="single" w:sz="4" w:space="1" w:color="0C2D83"/>
      </w:pBdr>
      <w:shd w:val="clear" w:color="auto" w:fill="FFFFFF"/>
      <w:spacing w:before="100" w:line="264" w:lineRule="auto"/>
      <w:contextualSpacing w:val="0"/>
    </w:pPr>
    <w:rPr>
      <w:rFonts w:ascii="Univers 45 Light" w:eastAsia="Times New Roman" w:hAnsi="Univers 45 Light" w:cs="Arial"/>
      <w:b w:val="0"/>
      <w:color w:val="0C2D83"/>
      <w:kern w:val="32"/>
      <w:szCs w:val="32"/>
      <w:lang w:val="en-GB"/>
    </w:rPr>
  </w:style>
  <w:style w:type="paragraph" w:customStyle="1" w:styleId="KeyContactsText">
    <w:name w:val="KeyContacts Text"/>
    <w:basedOn w:val="BodyText"/>
    <w:next w:val="KeyContactsName"/>
    <w:link w:val="KeyContactsTextChar"/>
    <w:rsid w:val="00DE0977"/>
    <w:pPr>
      <w:framePr w:w="2058" w:h="13054" w:hRule="exact" w:wrap="around" w:vAnchor="text" w:hAnchor="page" w:x="965" w:y="1"/>
      <w:pBdr>
        <w:top w:val="single" w:sz="18" w:space="1" w:color="CCD6E3"/>
        <w:left w:val="single" w:sz="18" w:space="4" w:color="CCD6E3"/>
        <w:bottom w:val="single" w:sz="18" w:space="1" w:color="CCD6E3"/>
        <w:right w:val="single" w:sz="18" w:space="4" w:color="CCD6E3"/>
      </w:pBdr>
      <w:shd w:val="clear" w:color="auto" w:fill="CCD6E3"/>
      <w:spacing w:before="0" w:after="160" w:line="264" w:lineRule="auto"/>
    </w:pPr>
    <w:rPr>
      <w:color w:val="0C2D83"/>
      <w:sz w:val="18"/>
      <w:szCs w:val="24"/>
    </w:rPr>
  </w:style>
  <w:style w:type="paragraph" w:customStyle="1" w:styleId="KeyContactsName">
    <w:name w:val="KeyContacts Name"/>
    <w:basedOn w:val="KeyContactsText"/>
    <w:next w:val="KeyContactsJobTitle"/>
    <w:semiHidden/>
    <w:rsid w:val="00DE0977"/>
    <w:pPr>
      <w:framePr w:wrap="around"/>
      <w:spacing w:before="240" w:after="0"/>
    </w:pPr>
    <w:rPr>
      <w:b/>
    </w:rPr>
  </w:style>
  <w:style w:type="paragraph" w:customStyle="1" w:styleId="KeyContactsJobTitle">
    <w:name w:val="KeyContacts JobTitle"/>
    <w:basedOn w:val="KeyContactsText"/>
    <w:next w:val="KeyContactsJurisdiction"/>
    <w:semiHidden/>
    <w:rsid w:val="00DE0977"/>
    <w:pPr>
      <w:framePr w:wrap="around"/>
      <w:spacing w:after="0"/>
    </w:pPr>
  </w:style>
  <w:style w:type="paragraph" w:customStyle="1" w:styleId="KeyContactsTel">
    <w:name w:val="KeyContacts Tel"/>
    <w:basedOn w:val="KeyContactsName"/>
    <w:next w:val="KeyContactsFax"/>
    <w:link w:val="KeyContactsTelChar"/>
    <w:semiHidden/>
    <w:rsid w:val="00DE0977"/>
    <w:pPr>
      <w:framePr w:wrap="around"/>
      <w:tabs>
        <w:tab w:val="left" w:pos="369"/>
      </w:tabs>
      <w:spacing w:before="160"/>
    </w:pPr>
    <w:rPr>
      <w:b w:val="0"/>
    </w:rPr>
  </w:style>
  <w:style w:type="character" w:customStyle="1" w:styleId="KeyContactsTextChar">
    <w:name w:val="KeyContacts Text Char"/>
    <w:link w:val="KeyContactsText"/>
    <w:rsid w:val="00DE0977"/>
    <w:rPr>
      <w:rFonts w:ascii="Univers 45 Light" w:eastAsia="Times New Roman" w:hAnsi="Univers 45 Light" w:cs="Times New Roman"/>
      <w:color w:val="0C2D83"/>
      <w:sz w:val="18"/>
      <w:szCs w:val="24"/>
      <w:shd w:val="clear" w:color="auto" w:fill="CCD6E3"/>
      <w:lang w:val="en-GB"/>
    </w:rPr>
  </w:style>
  <w:style w:type="character" w:customStyle="1" w:styleId="KeyContactsTelChar">
    <w:name w:val="KeyContacts Tel Char"/>
    <w:link w:val="KeyContactsTel"/>
    <w:semiHidden/>
    <w:rsid w:val="00DE0977"/>
    <w:rPr>
      <w:rFonts w:ascii="Univers 45 Light" w:eastAsia="Times New Roman" w:hAnsi="Univers 45 Light" w:cs="Times New Roman"/>
      <w:color w:val="0C2D83"/>
      <w:sz w:val="18"/>
      <w:szCs w:val="24"/>
      <w:shd w:val="clear" w:color="auto" w:fill="CCD6E3"/>
      <w:lang w:val="en-GB"/>
    </w:rPr>
  </w:style>
  <w:style w:type="paragraph" w:customStyle="1" w:styleId="KeyContactsFax">
    <w:name w:val="KeyContacts Fax"/>
    <w:basedOn w:val="KeyContactsTel"/>
    <w:next w:val="KeyContactsemail"/>
    <w:semiHidden/>
    <w:rsid w:val="00DE0977"/>
    <w:pPr>
      <w:framePr w:wrap="around"/>
      <w:spacing w:before="0"/>
    </w:pPr>
  </w:style>
  <w:style w:type="paragraph" w:customStyle="1" w:styleId="KeyContactsemail">
    <w:name w:val="KeyContacts email"/>
    <w:basedOn w:val="KeyContactsFax"/>
    <w:next w:val="KeyContactsName"/>
    <w:semiHidden/>
    <w:rsid w:val="00DE0977"/>
    <w:pPr>
      <w:framePr w:wrap="around"/>
    </w:pPr>
    <w:rPr>
      <w:sz w:val="16"/>
      <w:szCs w:val="16"/>
    </w:rPr>
  </w:style>
  <w:style w:type="paragraph" w:customStyle="1" w:styleId="KeyContactsJurisdiction">
    <w:name w:val="KeyContacts Jurisdiction"/>
    <w:basedOn w:val="KeyContactsJobTitle"/>
    <w:next w:val="KeyContactsTel"/>
    <w:semiHidden/>
    <w:rsid w:val="00DE0977"/>
    <w:pPr>
      <w:framePr w:wrap="around"/>
    </w:pPr>
  </w:style>
  <w:style w:type="paragraph" w:customStyle="1" w:styleId="TTableBullet">
    <w:name w:val="TTable Bullet"/>
    <w:basedOn w:val="Normal"/>
    <w:rsid w:val="00DE0977"/>
    <w:pPr>
      <w:keepNext/>
      <w:keepLines/>
      <w:numPr>
        <w:numId w:val="12"/>
      </w:numPr>
      <w:spacing w:before="120" w:after="60" w:line="264" w:lineRule="auto"/>
    </w:pPr>
    <w:rPr>
      <w:rFonts w:ascii="Univers 45 Light" w:eastAsia="Times New Roman" w:hAnsi="Univers 45 Light" w:cs="Times New Roman"/>
      <w:sz w:val="18"/>
      <w:szCs w:val="20"/>
      <w:lang w:val="en-GB"/>
    </w:rPr>
  </w:style>
  <w:style w:type="paragraph" w:customStyle="1" w:styleId="ExecSumRowheading">
    <w:name w:val="ExecSum Row heading"/>
    <w:basedOn w:val="Normal"/>
    <w:rsid w:val="00DE0977"/>
    <w:pPr>
      <w:keepNext/>
      <w:spacing w:before="120" w:after="60" w:line="264" w:lineRule="auto"/>
    </w:pPr>
    <w:rPr>
      <w:rFonts w:ascii="Univers 45 Light" w:eastAsia="Times New Roman" w:hAnsi="Univers 45 Light" w:cs="Times New Roman"/>
      <w:b/>
      <w:color w:val="FFFFFF"/>
      <w:sz w:val="18"/>
      <w:szCs w:val="20"/>
      <w:lang w:val="en-GB"/>
    </w:rPr>
  </w:style>
  <w:style w:type="paragraph" w:customStyle="1" w:styleId="ExecSumTitle">
    <w:name w:val="ExecSum Title"/>
    <w:basedOn w:val="ExecSumRowheading"/>
    <w:rsid w:val="00DE0977"/>
    <w:rPr>
      <w:color w:val="0C2D83"/>
    </w:rPr>
  </w:style>
  <w:style w:type="paragraph" w:customStyle="1" w:styleId="ExecSumBullet">
    <w:name w:val="ExecSum Bullet"/>
    <w:basedOn w:val="TTableBullet"/>
    <w:rsid w:val="00DE0977"/>
  </w:style>
  <w:style w:type="paragraph" w:customStyle="1" w:styleId="Keymessagetext">
    <w:name w:val="Key message text"/>
    <w:basedOn w:val="BodyText"/>
    <w:link w:val="KeymessagetextChar"/>
    <w:rsid w:val="00DE0977"/>
    <w:pPr>
      <w:framePr w:w="2058" w:wrap="around" w:vAnchor="text" w:hAnchor="page" w:x="965" w:y="1"/>
      <w:pBdr>
        <w:top w:val="single" w:sz="18" w:space="1" w:color="CCD6E3"/>
        <w:left w:val="single" w:sz="18" w:space="4" w:color="CCD6E3"/>
        <w:bottom w:val="single" w:sz="18" w:space="1" w:color="CCD6E3"/>
        <w:right w:val="single" w:sz="18" w:space="4" w:color="CCD6E3"/>
      </w:pBdr>
      <w:shd w:val="clear" w:color="auto" w:fill="CCD6E3"/>
      <w:spacing w:before="0" w:line="264" w:lineRule="auto"/>
    </w:pPr>
    <w:rPr>
      <w:b/>
      <w:color w:val="042D83"/>
      <w:sz w:val="18"/>
      <w:szCs w:val="24"/>
      <w:lang w:val="en-US"/>
    </w:rPr>
  </w:style>
  <w:style w:type="paragraph" w:customStyle="1" w:styleId="Keymessagebullet">
    <w:name w:val="Key message bullet"/>
    <w:basedOn w:val="Keymessagetext"/>
    <w:rsid w:val="00DE0977"/>
    <w:pPr>
      <w:framePr w:wrap="around"/>
      <w:numPr>
        <w:numId w:val="13"/>
      </w:numPr>
      <w:tabs>
        <w:tab w:val="clear" w:pos="360"/>
        <w:tab w:val="left" w:pos="284"/>
      </w:tabs>
      <w:ind w:left="284" w:hanging="284"/>
    </w:pPr>
  </w:style>
  <w:style w:type="character" w:customStyle="1" w:styleId="KeymessagetextChar">
    <w:name w:val="Key message text Char"/>
    <w:link w:val="Keymessagetext"/>
    <w:rsid w:val="00DE0977"/>
    <w:rPr>
      <w:rFonts w:ascii="Univers 45 Light" w:eastAsia="Times New Roman" w:hAnsi="Univers 45 Light" w:cs="Times New Roman"/>
      <w:b/>
      <w:color w:val="042D83"/>
      <w:sz w:val="18"/>
      <w:szCs w:val="24"/>
      <w:shd w:val="clear" w:color="auto" w:fill="CCD6E3"/>
      <w:lang w:val="en-US"/>
    </w:rPr>
  </w:style>
  <w:style w:type="paragraph" w:customStyle="1" w:styleId="MainBullet">
    <w:name w:val="Main Bullet"/>
    <w:basedOn w:val="BodyText"/>
    <w:link w:val="MainBulletCharChar"/>
    <w:rsid w:val="00DE0977"/>
    <w:pPr>
      <w:keepLines/>
      <w:numPr>
        <w:numId w:val="14"/>
      </w:numPr>
      <w:spacing w:before="0" w:line="264" w:lineRule="auto"/>
    </w:pPr>
    <w:rPr>
      <w:sz w:val="18"/>
      <w:szCs w:val="24"/>
    </w:rPr>
  </w:style>
  <w:style w:type="paragraph" w:customStyle="1" w:styleId="Subbullet">
    <w:name w:val="Subbullet"/>
    <w:basedOn w:val="MainBullet"/>
    <w:rsid w:val="00DE0977"/>
    <w:pPr>
      <w:numPr>
        <w:ilvl w:val="1"/>
      </w:numPr>
      <w:tabs>
        <w:tab w:val="clear" w:pos="567"/>
        <w:tab w:val="num" w:pos="72"/>
        <w:tab w:val="num" w:pos="340"/>
      </w:tabs>
      <w:ind w:left="568" w:hanging="284"/>
    </w:pPr>
    <w:rPr>
      <w:rFonts w:ascii="Arial" w:hAnsi="Arial"/>
      <w:sz w:val="20"/>
    </w:rPr>
  </w:style>
  <w:style w:type="character" w:customStyle="1" w:styleId="MainBulletCharChar">
    <w:name w:val="Main Bullet Char Char"/>
    <w:link w:val="MainBullet"/>
    <w:rsid w:val="00DE0977"/>
    <w:rPr>
      <w:rFonts w:ascii="Univers 45 Light" w:eastAsia="Times New Roman" w:hAnsi="Univers 45 Light" w:cs="Times New Roman"/>
      <w:sz w:val="18"/>
      <w:szCs w:val="24"/>
      <w:lang w:val="en-GB"/>
    </w:rPr>
  </w:style>
  <w:style w:type="paragraph" w:customStyle="1" w:styleId="SubBullet0">
    <w:name w:val="Sub Bullet"/>
    <w:basedOn w:val="Subbullet"/>
    <w:qFormat/>
    <w:rsid w:val="00DE0977"/>
    <w:pPr>
      <w:numPr>
        <w:ilvl w:val="0"/>
        <w:numId w:val="0"/>
      </w:numPr>
      <w:ind w:left="568" w:hanging="284"/>
    </w:pPr>
  </w:style>
  <w:style w:type="paragraph" w:styleId="List3">
    <w:name w:val="List 3"/>
    <w:basedOn w:val="Normal"/>
    <w:uiPriority w:val="99"/>
    <w:unhideWhenUsed/>
    <w:rsid w:val="00DE0977"/>
    <w:pPr>
      <w:spacing w:before="120" w:after="120" w:line="240" w:lineRule="auto"/>
      <w:ind w:left="849" w:hanging="283"/>
      <w:contextualSpacing/>
    </w:pPr>
    <w:rPr>
      <w:rFonts w:eastAsia="Calibri" w:cs="Times New Roman"/>
      <w:sz w:val="24"/>
      <w:lang w:val="en-GB"/>
    </w:rPr>
  </w:style>
  <w:style w:type="paragraph" w:customStyle="1" w:styleId="DecimalAligned">
    <w:name w:val="Decimal Aligned"/>
    <w:basedOn w:val="Normal"/>
    <w:uiPriority w:val="40"/>
    <w:qFormat/>
    <w:rsid w:val="00DE0977"/>
    <w:pPr>
      <w:tabs>
        <w:tab w:val="decimal" w:pos="360"/>
      </w:tabs>
      <w:spacing w:before="120"/>
    </w:pPr>
    <w:rPr>
      <w:rFonts w:ascii="Calibri" w:eastAsia="Times New Roman" w:hAnsi="Calibri" w:cs="Times New Roman"/>
      <w:lang w:val="en-US"/>
    </w:rPr>
  </w:style>
  <w:style w:type="table" w:customStyle="1" w:styleId="LightShading-Accent11">
    <w:name w:val="Light Shading - Accent 11"/>
    <w:basedOn w:val="TableNormal"/>
    <w:uiPriority w:val="60"/>
    <w:rsid w:val="00DE0977"/>
    <w:pPr>
      <w:spacing w:after="0" w:line="240" w:lineRule="auto"/>
    </w:pPr>
    <w:rPr>
      <w:rFonts w:ascii="Calibri" w:eastAsia="Calibri"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TableTitle">
    <w:name w:val="FTable Title"/>
    <w:basedOn w:val="BodyText"/>
    <w:rsid w:val="00DE0977"/>
    <w:pPr>
      <w:keepNext/>
      <w:spacing w:after="60" w:line="264" w:lineRule="auto"/>
    </w:pPr>
    <w:rPr>
      <w:b/>
      <w:bCs/>
      <w:color w:val="FFFFFF"/>
      <w:sz w:val="18"/>
    </w:rPr>
  </w:style>
  <w:style w:type="paragraph" w:customStyle="1" w:styleId="FTableColumnheading">
    <w:name w:val="FTable Column heading"/>
    <w:basedOn w:val="BodyText"/>
    <w:rsid w:val="00DE0977"/>
    <w:pPr>
      <w:keepNext/>
      <w:spacing w:before="60" w:after="30" w:line="200" w:lineRule="atLeast"/>
    </w:pPr>
    <w:rPr>
      <w:b/>
      <w:bCs/>
      <w:color w:val="0C2D83"/>
      <w:sz w:val="18"/>
    </w:rPr>
  </w:style>
  <w:style w:type="paragraph" w:customStyle="1" w:styleId="FTableData">
    <w:name w:val="FTable Data"/>
    <w:basedOn w:val="BodyText"/>
    <w:rsid w:val="00DE0977"/>
    <w:pPr>
      <w:spacing w:before="30" w:after="20" w:line="200" w:lineRule="atLeast"/>
      <w:jc w:val="right"/>
    </w:pPr>
    <w:rPr>
      <w:sz w:val="16"/>
    </w:rPr>
  </w:style>
  <w:style w:type="paragraph" w:customStyle="1" w:styleId="FTableRowheading">
    <w:name w:val="FTable Row heading"/>
    <w:basedOn w:val="BodyText"/>
    <w:rsid w:val="00DE0977"/>
    <w:pPr>
      <w:keepNext/>
      <w:spacing w:before="30" w:after="20" w:line="200" w:lineRule="atLeast"/>
    </w:pPr>
    <w:rPr>
      <w:sz w:val="16"/>
    </w:rPr>
  </w:style>
  <w:style w:type="paragraph" w:customStyle="1" w:styleId="FTableSubheading">
    <w:name w:val="FTable Subheading"/>
    <w:basedOn w:val="BodyText"/>
    <w:rsid w:val="00DE0977"/>
    <w:pPr>
      <w:keepNext/>
      <w:spacing w:before="60" w:after="30" w:line="200" w:lineRule="atLeast"/>
    </w:pPr>
    <w:rPr>
      <w:b/>
      <w:bCs/>
      <w:color w:val="F06A00"/>
      <w:sz w:val="16"/>
    </w:rPr>
  </w:style>
  <w:style w:type="paragraph" w:customStyle="1" w:styleId="SourceNote">
    <w:name w:val="Source/Note"/>
    <w:basedOn w:val="Normal"/>
    <w:rsid w:val="00DE0977"/>
    <w:pPr>
      <w:tabs>
        <w:tab w:val="left" w:pos="492"/>
      </w:tabs>
      <w:spacing w:before="60" w:after="240" w:line="264" w:lineRule="auto"/>
      <w:ind w:left="493" w:right="-57" w:hanging="601"/>
    </w:pPr>
    <w:rPr>
      <w:rFonts w:ascii="Univers 45 Light" w:eastAsia="Times New Roman" w:hAnsi="Univers 45 Light" w:cs="Times New Roman"/>
      <w:i/>
      <w:color w:val="8AA5CB"/>
      <w:sz w:val="12"/>
      <w:szCs w:val="12"/>
      <w:lang w:val="en-GB"/>
    </w:rPr>
  </w:style>
  <w:style w:type="paragraph" w:customStyle="1" w:styleId="TTableTitle">
    <w:name w:val="TTable Title"/>
    <w:basedOn w:val="FTableTitle"/>
    <w:rsid w:val="00DE0977"/>
  </w:style>
  <w:style w:type="paragraph" w:customStyle="1" w:styleId="TTableColumnheading">
    <w:name w:val="TTable Column heading"/>
    <w:basedOn w:val="FTableColumnheading"/>
    <w:rsid w:val="00DE0977"/>
    <w:pPr>
      <w:spacing w:before="120" w:after="60" w:line="264" w:lineRule="auto"/>
    </w:pPr>
    <w:rPr>
      <w:color w:val="FFFFFF"/>
    </w:rPr>
  </w:style>
  <w:style w:type="paragraph" w:customStyle="1" w:styleId="TTableRowheading">
    <w:name w:val="TTable Row heading"/>
    <w:basedOn w:val="FTableRowheading"/>
    <w:rsid w:val="00DE0977"/>
    <w:pPr>
      <w:spacing w:before="120" w:after="60" w:line="264" w:lineRule="auto"/>
    </w:pPr>
    <w:rPr>
      <w:b/>
      <w:color w:val="042D83"/>
      <w:sz w:val="18"/>
    </w:rPr>
  </w:style>
  <w:style w:type="table" w:styleId="DarkList-Accent2">
    <w:name w:val="Dark List Accent 2"/>
    <w:basedOn w:val="TableNormal"/>
    <w:uiPriority w:val="70"/>
    <w:rsid w:val="00DE0977"/>
    <w:pPr>
      <w:spacing w:after="0" w:line="240" w:lineRule="auto"/>
    </w:pPr>
    <w:rPr>
      <w:rFonts w:ascii="Calibri" w:eastAsia="Calibri" w:hAnsi="Calibri" w:cs="Times New Roman"/>
      <w:color w:val="FFFFFF"/>
      <w:lang w:val="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Grid3-Accent2">
    <w:name w:val="Medium Grid 3 Accent 2"/>
    <w:basedOn w:val="TableNormal"/>
    <w:uiPriority w:val="69"/>
    <w:rsid w:val="00DE0977"/>
    <w:pPr>
      <w:spacing w:after="0" w:line="240" w:lineRule="auto"/>
    </w:pPr>
    <w:rPr>
      <w:rFonts w:ascii="Calibri" w:eastAsia="Calibri" w:hAnsi="Calibri"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Shading1">
    <w:name w:val="Light Shading1"/>
    <w:basedOn w:val="TableNormal"/>
    <w:uiPriority w:val="60"/>
    <w:rsid w:val="00DE0977"/>
    <w:pPr>
      <w:spacing w:after="0" w:line="240" w:lineRule="auto"/>
    </w:pPr>
    <w:rPr>
      <w:rFonts w:ascii="Calibri" w:eastAsia="Calibri" w:hAnsi="Calibri" w:cs="Times New Roman"/>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DE0977"/>
    <w:pPr>
      <w:spacing w:before="100" w:beforeAutospacing="1" w:after="100" w:afterAutospacing="1" w:line="255" w:lineRule="atLeast"/>
      <w:jc w:val="both"/>
    </w:pPr>
    <w:rPr>
      <w:rFonts w:ascii="Verdana" w:eastAsia="Times New Roman" w:hAnsi="Verdana" w:cs="Times New Roman"/>
      <w:color w:val="000000"/>
      <w:sz w:val="15"/>
      <w:szCs w:val="15"/>
      <w:lang w:val="en-GB" w:eastAsia="en-AU"/>
    </w:rPr>
  </w:style>
  <w:style w:type="paragraph" w:styleId="DocumentMap">
    <w:name w:val="Document Map"/>
    <w:basedOn w:val="Normal"/>
    <w:link w:val="DocumentMapChar"/>
    <w:uiPriority w:val="99"/>
    <w:unhideWhenUsed/>
    <w:rsid w:val="00DE0977"/>
    <w:pPr>
      <w:spacing w:before="120" w:after="120" w:line="240" w:lineRule="auto"/>
    </w:pPr>
    <w:rPr>
      <w:rFonts w:ascii="Tahoma" w:eastAsia="Calibri" w:hAnsi="Tahoma" w:cs="Tahoma"/>
      <w:sz w:val="16"/>
      <w:szCs w:val="16"/>
      <w:lang w:val="en-GB"/>
    </w:rPr>
  </w:style>
  <w:style w:type="character" w:customStyle="1" w:styleId="DocumentMapChar">
    <w:name w:val="Document Map Char"/>
    <w:basedOn w:val="DefaultParagraphFont"/>
    <w:link w:val="DocumentMap"/>
    <w:uiPriority w:val="99"/>
    <w:rsid w:val="00DE0977"/>
    <w:rPr>
      <w:rFonts w:ascii="Tahoma" w:eastAsia="Calibri" w:hAnsi="Tahoma" w:cs="Tahoma"/>
      <w:sz w:val="16"/>
      <w:szCs w:val="16"/>
      <w:lang w:val="en-GB"/>
    </w:rPr>
  </w:style>
  <w:style w:type="table" w:styleId="MediumGrid1-Accent4">
    <w:name w:val="Medium Grid 1 Accent 4"/>
    <w:basedOn w:val="TableNormal"/>
    <w:uiPriority w:val="67"/>
    <w:rsid w:val="00DE0977"/>
    <w:pPr>
      <w:spacing w:after="0" w:line="240" w:lineRule="auto"/>
    </w:pPr>
    <w:rPr>
      <w:rFonts w:ascii="Calibri" w:eastAsia="Calibri" w:hAnsi="Calibri" w:cs="Times New Roman"/>
      <w:lang w:val="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1-Accent2">
    <w:name w:val="Medium Shading 1 Accent 2"/>
    <w:basedOn w:val="TableNormal"/>
    <w:uiPriority w:val="63"/>
    <w:rsid w:val="00DE0977"/>
    <w:pPr>
      <w:spacing w:after="0" w:line="240" w:lineRule="auto"/>
    </w:pPr>
    <w:rPr>
      <w:rFonts w:ascii="Calibri" w:eastAsia="Calibri" w:hAnsi="Calibri" w:cs="Times New Roman"/>
      <w:lang w:val="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Default">
    <w:name w:val="Default"/>
    <w:rsid w:val="00DE0977"/>
    <w:pPr>
      <w:autoSpaceDE w:val="0"/>
      <w:autoSpaceDN w:val="0"/>
      <w:adjustRightInd w:val="0"/>
      <w:spacing w:after="0" w:line="240" w:lineRule="auto"/>
    </w:pPr>
    <w:rPr>
      <w:rFonts w:ascii="Arial" w:eastAsia="Calibri" w:hAnsi="Arial" w:cs="Arial"/>
      <w:color w:val="000000"/>
      <w:sz w:val="24"/>
      <w:szCs w:val="24"/>
    </w:rPr>
  </w:style>
  <w:style w:type="paragraph" w:customStyle="1" w:styleId="Tablebullet20">
    <w:name w:val="Tablebullet2"/>
    <w:basedOn w:val="ListBullet2"/>
    <w:qFormat/>
    <w:rsid w:val="00DE0977"/>
    <w:pPr>
      <w:tabs>
        <w:tab w:val="clear" w:pos="714"/>
        <w:tab w:val="num" w:pos="697"/>
      </w:tabs>
      <w:spacing w:line="280" w:lineRule="atLeast"/>
      <w:ind w:left="697"/>
      <w:contextualSpacing/>
    </w:pPr>
    <w:rPr>
      <w:rFonts w:ascii="Arial" w:eastAsia="Calibri" w:hAnsi="Arial"/>
      <w:sz w:val="18"/>
      <w:szCs w:val="22"/>
    </w:rPr>
  </w:style>
  <w:style w:type="paragraph" w:customStyle="1" w:styleId="source">
    <w:name w:val="source"/>
    <w:basedOn w:val="Footer0"/>
    <w:qFormat/>
    <w:rsid w:val="00DE0977"/>
    <w:pPr>
      <w:spacing w:before="60" w:after="60" w:afterAutospacing="0" w:line="240" w:lineRule="auto"/>
      <w:jc w:val="left"/>
    </w:pPr>
    <w:rPr>
      <w:rFonts w:ascii="Univers 45 Light" w:hAnsi="Univers 45 Light"/>
      <w:i/>
      <w:caps w:val="0"/>
      <w:color w:val="auto"/>
      <w:sz w:val="18"/>
      <w:szCs w:val="18"/>
    </w:rPr>
  </w:style>
  <w:style w:type="character" w:customStyle="1" w:styleId="print">
    <w:name w:val="print"/>
    <w:basedOn w:val="DefaultParagraphFont"/>
    <w:rsid w:val="00DE0977"/>
  </w:style>
  <w:style w:type="character" w:customStyle="1" w:styleId="apple-converted-space">
    <w:name w:val="apple-converted-space"/>
    <w:basedOn w:val="DefaultParagraphFont"/>
    <w:rsid w:val="00DE0977"/>
  </w:style>
  <w:style w:type="paragraph" w:customStyle="1" w:styleId="HeadingLevel2NoNumber">
    <w:name w:val="HeadingLevel2NoNumber"/>
    <w:basedOn w:val="Heading2"/>
    <w:qFormat/>
    <w:rsid w:val="00DE0977"/>
    <w:pPr>
      <w:keepNext/>
      <w:keepLines/>
      <w:spacing w:after="200" w:line="240" w:lineRule="auto"/>
      <w:jc w:val="both"/>
    </w:pPr>
    <w:rPr>
      <w:rFonts w:eastAsia="Times New Roman" w:cs="Times New Roman"/>
      <w:b w:val="0"/>
      <w:color w:val="1F497D"/>
      <w:sz w:val="24"/>
      <w:lang w:val="en-GB"/>
    </w:rPr>
  </w:style>
  <w:style w:type="paragraph" w:customStyle="1" w:styleId="tablebodytext0">
    <w:name w:val="tablebodytext"/>
    <w:basedOn w:val="Tablebodytext"/>
    <w:qFormat/>
    <w:rsid w:val="00DE0977"/>
    <w:rPr>
      <w:rFonts w:eastAsia="Calibri"/>
      <w:b/>
      <w:bCs/>
      <w:color w:val="000000"/>
      <w:szCs w:val="22"/>
    </w:rPr>
  </w:style>
  <w:style w:type="paragraph" w:customStyle="1" w:styleId="Quote1">
    <w:name w:val="Quote1"/>
    <w:basedOn w:val="BodyTextIndent"/>
    <w:qFormat/>
    <w:rsid w:val="00DE0977"/>
    <w:rPr>
      <w:i/>
    </w:rPr>
  </w:style>
  <w:style w:type="table" w:customStyle="1" w:styleId="TableGrid1">
    <w:name w:val="Table Grid1"/>
    <w:basedOn w:val="TableNormal"/>
    <w:next w:val="TableGrid"/>
    <w:uiPriority w:val="39"/>
    <w:rsid w:val="00DE09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09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E09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E09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E09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w:basedOn w:val="BodyText"/>
    <w:rsid w:val="00DE0977"/>
    <w:pPr>
      <w:spacing w:before="40" w:after="40" w:line="240" w:lineRule="auto"/>
      <w:jc w:val="left"/>
    </w:pPr>
    <w:rPr>
      <w:sz w:val="18"/>
      <w:szCs w:val="18"/>
    </w:rPr>
  </w:style>
  <w:style w:type="paragraph" w:customStyle="1" w:styleId="TableHeading">
    <w:name w:val="Table Heading"/>
    <w:basedOn w:val="Normal"/>
    <w:rsid w:val="00DE0977"/>
    <w:pPr>
      <w:spacing w:before="40" w:after="40" w:line="240" w:lineRule="auto"/>
    </w:pPr>
    <w:rPr>
      <w:rFonts w:ascii="Calibri" w:eastAsia="Times New Roman" w:hAnsi="Calibri" w:cs="Times New Roman"/>
      <w:color w:val="FFFFFF"/>
      <w:sz w:val="21"/>
      <w:szCs w:val="20"/>
    </w:rPr>
  </w:style>
  <w:style w:type="table" w:customStyle="1" w:styleId="MediumShading1-Accent14">
    <w:name w:val="Medium Shading 1 - Accent 14"/>
    <w:basedOn w:val="TableNormal"/>
    <w:uiPriority w:val="63"/>
    <w:rsid w:val="00DE097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DE0977"/>
    <w:pPr>
      <w:spacing w:before="120" w:after="120" w:line="240" w:lineRule="auto"/>
    </w:pPr>
    <w:rPr>
      <w:rFonts w:ascii="Univers 45 Light" w:eastAsia="Times New Roman" w:hAnsi="Univers 45 Light" w:cs="Times New Roman"/>
      <w:i/>
      <w:iCs/>
      <w:sz w:val="20"/>
      <w:szCs w:val="20"/>
      <w:lang w:val="en-GB"/>
    </w:rPr>
  </w:style>
  <w:style w:type="table" w:customStyle="1" w:styleId="GridTable4-Accent11">
    <w:name w:val="Grid Table 4 - Accent 11"/>
    <w:basedOn w:val="TableNormal"/>
    <w:uiPriority w:val="49"/>
    <w:rsid w:val="00DE0977"/>
    <w:pPr>
      <w:spacing w:after="0" w:line="240" w:lineRule="auto"/>
    </w:pPr>
    <w:rPr>
      <w:rFonts w:ascii="Tms Rmn" w:eastAsia="Times New Roman" w:hAnsi="Tms Rmn" w:cs="Times New Roman"/>
      <w:sz w:val="20"/>
      <w:szCs w:val="20"/>
      <w:lang w:eastAsia="en-A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1">
    <w:name w:val="Grid Table 2 - Accent 11"/>
    <w:basedOn w:val="TableNormal"/>
    <w:uiPriority w:val="47"/>
    <w:rsid w:val="00DE0977"/>
    <w:pPr>
      <w:spacing w:after="0" w:line="240" w:lineRule="auto"/>
    </w:pPr>
    <w:rPr>
      <w:rFonts w:ascii="Tms Rmn" w:eastAsia="Times New Roman" w:hAnsi="Tms Rmn" w:cs="Times New Roman"/>
      <w:sz w:val="20"/>
      <w:szCs w:val="20"/>
      <w:lang w:eastAsia="en-AU"/>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Revision">
    <w:name w:val="Revision"/>
    <w:hidden/>
    <w:uiPriority w:val="99"/>
    <w:semiHidden/>
    <w:rsid w:val="00DE0977"/>
    <w:pPr>
      <w:spacing w:after="0" w:line="240" w:lineRule="auto"/>
    </w:pPr>
    <w:rPr>
      <w:rFonts w:ascii="Univers 45 Light" w:eastAsia="Times New Roman" w:hAnsi="Univers 45 Light" w:cs="Times New Roman"/>
      <w:noProof/>
      <w:sz w:val="20"/>
      <w:szCs w:val="20"/>
      <w:lang w:val="en-GB"/>
    </w:rPr>
  </w:style>
  <w:style w:type="table" w:customStyle="1" w:styleId="GridTable6Colorful-Accent11">
    <w:name w:val="Grid Table 6 Colorful - Accent 11"/>
    <w:basedOn w:val="TableNormal"/>
    <w:uiPriority w:val="51"/>
    <w:rsid w:val="00DE0977"/>
    <w:pPr>
      <w:spacing w:after="0" w:line="240" w:lineRule="auto"/>
    </w:pPr>
    <w:rPr>
      <w:rFonts w:ascii="Tms Rmn" w:eastAsia="Times New Roman" w:hAnsi="Tms Rmn" w:cs="Times New Roman"/>
      <w:color w:val="365F91"/>
      <w:sz w:val="20"/>
      <w:szCs w:val="20"/>
      <w:lang w:eastAsia="en-A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
    <w:name w:val="Grid Table 4 - Accent 51"/>
    <w:basedOn w:val="TableNormal"/>
    <w:uiPriority w:val="49"/>
    <w:rsid w:val="00DE0977"/>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HeadingLevel3NoNumber">
    <w:name w:val="HeadingLevel3NoNumber"/>
    <w:basedOn w:val="Heading3"/>
    <w:next w:val="BodyText"/>
    <w:qFormat/>
    <w:rsid w:val="00DE0977"/>
    <w:pPr>
      <w:keepNext/>
      <w:spacing w:before="240" w:after="120" w:line="240" w:lineRule="auto"/>
    </w:pPr>
    <w:rPr>
      <w:rFonts w:ascii="Univers 45 Light" w:eastAsia="Times New Roman" w:hAnsi="Univers 45 Light" w:cs="Times New Roman"/>
      <w:b w:val="0"/>
      <w:bCs w:val="0"/>
      <w:color w:val="1F497D"/>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2112">
      <w:bodyDiv w:val="1"/>
      <w:marLeft w:val="0"/>
      <w:marRight w:val="0"/>
      <w:marTop w:val="0"/>
      <w:marBottom w:val="0"/>
      <w:divBdr>
        <w:top w:val="none" w:sz="0" w:space="0" w:color="auto"/>
        <w:left w:val="none" w:sz="0" w:space="0" w:color="auto"/>
        <w:bottom w:val="none" w:sz="0" w:space="0" w:color="auto"/>
        <w:right w:val="none" w:sz="0" w:space="0" w:color="auto"/>
      </w:divBdr>
    </w:div>
    <w:div w:id="174803672">
      <w:bodyDiv w:val="1"/>
      <w:marLeft w:val="0"/>
      <w:marRight w:val="0"/>
      <w:marTop w:val="0"/>
      <w:marBottom w:val="0"/>
      <w:divBdr>
        <w:top w:val="none" w:sz="0" w:space="0" w:color="auto"/>
        <w:left w:val="none" w:sz="0" w:space="0" w:color="auto"/>
        <w:bottom w:val="none" w:sz="0" w:space="0" w:color="auto"/>
        <w:right w:val="none" w:sz="0" w:space="0" w:color="auto"/>
      </w:divBdr>
    </w:div>
    <w:div w:id="841820684">
      <w:bodyDiv w:val="1"/>
      <w:marLeft w:val="0"/>
      <w:marRight w:val="0"/>
      <w:marTop w:val="0"/>
      <w:marBottom w:val="0"/>
      <w:divBdr>
        <w:top w:val="none" w:sz="0" w:space="0" w:color="auto"/>
        <w:left w:val="none" w:sz="0" w:space="0" w:color="auto"/>
        <w:bottom w:val="none" w:sz="0" w:space="0" w:color="auto"/>
        <w:right w:val="none" w:sz="0" w:space="0" w:color="auto"/>
      </w:divBdr>
    </w:div>
    <w:div w:id="991526001">
      <w:bodyDiv w:val="1"/>
      <w:marLeft w:val="0"/>
      <w:marRight w:val="0"/>
      <w:marTop w:val="0"/>
      <w:marBottom w:val="0"/>
      <w:divBdr>
        <w:top w:val="none" w:sz="0" w:space="0" w:color="auto"/>
        <w:left w:val="none" w:sz="0" w:space="0" w:color="auto"/>
        <w:bottom w:val="none" w:sz="0" w:space="0" w:color="auto"/>
        <w:right w:val="none" w:sz="0" w:space="0" w:color="auto"/>
      </w:divBdr>
    </w:div>
    <w:div w:id="137372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8.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chart" Target="charts/chart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9.png"/></Relationships>
</file>

<file path=word/_rels/footer10.xml.rels><?xml version="1.0" encoding="UTF-8" standalone="yes"?>
<Relationships xmlns="http://schemas.openxmlformats.org/package/2006/relationships"><Relationship Id="rId1" Type="http://schemas.openxmlformats.org/officeDocument/2006/relationships/image" Target="media/image2.emf"/></Relationships>
</file>

<file path=word/_rels/footer12.xml.rels><?xml version="1.0" encoding="UTF-8" standalone="yes"?>
<Relationships xmlns="http://schemas.openxmlformats.org/package/2006/relationships"><Relationship Id="rId1" Type="http://schemas.openxmlformats.org/officeDocument/2006/relationships/image" Target="media/image2.emf"/></Relationships>
</file>

<file path=word/_rels/footer14.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footer8.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anrows.org.au/research-program/grants/selection-criteria" TargetMode="External"/><Relationship Id="rId2" Type="http://schemas.openxmlformats.org/officeDocument/2006/relationships/hyperlink" Target="http://anrows.org.au/about/stakeholders/practitioner-engagement-group" TargetMode="External"/><Relationship Id="rId1" Type="http://schemas.openxmlformats.org/officeDocument/2006/relationships/hyperlink" Target="http://anrows.org.au/about/stakeholder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pattFill prst="ltUpDiag">
                <a:fgClr>
                  <a:schemeClr val="accent1"/>
                </a:fgClr>
                <a:bgClr>
                  <a:schemeClr val="accent1">
                    <a:lumMod val="20000"/>
                    <a:lumOff val="80000"/>
                  </a:schemeClr>
                </a:bgClr>
              </a:pattFill>
              <a:ln w="19049">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49">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49">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49">
                <a:solidFill>
                  <a:schemeClr val="lt1"/>
                </a:solidFill>
              </a:ln>
              <a:effectLst>
                <a:innerShdw blurRad="114300">
                  <a:schemeClr val="accent4"/>
                </a:inn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SRTS!$B$20:$B$23</c:f>
              <c:strCache>
                <c:ptCount val="4"/>
                <c:pt idx="0">
                  <c:v>Open application </c:v>
                </c:pt>
                <c:pt idx="1">
                  <c:v>Multi-jurisdictional, national </c:v>
                </c:pt>
                <c:pt idx="2">
                  <c:v>Small-scale, commissioned </c:v>
                </c:pt>
                <c:pt idx="3">
                  <c:v>Other research project </c:v>
                </c:pt>
              </c:strCache>
            </c:strRef>
          </c:cat>
          <c:val>
            <c:numRef>
              <c:f>SRTS!$C$20:$C$23</c:f>
              <c:numCache>
                <c:formatCode>General</c:formatCode>
                <c:ptCount val="4"/>
                <c:pt idx="0">
                  <c:v>9</c:v>
                </c:pt>
                <c:pt idx="1">
                  <c:v>7</c:v>
                </c:pt>
                <c:pt idx="2">
                  <c:v>4</c:v>
                </c:pt>
                <c:pt idx="3">
                  <c:v>0</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r"/>
      <c:layout>
        <c:manualLayout>
          <c:xMode val="edge"/>
          <c:yMode val="edge"/>
          <c:x val="0.15789473684210525"/>
          <c:y val="3.4482758620689655E-2"/>
          <c:w val="0.67543859649122806"/>
          <c:h val="0.160919540229885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4877C-EC48-496B-927A-E6A7F76C1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77</Pages>
  <Words>22841</Words>
  <Characters>130199</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152735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SIDDALL, Jacob</dc:creator>
  <cp:lastModifiedBy>CLARK, Ian</cp:lastModifiedBy>
  <cp:revision>3</cp:revision>
  <dcterms:created xsi:type="dcterms:W3CDTF">2017-03-19T22:10:00Z</dcterms:created>
  <dcterms:modified xsi:type="dcterms:W3CDTF">2017-03-29T22:19:00Z</dcterms:modified>
</cp:coreProperties>
</file>