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EE8FC" w14:textId="01DDBAE3" w:rsidR="00402348" w:rsidRPr="00402348" w:rsidRDefault="00402348" w:rsidP="00402348">
      <w:pPr>
        <w:pStyle w:val="Title"/>
        <w:jc w:val="center"/>
        <w:rPr>
          <w:b/>
          <w:lang w:val="en-AU"/>
        </w:rPr>
      </w:pPr>
      <w:r w:rsidRPr="00402348">
        <w:rPr>
          <w:b/>
          <w:lang w:val="en-AU"/>
        </w:rPr>
        <w:t>2013</w:t>
      </w:r>
      <w:r w:rsidR="00AD4803">
        <w:rPr>
          <w:b/>
          <w:lang w:val="en-AU"/>
        </w:rPr>
        <w:t>–</w:t>
      </w:r>
      <w:r w:rsidRPr="00402348">
        <w:rPr>
          <w:b/>
          <w:lang w:val="en-AU"/>
        </w:rPr>
        <w:t>14 Annual Report</w:t>
      </w:r>
    </w:p>
    <w:p w14:paraId="48F8618A" w14:textId="77777777" w:rsidR="00402348" w:rsidRDefault="00402348" w:rsidP="00402348">
      <w:pPr>
        <w:jc w:val="center"/>
        <w:rPr>
          <w:lang w:val="en-AU" w:eastAsia="en-AU"/>
        </w:rPr>
      </w:pPr>
    </w:p>
    <w:p w14:paraId="7A059662" w14:textId="1C676050" w:rsidR="00402348" w:rsidRDefault="00886611" w:rsidP="00402348">
      <w:pPr>
        <w:jc w:val="center"/>
        <w:rPr>
          <w:lang w:val="en-AU" w:eastAsia="en-AU"/>
        </w:rPr>
      </w:pPr>
      <w:r>
        <w:rPr>
          <w:lang w:val="en-AU" w:eastAsia="en-AU"/>
        </w:rPr>
        <w:t>‘</w:t>
      </w:r>
      <w:r w:rsidR="00402348">
        <w:rPr>
          <w:lang w:val="en-AU" w:eastAsia="en-AU"/>
        </w:rPr>
        <w:t xml:space="preserve">Protecting </w:t>
      </w:r>
      <w:r>
        <w:rPr>
          <w:lang w:val="en-AU" w:eastAsia="en-AU"/>
        </w:rPr>
        <w:t>ch</w:t>
      </w:r>
      <w:r w:rsidR="00402348">
        <w:rPr>
          <w:lang w:val="en-AU" w:eastAsia="en-AU"/>
        </w:rPr>
        <w:t xml:space="preserve">ildren is </w:t>
      </w:r>
      <w:r>
        <w:rPr>
          <w:lang w:val="en-AU" w:eastAsia="en-AU"/>
        </w:rPr>
        <w:t>e</w:t>
      </w:r>
      <w:r w:rsidR="00402348">
        <w:rPr>
          <w:lang w:val="en-AU" w:eastAsia="en-AU"/>
        </w:rPr>
        <w:t xml:space="preserve">veryone’s </w:t>
      </w:r>
      <w:r>
        <w:rPr>
          <w:lang w:val="en-AU" w:eastAsia="en-AU"/>
        </w:rPr>
        <w:t>b</w:t>
      </w:r>
      <w:r w:rsidR="00402348">
        <w:rPr>
          <w:lang w:val="en-AU" w:eastAsia="en-AU"/>
        </w:rPr>
        <w:t>usiness</w:t>
      </w:r>
      <w:r>
        <w:rPr>
          <w:lang w:val="en-AU" w:eastAsia="en-AU"/>
        </w:rPr>
        <w:t>’</w:t>
      </w:r>
    </w:p>
    <w:p w14:paraId="732958F4" w14:textId="77777777" w:rsidR="00402348" w:rsidRDefault="00402348" w:rsidP="00402348">
      <w:pPr>
        <w:jc w:val="center"/>
        <w:rPr>
          <w:lang w:val="en-AU" w:eastAsia="en-AU"/>
        </w:rPr>
      </w:pPr>
    </w:p>
    <w:p w14:paraId="1CAE479D" w14:textId="77777777" w:rsidR="00402348" w:rsidRDefault="00402348" w:rsidP="00402348">
      <w:pPr>
        <w:jc w:val="center"/>
        <w:rPr>
          <w:lang w:val="en-AU" w:eastAsia="en-AU"/>
        </w:rPr>
      </w:pPr>
    </w:p>
    <w:p w14:paraId="710B0F99" w14:textId="44E6A644" w:rsidR="00402348" w:rsidRPr="00C03AD0" w:rsidRDefault="00402348" w:rsidP="00402348">
      <w:pPr>
        <w:jc w:val="center"/>
        <w:rPr>
          <w:rFonts w:asciiTheme="minorHAnsi" w:hAnsiTheme="minorHAnsi"/>
          <w:b/>
          <w:i/>
          <w:sz w:val="44"/>
          <w:szCs w:val="44"/>
          <w:lang w:val="en-AU" w:eastAsia="en-AU"/>
        </w:rPr>
      </w:pPr>
      <w:r w:rsidRPr="00C03AD0">
        <w:rPr>
          <w:rFonts w:asciiTheme="minorHAnsi" w:hAnsiTheme="minorHAnsi"/>
          <w:b/>
          <w:i/>
          <w:sz w:val="44"/>
          <w:szCs w:val="44"/>
          <w:lang w:val="en-AU" w:eastAsia="en-AU"/>
        </w:rPr>
        <w:t>National Framework for Protecting Australia’s Children 2009</w:t>
      </w:r>
      <w:r w:rsidR="00AD4803" w:rsidRPr="00C03AD0">
        <w:rPr>
          <w:rFonts w:asciiTheme="minorHAnsi" w:hAnsiTheme="minorHAnsi"/>
          <w:b/>
          <w:i/>
          <w:sz w:val="44"/>
          <w:szCs w:val="44"/>
          <w:lang w:val="en-AU" w:eastAsia="en-AU"/>
        </w:rPr>
        <w:t>–</w:t>
      </w:r>
      <w:r w:rsidRPr="00C03AD0">
        <w:rPr>
          <w:rFonts w:asciiTheme="minorHAnsi" w:hAnsiTheme="minorHAnsi"/>
          <w:b/>
          <w:i/>
          <w:sz w:val="44"/>
          <w:szCs w:val="44"/>
          <w:lang w:val="en-AU" w:eastAsia="en-AU"/>
        </w:rPr>
        <w:t>2020</w:t>
      </w:r>
    </w:p>
    <w:p w14:paraId="64FE06B5" w14:textId="77777777" w:rsidR="00402348" w:rsidRPr="00402348" w:rsidRDefault="00402348" w:rsidP="00402348">
      <w:pPr>
        <w:jc w:val="center"/>
        <w:rPr>
          <w:rFonts w:asciiTheme="minorHAnsi" w:hAnsiTheme="minorHAnsi"/>
          <w:sz w:val="44"/>
          <w:szCs w:val="44"/>
          <w:lang w:val="en-AU" w:eastAsia="en-AU"/>
        </w:rPr>
      </w:pPr>
    </w:p>
    <w:p w14:paraId="74991497" w14:textId="1AA610D7" w:rsidR="00402348" w:rsidRPr="00402348" w:rsidRDefault="00402348" w:rsidP="00402348">
      <w:pPr>
        <w:jc w:val="center"/>
        <w:rPr>
          <w:lang w:val="en-AU" w:eastAsia="en-AU"/>
        </w:rPr>
      </w:pPr>
      <w:r>
        <w:rPr>
          <w:lang w:val="en-AU" w:eastAsia="en-AU"/>
        </w:rPr>
        <w:t>An initiative of the Council of Australian Governments</w:t>
      </w:r>
    </w:p>
    <w:p w14:paraId="4EA97D42" w14:textId="77777777" w:rsidR="006C4A0E" w:rsidRDefault="006C4A0E" w:rsidP="00402348">
      <w:pPr>
        <w:spacing w:after="200" w:line="276" w:lineRule="auto"/>
        <w:jc w:val="center"/>
        <w:rPr>
          <w:lang w:val="en-AU"/>
        </w:rPr>
      </w:pPr>
    </w:p>
    <w:p w14:paraId="204BBD47" w14:textId="77777777" w:rsidR="00201D0A" w:rsidRDefault="00201D0A">
      <w:pPr>
        <w:spacing w:after="200" w:line="276" w:lineRule="auto"/>
        <w:rPr>
          <w:lang w:val="en-US"/>
        </w:rPr>
      </w:pPr>
      <w:r>
        <w:rPr>
          <w:lang w:val="en-US"/>
        </w:rPr>
        <w:br w:type="page"/>
      </w:r>
    </w:p>
    <w:p w14:paraId="3772250F" w14:textId="6D1A2D60" w:rsidR="005A3CA7" w:rsidRPr="00201D0A" w:rsidRDefault="005A3CA7" w:rsidP="00201D0A">
      <w:pPr>
        <w:rPr>
          <w:lang w:val="en-US"/>
        </w:rPr>
      </w:pPr>
      <w:r w:rsidRPr="00201D0A">
        <w:rPr>
          <w:lang w:val="en-US"/>
        </w:rPr>
        <w:lastRenderedPageBreak/>
        <w:t>ISBN: 978-1-925007-82-4</w:t>
      </w:r>
    </w:p>
    <w:p w14:paraId="31047E27" w14:textId="77777777" w:rsidR="005A3CA7" w:rsidRPr="00201D0A" w:rsidRDefault="005A3CA7" w:rsidP="00201D0A">
      <w:pPr>
        <w:rPr>
          <w:lang w:val="en-US"/>
        </w:rPr>
      </w:pPr>
      <w:r w:rsidRPr="00201D0A">
        <w:rPr>
          <w:lang w:val="en-US"/>
        </w:rPr>
        <w:t>ISSN: 2205-9032</w:t>
      </w:r>
    </w:p>
    <w:p w14:paraId="14685F82" w14:textId="77777777" w:rsidR="005A3CA7" w:rsidRPr="00201D0A" w:rsidRDefault="005A3CA7" w:rsidP="00201D0A">
      <w:pPr>
        <w:rPr>
          <w:lang w:val="en-US"/>
        </w:rPr>
      </w:pPr>
      <w:r w:rsidRPr="00201D0A">
        <w:rPr>
          <w:lang w:val="en-US"/>
        </w:rPr>
        <w:t> </w:t>
      </w:r>
    </w:p>
    <w:p w14:paraId="0324C0B1" w14:textId="77777777" w:rsidR="005A3CA7" w:rsidRPr="00201D0A" w:rsidRDefault="005A3CA7" w:rsidP="00201D0A">
      <w:pPr>
        <w:pStyle w:val="Heading3"/>
      </w:pPr>
      <w:r w:rsidRPr="00201D0A">
        <w:t>Copyright notice</w:t>
      </w:r>
    </w:p>
    <w:p w14:paraId="3400FE33" w14:textId="77777777" w:rsidR="005A3CA7" w:rsidRPr="00201D0A" w:rsidRDefault="005A3CA7" w:rsidP="00201D0A">
      <w:pPr>
        <w:rPr>
          <w:lang w:val="en-US"/>
        </w:rPr>
      </w:pPr>
      <w:r w:rsidRPr="00201D0A">
        <w:rPr>
          <w:noProof/>
          <w:lang w:val="en-AU" w:eastAsia="en-AU"/>
        </w:rPr>
        <w:drawing>
          <wp:inline distT="0" distB="0" distL="0" distR="0" wp14:anchorId="4E27F249" wp14:editId="0654A720">
            <wp:extent cx="1231900" cy="431800"/>
            <wp:effectExtent l="0" t="0" r="6350" b="6350"/>
            <wp:docPr id="1" name="Picture 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431800"/>
                    </a:xfrm>
                    <a:prstGeom prst="rect">
                      <a:avLst/>
                    </a:prstGeom>
                    <a:noFill/>
                    <a:ln>
                      <a:noFill/>
                    </a:ln>
                  </pic:spPr>
                </pic:pic>
              </a:graphicData>
            </a:graphic>
          </wp:inline>
        </w:drawing>
      </w:r>
    </w:p>
    <w:p w14:paraId="2524B157" w14:textId="77777777" w:rsidR="005A3CA7" w:rsidRPr="00201D0A" w:rsidRDefault="005A3CA7" w:rsidP="00201D0A">
      <w:pPr>
        <w:rPr>
          <w:lang w:val="en-US"/>
        </w:rPr>
      </w:pPr>
      <w:r w:rsidRPr="00201D0A">
        <w:rPr>
          <w:lang w:val="en-US"/>
        </w:rPr>
        <w:t> </w:t>
      </w:r>
    </w:p>
    <w:p w14:paraId="61AE2735" w14:textId="77777777" w:rsidR="00DC29D1" w:rsidRDefault="005A3CA7" w:rsidP="00201D0A">
      <w:pPr>
        <w:rPr>
          <w:lang w:val="en-US"/>
        </w:rPr>
      </w:pPr>
      <w:r w:rsidRPr="00201D0A">
        <w:rPr>
          <w:lang w:val="en-US"/>
        </w:rPr>
        <w:t xml:space="preserve">This document 2013-14 Annual Report of The National Framework for Protecting Australia’s Children 2009-2020 is licensed under the </w:t>
      </w:r>
      <w:hyperlink r:id="rId10" w:history="1">
        <w:r w:rsidRPr="00201D0A">
          <w:rPr>
            <w:rStyle w:val="Hyperlink"/>
            <w:lang w:val="en-US"/>
          </w:rPr>
          <w:t>Creative Commons Attribution 4.0 International Licence</w:t>
        </w:r>
      </w:hyperlink>
      <w:r w:rsidR="00201D0A">
        <w:rPr>
          <w:lang w:val="en-US"/>
        </w:rPr>
        <w:t xml:space="preserve"> </w:t>
      </w:r>
    </w:p>
    <w:p w14:paraId="166388C0" w14:textId="712318EF" w:rsidR="005A3CA7" w:rsidRPr="00201D0A" w:rsidRDefault="005A3CA7" w:rsidP="00201D0A">
      <w:pPr>
        <w:rPr>
          <w:lang w:val="en-US"/>
        </w:rPr>
      </w:pPr>
      <w:r w:rsidRPr="00201D0A">
        <w:rPr>
          <w:lang w:val="en-US"/>
        </w:rPr>
        <w:t xml:space="preserve">Licence URL: </w:t>
      </w:r>
      <w:hyperlink r:id="rId11" w:history="1">
        <w:r w:rsidRPr="00201D0A">
          <w:rPr>
            <w:rStyle w:val="Hyperlink"/>
            <w:lang w:val="en-US"/>
          </w:rPr>
          <w:t>https://creativecommons.org/licenses/by/4.0/legalcode</w:t>
        </w:r>
      </w:hyperlink>
    </w:p>
    <w:p w14:paraId="0381EA5F" w14:textId="77777777" w:rsidR="005A3CA7" w:rsidRPr="00201D0A" w:rsidRDefault="005A3CA7" w:rsidP="00201D0A">
      <w:pPr>
        <w:rPr>
          <w:lang w:val="en-US"/>
        </w:rPr>
      </w:pPr>
      <w:r w:rsidRPr="00201D0A">
        <w:rPr>
          <w:lang w:val="en-US"/>
        </w:rPr>
        <w:t>Please attribute: © Commonwealth of Australia (</w:t>
      </w:r>
      <w:hyperlink r:id="rId12" w:history="1">
        <w:r w:rsidRPr="00201D0A">
          <w:rPr>
            <w:rStyle w:val="Hyperlink"/>
            <w:lang w:val="en-US"/>
          </w:rPr>
          <w:t>Department of Social Services</w:t>
        </w:r>
      </w:hyperlink>
      <w:r w:rsidRPr="00201D0A">
        <w:rPr>
          <w:lang w:val="en-US"/>
        </w:rPr>
        <w:t>) 2015</w:t>
      </w:r>
    </w:p>
    <w:p w14:paraId="2A08EFF7" w14:textId="77777777" w:rsidR="005A3CA7" w:rsidRPr="00201D0A" w:rsidRDefault="005A3CA7" w:rsidP="00201D0A">
      <w:pPr>
        <w:rPr>
          <w:lang w:val="en-US"/>
        </w:rPr>
      </w:pPr>
      <w:r w:rsidRPr="00201D0A">
        <w:rPr>
          <w:lang w:val="en-US"/>
        </w:rPr>
        <w:t> </w:t>
      </w:r>
    </w:p>
    <w:p w14:paraId="33EAAC13" w14:textId="77777777" w:rsidR="005A3CA7" w:rsidRPr="00201D0A" w:rsidRDefault="005A3CA7" w:rsidP="00201D0A">
      <w:pPr>
        <w:pStyle w:val="Heading3"/>
      </w:pPr>
      <w:r w:rsidRPr="00201D0A">
        <w:t>Notice:</w:t>
      </w:r>
    </w:p>
    <w:p w14:paraId="4CD82A78" w14:textId="77777777" w:rsidR="005A3CA7" w:rsidRPr="00201D0A" w:rsidRDefault="005A3CA7" w:rsidP="00201D0A">
      <w:pPr>
        <w:rPr>
          <w:lang w:val="en-US"/>
        </w:rPr>
      </w:pPr>
      <w:r w:rsidRPr="00201D0A">
        <w:rPr>
          <w:lang w:val="en-US"/>
        </w:rPr>
        <w:t>If you create a derivative of this document, the Department of Social Services requests the following notice be placed on your derivative: Based on Commonwealth of Australia (Department of Social Services) data.</w:t>
      </w:r>
    </w:p>
    <w:p w14:paraId="1BE22812" w14:textId="77777777" w:rsidR="005A3CA7" w:rsidRPr="00201D0A" w:rsidRDefault="005A3CA7" w:rsidP="00201D0A">
      <w:pPr>
        <w:rPr>
          <w:lang w:val="en-US"/>
        </w:rPr>
      </w:pPr>
      <w:r w:rsidRPr="00201D0A">
        <w:rPr>
          <w:lang w:val="en-US"/>
        </w:rPr>
        <w:t xml:space="preserve">Inquiries regarding this licence or any other use of this document are welcome. Please contact: Branch Manager, Communication and Media Branch, Department of Social Services. Phone: 1300 653 227. Email: </w:t>
      </w:r>
      <w:hyperlink r:id="rId13" w:history="1">
        <w:r w:rsidRPr="00201D0A">
          <w:rPr>
            <w:rStyle w:val="Hyperlink"/>
            <w:lang w:val="en-US"/>
          </w:rPr>
          <w:t>communications@dss.gov.au</w:t>
        </w:r>
      </w:hyperlink>
    </w:p>
    <w:p w14:paraId="43E1FC87" w14:textId="77777777" w:rsidR="00201D0A" w:rsidRDefault="00201D0A">
      <w:pPr>
        <w:spacing w:after="200" w:line="276" w:lineRule="auto"/>
      </w:pPr>
      <w:r>
        <w:rPr>
          <w:b/>
        </w:rPr>
        <w:br w:type="page"/>
      </w:r>
    </w:p>
    <w:p w14:paraId="2A71D4B8" w14:textId="7C723180" w:rsidR="00826042" w:rsidRPr="003D7479" w:rsidRDefault="00826042" w:rsidP="00CC7353">
      <w:pPr>
        <w:pStyle w:val="Heading1"/>
      </w:pPr>
      <w:bookmarkStart w:id="0" w:name="_Toc435428912"/>
      <w:r w:rsidRPr="003D7479">
        <w:lastRenderedPageBreak/>
        <w:t>Foreword</w:t>
      </w:r>
      <w:bookmarkEnd w:id="0"/>
    </w:p>
    <w:p w14:paraId="6BFA5B2D" w14:textId="5A826538" w:rsidR="002F279E" w:rsidRPr="003D7479" w:rsidRDefault="002F279E" w:rsidP="00C96B9D">
      <w:pPr>
        <w:rPr>
          <w:lang w:val="en-AU" w:eastAsia="en-AU"/>
        </w:rPr>
      </w:pPr>
      <w:r w:rsidRPr="003D7479">
        <w:rPr>
          <w:lang w:val="en-AU" w:eastAsia="en-AU"/>
        </w:rPr>
        <w:t xml:space="preserve">This </w:t>
      </w:r>
      <w:r w:rsidR="001741C4" w:rsidRPr="003D7479">
        <w:rPr>
          <w:lang w:val="en-AU" w:eastAsia="en-AU"/>
        </w:rPr>
        <w:t>is the f</w:t>
      </w:r>
      <w:r w:rsidRPr="003D7479">
        <w:rPr>
          <w:lang w:val="en-AU" w:eastAsia="en-AU"/>
        </w:rPr>
        <w:t xml:space="preserve">ifth </w:t>
      </w:r>
      <w:r w:rsidR="001741C4" w:rsidRPr="003D7479">
        <w:rPr>
          <w:lang w:val="en-AU" w:eastAsia="en-AU"/>
        </w:rPr>
        <w:t>annual r</w:t>
      </w:r>
      <w:r w:rsidRPr="003D7479">
        <w:rPr>
          <w:lang w:val="en-AU" w:eastAsia="en-AU"/>
        </w:rPr>
        <w:t xml:space="preserve">eport for </w:t>
      </w:r>
      <w:r w:rsidR="009C5399" w:rsidRPr="00C966EB">
        <w:rPr>
          <w:lang w:val="en-AU" w:eastAsia="en-AU"/>
        </w:rPr>
        <w:t>the</w:t>
      </w:r>
      <w:r w:rsidR="009C5399">
        <w:rPr>
          <w:i/>
          <w:lang w:val="en-AU" w:eastAsia="en-AU"/>
        </w:rPr>
        <w:t xml:space="preserve"> </w:t>
      </w:r>
      <w:r w:rsidR="00B9432B" w:rsidRPr="00C91555">
        <w:rPr>
          <w:b/>
          <w:i/>
          <w:lang w:val="en-AU" w:eastAsia="en-AU"/>
        </w:rPr>
        <w:t>National Framework</w:t>
      </w:r>
      <w:r w:rsidR="00A76411" w:rsidRPr="00C91555">
        <w:rPr>
          <w:b/>
          <w:i/>
          <w:lang w:val="en-AU" w:eastAsia="en-AU"/>
        </w:rPr>
        <w:t xml:space="preserve"> </w:t>
      </w:r>
      <w:r w:rsidRPr="00C91555">
        <w:rPr>
          <w:b/>
          <w:i/>
          <w:lang w:val="en-AU" w:eastAsia="en-AU"/>
        </w:rPr>
        <w:t>for Protecting Australia’s Children</w:t>
      </w:r>
      <w:r w:rsidR="00E12B00" w:rsidRPr="00C91555">
        <w:rPr>
          <w:b/>
          <w:i/>
          <w:lang w:val="en-AU" w:eastAsia="en-AU"/>
        </w:rPr>
        <w:t xml:space="preserve"> </w:t>
      </w:r>
      <w:r w:rsidR="00E12B00" w:rsidRPr="00C91555">
        <w:rPr>
          <w:b/>
          <w:i/>
          <w:lang w:val="en-AU" w:eastAsia="en-AU"/>
        </w:rPr>
        <w:br/>
      </w:r>
      <w:r w:rsidRPr="00C91555">
        <w:rPr>
          <w:b/>
          <w:i/>
          <w:lang w:val="en-AU" w:eastAsia="en-AU"/>
        </w:rPr>
        <w:t>2009</w:t>
      </w:r>
      <w:r w:rsidR="00FE3520" w:rsidRPr="00C91555">
        <w:rPr>
          <w:b/>
          <w:i/>
          <w:lang w:val="en-AU" w:eastAsia="en-AU"/>
        </w:rPr>
        <w:t>–</w:t>
      </w:r>
      <w:r w:rsidRPr="00C91555">
        <w:rPr>
          <w:b/>
          <w:i/>
          <w:lang w:val="en-AU" w:eastAsia="en-AU"/>
        </w:rPr>
        <w:t>2020</w:t>
      </w:r>
      <w:r w:rsidRPr="003D7479">
        <w:rPr>
          <w:i/>
          <w:lang w:val="en-AU" w:eastAsia="en-AU"/>
        </w:rPr>
        <w:t xml:space="preserve"> </w:t>
      </w:r>
      <w:r w:rsidRPr="003D7479">
        <w:rPr>
          <w:lang w:val="en-AU" w:eastAsia="en-AU"/>
        </w:rPr>
        <w:t>(</w:t>
      </w:r>
      <w:r w:rsidR="00A76411" w:rsidRPr="003D7479">
        <w:rPr>
          <w:lang w:val="en-AU" w:eastAsia="en-AU"/>
        </w:rPr>
        <w:t xml:space="preserve">the </w:t>
      </w:r>
      <w:r w:rsidR="00B9432B" w:rsidRPr="003D7479">
        <w:rPr>
          <w:lang w:val="en-AU" w:eastAsia="en-AU"/>
        </w:rPr>
        <w:t>National Framework</w:t>
      </w:r>
      <w:r w:rsidRPr="003D7479">
        <w:rPr>
          <w:lang w:val="en-AU" w:eastAsia="en-AU"/>
        </w:rPr>
        <w:t>)</w:t>
      </w:r>
      <w:r w:rsidR="00015DB9">
        <w:rPr>
          <w:lang w:val="en-AU" w:eastAsia="en-AU"/>
        </w:rPr>
        <w:t xml:space="preserve">. </w:t>
      </w:r>
      <w:r w:rsidR="00C966EB">
        <w:rPr>
          <w:lang w:val="en-AU" w:eastAsia="en-AU"/>
        </w:rPr>
        <w:t>The report</w:t>
      </w:r>
      <w:r w:rsidRPr="003D7479">
        <w:rPr>
          <w:lang w:val="en-AU" w:eastAsia="en-AU"/>
        </w:rPr>
        <w:t xml:space="preserve"> outlines the continued progress towards </w:t>
      </w:r>
      <w:r w:rsidR="00015DB9">
        <w:rPr>
          <w:lang w:val="en-AU" w:eastAsia="en-AU"/>
        </w:rPr>
        <w:t xml:space="preserve">the National Framework’s </w:t>
      </w:r>
      <w:r w:rsidRPr="003D7479">
        <w:rPr>
          <w:lang w:val="en-AU" w:eastAsia="en-AU"/>
        </w:rPr>
        <w:t>high-level outcome that Australia’s children and young people are safe and well.</w:t>
      </w:r>
    </w:p>
    <w:p w14:paraId="7E88C05C" w14:textId="77777777" w:rsidR="002F279E" w:rsidRPr="003D7479" w:rsidRDefault="002F279E" w:rsidP="00C96B9D">
      <w:pPr>
        <w:rPr>
          <w:lang w:val="en-AU" w:eastAsia="en-AU"/>
        </w:rPr>
      </w:pPr>
    </w:p>
    <w:p w14:paraId="5F4882BB" w14:textId="4C156A06" w:rsidR="002F279E" w:rsidRPr="003D7479" w:rsidRDefault="002F279E" w:rsidP="00C96B9D">
      <w:pPr>
        <w:rPr>
          <w:lang w:val="en-AU" w:eastAsia="en-AU"/>
        </w:rPr>
      </w:pPr>
      <w:r w:rsidRPr="003D7479">
        <w:rPr>
          <w:lang w:val="en-AU" w:eastAsia="en-AU"/>
        </w:rPr>
        <w:t>The report highlights the strong and ongoing commitment of the Australian</w:t>
      </w:r>
      <w:r w:rsidR="009C5399">
        <w:rPr>
          <w:lang w:val="en-AU" w:eastAsia="en-AU"/>
        </w:rPr>
        <w:t>,</w:t>
      </w:r>
      <w:r w:rsidRPr="003D7479">
        <w:rPr>
          <w:lang w:val="en-AU" w:eastAsia="en-AU"/>
        </w:rPr>
        <w:t xml:space="preserve"> state and territory governments and </w:t>
      </w:r>
      <w:r w:rsidR="00015DB9">
        <w:rPr>
          <w:lang w:val="en-AU" w:eastAsia="en-AU"/>
        </w:rPr>
        <w:t xml:space="preserve">the </w:t>
      </w:r>
      <w:r w:rsidR="000627D2" w:rsidRPr="003D7479">
        <w:rPr>
          <w:lang w:val="en-AU" w:eastAsia="en-AU"/>
        </w:rPr>
        <w:t>non-government</w:t>
      </w:r>
      <w:r w:rsidRPr="003D7479">
        <w:rPr>
          <w:lang w:val="en-AU" w:eastAsia="en-AU"/>
        </w:rPr>
        <w:t xml:space="preserve"> sector</w:t>
      </w:r>
      <w:r w:rsidR="009C5399">
        <w:rPr>
          <w:lang w:val="en-AU" w:eastAsia="en-AU"/>
        </w:rPr>
        <w:t xml:space="preserve"> </w:t>
      </w:r>
      <w:r w:rsidR="002A2DA2">
        <w:rPr>
          <w:lang w:val="en-AU" w:eastAsia="en-AU"/>
        </w:rPr>
        <w:t>—</w:t>
      </w:r>
      <w:r w:rsidR="009C5399">
        <w:rPr>
          <w:lang w:val="en-AU" w:eastAsia="en-AU"/>
        </w:rPr>
        <w:t xml:space="preserve"> </w:t>
      </w:r>
      <w:r w:rsidRPr="003D7479">
        <w:rPr>
          <w:lang w:val="en-AU" w:eastAsia="en-AU"/>
        </w:rPr>
        <w:t xml:space="preserve">through the </w:t>
      </w:r>
      <w:r w:rsidRPr="007D1A33">
        <w:rPr>
          <w:b/>
          <w:lang w:val="en-AU" w:eastAsia="en-AU"/>
        </w:rPr>
        <w:t>Coalition of Organisations Committed to the Safety and Wellbeing of Australia’s Children</w:t>
      </w:r>
      <w:r w:rsidR="00C96B9D">
        <w:rPr>
          <w:lang w:val="en-AU" w:eastAsia="en-AU"/>
        </w:rPr>
        <w:t xml:space="preserve"> (the </w:t>
      </w:r>
      <w:r w:rsidR="00D411F3">
        <w:rPr>
          <w:lang w:val="en-AU" w:eastAsia="en-AU"/>
        </w:rPr>
        <w:t xml:space="preserve">NGO </w:t>
      </w:r>
      <w:r w:rsidR="00C96B9D">
        <w:rPr>
          <w:lang w:val="en-AU" w:eastAsia="en-AU"/>
        </w:rPr>
        <w:t>Coalition)</w:t>
      </w:r>
      <w:r w:rsidR="009C5399">
        <w:rPr>
          <w:lang w:val="en-AU" w:eastAsia="en-AU"/>
        </w:rPr>
        <w:t xml:space="preserve"> </w:t>
      </w:r>
      <w:r w:rsidR="002A2DA2">
        <w:rPr>
          <w:lang w:val="en-AU" w:eastAsia="en-AU"/>
        </w:rPr>
        <w:t>—</w:t>
      </w:r>
      <w:r w:rsidR="009C5399">
        <w:rPr>
          <w:lang w:val="en-AU" w:eastAsia="en-AU"/>
        </w:rPr>
        <w:t xml:space="preserve"> </w:t>
      </w:r>
      <w:r w:rsidRPr="003D7479">
        <w:rPr>
          <w:lang w:val="en-AU" w:eastAsia="en-AU"/>
        </w:rPr>
        <w:t>to work tog</w:t>
      </w:r>
      <w:r w:rsidR="00C91555">
        <w:rPr>
          <w:lang w:val="en-AU" w:eastAsia="en-AU"/>
        </w:rPr>
        <w:t>ether to </w:t>
      </w:r>
      <w:r w:rsidRPr="003D7479">
        <w:rPr>
          <w:lang w:val="en-AU" w:eastAsia="en-AU"/>
        </w:rPr>
        <w:t>protect children and families at risk</w:t>
      </w:r>
      <w:r w:rsidR="00984F59" w:rsidRPr="003D7479">
        <w:rPr>
          <w:lang w:val="en-AU" w:eastAsia="en-AU"/>
        </w:rPr>
        <w:t xml:space="preserve">. </w:t>
      </w:r>
      <w:r w:rsidR="00802296" w:rsidRPr="003D7479">
        <w:rPr>
          <w:lang w:val="en-AU" w:eastAsia="en-AU"/>
        </w:rPr>
        <w:t>This unique tri</w:t>
      </w:r>
      <w:r w:rsidRPr="003D7479">
        <w:rPr>
          <w:lang w:val="en-AU" w:eastAsia="en-AU"/>
        </w:rPr>
        <w:t xml:space="preserve">partite collaboration reflects </w:t>
      </w:r>
      <w:r w:rsidR="000627D2" w:rsidRPr="003D7479">
        <w:rPr>
          <w:lang w:val="en-AU" w:eastAsia="en-AU"/>
        </w:rPr>
        <w:t>t</w:t>
      </w:r>
      <w:r w:rsidR="00B9432B" w:rsidRPr="003D7479">
        <w:rPr>
          <w:lang w:val="en-AU" w:eastAsia="en-AU"/>
        </w:rPr>
        <w:t>he National Framework</w:t>
      </w:r>
      <w:r w:rsidRPr="003D7479">
        <w:rPr>
          <w:lang w:val="en-AU" w:eastAsia="en-AU"/>
        </w:rPr>
        <w:t>’s</w:t>
      </w:r>
      <w:r w:rsidR="00A76411" w:rsidRPr="003D7479">
        <w:rPr>
          <w:lang w:val="en-AU" w:eastAsia="en-AU"/>
        </w:rPr>
        <w:t xml:space="preserve"> key message that </w:t>
      </w:r>
      <w:r w:rsidR="00A76411" w:rsidRPr="007D1A33">
        <w:rPr>
          <w:b/>
          <w:lang w:val="en-AU" w:eastAsia="en-AU"/>
        </w:rPr>
        <w:t xml:space="preserve">‘Protecting </w:t>
      </w:r>
      <w:r w:rsidR="007A0D03" w:rsidRPr="007D1A33">
        <w:rPr>
          <w:b/>
          <w:lang w:val="en-AU" w:eastAsia="en-AU"/>
        </w:rPr>
        <w:t>c</w:t>
      </w:r>
      <w:r w:rsidR="00A76411" w:rsidRPr="007D1A33">
        <w:rPr>
          <w:b/>
          <w:lang w:val="en-AU" w:eastAsia="en-AU"/>
        </w:rPr>
        <w:t xml:space="preserve">hildren is </w:t>
      </w:r>
      <w:r w:rsidR="007A0D03" w:rsidRPr="007D1A33">
        <w:rPr>
          <w:b/>
          <w:lang w:val="en-AU" w:eastAsia="en-AU"/>
        </w:rPr>
        <w:t>e</w:t>
      </w:r>
      <w:r w:rsidR="00A76411" w:rsidRPr="007D1A33">
        <w:rPr>
          <w:b/>
          <w:lang w:val="en-AU" w:eastAsia="en-AU"/>
        </w:rPr>
        <w:t xml:space="preserve">veryone’s </w:t>
      </w:r>
      <w:r w:rsidR="007A0D03" w:rsidRPr="007D1A33">
        <w:rPr>
          <w:b/>
          <w:lang w:val="en-AU" w:eastAsia="en-AU"/>
        </w:rPr>
        <w:t>b</w:t>
      </w:r>
      <w:r w:rsidRPr="007D1A33">
        <w:rPr>
          <w:b/>
          <w:lang w:val="en-AU" w:eastAsia="en-AU"/>
        </w:rPr>
        <w:t>usiness’</w:t>
      </w:r>
      <w:r w:rsidRPr="003D7479">
        <w:rPr>
          <w:lang w:val="en-AU" w:eastAsia="en-AU"/>
        </w:rPr>
        <w:t xml:space="preserve"> and has been a</w:t>
      </w:r>
      <w:r w:rsidR="00AB4C9A">
        <w:rPr>
          <w:lang w:val="en-AU" w:eastAsia="en-AU"/>
        </w:rPr>
        <w:t> </w:t>
      </w:r>
      <w:r w:rsidRPr="003D7479">
        <w:rPr>
          <w:lang w:val="en-AU" w:eastAsia="en-AU"/>
        </w:rPr>
        <w:t xml:space="preserve">critical element of the success achieved under </w:t>
      </w:r>
      <w:r w:rsidR="00B9432B" w:rsidRPr="003D7479">
        <w:rPr>
          <w:lang w:val="en-AU" w:eastAsia="en-AU"/>
        </w:rPr>
        <w:t>the National Framework</w:t>
      </w:r>
      <w:r w:rsidRPr="003D7479">
        <w:rPr>
          <w:lang w:val="en-AU" w:eastAsia="en-AU"/>
        </w:rPr>
        <w:t>.</w:t>
      </w:r>
    </w:p>
    <w:p w14:paraId="7BCC1CC4" w14:textId="77777777" w:rsidR="002F279E" w:rsidRPr="003D7479" w:rsidRDefault="002F279E" w:rsidP="00C96B9D">
      <w:pPr>
        <w:rPr>
          <w:lang w:val="en-AU" w:eastAsia="en-AU"/>
        </w:rPr>
      </w:pPr>
    </w:p>
    <w:p w14:paraId="60788D6D" w14:textId="5AB4EA60" w:rsidR="00063E2A" w:rsidRPr="003D7479" w:rsidRDefault="00063E2A" w:rsidP="00063E2A">
      <w:pPr>
        <w:rPr>
          <w:lang w:val="en-AU" w:eastAsia="en-AU"/>
        </w:rPr>
      </w:pPr>
      <w:r>
        <w:rPr>
          <w:lang w:val="en-AU" w:eastAsia="en-AU"/>
        </w:rPr>
        <w:t xml:space="preserve">At the final meeting of the </w:t>
      </w:r>
      <w:r w:rsidRPr="006B078E">
        <w:rPr>
          <w:b/>
          <w:lang w:val="en-AU" w:eastAsia="en-AU"/>
        </w:rPr>
        <w:t>Standing Council on Community and Disability Services Advisory Council</w:t>
      </w:r>
      <w:r>
        <w:rPr>
          <w:lang w:val="en-AU" w:eastAsia="en-AU"/>
        </w:rPr>
        <w:t xml:space="preserve"> on 27 June 2014, it was agreed to develop a streamlined and more cost effective approach to annual reporting for the National Framework, as well as an interactive online tool </w:t>
      </w:r>
      <w:r w:rsidR="007A0D03">
        <w:rPr>
          <w:lang w:val="en-AU" w:eastAsia="en-AU"/>
        </w:rPr>
        <w:t xml:space="preserve">that </w:t>
      </w:r>
      <w:r>
        <w:rPr>
          <w:lang w:val="en-AU" w:eastAsia="en-AU"/>
        </w:rPr>
        <w:t>would allow data to</w:t>
      </w:r>
      <w:r w:rsidR="00AB4C9A">
        <w:rPr>
          <w:lang w:val="en-AU" w:eastAsia="en-AU"/>
        </w:rPr>
        <w:t> </w:t>
      </w:r>
      <w:r>
        <w:rPr>
          <w:lang w:val="en-AU" w:eastAsia="en-AU"/>
        </w:rPr>
        <w:t>be published during the year as they become available. This annual report reflects the streamlined approach for the first time.</w:t>
      </w:r>
    </w:p>
    <w:p w14:paraId="0BD6831D" w14:textId="261118B7" w:rsidR="00063E2A" w:rsidRDefault="00063E2A" w:rsidP="00C96B9D">
      <w:pPr>
        <w:rPr>
          <w:lang w:val="en-AU" w:eastAsia="en-AU"/>
        </w:rPr>
      </w:pPr>
    </w:p>
    <w:p w14:paraId="3F70B452" w14:textId="3046F91C" w:rsidR="00984F59" w:rsidRPr="003D7479" w:rsidRDefault="009C29C7" w:rsidP="00C96B9D">
      <w:pPr>
        <w:rPr>
          <w:lang w:val="en-AU" w:eastAsia="en-AU"/>
        </w:rPr>
      </w:pPr>
      <w:r>
        <w:rPr>
          <w:lang w:val="en-AU" w:eastAsia="en-AU"/>
        </w:rPr>
        <w:t>The report</w:t>
      </w:r>
      <w:r w:rsidRPr="003D7479">
        <w:rPr>
          <w:lang w:val="en-AU" w:eastAsia="en-AU"/>
        </w:rPr>
        <w:t xml:space="preserve"> </w:t>
      </w:r>
      <w:r w:rsidR="00984F59" w:rsidRPr="003D7479">
        <w:rPr>
          <w:lang w:val="en-AU" w:eastAsia="en-AU"/>
        </w:rPr>
        <w:t xml:space="preserve">also describes </w:t>
      </w:r>
      <w:r w:rsidR="00A76411" w:rsidRPr="003D7479">
        <w:rPr>
          <w:lang w:val="en-AU" w:eastAsia="en-AU"/>
        </w:rPr>
        <w:t xml:space="preserve">some of </w:t>
      </w:r>
      <w:r w:rsidR="00984F59" w:rsidRPr="003D7479">
        <w:rPr>
          <w:lang w:val="en-AU" w:eastAsia="en-AU"/>
        </w:rPr>
        <w:t>the achievements and contributions ma</w:t>
      </w:r>
      <w:r w:rsidR="00A76411" w:rsidRPr="003D7479">
        <w:rPr>
          <w:lang w:val="en-AU" w:eastAsia="en-AU"/>
        </w:rPr>
        <w:t>de by all jurisdictions</w:t>
      </w:r>
      <w:r w:rsidR="00FE3520">
        <w:rPr>
          <w:lang w:val="en-AU" w:eastAsia="en-AU"/>
        </w:rPr>
        <w:t>,</w:t>
      </w:r>
      <w:r w:rsidR="00A76411" w:rsidRPr="003D7479">
        <w:rPr>
          <w:lang w:val="en-AU" w:eastAsia="en-AU"/>
        </w:rPr>
        <w:t xml:space="preserve"> </w:t>
      </w:r>
      <w:r w:rsidR="00C91555">
        <w:rPr>
          <w:lang w:val="en-AU" w:eastAsia="en-AU"/>
        </w:rPr>
        <w:t>to </w:t>
      </w:r>
      <w:r w:rsidR="00984F59" w:rsidRPr="003D7479">
        <w:rPr>
          <w:lang w:val="en-AU" w:eastAsia="en-AU"/>
        </w:rPr>
        <w:t xml:space="preserve">meet the objectives of the </w:t>
      </w:r>
      <w:r w:rsidR="004974AA">
        <w:rPr>
          <w:lang w:val="en-AU" w:eastAsia="en-AU"/>
        </w:rPr>
        <w:t>National Priorities</w:t>
      </w:r>
      <w:r w:rsidR="00984F59" w:rsidRPr="003D7479">
        <w:rPr>
          <w:lang w:val="en-AU" w:eastAsia="en-AU"/>
        </w:rPr>
        <w:t xml:space="preserve"> set o</w:t>
      </w:r>
      <w:r w:rsidR="003E740D">
        <w:rPr>
          <w:lang w:val="en-AU" w:eastAsia="en-AU"/>
        </w:rPr>
        <w:t xml:space="preserve">ut in the National </w:t>
      </w:r>
      <w:r w:rsidR="00A76411" w:rsidRPr="003D7479">
        <w:rPr>
          <w:lang w:val="en-AU" w:eastAsia="en-AU"/>
        </w:rPr>
        <w:t xml:space="preserve">Framework’s </w:t>
      </w:r>
      <w:r w:rsidR="00A76411" w:rsidRPr="003D7479">
        <w:rPr>
          <w:i/>
          <w:lang w:val="en-AU" w:eastAsia="en-AU"/>
        </w:rPr>
        <w:t>Second Three-Year Action Plan 2012</w:t>
      </w:r>
      <w:r w:rsidR="00FE3520">
        <w:rPr>
          <w:i/>
          <w:lang w:val="en-AU" w:eastAsia="en-AU"/>
        </w:rPr>
        <w:t>–</w:t>
      </w:r>
      <w:r w:rsidR="00A76411" w:rsidRPr="003D7479">
        <w:rPr>
          <w:i/>
          <w:lang w:val="en-AU" w:eastAsia="en-AU"/>
        </w:rPr>
        <w:t>2015.</w:t>
      </w:r>
    </w:p>
    <w:p w14:paraId="61C27DE3" w14:textId="77777777" w:rsidR="00984F59" w:rsidRPr="003D7479" w:rsidRDefault="00984F59" w:rsidP="00C96B9D">
      <w:pPr>
        <w:rPr>
          <w:lang w:val="en-AU" w:eastAsia="en-AU"/>
        </w:rPr>
      </w:pPr>
    </w:p>
    <w:p w14:paraId="4DB6E787" w14:textId="4DDE9DBD" w:rsidR="006F12F1" w:rsidRDefault="00984F59" w:rsidP="00C96B9D">
      <w:pPr>
        <w:rPr>
          <w:lang w:val="en-AU" w:eastAsia="en-AU"/>
        </w:rPr>
      </w:pPr>
      <w:r w:rsidRPr="003D7479">
        <w:rPr>
          <w:lang w:val="en-AU" w:eastAsia="en-AU"/>
        </w:rPr>
        <w:t xml:space="preserve">Contributions to this report have been provided by the </w:t>
      </w:r>
      <w:r w:rsidR="002E190F" w:rsidRPr="003D7479">
        <w:rPr>
          <w:lang w:val="en-AU" w:eastAsia="en-AU"/>
        </w:rPr>
        <w:t>Australian</w:t>
      </w:r>
      <w:r w:rsidRPr="003D7479">
        <w:rPr>
          <w:lang w:val="en-AU" w:eastAsia="en-AU"/>
        </w:rPr>
        <w:t xml:space="preserve"> and state and territory governments, the </w:t>
      </w:r>
      <w:r w:rsidR="00D411F3">
        <w:rPr>
          <w:lang w:val="en-AU" w:eastAsia="en-AU"/>
        </w:rPr>
        <w:t xml:space="preserve">NGO </w:t>
      </w:r>
      <w:r w:rsidRPr="003D7479">
        <w:rPr>
          <w:lang w:val="en-AU" w:eastAsia="en-AU"/>
        </w:rPr>
        <w:t>Coalition and the Australian Institute of Health and Welfare.</w:t>
      </w:r>
    </w:p>
    <w:p w14:paraId="33AC520B" w14:textId="70345F11" w:rsidR="00D54D0E" w:rsidRDefault="00D54D0E">
      <w:pPr>
        <w:spacing w:after="200" w:line="276" w:lineRule="auto"/>
      </w:pPr>
      <w:r>
        <w:br w:type="page"/>
      </w:r>
    </w:p>
    <w:p w14:paraId="74D4311B" w14:textId="77777777" w:rsidR="00D471A1" w:rsidRPr="003D7479" w:rsidRDefault="00D471A1" w:rsidP="00CC7353">
      <w:pPr>
        <w:pStyle w:val="Heading1"/>
      </w:pPr>
      <w:bookmarkStart w:id="1" w:name="_Toc435428913"/>
      <w:r w:rsidRPr="003D7479">
        <w:lastRenderedPageBreak/>
        <w:t>Contents</w:t>
      </w:r>
      <w:bookmarkEnd w:id="1"/>
    </w:p>
    <w:p w14:paraId="68EB03FA" w14:textId="77777777" w:rsidR="00984F59" w:rsidRPr="00E36921" w:rsidRDefault="00984F59" w:rsidP="00D471A1">
      <w:pPr>
        <w:autoSpaceDE w:val="0"/>
        <w:autoSpaceDN w:val="0"/>
        <w:adjustRightInd w:val="0"/>
        <w:rPr>
          <w:rFonts w:asciiTheme="minorHAnsi" w:hAnsiTheme="minorHAnsi"/>
          <w:b/>
          <w:sz w:val="16"/>
          <w:szCs w:val="16"/>
          <w:lang w:val="en-AU" w:eastAsia="en-AU"/>
        </w:rPr>
      </w:pPr>
    </w:p>
    <w:p w14:paraId="038B0877" w14:textId="77777777" w:rsidR="005A3CA7" w:rsidRDefault="00886611">
      <w:pPr>
        <w:pStyle w:val="TOC1"/>
        <w:rPr>
          <w:rFonts w:asciiTheme="minorHAnsi" w:eastAsiaTheme="minorEastAsia" w:hAnsiTheme="minorHAnsi" w:cstheme="minorBidi"/>
          <w:szCs w:val="22"/>
          <w:lang w:eastAsia="en-AU"/>
        </w:rPr>
      </w:pPr>
      <w:r>
        <w:rPr>
          <w:rFonts w:asciiTheme="minorHAnsi" w:hAnsiTheme="minorHAnsi"/>
          <w:b/>
          <w:szCs w:val="22"/>
          <w:lang w:eastAsia="en-AU"/>
        </w:rPr>
        <w:fldChar w:fldCharType="begin"/>
      </w:r>
      <w:r>
        <w:rPr>
          <w:rFonts w:asciiTheme="minorHAnsi" w:hAnsiTheme="minorHAnsi"/>
          <w:b/>
          <w:szCs w:val="22"/>
          <w:lang w:eastAsia="en-AU"/>
        </w:rPr>
        <w:instrText xml:space="preserve"> TOC \o "1-2" </w:instrText>
      </w:r>
      <w:r>
        <w:rPr>
          <w:rFonts w:asciiTheme="minorHAnsi" w:hAnsiTheme="minorHAnsi"/>
          <w:b/>
          <w:szCs w:val="22"/>
          <w:lang w:eastAsia="en-AU"/>
        </w:rPr>
        <w:fldChar w:fldCharType="separate"/>
      </w:r>
      <w:r w:rsidR="005A3CA7">
        <w:t>Foreword</w:t>
      </w:r>
      <w:r w:rsidR="005A3CA7">
        <w:tab/>
      </w:r>
      <w:r w:rsidR="005A3CA7">
        <w:fldChar w:fldCharType="begin"/>
      </w:r>
      <w:r w:rsidR="005A3CA7">
        <w:instrText xml:space="preserve"> PAGEREF _Toc435428912 \h </w:instrText>
      </w:r>
      <w:r w:rsidR="005A3CA7">
        <w:fldChar w:fldCharType="separate"/>
      </w:r>
      <w:r w:rsidR="00FF13A3">
        <w:t>3</w:t>
      </w:r>
      <w:r w:rsidR="005A3CA7">
        <w:fldChar w:fldCharType="end"/>
      </w:r>
    </w:p>
    <w:p w14:paraId="3553C7FA" w14:textId="2D683077" w:rsidR="005A3CA7" w:rsidRDefault="005A3CA7">
      <w:pPr>
        <w:pStyle w:val="TOC1"/>
        <w:rPr>
          <w:rFonts w:asciiTheme="minorHAnsi" w:eastAsiaTheme="minorEastAsia" w:hAnsiTheme="minorHAnsi" w:cstheme="minorBidi"/>
          <w:szCs w:val="22"/>
          <w:lang w:eastAsia="en-AU"/>
        </w:rPr>
      </w:pPr>
      <w:r>
        <w:t xml:space="preserve"> ‘Protecting children is everyone’s business’</w:t>
      </w:r>
      <w:r>
        <w:tab/>
      </w:r>
      <w:r>
        <w:fldChar w:fldCharType="begin"/>
      </w:r>
      <w:r>
        <w:instrText xml:space="preserve"> PAGEREF _Toc435428915 \h </w:instrText>
      </w:r>
      <w:r>
        <w:fldChar w:fldCharType="separate"/>
      </w:r>
      <w:r w:rsidR="00FF13A3">
        <w:t>6</w:t>
      </w:r>
      <w:r>
        <w:fldChar w:fldCharType="end"/>
      </w:r>
    </w:p>
    <w:p w14:paraId="6A2BA33A" w14:textId="77777777" w:rsidR="005A3CA7" w:rsidRDefault="005A3CA7">
      <w:pPr>
        <w:pStyle w:val="TOC1"/>
        <w:rPr>
          <w:rFonts w:asciiTheme="minorHAnsi" w:eastAsiaTheme="minorEastAsia" w:hAnsiTheme="minorHAnsi" w:cstheme="minorBidi"/>
          <w:szCs w:val="22"/>
          <w:lang w:eastAsia="en-AU"/>
        </w:rPr>
      </w:pPr>
      <w:r>
        <w:t>Governance</w:t>
      </w:r>
      <w:r>
        <w:tab/>
      </w:r>
      <w:r>
        <w:fldChar w:fldCharType="begin"/>
      </w:r>
      <w:r>
        <w:instrText xml:space="preserve"> PAGEREF _Toc435428916 \h </w:instrText>
      </w:r>
      <w:r>
        <w:fldChar w:fldCharType="separate"/>
      </w:r>
      <w:r w:rsidR="00FF13A3">
        <w:t>6</w:t>
      </w:r>
      <w:r>
        <w:fldChar w:fldCharType="end"/>
      </w:r>
    </w:p>
    <w:p w14:paraId="2721C702" w14:textId="77777777" w:rsidR="005A3CA7" w:rsidRDefault="005A3CA7">
      <w:pPr>
        <w:pStyle w:val="TOC1"/>
        <w:rPr>
          <w:rFonts w:asciiTheme="minorHAnsi" w:eastAsiaTheme="minorEastAsia" w:hAnsiTheme="minorHAnsi" w:cstheme="minorBidi"/>
          <w:szCs w:val="22"/>
          <w:lang w:eastAsia="en-AU"/>
        </w:rPr>
      </w:pPr>
      <w:r>
        <w:t>What is the National Framework for Protecting Australia’s Children 2009–2020?</w:t>
      </w:r>
      <w:r>
        <w:tab/>
      </w:r>
      <w:r>
        <w:fldChar w:fldCharType="begin"/>
      </w:r>
      <w:r>
        <w:instrText xml:space="preserve"> PAGEREF _Toc435428917 \h </w:instrText>
      </w:r>
      <w:r>
        <w:fldChar w:fldCharType="separate"/>
      </w:r>
      <w:r w:rsidR="00FF13A3">
        <w:t>7</w:t>
      </w:r>
      <w:r>
        <w:fldChar w:fldCharType="end"/>
      </w:r>
    </w:p>
    <w:p w14:paraId="55DC5085" w14:textId="77777777" w:rsidR="005A3CA7" w:rsidRDefault="005A3CA7" w:rsidP="006A5BA5">
      <w:pPr>
        <w:pStyle w:val="TOC2"/>
        <w:rPr>
          <w:rFonts w:asciiTheme="minorHAnsi" w:eastAsiaTheme="minorEastAsia" w:hAnsiTheme="minorHAnsi" w:cstheme="minorBidi"/>
          <w:noProof/>
          <w:szCs w:val="22"/>
        </w:rPr>
      </w:pPr>
      <w:r>
        <w:rPr>
          <w:noProof/>
        </w:rPr>
        <w:t>The high-level outcome</w:t>
      </w:r>
      <w:r>
        <w:rPr>
          <w:noProof/>
        </w:rPr>
        <w:tab/>
      </w:r>
      <w:r>
        <w:rPr>
          <w:noProof/>
        </w:rPr>
        <w:fldChar w:fldCharType="begin"/>
      </w:r>
      <w:r>
        <w:rPr>
          <w:noProof/>
        </w:rPr>
        <w:instrText xml:space="preserve"> PAGEREF _Toc435428918 \h </w:instrText>
      </w:r>
      <w:r>
        <w:rPr>
          <w:noProof/>
        </w:rPr>
      </w:r>
      <w:r>
        <w:rPr>
          <w:noProof/>
        </w:rPr>
        <w:fldChar w:fldCharType="separate"/>
      </w:r>
      <w:r w:rsidR="00FF13A3">
        <w:rPr>
          <w:noProof/>
        </w:rPr>
        <w:t>7</w:t>
      </w:r>
      <w:r>
        <w:rPr>
          <w:noProof/>
        </w:rPr>
        <w:fldChar w:fldCharType="end"/>
      </w:r>
    </w:p>
    <w:p w14:paraId="0009F262" w14:textId="77777777" w:rsidR="005A3CA7" w:rsidRDefault="005A3CA7" w:rsidP="006A5BA5">
      <w:pPr>
        <w:pStyle w:val="TOC2"/>
        <w:rPr>
          <w:rFonts w:asciiTheme="minorHAnsi" w:eastAsiaTheme="minorEastAsia" w:hAnsiTheme="minorHAnsi" w:cstheme="minorBidi"/>
          <w:noProof/>
          <w:szCs w:val="22"/>
        </w:rPr>
      </w:pPr>
      <w:r>
        <w:rPr>
          <w:noProof/>
        </w:rPr>
        <w:t>The six supporting outcomes</w:t>
      </w:r>
      <w:r>
        <w:rPr>
          <w:noProof/>
        </w:rPr>
        <w:tab/>
      </w:r>
      <w:r>
        <w:rPr>
          <w:noProof/>
        </w:rPr>
        <w:fldChar w:fldCharType="begin"/>
      </w:r>
      <w:r>
        <w:rPr>
          <w:noProof/>
        </w:rPr>
        <w:instrText xml:space="preserve"> PAGEREF _Toc435428919 \h </w:instrText>
      </w:r>
      <w:r>
        <w:rPr>
          <w:noProof/>
        </w:rPr>
      </w:r>
      <w:r>
        <w:rPr>
          <w:noProof/>
        </w:rPr>
        <w:fldChar w:fldCharType="separate"/>
      </w:r>
      <w:r w:rsidR="00FF13A3">
        <w:rPr>
          <w:noProof/>
        </w:rPr>
        <w:t>7</w:t>
      </w:r>
      <w:r>
        <w:rPr>
          <w:noProof/>
        </w:rPr>
        <w:fldChar w:fldCharType="end"/>
      </w:r>
    </w:p>
    <w:p w14:paraId="18A45AF1" w14:textId="77777777" w:rsidR="005A3CA7" w:rsidRDefault="005A3CA7" w:rsidP="006A5BA5">
      <w:pPr>
        <w:pStyle w:val="TOC2"/>
        <w:rPr>
          <w:rFonts w:asciiTheme="minorHAnsi" w:eastAsiaTheme="minorEastAsia" w:hAnsiTheme="minorHAnsi" w:cstheme="minorBidi"/>
          <w:noProof/>
          <w:szCs w:val="22"/>
        </w:rPr>
      </w:pPr>
      <w:r>
        <w:rPr>
          <w:noProof/>
        </w:rPr>
        <w:t>Figure 1: An overview of reporting progress under the National Framework</w:t>
      </w:r>
      <w:r>
        <w:rPr>
          <w:noProof/>
        </w:rPr>
        <w:tab/>
      </w:r>
      <w:r>
        <w:rPr>
          <w:noProof/>
        </w:rPr>
        <w:fldChar w:fldCharType="begin"/>
      </w:r>
      <w:r>
        <w:rPr>
          <w:noProof/>
        </w:rPr>
        <w:instrText xml:space="preserve"> PAGEREF _Toc435428920 \h </w:instrText>
      </w:r>
      <w:r>
        <w:rPr>
          <w:noProof/>
        </w:rPr>
      </w:r>
      <w:r>
        <w:rPr>
          <w:noProof/>
        </w:rPr>
        <w:fldChar w:fldCharType="separate"/>
      </w:r>
      <w:r w:rsidR="00FF13A3">
        <w:rPr>
          <w:noProof/>
        </w:rPr>
        <w:t>7</w:t>
      </w:r>
      <w:r>
        <w:rPr>
          <w:noProof/>
        </w:rPr>
        <w:fldChar w:fldCharType="end"/>
      </w:r>
    </w:p>
    <w:p w14:paraId="74419203" w14:textId="77777777" w:rsidR="005A3CA7" w:rsidRDefault="005A3CA7" w:rsidP="006A5BA5">
      <w:pPr>
        <w:pStyle w:val="TOC2"/>
        <w:rPr>
          <w:rFonts w:asciiTheme="minorHAnsi" w:eastAsiaTheme="minorEastAsia" w:hAnsiTheme="minorHAnsi" w:cstheme="minorBidi"/>
          <w:noProof/>
          <w:szCs w:val="22"/>
        </w:rPr>
      </w:pPr>
      <w:r>
        <w:rPr>
          <w:noProof/>
        </w:rPr>
        <w:t>A system for protecting children and young people</w:t>
      </w:r>
      <w:r>
        <w:rPr>
          <w:noProof/>
        </w:rPr>
        <w:tab/>
      </w:r>
      <w:r>
        <w:rPr>
          <w:noProof/>
        </w:rPr>
        <w:fldChar w:fldCharType="begin"/>
      </w:r>
      <w:r>
        <w:rPr>
          <w:noProof/>
        </w:rPr>
        <w:instrText xml:space="preserve"> PAGEREF _Toc435428921 \h </w:instrText>
      </w:r>
      <w:r>
        <w:rPr>
          <w:noProof/>
        </w:rPr>
      </w:r>
      <w:r>
        <w:rPr>
          <w:noProof/>
        </w:rPr>
        <w:fldChar w:fldCharType="separate"/>
      </w:r>
      <w:r w:rsidR="00FF13A3">
        <w:rPr>
          <w:noProof/>
        </w:rPr>
        <w:t>9</w:t>
      </w:r>
      <w:r>
        <w:rPr>
          <w:noProof/>
        </w:rPr>
        <w:fldChar w:fldCharType="end"/>
      </w:r>
    </w:p>
    <w:p w14:paraId="128B6902" w14:textId="77777777" w:rsidR="005A3CA7" w:rsidRDefault="005A3CA7" w:rsidP="006A5BA5">
      <w:pPr>
        <w:pStyle w:val="TOC2"/>
        <w:rPr>
          <w:rFonts w:asciiTheme="minorHAnsi" w:eastAsiaTheme="minorEastAsia" w:hAnsiTheme="minorHAnsi" w:cstheme="minorBidi"/>
          <w:noProof/>
          <w:szCs w:val="22"/>
        </w:rPr>
      </w:pPr>
      <w:r>
        <w:rPr>
          <w:noProof/>
        </w:rPr>
        <w:t>Three-Year Action Plans</w:t>
      </w:r>
      <w:r>
        <w:rPr>
          <w:noProof/>
        </w:rPr>
        <w:tab/>
      </w:r>
      <w:r>
        <w:rPr>
          <w:noProof/>
        </w:rPr>
        <w:fldChar w:fldCharType="begin"/>
      </w:r>
      <w:r>
        <w:rPr>
          <w:noProof/>
        </w:rPr>
        <w:instrText xml:space="preserve"> PAGEREF _Toc435428922 \h </w:instrText>
      </w:r>
      <w:r>
        <w:rPr>
          <w:noProof/>
        </w:rPr>
      </w:r>
      <w:r>
        <w:rPr>
          <w:noProof/>
        </w:rPr>
        <w:fldChar w:fldCharType="separate"/>
      </w:r>
      <w:r w:rsidR="00FF13A3">
        <w:rPr>
          <w:noProof/>
        </w:rPr>
        <w:t>9</w:t>
      </w:r>
      <w:r>
        <w:rPr>
          <w:noProof/>
        </w:rPr>
        <w:fldChar w:fldCharType="end"/>
      </w:r>
    </w:p>
    <w:p w14:paraId="094832FE" w14:textId="77777777" w:rsidR="005A3CA7" w:rsidRDefault="005A3CA7" w:rsidP="006A5BA5">
      <w:pPr>
        <w:pStyle w:val="TOC2"/>
        <w:rPr>
          <w:rFonts w:asciiTheme="minorHAnsi" w:eastAsiaTheme="minorEastAsia" w:hAnsiTheme="minorHAnsi" w:cstheme="minorBidi"/>
          <w:noProof/>
          <w:szCs w:val="22"/>
        </w:rPr>
      </w:pPr>
      <w:r>
        <w:rPr>
          <w:noProof/>
        </w:rPr>
        <w:t>Measuring achievements</w:t>
      </w:r>
      <w:r>
        <w:rPr>
          <w:noProof/>
        </w:rPr>
        <w:tab/>
      </w:r>
      <w:r>
        <w:rPr>
          <w:noProof/>
        </w:rPr>
        <w:fldChar w:fldCharType="begin"/>
      </w:r>
      <w:r>
        <w:rPr>
          <w:noProof/>
        </w:rPr>
        <w:instrText xml:space="preserve"> PAGEREF _Toc435428923 \h </w:instrText>
      </w:r>
      <w:r>
        <w:rPr>
          <w:noProof/>
        </w:rPr>
      </w:r>
      <w:r>
        <w:rPr>
          <w:noProof/>
        </w:rPr>
        <w:fldChar w:fldCharType="separate"/>
      </w:r>
      <w:r w:rsidR="00FF13A3">
        <w:rPr>
          <w:noProof/>
        </w:rPr>
        <w:t>10</w:t>
      </w:r>
      <w:r>
        <w:rPr>
          <w:noProof/>
        </w:rPr>
        <w:fldChar w:fldCharType="end"/>
      </w:r>
    </w:p>
    <w:p w14:paraId="31D8F5C5" w14:textId="77777777" w:rsidR="005A3CA7" w:rsidRDefault="005A3CA7" w:rsidP="006A5BA5">
      <w:pPr>
        <w:pStyle w:val="TOC2"/>
        <w:rPr>
          <w:rFonts w:asciiTheme="minorHAnsi" w:eastAsiaTheme="minorEastAsia" w:hAnsiTheme="minorHAnsi" w:cstheme="minorBidi"/>
          <w:noProof/>
          <w:szCs w:val="22"/>
        </w:rPr>
      </w:pPr>
      <w:r>
        <w:rPr>
          <w:noProof/>
        </w:rPr>
        <w:t>National Framework’s suite of web products</w:t>
      </w:r>
      <w:r>
        <w:rPr>
          <w:noProof/>
        </w:rPr>
        <w:tab/>
      </w:r>
      <w:r>
        <w:rPr>
          <w:noProof/>
        </w:rPr>
        <w:fldChar w:fldCharType="begin"/>
      </w:r>
      <w:r>
        <w:rPr>
          <w:noProof/>
        </w:rPr>
        <w:instrText xml:space="preserve"> PAGEREF _Toc435428924 \h </w:instrText>
      </w:r>
      <w:r>
        <w:rPr>
          <w:noProof/>
        </w:rPr>
      </w:r>
      <w:r>
        <w:rPr>
          <w:noProof/>
        </w:rPr>
        <w:fldChar w:fldCharType="separate"/>
      </w:r>
      <w:r w:rsidR="00FF13A3">
        <w:rPr>
          <w:noProof/>
        </w:rPr>
        <w:t>10</w:t>
      </w:r>
      <w:r>
        <w:rPr>
          <w:noProof/>
        </w:rPr>
        <w:fldChar w:fldCharType="end"/>
      </w:r>
    </w:p>
    <w:p w14:paraId="6B594295" w14:textId="77777777" w:rsidR="005A3CA7" w:rsidRDefault="005A3CA7">
      <w:pPr>
        <w:pStyle w:val="TOC1"/>
        <w:rPr>
          <w:rFonts w:asciiTheme="minorHAnsi" w:eastAsiaTheme="minorEastAsia" w:hAnsiTheme="minorHAnsi" w:cstheme="minorBidi"/>
          <w:szCs w:val="22"/>
          <w:lang w:eastAsia="en-AU"/>
        </w:rPr>
      </w:pPr>
      <w:r>
        <w:t>Part 1: Tracking our progress against the National Framework</w:t>
      </w:r>
      <w:r>
        <w:tab/>
      </w:r>
      <w:r>
        <w:fldChar w:fldCharType="begin"/>
      </w:r>
      <w:r>
        <w:instrText xml:space="preserve"> PAGEREF _Toc435428925 \h </w:instrText>
      </w:r>
      <w:r>
        <w:fldChar w:fldCharType="separate"/>
      </w:r>
      <w:r w:rsidR="00FF13A3">
        <w:t>11</w:t>
      </w:r>
      <w:r>
        <w:fldChar w:fldCharType="end"/>
      </w:r>
    </w:p>
    <w:p w14:paraId="5A5C3AEC" w14:textId="77777777" w:rsidR="005A3CA7" w:rsidRDefault="005A3CA7" w:rsidP="006A5BA5">
      <w:pPr>
        <w:pStyle w:val="TOC2"/>
        <w:rPr>
          <w:rFonts w:asciiTheme="minorHAnsi" w:eastAsiaTheme="minorEastAsia" w:hAnsiTheme="minorHAnsi" w:cstheme="minorBidi"/>
          <w:noProof/>
          <w:szCs w:val="22"/>
        </w:rPr>
      </w:pPr>
      <w:r>
        <w:rPr>
          <w:noProof/>
        </w:rPr>
        <w:t>High-level Outcome: Are Australian children and young people safe and well?</w:t>
      </w:r>
      <w:r>
        <w:rPr>
          <w:noProof/>
        </w:rPr>
        <w:tab/>
      </w:r>
      <w:r>
        <w:rPr>
          <w:noProof/>
        </w:rPr>
        <w:fldChar w:fldCharType="begin"/>
      </w:r>
      <w:r>
        <w:rPr>
          <w:noProof/>
        </w:rPr>
        <w:instrText xml:space="preserve"> PAGEREF _Toc435428926 \h </w:instrText>
      </w:r>
      <w:r>
        <w:rPr>
          <w:noProof/>
        </w:rPr>
      </w:r>
      <w:r>
        <w:rPr>
          <w:noProof/>
        </w:rPr>
        <w:fldChar w:fldCharType="separate"/>
      </w:r>
      <w:r w:rsidR="00FF13A3">
        <w:rPr>
          <w:noProof/>
        </w:rPr>
        <w:t>11</w:t>
      </w:r>
      <w:r>
        <w:rPr>
          <w:noProof/>
        </w:rPr>
        <w:fldChar w:fldCharType="end"/>
      </w:r>
    </w:p>
    <w:p w14:paraId="1F4D660C" w14:textId="77777777" w:rsidR="005A3CA7" w:rsidRDefault="005A3CA7">
      <w:pPr>
        <w:pStyle w:val="TOC1"/>
        <w:rPr>
          <w:rFonts w:asciiTheme="minorHAnsi" w:eastAsiaTheme="minorEastAsia" w:hAnsiTheme="minorHAnsi" w:cstheme="minorBidi"/>
          <w:szCs w:val="22"/>
          <w:lang w:eastAsia="en-AU"/>
        </w:rPr>
      </w:pPr>
      <w:r>
        <w:t>Part 2: National performance in 2013–14</w:t>
      </w:r>
      <w:r>
        <w:tab/>
      </w:r>
      <w:r>
        <w:fldChar w:fldCharType="begin"/>
      </w:r>
      <w:r>
        <w:instrText xml:space="preserve"> PAGEREF _Toc435428927 \h </w:instrText>
      </w:r>
      <w:r>
        <w:fldChar w:fldCharType="separate"/>
      </w:r>
      <w:r w:rsidR="00FF13A3">
        <w:t>15</w:t>
      </w:r>
      <w:r>
        <w:fldChar w:fldCharType="end"/>
      </w:r>
    </w:p>
    <w:p w14:paraId="6D0706BE" w14:textId="77777777" w:rsidR="005A3CA7" w:rsidRDefault="005A3CA7" w:rsidP="006A5BA5">
      <w:pPr>
        <w:pStyle w:val="TOC2"/>
        <w:rPr>
          <w:rFonts w:asciiTheme="minorHAnsi" w:eastAsiaTheme="minorEastAsia" w:hAnsiTheme="minorHAnsi" w:cstheme="minorBidi"/>
          <w:noProof/>
          <w:szCs w:val="22"/>
        </w:rPr>
      </w:pPr>
      <w:r>
        <w:rPr>
          <w:noProof/>
        </w:rPr>
        <w:t>Supporting Outcome 1: Do our children live in safe and supportive families and communities?</w:t>
      </w:r>
      <w:r>
        <w:rPr>
          <w:noProof/>
        </w:rPr>
        <w:tab/>
      </w:r>
      <w:r>
        <w:rPr>
          <w:noProof/>
        </w:rPr>
        <w:fldChar w:fldCharType="begin"/>
      </w:r>
      <w:r>
        <w:rPr>
          <w:noProof/>
        </w:rPr>
        <w:instrText xml:space="preserve"> PAGEREF _Toc435428929 \h </w:instrText>
      </w:r>
      <w:r>
        <w:rPr>
          <w:noProof/>
        </w:rPr>
      </w:r>
      <w:r>
        <w:rPr>
          <w:noProof/>
        </w:rPr>
        <w:fldChar w:fldCharType="separate"/>
      </w:r>
      <w:r w:rsidR="00FF13A3">
        <w:rPr>
          <w:noProof/>
        </w:rPr>
        <w:t>17</w:t>
      </w:r>
      <w:r>
        <w:rPr>
          <w:noProof/>
        </w:rPr>
        <w:fldChar w:fldCharType="end"/>
      </w:r>
    </w:p>
    <w:p w14:paraId="54EFA04D" w14:textId="77777777" w:rsidR="005A3CA7" w:rsidRDefault="005A3CA7" w:rsidP="006A5BA5">
      <w:pPr>
        <w:pStyle w:val="TOC2"/>
        <w:rPr>
          <w:rFonts w:asciiTheme="minorHAnsi" w:eastAsiaTheme="minorEastAsia" w:hAnsiTheme="minorHAnsi" w:cstheme="minorBidi"/>
          <w:noProof/>
          <w:szCs w:val="22"/>
        </w:rPr>
      </w:pPr>
      <w:r>
        <w:rPr>
          <w:noProof/>
        </w:rPr>
        <w:t>Supporting Outcome 2: Do children and families access adequate support, promoting safety and early intervention?</w:t>
      </w:r>
      <w:r>
        <w:rPr>
          <w:noProof/>
        </w:rPr>
        <w:tab/>
      </w:r>
      <w:r>
        <w:rPr>
          <w:noProof/>
        </w:rPr>
        <w:fldChar w:fldCharType="begin"/>
      </w:r>
      <w:r>
        <w:rPr>
          <w:noProof/>
        </w:rPr>
        <w:instrText xml:space="preserve"> PAGEREF _Toc435428932 \h </w:instrText>
      </w:r>
      <w:r>
        <w:rPr>
          <w:noProof/>
        </w:rPr>
      </w:r>
      <w:r>
        <w:rPr>
          <w:noProof/>
        </w:rPr>
        <w:fldChar w:fldCharType="separate"/>
      </w:r>
      <w:r w:rsidR="00FF13A3">
        <w:rPr>
          <w:noProof/>
        </w:rPr>
        <w:t>21</w:t>
      </w:r>
      <w:r>
        <w:rPr>
          <w:noProof/>
        </w:rPr>
        <w:fldChar w:fldCharType="end"/>
      </w:r>
    </w:p>
    <w:p w14:paraId="2DC14753" w14:textId="77777777" w:rsidR="005A3CA7" w:rsidRDefault="005A3CA7" w:rsidP="006A5BA5">
      <w:pPr>
        <w:pStyle w:val="TOC2"/>
        <w:rPr>
          <w:rFonts w:asciiTheme="minorHAnsi" w:eastAsiaTheme="minorEastAsia" w:hAnsiTheme="minorHAnsi" w:cstheme="minorBidi"/>
          <w:noProof/>
          <w:szCs w:val="22"/>
        </w:rPr>
      </w:pPr>
      <w:r>
        <w:rPr>
          <w:noProof/>
        </w:rPr>
        <w:t>Supporting Outcome 3: Are the risk factors for child abuse and neglect being addressed?</w:t>
      </w:r>
      <w:r>
        <w:rPr>
          <w:noProof/>
        </w:rPr>
        <w:tab/>
      </w:r>
      <w:r>
        <w:rPr>
          <w:noProof/>
        </w:rPr>
        <w:fldChar w:fldCharType="begin"/>
      </w:r>
      <w:r>
        <w:rPr>
          <w:noProof/>
        </w:rPr>
        <w:instrText xml:space="preserve"> PAGEREF _Toc435428935 \h </w:instrText>
      </w:r>
      <w:r>
        <w:rPr>
          <w:noProof/>
        </w:rPr>
      </w:r>
      <w:r>
        <w:rPr>
          <w:noProof/>
        </w:rPr>
        <w:fldChar w:fldCharType="separate"/>
      </w:r>
      <w:r w:rsidR="00FF13A3">
        <w:rPr>
          <w:noProof/>
        </w:rPr>
        <w:t>25</w:t>
      </w:r>
      <w:r>
        <w:rPr>
          <w:noProof/>
        </w:rPr>
        <w:fldChar w:fldCharType="end"/>
      </w:r>
    </w:p>
    <w:p w14:paraId="640975F4" w14:textId="77777777" w:rsidR="005A3CA7" w:rsidRDefault="005A3CA7" w:rsidP="006A5BA5">
      <w:pPr>
        <w:pStyle w:val="TOC2"/>
        <w:rPr>
          <w:rFonts w:asciiTheme="minorHAnsi" w:eastAsiaTheme="minorEastAsia" w:hAnsiTheme="minorHAnsi" w:cstheme="minorBidi"/>
          <w:noProof/>
          <w:szCs w:val="22"/>
        </w:rPr>
      </w:pPr>
      <w:r>
        <w:rPr>
          <w:noProof/>
        </w:rPr>
        <w:t>Supporting Outcome 4: Are children who have been abused or neglected receiving the support and care they need for their safety and wellbeing?</w:t>
      </w:r>
      <w:r>
        <w:rPr>
          <w:noProof/>
        </w:rPr>
        <w:tab/>
      </w:r>
      <w:r>
        <w:rPr>
          <w:noProof/>
        </w:rPr>
        <w:fldChar w:fldCharType="begin"/>
      </w:r>
      <w:r>
        <w:rPr>
          <w:noProof/>
        </w:rPr>
        <w:instrText xml:space="preserve"> PAGEREF _Toc435428938 \h </w:instrText>
      </w:r>
      <w:r>
        <w:rPr>
          <w:noProof/>
        </w:rPr>
      </w:r>
      <w:r>
        <w:rPr>
          <w:noProof/>
        </w:rPr>
        <w:fldChar w:fldCharType="separate"/>
      </w:r>
      <w:r w:rsidR="00FF13A3">
        <w:rPr>
          <w:noProof/>
        </w:rPr>
        <w:t>30</w:t>
      </w:r>
      <w:r>
        <w:rPr>
          <w:noProof/>
        </w:rPr>
        <w:fldChar w:fldCharType="end"/>
      </w:r>
    </w:p>
    <w:p w14:paraId="4A3CE821" w14:textId="77777777" w:rsidR="005A3CA7" w:rsidRDefault="005A3CA7" w:rsidP="006A5BA5">
      <w:pPr>
        <w:pStyle w:val="TOC2"/>
        <w:rPr>
          <w:rFonts w:asciiTheme="minorHAnsi" w:eastAsiaTheme="minorEastAsia" w:hAnsiTheme="minorHAnsi" w:cstheme="minorBidi"/>
          <w:noProof/>
          <w:szCs w:val="22"/>
        </w:rPr>
      </w:pPr>
      <w:r>
        <w:rPr>
          <w:noProof/>
        </w:rPr>
        <w:t>Supporting Outcome 5: Are our Indigenous children supported and safe in their families and communities?</w:t>
      </w:r>
      <w:r>
        <w:rPr>
          <w:noProof/>
        </w:rPr>
        <w:tab/>
      </w:r>
      <w:r>
        <w:rPr>
          <w:noProof/>
        </w:rPr>
        <w:fldChar w:fldCharType="begin"/>
      </w:r>
      <w:r>
        <w:rPr>
          <w:noProof/>
        </w:rPr>
        <w:instrText xml:space="preserve"> PAGEREF _Toc435428941 \h </w:instrText>
      </w:r>
      <w:r>
        <w:rPr>
          <w:noProof/>
        </w:rPr>
      </w:r>
      <w:r>
        <w:rPr>
          <w:noProof/>
        </w:rPr>
        <w:fldChar w:fldCharType="separate"/>
      </w:r>
      <w:r w:rsidR="00FF13A3">
        <w:rPr>
          <w:noProof/>
        </w:rPr>
        <w:t>35</w:t>
      </w:r>
      <w:r>
        <w:rPr>
          <w:noProof/>
        </w:rPr>
        <w:fldChar w:fldCharType="end"/>
      </w:r>
    </w:p>
    <w:p w14:paraId="51C940A2" w14:textId="77777777" w:rsidR="005A3CA7" w:rsidRDefault="005A3CA7" w:rsidP="006A5BA5">
      <w:pPr>
        <w:pStyle w:val="TOC2"/>
        <w:rPr>
          <w:rFonts w:asciiTheme="minorHAnsi" w:eastAsiaTheme="minorEastAsia" w:hAnsiTheme="minorHAnsi" w:cstheme="minorBidi"/>
          <w:noProof/>
          <w:szCs w:val="22"/>
        </w:rPr>
      </w:pPr>
      <w:r>
        <w:rPr>
          <w:noProof/>
        </w:rPr>
        <w:t>Supporting Outcome 6: Is child sexual abuse and exploitation being prevented and are survivors receiving adequate support?</w:t>
      </w:r>
      <w:r>
        <w:rPr>
          <w:noProof/>
        </w:rPr>
        <w:tab/>
      </w:r>
      <w:r>
        <w:rPr>
          <w:noProof/>
        </w:rPr>
        <w:fldChar w:fldCharType="begin"/>
      </w:r>
      <w:r>
        <w:rPr>
          <w:noProof/>
        </w:rPr>
        <w:instrText xml:space="preserve"> PAGEREF _Toc435428944 \h </w:instrText>
      </w:r>
      <w:r>
        <w:rPr>
          <w:noProof/>
        </w:rPr>
      </w:r>
      <w:r>
        <w:rPr>
          <w:noProof/>
        </w:rPr>
        <w:fldChar w:fldCharType="separate"/>
      </w:r>
      <w:r w:rsidR="00FF13A3">
        <w:rPr>
          <w:noProof/>
        </w:rPr>
        <w:t>38</w:t>
      </w:r>
      <w:r>
        <w:rPr>
          <w:noProof/>
        </w:rPr>
        <w:fldChar w:fldCharType="end"/>
      </w:r>
    </w:p>
    <w:p w14:paraId="5DD9193F" w14:textId="77777777" w:rsidR="005A3CA7" w:rsidRDefault="005A3CA7">
      <w:pPr>
        <w:pStyle w:val="TOC1"/>
        <w:rPr>
          <w:rFonts w:asciiTheme="minorHAnsi" w:eastAsiaTheme="minorEastAsia" w:hAnsiTheme="minorHAnsi" w:cstheme="minorBidi"/>
          <w:szCs w:val="22"/>
          <w:lang w:eastAsia="en-AU"/>
        </w:rPr>
      </w:pPr>
      <w:r>
        <w:t>Appendix A: National Framework For Protecting Australia’s Children 2009-2020 data tables</w:t>
      </w:r>
      <w:r>
        <w:tab/>
      </w:r>
      <w:r>
        <w:fldChar w:fldCharType="begin"/>
      </w:r>
      <w:r>
        <w:instrText xml:space="preserve"> PAGEREF _Toc435428947 \h </w:instrText>
      </w:r>
      <w:r>
        <w:fldChar w:fldCharType="separate"/>
      </w:r>
      <w:r w:rsidR="00FF13A3">
        <w:t>41</w:t>
      </w:r>
      <w:r>
        <w:fldChar w:fldCharType="end"/>
      </w:r>
    </w:p>
    <w:p w14:paraId="2B24126C" w14:textId="77777777" w:rsidR="005A3CA7" w:rsidRDefault="005A3CA7">
      <w:pPr>
        <w:pStyle w:val="TOC1"/>
        <w:rPr>
          <w:rFonts w:asciiTheme="minorHAnsi" w:eastAsiaTheme="minorEastAsia" w:hAnsiTheme="minorHAnsi" w:cstheme="minorBidi"/>
          <w:szCs w:val="22"/>
          <w:lang w:eastAsia="en-AU"/>
        </w:rPr>
      </w:pPr>
      <w:r>
        <w:t>Appendix B: 2013-14 National Standards for out-of-home care data tables</w:t>
      </w:r>
      <w:r>
        <w:tab/>
      </w:r>
      <w:r>
        <w:fldChar w:fldCharType="begin"/>
      </w:r>
      <w:r>
        <w:instrText xml:space="preserve"> PAGEREF _Toc435428955 \h </w:instrText>
      </w:r>
      <w:r>
        <w:fldChar w:fldCharType="separate"/>
      </w:r>
      <w:r w:rsidR="00FF13A3">
        <w:t>57</w:t>
      </w:r>
      <w:r>
        <w:fldChar w:fldCharType="end"/>
      </w:r>
    </w:p>
    <w:p w14:paraId="21E37A80" w14:textId="2FC35F3E" w:rsidR="005A3CA7" w:rsidRDefault="00FF13A3">
      <w:pPr>
        <w:pStyle w:val="TOC1"/>
        <w:rPr>
          <w:rFonts w:asciiTheme="minorHAnsi" w:eastAsiaTheme="minorEastAsia" w:hAnsiTheme="minorHAnsi" w:cstheme="minorBidi"/>
          <w:szCs w:val="22"/>
          <w:lang w:eastAsia="en-AU"/>
        </w:rPr>
      </w:pPr>
      <w:r>
        <w:t>Appendix C</w:t>
      </w:r>
      <w:r w:rsidR="005A3CA7">
        <w:t>: References</w:t>
      </w:r>
      <w:r w:rsidR="005A3CA7">
        <w:tab/>
      </w:r>
      <w:r w:rsidR="005A3CA7">
        <w:fldChar w:fldCharType="begin"/>
      </w:r>
      <w:r w:rsidR="005A3CA7">
        <w:instrText xml:space="preserve"> PAGEREF _Toc435428956 \h </w:instrText>
      </w:r>
      <w:r w:rsidR="005A3CA7">
        <w:fldChar w:fldCharType="separate"/>
      </w:r>
      <w:r>
        <w:t>61</w:t>
      </w:r>
      <w:r w:rsidR="005A3CA7">
        <w:fldChar w:fldCharType="end"/>
      </w:r>
    </w:p>
    <w:p w14:paraId="1AA58364" w14:textId="450D61A8" w:rsidR="00D93E42" w:rsidRPr="005A3CA7" w:rsidRDefault="00886611" w:rsidP="005A3CA7">
      <w:pPr>
        <w:autoSpaceDE w:val="0"/>
        <w:autoSpaceDN w:val="0"/>
        <w:adjustRightInd w:val="0"/>
        <w:rPr>
          <w:rFonts w:asciiTheme="minorHAnsi" w:hAnsiTheme="minorHAnsi"/>
          <w:b/>
          <w:sz w:val="16"/>
          <w:szCs w:val="16"/>
          <w:lang w:val="en-AU" w:eastAsia="en-AU"/>
        </w:rPr>
      </w:pPr>
      <w:r>
        <w:rPr>
          <w:rFonts w:asciiTheme="minorHAnsi" w:hAnsiTheme="minorHAnsi"/>
          <w:b/>
          <w:szCs w:val="22"/>
          <w:lang w:val="en-AU" w:eastAsia="en-AU"/>
        </w:rPr>
        <w:fldChar w:fldCharType="end"/>
      </w:r>
    </w:p>
    <w:p w14:paraId="2F66FE31" w14:textId="31C4EFC4" w:rsidR="00D93E42" w:rsidRDefault="00D93E42" w:rsidP="001F515C">
      <w:pPr>
        <w:autoSpaceDE w:val="0"/>
        <w:autoSpaceDN w:val="0"/>
        <w:adjustRightInd w:val="0"/>
        <w:ind w:left="284"/>
        <w:rPr>
          <w:rFonts w:asciiTheme="minorHAnsi" w:hAnsiTheme="minorHAnsi"/>
          <w:b/>
          <w:szCs w:val="22"/>
          <w:lang w:val="en-AU" w:eastAsia="en-AU"/>
        </w:rPr>
      </w:pPr>
    </w:p>
    <w:p w14:paraId="3F02F605" w14:textId="77777777" w:rsidR="00630961" w:rsidRDefault="00630961">
      <w:pPr>
        <w:spacing w:after="200" w:line="276" w:lineRule="auto"/>
        <w:rPr>
          <w:rFonts w:asciiTheme="minorHAnsi" w:hAnsiTheme="minorHAnsi"/>
          <w:b/>
          <w:sz w:val="40"/>
          <w:szCs w:val="22"/>
          <w:lang w:val="en-AU" w:eastAsia="en-AU"/>
        </w:rPr>
      </w:pPr>
      <w:r>
        <w:br w:type="page"/>
      </w:r>
    </w:p>
    <w:p w14:paraId="1B0479DF" w14:textId="25CCDB3A" w:rsidR="00A76411" w:rsidRPr="00D54D0E" w:rsidRDefault="00A76411" w:rsidP="00CC7353">
      <w:pPr>
        <w:pStyle w:val="Heading1"/>
      </w:pPr>
      <w:bookmarkStart w:id="2" w:name="_Toc435428914"/>
      <w:r w:rsidRPr="00D54D0E">
        <w:t xml:space="preserve">List of </w:t>
      </w:r>
      <w:r w:rsidR="00015DB9">
        <w:t>t</w:t>
      </w:r>
      <w:r w:rsidR="00481FA1" w:rsidRPr="00D54D0E">
        <w:t xml:space="preserve">ables and </w:t>
      </w:r>
      <w:r w:rsidR="00015DB9">
        <w:t>f</w:t>
      </w:r>
      <w:r w:rsidRPr="00D54D0E">
        <w:t>igures</w:t>
      </w:r>
      <w:bookmarkEnd w:id="2"/>
    </w:p>
    <w:p w14:paraId="06B27450" w14:textId="62198D43" w:rsidR="001E652A" w:rsidRPr="00D54D0E" w:rsidRDefault="001E652A" w:rsidP="001E652A">
      <w:pPr>
        <w:autoSpaceDE w:val="0"/>
        <w:autoSpaceDN w:val="0"/>
        <w:adjustRightInd w:val="0"/>
        <w:rPr>
          <w:rFonts w:asciiTheme="minorHAnsi" w:hAnsiTheme="minorHAnsi"/>
          <w:szCs w:val="22"/>
          <w:lang w:val="en-AU" w:eastAsia="en-AU"/>
        </w:rPr>
      </w:pPr>
    </w:p>
    <w:p w14:paraId="0724CE19" w14:textId="0F61D336" w:rsidR="001E652A" w:rsidRPr="00C87F9E" w:rsidRDefault="006D2969" w:rsidP="006A5BA5">
      <w:pPr>
        <w:pStyle w:val="TOC2"/>
        <w:rPr>
          <w:b w:val="0"/>
        </w:rPr>
      </w:pPr>
      <w:hyperlink w:anchor="_Figure_1:_An" w:history="1">
        <w:r w:rsidR="001E652A" w:rsidRPr="00C87F9E">
          <w:rPr>
            <w:rStyle w:val="Hyperlink"/>
            <w:b w:val="0"/>
            <w:color w:val="auto"/>
            <w:u w:val="none"/>
          </w:rPr>
          <w:t>Figure 1</w:t>
        </w:r>
        <w:r w:rsidR="00455985" w:rsidRPr="00C87F9E">
          <w:rPr>
            <w:rStyle w:val="Hyperlink"/>
            <w:b w:val="0"/>
            <w:color w:val="auto"/>
            <w:u w:val="none"/>
          </w:rPr>
          <w:t xml:space="preserve">: </w:t>
        </w:r>
        <w:r w:rsidR="006248EE" w:rsidRPr="00C87F9E">
          <w:rPr>
            <w:rStyle w:val="Hyperlink"/>
            <w:b w:val="0"/>
            <w:color w:val="auto"/>
            <w:u w:val="none"/>
          </w:rPr>
          <w:t>An o</w:t>
        </w:r>
        <w:r w:rsidR="00DC145B" w:rsidRPr="00C87F9E">
          <w:rPr>
            <w:rStyle w:val="Hyperlink"/>
            <w:b w:val="0"/>
            <w:color w:val="auto"/>
            <w:u w:val="none"/>
          </w:rPr>
          <w:t>verview of reporting</w:t>
        </w:r>
        <w:r w:rsidR="00C91555" w:rsidRPr="00C87F9E">
          <w:rPr>
            <w:rStyle w:val="Hyperlink"/>
            <w:b w:val="0"/>
            <w:color w:val="auto"/>
            <w:u w:val="none"/>
          </w:rPr>
          <w:t xml:space="preserve"> progress</w:t>
        </w:r>
        <w:r w:rsidR="00DC145B" w:rsidRPr="00C87F9E">
          <w:rPr>
            <w:rStyle w:val="Hyperlink"/>
            <w:b w:val="0"/>
            <w:color w:val="auto"/>
            <w:u w:val="none"/>
          </w:rPr>
          <w:t xml:space="preserve"> under the National Framework</w:t>
        </w:r>
      </w:hyperlink>
      <w:r w:rsidR="006A5BA5" w:rsidRPr="00C87F9E">
        <w:rPr>
          <w:rStyle w:val="Hyperlink"/>
          <w:b w:val="0"/>
          <w:color w:val="auto"/>
          <w:u w:val="none"/>
        </w:rPr>
        <w:t>……………………………</w:t>
      </w:r>
      <w:r w:rsidR="00C87F9E">
        <w:rPr>
          <w:rStyle w:val="Hyperlink"/>
          <w:b w:val="0"/>
          <w:color w:val="auto"/>
          <w:u w:val="none"/>
        </w:rPr>
        <w:t>..</w:t>
      </w:r>
      <w:r w:rsidR="006A5BA5" w:rsidRPr="00C87F9E">
        <w:rPr>
          <w:rStyle w:val="Hyperlink"/>
          <w:b w:val="0"/>
          <w:color w:val="auto"/>
          <w:u w:val="none"/>
        </w:rPr>
        <w:t>…8</w:t>
      </w:r>
      <w:r w:rsidR="00A94378" w:rsidRPr="00C87F9E">
        <w:rPr>
          <w:b w:val="0"/>
        </w:rPr>
        <w:t xml:space="preserve"> </w:t>
      </w:r>
    </w:p>
    <w:p w14:paraId="2A034EEE" w14:textId="36F07C6F" w:rsidR="001E652A" w:rsidRPr="00C87F9E" w:rsidRDefault="006D2969" w:rsidP="006A5BA5">
      <w:pPr>
        <w:pStyle w:val="TOC2"/>
        <w:rPr>
          <w:b w:val="0"/>
        </w:rPr>
      </w:pPr>
      <w:hyperlink w:anchor="_Figure_2:_A" w:history="1">
        <w:r w:rsidR="001E652A" w:rsidRPr="00C87F9E">
          <w:rPr>
            <w:rStyle w:val="Hyperlink"/>
            <w:b w:val="0"/>
            <w:color w:val="auto"/>
            <w:u w:val="none"/>
          </w:rPr>
          <w:t>Figure 2</w:t>
        </w:r>
        <w:r w:rsidR="00455985" w:rsidRPr="00C87F9E">
          <w:rPr>
            <w:rStyle w:val="Hyperlink"/>
            <w:b w:val="0"/>
            <w:color w:val="auto"/>
            <w:u w:val="none"/>
          </w:rPr>
          <w:t xml:space="preserve">: </w:t>
        </w:r>
        <w:r w:rsidR="001E652A" w:rsidRPr="00C87F9E">
          <w:rPr>
            <w:rStyle w:val="Hyperlink"/>
            <w:b w:val="0"/>
            <w:color w:val="auto"/>
            <w:u w:val="none"/>
          </w:rPr>
          <w:t>A system for protecting children</w:t>
        </w:r>
        <w:r w:rsidR="00A056B1" w:rsidRPr="00C87F9E">
          <w:rPr>
            <w:rStyle w:val="Hyperlink"/>
            <w:b w:val="0"/>
            <w:color w:val="auto"/>
            <w:u w:val="none"/>
          </w:rPr>
          <w:t xml:space="preserve"> and young people</w:t>
        </w:r>
        <w:r w:rsidR="006A5BA5" w:rsidRPr="00C87F9E">
          <w:rPr>
            <w:rStyle w:val="Hyperlink"/>
            <w:b w:val="0"/>
            <w:color w:val="auto"/>
            <w:u w:val="none"/>
          </w:rPr>
          <w:t>……………………………………………………</w:t>
        </w:r>
        <w:r w:rsidR="00C87F9E">
          <w:rPr>
            <w:rStyle w:val="Hyperlink"/>
            <w:b w:val="0"/>
            <w:color w:val="auto"/>
            <w:u w:val="none"/>
          </w:rPr>
          <w:t>..</w:t>
        </w:r>
        <w:r w:rsidR="006A5BA5" w:rsidRPr="00C87F9E">
          <w:rPr>
            <w:rStyle w:val="Hyperlink"/>
            <w:b w:val="0"/>
            <w:color w:val="auto"/>
            <w:u w:val="none"/>
          </w:rPr>
          <w:t>…9</w:t>
        </w:r>
        <w:r w:rsidR="00A056B1" w:rsidRPr="00C87F9E">
          <w:rPr>
            <w:rStyle w:val="Hyperlink"/>
            <w:b w:val="0"/>
            <w:color w:val="auto"/>
            <w:u w:val="none"/>
          </w:rPr>
          <w:t xml:space="preserve"> </w:t>
        </w:r>
      </w:hyperlink>
      <w:r w:rsidR="00A94378" w:rsidRPr="00C87F9E">
        <w:rPr>
          <w:b w:val="0"/>
        </w:rPr>
        <w:t xml:space="preserve"> </w:t>
      </w:r>
    </w:p>
    <w:p w14:paraId="4BFA6B2C" w14:textId="42E2828B" w:rsidR="00D64345" w:rsidRPr="00C87F9E" w:rsidRDefault="006D2969" w:rsidP="006A5BA5">
      <w:pPr>
        <w:pStyle w:val="TOC2"/>
        <w:rPr>
          <w:b w:val="0"/>
        </w:rPr>
      </w:pPr>
      <w:hyperlink w:anchor="_Table_1:_Supporting" w:history="1">
        <w:r w:rsidR="001E652A" w:rsidRPr="00C87F9E">
          <w:rPr>
            <w:rStyle w:val="Hyperlink"/>
            <w:b w:val="0"/>
            <w:color w:val="auto"/>
            <w:u w:val="none"/>
          </w:rPr>
          <w:t xml:space="preserve">Table </w:t>
        </w:r>
        <w:r w:rsidR="00455985" w:rsidRPr="00C87F9E">
          <w:rPr>
            <w:rStyle w:val="Hyperlink"/>
            <w:b w:val="0"/>
            <w:color w:val="auto"/>
            <w:u w:val="none"/>
          </w:rPr>
          <w:t xml:space="preserve"> </w:t>
        </w:r>
        <w:r w:rsidR="001E652A" w:rsidRPr="00C87F9E">
          <w:rPr>
            <w:rStyle w:val="Hyperlink"/>
            <w:b w:val="0"/>
            <w:color w:val="auto"/>
            <w:u w:val="none"/>
          </w:rPr>
          <w:t>1</w:t>
        </w:r>
        <w:r w:rsidR="009C014A" w:rsidRPr="00C87F9E">
          <w:rPr>
            <w:rStyle w:val="Hyperlink"/>
            <w:b w:val="0"/>
            <w:color w:val="auto"/>
            <w:u w:val="none"/>
          </w:rPr>
          <w:t xml:space="preserve">: </w:t>
        </w:r>
        <w:r w:rsidR="009701C1" w:rsidRPr="00C87F9E">
          <w:rPr>
            <w:rStyle w:val="Hyperlink"/>
            <w:b w:val="0"/>
            <w:color w:val="auto"/>
            <w:u w:val="none"/>
          </w:rPr>
          <w:t>Su</w:t>
        </w:r>
        <w:r w:rsidR="001E652A" w:rsidRPr="00C87F9E">
          <w:rPr>
            <w:rStyle w:val="Hyperlink"/>
            <w:b w:val="0"/>
            <w:color w:val="auto"/>
            <w:u w:val="none"/>
          </w:rPr>
          <w:t xml:space="preserve">pporting </w:t>
        </w:r>
        <w:r w:rsidR="001F515C" w:rsidRPr="00C87F9E">
          <w:rPr>
            <w:rStyle w:val="Hyperlink"/>
            <w:b w:val="0"/>
            <w:color w:val="auto"/>
            <w:u w:val="none"/>
          </w:rPr>
          <w:t>o</w:t>
        </w:r>
        <w:r w:rsidR="001E652A" w:rsidRPr="00C87F9E">
          <w:rPr>
            <w:rStyle w:val="Hyperlink"/>
            <w:b w:val="0"/>
            <w:color w:val="auto"/>
            <w:u w:val="none"/>
          </w:rPr>
          <w:t xml:space="preserve">utcomes, </w:t>
        </w:r>
        <w:r w:rsidR="001F515C" w:rsidRPr="00C87F9E">
          <w:rPr>
            <w:rStyle w:val="Hyperlink"/>
            <w:b w:val="0"/>
            <w:color w:val="auto"/>
            <w:u w:val="none"/>
          </w:rPr>
          <w:t>p</w:t>
        </w:r>
        <w:r w:rsidR="001E652A" w:rsidRPr="00C87F9E">
          <w:rPr>
            <w:rStyle w:val="Hyperlink"/>
            <w:b w:val="0"/>
            <w:color w:val="auto"/>
            <w:u w:val="none"/>
          </w:rPr>
          <w:t xml:space="preserve">erformance </w:t>
        </w:r>
        <w:r w:rsidR="001F515C" w:rsidRPr="00C87F9E">
          <w:rPr>
            <w:rStyle w:val="Hyperlink"/>
            <w:b w:val="0"/>
            <w:color w:val="auto"/>
            <w:u w:val="none"/>
          </w:rPr>
          <w:t>i</w:t>
        </w:r>
        <w:r w:rsidR="001E652A" w:rsidRPr="00C87F9E">
          <w:rPr>
            <w:rStyle w:val="Hyperlink"/>
            <w:b w:val="0"/>
            <w:color w:val="auto"/>
            <w:u w:val="none"/>
          </w:rPr>
          <w:t xml:space="preserve">ndicator </w:t>
        </w:r>
        <w:r w:rsidR="001F515C" w:rsidRPr="00C87F9E">
          <w:rPr>
            <w:rStyle w:val="Hyperlink"/>
            <w:b w:val="0"/>
            <w:color w:val="auto"/>
            <w:u w:val="none"/>
          </w:rPr>
          <w:t>d</w:t>
        </w:r>
        <w:r w:rsidR="001E652A" w:rsidRPr="00C87F9E">
          <w:rPr>
            <w:rStyle w:val="Hyperlink"/>
            <w:b w:val="0"/>
            <w:color w:val="auto"/>
            <w:u w:val="none"/>
          </w:rPr>
          <w:t xml:space="preserve">omains and </w:t>
        </w:r>
        <w:r w:rsidR="001F515C" w:rsidRPr="00C87F9E">
          <w:rPr>
            <w:rStyle w:val="Hyperlink"/>
            <w:b w:val="0"/>
            <w:color w:val="auto"/>
            <w:u w:val="none"/>
          </w:rPr>
          <w:t>n</w:t>
        </w:r>
        <w:r w:rsidR="001E652A" w:rsidRPr="00C87F9E">
          <w:rPr>
            <w:rStyle w:val="Hyperlink"/>
            <w:b w:val="0"/>
            <w:color w:val="auto"/>
            <w:u w:val="none"/>
          </w:rPr>
          <w:t xml:space="preserve">ational </w:t>
        </w:r>
        <w:r w:rsidR="001F515C" w:rsidRPr="00C87F9E">
          <w:rPr>
            <w:rStyle w:val="Hyperlink"/>
            <w:b w:val="0"/>
            <w:color w:val="auto"/>
            <w:u w:val="none"/>
          </w:rPr>
          <w:t>p</w:t>
        </w:r>
        <w:r w:rsidR="001E652A" w:rsidRPr="00C87F9E">
          <w:rPr>
            <w:rStyle w:val="Hyperlink"/>
            <w:b w:val="0"/>
            <w:color w:val="auto"/>
            <w:u w:val="none"/>
          </w:rPr>
          <w:t>riorities</w:t>
        </w:r>
      </w:hyperlink>
      <w:r w:rsidR="006A5BA5" w:rsidRPr="00C87F9E">
        <w:rPr>
          <w:rStyle w:val="Hyperlink"/>
          <w:b w:val="0"/>
          <w:color w:val="auto"/>
          <w:u w:val="none"/>
        </w:rPr>
        <w:t>…………</w:t>
      </w:r>
      <w:r w:rsidR="00C87F9E">
        <w:rPr>
          <w:rStyle w:val="Hyperlink"/>
          <w:b w:val="0"/>
          <w:color w:val="auto"/>
          <w:u w:val="none"/>
        </w:rPr>
        <w:t>.</w:t>
      </w:r>
      <w:r w:rsidR="006A5BA5" w:rsidRPr="00C87F9E">
        <w:rPr>
          <w:rStyle w:val="Hyperlink"/>
          <w:b w:val="0"/>
          <w:color w:val="auto"/>
          <w:u w:val="none"/>
        </w:rPr>
        <w:t>….16</w:t>
      </w:r>
      <w:r w:rsidR="00A94378" w:rsidRPr="00C87F9E">
        <w:rPr>
          <w:b w:val="0"/>
        </w:rPr>
        <w:t xml:space="preserve"> </w:t>
      </w:r>
    </w:p>
    <w:p w14:paraId="055C6DA1" w14:textId="0BDC69D3" w:rsidR="00A94378" w:rsidRDefault="00A94378">
      <w:pPr>
        <w:spacing w:after="200" w:line="276" w:lineRule="auto"/>
        <w:rPr>
          <w:rFonts w:asciiTheme="minorHAnsi" w:hAnsiTheme="minorHAnsi"/>
          <w:szCs w:val="22"/>
          <w:lang w:val="en-AU" w:eastAsia="en-AU"/>
        </w:rPr>
      </w:pPr>
      <w:r w:rsidRPr="006A5BA5">
        <w:rPr>
          <w:rFonts w:asciiTheme="minorHAnsi" w:hAnsiTheme="minorHAnsi"/>
          <w:szCs w:val="22"/>
          <w:lang w:val="en-AU" w:eastAsia="en-AU"/>
        </w:rPr>
        <w:br w:type="page"/>
      </w:r>
    </w:p>
    <w:p w14:paraId="60EE5D56" w14:textId="63300CC1" w:rsidR="00332043" w:rsidRDefault="00886611" w:rsidP="00CC7353">
      <w:pPr>
        <w:pStyle w:val="Heading1"/>
      </w:pPr>
      <w:bookmarkStart w:id="3" w:name="_Toc435428915"/>
      <w:r>
        <w:t>‘</w:t>
      </w:r>
      <w:r w:rsidR="00332043" w:rsidRPr="003D7479">
        <w:t xml:space="preserve">Protecting </w:t>
      </w:r>
      <w:r>
        <w:t>c</w:t>
      </w:r>
      <w:r w:rsidR="00332043" w:rsidRPr="003D7479">
        <w:t xml:space="preserve">hildren is </w:t>
      </w:r>
      <w:r>
        <w:t>e</w:t>
      </w:r>
      <w:r w:rsidR="00332043" w:rsidRPr="003D7479">
        <w:t xml:space="preserve">veryone’s </w:t>
      </w:r>
      <w:r>
        <w:t>b</w:t>
      </w:r>
      <w:r w:rsidR="00332043" w:rsidRPr="003D7479">
        <w:t>usiness</w:t>
      </w:r>
      <w:r>
        <w:t>’</w:t>
      </w:r>
      <w:bookmarkEnd w:id="3"/>
    </w:p>
    <w:p w14:paraId="5BE2194B" w14:textId="77777777" w:rsidR="005350A7" w:rsidRPr="00CA2F38" w:rsidRDefault="005350A7" w:rsidP="00194EE2"/>
    <w:p w14:paraId="337F8ABA" w14:textId="178EB5FA" w:rsidR="0074616E" w:rsidRPr="003D7479" w:rsidRDefault="004F7C4F" w:rsidP="00C96B9D">
      <w:pPr>
        <w:rPr>
          <w:lang w:val="en-AU" w:eastAsia="en-AU"/>
        </w:rPr>
      </w:pPr>
      <w:r w:rsidRPr="003D7479">
        <w:rPr>
          <w:lang w:val="en-AU" w:eastAsia="en-AU"/>
        </w:rPr>
        <w:t>In 2009</w:t>
      </w:r>
      <w:r w:rsidR="00024F0D">
        <w:rPr>
          <w:lang w:val="en-AU" w:eastAsia="en-AU"/>
        </w:rPr>
        <w:t>, the</w:t>
      </w:r>
      <w:r w:rsidR="00802296" w:rsidRPr="003D7479">
        <w:rPr>
          <w:lang w:val="en-AU" w:eastAsia="en-AU"/>
        </w:rPr>
        <w:t xml:space="preserve"> </w:t>
      </w:r>
      <w:r w:rsidR="00063E2A" w:rsidRPr="007D1A33">
        <w:rPr>
          <w:b/>
          <w:lang w:val="en-AU" w:eastAsia="en-AU"/>
        </w:rPr>
        <w:t>Council of Australian Governments</w:t>
      </w:r>
      <w:r w:rsidR="00063E2A" w:rsidRPr="003D7479">
        <w:rPr>
          <w:lang w:val="en-AU" w:eastAsia="en-AU"/>
        </w:rPr>
        <w:t xml:space="preserve"> </w:t>
      </w:r>
      <w:r w:rsidR="00063E2A">
        <w:rPr>
          <w:lang w:val="en-AU" w:eastAsia="en-AU"/>
        </w:rPr>
        <w:t>(COAG) endorsed</w:t>
      </w:r>
      <w:r w:rsidR="00063E2A" w:rsidRPr="003D7479">
        <w:rPr>
          <w:lang w:val="en-AU" w:eastAsia="en-AU"/>
        </w:rPr>
        <w:t xml:space="preserve"> </w:t>
      </w:r>
      <w:r w:rsidR="00802296" w:rsidRPr="003D7479">
        <w:rPr>
          <w:lang w:val="en-AU" w:eastAsia="en-AU"/>
        </w:rPr>
        <w:t xml:space="preserve">the </w:t>
      </w:r>
      <w:r w:rsidR="00802296" w:rsidRPr="003D7479">
        <w:rPr>
          <w:lang w:eastAsia="en-AU"/>
        </w:rPr>
        <w:t>National Framework</w:t>
      </w:r>
      <w:r w:rsidR="00063E2A">
        <w:rPr>
          <w:lang w:eastAsia="en-AU"/>
        </w:rPr>
        <w:t>.</w:t>
      </w:r>
      <w:r w:rsidR="00802296" w:rsidRPr="003D7479">
        <w:rPr>
          <w:lang w:val="en-AU" w:eastAsia="en-AU"/>
        </w:rPr>
        <w:t xml:space="preserve"> </w:t>
      </w:r>
      <w:r w:rsidR="00063E2A">
        <w:rPr>
          <w:lang w:val="en-AU" w:eastAsia="en-AU"/>
        </w:rPr>
        <w:t>From</w:t>
      </w:r>
      <w:r w:rsidR="00AB4C9A">
        <w:rPr>
          <w:lang w:val="en-AU" w:eastAsia="en-AU"/>
        </w:rPr>
        <w:t> </w:t>
      </w:r>
      <w:r w:rsidR="004B3998">
        <w:rPr>
          <w:lang w:val="en-AU" w:eastAsia="en-AU"/>
        </w:rPr>
        <w:t>this time, all</w:t>
      </w:r>
      <w:r w:rsidR="00332043" w:rsidRPr="003D7479">
        <w:rPr>
          <w:lang w:val="en-AU" w:eastAsia="en-AU"/>
        </w:rPr>
        <w:t xml:space="preserve"> Australian governments </w:t>
      </w:r>
      <w:r w:rsidRPr="003D7479">
        <w:rPr>
          <w:lang w:val="en-AU" w:eastAsia="en-AU"/>
        </w:rPr>
        <w:t xml:space="preserve">and </w:t>
      </w:r>
      <w:r w:rsidR="00332043" w:rsidRPr="003D7479">
        <w:rPr>
          <w:lang w:val="en-AU" w:eastAsia="en-AU"/>
        </w:rPr>
        <w:t>the non-government sector</w:t>
      </w:r>
      <w:r w:rsidR="009C5399">
        <w:rPr>
          <w:lang w:val="en-AU" w:eastAsia="en-AU"/>
        </w:rPr>
        <w:t xml:space="preserve"> — </w:t>
      </w:r>
      <w:r w:rsidR="00332043" w:rsidRPr="003D7479">
        <w:rPr>
          <w:lang w:val="en-AU" w:eastAsia="en-AU"/>
        </w:rPr>
        <w:t xml:space="preserve">through the </w:t>
      </w:r>
      <w:r w:rsidR="00332043" w:rsidRPr="00D54D0E">
        <w:rPr>
          <w:b/>
          <w:lang w:val="en-AU" w:eastAsia="en-AU"/>
        </w:rPr>
        <w:t>Coalition</w:t>
      </w:r>
      <w:r w:rsidR="00B16DFA" w:rsidRPr="00D54D0E">
        <w:rPr>
          <w:b/>
          <w:lang w:val="en-AU" w:eastAsia="en-AU"/>
        </w:rPr>
        <w:t xml:space="preserve"> of</w:t>
      </w:r>
      <w:r w:rsidR="00AB4C9A">
        <w:rPr>
          <w:b/>
          <w:lang w:val="en-AU" w:eastAsia="en-AU"/>
        </w:rPr>
        <w:t> </w:t>
      </w:r>
      <w:r w:rsidR="00B16DFA" w:rsidRPr="00D54D0E">
        <w:rPr>
          <w:b/>
          <w:lang w:val="en-AU" w:eastAsia="en-AU"/>
        </w:rPr>
        <w:t>Organisations Committed to the Safety and Wellbeing of Australia’s Children</w:t>
      </w:r>
      <w:r w:rsidR="00B16DFA">
        <w:rPr>
          <w:b/>
          <w:lang w:val="en-AU" w:eastAsia="en-AU"/>
        </w:rPr>
        <w:t xml:space="preserve"> </w:t>
      </w:r>
      <w:r w:rsidR="00B16DFA" w:rsidRPr="006C4A0E">
        <w:rPr>
          <w:lang w:val="en-AU" w:eastAsia="en-AU"/>
        </w:rPr>
        <w:t>(the NGO Coalition)</w:t>
      </w:r>
      <w:r w:rsidR="009C5399">
        <w:rPr>
          <w:lang w:val="en-AU" w:eastAsia="en-AU"/>
        </w:rPr>
        <w:t xml:space="preserve"> — </w:t>
      </w:r>
      <w:r w:rsidRPr="003D7479">
        <w:rPr>
          <w:lang w:val="en-AU" w:eastAsia="en-AU"/>
        </w:rPr>
        <w:t xml:space="preserve">began working together </w:t>
      </w:r>
      <w:r w:rsidR="00D57940" w:rsidRPr="003D7479">
        <w:rPr>
          <w:lang w:val="en-AU" w:eastAsia="en-AU"/>
        </w:rPr>
        <w:t>to ensure that Australia’s children and young people are safe and well.</w:t>
      </w:r>
    </w:p>
    <w:p w14:paraId="3EF9DD48" w14:textId="77777777" w:rsidR="00D57940" w:rsidRPr="003D7479" w:rsidRDefault="00D57940" w:rsidP="00C96B9D">
      <w:pPr>
        <w:rPr>
          <w:lang w:val="en-AU" w:eastAsia="en-AU"/>
        </w:rPr>
      </w:pPr>
    </w:p>
    <w:p w14:paraId="12AAF996" w14:textId="155CE35F" w:rsidR="00D57940" w:rsidRPr="00770C55" w:rsidRDefault="00D57940" w:rsidP="00C96B9D">
      <w:pPr>
        <w:rPr>
          <w:lang w:val="en-AU"/>
        </w:rPr>
      </w:pPr>
      <w:r w:rsidRPr="003D7479">
        <w:rPr>
          <w:lang w:val="en-AU"/>
        </w:rPr>
        <w:t>The</w:t>
      </w:r>
      <w:r w:rsidR="002006A7">
        <w:rPr>
          <w:lang w:val="en-AU"/>
        </w:rPr>
        <w:t xml:space="preserve"> NGO</w:t>
      </w:r>
      <w:r w:rsidRPr="003D7479">
        <w:rPr>
          <w:lang w:val="en-AU"/>
        </w:rPr>
        <w:t xml:space="preserve"> </w:t>
      </w:r>
      <w:r w:rsidRPr="003D7479">
        <w:t xml:space="preserve">Coalition </w:t>
      </w:r>
      <w:r w:rsidRPr="003D7479">
        <w:rPr>
          <w:lang w:val="en-AU"/>
        </w:rPr>
        <w:t xml:space="preserve">is </w:t>
      </w:r>
      <w:r w:rsidRPr="003D7479">
        <w:t>a consortium of around 156 major non-government community service organisations and prominent researchers from across Australia</w:t>
      </w:r>
      <w:r w:rsidRPr="003D7479">
        <w:rPr>
          <w:lang w:val="en-AU"/>
        </w:rPr>
        <w:t>.</w:t>
      </w:r>
      <w:r w:rsidR="00D64345">
        <w:rPr>
          <w:lang w:val="en-AU"/>
        </w:rPr>
        <w:t xml:space="preserve"> </w:t>
      </w:r>
      <w:r w:rsidRPr="003D7479">
        <w:t>For more information go</w:t>
      </w:r>
      <w:r w:rsidR="00AB4C9A">
        <w:rPr>
          <w:lang w:val="en-AU"/>
        </w:rPr>
        <w:t> </w:t>
      </w:r>
      <w:r w:rsidRPr="003D7479">
        <w:t>to</w:t>
      </w:r>
      <w:r w:rsidR="00AB4C9A">
        <w:rPr>
          <w:lang w:val="en-AU"/>
        </w:rPr>
        <w:t> </w:t>
      </w:r>
      <w:hyperlink r:id="rId14" w:history="1">
        <w:r w:rsidR="00605CC7" w:rsidRPr="00605CC7">
          <w:rPr>
            <w:rStyle w:val="Hyperlink"/>
          </w:rPr>
          <w:t>www.familiesaustralia.org.au</w:t>
        </w:r>
      </w:hyperlink>
    </w:p>
    <w:p w14:paraId="4435AE95" w14:textId="77777777" w:rsidR="00D57940" w:rsidRPr="003D7479" w:rsidRDefault="00D57940" w:rsidP="004B3998">
      <w:pPr>
        <w:rPr>
          <w:lang w:val="en-AU" w:eastAsia="en-AU"/>
        </w:rPr>
      </w:pPr>
    </w:p>
    <w:p w14:paraId="5A7761B8" w14:textId="1F1A0653" w:rsidR="004F7C4F" w:rsidRPr="003D7479" w:rsidRDefault="0074616E" w:rsidP="004B3998">
      <w:pPr>
        <w:rPr>
          <w:lang w:val="en-AU" w:eastAsia="en-AU"/>
        </w:rPr>
      </w:pPr>
      <w:r w:rsidRPr="003D7479">
        <w:rPr>
          <w:lang w:val="en-AU" w:eastAsia="en-AU"/>
        </w:rPr>
        <w:t>This unprecedented level of collaboration</w:t>
      </w:r>
      <w:r w:rsidR="005B4C24" w:rsidRPr="003D7479">
        <w:rPr>
          <w:lang w:val="en-AU" w:eastAsia="en-AU"/>
        </w:rPr>
        <w:t xml:space="preserve"> between all Australian </w:t>
      </w:r>
      <w:r w:rsidR="00C96B9D">
        <w:rPr>
          <w:lang w:val="en-AU" w:eastAsia="en-AU"/>
        </w:rPr>
        <w:t>g</w:t>
      </w:r>
      <w:r w:rsidR="005B4C24" w:rsidRPr="003D7479">
        <w:rPr>
          <w:lang w:val="en-AU" w:eastAsia="en-AU"/>
        </w:rPr>
        <w:t>overnment</w:t>
      </w:r>
      <w:r w:rsidR="00C96B9D">
        <w:rPr>
          <w:lang w:val="en-AU" w:eastAsia="en-AU"/>
        </w:rPr>
        <w:t>s</w:t>
      </w:r>
      <w:r w:rsidR="005B4C24" w:rsidRPr="003D7479">
        <w:rPr>
          <w:lang w:val="en-AU" w:eastAsia="en-AU"/>
        </w:rPr>
        <w:t xml:space="preserve"> and the</w:t>
      </w:r>
      <w:r w:rsidR="00AB4C9A">
        <w:rPr>
          <w:lang w:val="en-AU" w:eastAsia="en-AU"/>
        </w:rPr>
        <w:t xml:space="preserve"> </w:t>
      </w:r>
      <w:r w:rsidR="002006A7">
        <w:rPr>
          <w:lang w:val="en-AU" w:eastAsia="en-AU"/>
        </w:rPr>
        <w:t>NGO</w:t>
      </w:r>
      <w:r w:rsidR="00E1769A">
        <w:rPr>
          <w:lang w:val="en-AU" w:eastAsia="en-AU"/>
        </w:rPr>
        <w:t> </w:t>
      </w:r>
      <w:r w:rsidR="005B4C24" w:rsidRPr="003D7479">
        <w:rPr>
          <w:lang w:val="en-AU" w:eastAsia="en-AU"/>
        </w:rPr>
        <w:t>Coalition</w:t>
      </w:r>
      <w:r w:rsidRPr="003D7479">
        <w:rPr>
          <w:lang w:val="en-AU" w:eastAsia="en-AU"/>
        </w:rPr>
        <w:t xml:space="preserve"> </w:t>
      </w:r>
      <w:r w:rsidR="00474357" w:rsidRPr="003D7479">
        <w:rPr>
          <w:lang w:val="en-AU" w:eastAsia="en-AU"/>
        </w:rPr>
        <w:t xml:space="preserve">is the only way </w:t>
      </w:r>
      <w:r w:rsidRPr="003D7479">
        <w:rPr>
          <w:lang w:val="en-AU" w:eastAsia="en-AU"/>
        </w:rPr>
        <w:t xml:space="preserve">we </w:t>
      </w:r>
      <w:r w:rsidR="00474357" w:rsidRPr="003D7479">
        <w:rPr>
          <w:lang w:val="en-AU" w:eastAsia="en-AU"/>
        </w:rPr>
        <w:t>will see</w:t>
      </w:r>
      <w:r w:rsidR="004F7C4F" w:rsidRPr="003D7479">
        <w:rPr>
          <w:lang w:val="en-AU" w:eastAsia="en-AU"/>
        </w:rPr>
        <w:t xml:space="preserve"> ‘a substantial and sustained reduction in child abuse and </w:t>
      </w:r>
      <w:r w:rsidRPr="003D7479">
        <w:rPr>
          <w:lang w:val="en-AU" w:eastAsia="en-AU"/>
        </w:rPr>
        <w:t>neglect in Australia over</w:t>
      </w:r>
      <w:r w:rsidR="00015DB9">
        <w:rPr>
          <w:lang w:val="en-AU" w:eastAsia="en-AU"/>
        </w:rPr>
        <w:t xml:space="preserve"> </w:t>
      </w:r>
      <w:r w:rsidRPr="003D7479">
        <w:rPr>
          <w:lang w:val="en-AU" w:eastAsia="en-AU"/>
        </w:rPr>
        <w:t>time’</w:t>
      </w:r>
      <w:r w:rsidR="00C51CC5">
        <w:rPr>
          <w:lang w:val="en-AU" w:eastAsia="en-AU"/>
        </w:rPr>
        <w:t>.</w:t>
      </w:r>
      <w:r w:rsidR="006A0B6A">
        <w:rPr>
          <w:rStyle w:val="FootnoteReference"/>
          <w:lang w:val="en-AU" w:eastAsia="en-AU"/>
        </w:rPr>
        <w:footnoteReference w:id="1"/>
      </w:r>
    </w:p>
    <w:p w14:paraId="30ECB6A6" w14:textId="77777777" w:rsidR="00331687" w:rsidRPr="003D7479" w:rsidRDefault="00331687" w:rsidP="004B3998">
      <w:pPr>
        <w:rPr>
          <w:lang w:val="en-AU" w:eastAsia="en-AU"/>
        </w:rPr>
      </w:pPr>
    </w:p>
    <w:p w14:paraId="0427B9E0" w14:textId="77777777" w:rsidR="00173716" w:rsidRPr="00D64345" w:rsidRDefault="00173716" w:rsidP="00CC7353">
      <w:pPr>
        <w:pStyle w:val="Heading1"/>
      </w:pPr>
      <w:bookmarkStart w:id="4" w:name="_Toc435428916"/>
      <w:r w:rsidRPr="00D64345">
        <w:t>Governance</w:t>
      </w:r>
      <w:bookmarkEnd w:id="4"/>
    </w:p>
    <w:p w14:paraId="0312895D" w14:textId="33EF16A1" w:rsidR="005B4C24" w:rsidRPr="003D7479" w:rsidRDefault="00802296" w:rsidP="00D64345">
      <w:pPr>
        <w:rPr>
          <w:lang w:val="en-AU" w:eastAsia="en-AU"/>
        </w:rPr>
      </w:pPr>
      <w:r w:rsidRPr="003D7479">
        <w:rPr>
          <w:lang w:val="en-AU" w:eastAsia="en-AU"/>
        </w:rPr>
        <w:t>Under the</w:t>
      </w:r>
      <w:r w:rsidR="00D57940" w:rsidRPr="003D7479">
        <w:rPr>
          <w:lang w:val="en-AU" w:eastAsia="en-AU"/>
        </w:rPr>
        <w:t xml:space="preserve"> 2009 </w:t>
      </w:r>
      <w:r w:rsidR="00C96B9D">
        <w:rPr>
          <w:lang w:val="en-AU" w:eastAsia="en-AU"/>
        </w:rPr>
        <w:t>COAG</w:t>
      </w:r>
      <w:r w:rsidRPr="003D7479">
        <w:rPr>
          <w:lang w:val="en-AU" w:eastAsia="en-AU"/>
        </w:rPr>
        <w:t xml:space="preserve"> </w:t>
      </w:r>
      <w:r w:rsidR="00D57940" w:rsidRPr="003D7479">
        <w:rPr>
          <w:lang w:val="en-AU" w:eastAsia="en-AU"/>
        </w:rPr>
        <w:t>arrangement,</w:t>
      </w:r>
      <w:r w:rsidRPr="003D7479">
        <w:rPr>
          <w:lang w:val="en-AU" w:eastAsia="en-AU"/>
        </w:rPr>
        <w:t xml:space="preserve"> the</w:t>
      </w:r>
      <w:r w:rsidR="00D57940" w:rsidRPr="003D7479">
        <w:rPr>
          <w:lang w:val="en-AU" w:eastAsia="en-AU"/>
        </w:rPr>
        <w:t xml:space="preserve"> </w:t>
      </w:r>
      <w:r w:rsidR="00481FA1" w:rsidRPr="00194EE2">
        <w:rPr>
          <w:b/>
          <w:lang w:val="en-AU" w:eastAsia="en-AU"/>
        </w:rPr>
        <w:t>Standing Council on Community</w:t>
      </w:r>
      <w:r w:rsidR="00D57940" w:rsidRPr="00194EE2">
        <w:rPr>
          <w:b/>
          <w:lang w:val="en-AU" w:eastAsia="en-AU"/>
        </w:rPr>
        <w:t xml:space="preserve"> and Disability Services</w:t>
      </w:r>
      <w:r w:rsidR="00D57940" w:rsidRPr="004B3998">
        <w:rPr>
          <w:lang w:val="en-AU" w:eastAsia="en-AU"/>
        </w:rPr>
        <w:t xml:space="preserve"> </w:t>
      </w:r>
      <w:r w:rsidR="00015DB9">
        <w:rPr>
          <w:lang w:val="en-AU" w:eastAsia="en-AU"/>
        </w:rPr>
        <w:t xml:space="preserve"> (the Standing Council) </w:t>
      </w:r>
      <w:r w:rsidR="00481FA1" w:rsidRPr="004B3998">
        <w:rPr>
          <w:lang w:val="en-AU" w:eastAsia="en-AU"/>
        </w:rPr>
        <w:t>was required to report annual</w:t>
      </w:r>
      <w:r w:rsidR="00D57940" w:rsidRPr="004B3998">
        <w:rPr>
          <w:lang w:val="en-AU" w:eastAsia="en-AU"/>
        </w:rPr>
        <w:t xml:space="preserve">ly </w:t>
      </w:r>
      <w:r w:rsidR="00481FA1" w:rsidRPr="004B3998">
        <w:rPr>
          <w:lang w:val="en-AU" w:eastAsia="en-AU"/>
        </w:rPr>
        <w:t>on progress under the National Framework.</w:t>
      </w:r>
      <w:r w:rsidR="00D57940" w:rsidRPr="004B3998">
        <w:rPr>
          <w:lang w:val="en-AU" w:eastAsia="en-AU"/>
        </w:rPr>
        <w:t xml:space="preserve"> In December 2013, </w:t>
      </w:r>
      <w:r w:rsidR="00C96B9D">
        <w:rPr>
          <w:lang w:val="en-AU" w:eastAsia="en-AU"/>
        </w:rPr>
        <w:t xml:space="preserve">COAG’s </w:t>
      </w:r>
      <w:r w:rsidR="00D57940" w:rsidRPr="004B3998">
        <w:rPr>
          <w:lang w:val="en-AU" w:eastAsia="en-AU"/>
        </w:rPr>
        <w:t xml:space="preserve">system </w:t>
      </w:r>
      <w:r w:rsidR="005B4C24" w:rsidRPr="004B3998">
        <w:rPr>
          <w:lang w:val="en-AU" w:eastAsia="en-AU"/>
        </w:rPr>
        <w:t xml:space="preserve">was streamlined and </w:t>
      </w:r>
      <w:r w:rsidR="00D57940" w:rsidRPr="00E4432B">
        <w:rPr>
          <w:rFonts w:asciiTheme="minorHAnsi" w:hAnsiTheme="minorHAnsi"/>
          <w:szCs w:val="22"/>
          <w:lang w:val="en-AU" w:eastAsia="en-AU"/>
        </w:rPr>
        <w:t xml:space="preserve">the Standing Council and its advisory committee were abolished. </w:t>
      </w:r>
    </w:p>
    <w:p w14:paraId="792C7718" w14:textId="77777777" w:rsidR="005B4C24" w:rsidRPr="003D7479" w:rsidRDefault="005B4C24" w:rsidP="00481FA1">
      <w:pPr>
        <w:rPr>
          <w:rFonts w:asciiTheme="minorHAnsi" w:hAnsiTheme="minorHAnsi"/>
          <w:szCs w:val="22"/>
          <w:lang w:val="en-AU" w:eastAsia="en-AU"/>
        </w:rPr>
      </w:pPr>
    </w:p>
    <w:p w14:paraId="39E1CA69" w14:textId="713C8A4D" w:rsidR="005B4C24" w:rsidRPr="003D7479" w:rsidRDefault="00024F0D" w:rsidP="00481FA1">
      <w:pPr>
        <w:rPr>
          <w:rFonts w:asciiTheme="minorHAnsi" w:hAnsiTheme="minorHAnsi"/>
          <w:szCs w:val="22"/>
          <w:lang w:val="en-AU" w:eastAsia="en-AU"/>
        </w:rPr>
      </w:pPr>
      <w:r>
        <w:rPr>
          <w:rFonts w:asciiTheme="minorHAnsi" w:hAnsiTheme="minorHAnsi"/>
          <w:szCs w:val="22"/>
          <w:lang w:val="en-AU" w:eastAsia="en-AU"/>
        </w:rPr>
        <w:t>In its place, the</w:t>
      </w:r>
      <w:r w:rsidR="005B4C24" w:rsidRPr="00E4432B">
        <w:rPr>
          <w:rFonts w:asciiTheme="minorHAnsi" w:hAnsiTheme="minorHAnsi"/>
          <w:szCs w:val="22"/>
          <w:lang w:val="en-AU" w:eastAsia="en-AU"/>
        </w:rPr>
        <w:t xml:space="preserve"> </w:t>
      </w:r>
      <w:r w:rsidR="005B4C24" w:rsidRPr="007D1A33">
        <w:rPr>
          <w:rFonts w:asciiTheme="minorHAnsi" w:hAnsiTheme="minorHAnsi"/>
          <w:b/>
          <w:szCs w:val="22"/>
          <w:lang w:val="en-AU" w:eastAsia="en-AU"/>
        </w:rPr>
        <w:t>Children and Families Secretaries Group</w:t>
      </w:r>
      <w:r w:rsidR="005B4C24" w:rsidRPr="00E4432B">
        <w:rPr>
          <w:rFonts w:asciiTheme="minorHAnsi" w:hAnsiTheme="minorHAnsi"/>
          <w:szCs w:val="22"/>
          <w:lang w:val="en-AU" w:eastAsia="en-AU"/>
        </w:rPr>
        <w:t xml:space="preserve"> </w:t>
      </w:r>
      <w:r w:rsidR="00C96B9D">
        <w:rPr>
          <w:rFonts w:asciiTheme="minorHAnsi" w:hAnsiTheme="minorHAnsi"/>
          <w:szCs w:val="22"/>
          <w:lang w:val="en-AU" w:eastAsia="en-AU"/>
        </w:rPr>
        <w:t xml:space="preserve">(CAFS) </w:t>
      </w:r>
      <w:r w:rsidR="005B4C24" w:rsidRPr="00E4432B">
        <w:rPr>
          <w:rFonts w:asciiTheme="minorHAnsi" w:hAnsiTheme="minorHAnsi"/>
          <w:szCs w:val="22"/>
          <w:lang w:val="en-AU" w:eastAsia="en-AU"/>
        </w:rPr>
        <w:t>was established.</w:t>
      </w:r>
      <w:r w:rsidR="005B4C24" w:rsidRPr="003D7479">
        <w:rPr>
          <w:rFonts w:asciiTheme="minorHAnsi" w:hAnsiTheme="minorHAnsi"/>
          <w:szCs w:val="22"/>
          <w:lang w:val="en-AU" w:eastAsia="en-AU"/>
        </w:rPr>
        <w:t xml:space="preserve"> </w:t>
      </w:r>
      <w:r w:rsidR="00C96B9D">
        <w:rPr>
          <w:rFonts w:asciiTheme="minorHAnsi" w:hAnsiTheme="minorHAnsi"/>
          <w:szCs w:val="22"/>
          <w:lang w:val="en-AU" w:eastAsia="en-AU"/>
        </w:rPr>
        <w:t>CAFS</w:t>
      </w:r>
      <w:r w:rsidR="00AB4C9A">
        <w:rPr>
          <w:szCs w:val="22"/>
          <w:lang w:val="en-AU"/>
        </w:rPr>
        <w:t> </w:t>
      </w:r>
      <w:r w:rsidR="00AB4C9A">
        <w:rPr>
          <w:rFonts w:asciiTheme="minorHAnsi" w:hAnsiTheme="minorHAnsi"/>
          <w:szCs w:val="22"/>
          <w:lang w:val="en-AU" w:eastAsia="en-AU"/>
        </w:rPr>
        <w:t>provides</w:t>
      </w:r>
      <w:r w:rsidR="00AB4C9A" w:rsidRPr="003D7479">
        <w:rPr>
          <w:rFonts w:asciiTheme="minorHAnsi" w:hAnsiTheme="minorHAnsi"/>
          <w:szCs w:val="22"/>
          <w:lang w:val="en-AU" w:eastAsia="en-AU"/>
        </w:rPr>
        <w:t xml:space="preserve"> </w:t>
      </w:r>
      <w:r w:rsidR="005B4C24" w:rsidRPr="003D7479">
        <w:rPr>
          <w:rFonts w:asciiTheme="minorHAnsi" w:hAnsiTheme="minorHAnsi"/>
          <w:szCs w:val="22"/>
          <w:lang w:val="en-AU" w:eastAsia="en-AU"/>
        </w:rPr>
        <w:t xml:space="preserve">broad oversight of identified </w:t>
      </w:r>
      <w:r w:rsidR="009C014A">
        <w:rPr>
          <w:rFonts w:asciiTheme="minorHAnsi" w:hAnsiTheme="minorHAnsi"/>
          <w:szCs w:val="22"/>
          <w:lang w:val="en-AU" w:eastAsia="en-AU"/>
        </w:rPr>
        <w:t>national p</w:t>
      </w:r>
      <w:r w:rsidR="004974AA">
        <w:rPr>
          <w:rFonts w:asciiTheme="minorHAnsi" w:hAnsiTheme="minorHAnsi"/>
          <w:szCs w:val="22"/>
          <w:lang w:val="en-AU" w:eastAsia="en-AU"/>
        </w:rPr>
        <w:t>riorities</w:t>
      </w:r>
      <w:r w:rsidR="005B4C24" w:rsidRPr="003D7479">
        <w:rPr>
          <w:rFonts w:asciiTheme="minorHAnsi" w:hAnsiTheme="minorHAnsi"/>
          <w:szCs w:val="22"/>
          <w:lang w:val="en-AU" w:eastAsia="en-AU"/>
        </w:rPr>
        <w:t xml:space="preserve"> under the National Framework, </w:t>
      </w:r>
      <w:r>
        <w:rPr>
          <w:rFonts w:asciiTheme="minorHAnsi" w:hAnsiTheme="minorHAnsi"/>
          <w:szCs w:val="22"/>
          <w:lang w:val="en-AU" w:eastAsia="en-AU"/>
        </w:rPr>
        <w:t xml:space="preserve">and </w:t>
      </w:r>
      <w:r w:rsidR="005B4C24" w:rsidRPr="003D7479">
        <w:rPr>
          <w:rFonts w:asciiTheme="minorHAnsi" w:hAnsiTheme="minorHAnsi"/>
          <w:szCs w:val="22"/>
          <w:lang w:val="en-AU" w:eastAsia="en-AU"/>
        </w:rPr>
        <w:t>provides jurisdictions with a platform to collaborate on innovative policy approaches to child and family issues.</w:t>
      </w:r>
    </w:p>
    <w:p w14:paraId="261EDDE9" w14:textId="77777777" w:rsidR="005B4C24" w:rsidRPr="00E4432B" w:rsidRDefault="005B4C24" w:rsidP="00481FA1">
      <w:pPr>
        <w:rPr>
          <w:rFonts w:asciiTheme="minorHAnsi" w:hAnsiTheme="minorHAnsi"/>
          <w:szCs w:val="22"/>
          <w:lang w:val="en-AU" w:eastAsia="en-AU"/>
        </w:rPr>
      </w:pPr>
    </w:p>
    <w:p w14:paraId="7F7BECF5" w14:textId="640CC98A" w:rsidR="005B4C24" w:rsidRPr="003D7479" w:rsidRDefault="001F750A" w:rsidP="005F5390">
      <w:pPr>
        <w:ind w:right="400"/>
        <w:rPr>
          <w:rFonts w:asciiTheme="minorHAnsi" w:hAnsiTheme="minorHAnsi"/>
          <w:color w:val="FF0000"/>
          <w:szCs w:val="22"/>
          <w:lang w:val="en-AU" w:eastAsia="en-AU"/>
        </w:rPr>
      </w:pPr>
      <w:r w:rsidRPr="00E4432B">
        <w:rPr>
          <w:rFonts w:asciiTheme="minorHAnsi" w:hAnsiTheme="minorHAnsi"/>
          <w:szCs w:val="22"/>
          <w:lang w:val="en-AU" w:eastAsia="en-AU"/>
        </w:rPr>
        <w:t xml:space="preserve">The </w:t>
      </w:r>
      <w:r w:rsidRPr="007D1A33">
        <w:rPr>
          <w:rFonts w:asciiTheme="minorHAnsi" w:hAnsiTheme="minorHAnsi"/>
          <w:b/>
          <w:szCs w:val="22"/>
          <w:lang w:val="en-AU" w:eastAsia="en-AU"/>
        </w:rPr>
        <w:t>National Forum for Protecting Australia’s Children</w:t>
      </w:r>
      <w:r w:rsidRPr="003D7479">
        <w:rPr>
          <w:rFonts w:asciiTheme="minorHAnsi" w:hAnsiTheme="minorHAnsi"/>
          <w:szCs w:val="22"/>
          <w:lang w:val="en-AU" w:eastAsia="en-AU"/>
        </w:rPr>
        <w:t xml:space="preserve"> (the National Forum) </w:t>
      </w:r>
      <w:r w:rsidRPr="00E4432B">
        <w:rPr>
          <w:rFonts w:asciiTheme="minorHAnsi" w:hAnsiTheme="minorHAnsi"/>
          <w:szCs w:val="22"/>
          <w:lang w:val="en-AU" w:eastAsia="en-AU"/>
        </w:rPr>
        <w:t xml:space="preserve">is the tripartite committee involving senior Australian, state and territory government </w:t>
      </w:r>
      <w:r w:rsidR="00657FC2">
        <w:rPr>
          <w:rFonts w:asciiTheme="minorHAnsi" w:hAnsiTheme="minorHAnsi"/>
          <w:szCs w:val="22"/>
          <w:lang w:val="en-AU" w:eastAsia="en-AU"/>
        </w:rPr>
        <w:t>officials</w:t>
      </w:r>
      <w:r w:rsidRPr="00E4432B">
        <w:rPr>
          <w:rFonts w:asciiTheme="minorHAnsi" w:hAnsiTheme="minorHAnsi"/>
          <w:szCs w:val="22"/>
          <w:lang w:val="en-AU" w:eastAsia="en-AU"/>
        </w:rPr>
        <w:t xml:space="preserve">, together with executive members of the </w:t>
      </w:r>
      <w:r w:rsidR="00E1769A">
        <w:rPr>
          <w:rFonts w:asciiTheme="minorHAnsi" w:hAnsiTheme="minorHAnsi"/>
          <w:szCs w:val="22"/>
          <w:lang w:val="en-AU" w:eastAsia="en-AU"/>
        </w:rPr>
        <w:t xml:space="preserve">NGO </w:t>
      </w:r>
      <w:r w:rsidRPr="00E4432B">
        <w:rPr>
          <w:rFonts w:asciiTheme="minorHAnsi" w:hAnsiTheme="minorHAnsi"/>
          <w:szCs w:val="22"/>
          <w:lang w:val="en-AU" w:eastAsia="en-AU"/>
        </w:rPr>
        <w:t>Coalition</w:t>
      </w:r>
      <w:r w:rsidRPr="003D7479">
        <w:rPr>
          <w:rFonts w:asciiTheme="minorHAnsi" w:hAnsiTheme="minorHAnsi"/>
          <w:szCs w:val="22"/>
          <w:lang w:val="en-AU" w:eastAsia="en-AU"/>
        </w:rPr>
        <w:t xml:space="preserve"> and the National Children’s Commissioner</w:t>
      </w:r>
      <w:r w:rsidRPr="00E4432B">
        <w:rPr>
          <w:rFonts w:asciiTheme="minorHAnsi" w:hAnsiTheme="minorHAnsi"/>
          <w:szCs w:val="22"/>
          <w:lang w:val="en-AU" w:eastAsia="en-AU"/>
        </w:rPr>
        <w:t>.</w:t>
      </w:r>
      <w:r w:rsidRPr="003D7479">
        <w:rPr>
          <w:rFonts w:asciiTheme="minorHAnsi" w:hAnsiTheme="minorHAnsi"/>
          <w:szCs w:val="22"/>
          <w:lang w:val="en-AU" w:eastAsia="en-AU"/>
        </w:rPr>
        <w:t xml:space="preserve"> The National Forum focuses on the practical aspects relating to the implementation and delivery of the National Framework.</w:t>
      </w:r>
      <w:r w:rsidR="001267D9">
        <w:rPr>
          <w:rFonts w:asciiTheme="minorHAnsi" w:hAnsiTheme="minorHAnsi"/>
          <w:color w:val="FF0000"/>
          <w:szCs w:val="22"/>
          <w:lang w:val="en-AU" w:eastAsia="en-AU"/>
        </w:rPr>
        <w:t xml:space="preserve"> </w:t>
      </w:r>
    </w:p>
    <w:p w14:paraId="503E6305" w14:textId="77777777" w:rsidR="00173716" w:rsidRPr="003D7479" w:rsidRDefault="00173716">
      <w:pPr>
        <w:spacing w:after="200" w:line="276" w:lineRule="auto"/>
        <w:rPr>
          <w:rFonts w:asciiTheme="minorHAnsi" w:hAnsiTheme="minorHAnsi"/>
          <w:color w:val="FF0000"/>
          <w:szCs w:val="22"/>
          <w:lang w:val="en-AU" w:eastAsia="en-AU"/>
        </w:rPr>
      </w:pPr>
      <w:r w:rsidRPr="003D7479">
        <w:rPr>
          <w:rFonts w:asciiTheme="minorHAnsi" w:hAnsiTheme="minorHAnsi"/>
          <w:color w:val="FF0000"/>
          <w:szCs w:val="22"/>
          <w:lang w:val="en-AU" w:eastAsia="en-AU"/>
        </w:rPr>
        <w:br w:type="page"/>
      </w:r>
    </w:p>
    <w:p w14:paraId="0469A5F0" w14:textId="5021802E" w:rsidR="00173716" w:rsidRPr="003F3C0E" w:rsidRDefault="00173716" w:rsidP="00CC7353">
      <w:pPr>
        <w:pStyle w:val="Heading1"/>
      </w:pPr>
      <w:bookmarkStart w:id="5" w:name="_Toc435428917"/>
      <w:r w:rsidRPr="007D4263">
        <w:t xml:space="preserve">What is the </w:t>
      </w:r>
      <w:r w:rsidR="00422510" w:rsidRPr="00CC7353">
        <w:t>National</w:t>
      </w:r>
      <w:r w:rsidR="00CC7353">
        <w:t xml:space="preserve"> Framework for Protecting </w:t>
      </w:r>
      <w:r w:rsidR="00422510" w:rsidRPr="003D7479">
        <w:t>Australia’s Children</w:t>
      </w:r>
      <w:r w:rsidR="00422510">
        <w:t xml:space="preserve"> </w:t>
      </w:r>
      <w:r w:rsidR="00422510" w:rsidRPr="003D7479">
        <w:t>2009</w:t>
      </w:r>
      <w:r w:rsidR="00422510">
        <w:t>–</w:t>
      </w:r>
      <w:r w:rsidR="00422510" w:rsidRPr="003D7479">
        <w:t>2020</w:t>
      </w:r>
      <w:r w:rsidRPr="007D4263">
        <w:t>?</w:t>
      </w:r>
      <w:bookmarkEnd w:id="5"/>
    </w:p>
    <w:p w14:paraId="640FA9F9" w14:textId="77777777" w:rsidR="00D64345" w:rsidRDefault="00D64345" w:rsidP="00CC7353">
      <w:pPr>
        <w:pStyle w:val="Heading2"/>
      </w:pPr>
      <w:bookmarkStart w:id="6" w:name="_The_high-level_outcome"/>
      <w:bookmarkStart w:id="7" w:name="_Toc435428918"/>
      <w:bookmarkEnd w:id="6"/>
      <w:r>
        <w:t>The h</w:t>
      </w:r>
      <w:r w:rsidRPr="003D7479">
        <w:t xml:space="preserve">igh-level </w:t>
      </w:r>
      <w:r w:rsidRPr="00CC7353">
        <w:t>outcome</w:t>
      </w:r>
      <w:bookmarkEnd w:id="7"/>
    </w:p>
    <w:p w14:paraId="47F8A1BA" w14:textId="4AF3F17E" w:rsidR="003D7479" w:rsidRPr="00D64345" w:rsidRDefault="00173716" w:rsidP="00D64345">
      <w:pPr>
        <w:autoSpaceDE w:val="0"/>
        <w:autoSpaceDN w:val="0"/>
        <w:adjustRightInd w:val="0"/>
        <w:rPr>
          <w:rFonts w:asciiTheme="minorHAnsi" w:hAnsiTheme="minorHAnsi"/>
          <w:szCs w:val="22"/>
          <w:lang w:val="en-AU" w:eastAsia="en-AU"/>
        </w:rPr>
      </w:pPr>
      <w:r w:rsidRPr="003D7479">
        <w:rPr>
          <w:rFonts w:asciiTheme="minorHAnsi" w:hAnsiTheme="minorHAnsi"/>
          <w:szCs w:val="22"/>
          <w:lang w:eastAsia="en-AU"/>
        </w:rPr>
        <w:t>The National Framework is a long</w:t>
      </w:r>
      <w:r w:rsidR="00063E2A">
        <w:rPr>
          <w:rFonts w:asciiTheme="minorHAnsi" w:hAnsiTheme="minorHAnsi"/>
          <w:szCs w:val="22"/>
          <w:lang w:eastAsia="en-AU"/>
        </w:rPr>
        <w:t>-</w:t>
      </w:r>
      <w:r w:rsidRPr="003D7479">
        <w:rPr>
          <w:rFonts w:asciiTheme="minorHAnsi" w:hAnsiTheme="minorHAnsi"/>
          <w:szCs w:val="22"/>
          <w:lang w:eastAsia="en-AU"/>
        </w:rPr>
        <w:t>term, ambitious approach to promote and enhance the safety and wellbeing of Australia’s children</w:t>
      </w:r>
      <w:r w:rsidR="00983EA8">
        <w:rPr>
          <w:rFonts w:asciiTheme="minorHAnsi" w:hAnsiTheme="minorHAnsi"/>
          <w:szCs w:val="22"/>
          <w:lang w:val="en-AU" w:eastAsia="en-AU"/>
        </w:rPr>
        <w:t xml:space="preserve"> and young people</w:t>
      </w:r>
      <w:r w:rsidRPr="003D7479">
        <w:rPr>
          <w:rFonts w:asciiTheme="minorHAnsi" w:hAnsiTheme="minorHAnsi"/>
          <w:szCs w:val="22"/>
          <w:lang w:eastAsia="en-AU"/>
        </w:rPr>
        <w:t>.</w:t>
      </w:r>
      <w:r w:rsidR="003D7479" w:rsidRPr="003D7479">
        <w:rPr>
          <w:rFonts w:asciiTheme="minorHAnsi" w:hAnsiTheme="minorHAnsi"/>
          <w:szCs w:val="22"/>
          <w:lang w:val="en-AU" w:eastAsia="en-AU"/>
        </w:rPr>
        <w:t xml:space="preserve"> Achievements are tracked against the high-level outcome, that </w:t>
      </w:r>
      <w:r w:rsidR="003D7479" w:rsidRPr="00373063">
        <w:rPr>
          <w:rFonts w:asciiTheme="minorHAnsi" w:hAnsiTheme="minorHAnsi"/>
          <w:b/>
          <w:szCs w:val="22"/>
          <w:lang w:val="en-AU" w:eastAsia="en-AU"/>
        </w:rPr>
        <w:t>Australia’s children and young people are safe and well</w:t>
      </w:r>
      <w:r w:rsidR="007A0D03">
        <w:rPr>
          <w:rFonts w:asciiTheme="minorHAnsi" w:hAnsiTheme="minorHAnsi"/>
          <w:szCs w:val="22"/>
          <w:lang w:val="en-AU" w:eastAsia="en-AU"/>
        </w:rPr>
        <w:t>,</w:t>
      </w:r>
      <w:r w:rsidR="003D7479" w:rsidRPr="003D7479">
        <w:rPr>
          <w:rFonts w:asciiTheme="minorHAnsi" w:hAnsiTheme="minorHAnsi"/>
          <w:szCs w:val="22"/>
          <w:lang w:val="en-AU" w:eastAsia="en-AU"/>
        </w:rPr>
        <w:t xml:space="preserve"> and </w:t>
      </w:r>
      <w:r w:rsidR="00422510">
        <w:rPr>
          <w:rFonts w:asciiTheme="minorHAnsi" w:hAnsiTheme="minorHAnsi"/>
          <w:szCs w:val="22"/>
          <w:lang w:val="en-AU" w:eastAsia="en-AU"/>
        </w:rPr>
        <w:t xml:space="preserve">against </w:t>
      </w:r>
      <w:r w:rsidR="003D7479" w:rsidRPr="003D7479">
        <w:rPr>
          <w:rFonts w:asciiTheme="minorHAnsi" w:hAnsiTheme="minorHAnsi"/>
          <w:szCs w:val="22"/>
          <w:lang w:val="en-AU" w:eastAsia="en-AU"/>
        </w:rPr>
        <w:t>the six supporting outcomes.</w:t>
      </w:r>
    </w:p>
    <w:p w14:paraId="28614878" w14:textId="77777777" w:rsidR="005B18B5" w:rsidRDefault="005B18B5" w:rsidP="00173716">
      <w:pPr>
        <w:autoSpaceDE w:val="0"/>
        <w:autoSpaceDN w:val="0"/>
        <w:adjustRightInd w:val="0"/>
        <w:rPr>
          <w:rFonts w:asciiTheme="minorHAnsi" w:hAnsiTheme="minorHAnsi"/>
          <w:szCs w:val="22"/>
          <w:lang w:val="en-AU" w:eastAsia="en-AU"/>
        </w:rPr>
      </w:pPr>
    </w:p>
    <w:p w14:paraId="7BFBFDD9" w14:textId="0D465636" w:rsidR="001B0CEE" w:rsidRPr="00CC7353" w:rsidRDefault="00173716" w:rsidP="00CC7353">
      <w:pPr>
        <w:pStyle w:val="Heading2"/>
      </w:pPr>
      <w:bookmarkStart w:id="8" w:name="_Toc435428919"/>
      <w:r w:rsidRPr="00CC7353">
        <w:rPr>
          <w:rStyle w:val="Heading2Char"/>
          <w:b/>
        </w:rPr>
        <w:t>The six supporting outcomes</w:t>
      </w:r>
      <w:bookmarkEnd w:id="8"/>
    </w:p>
    <w:p w14:paraId="44F479F7" w14:textId="27B60E2A" w:rsidR="00173716" w:rsidRPr="003D7479" w:rsidRDefault="00173716" w:rsidP="00173716">
      <w:pPr>
        <w:autoSpaceDE w:val="0"/>
        <w:autoSpaceDN w:val="0"/>
        <w:adjustRightInd w:val="0"/>
        <w:ind w:firstLine="284"/>
        <w:rPr>
          <w:rFonts w:asciiTheme="minorHAnsi" w:hAnsiTheme="minorHAnsi"/>
          <w:szCs w:val="22"/>
          <w:lang w:val="en-AU" w:eastAsia="en-AU"/>
        </w:rPr>
      </w:pPr>
      <w:r w:rsidRPr="003D7479">
        <w:rPr>
          <w:rFonts w:asciiTheme="minorHAnsi" w:hAnsiTheme="minorHAnsi"/>
          <w:szCs w:val="22"/>
          <w:lang w:val="en-AU" w:eastAsia="en-AU"/>
        </w:rPr>
        <w:t xml:space="preserve">1. </w:t>
      </w:r>
      <w:r w:rsidRPr="003D7479">
        <w:rPr>
          <w:rFonts w:asciiTheme="minorHAnsi" w:hAnsiTheme="minorHAnsi"/>
          <w:szCs w:val="22"/>
          <w:lang w:val="en-AU" w:eastAsia="en-AU"/>
        </w:rPr>
        <w:tab/>
        <w:t>Children</w:t>
      </w:r>
      <w:r w:rsidR="00A056B1">
        <w:rPr>
          <w:rFonts w:asciiTheme="minorHAnsi" w:hAnsiTheme="minorHAnsi"/>
          <w:szCs w:val="22"/>
          <w:lang w:val="en-AU" w:eastAsia="en-AU"/>
        </w:rPr>
        <w:t xml:space="preserve"> </w:t>
      </w:r>
      <w:r w:rsidRPr="003D7479">
        <w:rPr>
          <w:rFonts w:asciiTheme="minorHAnsi" w:hAnsiTheme="minorHAnsi"/>
          <w:szCs w:val="22"/>
          <w:lang w:val="en-AU" w:eastAsia="en-AU"/>
        </w:rPr>
        <w:t>live in safe and supportive families and communities</w:t>
      </w:r>
      <w:r w:rsidR="001B0CEE">
        <w:rPr>
          <w:rFonts w:asciiTheme="minorHAnsi" w:hAnsiTheme="minorHAnsi"/>
          <w:szCs w:val="22"/>
          <w:lang w:val="en-AU" w:eastAsia="en-AU"/>
        </w:rPr>
        <w:t>.</w:t>
      </w:r>
    </w:p>
    <w:p w14:paraId="71F7D484" w14:textId="39AD3B6F" w:rsidR="00173716" w:rsidRPr="003D7479" w:rsidRDefault="00173716" w:rsidP="00173716">
      <w:pPr>
        <w:autoSpaceDE w:val="0"/>
        <w:autoSpaceDN w:val="0"/>
        <w:adjustRightInd w:val="0"/>
        <w:ind w:firstLine="284"/>
        <w:rPr>
          <w:rFonts w:asciiTheme="minorHAnsi" w:hAnsiTheme="minorHAnsi"/>
          <w:szCs w:val="22"/>
          <w:lang w:val="en-AU" w:eastAsia="en-AU"/>
        </w:rPr>
      </w:pPr>
      <w:r w:rsidRPr="003D7479">
        <w:rPr>
          <w:rFonts w:asciiTheme="minorHAnsi" w:hAnsiTheme="minorHAnsi"/>
          <w:szCs w:val="22"/>
          <w:lang w:val="en-AU" w:eastAsia="en-AU"/>
        </w:rPr>
        <w:t xml:space="preserve">2. </w:t>
      </w:r>
      <w:r w:rsidRPr="003D7479">
        <w:rPr>
          <w:rFonts w:asciiTheme="minorHAnsi" w:hAnsiTheme="minorHAnsi"/>
          <w:szCs w:val="22"/>
          <w:lang w:val="en-AU" w:eastAsia="en-AU"/>
        </w:rPr>
        <w:tab/>
        <w:t>Children and families access adequate support to promote safety and intervene early</w:t>
      </w:r>
      <w:r w:rsidR="001B0CEE">
        <w:rPr>
          <w:rFonts w:asciiTheme="minorHAnsi" w:hAnsiTheme="minorHAnsi"/>
          <w:szCs w:val="22"/>
          <w:lang w:val="en-AU" w:eastAsia="en-AU"/>
        </w:rPr>
        <w:t>.</w:t>
      </w:r>
    </w:p>
    <w:p w14:paraId="4BA0B959" w14:textId="45CDD73B" w:rsidR="00173716" w:rsidRPr="003D7479" w:rsidRDefault="00173716" w:rsidP="00173716">
      <w:pPr>
        <w:autoSpaceDE w:val="0"/>
        <w:autoSpaceDN w:val="0"/>
        <w:adjustRightInd w:val="0"/>
        <w:ind w:firstLine="284"/>
        <w:rPr>
          <w:rFonts w:asciiTheme="minorHAnsi" w:hAnsiTheme="minorHAnsi"/>
          <w:szCs w:val="22"/>
          <w:lang w:val="en-AU" w:eastAsia="en-AU"/>
        </w:rPr>
      </w:pPr>
      <w:r w:rsidRPr="003D7479">
        <w:rPr>
          <w:rFonts w:asciiTheme="minorHAnsi" w:hAnsiTheme="minorHAnsi"/>
          <w:szCs w:val="22"/>
          <w:lang w:val="en-AU" w:eastAsia="en-AU"/>
        </w:rPr>
        <w:t xml:space="preserve">3. </w:t>
      </w:r>
      <w:r w:rsidRPr="003D7479">
        <w:rPr>
          <w:rFonts w:asciiTheme="minorHAnsi" w:hAnsiTheme="minorHAnsi"/>
          <w:szCs w:val="22"/>
          <w:lang w:val="en-AU" w:eastAsia="en-AU"/>
        </w:rPr>
        <w:tab/>
        <w:t>Risk factors for child abuse and neglect are addressed</w:t>
      </w:r>
      <w:r w:rsidR="001B0CEE">
        <w:rPr>
          <w:rFonts w:asciiTheme="minorHAnsi" w:hAnsiTheme="minorHAnsi"/>
          <w:szCs w:val="22"/>
          <w:lang w:val="en-AU" w:eastAsia="en-AU"/>
        </w:rPr>
        <w:t>.</w:t>
      </w:r>
    </w:p>
    <w:p w14:paraId="689C8DB9" w14:textId="50262720" w:rsidR="00173716" w:rsidRPr="003D7479" w:rsidRDefault="00173716" w:rsidP="006B078E">
      <w:pPr>
        <w:autoSpaceDE w:val="0"/>
        <w:autoSpaceDN w:val="0"/>
        <w:adjustRightInd w:val="0"/>
        <w:ind w:left="716" w:hanging="432"/>
        <w:rPr>
          <w:rFonts w:asciiTheme="minorHAnsi" w:hAnsiTheme="minorHAnsi"/>
          <w:szCs w:val="22"/>
          <w:lang w:val="en-AU" w:eastAsia="en-AU"/>
        </w:rPr>
      </w:pPr>
      <w:r w:rsidRPr="003D7479">
        <w:rPr>
          <w:rFonts w:asciiTheme="minorHAnsi" w:hAnsiTheme="minorHAnsi"/>
          <w:szCs w:val="22"/>
          <w:lang w:val="en-AU" w:eastAsia="en-AU"/>
        </w:rPr>
        <w:t xml:space="preserve">4. </w:t>
      </w:r>
      <w:r w:rsidRPr="003D7479">
        <w:rPr>
          <w:rFonts w:asciiTheme="minorHAnsi" w:hAnsiTheme="minorHAnsi"/>
          <w:szCs w:val="22"/>
          <w:lang w:val="en-AU" w:eastAsia="en-AU"/>
        </w:rPr>
        <w:tab/>
        <w:t>Children</w:t>
      </w:r>
      <w:r w:rsidR="00A056B1">
        <w:rPr>
          <w:rFonts w:asciiTheme="minorHAnsi" w:hAnsiTheme="minorHAnsi"/>
          <w:szCs w:val="22"/>
          <w:lang w:val="en-AU" w:eastAsia="en-AU"/>
        </w:rPr>
        <w:t xml:space="preserve"> </w:t>
      </w:r>
      <w:r w:rsidRPr="003D7479">
        <w:rPr>
          <w:rFonts w:asciiTheme="minorHAnsi" w:hAnsiTheme="minorHAnsi"/>
          <w:szCs w:val="22"/>
          <w:lang w:val="en-AU" w:eastAsia="en-AU"/>
        </w:rPr>
        <w:t>who have been abused or neglected receive the support and care</w:t>
      </w:r>
      <w:r w:rsidR="00C96B9D">
        <w:rPr>
          <w:rFonts w:asciiTheme="minorHAnsi" w:hAnsiTheme="minorHAnsi"/>
          <w:szCs w:val="22"/>
          <w:lang w:val="en-AU" w:eastAsia="en-AU"/>
        </w:rPr>
        <w:t xml:space="preserve"> </w:t>
      </w:r>
      <w:r w:rsidRPr="003D7479">
        <w:rPr>
          <w:rFonts w:asciiTheme="minorHAnsi" w:hAnsiTheme="minorHAnsi"/>
          <w:szCs w:val="22"/>
          <w:lang w:val="en-AU" w:eastAsia="en-AU"/>
        </w:rPr>
        <w:t>they need for their safety and wellbeing</w:t>
      </w:r>
      <w:r w:rsidR="001B0CEE">
        <w:rPr>
          <w:rFonts w:asciiTheme="minorHAnsi" w:hAnsiTheme="minorHAnsi"/>
          <w:szCs w:val="22"/>
          <w:lang w:val="en-AU" w:eastAsia="en-AU"/>
        </w:rPr>
        <w:t>.</w:t>
      </w:r>
    </w:p>
    <w:p w14:paraId="58F5D5A3" w14:textId="41690F88" w:rsidR="00173716" w:rsidRPr="003D7479" w:rsidRDefault="00173716" w:rsidP="00A056B1">
      <w:pPr>
        <w:autoSpaceDE w:val="0"/>
        <w:autoSpaceDN w:val="0"/>
        <w:adjustRightInd w:val="0"/>
        <w:ind w:right="-330" w:firstLine="284"/>
        <w:rPr>
          <w:rFonts w:asciiTheme="minorHAnsi" w:hAnsiTheme="minorHAnsi"/>
          <w:szCs w:val="22"/>
          <w:lang w:val="en-AU" w:eastAsia="en-AU"/>
        </w:rPr>
      </w:pPr>
      <w:r w:rsidRPr="003D7479">
        <w:rPr>
          <w:rFonts w:asciiTheme="minorHAnsi" w:hAnsiTheme="minorHAnsi"/>
          <w:szCs w:val="22"/>
          <w:lang w:val="en-AU" w:eastAsia="en-AU"/>
        </w:rPr>
        <w:t xml:space="preserve">5. </w:t>
      </w:r>
      <w:r w:rsidRPr="003D7479">
        <w:rPr>
          <w:rFonts w:asciiTheme="minorHAnsi" w:hAnsiTheme="minorHAnsi"/>
          <w:szCs w:val="22"/>
          <w:lang w:val="en-AU" w:eastAsia="en-AU"/>
        </w:rPr>
        <w:tab/>
        <w:t>Indigenous children</w:t>
      </w:r>
      <w:r w:rsidR="00A056B1">
        <w:rPr>
          <w:rFonts w:asciiTheme="minorHAnsi" w:hAnsiTheme="minorHAnsi"/>
          <w:szCs w:val="22"/>
          <w:lang w:val="en-AU" w:eastAsia="en-AU"/>
        </w:rPr>
        <w:t xml:space="preserve"> </w:t>
      </w:r>
      <w:r w:rsidRPr="003D7479">
        <w:rPr>
          <w:rFonts w:asciiTheme="minorHAnsi" w:hAnsiTheme="minorHAnsi"/>
          <w:szCs w:val="22"/>
          <w:lang w:val="en-AU" w:eastAsia="en-AU"/>
        </w:rPr>
        <w:t>are supported</w:t>
      </w:r>
      <w:r w:rsidR="00A056B1">
        <w:rPr>
          <w:rFonts w:asciiTheme="minorHAnsi" w:hAnsiTheme="minorHAnsi"/>
          <w:szCs w:val="22"/>
          <w:lang w:val="en-AU" w:eastAsia="en-AU"/>
        </w:rPr>
        <w:t xml:space="preserve"> and safe in their families and </w:t>
      </w:r>
      <w:r w:rsidRPr="003D7479">
        <w:rPr>
          <w:rFonts w:asciiTheme="minorHAnsi" w:hAnsiTheme="minorHAnsi"/>
          <w:szCs w:val="22"/>
          <w:lang w:val="en-AU" w:eastAsia="en-AU"/>
        </w:rPr>
        <w:t>communities</w:t>
      </w:r>
      <w:r w:rsidR="001B0CEE">
        <w:rPr>
          <w:rFonts w:asciiTheme="minorHAnsi" w:hAnsiTheme="minorHAnsi"/>
          <w:szCs w:val="22"/>
          <w:lang w:val="en-AU" w:eastAsia="en-AU"/>
        </w:rPr>
        <w:t>.</w:t>
      </w:r>
    </w:p>
    <w:p w14:paraId="6A11A97A" w14:textId="77777777" w:rsidR="00173716" w:rsidRPr="003D7479" w:rsidRDefault="00173716" w:rsidP="00173716">
      <w:pPr>
        <w:pStyle w:val="Default"/>
        <w:spacing w:before="20" w:after="20"/>
        <w:ind w:firstLine="284"/>
        <w:rPr>
          <w:rFonts w:asciiTheme="minorHAnsi" w:eastAsia="Times New Roman" w:hAnsiTheme="minorHAnsi" w:cs="Times New Roman"/>
          <w:color w:val="auto"/>
          <w:sz w:val="22"/>
          <w:szCs w:val="22"/>
          <w:lang w:eastAsia="en-AU"/>
        </w:rPr>
      </w:pPr>
      <w:r w:rsidRPr="003D7479">
        <w:rPr>
          <w:rFonts w:asciiTheme="minorHAnsi" w:eastAsia="Times New Roman" w:hAnsiTheme="minorHAnsi" w:cs="Times New Roman"/>
          <w:color w:val="auto"/>
          <w:sz w:val="22"/>
          <w:szCs w:val="22"/>
          <w:lang w:eastAsia="en-AU"/>
        </w:rPr>
        <w:t xml:space="preserve">6. </w:t>
      </w:r>
      <w:r w:rsidRPr="003D7479">
        <w:rPr>
          <w:rFonts w:asciiTheme="minorHAnsi" w:eastAsia="Times New Roman" w:hAnsiTheme="minorHAnsi" w:cs="Times New Roman"/>
          <w:color w:val="auto"/>
          <w:sz w:val="22"/>
          <w:szCs w:val="22"/>
          <w:lang w:eastAsia="en-AU"/>
        </w:rPr>
        <w:tab/>
        <w:t>Child sexual abuse and exploitation is prevented and survivors receive adequate support.</w:t>
      </w:r>
    </w:p>
    <w:p w14:paraId="429F904D" w14:textId="77777777" w:rsidR="00173716" w:rsidRPr="003D7479" w:rsidRDefault="00173716" w:rsidP="00173716">
      <w:pPr>
        <w:autoSpaceDE w:val="0"/>
        <w:autoSpaceDN w:val="0"/>
        <w:adjustRightInd w:val="0"/>
        <w:rPr>
          <w:rFonts w:asciiTheme="minorHAnsi" w:hAnsiTheme="minorHAnsi"/>
          <w:b/>
          <w:szCs w:val="22"/>
          <w:lang w:val="en-AU" w:eastAsia="en-AU"/>
        </w:rPr>
      </w:pPr>
    </w:p>
    <w:p w14:paraId="7E6FB1C9" w14:textId="197554F6" w:rsidR="00173716" w:rsidRPr="003D7479" w:rsidRDefault="00173716" w:rsidP="00173716">
      <w:pPr>
        <w:autoSpaceDE w:val="0"/>
        <w:autoSpaceDN w:val="0"/>
        <w:adjustRightInd w:val="0"/>
        <w:rPr>
          <w:rFonts w:asciiTheme="minorHAnsi" w:hAnsiTheme="minorHAnsi"/>
          <w:szCs w:val="22"/>
          <w:lang w:val="en-AU" w:eastAsia="en-AU"/>
        </w:rPr>
      </w:pPr>
      <w:r w:rsidRPr="003D7479">
        <w:rPr>
          <w:rFonts w:asciiTheme="minorHAnsi" w:hAnsiTheme="minorHAnsi"/>
          <w:szCs w:val="22"/>
          <w:lang w:val="en-AU" w:eastAsia="en-AU"/>
        </w:rPr>
        <w:t>The supporting outcomes</w:t>
      </w:r>
      <w:r w:rsidR="00422510">
        <w:rPr>
          <w:rFonts w:asciiTheme="minorHAnsi" w:hAnsiTheme="minorHAnsi"/>
          <w:szCs w:val="22"/>
          <w:lang w:val="en-AU" w:eastAsia="en-AU"/>
        </w:rPr>
        <w:t>,</w:t>
      </w:r>
      <w:r w:rsidRPr="003D7479">
        <w:rPr>
          <w:rFonts w:asciiTheme="minorHAnsi" w:hAnsiTheme="minorHAnsi"/>
          <w:szCs w:val="22"/>
          <w:lang w:val="en-AU" w:eastAsia="en-AU"/>
        </w:rPr>
        <w:t xml:space="preserve"> and associated </w:t>
      </w:r>
      <w:r w:rsidR="00C91555">
        <w:rPr>
          <w:rFonts w:asciiTheme="minorHAnsi" w:hAnsiTheme="minorHAnsi"/>
          <w:szCs w:val="22"/>
          <w:lang w:val="en-AU" w:eastAsia="en-AU"/>
        </w:rPr>
        <w:t>national priorities</w:t>
      </w:r>
      <w:r w:rsidR="00912253">
        <w:rPr>
          <w:rFonts w:asciiTheme="minorHAnsi" w:hAnsiTheme="minorHAnsi"/>
          <w:szCs w:val="22"/>
          <w:lang w:val="en-AU" w:eastAsia="en-AU"/>
        </w:rPr>
        <w:t>,</w:t>
      </w:r>
      <w:r w:rsidRPr="003D7479">
        <w:rPr>
          <w:rFonts w:asciiTheme="minorHAnsi" w:hAnsiTheme="minorHAnsi"/>
          <w:szCs w:val="22"/>
          <w:lang w:val="en-AU" w:eastAsia="en-AU"/>
        </w:rPr>
        <w:t xml:space="preserve"> help focus effort and actions under the National Framework in order to reach the </w:t>
      </w:r>
      <w:r w:rsidR="00063E2A" w:rsidRPr="003D7479">
        <w:rPr>
          <w:rFonts w:asciiTheme="minorHAnsi" w:hAnsiTheme="minorHAnsi"/>
          <w:szCs w:val="22"/>
          <w:lang w:val="en-AU" w:eastAsia="en-AU"/>
        </w:rPr>
        <w:t>high-level</w:t>
      </w:r>
      <w:r w:rsidRPr="003D7479">
        <w:rPr>
          <w:rFonts w:asciiTheme="minorHAnsi" w:hAnsiTheme="minorHAnsi"/>
          <w:szCs w:val="22"/>
          <w:lang w:val="en-AU" w:eastAsia="en-AU"/>
        </w:rPr>
        <w:t xml:space="preserve"> outcome. </w:t>
      </w:r>
    </w:p>
    <w:p w14:paraId="1E0467BB" w14:textId="62EA89D2" w:rsidR="006A5BA5" w:rsidRDefault="006A5BA5">
      <w:pPr>
        <w:spacing w:after="200" w:line="276" w:lineRule="auto"/>
        <w:rPr>
          <w:rFonts w:asciiTheme="minorHAnsi" w:hAnsiTheme="minorHAnsi"/>
          <w:b/>
          <w:szCs w:val="22"/>
          <w:lang w:val="en-AU" w:eastAsia="en-AU"/>
        </w:rPr>
      </w:pPr>
      <w:r>
        <w:rPr>
          <w:rFonts w:asciiTheme="minorHAnsi" w:hAnsiTheme="minorHAnsi"/>
          <w:b/>
          <w:szCs w:val="22"/>
          <w:lang w:val="en-AU" w:eastAsia="en-AU"/>
        </w:rPr>
        <w:br w:type="page"/>
      </w:r>
    </w:p>
    <w:p w14:paraId="47562373" w14:textId="47342166" w:rsidR="00173716" w:rsidRDefault="003D7479" w:rsidP="00D6091E">
      <w:pPr>
        <w:pStyle w:val="Heading3"/>
      </w:pPr>
      <w:bookmarkStart w:id="9" w:name="_Figure_1:_An"/>
      <w:bookmarkStart w:id="10" w:name="_Toc430271968"/>
      <w:bookmarkStart w:id="11" w:name="_Toc435428920"/>
      <w:bookmarkEnd w:id="9"/>
      <w:r w:rsidRPr="00D6091E">
        <w:rPr>
          <w:rStyle w:val="Heading2Char"/>
          <w:b/>
          <w:sz w:val="24"/>
        </w:rPr>
        <w:t xml:space="preserve">Figure </w:t>
      </w:r>
      <w:r w:rsidR="00F3112D" w:rsidRPr="00D6091E">
        <w:rPr>
          <w:rStyle w:val="Heading2Char"/>
          <w:b/>
          <w:sz w:val="24"/>
        </w:rPr>
        <w:t>1</w:t>
      </w:r>
      <w:r w:rsidRPr="00D6091E">
        <w:rPr>
          <w:rStyle w:val="Heading2Char"/>
          <w:b/>
          <w:sz w:val="24"/>
        </w:rPr>
        <w:t xml:space="preserve">: </w:t>
      </w:r>
      <w:bookmarkEnd w:id="10"/>
      <w:r w:rsidR="006248EE" w:rsidRPr="00D6091E">
        <w:rPr>
          <w:rStyle w:val="Heading2Char"/>
          <w:b/>
          <w:sz w:val="24"/>
        </w:rPr>
        <w:t>An o</w:t>
      </w:r>
      <w:r w:rsidR="00DC145B" w:rsidRPr="00D6091E">
        <w:rPr>
          <w:rStyle w:val="Heading2Char"/>
          <w:b/>
          <w:sz w:val="24"/>
        </w:rPr>
        <w:t xml:space="preserve">verview of reporting </w:t>
      </w:r>
      <w:r w:rsidR="00C91555" w:rsidRPr="00D6091E">
        <w:rPr>
          <w:rStyle w:val="Heading2Char"/>
          <w:b/>
          <w:sz w:val="24"/>
        </w:rPr>
        <w:t xml:space="preserve">progress </w:t>
      </w:r>
      <w:r w:rsidR="00DC145B" w:rsidRPr="00D6091E">
        <w:rPr>
          <w:rStyle w:val="Heading2Char"/>
          <w:b/>
          <w:sz w:val="24"/>
        </w:rPr>
        <w:t>under the National Framework</w:t>
      </w:r>
      <w:bookmarkEnd w:id="11"/>
    </w:p>
    <w:p w14:paraId="79EA11F1" w14:textId="7DC312ED" w:rsidR="00D6091E" w:rsidRDefault="00D6091E" w:rsidP="00173716">
      <w:pPr>
        <w:rPr>
          <w:lang w:val="en-AU"/>
        </w:rPr>
      </w:pPr>
      <w:r>
        <w:rPr>
          <w:noProof/>
          <w:lang w:val="en-AU" w:eastAsia="en-AU"/>
        </w:rPr>
        <w:drawing>
          <wp:inline distT="0" distB="0" distL="0" distR="0" wp14:anchorId="3FB9F859" wp14:editId="64E0F430">
            <wp:extent cx="4533900" cy="7360337"/>
            <wp:effectExtent l="0" t="0" r="0" b="0"/>
            <wp:docPr id="4" name="Picture 4" descr="This diagram maps the National Framework’s high-level outcome and the six supporting outcomes against both: the reportable performance indicators that measure success under the National Framework; and the national priorities that help focus actions under the National Framework in order to see a substantial and sustained reduction in child abuse and neglect in Australia over time.&#10;The high-level outcome that Australia’s children and young people are safe and well, is mapped against the following reportable performance indicators, 0.1 Rate of children aged 0–17 years who were the subject of child protection substantiation; 0.2 Rate of children aged 0–17 years who are in out-of-home care; 0.3 Age-specific birth rate for women aged 15–19 years; 0.4 Proportion of live born infants of low birth weight; 0.5 Assault (homicide) death rate for children aged 0–17 years; 0.6 Proportion of children who are developmentally vulnerable on one or more domains of the AEDC; and 0.8 Proportion of households with children aged 0–14 years where at least 50% of gross household income is from government pensions and allowances.&#10; Supporting outcome 1 that children live in safe and supportive families and communities, is mapped against the following reportable performance indicators, 1.1 Proportion of families who report good, very good or excellent family cohesion; and 1.2 Proportion of households with children aged 0–14 years where their neighbourhood is perceived as safe.&#10;Supporting outcome 1 is then mapped against the following national priorities, advocating nationally for children and young people; early childhood; education; and community and business.&#10;Supporting outcome 2 that Children and families access adequate support to promote safety and intervene early is mapped against the following reportable performance indicators, 2.1 Number of children aged 0–17 years seeking assistance through treatment and support services; 2.2  Attendance rate of children aged 4–5 years at preschool programmes; and 2.3 Proportion of women who had at least five antenatal visits during pregnancy.&#10;Supporting outcome 2 is then mapped against the following national priorities, sharing information; seeing early warning signs and taking early action; and joining up service delivery. &#10;Supporting Outcome 3 that risk factors for child abuse and neglect are addressed, is mapped against the following reportable performance indicators, 3.1 Proportion of parents with children aged 0–14 years who used any illicit drug within the last 12 months; 3.2 Proportion of parents with children aged 0–14 years who drank alcohol at risky levels; 3.3 Proportion of parents with children aged 0–14 years who have a mental health problem; and 3.4 Rate of children aged 0–17 years who receive assistance through homelessness services (accompanied and unaccompanied).&#10;Supporting outcome 3 is then mapped against the following national priorities, building workforce capacity and expertise; domestic and family violence;  health and mental health; and disability.&#10;Supporting outcome 4 that children who have been abused or neglected receive the support and care they need for their safety and wellbeing, is mapped against the following reportable performance indicators, 4.1 Rate of children aged 0–17 years who were the subject of a child protection resubstantiation in a given year; 4.2: Proportion of children aged 0–17 years exiting out-of-home care during the year who had 1 or 2 placements; and 4.6: Proportion of children aged 15–17 years who have a leaving care plan. &#10;Supporting outcome 4 is then mapped against the following national priorities, enhancing the evidence base; filling the research gaps; National Standards for out-of-home care; transitioning to independence; improving support for carers; and sector development.&#10;Supporting outcome 5 that Indigenous children are supported and safe in their families and communities, is mapped against the following reportable performance indicator, 5.2: Proportion of Indigenous children aged 0–17 years in out-of-home care placed with extended family or other Indigenous caregivers.&#10;Supporting outcome 5 is then mapped against the national priority, Closing the Gap. Supporting outcome 6 that child sexual abuse and exploitation is prevented and survivors receive adequate support, is mapped against the following reportable performance indicators, 6.1 Proportion of children aged 0–17 years who were the subject of a child protection substantiation for sexual abuse; and 6.2 Rate of children aged 0–14 years who have been the victim of sexual assault.&#10;Supporting outcome 6 is then mapped against the following national priorities, working with children checks; and responding to sexual abuse." title="Figure 1: An overview of reporting progress under the Nation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1.jpg"/>
                    <pic:cNvPicPr/>
                  </pic:nvPicPr>
                  <pic:blipFill>
                    <a:blip r:embed="rId15">
                      <a:extLst>
                        <a:ext uri="{28A0092B-C50C-407E-A947-70E740481C1C}">
                          <a14:useLocalDpi xmlns:a14="http://schemas.microsoft.com/office/drawing/2010/main" val="0"/>
                        </a:ext>
                      </a:extLst>
                    </a:blip>
                    <a:stretch>
                      <a:fillRect/>
                    </a:stretch>
                  </pic:blipFill>
                  <pic:spPr>
                    <a:xfrm>
                      <a:off x="0" y="0"/>
                      <a:ext cx="4542450" cy="7374217"/>
                    </a:xfrm>
                    <a:prstGeom prst="rect">
                      <a:avLst/>
                    </a:prstGeom>
                  </pic:spPr>
                </pic:pic>
              </a:graphicData>
            </a:graphic>
          </wp:inline>
        </w:drawing>
      </w:r>
    </w:p>
    <w:p w14:paraId="3F9E74B4" w14:textId="562A3DBB" w:rsidR="00C91555" w:rsidRPr="00D6091E" w:rsidRDefault="00802207" w:rsidP="00D6091E">
      <w:pPr>
        <w:spacing w:after="0"/>
        <w:rPr>
          <w:szCs w:val="22"/>
          <w:lang w:val="en-AU"/>
        </w:rPr>
      </w:pPr>
      <w:r>
        <w:rPr>
          <w:szCs w:val="22"/>
          <w:lang w:val="en-AU"/>
        </w:rPr>
        <w:t>Note: Based on the reportable per</w:t>
      </w:r>
      <w:r w:rsidR="00C62E95">
        <w:rPr>
          <w:szCs w:val="22"/>
          <w:lang w:val="en-AU"/>
        </w:rPr>
        <w:t>formance indicators in 2013-14.</w:t>
      </w:r>
      <w:r w:rsidR="00C91555">
        <w:rPr>
          <w:szCs w:val="22"/>
          <w:lang w:val="en-AU"/>
        </w:rPr>
        <w:t xml:space="preserve"> </w:t>
      </w:r>
      <w:r w:rsidR="00C91555">
        <w:rPr>
          <w:rStyle w:val="FootnoteReference"/>
          <w:szCs w:val="22"/>
          <w:lang w:val="en-AU"/>
        </w:rPr>
        <w:footnoteReference w:id="2"/>
      </w:r>
      <w:r w:rsidR="00C91555">
        <w:br w:type="page"/>
      </w:r>
    </w:p>
    <w:p w14:paraId="1F000D93" w14:textId="562A3DBB" w:rsidR="00413DC2" w:rsidRPr="00245097" w:rsidRDefault="00413DC2" w:rsidP="007D4263">
      <w:pPr>
        <w:pStyle w:val="Heading2"/>
      </w:pPr>
      <w:bookmarkStart w:id="12" w:name="_Toc435428921"/>
      <w:r w:rsidRPr="00245097">
        <w:t>A system for protecting children</w:t>
      </w:r>
      <w:r w:rsidR="001C5AEB">
        <w:t xml:space="preserve"> and young people</w:t>
      </w:r>
      <w:bookmarkEnd w:id="12"/>
      <w:r w:rsidR="001C5AEB">
        <w:t xml:space="preserve"> </w:t>
      </w:r>
    </w:p>
    <w:p w14:paraId="7D1E96A8" w14:textId="73ECF1B6" w:rsidR="00912253" w:rsidRDefault="00912253" w:rsidP="00D6091E">
      <w:pPr>
        <w:rPr>
          <w:rFonts w:eastAsiaTheme="minorHAnsi"/>
        </w:rPr>
      </w:pPr>
      <w:r>
        <w:t>The</w:t>
      </w:r>
      <w:r>
        <w:rPr>
          <w:i/>
          <w:iCs/>
        </w:rPr>
        <w:t xml:space="preserve"> </w:t>
      </w:r>
      <w:r>
        <w:t xml:space="preserve">National Framework acknowledges that keeping children safe and well is not simple. In order to </w:t>
      </w:r>
      <w:r w:rsidR="009E13C6">
        <w:t xml:space="preserve">not only </w:t>
      </w:r>
      <w:r>
        <w:t>ensure children are protected from abuse and neglect but</w:t>
      </w:r>
      <w:r w:rsidR="00422510">
        <w:t xml:space="preserve"> also </w:t>
      </w:r>
      <w:r w:rsidR="009E13C6">
        <w:t xml:space="preserve">ensure </w:t>
      </w:r>
      <w:r w:rsidR="00422510">
        <w:t>that</w:t>
      </w:r>
      <w:r>
        <w:t xml:space="preserve"> their safety and wellbeing are promoted, the National Framework applies a public health model to guide the development of joined-up services that work most effectively to support children, young people and families.</w:t>
      </w:r>
    </w:p>
    <w:p w14:paraId="58CD5443" w14:textId="36E328AF" w:rsidR="0093452C" w:rsidRDefault="00413DC2" w:rsidP="00D6091E">
      <w:pPr>
        <w:pStyle w:val="Heading3"/>
      </w:pPr>
      <w:bookmarkStart w:id="13" w:name="_Figure_2:_A"/>
      <w:bookmarkEnd w:id="13"/>
      <w:r w:rsidRPr="00022994">
        <w:t xml:space="preserve">Figure </w:t>
      </w:r>
      <w:r w:rsidR="00022994" w:rsidRPr="00022994">
        <w:t>2: A system for protecting children</w:t>
      </w:r>
      <w:r w:rsidR="001C5AEB">
        <w:t xml:space="preserve">  and young people</w:t>
      </w:r>
    </w:p>
    <w:p w14:paraId="439C81B7" w14:textId="77777777" w:rsidR="00592A74" w:rsidRDefault="00592A74" w:rsidP="00592A74">
      <w:pPr>
        <w:autoSpaceDE w:val="0"/>
        <w:autoSpaceDN w:val="0"/>
        <w:adjustRightInd w:val="0"/>
        <w:rPr>
          <w:rFonts w:asciiTheme="minorHAnsi" w:hAnsiTheme="minorHAnsi"/>
          <w:b/>
          <w:szCs w:val="22"/>
          <w:lang w:val="en-AU" w:eastAsia="en-AU"/>
        </w:rPr>
      </w:pPr>
    </w:p>
    <w:p w14:paraId="5AA7D3E4" w14:textId="78082929" w:rsidR="00D6091E" w:rsidRDefault="00D6091E" w:rsidP="00592A74">
      <w:pPr>
        <w:autoSpaceDE w:val="0"/>
        <w:autoSpaceDN w:val="0"/>
        <w:adjustRightInd w:val="0"/>
        <w:rPr>
          <w:rFonts w:asciiTheme="minorHAnsi" w:hAnsiTheme="minorHAnsi"/>
          <w:b/>
          <w:szCs w:val="22"/>
          <w:lang w:val="en-AU" w:eastAsia="en-AU"/>
        </w:rPr>
      </w:pPr>
      <w:r>
        <w:rPr>
          <w:rFonts w:asciiTheme="minorHAnsi" w:hAnsiTheme="minorHAnsi"/>
          <w:b/>
          <w:noProof/>
          <w:szCs w:val="22"/>
          <w:lang w:val="en-AU" w:eastAsia="en-AU"/>
        </w:rPr>
        <w:drawing>
          <wp:inline distT="0" distB="0" distL="0" distR="0" wp14:anchorId="6C1FFCC2" wp14:editId="64B09214">
            <wp:extent cx="3238500" cy="2412550"/>
            <wp:effectExtent l="0" t="0" r="0" b="6985"/>
            <wp:docPr id="15" name="Picture 15" descr="The pyramid diagram demonstrates the public health model approach to child protection that forms the basis of the National Framework. The model outlines the spectrum of services  that are designed to ensure child safety and wellbeing and identifies the level of government responsible.&#10;The model demonstrates that, universal preventative initiatives managed by all Australian Governments’ and the non-government organisations support all families and children; early intervention services are targeted to vulnerable families and children; and specifically targeted services and programmes are directed to support ‘at-risk’ families and children.&#10;The statutory system is depicted at the top of the pyramid as it is the smallest part of the system and is a last resort option for children and young people who have been subject to abuse or neglect. The statutory system is managed by state and territory governments and non-government organisations." title="Figure 2: A system for protecting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2.jpg"/>
                    <pic:cNvPicPr/>
                  </pic:nvPicPr>
                  <pic:blipFill>
                    <a:blip r:embed="rId16">
                      <a:extLst>
                        <a:ext uri="{28A0092B-C50C-407E-A947-70E740481C1C}">
                          <a14:useLocalDpi xmlns:a14="http://schemas.microsoft.com/office/drawing/2010/main" val="0"/>
                        </a:ext>
                      </a:extLst>
                    </a:blip>
                    <a:stretch>
                      <a:fillRect/>
                    </a:stretch>
                  </pic:blipFill>
                  <pic:spPr>
                    <a:xfrm>
                      <a:off x="0" y="0"/>
                      <a:ext cx="3244632" cy="2417118"/>
                    </a:xfrm>
                    <a:prstGeom prst="rect">
                      <a:avLst/>
                    </a:prstGeom>
                  </pic:spPr>
                </pic:pic>
              </a:graphicData>
            </a:graphic>
          </wp:inline>
        </w:drawing>
      </w:r>
    </w:p>
    <w:p w14:paraId="5EA20450" w14:textId="77777777" w:rsidR="00D6091E" w:rsidRDefault="00D6091E" w:rsidP="00D6091E"/>
    <w:p w14:paraId="532904E3" w14:textId="13868AE8" w:rsidR="00413DC2" w:rsidRPr="00465733" w:rsidRDefault="00413DC2" w:rsidP="00D6091E">
      <w:r w:rsidRPr="00465733">
        <w:t xml:space="preserve">Under this model, priority is placed on having universal supports </w:t>
      </w:r>
      <w:r w:rsidR="00C91555">
        <w:t xml:space="preserve">such as </w:t>
      </w:r>
      <w:r w:rsidRPr="00465733">
        <w:t>health and education</w:t>
      </w:r>
      <w:r w:rsidR="00C91555">
        <w:t xml:space="preserve"> available for all families</w:t>
      </w:r>
      <w:r w:rsidRPr="00465733">
        <w:t>. More intensive secondary prevention interventions are provided to those families that need additional assistance with a focus on early intervention. Tertiary child protection services are a last resort, and the least</w:t>
      </w:r>
      <w:r w:rsidR="005B18B5" w:rsidRPr="00465733">
        <w:t xml:space="preserve"> </w:t>
      </w:r>
      <w:r w:rsidRPr="00465733">
        <w:t>desirable option for families and governments.</w:t>
      </w:r>
    </w:p>
    <w:p w14:paraId="00B3DB12" w14:textId="0E952D4E" w:rsidR="00980B13" w:rsidRPr="006F12F1" w:rsidRDefault="000506AA" w:rsidP="00D6091E">
      <w:pPr>
        <w:pStyle w:val="Heading2"/>
      </w:pPr>
      <w:bookmarkStart w:id="14" w:name="_Toc435428922"/>
      <w:r>
        <w:t>Three-</w:t>
      </w:r>
      <w:r w:rsidR="00980B13" w:rsidRPr="007D4263">
        <w:t>Year Action Plans</w:t>
      </w:r>
      <w:bookmarkEnd w:id="14"/>
    </w:p>
    <w:p w14:paraId="0EE7F1CC" w14:textId="2B4B4EBB" w:rsidR="00980B13" w:rsidRDefault="00980B13" w:rsidP="00D6091E">
      <w:r>
        <w:t xml:space="preserve">The National Framework is planned and coordinated through a series of </w:t>
      </w:r>
      <w:r w:rsidR="00024F0D">
        <w:t>three-year</w:t>
      </w:r>
      <w:r>
        <w:t xml:space="preserve"> action plans.</w:t>
      </w:r>
    </w:p>
    <w:p w14:paraId="7333D1AF" w14:textId="647E00D2" w:rsidR="00980B13" w:rsidRDefault="00980B13" w:rsidP="00D6091E">
      <w:r>
        <w:t xml:space="preserve">The </w:t>
      </w:r>
      <w:r w:rsidRPr="00782D8A">
        <w:rPr>
          <w:i/>
        </w:rPr>
        <w:t>First Three-Year Action Plan 2009</w:t>
      </w:r>
      <w:r w:rsidR="00024F0D">
        <w:rPr>
          <w:i/>
        </w:rPr>
        <w:t>–</w:t>
      </w:r>
      <w:r w:rsidRPr="00782D8A">
        <w:rPr>
          <w:i/>
        </w:rPr>
        <w:t>2012</w:t>
      </w:r>
      <w:r w:rsidR="004B3998">
        <w:t xml:space="preserve"> (t</w:t>
      </w:r>
      <w:r>
        <w:t>he First Action Plan) focused on jurisdictional inconsistencies in the statutory child protection system, as well as programmes and services targeting ‘at risk’ families and children.</w:t>
      </w:r>
    </w:p>
    <w:p w14:paraId="26002338" w14:textId="0584B649" w:rsidR="00980B13" w:rsidRDefault="00980B13" w:rsidP="00D6091E">
      <w:r>
        <w:t xml:space="preserve">The </w:t>
      </w:r>
      <w:r w:rsidRPr="00782D8A">
        <w:rPr>
          <w:i/>
        </w:rPr>
        <w:t>Second Three-Year Action Plan 2012</w:t>
      </w:r>
      <w:r w:rsidR="00024F0D">
        <w:rPr>
          <w:i/>
        </w:rPr>
        <w:t>–</w:t>
      </w:r>
      <w:r w:rsidRPr="00782D8A">
        <w:rPr>
          <w:i/>
        </w:rPr>
        <w:t>2015</w:t>
      </w:r>
      <w:r w:rsidR="004B3998">
        <w:t xml:space="preserve"> (t</w:t>
      </w:r>
      <w:r>
        <w:t>he Second Action Pl</w:t>
      </w:r>
      <w:r w:rsidR="000506AA">
        <w:t>an) builds on the foundation of </w:t>
      </w:r>
      <w:r>
        <w:t>the First Action Plan, and embeds the success of our ongoing commitment to ensure Australia’s children are safe and well.</w:t>
      </w:r>
    </w:p>
    <w:p w14:paraId="6E53E825" w14:textId="39E5D150" w:rsidR="00413DC2" w:rsidRPr="00782D8A" w:rsidRDefault="00782D8A" w:rsidP="00D6091E">
      <w:r>
        <w:t xml:space="preserve">The </w:t>
      </w:r>
      <w:r w:rsidRPr="001D26A7">
        <w:rPr>
          <w:i/>
        </w:rPr>
        <w:t>Third Three-Year Action Plan 2015</w:t>
      </w:r>
      <w:r w:rsidR="00063E2A">
        <w:rPr>
          <w:i/>
        </w:rPr>
        <w:t>–</w:t>
      </w:r>
      <w:r w:rsidRPr="001D26A7">
        <w:rPr>
          <w:i/>
        </w:rPr>
        <w:t>2018</w:t>
      </w:r>
      <w:r>
        <w:t xml:space="preserve"> (the Third Action Plan) </w:t>
      </w:r>
      <w:r w:rsidR="000506AA">
        <w:t>will be launched by the end of </w:t>
      </w:r>
      <w:r>
        <w:t>2015</w:t>
      </w:r>
      <w:r w:rsidR="00785183">
        <w:t xml:space="preserve"> </w:t>
      </w:r>
      <w:r w:rsidR="00785183" w:rsidRPr="00785183">
        <w:t>to guide activities over the next three years</w:t>
      </w:r>
      <w:r>
        <w:t>.</w:t>
      </w:r>
    </w:p>
    <w:p w14:paraId="23FDB440" w14:textId="77777777" w:rsidR="00980B13" w:rsidRDefault="00980B13" w:rsidP="00D6091E">
      <w:pPr>
        <w:pStyle w:val="Heading2"/>
      </w:pPr>
      <w:bookmarkStart w:id="15" w:name="_Toc435428923"/>
      <w:r>
        <w:t>Measuring achievements</w:t>
      </w:r>
      <w:bookmarkEnd w:id="15"/>
    </w:p>
    <w:p w14:paraId="77CA0E49" w14:textId="73159A3E" w:rsidR="00B72473" w:rsidRPr="00340431" w:rsidRDefault="00B72473" w:rsidP="00D6091E">
      <w:pPr>
        <w:rPr>
          <w:rFonts w:eastAsiaTheme="minorHAnsi"/>
          <w:lang w:val="en-AU" w:eastAsia="en-US"/>
        </w:rPr>
      </w:pPr>
      <w:r w:rsidRPr="00340431">
        <w:rPr>
          <w:rFonts w:eastAsiaTheme="minorHAnsi"/>
          <w:lang w:val="en-AU" w:eastAsia="en-US"/>
        </w:rPr>
        <w:t xml:space="preserve">Progress on the National Framework is measured through the use of </w:t>
      </w:r>
      <w:r w:rsidR="001B0AD0">
        <w:rPr>
          <w:rFonts w:eastAsiaTheme="minorHAnsi"/>
          <w:lang w:val="en-AU" w:eastAsia="en-US"/>
        </w:rPr>
        <w:t xml:space="preserve">performance </w:t>
      </w:r>
      <w:r w:rsidRPr="00340431">
        <w:rPr>
          <w:rFonts w:eastAsiaTheme="minorHAnsi"/>
          <w:lang w:val="en-AU" w:eastAsia="en-US"/>
        </w:rPr>
        <w:t>indicators, some reportable and some still being developed.</w:t>
      </w:r>
    </w:p>
    <w:p w14:paraId="068F5847" w14:textId="3B849172" w:rsidR="00B72473" w:rsidRPr="00D6091E" w:rsidRDefault="00B72473" w:rsidP="00D6091E">
      <w:pPr>
        <w:rPr>
          <w:rFonts w:eastAsiaTheme="minorHAnsi"/>
          <w:szCs w:val="22"/>
          <w:lang w:val="en-AU" w:eastAsia="en-US"/>
        </w:rPr>
      </w:pPr>
      <w:r w:rsidRPr="00D6091E">
        <w:rPr>
          <w:rStyle w:val="Heading3Char"/>
          <w:sz w:val="22"/>
          <w:szCs w:val="22"/>
          <w:lang w:eastAsia="en-US"/>
        </w:rPr>
        <w:t>Part One</w:t>
      </w:r>
      <w:r w:rsidRPr="00D6091E">
        <w:rPr>
          <w:rFonts w:eastAsiaTheme="minorHAnsi"/>
          <w:szCs w:val="22"/>
          <w:lang w:val="en-AU" w:eastAsia="en-US"/>
        </w:rPr>
        <w:t xml:space="preserve"> of this document reports progress against </w:t>
      </w:r>
      <w:r w:rsidR="00A16D53" w:rsidRPr="00D6091E">
        <w:rPr>
          <w:szCs w:val="22"/>
        </w:rPr>
        <w:t xml:space="preserve">the National Framework’s </w:t>
      </w:r>
      <w:r w:rsidRPr="00D6091E">
        <w:rPr>
          <w:rFonts w:eastAsiaTheme="minorHAnsi"/>
          <w:szCs w:val="22"/>
          <w:lang w:val="en-AU" w:eastAsia="en-US"/>
        </w:rPr>
        <w:t>high-level outcome</w:t>
      </w:r>
      <w:r w:rsidR="009C5399" w:rsidRPr="00D6091E">
        <w:rPr>
          <w:szCs w:val="22"/>
        </w:rPr>
        <w:t xml:space="preserve"> — </w:t>
      </w:r>
      <w:r w:rsidR="00C26C16" w:rsidRPr="00D6091E">
        <w:rPr>
          <w:rFonts w:eastAsiaTheme="minorHAnsi"/>
          <w:szCs w:val="22"/>
          <w:lang w:val="en-AU" w:eastAsia="en-US"/>
        </w:rPr>
        <w:t>t</w:t>
      </w:r>
      <w:r w:rsidR="00545ABF" w:rsidRPr="00D6091E">
        <w:rPr>
          <w:rFonts w:eastAsiaTheme="minorHAnsi"/>
          <w:szCs w:val="22"/>
          <w:lang w:val="en-AU" w:eastAsia="en-US"/>
        </w:rPr>
        <w:t xml:space="preserve">here are </w:t>
      </w:r>
      <w:r w:rsidR="0093452C" w:rsidRPr="00D6091E">
        <w:rPr>
          <w:rFonts w:eastAsiaTheme="minorHAnsi"/>
          <w:szCs w:val="22"/>
          <w:lang w:val="en-AU" w:eastAsia="en-US"/>
        </w:rPr>
        <w:t>eight</w:t>
      </w:r>
      <w:r w:rsidR="00F1128A" w:rsidRPr="00D6091E">
        <w:rPr>
          <w:rFonts w:eastAsiaTheme="minorHAnsi"/>
          <w:szCs w:val="22"/>
          <w:lang w:val="en-AU" w:eastAsia="en-US"/>
        </w:rPr>
        <w:t> </w:t>
      </w:r>
      <w:r w:rsidR="001B0AD0" w:rsidRPr="00D6091E">
        <w:rPr>
          <w:rFonts w:eastAsiaTheme="minorHAnsi"/>
          <w:szCs w:val="22"/>
          <w:lang w:val="en-AU" w:eastAsia="en-US"/>
        </w:rPr>
        <w:t xml:space="preserve">performance </w:t>
      </w:r>
      <w:r w:rsidR="00C26C16" w:rsidRPr="00D6091E">
        <w:rPr>
          <w:rFonts w:eastAsiaTheme="minorHAnsi"/>
          <w:szCs w:val="22"/>
          <w:lang w:val="en-AU" w:eastAsia="en-US"/>
        </w:rPr>
        <w:t xml:space="preserve">indicators </w:t>
      </w:r>
      <w:r w:rsidR="00B570C7" w:rsidRPr="00D6091E">
        <w:rPr>
          <w:rFonts w:eastAsiaTheme="minorHAnsi"/>
          <w:szCs w:val="22"/>
          <w:lang w:val="en-AU" w:eastAsia="en-US"/>
        </w:rPr>
        <w:t>identified against</w:t>
      </w:r>
      <w:r w:rsidR="00C26C16" w:rsidRPr="00D6091E">
        <w:rPr>
          <w:rFonts w:eastAsiaTheme="minorHAnsi"/>
          <w:szCs w:val="22"/>
          <w:lang w:val="en-AU" w:eastAsia="en-US"/>
        </w:rPr>
        <w:t xml:space="preserve"> the high-level outcome</w:t>
      </w:r>
      <w:r w:rsidR="009C5399" w:rsidRPr="00D6091E">
        <w:rPr>
          <w:szCs w:val="22"/>
        </w:rPr>
        <w:t xml:space="preserve"> — </w:t>
      </w:r>
      <w:r w:rsidR="0093452C" w:rsidRPr="00D6091E">
        <w:rPr>
          <w:rFonts w:eastAsiaTheme="minorHAnsi"/>
          <w:szCs w:val="22"/>
          <w:lang w:val="en-AU" w:eastAsia="en-US"/>
        </w:rPr>
        <w:t>seven</w:t>
      </w:r>
      <w:r w:rsidR="00C26C16" w:rsidRPr="00D6091E">
        <w:rPr>
          <w:rFonts w:eastAsiaTheme="minorHAnsi"/>
          <w:szCs w:val="22"/>
          <w:lang w:val="en-AU" w:eastAsia="en-US"/>
        </w:rPr>
        <w:t xml:space="preserve"> of those </w:t>
      </w:r>
      <w:r w:rsidR="00B570C7" w:rsidRPr="00D6091E">
        <w:rPr>
          <w:rFonts w:eastAsiaTheme="minorHAnsi"/>
          <w:szCs w:val="22"/>
          <w:lang w:val="en-AU" w:eastAsia="en-US"/>
        </w:rPr>
        <w:t xml:space="preserve">were </w:t>
      </w:r>
      <w:r w:rsidR="00C26C16" w:rsidRPr="00D6091E">
        <w:rPr>
          <w:rFonts w:eastAsiaTheme="minorHAnsi"/>
          <w:szCs w:val="22"/>
          <w:lang w:val="en-AU" w:eastAsia="en-US"/>
        </w:rPr>
        <w:t>reportable</w:t>
      </w:r>
      <w:r w:rsidR="00B570C7" w:rsidRPr="00D6091E">
        <w:rPr>
          <w:rFonts w:eastAsiaTheme="minorHAnsi"/>
          <w:szCs w:val="22"/>
          <w:lang w:val="en-AU" w:eastAsia="en-US"/>
        </w:rPr>
        <w:t xml:space="preserve"> </w:t>
      </w:r>
      <w:r w:rsidR="00545ABF" w:rsidRPr="00D6091E">
        <w:rPr>
          <w:rFonts w:eastAsiaTheme="minorHAnsi"/>
          <w:szCs w:val="22"/>
          <w:lang w:val="en-AU" w:eastAsia="en-US"/>
        </w:rPr>
        <w:t>in 2013</w:t>
      </w:r>
      <w:r w:rsidR="00545ABF" w:rsidRPr="00D6091E">
        <w:rPr>
          <w:rFonts w:eastAsiaTheme="minorHAnsi"/>
          <w:szCs w:val="22"/>
          <w:lang w:val="en-AU" w:eastAsia="en-US"/>
        </w:rPr>
        <w:noBreakHyphen/>
        <w:t>14</w:t>
      </w:r>
      <w:r w:rsidR="00C26C16" w:rsidRPr="00D6091E">
        <w:rPr>
          <w:rFonts w:eastAsiaTheme="minorHAnsi"/>
          <w:szCs w:val="22"/>
          <w:lang w:val="en-AU" w:eastAsia="en-US"/>
        </w:rPr>
        <w:t xml:space="preserve">. </w:t>
      </w:r>
    </w:p>
    <w:p w14:paraId="6C88AAC1" w14:textId="2F47F4F0" w:rsidR="00255B0E" w:rsidRPr="00D6091E" w:rsidRDefault="00255B0E" w:rsidP="00D6091E">
      <w:pPr>
        <w:rPr>
          <w:rStyle w:val="Heading3Char"/>
          <w:rFonts w:eastAsiaTheme="minorHAnsi"/>
          <w:sz w:val="22"/>
          <w:szCs w:val="22"/>
          <w:lang w:val="en-AU"/>
        </w:rPr>
      </w:pPr>
      <w:r w:rsidRPr="00D6091E">
        <w:rPr>
          <w:rStyle w:val="Heading3Char"/>
          <w:rFonts w:eastAsiaTheme="minorHAnsi"/>
          <w:sz w:val="22"/>
          <w:szCs w:val="22"/>
        </w:rPr>
        <w:t xml:space="preserve">Part Two </w:t>
      </w:r>
      <w:r w:rsidRPr="00D6091E">
        <w:rPr>
          <w:rStyle w:val="Heading3Char"/>
          <w:rFonts w:eastAsiaTheme="minorHAnsi"/>
          <w:b w:val="0"/>
          <w:sz w:val="22"/>
          <w:szCs w:val="22"/>
        </w:rPr>
        <w:t>of this document reports progress against the National Framework’s six supporting outcomes— there are 23 performance indicators identified against the six supporting outcomes — 15 o</w:t>
      </w:r>
      <w:r w:rsidR="000506AA" w:rsidRPr="00D6091E">
        <w:rPr>
          <w:rStyle w:val="Heading3Char"/>
          <w:rFonts w:eastAsiaTheme="minorHAnsi"/>
          <w:b w:val="0"/>
          <w:sz w:val="22"/>
          <w:szCs w:val="22"/>
        </w:rPr>
        <w:t>f those were reportable in 2013</w:t>
      </w:r>
      <w:r w:rsidR="000506AA" w:rsidRPr="00D6091E">
        <w:rPr>
          <w:rFonts w:eastAsiaTheme="minorHAnsi" w:cs="Calibri"/>
          <w:color w:val="000000"/>
          <w:szCs w:val="22"/>
          <w:lang w:val="en-AU" w:eastAsia="en-US"/>
        </w:rPr>
        <w:noBreakHyphen/>
      </w:r>
      <w:r w:rsidRPr="00D6091E">
        <w:rPr>
          <w:rStyle w:val="Heading3Char"/>
          <w:rFonts w:eastAsiaTheme="minorHAnsi"/>
          <w:b w:val="0"/>
          <w:sz w:val="22"/>
          <w:szCs w:val="22"/>
        </w:rPr>
        <w:t xml:space="preserve">14. Part Two also provides an overview of the key activities undertaken in </w:t>
      </w:r>
      <w:r w:rsidRPr="00D6091E">
        <w:rPr>
          <w:rFonts w:eastAsiaTheme="minorHAnsi" w:cs="Calibri"/>
          <w:color w:val="000000"/>
          <w:szCs w:val="22"/>
          <w:lang w:val="en-AU" w:eastAsia="en-US"/>
        </w:rPr>
        <w:t>2013</w:t>
      </w:r>
      <w:r w:rsidRPr="00D6091E">
        <w:rPr>
          <w:rFonts w:eastAsiaTheme="minorHAnsi" w:cs="Calibri"/>
          <w:color w:val="000000"/>
          <w:szCs w:val="22"/>
          <w:lang w:val="en-AU" w:eastAsia="en-US"/>
        </w:rPr>
        <w:noBreakHyphen/>
        <w:t xml:space="preserve">14 </w:t>
      </w:r>
      <w:r w:rsidRPr="00D6091E">
        <w:rPr>
          <w:rStyle w:val="Heading3Char"/>
          <w:rFonts w:eastAsiaTheme="minorHAnsi"/>
          <w:b w:val="0"/>
          <w:sz w:val="22"/>
          <w:szCs w:val="22"/>
        </w:rPr>
        <w:t>across all jurisdictions to drive change towards the National Framework’s outcomes.</w:t>
      </w:r>
      <w:r w:rsidRPr="00D6091E">
        <w:rPr>
          <w:rStyle w:val="Heading3Char"/>
          <w:rFonts w:eastAsiaTheme="minorHAnsi"/>
          <w:sz w:val="22"/>
          <w:szCs w:val="22"/>
        </w:rPr>
        <w:t xml:space="preserve"> </w:t>
      </w:r>
    </w:p>
    <w:p w14:paraId="6472973A" w14:textId="520B90B8" w:rsidR="00F52CAE" w:rsidRPr="00D6091E" w:rsidRDefault="00F52CAE" w:rsidP="00D6091E">
      <w:pPr>
        <w:rPr>
          <w:szCs w:val="22"/>
          <w:lang w:val="en-AU"/>
        </w:rPr>
      </w:pPr>
      <w:r w:rsidRPr="00D6091E">
        <w:rPr>
          <w:rStyle w:val="Heading3Char"/>
          <w:sz w:val="22"/>
          <w:szCs w:val="22"/>
          <w:lang w:eastAsia="en-US"/>
        </w:rPr>
        <w:t>Appendix A</w:t>
      </w:r>
      <w:r w:rsidRPr="00D6091E">
        <w:rPr>
          <w:szCs w:val="22"/>
          <w:lang w:val="en-AU"/>
        </w:rPr>
        <w:t xml:space="preserve"> </w:t>
      </w:r>
      <w:r w:rsidR="008A7665" w:rsidRPr="00D6091E">
        <w:rPr>
          <w:szCs w:val="22"/>
          <w:lang w:val="en-AU"/>
        </w:rPr>
        <w:t xml:space="preserve">provides </w:t>
      </w:r>
      <w:r w:rsidRPr="00D6091E">
        <w:rPr>
          <w:szCs w:val="22"/>
          <w:lang w:val="en-AU"/>
        </w:rPr>
        <w:t>a list of the data tables that support the interpreted data</w:t>
      </w:r>
      <w:r w:rsidR="00A16D53" w:rsidRPr="00D6091E">
        <w:rPr>
          <w:szCs w:val="22"/>
          <w:lang w:val="en-AU"/>
        </w:rPr>
        <w:t xml:space="preserve"> provided</w:t>
      </w:r>
      <w:r w:rsidRPr="00D6091E">
        <w:rPr>
          <w:szCs w:val="22"/>
          <w:lang w:val="en-AU"/>
        </w:rPr>
        <w:t xml:space="preserve"> throughout </w:t>
      </w:r>
      <w:r w:rsidRPr="00D6091E">
        <w:rPr>
          <w:b/>
          <w:szCs w:val="22"/>
          <w:lang w:val="en-AU"/>
        </w:rPr>
        <w:t>Part</w:t>
      </w:r>
      <w:r w:rsidR="000E56F3" w:rsidRPr="00D6091E">
        <w:rPr>
          <w:b/>
          <w:szCs w:val="22"/>
          <w:lang w:val="en-AU"/>
        </w:rPr>
        <w:t> </w:t>
      </w:r>
      <w:r w:rsidRPr="00D6091E">
        <w:rPr>
          <w:b/>
          <w:szCs w:val="22"/>
          <w:lang w:val="en-AU"/>
        </w:rPr>
        <w:t>One</w:t>
      </w:r>
      <w:r w:rsidRPr="00D6091E">
        <w:rPr>
          <w:szCs w:val="22"/>
          <w:lang w:val="en-AU"/>
        </w:rPr>
        <w:t xml:space="preserve"> and </w:t>
      </w:r>
      <w:r w:rsidRPr="00D6091E">
        <w:rPr>
          <w:b/>
          <w:szCs w:val="22"/>
          <w:lang w:val="en-AU"/>
        </w:rPr>
        <w:t>Part Two</w:t>
      </w:r>
      <w:r w:rsidR="00F1128A" w:rsidRPr="00D6091E">
        <w:rPr>
          <w:szCs w:val="22"/>
          <w:lang w:val="en-AU"/>
        </w:rPr>
        <w:t xml:space="preserve"> of this report</w:t>
      </w:r>
      <w:r w:rsidRPr="00D6091E">
        <w:rPr>
          <w:szCs w:val="22"/>
          <w:lang w:val="en-AU"/>
        </w:rPr>
        <w:t xml:space="preserve">. </w:t>
      </w:r>
    </w:p>
    <w:p w14:paraId="3E42D659" w14:textId="6E02FDF6" w:rsidR="002C043E" w:rsidRPr="00D6091E" w:rsidRDefault="002C043E" w:rsidP="00D6091E">
      <w:pPr>
        <w:rPr>
          <w:szCs w:val="22"/>
          <w:lang w:val="en-AU"/>
        </w:rPr>
      </w:pPr>
      <w:r w:rsidRPr="00D6091E">
        <w:rPr>
          <w:rFonts w:eastAsiaTheme="minorHAnsi" w:cs="Calibri"/>
          <w:b/>
          <w:color w:val="000000"/>
          <w:szCs w:val="22"/>
          <w:lang w:val="en-AU" w:eastAsia="en-US"/>
        </w:rPr>
        <w:t>Appendix B</w:t>
      </w:r>
      <w:r w:rsidRPr="00D6091E">
        <w:rPr>
          <w:szCs w:val="22"/>
          <w:lang w:val="en-AU"/>
        </w:rPr>
        <w:t xml:space="preserve"> </w:t>
      </w:r>
      <w:r w:rsidR="00796489" w:rsidRPr="00D6091E">
        <w:rPr>
          <w:szCs w:val="22"/>
          <w:lang w:val="en-AU"/>
        </w:rPr>
        <w:t xml:space="preserve">provides a </w:t>
      </w:r>
      <w:r w:rsidRPr="00D6091E">
        <w:rPr>
          <w:szCs w:val="22"/>
          <w:lang w:val="en-AU"/>
        </w:rPr>
        <w:t xml:space="preserve">list of </w:t>
      </w:r>
      <w:r w:rsidR="00FA361A" w:rsidRPr="00D6091E">
        <w:rPr>
          <w:szCs w:val="22"/>
          <w:lang w:val="en-AU"/>
        </w:rPr>
        <w:t xml:space="preserve">the </w:t>
      </w:r>
      <w:r w:rsidR="00A16D53" w:rsidRPr="00D6091E">
        <w:rPr>
          <w:szCs w:val="22"/>
          <w:lang w:val="en-AU"/>
        </w:rPr>
        <w:t xml:space="preserve">available </w:t>
      </w:r>
      <w:r w:rsidRPr="00D6091E">
        <w:rPr>
          <w:szCs w:val="22"/>
          <w:lang w:val="en-AU"/>
        </w:rPr>
        <w:t xml:space="preserve">data tables for </w:t>
      </w:r>
      <w:r w:rsidR="00F1128A" w:rsidRPr="00D6091E">
        <w:rPr>
          <w:szCs w:val="22"/>
          <w:lang w:val="en-AU"/>
        </w:rPr>
        <w:t xml:space="preserve">the </w:t>
      </w:r>
      <w:r w:rsidR="00796489" w:rsidRPr="00D6091E">
        <w:rPr>
          <w:szCs w:val="22"/>
          <w:lang w:val="en-AU"/>
        </w:rPr>
        <w:t xml:space="preserve">13 </w:t>
      </w:r>
      <w:r w:rsidR="00145CCC" w:rsidRPr="00D6091E">
        <w:rPr>
          <w:szCs w:val="22"/>
          <w:lang w:val="en-AU"/>
        </w:rPr>
        <w:t xml:space="preserve">agreed </w:t>
      </w:r>
      <w:r w:rsidR="00145CCC" w:rsidRPr="00D6091E">
        <w:rPr>
          <w:b/>
          <w:i/>
          <w:szCs w:val="22"/>
          <w:lang w:val="en-AU"/>
        </w:rPr>
        <w:t>National</w:t>
      </w:r>
      <w:r w:rsidR="00640053" w:rsidRPr="00D6091E">
        <w:rPr>
          <w:b/>
          <w:i/>
          <w:szCs w:val="22"/>
          <w:lang w:val="en-AU"/>
        </w:rPr>
        <w:t xml:space="preserve"> </w:t>
      </w:r>
      <w:r w:rsidR="005E50BC" w:rsidRPr="00D6091E">
        <w:rPr>
          <w:b/>
          <w:i/>
          <w:szCs w:val="22"/>
          <w:lang w:val="en-AU"/>
        </w:rPr>
        <w:t>Standards</w:t>
      </w:r>
      <w:r w:rsidR="00640053" w:rsidRPr="00D6091E">
        <w:rPr>
          <w:b/>
          <w:i/>
          <w:szCs w:val="22"/>
          <w:lang w:val="en-AU"/>
        </w:rPr>
        <w:t xml:space="preserve"> </w:t>
      </w:r>
      <w:r w:rsidR="005E50BC" w:rsidRPr="00D6091E">
        <w:rPr>
          <w:b/>
          <w:i/>
          <w:szCs w:val="22"/>
          <w:lang w:val="en-AU"/>
        </w:rPr>
        <w:t>for </w:t>
      </w:r>
      <w:r w:rsidR="00545ABF" w:rsidRPr="00D6091E">
        <w:rPr>
          <w:b/>
          <w:i/>
          <w:szCs w:val="22"/>
          <w:lang w:val="en-AU"/>
        </w:rPr>
        <w:t>out</w:t>
      </w:r>
      <w:r w:rsidR="00545ABF" w:rsidRPr="00D6091E">
        <w:rPr>
          <w:b/>
          <w:i/>
          <w:szCs w:val="22"/>
          <w:lang w:val="en-AU"/>
        </w:rPr>
        <w:noBreakHyphen/>
        <w:t>of</w:t>
      </w:r>
      <w:r w:rsidR="00545ABF" w:rsidRPr="00D6091E">
        <w:rPr>
          <w:b/>
          <w:i/>
          <w:szCs w:val="22"/>
          <w:lang w:val="en-AU"/>
        </w:rPr>
        <w:noBreakHyphen/>
      </w:r>
      <w:r w:rsidR="00B055DC" w:rsidRPr="00D6091E">
        <w:rPr>
          <w:b/>
          <w:i/>
          <w:szCs w:val="22"/>
          <w:lang w:val="en-AU"/>
        </w:rPr>
        <w:t>home care</w:t>
      </w:r>
      <w:r w:rsidR="00FA361A" w:rsidRPr="00D6091E">
        <w:rPr>
          <w:b/>
          <w:i/>
          <w:szCs w:val="22"/>
          <w:lang w:val="en-AU"/>
        </w:rPr>
        <w:t xml:space="preserve"> </w:t>
      </w:r>
      <w:r w:rsidR="00FA361A" w:rsidRPr="00D6091E">
        <w:rPr>
          <w:szCs w:val="22"/>
          <w:lang w:val="en-AU"/>
        </w:rPr>
        <w:t>(the National Standards)</w:t>
      </w:r>
      <w:r w:rsidR="00B055DC" w:rsidRPr="00D6091E">
        <w:rPr>
          <w:szCs w:val="22"/>
          <w:lang w:val="en-AU"/>
        </w:rPr>
        <w:t>. For more information</w:t>
      </w:r>
      <w:r w:rsidR="00FA361A" w:rsidRPr="00D6091E">
        <w:rPr>
          <w:szCs w:val="22"/>
          <w:lang w:val="en-AU"/>
        </w:rPr>
        <w:t xml:space="preserve"> on the National Standards,</w:t>
      </w:r>
      <w:r w:rsidR="00B055DC" w:rsidRPr="00D6091E">
        <w:rPr>
          <w:szCs w:val="22"/>
          <w:lang w:val="en-AU"/>
        </w:rPr>
        <w:t xml:space="preserve"> </w:t>
      </w:r>
      <w:r w:rsidR="00A16D53" w:rsidRPr="00D6091E">
        <w:rPr>
          <w:szCs w:val="22"/>
          <w:lang w:val="en-AU"/>
        </w:rPr>
        <w:t>refer to</w:t>
      </w:r>
      <w:r w:rsidR="00A71FEE" w:rsidRPr="00D6091E">
        <w:rPr>
          <w:szCs w:val="22"/>
          <w:lang w:val="en-AU"/>
        </w:rPr>
        <w:t xml:space="preserve"> Part Two of this report under </w:t>
      </w:r>
      <w:hyperlink w:anchor="_National_Standards_for" w:history="1">
        <w:r w:rsidR="00A71FEE" w:rsidRPr="00D6091E">
          <w:rPr>
            <w:rStyle w:val="Hyperlink"/>
            <w:szCs w:val="22"/>
            <w:lang w:val="en-AU"/>
          </w:rPr>
          <w:t>supporting outcome 4</w:t>
        </w:r>
      </w:hyperlink>
      <w:r w:rsidR="00FA361A" w:rsidRPr="00D6091E">
        <w:rPr>
          <w:szCs w:val="22"/>
          <w:lang w:val="en-AU"/>
        </w:rPr>
        <w:t>.</w:t>
      </w:r>
      <w:r w:rsidR="001C3903" w:rsidRPr="00D6091E">
        <w:rPr>
          <w:szCs w:val="22"/>
          <w:lang w:val="en-AU"/>
        </w:rPr>
        <w:t xml:space="preserve"> </w:t>
      </w:r>
    </w:p>
    <w:p w14:paraId="4E42FA44" w14:textId="4EDBFB6F" w:rsidR="00F564A3" w:rsidRPr="00D6091E" w:rsidRDefault="00DF735C" w:rsidP="00D6091E">
      <w:pPr>
        <w:rPr>
          <w:szCs w:val="22"/>
          <w:lang w:val="en-AU"/>
        </w:rPr>
      </w:pPr>
      <w:r w:rsidRPr="00D6091E">
        <w:rPr>
          <w:b/>
          <w:szCs w:val="22"/>
          <w:lang w:val="en-AU"/>
        </w:rPr>
        <w:t>Appendix C</w:t>
      </w:r>
      <w:r w:rsidRPr="00D6091E">
        <w:rPr>
          <w:szCs w:val="22"/>
          <w:lang w:val="en-AU"/>
        </w:rPr>
        <w:t xml:space="preserve"> </w:t>
      </w:r>
      <w:r w:rsidR="00796489" w:rsidRPr="00D6091E">
        <w:rPr>
          <w:szCs w:val="22"/>
          <w:lang w:val="en-AU"/>
        </w:rPr>
        <w:t xml:space="preserve">provides </w:t>
      </w:r>
      <w:r w:rsidRPr="00D6091E">
        <w:rPr>
          <w:szCs w:val="22"/>
          <w:lang w:val="en-AU"/>
        </w:rPr>
        <w:t>a list of references</w:t>
      </w:r>
      <w:r w:rsidR="00F564A3" w:rsidRPr="00D6091E">
        <w:rPr>
          <w:szCs w:val="22"/>
          <w:lang w:val="en-AU"/>
        </w:rPr>
        <w:t xml:space="preserve"> used throughout the document. </w:t>
      </w:r>
    </w:p>
    <w:p w14:paraId="6849AB63" w14:textId="77777777" w:rsidR="0065162C" w:rsidRPr="00D6091E" w:rsidRDefault="0065162C" w:rsidP="00D6091E">
      <w:pPr>
        <w:rPr>
          <w:szCs w:val="22"/>
          <w:lang w:val="en-AU"/>
        </w:rPr>
      </w:pPr>
    </w:p>
    <w:p w14:paraId="5C5F0946" w14:textId="199711FF" w:rsidR="00BC4F1F" w:rsidRPr="00D6091E" w:rsidRDefault="00D11105" w:rsidP="00D6091E">
      <w:pPr>
        <w:rPr>
          <w:szCs w:val="22"/>
          <w:lang w:val="en-AU"/>
        </w:rPr>
      </w:pPr>
      <w:r w:rsidRPr="00D6091E">
        <w:rPr>
          <w:szCs w:val="22"/>
          <w:lang w:val="en-AU"/>
        </w:rPr>
        <w:t xml:space="preserve">The data reflected in </w:t>
      </w:r>
      <w:r w:rsidR="000506AA" w:rsidRPr="00D6091E">
        <w:rPr>
          <w:szCs w:val="22"/>
          <w:lang w:val="en-AU"/>
        </w:rPr>
        <w:t>this report</w:t>
      </w:r>
      <w:r w:rsidRPr="00D6091E">
        <w:rPr>
          <w:szCs w:val="22"/>
          <w:lang w:val="en-AU"/>
        </w:rPr>
        <w:t xml:space="preserve"> comes from differen</w:t>
      </w:r>
      <w:r w:rsidR="00FB0D9B" w:rsidRPr="00D6091E">
        <w:rPr>
          <w:szCs w:val="22"/>
          <w:lang w:val="en-AU"/>
        </w:rPr>
        <w:t>t</w:t>
      </w:r>
      <w:r w:rsidRPr="00D6091E">
        <w:rPr>
          <w:szCs w:val="22"/>
          <w:lang w:val="en-AU"/>
        </w:rPr>
        <w:t xml:space="preserve"> sources and is collected at different intervals over different time frames. Given the complexity of collecting rigorous and wide-ranging data on Australia’s children, there are often time delays in consolidating the information and providing overviews of recent trends. The information presented </w:t>
      </w:r>
      <w:r w:rsidR="00FB0D9B" w:rsidRPr="00D6091E">
        <w:rPr>
          <w:szCs w:val="22"/>
          <w:lang w:val="en-AU"/>
        </w:rPr>
        <w:t xml:space="preserve">in this report </w:t>
      </w:r>
      <w:r w:rsidRPr="00D6091E">
        <w:rPr>
          <w:szCs w:val="22"/>
          <w:lang w:val="en-AU"/>
        </w:rPr>
        <w:t>reflects the most current data available</w:t>
      </w:r>
      <w:r w:rsidR="006A4E26" w:rsidRPr="00D6091E">
        <w:rPr>
          <w:szCs w:val="22"/>
          <w:lang w:val="en-AU"/>
        </w:rPr>
        <w:t xml:space="preserve"> at the time </w:t>
      </w:r>
      <w:r w:rsidR="00BE1052" w:rsidRPr="00D6091E">
        <w:rPr>
          <w:szCs w:val="22"/>
          <w:lang w:val="en-AU"/>
        </w:rPr>
        <w:t>the</w:t>
      </w:r>
      <w:r w:rsidR="006A4E26" w:rsidRPr="00D6091E">
        <w:rPr>
          <w:szCs w:val="22"/>
          <w:lang w:val="en-AU"/>
        </w:rPr>
        <w:t xml:space="preserve"> report was developed</w:t>
      </w:r>
      <w:r w:rsidR="004273D2">
        <w:rPr>
          <w:szCs w:val="22"/>
          <w:lang w:val="en-AU"/>
        </w:rPr>
        <w:t>, in April 2015</w:t>
      </w:r>
      <w:r w:rsidRPr="00D6091E">
        <w:rPr>
          <w:szCs w:val="22"/>
          <w:lang w:val="en-AU"/>
        </w:rPr>
        <w:t>.</w:t>
      </w:r>
      <w:r w:rsidR="004273D2">
        <w:rPr>
          <w:szCs w:val="22"/>
          <w:lang w:val="en-AU"/>
        </w:rPr>
        <w:t xml:space="preserve"> Any data updated since the publication of this report are reflected in the National Framework’s web products. </w:t>
      </w:r>
      <w:r w:rsidR="006A4E26" w:rsidRPr="00D6091E">
        <w:rPr>
          <w:szCs w:val="22"/>
          <w:lang w:val="en-AU"/>
        </w:rPr>
        <w:br/>
      </w:r>
    </w:p>
    <w:p w14:paraId="6EAEDFB9" w14:textId="7D1F016F" w:rsidR="006A4E26" w:rsidRPr="00BC4F1F" w:rsidRDefault="006A4E26" w:rsidP="00D6091E">
      <w:pPr>
        <w:pStyle w:val="Heading2"/>
      </w:pPr>
      <w:bookmarkStart w:id="16" w:name="_Toc435428924"/>
      <w:r w:rsidRPr="00BC4F1F">
        <w:t>National Framework’s suite of web products</w:t>
      </w:r>
      <w:bookmarkEnd w:id="16"/>
    </w:p>
    <w:p w14:paraId="41236097" w14:textId="52D4B821" w:rsidR="00733C80" w:rsidRPr="004273D2" w:rsidRDefault="009E03BE" w:rsidP="004273D2">
      <w:pPr>
        <w:rPr>
          <w:b/>
          <w:lang w:val="en-AU" w:eastAsia="en-AU"/>
        </w:rPr>
        <w:sectPr w:rsidR="00733C80" w:rsidRPr="004273D2" w:rsidSect="00201D0A">
          <w:headerReference w:type="even" r:id="rId17"/>
          <w:headerReference w:type="default" r:id="rId18"/>
          <w:footerReference w:type="default" r:id="rId19"/>
          <w:headerReference w:type="first" r:id="rId20"/>
          <w:type w:val="continuous"/>
          <w:pgSz w:w="11906" w:h="16838"/>
          <w:pgMar w:top="1701" w:right="1440" w:bottom="1440" w:left="1440" w:header="709" w:footer="709" w:gutter="0"/>
          <w:cols w:space="708"/>
          <w:docGrid w:linePitch="360"/>
        </w:sectPr>
      </w:pPr>
      <w:r>
        <w:rPr>
          <w:rFonts w:eastAsiaTheme="minorHAnsi"/>
          <w:lang w:val="en-AU" w:eastAsia="en-US"/>
        </w:rPr>
        <w:t>As highlighted in the Foreword, o</w:t>
      </w:r>
      <w:r w:rsidR="006A4E26" w:rsidRPr="006A4E26">
        <w:rPr>
          <w:rFonts w:eastAsiaTheme="minorHAnsi"/>
          <w:lang w:val="en-AU" w:eastAsia="en-US"/>
        </w:rPr>
        <w:t xml:space="preserve">n 27 June 2014 the former </w:t>
      </w:r>
      <w:r w:rsidR="006A4E26" w:rsidRPr="00465733">
        <w:rPr>
          <w:rFonts w:eastAsiaTheme="minorHAnsi"/>
          <w:b/>
          <w:lang w:val="en-AU" w:eastAsia="en-US"/>
        </w:rPr>
        <w:t>Standing Council on Community and Disability Services Advisory Council</w:t>
      </w:r>
      <w:r w:rsidR="006A4E26" w:rsidRPr="006A4E26">
        <w:rPr>
          <w:rFonts w:eastAsiaTheme="minorHAnsi"/>
          <w:lang w:val="en-AU" w:eastAsia="en-US"/>
        </w:rPr>
        <w:t xml:space="preserve">, now the </w:t>
      </w:r>
      <w:r w:rsidR="006A4E26" w:rsidRPr="00465733">
        <w:rPr>
          <w:rFonts w:eastAsiaTheme="minorHAnsi"/>
          <w:b/>
          <w:lang w:val="en-AU" w:eastAsia="en-US"/>
        </w:rPr>
        <w:t>Children and Families Secretaries</w:t>
      </w:r>
      <w:r w:rsidR="000506AA">
        <w:rPr>
          <w:rFonts w:eastAsiaTheme="minorHAnsi"/>
          <w:lang w:val="en-AU" w:eastAsia="en-US"/>
        </w:rPr>
        <w:t xml:space="preserve"> </w:t>
      </w:r>
      <w:r w:rsidR="000506AA" w:rsidRPr="000506AA">
        <w:rPr>
          <w:rFonts w:eastAsiaTheme="minorHAnsi"/>
          <w:b/>
          <w:lang w:val="en-AU" w:eastAsia="en-US"/>
        </w:rPr>
        <w:t>G</w:t>
      </w:r>
      <w:r w:rsidR="006A4E26" w:rsidRPr="000506AA">
        <w:rPr>
          <w:rFonts w:eastAsiaTheme="minorHAnsi"/>
          <w:b/>
          <w:lang w:val="en-AU" w:eastAsia="en-US"/>
        </w:rPr>
        <w:t>roup</w:t>
      </w:r>
      <w:r w:rsidR="006A4E26" w:rsidRPr="006A4E26">
        <w:rPr>
          <w:rFonts w:eastAsiaTheme="minorHAnsi"/>
          <w:lang w:val="en-AU" w:eastAsia="en-US"/>
        </w:rPr>
        <w:t>, agreed to the proposed streamlined approach for future annual reporting under the National Framework. As part of this agreement,</w:t>
      </w:r>
      <w:r w:rsidR="00796489" w:rsidRPr="00307270" w:rsidDel="00796489">
        <w:rPr>
          <w:rFonts w:eastAsiaTheme="minorHAnsi"/>
          <w:lang w:val="en-AU" w:eastAsia="en-US"/>
        </w:rPr>
        <w:t xml:space="preserve"> </w:t>
      </w:r>
      <w:r w:rsidR="00B570C7">
        <w:rPr>
          <w:rFonts w:eastAsiaTheme="minorHAnsi"/>
          <w:lang w:val="en-AU" w:eastAsia="en-US"/>
        </w:rPr>
        <w:t xml:space="preserve">the </w:t>
      </w:r>
      <w:r w:rsidR="006A4E26" w:rsidRPr="00307270">
        <w:rPr>
          <w:rFonts w:eastAsiaTheme="minorHAnsi"/>
          <w:lang w:val="en-AU" w:eastAsia="en-US"/>
        </w:rPr>
        <w:t>Australian Institute of Health and Welfare</w:t>
      </w:r>
      <w:r w:rsidR="006A4E26" w:rsidRPr="006A4E26">
        <w:rPr>
          <w:rFonts w:eastAsiaTheme="minorHAnsi"/>
          <w:lang w:val="en-AU" w:eastAsia="en-US"/>
        </w:rPr>
        <w:t xml:space="preserve"> (AIHW) ha</w:t>
      </w:r>
      <w:r w:rsidR="00796489">
        <w:rPr>
          <w:rFonts w:eastAsiaTheme="minorHAnsi"/>
          <w:lang w:val="en-AU" w:eastAsia="en-US"/>
        </w:rPr>
        <w:t>s</w:t>
      </w:r>
      <w:r w:rsidR="006A4E26" w:rsidRPr="006A4E26">
        <w:rPr>
          <w:rFonts w:eastAsiaTheme="minorHAnsi"/>
          <w:lang w:val="en-AU" w:eastAsia="en-US"/>
        </w:rPr>
        <w:t xml:space="preserve"> developed a suite of interactive web products that will allow detailed indicator reporting and data to be published in a more timely manner. The National Framework's web products </w:t>
      </w:r>
      <w:r w:rsidR="004273D2">
        <w:rPr>
          <w:rFonts w:eastAsiaTheme="minorHAnsi"/>
          <w:lang w:val="en-AU" w:eastAsia="en-US"/>
        </w:rPr>
        <w:t>can be accessed at</w:t>
      </w:r>
      <w:r w:rsidR="006A4E26" w:rsidRPr="006A4E26">
        <w:rPr>
          <w:rFonts w:eastAsiaTheme="minorHAnsi"/>
          <w:lang w:val="en-AU" w:eastAsia="en-US"/>
        </w:rPr>
        <w:t xml:space="preserve"> </w:t>
      </w:r>
      <w:hyperlink r:id="rId21" w:history="1">
        <w:r w:rsidR="00C70483" w:rsidRPr="00C70483">
          <w:rPr>
            <w:rStyle w:val="Hyperlink"/>
            <w:rFonts w:eastAsiaTheme="minorHAnsi" w:cs="Calibri"/>
            <w:szCs w:val="22"/>
            <w:lang w:val="en-AU" w:eastAsia="en-US"/>
          </w:rPr>
          <w:t>www.aihw.gov.au</w:t>
        </w:r>
      </w:hyperlink>
      <w:bookmarkStart w:id="17" w:name="_Toc435428925"/>
      <w:r w:rsidR="004273D2" w:rsidRPr="004273D2">
        <w:rPr>
          <w:rStyle w:val="Hyperlink"/>
          <w:rFonts w:eastAsiaTheme="minorHAnsi" w:cs="Calibri"/>
          <w:color w:val="auto"/>
          <w:szCs w:val="22"/>
          <w:u w:val="none"/>
          <w:lang w:val="en-AU" w:eastAsia="en-US"/>
        </w:rPr>
        <w:t xml:space="preserve">. </w:t>
      </w:r>
    </w:p>
    <w:p w14:paraId="7D177942" w14:textId="3E93A4BB" w:rsidR="0029051A" w:rsidRPr="00733C80" w:rsidRDefault="0029051A" w:rsidP="00733C80">
      <w:pPr>
        <w:pStyle w:val="Heading1"/>
      </w:pPr>
      <w:r w:rsidRPr="00DA142D">
        <w:t>Part 1</w:t>
      </w:r>
      <w:r w:rsidR="00D6091E">
        <w:t xml:space="preserve">: </w:t>
      </w:r>
      <w:r w:rsidRPr="000E6BD7">
        <w:t>Tracking our progress against the National Framework</w:t>
      </w:r>
      <w:bookmarkEnd w:id="17"/>
      <w:r w:rsidRPr="000E6BD7">
        <w:t xml:space="preserve"> </w:t>
      </w:r>
    </w:p>
    <w:p w14:paraId="25A43171" w14:textId="77777777" w:rsidR="00024F0D" w:rsidRPr="006970E3" w:rsidRDefault="00024F0D" w:rsidP="00473CF5">
      <w:pPr>
        <w:rPr>
          <w:lang w:val="en-AU"/>
        </w:rPr>
      </w:pPr>
    </w:p>
    <w:p w14:paraId="0893E087" w14:textId="16762625" w:rsidR="0029051A" w:rsidRPr="00B36B33" w:rsidRDefault="00C51CC5" w:rsidP="00D6091E">
      <w:pPr>
        <w:pStyle w:val="Heading2"/>
      </w:pPr>
      <w:bookmarkStart w:id="18" w:name="_Toc435428926"/>
      <w:r>
        <w:t xml:space="preserve">High-level Outcome: </w:t>
      </w:r>
      <w:r w:rsidR="0029051A" w:rsidRPr="005E19FF">
        <w:t>Are Australian children and young people safe and well?</w:t>
      </w:r>
      <w:bookmarkEnd w:id="18"/>
    </w:p>
    <w:p w14:paraId="13F1E5C1" w14:textId="2907ABD5" w:rsidR="004432C9" w:rsidRPr="00C62E95" w:rsidRDefault="00C51CC5" w:rsidP="00D6091E">
      <w:pPr>
        <w:rPr>
          <w:rFonts w:eastAsiaTheme="minorHAnsi"/>
          <w:lang w:val="en-AU" w:eastAsia="en-US"/>
        </w:rPr>
      </w:pPr>
      <w:r>
        <w:rPr>
          <w:rFonts w:eastAsiaTheme="minorHAnsi"/>
          <w:lang w:val="en-AU" w:eastAsia="en-US"/>
        </w:rPr>
        <w:t>This section</w:t>
      </w:r>
      <w:r w:rsidRPr="00340431">
        <w:rPr>
          <w:rFonts w:eastAsiaTheme="minorHAnsi"/>
          <w:lang w:val="en-AU" w:eastAsia="en-US"/>
        </w:rPr>
        <w:t xml:space="preserve"> reports progress against the </w:t>
      </w:r>
      <w:r w:rsidR="004432C9">
        <w:rPr>
          <w:rFonts w:eastAsiaTheme="minorHAnsi"/>
          <w:lang w:val="en-AU" w:eastAsia="en-US"/>
        </w:rPr>
        <w:t xml:space="preserve">National Framework’s </w:t>
      </w:r>
      <w:r w:rsidRPr="00340431">
        <w:rPr>
          <w:rFonts w:eastAsiaTheme="minorHAnsi"/>
          <w:lang w:val="en-AU" w:eastAsia="en-US"/>
        </w:rPr>
        <w:t>high-level outcome</w:t>
      </w:r>
      <w:r>
        <w:t xml:space="preserve"> — </w:t>
      </w:r>
      <w:r w:rsidRPr="00340431">
        <w:rPr>
          <w:rFonts w:eastAsiaTheme="minorHAnsi"/>
          <w:lang w:val="en-AU" w:eastAsia="en-US"/>
        </w:rPr>
        <w:t>t</w:t>
      </w:r>
      <w:r>
        <w:rPr>
          <w:rFonts w:eastAsiaTheme="minorHAnsi"/>
          <w:lang w:val="en-AU" w:eastAsia="en-US"/>
        </w:rPr>
        <w:t xml:space="preserve">here are eight performance </w:t>
      </w:r>
      <w:r w:rsidRPr="00340431">
        <w:rPr>
          <w:rFonts w:eastAsiaTheme="minorHAnsi"/>
          <w:lang w:val="en-AU" w:eastAsia="en-US"/>
        </w:rPr>
        <w:t xml:space="preserve">indicators </w:t>
      </w:r>
      <w:r>
        <w:rPr>
          <w:rFonts w:eastAsiaTheme="minorHAnsi"/>
          <w:lang w:val="en-AU" w:eastAsia="en-US"/>
        </w:rPr>
        <w:t>identified against</w:t>
      </w:r>
      <w:r w:rsidRPr="00340431">
        <w:rPr>
          <w:rFonts w:eastAsiaTheme="minorHAnsi"/>
          <w:lang w:val="en-AU" w:eastAsia="en-US"/>
        </w:rPr>
        <w:t xml:space="preserve"> the high-level outcome</w:t>
      </w:r>
      <w:r>
        <w:t xml:space="preserve"> — </w:t>
      </w:r>
      <w:r>
        <w:rPr>
          <w:rFonts w:eastAsiaTheme="minorHAnsi"/>
          <w:lang w:val="en-AU" w:eastAsia="en-US"/>
        </w:rPr>
        <w:t>seven</w:t>
      </w:r>
      <w:r w:rsidRPr="00340431">
        <w:rPr>
          <w:rFonts w:eastAsiaTheme="minorHAnsi"/>
          <w:lang w:val="en-AU" w:eastAsia="en-US"/>
        </w:rPr>
        <w:t xml:space="preserve"> of those </w:t>
      </w:r>
      <w:r>
        <w:rPr>
          <w:rFonts w:eastAsiaTheme="minorHAnsi"/>
          <w:lang w:val="en-AU" w:eastAsia="en-US"/>
        </w:rPr>
        <w:t>were</w:t>
      </w:r>
      <w:r w:rsidRPr="00340431">
        <w:rPr>
          <w:rFonts w:eastAsiaTheme="minorHAnsi"/>
          <w:lang w:val="en-AU" w:eastAsia="en-US"/>
        </w:rPr>
        <w:t xml:space="preserve"> reportable</w:t>
      </w:r>
      <w:r>
        <w:rPr>
          <w:rFonts w:eastAsiaTheme="minorHAnsi"/>
          <w:lang w:val="en-AU" w:eastAsia="en-US"/>
        </w:rPr>
        <w:t xml:space="preserve"> in 2013</w:t>
      </w:r>
      <w:r>
        <w:rPr>
          <w:rFonts w:eastAsiaTheme="minorHAnsi"/>
          <w:lang w:val="en-AU" w:eastAsia="en-US"/>
        </w:rPr>
        <w:noBreakHyphen/>
        <w:t>14.</w:t>
      </w:r>
      <w:r>
        <w:rPr>
          <w:rStyle w:val="FootnoteReference"/>
          <w:rFonts w:eastAsiaTheme="minorHAnsi" w:cs="Calibri"/>
          <w:color w:val="000000"/>
          <w:szCs w:val="22"/>
          <w:lang w:val="en-AU" w:eastAsia="en-US"/>
        </w:rPr>
        <w:footnoteReference w:id="3"/>
      </w:r>
      <w:r w:rsidR="00C62E95">
        <w:rPr>
          <w:rFonts w:eastAsiaTheme="minorHAnsi"/>
          <w:lang w:val="en-AU" w:eastAsia="en-US"/>
        </w:rPr>
        <w:t xml:space="preserve"> </w:t>
      </w:r>
      <w:r w:rsidR="004432C9" w:rsidRPr="00B26B06">
        <w:rPr>
          <w:lang w:val="en-AU"/>
        </w:rPr>
        <w:t xml:space="preserve">Please refer to </w:t>
      </w:r>
      <w:hyperlink w:anchor="_The_high-level_outcome" w:history="1">
        <w:r w:rsidR="004432C9" w:rsidRPr="00B2070F">
          <w:rPr>
            <w:rStyle w:val="Hyperlink"/>
            <w:b/>
            <w:lang w:val="en-AU"/>
          </w:rPr>
          <w:t>Figure 1</w:t>
        </w:r>
        <w:r w:rsidR="004432C9" w:rsidRPr="00895749">
          <w:rPr>
            <w:rStyle w:val="Hyperlink"/>
            <w:u w:val="none"/>
            <w:lang w:val="en-AU"/>
          </w:rPr>
          <w:t>:</w:t>
        </w:r>
      </w:hyperlink>
      <w:r w:rsidR="004432C9">
        <w:rPr>
          <w:lang w:val="en-AU"/>
        </w:rPr>
        <w:t xml:space="preserve"> for an overview of reporting</w:t>
      </w:r>
      <w:r w:rsidR="000506AA">
        <w:rPr>
          <w:lang w:val="en-AU"/>
        </w:rPr>
        <w:t xml:space="preserve"> progress</w:t>
      </w:r>
      <w:r w:rsidR="004432C9">
        <w:rPr>
          <w:lang w:val="en-AU"/>
        </w:rPr>
        <w:t xml:space="preserve"> under the National Framework, including a</w:t>
      </w:r>
      <w:r w:rsidR="004432C9" w:rsidRPr="00B26B06">
        <w:rPr>
          <w:lang w:val="en-AU"/>
        </w:rPr>
        <w:t xml:space="preserve"> full list of the performance indicators</w:t>
      </w:r>
      <w:r w:rsidR="004432C9">
        <w:rPr>
          <w:lang w:val="en-AU"/>
        </w:rPr>
        <w:t xml:space="preserve"> that were </w:t>
      </w:r>
      <w:r w:rsidR="000506AA">
        <w:rPr>
          <w:lang w:val="en-AU"/>
        </w:rPr>
        <w:t>reportable in 2013</w:t>
      </w:r>
      <w:r w:rsidR="000506AA">
        <w:rPr>
          <w:lang w:val="en-AU"/>
        </w:rPr>
        <w:noBreakHyphen/>
      </w:r>
      <w:r w:rsidR="004432C9" w:rsidRPr="00B26B06">
        <w:rPr>
          <w:lang w:val="en-AU"/>
        </w:rPr>
        <w:t>14.</w:t>
      </w:r>
    </w:p>
    <w:p w14:paraId="05F66FC9" w14:textId="686D7A59" w:rsidR="0029051A" w:rsidRDefault="0029051A" w:rsidP="00D6091E">
      <w:pPr>
        <w:pStyle w:val="Heading3"/>
        <w:rPr>
          <w:lang w:eastAsia="bg-BG"/>
        </w:rPr>
      </w:pPr>
      <w:r>
        <w:rPr>
          <w:lang w:eastAsia="bg-BG"/>
        </w:rPr>
        <w:t>C</w:t>
      </w:r>
      <w:r w:rsidRPr="00391D93">
        <w:rPr>
          <w:lang w:eastAsia="bg-BG"/>
        </w:rPr>
        <w:t>hild protection substantiation</w:t>
      </w:r>
      <w:r w:rsidR="009778F3">
        <w:rPr>
          <w:lang w:eastAsia="bg-BG"/>
        </w:rPr>
        <w:t xml:space="preserve"> </w:t>
      </w:r>
    </w:p>
    <w:p w14:paraId="5A2B22CC" w14:textId="2C14B9E8" w:rsidR="0029051A" w:rsidRPr="00473CF5" w:rsidRDefault="0029051A" w:rsidP="0029051A">
      <w:pPr>
        <w:rPr>
          <w:lang w:val="en-AU"/>
        </w:rPr>
      </w:pPr>
      <w:r w:rsidRPr="009F0448">
        <w:t xml:space="preserve">Child abuse and neglect can negatively affect a child’s development, including physical, psychological, cognitive, behavioural and social aspects. </w:t>
      </w:r>
      <w:r w:rsidR="00BA6701" w:rsidRPr="00BA6701">
        <w:t>The negative effects of child abuse and neglect can be long lasting: young people and adults who were abused or neglected during childhood commonly experience mental health problems, and there is a strong association between sexual abuse and substance abuse (Lamont 2010).</w:t>
      </w:r>
    </w:p>
    <w:p w14:paraId="6F3DDC86" w14:textId="4BCC1B64" w:rsidR="0029051A" w:rsidRPr="00FE25C6" w:rsidRDefault="0029051A" w:rsidP="00FE25C6">
      <w:pPr>
        <w:pStyle w:val="Heading4"/>
        <w:rPr>
          <w:rStyle w:val="Strong"/>
          <w:b/>
          <w:bCs/>
        </w:rPr>
      </w:pPr>
      <w:r w:rsidRPr="00FE25C6">
        <w:rPr>
          <w:rStyle w:val="Strong"/>
          <w:b/>
          <w:bCs/>
        </w:rPr>
        <w:t>Indicator 0.1: Rate of children aged 0</w:t>
      </w:r>
      <w:r w:rsidR="003E60A5" w:rsidRPr="00FE25C6">
        <w:rPr>
          <w:rStyle w:val="Strong"/>
          <w:b/>
          <w:bCs/>
        </w:rPr>
        <w:t>–</w:t>
      </w:r>
      <w:r w:rsidRPr="00FE25C6">
        <w:rPr>
          <w:rStyle w:val="Strong"/>
          <w:b/>
          <w:bCs/>
        </w:rPr>
        <w:t>17 years who were the subject of child protection substantiation</w:t>
      </w:r>
      <w:r w:rsidR="00641459" w:rsidRPr="00FE25C6">
        <w:rPr>
          <w:rStyle w:val="Strong"/>
          <w:b/>
          <w:bCs/>
        </w:rPr>
        <w:t xml:space="preserve"> </w:t>
      </w:r>
    </w:p>
    <w:p w14:paraId="3341E7C8" w14:textId="27C51769" w:rsidR="0029051A" w:rsidRDefault="0029051A" w:rsidP="00D6091E">
      <w:pPr>
        <w:rPr>
          <w:lang w:val="en-AU"/>
        </w:rPr>
      </w:pPr>
      <w:r w:rsidRPr="00E64037">
        <w:t>The rate of children who were the subject of substantiations remained steady in 2009–10 and 2010–11 (6.2 per 1</w:t>
      </w:r>
      <w:r w:rsidR="00132726">
        <w:t>,</w:t>
      </w:r>
      <w:r w:rsidRPr="00E64037">
        <w:t>000 children). The rate then steadily increased</w:t>
      </w:r>
      <w:r w:rsidR="003732CF">
        <w:t>:</w:t>
      </w:r>
      <w:r w:rsidRPr="00E64037">
        <w:t xml:space="preserve"> to 7.4 per </w:t>
      </w:r>
      <w:r w:rsidR="00132726">
        <w:t>1,000</w:t>
      </w:r>
      <w:r w:rsidRPr="00E64037">
        <w:t xml:space="preserve"> children in 2011–12</w:t>
      </w:r>
      <w:r w:rsidR="003732CF">
        <w:t>;</w:t>
      </w:r>
      <w:r w:rsidRPr="00E64037">
        <w:t xml:space="preserve"> and 7.8 per </w:t>
      </w:r>
      <w:r w:rsidR="00132726">
        <w:t>1,000</w:t>
      </w:r>
      <w:r w:rsidRPr="00E64037">
        <w:t xml:space="preserve"> children in 2012–13 and 2013–14.</w:t>
      </w:r>
    </w:p>
    <w:p w14:paraId="22E8C0FE" w14:textId="1EBBFBF4" w:rsidR="00DA1BDF" w:rsidRPr="0047032C" w:rsidRDefault="00DA1BDF" w:rsidP="00D6091E">
      <w:pPr>
        <w:rPr>
          <w:szCs w:val="22"/>
        </w:rPr>
      </w:pPr>
      <w:r w:rsidRPr="0047032C">
        <w:rPr>
          <w:szCs w:val="22"/>
        </w:rPr>
        <w:t>In 2013–14, children aged under 12 months were most likely to be</w:t>
      </w:r>
      <w:r w:rsidR="00715ED0">
        <w:rPr>
          <w:szCs w:val="22"/>
          <w:lang w:val="en-AU"/>
        </w:rPr>
        <w:t> </w:t>
      </w:r>
      <w:r w:rsidRPr="0047032C">
        <w:rPr>
          <w:szCs w:val="22"/>
        </w:rPr>
        <w:t>the subject of a substantiation (14.7 per 1</w:t>
      </w:r>
      <w:r w:rsidR="00796489">
        <w:rPr>
          <w:szCs w:val="22"/>
        </w:rPr>
        <w:t>,</w:t>
      </w:r>
      <w:r w:rsidRPr="0047032C">
        <w:rPr>
          <w:szCs w:val="22"/>
        </w:rPr>
        <w:t>000 children), and children aged 15</w:t>
      </w:r>
      <w:r>
        <w:t>–</w:t>
      </w:r>
      <w:r w:rsidRPr="0047032C">
        <w:rPr>
          <w:szCs w:val="22"/>
        </w:rPr>
        <w:t>17 years were least likely (3.5 per 1</w:t>
      </w:r>
      <w:r w:rsidR="00796489">
        <w:rPr>
          <w:szCs w:val="22"/>
        </w:rPr>
        <w:t>,</w:t>
      </w:r>
      <w:r w:rsidRPr="0047032C">
        <w:rPr>
          <w:szCs w:val="22"/>
        </w:rPr>
        <w:t xml:space="preserve">000 children). This reflects a similar pattern from recent years (AIHW 2015). </w:t>
      </w:r>
    </w:p>
    <w:p w14:paraId="3F400AD9" w14:textId="44AA2E95" w:rsidR="00BA6701" w:rsidRDefault="000506AA" w:rsidP="00D6091E">
      <w:pPr>
        <w:rPr>
          <w:lang w:val="en-AU"/>
        </w:rPr>
      </w:pPr>
      <w:r>
        <w:rPr>
          <w:lang w:val="en-AU"/>
        </w:rPr>
        <w:t>Indigenous</w:t>
      </w:r>
      <w:r w:rsidR="0029051A" w:rsidRPr="00E64037">
        <w:t xml:space="preserve"> children accounte</w:t>
      </w:r>
      <w:r>
        <w:t>d for just over one-quarter (28</w:t>
      </w:r>
      <w:r>
        <w:rPr>
          <w:lang w:val="en-AU"/>
        </w:rPr>
        <w:t> </w:t>
      </w:r>
      <w:r w:rsidR="0029051A" w:rsidRPr="00E64037">
        <w:t>per cent) of children subject to substantiations in 2013–14 and are almost seven times as likely to be the subject of substantiations than non</w:t>
      </w:r>
      <w:r w:rsidR="0029051A">
        <w:noBreakHyphen/>
      </w:r>
      <w:r w:rsidR="0029051A" w:rsidRPr="00E64037">
        <w:t xml:space="preserve">Indigenous children (38.8 per </w:t>
      </w:r>
      <w:r w:rsidR="00132726">
        <w:t>1,000</w:t>
      </w:r>
      <w:r w:rsidR="0029051A" w:rsidRPr="00E64037">
        <w:t xml:space="preserve"> children, compared to 5.7 per </w:t>
      </w:r>
      <w:r w:rsidR="00132726">
        <w:t>1,000</w:t>
      </w:r>
      <w:r w:rsidR="0029051A" w:rsidRPr="00E64037">
        <w:t xml:space="preserve"> children).</w:t>
      </w:r>
      <w:r w:rsidR="00DA1BDF">
        <w:rPr>
          <w:lang w:val="en-AU"/>
        </w:rPr>
        <w:t xml:space="preserve"> </w:t>
      </w:r>
      <w:r w:rsidR="00BA6701" w:rsidRPr="00F17BB4">
        <w:t>The rate for Indigenous children has been consistently higher than the rate for non-Indigenous children since 2010</w:t>
      </w:r>
      <w:r w:rsidR="001B0CEE">
        <w:rPr>
          <w:lang w:val="en-AU"/>
        </w:rPr>
        <w:t>.</w:t>
      </w:r>
    </w:p>
    <w:p w14:paraId="18583799" w14:textId="176BFED1" w:rsidR="0029051A" w:rsidRPr="00D6091E" w:rsidRDefault="0029051A" w:rsidP="00FE25C6">
      <w:pPr>
        <w:pStyle w:val="Pullouttext"/>
        <w:rPr>
          <w:rStyle w:val="SubtleEmphasis"/>
          <w:i/>
          <w:iCs w:val="0"/>
          <w:color w:val="auto"/>
        </w:rPr>
      </w:pPr>
      <w:r w:rsidRPr="00D6091E">
        <w:rPr>
          <w:rStyle w:val="SubtleEmphasis"/>
          <w:i/>
          <w:iCs w:val="0"/>
          <w:color w:val="auto"/>
        </w:rPr>
        <w:t>Although a real change in the incidence of abuse and neglect may contribute to the observed increase, enhanced public awareness and changes to policy, practice and legislation in jurisdictions are also thought to be contributing factors.</w:t>
      </w:r>
    </w:p>
    <w:p w14:paraId="09B04703" w14:textId="77777777" w:rsidR="0029051A" w:rsidRPr="00473CF5" w:rsidRDefault="0029051A" w:rsidP="0029051A">
      <w:pPr>
        <w:rPr>
          <w:rStyle w:val="SubtleEmphasis"/>
        </w:rPr>
      </w:pPr>
      <w:r w:rsidRPr="00473CF5">
        <w:rPr>
          <w:rStyle w:val="SubtleEmphasis"/>
        </w:rPr>
        <w:br w:type="page"/>
      </w:r>
    </w:p>
    <w:p w14:paraId="4AA0E2F4" w14:textId="77777777" w:rsidR="0029051A" w:rsidRDefault="0029051A" w:rsidP="0029051A">
      <w:pPr>
        <w:pStyle w:val="Heading3"/>
        <w:rPr>
          <w:lang w:eastAsia="bg-BG"/>
        </w:rPr>
      </w:pPr>
      <w:r w:rsidRPr="00720C73">
        <w:t>Out</w:t>
      </w:r>
      <w:r>
        <w:rPr>
          <w:lang w:eastAsia="bg-BG"/>
        </w:rPr>
        <w:t>-of-home care</w:t>
      </w:r>
    </w:p>
    <w:p w14:paraId="172501A0" w14:textId="67EBF2DC" w:rsidR="003F3C0E" w:rsidRPr="00FE25C6" w:rsidRDefault="0029051A" w:rsidP="0029051A">
      <w:pPr>
        <w:rPr>
          <w:rStyle w:val="Emphasis"/>
          <w:bCs w:val="0"/>
          <w:i w:val="0"/>
          <w:iCs w:val="0"/>
          <w:color w:val="auto"/>
          <w:spacing w:val="0"/>
          <w:lang w:val="en-AU"/>
        </w:rPr>
      </w:pPr>
      <w:r w:rsidRPr="005154F4">
        <w:t>Out-of-home care is provided across Australia for children and young people who are unable to live with their families, generally because of child abuse or neglect or because their family is unable to care for them</w:t>
      </w:r>
      <w:r w:rsidR="009A17DC">
        <w:rPr>
          <w:lang w:val="en-AU"/>
        </w:rPr>
        <w:t xml:space="preserve"> </w:t>
      </w:r>
      <w:r w:rsidR="00522FB0">
        <w:rPr>
          <w:lang w:val="en-AU"/>
        </w:rPr>
        <w:t>(Bromfield and</w:t>
      </w:r>
      <w:r w:rsidR="009A17DC" w:rsidRPr="00B60CC0">
        <w:rPr>
          <w:lang w:val="en-AU"/>
        </w:rPr>
        <w:t xml:space="preserve"> Osborn 2007; Bromfield</w:t>
      </w:r>
      <w:r w:rsidR="00522FB0">
        <w:rPr>
          <w:lang w:val="en-AU"/>
        </w:rPr>
        <w:t>, Higgins, Higgins and Richardson</w:t>
      </w:r>
      <w:r w:rsidR="009A17DC" w:rsidRPr="00B60CC0">
        <w:rPr>
          <w:lang w:val="en-AU"/>
        </w:rPr>
        <w:t xml:space="preserve"> 2007).</w:t>
      </w:r>
      <w:r w:rsidR="00B60CC0">
        <w:rPr>
          <w:lang w:val="en-AU"/>
        </w:rPr>
        <w:t xml:space="preserve"> </w:t>
      </w:r>
    </w:p>
    <w:p w14:paraId="6B6D23E4" w14:textId="36C043F7" w:rsidR="0029051A" w:rsidRPr="00FE25C6" w:rsidRDefault="0029051A" w:rsidP="00FE25C6">
      <w:pPr>
        <w:pStyle w:val="Heading4"/>
      </w:pPr>
      <w:r w:rsidRPr="00FE25C6">
        <w:rPr>
          <w:rStyle w:val="Strong"/>
          <w:b/>
          <w:bCs/>
        </w:rPr>
        <w:t>Indicator 0.2: Rate of children aged 0–17 years who are in out-of-home care</w:t>
      </w:r>
      <w:r w:rsidR="000A3A76" w:rsidRPr="00FE25C6">
        <w:rPr>
          <w:rStyle w:val="Strong"/>
          <w:b/>
          <w:bCs/>
        </w:rPr>
        <w:t xml:space="preserve"> </w:t>
      </w:r>
    </w:p>
    <w:p w14:paraId="016B1D7E" w14:textId="436435C8" w:rsidR="0029051A" w:rsidRDefault="0029051A" w:rsidP="0029051A">
      <w:pPr>
        <w:ind w:right="400"/>
        <w:rPr>
          <w:rFonts w:cs="Calibri"/>
        </w:rPr>
      </w:pPr>
      <w:r w:rsidRPr="00F17BB4">
        <w:rPr>
          <w:rFonts w:cs="Calibri"/>
        </w:rPr>
        <w:t>At 30 June 2014, there were 43</w:t>
      </w:r>
      <w:r w:rsidR="003732CF">
        <w:rPr>
          <w:rFonts w:cs="Calibri"/>
        </w:rPr>
        <w:t>,</w:t>
      </w:r>
      <w:r w:rsidRPr="00F17BB4">
        <w:rPr>
          <w:rFonts w:cs="Calibri"/>
        </w:rPr>
        <w:t>009 children in out</w:t>
      </w:r>
      <w:r>
        <w:rPr>
          <w:rFonts w:cs="Calibri"/>
        </w:rPr>
        <w:noBreakHyphen/>
      </w:r>
      <w:r w:rsidRPr="00F17BB4">
        <w:rPr>
          <w:rFonts w:cs="Calibri"/>
        </w:rPr>
        <w:t>of</w:t>
      </w:r>
      <w:r>
        <w:rPr>
          <w:rFonts w:cs="Calibri"/>
        </w:rPr>
        <w:noBreakHyphen/>
      </w:r>
      <w:r w:rsidRPr="00F17BB4">
        <w:rPr>
          <w:rFonts w:cs="Calibri"/>
        </w:rPr>
        <w:t>home care</w:t>
      </w:r>
      <w:r w:rsidR="009C5399">
        <w:rPr>
          <w:rFonts w:cs="Calibri"/>
        </w:rPr>
        <w:t xml:space="preserve"> — </w:t>
      </w:r>
      <w:r w:rsidRPr="00F17BB4">
        <w:rPr>
          <w:rFonts w:cs="Calibri"/>
        </w:rPr>
        <w:t xml:space="preserve">a rate of 8.1 per </w:t>
      </w:r>
      <w:r w:rsidR="00132726">
        <w:rPr>
          <w:rFonts w:cs="Calibri"/>
        </w:rPr>
        <w:t>1,000</w:t>
      </w:r>
      <w:r w:rsidRPr="00F17BB4">
        <w:rPr>
          <w:rFonts w:cs="Calibri"/>
        </w:rPr>
        <w:t xml:space="preserve"> children. Between 2010 and 2014, the rate of children in out</w:t>
      </w:r>
      <w:r>
        <w:rPr>
          <w:rFonts w:cs="Calibri"/>
        </w:rPr>
        <w:noBreakHyphen/>
      </w:r>
      <w:r w:rsidRPr="00F17BB4">
        <w:rPr>
          <w:rFonts w:cs="Calibri"/>
        </w:rPr>
        <w:t>of</w:t>
      </w:r>
      <w:r>
        <w:rPr>
          <w:rFonts w:cs="Calibri"/>
        </w:rPr>
        <w:noBreakHyphen/>
      </w:r>
      <w:r w:rsidRPr="00F17BB4">
        <w:rPr>
          <w:rFonts w:cs="Calibri"/>
        </w:rPr>
        <w:t xml:space="preserve">home care has increased from 7.1 to 8.1 per </w:t>
      </w:r>
      <w:r w:rsidR="00132726">
        <w:rPr>
          <w:rFonts w:cs="Calibri"/>
        </w:rPr>
        <w:t>1,000</w:t>
      </w:r>
      <w:r>
        <w:rPr>
          <w:rFonts w:cs="Calibri"/>
        </w:rPr>
        <w:t> </w:t>
      </w:r>
      <w:r w:rsidRPr="00F17BB4">
        <w:rPr>
          <w:rFonts w:cs="Calibri"/>
        </w:rPr>
        <w:t>children</w:t>
      </w:r>
      <w:r>
        <w:rPr>
          <w:rFonts w:cs="Calibri"/>
        </w:rPr>
        <w:t>.</w:t>
      </w:r>
    </w:p>
    <w:p w14:paraId="24BB098A" w14:textId="37D880A5" w:rsidR="0029051A" w:rsidRDefault="0029051A" w:rsidP="0029051A">
      <w:pPr>
        <w:ind w:right="400"/>
        <w:rPr>
          <w:rFonts w:cs="Calibri"/>
          <w:lang w:val="en-AU"/>
        </w:rPr>
      </w:pPr>
      <w:r w:rsidRPr="00F17BB4">
        <w:rPr>
          <w:rFonts w:cs="Calibri"/>
        </w:rPr>
        <w:t xml:space="preserve">At 30 June 2014, Indigenous children were 9 times as likely as non-Indigenous children to be in out-of-home care (a rate of 51.4 compared to 5.6 per </w:t>
      </w:r>
      <w:r w:rsidR="00132726">
        <w:rPr>
          <w:rFonts w:cs="Calibri"/>
        </w:rPr>
        <w:t>1,000</w:t>
      </w:r>
      <w:r w:rsidRPr="00F17BB4">
        <w:rPr>
          <w:rFonts w:cs="Calibri"/>
        </w:rPr>
        <w:t xml:space="preserve"> children respectively). The rate for Indigenous children has been consistently higher than the rate for non-Indigenous children since 2010</w:t>
      </w:r>
      <w:r>
        <w:rPr>
          <w:rFonts w:cs="Calibri"/>
        </w:rPr>
        <w:t>.</w:t>
      </w:r>
    </w:p>
    <w:p w14:paraId="202212A5" w14:textId="3149BD91" w:rsidR="0029051A" w:rsidRPr="00FE25C6" w:rsidRDefault="00A02A34" w:rsidP="00FE25C6">
      <w:pPr>
        <w:pStyle w:val="Pullouttext"/>
        <w:rPr>
          <w:rStyle w:val="SubtleEmphasis"/>
          <w:i/>
          <w:iCs w:val="0"/>
          <w:color w:val="auto"/>
        </w:rPr>
      </w:pPr>
      <w:r w:rsidRPr="00FE25C6">
        <w:rPr>
          <w:rStyle w:val="SubtleEmphasis"/>
          <w:i/>
          <w:iCs w:val="0"/>
          <w:color w:val="auto"/>
        </w:rPr>
        <w:t>There are different kinds of out-of-home care, including foster care, residential care and relative/kinship care.</w:t>
      </w:r>
    </w:p>
    <w:p w14:paraId="50809C9E" w14:textId="77777777" w:rsidR="0029051A" w:rsidRPr="00FE25C6" w:rsidRDefault="0029051A" w:rsidP="00FE25C6">
      <w:pPr>
        <w:pStyle w:val="Heading3"/>
      </w:pPr>
      <w:r w:rsidRPr="00FE25C6">
        <w:t>Teenage births</w:t>
      </w:r>
    </w:p>
    <w:p w14:paraId="71052EAA" w14:textId="0C85F027" w:rsidR="0029051A" w:rsidRPr="009A17DC" w:rsidRDefault="0029051A" w:rsidP="0029051A">
      <w:pPr>
        <w:rPr>
          <w:szCs w:val="22"/>
          <w:lang w:val="en-AU"/>
        </w:rPr>
      </w:pPr>
      <w:r w:rsidRPr="00493485">
        <w:t xml:space="preserve">Teenage motherhood </w:t>
      </w:r>
      <w:r w:rsidR="00BA6701">
        <w:rPr>
          <w:lang w:val="en-AU"/>
        </w:rPr>
        <w:t>can be</w:t>
      </w:r>
      <w:r w:rsidR="00BA6701" w:rsidRPr="00493485">
        <w:t xml:space="preserve"> </w:t>
      </w:r>
      <w:r w:rsidRPr="00493485">
        <w:t>associated with poorer health and wellbeing outcomes for b</w:t>
      </w:r>
      <w:r w:rsidR="009A17DC">
        <w:t xml:space="preserve">oth the mother and her </w:t>
      </w:r>
      <w:r w:rsidR="009A17DC" w:rsidRPr="009A17DC">
        <w:rPr>
          <w:szCs w:val="22"/>
        </w:rPr>
        <w:t xml:space="preserve">children </w:t>
      </w:r>
      <w:r w:rsidR="009A17DC" w:rsidRPr="00F32428">
        <w:rPr>
          <w:rFonts w:cs="Calibri"/>
          <w:szCs w:val="22"/>
          <w:lang w:eastAsia="en-AU"/>
        </w:rPr>
        <w:t>(AIHW 2012a).</w:t>
      </w:r>
    </w:p>
    <w:p w14:paraId="0E799584" w14:textId="5281F879" w:rsidR="0029051A" w:rsidRPr="00FE25C6" w:rsidRDefault="0029051A" w:rsidP="00FE25C6">
      <w:pPr>
        <w:pStyle w:val="Heading4"/>
      </w:pPr>
      <w:r w:rsidRPr="00FE25C6">
        <w:rPr>
          <w:rStyle w:val="Strong"/>
          <w:b/>
          <w:bCs/>
        </w:rPr>
        <w:t>Indicator 0.3: Age-specific birth rate for women aged 15–19 years</w:t>
      </w:r>
    </w:p>
    <w:p w14:paraId="6969A75E" w14:textId="0C4F70A6" w:rsidR="0029051A" w:rsidRDefault="0029051A" w:rsidP="0029051A">
      <w:pPr>
        <w:rPr>
          <w:lang w:val="en-AU"/>
        </w:rPr>
      </w:pPr>
      <w:r w:rsidRPr="00C04E5F">
        <w:t>In 2011, there were around 10</w:t>
      </w:r>
      <w:r w:rsidR="003732CF">
        <w:t>,</w:t>
      </w:r>
      <w:r w:rsidRPr="00C04E5F">
        <w:t>900 infants born to teenage mothers in Australia</w:t>
      </w:r>
      <w:r w:rsidR="009C5399">
        <w:t xml:space="preserve"> — </w:t>
      </w:r>
      <w:r w:rsidRPr="00C04E5F">
        <w:t xml:space="preserve">a rate of 15.4 live births per </w:t>
      </w:r>
      <w:r w:rsidR="00132726">
        <w:t>1,000</w:t>
      </w:r>
      <w:r>
        <w:t> </w:t>
      </w:r>
      <w:r w:rsidRPr="00C04E5F">
        <w:t>females aged 15</w:t>
      </w:r>
      <w:r w:rsidR="002A2DA2">
        <w:t>–1</w:t>
      </w:r>
      <w:r w:rsidRPr="00C04E5F">
        <w:t>9 years. Teenage mothers represented 4</w:t>
      </w:r>
      <w:r>
        <w:t> </w:t>
      </w:r>
      <w:r w:rsidRPr="00C04E5F">
        <w:t xml:space="preserve">per cent of all women </w:t>
      </w:r>
      <w:r w:rsidR="00522FB0">
        <w:t>who gave birth in Australia (Li, Zeki, Hilder &amp; Sullivan</w:t>
      </w:r>
      <w:r w:rsidR="00522FB0">
        <w:rPr>
          <w:lang w:val="en-AU"/>
        </w:rPr>
        <w:t xml:space="preserve"> </w:t>
      </w:r>
      <w:r w:rsidRPr="00C04E5F">
        <w:t>2013).</w:t>
      </w:r>
    </w:p>
    <w:p w14:paraId="1546A6C1" w14:textId="19DFD1DD" w:rsidR="0029051A" w:rsidRPr="00FE25C6" w:rsidRDefault="0029051A" w:rsidP="00FE25C6">
      <w:pPr>
        <w:pStyle w:val="Pullouttext"/>
        <w:rPr>
          <w:rStyle w:val="SubtleEmphasis"/>
          <w:i/>
          <w:iCs w:val="0"/>
          <w:color w:val="auto"/>
        </w:rPr>
      </w:pPr>
      <w:r w:rsidRPr="00FE25C6">
        <w:rPr>
          <w:rStyle w:val="SubtleEmphasis"/>
          <w:i/>
          <w:iCs w:val="0"/>
          <w:color w:val="auto"/>
        </w:rPr>
        <w:t>Teenage mothers are more likely to be socioeconomically disadvantaged and to have lower levels of education, and are less likely to attend antenatal classes, than older mothers</w:t>
      </w:r>
      <w:r w:rsidR="001637B5" w:rsidRPr="00FE25C6">
        <w:rPr>
          <w:rStyle w:val="SubtleEmphasis"/>
          <w:i/>
          <w:iCs w:val="0"/>
          <w:color w:val="auto"/>
        </w:rPr>
        <w:t xml:space="preserve"> </w:t>
      </w:r>
      <w:r w:rsidRPr="00FE25C6">
        <w:rPr>
          <w:rStyle w:val="SubtleEmphasis"/>
          <w:i/>
          <w:iCs w:val="0"/>
          <w:color w:val="auto"/>
        </w:rPr>
        <w:t>(AIHW 2012a).</w:t>
      </w:r>
    </w:p>
    <w:p w14:paraId="0E18B72F" w14:textId="7C7E0967" w:rsidR="0029051A" w:rsidRPr="00FE25C6" w:rsidRDefault="0029051A" w:rsidP="00FE25C6">
      <w:pPr>
        <w:pStyle w:val="Heading3"/>
      </w:pPr>
      <w:r w:rsidRPr="00FE25C6">
        <w:t xml:space="preserve">Low </w:t>
      </w:r>
      <w:r w:rsidR="00024F0D" w:rsidRPr="00FE25C6">
        <w:t>b</w:t>
      </w:r>
      <w:r w:rsidRPr="00FE25C6">
        <w:t xml:space="preserve">irth </w:t>
      </w:r>
      <w:r w:rsidR="00024F0D" w:rsidRPr="00FE25C6">
        <w:t>w</w:t>
      </w:r>
      <w:r w:rsidRPr="00FE25C6">
        <w:t>eight</w:t>
      </w:r>
    </w:p>
    <w:p w14:paraId="3A82BB64" w14:textId="7F7E2C0F" w:rsidR="001B0CEE" w:rsidRPr="001B0CEE" w:rsidRDefault="0029051A" w:rsidP="0029051A">
      <w:pPr>
        <w:rPr>
          <w:lang w:val="en-AU" w:eastAsia="en-AU"/>
        </w:rPr>
      </w:pPr>
      <w:r>
        <w:rPr>
          <w:lang w:eastAsia="en-AU"/>
        </w:rPr>
        <w:t>Infants born with a low birth weight have an increased risk of health, lea</w:t>
      </w:r>
      <w:r w:rsidR="00FE25C6">
        <w:rPr>
          <w:lang w:eastAsia="en-AU"/>
        </w:rPr>
        <w:t>rning and behavioural problems.</w:t>
      </w:r>
    </w:p>
    <w:p w14:paraId="6EAC0416" w14:textId="4FF07164" w:rsidR="0029051A" w:rsidRPr="00FE25C6" w:rsidRDefault="0029051A" w:rsidP="00FE25C6">
      <w:pPr>
        <w:pStyle w:val="Heading4"/>
        <w:rPr>
          <w:rStyle w:val="Strong"/>
          <w:b/>
          <w:bCs/>
        </w:rPr>
      </w:pPr>
      <w:r w:rsidRPr="00FE25C6">
        <w:rPr>
          <w:rStyle w:val="Strong"/>
          <w:b/>
          <w:bCs/>
        </w:rPr>
        <w:t>Indicator 0.4: Proportion of live born infants of low birth weight</w:t>
      </w:r>
      <w:r w:rsidR="009778F3" w:rsidRPr="00FE25C6">
        <w:rPr>
          <w:rStyle w:val="Strong"/>
          <w:b/>
          <w:bCs/>
        </w:rPr>
        <w:t xml:space="preserve"> </w:t>
      </w:r>
    </w:p>
    <w:p w14:paraId="6C4C4FBA" w14:textId="1AEA3884" w:rsidR="0029051A" w:rsidRPr="00FE25C6" w:rsidRDefault="0029051A" w:rsidP="00FE25C6">
      <w:pPr>
        <w:rPr>
          <w:b/>
        </w:rPr>
      </w:pPr>
      <w:r w:rsidRPr="00C07401">
        <w:t>In 2012, 6 per cent of live born babies had a low birth weight (&lt;2</w:t>
      </w:r>
      <w:r w:rsidR="003732CF">
        <w:t>,</w:t>
      </w:r>
      <w:r w:rsidRPr="00C07401">
        <w:t>500 grams), including 1 per cent with very low birth weight (&lt;1</w:t>
      </w:r>
      <w:r w:rsidR="003732CF">
        <w:t>,</w:t>
      </w:r>
      <w:r w:rsidRPr="00C07401">
        <w:t>500 grams). The proportion of low birth weight babies has remained steady over 2009</w:t>
      </w:r>
      <w:r w:rsidR="003732CF">
        <w:t>–</w:t>
      </w:r>
      <w:r w:rsidRPr="00C07401">
        <w:t xml:space="preserve">2012. </w:t>
      </w:r>
    </w:p>
    <w:p w14:paraId="469B7CAB" w14:textId="4662A108" w:rsidR="0029051A" w:rsidRPr="00C07401" w:rsidRDefault="0029051A" w:rsidP="00FE25C6">
      <w:r w:rsidRPr="00D1534F">
        <w:t xml:space="preserve">In 2012, the proportion of low birth weight babies among </w:t>
      </w:r>
      <w:r w:rsidR="00796489">
        <w:t xml:space="preserve">Indigenous </w:t>
      </w:r>
      <w:r w:rsidRPr="00D1534F">
        <w:t>mothers was 12 per cent, twice that of babies of non-Indigenous mothers (6 per cent) and a</w:t>
      </w:r>
      <w:r w:rsidR="00522FB0">
        <w:t>ll mothers (6 per cent) (Hilder, Zhichao, Parker, Jahan</w:t>
      </w:r>
      <w:r w:rsidR="00522FB0" w:rsidRPr="00522FB0">
        <w:t>, Chambers</w:t>
      </w:r>
      <w:r w:rsidRPr="00D1534F">
        <w:t xml:space="preserve"> 2014).</w:t>
      </w:r>
    </w:p>
    <w:p w14:paraId="1A9387CA" w14:textId="31AFE03C" w:rsidR="00283A17" w:rsidRPr="00FE25C6" w:rsidRDefault="0029051A" w:rsidP="00FE25C6">
      <w:pPr>
        <w:pStyle w:val="Pullouttext"/>
        <w:rPr>
          <w:rStyle w:val="SubtleEmphasis"/>
          <w:i/>
          <w:iCs w:val="0"/>
          <w:color w:val="auto"/>
        </w:rPr>
      </w:pPr>
      <w:r w:rsidRPr="00FE25C6">
        <w:rPr>
          <w:rStyle w:val="SubtleEmphasis"/>
          <w:i/>
          <w:iCs w:val="0"/>
          <w:color w:val="auto"/>
        </w:rPr>
        <w:t xml:space="preserve">Factors that may contribute to low birth weight include: </w:t>
      </w:r>
    </w:p>
    <w:p w14:paraId="0B2AB180" w14:textId="77777777" w:rsidR="00283A17" w:rsidRPr="00FE25C6" w:rsidRDefault="0029051A" w:rsidP="00DD62CA">
      <w:pPr>
        <w:pStyle w:val="Pullouttext"/>
        <w:numPr>
          <w:ilvl w:val="0"/>
          <w:numId w:val="7"/>
        </w:numPr>
        <w:rPr>
          <w:rStyle w:val="SubtleEmphasis"/>
          <w:i/>
          <w:iCs w:val="0"/>
          <w:color w:val="auto"/>
        </w:rPr>
      </w:pPr>
      <w:r w:rsidRPr="00FE25C6">
        <w:rPr>
          <w:rStyle w:val="SubtleEmphasis"/>
          <w:i/>
          <w:iCs w:val="0"/>
          <w:color w:val="auto"/>
        </w:rPr>
        <w:t>maternal experiences of illness, trauma or injury during pregnancy</w:t>
      </w:r>
    </w:p>
    <w:p w14:paraId="0FA6ECEC" w14:textId="77777777" w:rsidR="00283A17" w:rsidRPr="00FE25C6" w:rsidRDefault="0029051A" w:rsidP="00DD62CA">
      <w:pPr>
        <w:pStyle w:val="Pullouttext"/>
        <w:numPr>
          <w:ilvl w:val="0"/>
          <w:numId w:val="7"/>
        </w:numPr>
        <w:rPr>
          <w:rStyle w:val="SubtleEmphasis"/>
          <w:i/>
          <w:iCs w:val="0"/>
          <w:color w:val="auto"/>
        </w:rPr>
      </w:pPr>
      <w:r w:rsidRPr="00FE25C6">
        <w:rPr>
          <w:rStyle w:val="SubtleEmphasis"/>
          <w:i/>
          <w:iCs w:val="0"/>
          <w:color w:val="auto"/>
        </w:rPr>
        <w:t>inadequate prenatal care</w:t>
      </w:r>
    </w:p>
    <w:p w14:paraId="58A43FF0" w14:textId="0E1EDF92" w:rsidR="00283A17" w:rsidRPr="00FE25C6" w:rsidRDefault="000506AA" w:rsidP="00DD62CA">
      <w:pPr>
        <w:pStyle w:val="Pullouttext"/>
        <w:numPr>
          <w:ilvl w:val="0"/>
          <w:numId w:val="7"/>
        </w:numPr>
        <w:rPr>
          <w:rStyle w:val="SubtleEmphasis"/>
          <w:i/>
          <w:iCs w:val="0"/>
          <w:color w:val="auto"/>
        </w:rPr>
      </w:pPr>
      <w:r w:rsidRPr="00FE25C6">
        <w:rPr>
          <w:rStyle w:val="SubtleEmphasis"/>
          <w:i/>
          <w:iCs w:val="0"/>
          <w:color w:val="auto"/>
        </w:rPr>
        <w:t xml:space="preserve">maternal </w:t>
      </w:r>
      <w:r w:rsidR="0029051A" w:rsidRPr="00FE25C6">
        <w:rPr>
          <w:rStyle w:val="SubtleEmphasis"/>
          <w:i/>
          <w:iCs w:val="0"/>
          <w:color w:val="auto"/>
        </w:rPr>
        <w:t>alcohol and drug use (including tobacco)</w:t>
      </w:r>
    </w:p>
    <w:p w14:paraId="443A5D89" w14:textId="433A305E" w:rsidR="0029051A" w:rsidRPr="00FE25C6" w:rsidRDefault="0029051A" w:rsidP="00DD62CA">
      <w:pPr>
        <w:pStyle w:val="Pullouttext"/>
        <w:numPr>
          <w:ilvl w:val="0"/>
          <w:numId w:val="7"/>
        </w:numPr>
        <w:rPr>
          <w:rStyle w:val="SubtleEmphasis"/>
          <w:i/>
          <w:iCs w:val="0"/>
          <w:color w:val="auto"/>
        </w:rPr>
      </w:pPr>
      <w:r w:rsidRPr="00FE25C6">
        <w:rPr>
          <w:rStyle w:val="SubtleEmphasis"/>
          <w:i/>
          <w:iCs w:val="0"/>
          <w:color w:val="auto"/>
        </w:rPr>
        <w:t>poor maternal nutrition, physical and mental health.</w:t>
      </w:r>
    </w:p>
    <w:p w14:paraId="765A3203" w14:textId="5219B3FB" w:rsidR="0029051A" w:rsidRDefault="0029051A" w:rsidP="0029051A">
      <w:pPr>
        <w:pStyle w:val="Heading3"/>
        <w:rPr>
          <w:lang w:eastAsia="bg-BG"/>
        </w:rPr>
      </w:pPr>
      <w:r>
        <w:rPr>
          <w:lang w:eastAsia="bg-BG"/>
        </w:rPr>
        <w:t xml:space="preserve">Child </w:t>
      </w:r>
      <w:r w:rsidR="00024F0D">
        <w:rPr>
          <w:lang w:eastAsia="bg-BG"/>
        </w:rPr>
        <w:t>h</w:t>
      </w:r>
      <w:r>
        <w:rPr>
          <w:lang w:eastAsia="bg-BG"/>
        </w:rPr>
        <w:t>omicide</w:t>
      </w:r>
    </w:p>
    <w:p w14:paraId="4018945F" w14:textId="6F48F345" w:rsidR="0029051A" w:rsidRPr="00FE25C6" w:rsidRDefault="0029051A" w:rsidP="0029051A">
      <w:pPr>
        <w:rPr>
          <w:rStyle w:val="Emphasis"/>
          <w:bCs w:val="0"/>
          <w:i w:val="0"/>
          <w:iCs w:val="0"/>
          <w:color w:val="auto"/>
          <w:spacing w:val="0"/>
          <w:lang w:val="en-AU"/>
        </w:rPr>
      </w:pPr>
      <w:r w:rsidRPr="00675C39">
        <w:t>Although deaths from assault are relatively rare among children, fatal outcomes from intentionally inflicted injuries or homicide provide an indication of the nature and extent of extreme interpersonal violence towards this age group</w:t>
      </w:r>
      <w:r w:rsidR="00465358">
        <w:rPr>
          <w:lang w:val="en-AU"/>
        </w:rPr>
        <w:t xml:space="preserve"> </w:t>
      </w:r>
      <w:r w:rsidR="00465358" w:rsidRPr="00465358">
        <w:rPr>
          <w:lang w:val="en-AU"/>
        </w:rPr>
        <w:t>(AIHW 2008)</w:t>
      </w:r>
      <w:r w:rsidRPr="00675C39">
        <w:t xml:space="preserve">. </w:t>
      </w:r>
    </w:p>
    <w:p w14:paraId="0A00E0A6" w14:textId="77777777" w:rsidR="0029051A" w:rsidRPr="00FE25C6" w:rsidRDefault="0029051A" w:rsidP="00FE25C6">
      <w:pPr>
        <w:pStyle w:val="Heading4"/>
        <w:rPr>
          <w:rStyle w:val="Strong"/>
          <w:b/>
          <w:bCs/>
        </w:rPr>
      </w:pPr>
      <w:r w:rsidRPr="00FE25C6">
        <w:rPr>
          <w:rStyle w:val="Strong"/>
          <w:b/>
          <w:bCs/>
        </w:rPr>
        <w:t xml:space="preserve">Indicator 0.5: Assault (homicide) death rate for children aged 0–17 years </w:t>
      </w:r>
    </w:p>
    <w:p w14:paraId="37E7732C" w14:textId="168B51F4" w:rsidR="0029051A" w:rsidRPr="006D2969" w:rsidRDefault="0029051A" w:rsidP="00FE25C6">
      <w:pPr>
        <w:ind w:right="400"/>
        <w:rPr>
          <w:rFonts w:cs="Calibri"/>
          <w:lang w:val="en-AU"/>
        </w:rPr>
      </w:pPr>
      <w:r w:rsidRPr="00C1687D">
        <w:rPr>
          <w:rFonts w:cs="Calibri"/>
        </w:rPr>
        <w:t>Over the two-year period from 2010–11 to 2011</w:t>
      </w:r>
      <w:r w:rsidR="003E60A5">
        <w:rPr>
          <w:rFonts w:cs="Calibri"/>
        </w:rPr>
        <w:t>–</w:t>
      </w:r>
      <w:r w:rsidRPr="00C1687D">
        <w:rPr>
          <w:rFonts w:cs="Calibri"/>
        </w:rPr>
        <w:t>12, there were 62 deaths due to homicide among children aged 0</w:t>
      </w:r>
      <w:r w:rsidR="002A2DA2">
        <w:rPr>
          <w:rFonts w:cs="Calibri"/>
        </w:rPr>
        <w:t>–1</w:t>
      </w:r>
      <w:r w:rsidRPr="00C1687D">
        <w:rPr>
          <w:rFonts w:cs="Calibri"/>
        </w:rPr>
        <w:t>7 years, a rate of 0.6</w:t>
      </w:r>
      <w:r>
        <w:rPr>
          <w:rFonts w:cs="Calibri"/>
        </w:rPr>
        <w:t> </w:t>
      </w:r>
      <w:r w:rsidRPr="00C1687D">
        <w:rPr>
          <w:rFonts w:cs="Calibri"/>
        </w:rPr>
        <w:t>per 100</w:t>
      </w:r>
      <w:r w:rsidR="00401464">
        <w:rPr>
          <w:rFonts w:cs="Calibri"/>
        </w:rPr>
        <w:t>,</w:t>
      </w:r>
      <w:r w:rsidRPr="00C1687D">
        <w:rPr>
          <w:rFonts w:cs="Calibri"/>
        </w:rPr>
        <w:t>000 children. Homicides among this age group represented 12 per cent of all homicides in that period.</w:t>
      </w:r>
      <w:r w:rsidR="006D2969">
        <w:rPr>
          <w:rFonts w:cs="Calibri"/>
          <w:lang w:val="en-AU"/>
        </w:rPr>
        <w:t xml:space="preserve"> The full report can be accessed at </w:t>
      </w:r>
      <w:hyperlink r:id="rId22" w:history="1">
        <w:r w:rsidR="006D2969">
          <w:rPr>
            <w:rStyle w:val="Hyperlink"/>
            <w:szCs w:val="22"/>
          </w:rPr>
          <w:t>www.aic.gov.au</w:t>
        </w:r>
      </w:hyperlink>
      <w:bookmarkStart w:id="19" w:name="_GoBack"/>
      <w:r w:rsidR="006D2969" w:rsidRPr="006D2969">
        <w:rPr>
          <w:rStyle w:val="Hyperlink"/>
          <w:color w:val="auto"/>
          <w:u w:val="none"/>
          <w:lang w:val="en-AU"/>
        </w:rPr>
        <w:t>.</w:t>
      </w:r>
    </w:p>
    <w:bookmarkEnd w:id="19"/>
    <w:p w14:paraId="15CF0439" w14:textId="6FDC4966" w:rsidR="0029051A" w:rsidRPr="00FE25C6" w:rsidRDefault="0029051A" w:rsidP="00FE25C6">
      <w:pPr>
        <w:ind w:right="400"/>
        <w:rPr>
          <w:rFonts w:cs="Calibri"/>
        </w:rPr>
      </w:pPr>
      <w:r w:rsidRPr="00C1687D">
        <w:rPr>
          <w:rFonts w:cs="Calibri"/>
        </w:rPr>
        <w:t>Rates of homicide were similar among boys and girls (0.7 and 0.5 per 100</w:t>
      </w:r>
      <w:r w:rsidR="00401464">
        <w:rPr>
          <w:rFonts w:cs="Calibri"/>
        </w:rPr>
        <w:t>,</w:t>
      </w:r>
      <w:r w:rsidRPr="00C1687D">
        <w:rPr>
          <w:rFonts w:cs="Calibri"/>
        </w:rPr>
        <w:t>000 children, or 37 and 25 deaths respectively). Among 0–17 year olds, the rate of homicide was highest among infants under 1 year (2.2 per 100</w:t>
      </w:r>
      <w:r w:rsidR="00401464">
        <w:rPr>
          <w:rFonts w:cs="Calibri"/>
        </w:rPr>
        <w:t>,</w:t>
      </w:r>
      <w:r w:rsidRPr="00C1687D">
        <w:rPr>
          <w:rFonts w:cs="Calibri"/>
        </w:rPr>
        <w:t>000 infants or 13</w:t>
      </w:r>
      <w:r>
        <w:rPr>
          <w:rFonts w:cs="Calibri"/>
        </w:rPr>
        <w:t> </w:t>
      </w:r>
      <w:r w:rsidRPr="00C1687D">
        <w:rPr>
          <w:rFonts w:cs="Calibri"/>
        </w:rPr>
        <w:t>deaths).</w:t>
      </w:r>
    </w:p>
    <w:p w14:paraId="0C4C51EE" w14:textId="1072D551" w:rsidR="0029051A" w:rsidRDefault="0029051A" w:rsidP="00FE25C6">
      <w:pPr>
        <w:pStyle w:val="Heading3"/>
      </w:pPr>
      <w:r>
        <w:t xml:space="preserve">Early </w:t>
      </w:r>
      <w:r w:rsidR="006B3C1A">
        <w:t>c</w:t>
      </w:r>
      <w:r>
        <w:t xml:space="preserve">hildhood </w:t>
      </w:r>
      <w:r w:rsidR="006B3C1A">
        <w:t>d</w:t>
      </w:r>
      <w:r>
        <w:t>evelopment</w:t>
      </w:r>
    </w:p>
    <w:p w14:paraId="2916BD78" w14:textId="206E319C" w:rsidR="0046700C" w:rsidRDefault="0029051A" w:rsidP="0029051A">
      <w:pPr>
        <w:rPr>
          <w:lang w:val="en-AU"/>
        </w:rPr>
      </w:pPr>
      <w:r w:rsidRPr="00103AEA">
        <w:t>There is clear evidence</w:t>
      </w:r>
      <w:r w:rsidR="006B3C1A">
        <w:t xml:space="preserve"> that</w:t>
      </w:r>
      <w:r w:rsidRPr="00103AEA">
        <w:t xml:space="preserve"> a child’s early development has a profound impact on future health, development, learn</w:t>
      </w:r>
      <w:r>
        <w:t xml:space="preserve">ing and wellbeing (DEEWR 2013). </w:t>
      </w:r>
      <w:r w:rsidRPr="005F15BB">
        <w:t>For this reason, the proportion of children who are developmentally vulnerable is a useful indicator of the number of children in need of intervention to meet developmental milestones.</w:t>
      </w:r>
    </w:p>
    <w:p w14:paraId="3A4E6307" w14:textId="7C7CECAA" w:rsidR="000506AA" w:rsidRDefault="0046700C" w:rsidP="0029051A">
      <w:pPr>
        <w:rPr>
          <w:rStyle w:val="Hyperlink"/>
          <w:lang w:val="en-AU"/>
        </w:rPr>
      </w:pPr>
      <w:r w:rsidRPr="0046700C">
        <w:rPr>
          <w:lang w:val="en-AU"/>
        </w:rPr>
        <w:t>The Australian Early Development Census</w:t>
      </w:r>
      <w:r w:rsidR="000506AA">
        <w:rPr>
          <w:lang w:val="en-AU"/>
        </w:rPr>
        <w:t xml:space="preserve"> (AEDC)</w:t>
      </w:r>
      <w:r w:rsidRPr="0046700C">
        <w:rPr>
          <w:lang w:val="en-AU"/>
        </w:rPr>
        <w:t xml:space="preserve"> is a population measure of children’s development, based on the scores from a teacher-completed checklist in their first year of formal schooling (the preparatory year prior to Year 1). </w:t>
      </w:r>
      <w:hyperlink r:id="rId23" w:history="1">
        <w:r w:rsidR="005F5390" w:rsidRPr="005F5390">
          <w:rPr>
            <w:rStyle w:val="Hyperlink"/>
            <w:lang w:val="en-AU"/>
          </w:rPr>
          <w:t>Click here for website</w:t>
        </w:r>
      </w:hyperlink>
      <w:r w:rsidR="005F5390">
        <w:rPr>
          <w:lang w:val="en-AU"/>
        </w:rPr>
        <w:t>.</w:t>
      </w:r>
      <w:r w:rsidR="005F5390">
        <w:rPr>
          <w:rStyle w:val="Hyperlink"/>
          <w:lang w:val="en-AU"/>
        </w:rPr>
        <w:t xml:space="preserve"> </w:t>
      </w:r>
    </w:p>
    <w:p w14:paraId="7207096E" w14:textId="5E67384A" w:rsidR="0046700C" w:rsidRPr="0046700C" w:rsidRDefault="000506AA" w:rsidP="0029051A">
      <w:pPr>
        <w:rPr>
          <w:lang w:val="en-AU"/>
        </w:rPr>
      </w:pPr>
      <w:r>
        <w:rPr>
          <w:lang w:val="en-AU"/>
        </w:rPr>
        <w:t>On 1 July 2014, the Australian Early Development Index (A</w:t>
      </w:r>
      <w:r w:rsidR="00FE25C6">
        <w:rPr>
          <w:lang w:val="en-AU"/>
        </w:rPr>
        <w:t xml:space="preserve">EDI) became known as the AEDC. </w:t>
      </w:r>
    </w:p>
    <w:p w14:paraId="0C701802" w14:textId="38E765B8" w:rsidR="00890AF7" w:rsidRPr="00FE25C6" w:rsidRDefault="0029051A" w:rsidP="00FE25C6">
      <w:pPr>
        <w:pStyle w:val="Heading4"/>
        <w:rPr>
          <w:rStyle w:val="Strong"/>
          <w:b/>
          <w:bCs/>
        </w:rPr>
      </w:pPr>
      <w:r w:rsidRPr="00FE25C6">
        <w:rPr>
          <w:rStyle w:val="Strong"/>
          <w:b/>
          <w:bCs/>
        </w:rPr>
        <w:t xml:space="preserve">Indicator 0.6: Proportion of children who are developmentally vulnerable on one or more domains of the </w:t>
      </w:r>
      <w:r w:rsidR="000506AA" w:rsidRPr="00FE25C6">
        <w:rPr>
          <w:rStyle w:val="Strong"/>
          <w:b/>
          <w:bCs/>
        </w:rPr>
        <w:t>AEDC</w:t>
      </w:r>
    </w:p>
    <w:p w14:paraId="65957117" w14:textId="203620D5" w:rsidR="00465358" w:rsidRDefault="0029051A" w:rsidP="0029051A">
      <w:pPr>
        <w:rPr>
          <w:rFonts w:cs="Calibri"/>
          <w:lang w:val="en-AU"/>
        </w:rPr>
      </w:pPr>
      <w:r w:rsidRPr="005F15BB">
        <w:rPr>
          <w:rFonts w:cs="Calibri"/>
        </w:rPr>
        <w:t xml:space="preserve">The majority of Australian children are doing well, with around three-quarters of children on track across all domains of the </w:t>
      </w:r>
      <w:r w:rsidR="000506AA">
        <w:rPr>
          <w:rFonts w:cs="Calibri"/>
          <w:lang w:val="en-AU"/>
        </w:rPr>
        <w:t>AEDC</w:t>
      </w:r>
      <w:r w:rsidRPr="00B36B33">
        <w:rPr>
          <w:rFonts w:cs="Calibri"/>
        </w:rPr>
        <w:t xml:space="preserve"> </w:t>
      </w:r>
      <w:r w:rsidRPr="005F15BB">
        <w:rPr>
          <w:rFonts w:cs="Calibri"/>
        </w:rPr>
        <w:t xml:space="preserve">in 2012. </w:t>
      </w:r>
    </w:p>
    <w:p w14:paraId="0D413BC1" w14:textId="57964ED0" w:rsidR="00465358" w:rsidRPr="00465358" w:rsidRDefault="0029051A" w:rsidP="0029051A">
      <w:pPr>
        <w:rPr>
          <w:rFonts w:cs="Calibri"/>
          <w:lang w:val="en-AU"/>
        </w:rPr>
      </w:pPr>
      <w:r w:rsidRPr="005F15BB">
        <w:rPr>
          <w:rFonts w:cs="Calibri"/>
        </w:rPr>
        <w:t>However,</w:t>
      </w:r>
      <w:r>
        <w:rPr>
          <w:rFonts w:cs="Calibri"/>
        </w:rPr>
        <w:t> </w:t>
      </w:r>
      <w:r w:rsidRPr="005F15BB">
        <w:rPr>
          <w:rFonts w:cs="Calibri"/>
        </w:rPr>
        <w:t>22</w:t>
      </w:r>
      <w:r>
        <w:rPr>
          <w:rFonts w:cs="Calibri"/>
        </w:rPr>
        <w:t> </w:t>
      </w:r>
      <w:r w:rsidRPr="005F15BB">
        <w:rPr>
          <w:rFonts w:cs="Calibri"/>
        </w:rPr>
        <w:t>per cent of children were developmentally vulnerable on one or more domains, and 11 per cent were vulnerable on two</w:t>
      </w:r>
      <w:r>
        <w:rPr>
          <w:rFonts w:cs="Calibri"/>
        </w:rPr>
        <w:t> </w:t>
      </w:r>
      <w:r w:rsidRPr="005F15BB">
        <w:rPr>
          <w:rFonts w:cs="Calibri"/>
        </w:rPr>
        <w:t>or more domains, accounting for around 59</w:t>
      </w:r>
      <w:r w:rsidR="00D722A8">
        <w:rPr>
          <w:rFonts w:cs="Calibri"/>
        </w:rPr>
        <w:t>,</w:t>
      </w:r>
      <w:r w:rsidRPr="005F15BB">
        <w:rPr>
          <w:rFonts w:cs="Calibri"/>
        </w:rPr>
        <w:t>900 and 29</w:t>
      </w:r>
      <w:r w:rsidR="00D722A8">
        <w:rPr>
          <w:rFonts w:cs="Calibri"/>
        </w:rPr>
        <w:t>,</w:t>
      </w:r>
      <w:r w:rsidRPr="005F15BB">
        <w:rPr>
          <w:rFonts w:cs="Calibri"/>
        </w:rPr>
        <w:t>500 children, respectively. Similar results were found in 2009 (24</w:t>
      </w:r>
      <w:r>
        <w:rPr>
          <w:rFonts w:cs="Calibri"/>
        </w:rPr>
        <w:t> </w:t>
      </w:r>
      <w:r w:rsidRPr="005F15BB">
        <w:rPr>
          <w:rFonts w:cs="Calibri"/>
        </w:rPr>
        <w:t xml:space="preserve">and 12 per cent respectively). These children are considered to be at particularly high risk developmentally. </w:t>
      </w:r>
    </w:p>
    <w:p w14:paraId="4117016F" w14:textId="60531489" w:rsidR="0029051A" w:rsidRDefault="0029051A" w:rsidP="0029051A">
      <w:pPr>
        <w:rPr>
          <w:rFonts w:cs="Calibri"/>
          <w:lang w:val="en-AU"/>
        </w:rPr>
      </w:pPr>
      <w:r w:rsidRPr="005F15BB">
        <w:rPr>
          <w:rFonts w:cs="Calibri"/>
        </w:rPr>
        <w:t>In 2012, Indigenous children were more than twice as likely as non-Indigenous children to be developmentally vulnerable on one or more domains (43 per cent compared with 21</w:t>
      </w:r>
      <w:r w:rsidR="00890511">
        <w:rPr>
          <w:rFonts w:cs="Calibri"/>
          <w:lang w:val="en-AU"/>
        </w:rPr>
        <w:t> </w:t>
      </w:r>
      <w:r w:rsidRPr="005F15BB">
        <w:rPr>
          <w:rFonts w:cs="Calibri"/>
        </w:rPr>
        <w:t>per</w:t>
      </w:r>
      <w:r w:rsidR="00890511">
        <w:rPr>
          <w:rFonts w:cs="Calibri"/>
          <w:lang w:val="en-AU"/>
        </w:rPr>
        <w:t> </w:t>
      </w:r>
      <w:r w:rsidRPr="005F15BB">
        <w:rPr>
          <w:rFonts w:cs="Calibri"/>
        </w:rPr>
        <w:t>cent), and two or more domains (26 per cent compared with 10 per cent).</w:t>
      </w:r>
    </w:p>
    <w:p w14:paraId="2A8AF71B" w14:textId="1D495F88" w:rsidR="0029051A" w:rsidRPr="00FE25C6" w:rsidRDefault="0029051A" w:rsidP="00FE25C6">
      <w:pPr>
        <w:pStyle w:val="Heading3"/>
      </w:pPr>
      <w:r w:rsidRPr="00FE25C6">
        <w:t xml:space="preserve">Family </w:t>
      </w:r>
      <w:r w:rsidR="006B3C1A" w:rsidRPr="00FE25C6">
        <w:t>e</w:t>
      </w:r>
      <w:r w:rsidRPr="00FE25C6">
        <w:t xml:space="preserve">conomic </w:t>
      </w:r>
      <w:r w:rsidR="006B3C1A" w:rsidRPr="00FE25C6">
        <w:t>s</w:t>
      </w:r>
      <w:r w:rsidRPr="00FE25C6">
        <w:t>ituation</w:t>
      </w:r>
    </w:p>
    <w:p w14:paraId="58339F51" w14:textId="77777777" w:rsidR="00283A17" w:rsidRDefault="0029051A" w:rsidP="00283A17">
      <w:pPr>
        <w:ind w:right="400"/>
        <w:rPr>
          <w:rFonts w:cs="Calibri"/>
          <w:lang w:val="en-AU"/>
        </w:rPr>
      </w:pPr>
      <w:r w:rsidRPr="00F83385">
        <w:rPr>
          <w:rFonts w:cs="Calibri"/>
        </w:rPr>
        <w:t>Reliance on income support is often associated with long-term poverty and social exclusion</w:t>
      </w:r>
      <w:r w:rsidR="00465358">
        <w:rPr>
          <w:rFonts w:cs="Calibri"/>
          <w:lang w:val="en-AU"/>
        </w:rPr>
        <w:t xml:space="preserve"> </w:t>
      </w:r>
      <w:r w:rsidR="00465358" w:rsidRPr="00465358">
        <w:rPr>
          <w:rFonts w:cs="Calibri"/>
          <w:lang w:val="en-AU"/>
        </w:rPr>
        <w:t>(Tseng &amp; Wilkins 2002)</w:t>
      </w:r>
      <w:r w:rsidRPr="00F83385">
        <w:rPr>
          <w:rFonts w:cs="Calibri"/>
        </w:rPr>
        <w:t>.</w:t>
      </w:r>
    </w:p>
    <w:p w14:paraId="7681D939" w14:textId="3E374911" w:rsidR="0029051A" w:rsidRPr="00FE25C6" w:rsidRDefault="0029051A" w:rsidP="00FE25C6">
      <w:pPr>
        <w:pStyle w:val="Heading4"/>
        <w:rPr>
          <w:rStyle w:val="Strong"/>
          <w:b/>
          <w:bCs/>
        </w:rPr>
      </w:pPr>
      <w:r w:rsidRPr="00FE25C6">
        <w:rPr>
          <w:rStyle w:val="Strong"/>
          <w:b/>
          <w:bCs/>
        </w:rPr>
        <w:t>Indicator 0.8: Proportion of households with children aged 0–14 years where at least 50</w:t>
      </w:r>
      <w:r w:rsidR="009E13C6" w:rsidRPr="00FE25C6">
        <w:rPr>
          <w:rStyle w:val="Strong"/>
          <w:b/>
          <w:bCs/>
        </w:rPr>
        <w:t xml:space="preserve"> per cent </w:t>
      </w:r>
      <w:r w:rsidRPr="00FE25C6">
        <w:rPr>
          <w:rStyle w:val="Strong"/>
          <w:b/>
          <w:bCs/>
        </w:rPr>
        <w:t>of gross household income is from government pensions and allowances</w:t>
      </w:r>
    </w:p>
    <w:p w14:paraId="5A8F84B1" w14:textId="77777777" w:rsidR="00FE25C6" w:rsidRDefault="0029051A" w:rsidP="0029051A">
      <w:pPr>
        <w:rPr>
          <w:rFonts w:cs="Calibri"/>
          <w:lang w:val="en-AU"/>
        </w:rPr>
      </w:pPr>
      <w:r w:rsidRPr="00A14182">
        <w:rPr>
          <w:rFonts w:cs="Calibri"/>
        </w:rPr>
        <w:t>In 2011–12, 16 per cent of households with dependent children aged 0</w:t>
      </w:r>
      <w:r w:rsidR="002A2DA2">
        <w:rPr>
          <w:rFonts w:cs="Calibri"/>
        </w:rPr>
        <w:t>–</w:t>
      </w:r>
      <w:r w:rsidRPr="00A14182">
        <w:rPr>
          <w:rFonts w:cs="Calibri"/>
        </w:rPr>
        <w:t>14 years (an estimated 302</w:t>
      </w:r>
      <w:r w:rsidR="00D722A8">
        <w:rPr>
          <w:rFonts w:cs="Calibri"/>
        </w:rPr>
        <w:t>,</w:t>
      </w:r>
      <w:r w:rsidRPr="00A14182">
        <w:rPr>
          <w:rFonts w:cs="Calibri"/>
        </w:rPr>
        <w:t xml:space="preserve">000 households) received at least 50 per cent of their gross household income from government pensions and allowances. </w:t>
      </w:r>
    </w:p>
    <w:p w14:paraId="6E7764A1" w14:textId="4EE2666C" w:rsidR="0029051A" w:rsidRDefault="0029051A" w:rsidP="0029051A">
      <w:pPr>
        <w:rPr>
          <w:rFonts w:cs="Calibri"/>
          <w:lang w:val="en-AU"/>
        </w:rPr>
      </w:pPr>
      <w:r w:rsidRPr="00A14182">
        <w:rPr>
          <w:rFonts w:cs="Calibri"/>
        </w:rPr>
        <w:t>Reliance on income support was more common among one-parent families, with government pensions and allowances contributing at least half the household income for 49 per cent of one-parent families, compared to 8</w:t>
      </w:r>
      <w:r>
        <w:rPr>
          <w:rFonts w:cs="Calibri"/>
        </w:rPr>
        <w:t> </w:t>
      </w:r>
      <w:r w:rsidRPr="00A14182">
        <w:rPr>
          <w:rFonts w:cs="Calibri"/>
        </w:rPr>
        <w:t>per</w:t>
      </w:r>
      <w:r>
        <w:rPr>
          <w:rFonts w:cs="Calibri"/>
        </w:rPr>
        <w:t> </w:t>
      </w:r>
      <w:r w:rsidRPr="00A14182">
        <w:rPr>
          <w:rFonts w:cs="Calibri"/>
        </w:rPr>
        <w:t xml:space="preserve">cent of couple families. Similar patterns were found in 2009–10. </w:t>
      </w:r>
    </w:p>
    <w:p w14:paraId="44100FDA" w14:textId="77777777" w:rsidR="00733C80" w:rsidRDefault="00733C80" w:rsidP="00733C80">
      <w:pPr>
        <w:pStyle w:val="Heading1"/>
        <w:sectPr w:rsidR="00733C80" w:rsidSect="00733C80">
          <w:pgSz w:w="11906" w:h="16838"/>
          <w:pgMar w:top="1701" w:right="1440" w:bottom="1440" w:left="1440" w:header="709" w:footer="709" w:gutter="0"/>
          <w:cols w:space="708"/>
          <w:docGrid w:linePitch="360"/>
        </w:sectPr>
      </w:pPr>
      <w:bookmarkStart w:id="20" w:name="_Toc435428927"/>
    </w:p>
    <w:p w14:paraId="37774569" w14:textId="52E8B261" w:rsidR="0029051A" w:rsidRPr="00733C80" w:rsidRDefault="0029051A" w:rsidP="00733C80">
      <w:pPr>
        <w:pStyle w:val="Heading1"/>
      </w:pPr>
      <w:r w:rsidRPr="00FE25C6">
        <w:t>Part 2</w:t>
      </w:r>
      <w:r w:rsidR="00FE25C6" w:rsidRPr="00FE25C6">
        <w:t xml:space="preserve">: </w:t>
      </w:r>
      <w:r w:rsidRPr="00FE25C6">
        <w:t xml:space="preserve">National </w:t>
      </w:r>
      <w:r w:rsidR="009C5399" w:rsidRPr="00FE25C6">
        <w:t>p</w:t>
      </w:r>
      <w:r w:rsidRPr="00FE25C6">
        <w:t xml:space="preserve">erformance in </w:t>
      </w:r>
      <w:r w:rsidR="00132726" w:rsidRPr="00FE25C6">
        <w:t>2013–</w:t>
      </w:r>
      <w:r w:rsidRPr="00FE25C6">
        <w:t>14</w:t>
      </w:r>
      <w:bookmarkEnd w:id="20"/>
    </w:p>
    <w:p w14:paraId="268BC3CD" w14:textId="63E7CFF3" w:rsidR="00244EBD" w:rsidRDefault="0029051A" w:rsidP="00FE25C6">
      <w:pPr>
        <w:pStyle w:val="Heading2"/>
        <w:rPr>
          <w:rStyle w:val="Heading3Char"/>
          <w:rFonts w:eastAsiaTheme="minorHAnsi"/>
        </w:rPr>
      </w:pPr>
      <w:bookmarkStart w:id="21" w:name="_Toc435428928"/>
      <w:r>
        <w:t>Tracking our progress against the</w:t>
      </w:r>
      <w:r w:rsidRPr="001B215E">
        <w:t xml:space="preserve"> National Framework</w:t>
      </w:r>
      <w:r w:rsidR="00B2070F">
        <w:t>’s supporting o</w:t>
      </w:r>
      <w:r w:rsidRPr="001B215E">
        <w:t>utcomes</w:t>
      </w:r>
      <w:bookmarkEnd w:id="21"/>
    </w:p>
    <w:p w14:paraId="04E5D369" w14:textId="7E69D37B" w:rsidR="00255B0E" w:rsidRPr="00255B0E" w:rsidRDefault="00255B0E" w:rsidP="00871852">
      <w:r w:rsidRPr="00255B0E">
        <w:rPr>
          <w:color w:val="000000"/>
        </w:rPr>
        <w:t>This section reports progress against the National Framework’s six supporting outcomes</w:t>
      </w:r>
      <w:r w:rsidRPr="00255B0E">
        <w:t xml:space="preserve"> and provides an overview of the key activities undertaken in </w:t>
      </w:r>
      <w:r w:rsidRPr="00255B0E">
        <w:rPr>
          <w:color w:val="000000"/>
        </w:rPr>
        <w:t>2013</w:t>
      </w:r>
      <w:r w:rsidRPr="00255B0E">
        <w:rPr>
          <w:color w:val="000000"/>
        </w:rPr>
        <w:noBreakHyphen/>
        <w:t xml:space="preserve">14 </w:t>
      </w:r>
      <w:r w:rsidRPr="00255B0E">
        <w:t>to drive change towards the</w:t>
      </w:r>
      <w:r w:rsidR="00871852">
        <w:t xml:space="preserve"> National Framework’s outcomes.</w:t>
      </w:r>
    </w:p>
    <w:p w14:paraId="217FA8AA" w14:textId="1AFB1D90" w:rsidR="00255B0E" w:rsidRPr="00871852" w:rsidRDefault="00255B0E" w:rsidP="00871852">
      <w:pPr>
        <w:rPr>
          <w:color w:val="000000"/>
        </w:rPr>
      </w:pPr>
      <w:r w:rsidRPr="00255B0E">
        <w:t>T</w:t>
      </w:r>
      <w:r w:rsidRPr="00255B0E">
        <w:rPr>
          <w:color w:val="000000"/>
        </w:rPr>
        <w:t xml:space="preserve">here are 23 performance indicators identified against the six supporting </w:t>
      </w:r>
      <w:r w:rsidRPr="00255B0E">
        <w:t xml:space="preserve">outcomes — 15 of those were reportable </w:t>
      </w:r>
      <w:r w:rsidRPr="00255B0E">
        <w:rPr>
          <w:color w:val="000000"/>
        </w:rPr>
        <w:t>in 2013</w:t>
      </w:r>
      <w:r w:rsidRPr="00255B0E">
        <w:rPr>
          <w:color w:val="000000"/>
        </w:rPr>
        <w:noBreakHyphen/>
        <w:t>14.</w:t>
      </w:r>
      <w:r w:rsidRPr="00255B0E">
        <w:rPr>
          <w:rStyle w:val="FootnoteReference"/>
          <w:color w:val="000000"/>
        </w:rPr>
        <w:footnoteReference w:id="4"/>
      </w:r>
      <w:r w:rsidRPr="00255B0E">
        <w:rPr>
          <w:color w:val="000000"/>
        </w:rPr>
        <w:t xml:space="preserve"> </w:t>
      </w:r>
      <w:r w:rsidRPr="00255B0E">
        <w:t>Please refer to</w:t>
      </w:r>
      <w:r>
        <w:rPr>
          <w:lang w:val="en-AU"/>
        </w:rPr>
        <w:t xml:space="preserve"> </w:t>
      </w:r>
      <w:hyperlink w:anchor="_Figure_1:_An" w:history="1">
        <w:r w:rsidRPr="00B2070F">
          <w:rPr>
            <w:rStyle w:val="Hyperlink"/>
            <w:b/>
            <w:lang w:val="en-AU"/>
          </w:rPr>
          <w:t>Figure 1</w:t>
        </w:r>
      </w:hyperlink>
      <w:r w:rsidRPr="00255B0E">
        <w:t xml:space="preserve"> for an overview of reporting</w:t>
      </w:r>
      <w:r w:rsidR="0065162C">
        <w:rPr>
          <w:lang w:val="en-AU"/>
        </w:rPr>
        <w:t xml:space="preserve"> of</w:t>
      </w:r>
      <w:r w:rsidR="00B2070F">
        <w:rPr>
          <w:lang w:val="en-AU"/>
        </w:rPr>
        <w:t xml:space="preserve"> progress</w:t>
      </w:r>
      <w:r w:rsidRPr="00255B0E">
        <w:t xml:space="preserve"> under the National Framework, including a full list of the performance indicators that were reportable in </w:t>
      </w:r>
      <w:r w:rsidRPr="00255B0E">
        <w:rPr>
          <w:color w:val="000000"/>
        </w:rPr>
        <w:t>2013</w:t>
      </w:r>
      <w:r w:rsidRPr="00255B0E">
        <w:rPr>
          <w:color w:val="000000"/>
        </w:rPr>
        <w:noBreakHyphen/>
        <w:t>14</w:t>
      </w:r>
      <w:r w:rsidRPr="00255B0E">
        <w:t>.</w:t>
      </w:r>
    </w:p>
    <w:p w14:paraId="446737B9" w14:textId="6F0AB45D" w:rsidR="00255B0E" w:rsidRDefault="00255B0E" w:rsidP="00871852">
      <w:pPr>
        <w:rPr>
          <w:lang w:val="en-AU"/>
        </w:rPr>
      </w:pPr>
      <w:r w:rsidRPr="00255B0E">
        <w:rPr>
          <w:lang w:eastAsia="en-AU"/>
        </w:rPr>
        <w:t xml:space="preserve">The National Framework’s Second Action Plan identified </w:t>
      </w:r>
      <w:r w:rsidR="009C014A">
        <w:rPr>
          <w:lang w:val="en-AU" w:eastAsia="en-AU"/>
        </w:rPr>
        <w:t>n</w:t>
      </w:r>
      <w:r w:rsidR="009C014A">
        <w:rPr>
          <w:lang w:eastAsia="en-AU"/>
        </w:rPr>
        <w:t xml:space="preserve">ational </w:t>
      </w:r>
      <w:r w:rsidR="009C014A">
        <w:rPr>
          <w:lang w:val="en-AU" w:eastAsia="en-AU"/>
        </w:rPr>
        <w:t>p</w:t>
      </w:r>
      <w:r w:rsidRPr="00255B0E">
        <w:rPr>
          <w:lang w:eastAsia="en-AU"/>
        </w:rPr>
        <w:t xml:space="preserve">riorities to help progress towards the National Framework’s outcomes. In </w:t>
      </w:r>
      <w:r w:rsidRPr="00255B0E">
        <w:rPr>
          <w:color w:val="000000"/>
        </w:rPr>
        <w:t>2013</w:t>
      </w:r>
      <w:r w:rsidRPr="00255B0E">
        <w:rPr>
          <w:color w:val="000000"/>
        </w:rPr>
        <w:noBreakHyphen/>
        <w:t>14</w:t>
      </w:r>
      <w:r w:rsidRPr="00255B0E">
        <w:rPr>
          <w:lang w:eastAsia="en-AU"/>
        </w:rPr>
        <w:t>, a number of key activities have been implemented across all jurisdictions to help focus efforts against the N</w:t>
      </w:r>
      <w:r w:rsidR="009C014A">
        <w:rPr>
          <w:lang w:eastAsia="en-AU"/>
        </w:rPr>
        <w:t xml:space="preserve">ational Framework’s identified </w:t>
      </w:r>
      <w:r w:rsidR="009C014A">
        <w:rPr>
          <w:lang w:val="en-AU" w:eastAsia="en-AU"/>
        </w:rPr>
        <w:t>n</w:t>
      </w:r>
      <w:r w:rsidR="009C014A">
        <w:rPr>
          <w:lang w:eastAsia="en-AU"/>
        </w:rPr>
        <w:t xml:space="preserve">ational </w:t>
      </w:r>
      <w:r w:rsidR="009C014A">
        <w:rPr>
          <w:lang w:val="en-AU" w:eastAsia="en-AU"/>
        </w:rPr>
        <w:t>p</w:t>
      </w:r>
      <w:r w:rsidRPr="00255B0E">
        <w:rPr>
          <w:lang w:eastAsia="en-AU"/>
        </w:rPr>
        <w:t xml:space="preserve">riorities. </w:t>
      </w:r>
      <w:r w:rsidRPr="00255B0E">
        <w:t xml:space="preserve">This part of the report provides some examples of these key activities. </w:t>
      </w:r>
    </w:p>
    <w:p w14:paraId="2AB95DDC" w14:textId="670BAA8E" w:rsidR="003A3B35" w:rsidRPr="009E4FDD" w:rsidRDefault="006D2969" w:rsidP="009E4FDD">
      <w:pPr>
        <w:rPr>
          <w:lang w:eastAsia="en-US"/>
        </w:rPr>
      </w:pPr>
      <w:hyperlink w:anchor="_Table_1:_Supporting" w:history="1">
        <w:r w:rsidR="00255B0E" w:rsidRPr="009E4FDD">
          <w:rPr>
            <w:rStyle w:val="Hyperlink"/>
            <w:b/>
            <w:lang w:val="en-AU"/>
          </w:rPr>
          <w:t>Table 1</w:t>
        </w:r>
      </w:hyperlink>
      <w:r w:rsidR="00255B0E" w:rsidRPr="00255B0E">
        <w:t xml:space="preserve"> </w:t>
      </w:r>
      <w:r w:rsidR="009C014A">
        <w:t xml:space="preserve">shows the identified </w:t>
      </w:r>
      <w:r w:rsidR="009C014A">
        <w:rPr>
          <w:lang w:val="en-AU"/>
        </w:rPr>
        <w:t>n</w:t>
      </w:r>
      <w:r w:rsidR="009C014A">
        <w:t xml:space="preserve">ational </w:t>
      </w:r>
      <w:r w:rsidR="009C014A">
        <w:rPr>
          <w:lang w:val="en-AU"/>
        </w:rPr>
        <w:t>p</w:t>
      </w:r>
      <w:r w:rsidR="00255B0E" w:rsidRPr="00255B0E">
        <w:t>riorities mapped against the National Framework’s supporting outcomes and the performance indicator domains.</w:t>
      </w:r>
      <w:r w:rsidR="003A3B35">
        <w:rPr>
          <w:b/>
        </w:rPr>
        <w:br w:type="page"/>
      </w:r>
    </w:p>
    <w:p w14:paraId="4C23EFD2" w14:textId="764AA6D4" w:rsidR="0029051A" w:rsidRPr="00376436" w:rsidRDefault="0029051A" w:rsidP="00871852">
      <w:pPr>
        <w:pStyle w:val="Heading3"/>
      </w:pPr>
      <w:bookmarkStart w:id="22" w:name="_Table_1:_Supporting"/>
      <w:bookmarkEnd w:id="22"/>
      <w:r w:rsidRPr="0024759B">
        <w:t xml:space="preserve">Table </w:t>
      </w:r>
      <w:r w:rsidR="00B42499">
        <w:t>1</w:t>
      </w:r>
      <w:r w:rsidR="00604763">
        <w:t>:</w:t>
      </w:r>
      <w:r w:rsidRPr="0024759B">
        <w:t xml:space="preserve"> </w:t>
      </w:r>
      <w:r w:rsidRPr="00307270">
        <w:t>Supporting</w:t>
      </w:r>
      <w:r w:rsidRPr="007C57FD">
        <w:t xml:space="preserve"> </w:t>
      </w:r>
      <w:r w:rsidR="009C014A">
        <w:t>outcomes, p</w:t>
      </w:r>
      <w:r w:rsidRPr="00376436">
        <w:t>er</w:t>
      </w:r>
      <w:r w:rsidR="009C014A">
        <w:t>formance indicator domains and national p</w:t>
      </w:r>
      <w:r w:rsidR="00D37F3E">
        <w:t>riorities</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Supporting outcomes, performance indicator domains and national priorities"/>
      </w:tblPr>
      <w:tblGrid>
        <w:gridCol w:w="2523"/>
        <w:gridCol w:w="3118"/>
        <w:gridCol w:w="3969"/>
      </w:tblGrid>
      <w:tr w:rsidR="0029051A" w14:paraId="40AA9650" w14:textId="77777777" w:rsidTr="00871852">
        <w:trPr>
          <w:trHeight w:val="140"/>
          <w:tblHead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B416BF" w14:textId="47E93697" w:rsidR="0029051A" w:rsidRDefault="009C014A" w:rsidP="00871852">
            <w:pPr>
              <w:pStyle w:val="Tableheader"/>
            </w:pPr>
            <w:r>
              <w:t>Supporting o</w:t>
            </w:r>
            <w:r w:rsidR="0029051A">
              <w:t xml:space="preserve">utcome </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D94D7E" w14:textId="5CD51D36" w:rsidR="0029051A" w:rsidRDefault="0029051A" w:rsidP="00871852">
            <w:pPr>
              <w:pStyle w:val="Tableheader"/>
            </w:pPr>
            <w:r>
              <w:t>Performan</w:t>
            </w:r>
            <w:r w:rsidR="009C014A">
              <w:t>ce indicator d</w:t>
            </w:r>
            <w:r>
              <w:t>omains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EA5C7" w14:textId="671DC5B1" w:rsidR="0029051A" w:rsidRDefault="009C014A" w:rsidP="00871852">
            <w:pPr>
              <w:pStyle w:val="Tableheader"/>
            </w:pPr>
            <w:r>
              <w:t>National p</w:t>
            </w:r>
            <w:r w:rsidR="0029051A">
              <w:t xml:space="preserve">riorities </w:t>
            </w:r>
          </w:p>
        </w:tc>
      </w:tr>
      <w:tr w:rsidR="0029051A" w14:paraId="3F635491" w14:textId="77777777" w:rsidTr="00871852">
        <w:trPr>
          <w:trHeight w:val="543"/>
        </w:trPr>
        <w:tc>
          <w:tcPr>
            <w:tcW w:w="2523" w:type="dxa"/>
            <w:tcBorders>
              <w:top w:val="single" w:sz="4" w:space="0" w:color="auto"/>
              <w:left w:val="single" w:sz="4" w:space="0" w:color="auto"/>
              <w:bottom w:val="single" w:sz="4" w:space="0" w:color="auto"/>
              <w:right w:val="single" w:sz="4" w:space="0" w:color="auto"/>
            </w:tcBorders>
          </w:tcPr>
          <w:p w14:paraId="45226285" w14:textId="38082974" w:rsidR="0029051A" w:rsidRDefault="0029051A" w:rsidP="00871852">
            <w:r>
              <w:t>1. Children</w:t>
            </w:r>
            <w:r w:rsidR="004432C9">
              <w:t xml:space="preserve"> </w:t>
            </w:r>
            <w:r>
              <w:t xml:space="preserve">live in safe and supportive families and communities </w:t>
            </w:r>
          </w:p>
          <w:p w14:paraId="532A5AF6" w14:textId="77777777" w:rsidR="0029051A" w:rsidRDefault="0029051A" w:rsidP="00871852"/>
        </w:tc>
        <w:tc>
          <w:tcPr>
            <w:tcW w:w="3118" w:type="dxa"/>
            <w:tcBorders>
              <w:top w:val="single" w:sz="4" w:space="0" w:color="auto"/>
              <w:left w:val="single" w:sz="4" w:space="0" w:color="auto"/>
              <w:bottom w:val="single" w:sz="4" w:space="0" w:color="auto"/>
              <w:right w:val="single" w:sz="4" w:space="0" w:color="auto"/>
            </w:tcBorders>
          </w:tcPr>
          <w:p w14:paraId="160370C8" w14:textId="691F1A14" w:rsidR="0029051A" w:rsidRDefault="0029051A" w:rsidP="00DD62CA">
            <w:pPr>
              <w:pStyle w:val="ListParagraph"/>
              <w:numPr>
                <w:ilvl w:val="0"/>
                <w:numId w:val="8"/>
              </w:numPr>
            </w:pPr>
            <w:r>
              <w:t>Family functioning</w:t>
            </w:r>
          </w:p>
          <w:p w14:paraId="1D0A52EB" w14:textId="62F97011" w:rsidR="0029051A" w:rsidRDefault="0029051A" w:rsidP="00DD62CA">
            <w:pPr>
              <w:pStyle w:val="ListParagraph"/>
              <w:numPr>
                <w:ilvl w:val="0"/>
                <w:numId w:val="8"/>
              </w:numPr>
            </w:pPr>
            <w:r>
              <w:t>Perceived safety</w:t>
            </w:r>
          </w:p>
        </w:tc>
        <w:tc>
          <w:tcPr>
            <w:tcW w:w="3969" w:type="dxa"/>
            <w:tcBorders>
              <w:top w:val="single" w:sz="4" w:space="0" w:color="auto"/>
              <w:left w:val="single" w:sz="4" w:space="0" w:color="auto"/>
              <w:bottom w:val="single" w:sz="4" w:space="0" w:color="auto"/>
              <w:right w:val="single" w:sz="4" w:space="0" w:color="auto"/>
            </w:tcBorders>
          </w:tcPr>
          <w:p w14:paraId="07640255" w14:textId="77777777" w:rsidR="00871852" w:rsidRDefault="0029051A" w:rsidP="00DD62CA">
            <w:pPr>
              <w:pStyle w:val="ListParagraph"/>
              <w:numPr>
                <w:ilvl w:val="0"/>
                <w:numId w:val="9"/>
              </w:numPr>
            </w:pPr>
            <w:r>
              <w:t>Advocating nationally</w:t>
            </w:r>
            <w:r w:rsidR="00871852">
              <w:t xml:space="preserve"> for children and young people</w:t>
            </w:r>
          </w:p>
          <w:p w14:paraId="5E684E65" w14:textId="77777777" w:rsidR="00871852" w:rsidRDefault="00871852" w:rsidP="00DD62CA">
            <w:pPr>
              <w:pStyle w:val="ListParagraph"/>
              <w:numPr>
                <w:ilvl w:val="0"/>
                <w:numId w:val="9"/>
              </w:numPr>
            </w:pPr>
            <w:r>
              <w:t>Early childhood</w:t>
            </w:r>
          </w:p>
          <w:p w14:paraId="54CB469D" w14:textId="77777777" w:rsidR="00871852" w:rsidRDefault="00871852" w:rsidP="00DD62CA">
            <w:pPr>
              <w:pStyle w:val="ListParagraph"/>
              <w:numPr>
                <w:ilvl w:val="0"/>
                <w:numId w:val="9"/>
              </w:numPr>
            </w:pPr>
            <w:r>
              <w:t>Education</w:t>
            </w:r>
          </w:p>
          <w:p w14:paraId="539612FD" w14:textId="2F75C9CB" w:rsidR="0029051A" w:rsidRDefault="0029051A" w:rsidP="00DD62CA">
            <w:pPr>
              <w:pStyle w:val="ListParagraph"/>
              <w:numPr>
                <w:ilvl w:val="0"/>
                <w:numId w:val="9"/>
              </w:numPr>
            </w:pPr>
            <w:r>
              <w:t xml:space="preserve">Community and business </w:t>
            </w:r>
          </w:p>
        </w:tc>
      </w:tr>
      <w:tr w:rsidR="0029051A" w14:paraId="66BA0626" w14:textId="77777777" w:rsidTr="00871852">
        <w:trPr>
          <w:trHeight w:val="409"/>
        </w:trPr>
        <w:tc>
          <w:tcPr>
            <w:tcW w:w="2523" w:type="dxa"/>
            <w:tcBorders>
              <w:top w:val="single" w:sz="4" w:space="0" w:color="auto"/>
              <w:left w:val="single" w:sz="4" w:space="0" w:color="auto"/>
              <w:bottom w:val="single" w:sz="4" w:space="0" w:color="auto"/>
              <w:right w:val="single" w:sz="4" w:space="0" w:color="auto"/>
            </w:tcBorders>
          </w:tcPr>
          <w:p w14:paraId="607AFCAC" w14:textId="1560D505" w:rsidR="0029051A" w:rsidRDefault="0029051A" w:rsidP="00871852">
            <w:r>
              <w:t xml:space="preserve">2. Children and families access adequate support to promote safety and intervene early </w:t>
            </w:r>
          </w:p>
        </w:tc>
        <w:tc>
          <w:tcPr>
            <w:tcW w:w="3118" w:type="dxa"/>
            <w:tcBorders>
              <w:top w:val="single" w:sz="4" w:space="0" w:color="auto"/>
              <w:left w:val="single" w:sz="4" w:space="0" w:color="auto"/>
              <w:bottom w:val="single" w:sz="4" w:space="0" w:color="auto"/>
              <w:right w:val="single" w:sz="4" w:space="0" w:color="auto"/>
            </w:tcBorders>
          </w:tcPr>
          <w:p w14:paraId="581DCE47" w14:textId="77777777" w:rsidR="00871852" w:rsidRDefault="0029051A" w:rsidP="00DD62CA">
            <w:pPr>
              <w:pStyle w:val="ListParagraph"/>
              <w:numPr>
                <w:ilvl w:val="0"/>
                <w:numId w:val="8"/>
              </w:numPr>
            </w:pPr>
            <w:r>
              <w:t xml:space="preserve">Family </w:t>
            </w:r>
            <w:r w:rsidR="00871852">
              <w:t>support service use</w:t>
            </w:r>
          </w:p>
          <w:p w14:paraId="32F79C3D" w14:textId="3E90E7EA" w:rsidR="006248EE" w:rsidRDefault="0023785D" w:rsidP="00DD62CA">
            <w:pPr>
              <w:pStyle w:val="ListParagraph"/>
              <w:numPr>
                <w:ilvl w:val="0"/>
                <w:numId w:val="8"/>
              </w:numPr>
            </w:pPr>
            <w:r>
              <w:t>Early childhood e</w:t>
            </w:r>
            <w:r w:rsidR="006248EE">
              <w:t>ducation</w:t>
            </w:r>
          </w:p>
          <w:p w14:paraId="30D1EE0D" w14:textId="5441E24B" w:rsidR="0029051A" w:rsidRDefault="0029051A" w:rsidP="00DD62CA">
            <w:pPr>
              <w:pStyle w:val="ListParagraph"/>
              <w:numPr>
                <w:ilvl w:val="0"/>
                <w:numId w:val="8"/>
              </w:numPr>
            </w:pPr>
            <w:r>
              <w:t>Antenatal care</w:t>
            </w:r>
          </w:p>
        </w:tc>
        <w:tc>
          <w:tcPr>
            <w:tcW w:w="3969" w:type="dxa"/>
            <w:tcBorders>
              <w:top w:val="single" w:sz="4" w:space="0" w:color="auto"/>
              <w:left w:val="single" w:sz="4" w:space="0" w:color="auto"/>
              <w:bottom w:val="single" w:sz="4" w:space="0" w:color="auto"/>
              <w:right w:val="single" w:sz="4" w:space="0" w:color="auto"/>
            </w:tcBorders>
          </w:tcPr>
          <w:p w14:paraId="4406F350" w14:textId="77777777" w:rsidR="00871852" w:rsidRDefault="00871852" w:rsidP="00DD62CA">
            <w:pPr>
              <w:pStyle w:val="ListParagraph"/>
              <w:numPr>
                <w:ilvl w:val="0"/>
                <w:numId w:val="9"/>
              </w:numPr>
            </w:pPr>
            <w:r>
              <w:t>Sharing information</w:t>
            </w:r>
          </w:p>
          <w:p w14:paraId="570DF136" w14:textId="77777777" w:rsidR="00871852" w:rsidRDefault="0029051A" w:rsidP="00DD62CA">
            <w:pPr>
              <w:pStyle w:val="ListParagraph"/>
              <w:numPr>
                <w:ilvl w:val="0"/>
                <w:numId w:val="9"/>
              </w:numPr>
            </w:pPr>
            <w:r>
              <w:t>Seeing early warning</w:t>
            </w:r>
            <w:r w:rsidR="00871852">
              <w:t xml:space="preserve"> signs and taking early action</w:t>
            </w:r>
          </w:p>
          <w:p w14:paraId="786C1DA4" w14:textId="05B6F627" w:rsidR="0029051A" w:rsidRDefault="0029051A" w:rsidP="00DD62CA">
            <w:pPr>
              <w:pStyle w:val="ListParagraph"/>
              <w:numPr>
                <w:ilvl w:val="0"/>
                <w:numId w:val="9"/>
              </w:numPr>
            </w:pPr>
            <w:r>
              <w:t xml:space="preserve">Joining up service delivery </w:t>
            </w:r>
          </w:p>
        </w:tc>
      </w:tr>
      <w:tr w:rsidR="0029051A" w14:paraId="34527618" w14:textId="77777777" w:rsidTr="00871852">
        <w:trPr>
          <w:trHeight w:val="542"/>
        </w:trPr>
        <w:tc>
          <w:tcPr>
            <w:tcW w:w="2523" w:type="dxa"/>
            <w:tcBorders>
              <w:top w:val="single" w:sz="4" w:space="0" w:color="auto"/>
              <w:left w:val="single" w:sz="4" w:space="0" w:color="auto"/>
              <w:bottom w:val="single" w:sz="4" w:space="0" w:color="auto"/>
              <w:right w:val="single" w:sz="4" w:space="0" w:color="auto"/>
            </w:tcBorders>
          </w:tcPr>
          <w:p w14:paraId="2F5EC2CC" w14:textId="4CEB838D" w:rsidR="0029051A" w:rsidRDefault="0029051A" w:rsidP="00871852">
            <w:r>
              <w:t xml:space="preserve">3. Risk factors for child abuse and neglect are addressed </w:t>
            </w:r>
          </w:p>
          <w:p w14:paraId="6163D829" w14:textId="77777777" w:rsidR="0029051A" w:rsidRDefault="0029051A" w:rsidP="00871852"/>
        </w:tc>
        <w:tc>
          <w:tcPr>
            <w:tcW w:w="3118" w:type="dxa"/>
            <w:tcBorders>
              <w:top w:val="single" w:sz="4" w:space="0" w:color="auto"/>
              <w:left w:val="single" w:sz="4" w:space="0" w:color="auto"/>
              <w:bottom w:val="single" w:sz="4" w:space="0" w:color="auto"/>
              <w:right w:val="single" w:sz="4" w:space="0" w:color="auto"/>
            </w:tcBorders>
          </w:tcPr>
          <w:p w14:paraId="60712129" w14:textId="77777777" w:rsidR="00871852" w:rsidRDefault="0029051A" w:rsidP="00DD62CA">
            <w:pPr>
              <w:pStyle w:val="ListParagraph"/>
              <w:numPr>
                <w:ilvl w:val="0"/>
                <w:numId w:val="8"/>
              </w:numPr>
            </w:pPr>
            <w:r>
              <w:t>Parental substan</w:t>
            </w:r>
            <w:r w:rsidR="00871852">
              <w:t>ce use</w:t>
            </w:r>
          </w:p>
          <w:p w14:paraId="33A2B36D" w14:textId="77777777" w:rsidR="00871852" w:rsidRDefault="0029051A" w:rsidP="00DD62CA">
            <w:pPr>
              <w:pStyle w:val="ListParagraph"/>
              <w:numPr>
                <w:ilvl w:val="0"/>
                <w:numId w:val="8"/>
              </w:numPr>
            </w:pPr>
            <w:r>
              <w:t>Parental mental health</w:t>
            </w:r>
          </w:p>
          <w:p w14:paraId="346F69C4" w14:textId="77777777" w:rsidR="00871852" w:rsidRDefault="0029051A" w:rsidP="00DD62CA">
            <w:pPr>
              <w:pStyle w:val="ListParagraph"/>
              <w:numPr>
                <w:ilvl w:val="0"/>
                <w:numId w:val="8"/>
              </w:numPr>
            </w:pPr>
            <w:r>
              <w:t xml:space="preserve">Homelessness </w:t>
            </w:r>
          </w:p>
          <w:p w14:paraId="5860342F" w14:textId="31394D42" w:rsidR="0029051A" w:rsidRDefault="0029051A" w:rsidP="00DD62CA">
            <w:pPr>
              <w:pStyle w:val="ListParagraph"/>
              <w:numPr>
                <w:ilvl w:val="0"/>
                <w:numId w:val="8"/>
              </w:numPr>
            </w:pPr>
            <w:r>
              <w:t>Domestic violence</w:t>
            </w:r>
          </w:p>
        </w:tc>
        <w:tc>
          <w:tcPr>
            <w:tcW w:w="3969" w:type="dxa"/>
            <w:tcBorders>
              <w:top w:val="single" w:sz="4" w:space="0" w:color="auto"/>
              <w:left w:val="single" w:sz="4" w:space="0" w:color="auto"/>
              <w:bottom w:val="single" w:sz="4" w:space="0" w:color="auto"/>
              <w:right w:val="single" w:sz="4" w:space="0" w:color="auto"/>
            </w:tcBorders>
          </w:tcPr>
          <w:p w14:paraId="1C53BD7E" w14:textId="77777777" w:rsidR="0029051A" w:rsidRPr="00871852" w:rsidRDefault="0029051A" w:rsidP="00DD62CA">
            <w:pPr>
              <w:pStyle w:val="ListParagraph"/>
              <w:numPr>
                <w:ilvl w:val="0"/>
                <w:numId w:val="9"/>
              </w:numPr>
              <w:rPr>
                <w:b/>
                <w:i/>
                <w:iCs/>
                <w:spacing w:val="5"/>
                <w:lang w:eastAsia="en-AU"/>
              </w:rPr>
            </w:pPr>
            <w:r>
              <w:t xml:space="preserve">Building workforce capacity and expertise </w:t>
            </w:r>
          </w:p>
          <w:p w14:paraId="53993F72" w14:textId="77777777" w:rsidR="0029051A" w:rsidRPr="00871852" w:rsidRDefault="0029051A" w:rsidP="00DD62CA">
            <w:pPr>
              <w:pStyle w:val="ListParagraph"/>
              <w:numPr>
                <w:ilvl w:val="0"/>
                <w:numId w:val="9"/>
              </w:numPr>
              <w:rPr>
                <w:b/>
                <w:i/>
                <w:iCs/>
                <w:spacing w:val="5"/>
                <w:lang w:eastAsia="en-AU"/>
              </w:rPr>
            </w:pPr>
            <w:r>
              <w:t xml:space="preserve">Domestic and family violence </w:t>
            </w:r>
          </w:p>
          <w:p w14:paraId="3923ECDA" w14:textId="77777777" w:rsidR="0029051A" w:rsidRPr="00871852" w:rsidRDefault="0029051A" w:rsidP="00DD62CA">
            <w:pPr>
              <w:pStyle w:val="ListParagraph"/>
              <w:numPr>
                <w:ilvl w:val="0"/>
                <w:numId w:val="9"/>
              </w:numPr>
              <w:rPr>
                <w:b/>
                <w:i/>
                <w:iCs/>
                <w:spacing w:val="5"/>
                <w:lang w:eastAsia="en-AU"/>
              </w:rPr>
            </w:pPr>
            <w:r>
              <w:t xml:space="preserve">Health and mental health </w:t>
            </w:r>
          </w:p>
          <w:p w14:paraId="32424B60" w14:textId="77777777" w:rsidR="0029051A" w:rsidRPr="00871852" w:rsidRDefault="0029051A" w:rsidP="00DD62CA">
            <w:pPr>
              <w:pStyle w:val="ListParagraph"/>
              <w:numPr>
                <w:ilvl w:val="0"/>
                <w:numId w:val="9"/>
              </w:numPr>
              <w:rPr>
                <w:b/>
                <w:i/>
                <w:iCs/>
                <w:spacing w:val="5"/>
                <w:lang w:eastAsia="en-AU"/>
              </w:rPr>
            </w:pPr>
            <w:r>
              <w:t xml:space="preserve">Disability </w:t>
            </w:r>
          </w:p>
        </w:tc>
      </w:tr>
      <w:tr w:rsidR="0029051A" w:rsidRPr="004432C9" w14:paraId="0879659C" w14:textId="77777777" w:rsidTr="00871852">
        <w:trPr>
          <w:trHeight w:val="811"/>
        </w:trPr>
        <w:tc>
          <w:tcPr>
            <w:tcW w:w="2523" w:type="dxa"/>
            <w:tcBorders>
              <w:top w:val="single" w:sz="4" w:space="0" w:color="auto"/>
              <w:left w:val="single" w:sz="4" w:space="0" w:color="auto"/>
              <w:bottom w:val="single" w:sz="4" w:space="0" w:color="auto"/>
              <w:right w:val="single" w:sz="4" w:space="0" w:color="auto"/>
            </w:tcBorders>
          </w:tcPr>
          <w:p w14:paraId="61D5C4C2" w14:textId="2C2B0CD3" w:rsidR="0029051A" w:rsidRDefault="0029051A" w:rsidP="00871852">
            <w:r>
              <w:t xml:space="preserve">4. Children who have been abused or neglected receive the support and care they need for their safety and wellbeing </w:t>
            </w:r>
          </w:p>
          <w:p w14:paraId="60EA1EF7" w14:textId="77777777" w:rsidR="0029051A" w:rsidRDefault="0029051A" w:rsidP="00871852"/>
        </w:tc>
        <w:tc>
          <w:tcPr>
            <w:tcW w:w="3118" w:type="dxa"/>
            <w:tcBorders>
              <w:top w:val="single" w:sz="4" w:space="0" w:color="auto"/>
              <w:left w:val="single" w:sz="4" w:space="0" w:color="auto"/>
              <w:bottom w:val="single" w:sz="4" w:space="0" w:color="auto"/>
              <w:right w:val="single" w:sz="4" w:space="0" w:color="auto"/>
            </w:tcBorders>
          </w:tcPr>
          <w:p w14:paraId="61CD7ECC" w14:textId="77777777" w:rsidR="00871852" w:rsidRDefault="0029051A" w:rsidP="00DD62CA">
            <w:pPr>
              <w:pStyle w:val="ListParagraph"/>
              <w:numPr>
                <w:ilvl w:val="0"/>
                <w:numId w:val="8"/>
              </w:numPr>
            </w:pPr>
            <w:r>
              <w:t>Child protection resubstantiations</w:t>
            </w:r>
          </w:p>
          <w:p w14:paraId="4A1A0AE9" w14:textId="77777777" w:rsidR="00871852" w:rsidRDefault="00871852" w:rsidP="00DD62CA">
            <w:pPr>
              <w:pStyle w:val="ListParagraph"/>
              <w:numPr>
                <w:ilvl w:val="0"/>
                <w:numId w:val="8"/>
              </w:numPr>
            </w:pPr>
            <w:r>
              <w:t>Placement stability</w:t>
            </w:r>
          </w:p>
          <w:p w14:paraId="19FF54B3" w14:textId="77777777" w:rsidR="00871852" w:rsidRDefault="0029051A" w:rsidP="00DD62CA">
            <w:pPr>
              <w:pStyle w:val="ListParagraph"/>
              <w:numPr>
                <w:ilvl w:val="0"/>
                <w:numId w:val="8"/>
              </w:numPr>
            </w:pPr>
            <w:r>
              <w:t>Carer retention</w:t>
            </w:r>
          </w:p>
          <w:p w14:paraId="2466E5E3" w14:textId="77777777" w:rsidR="00871852" w:rsidRDefault="0029051A" w:rsidP="00DD62CA">
            <w:pPr>
              <w:pStyle w:val="ListParagraph"/>
              <w:numPr>
                <w:ilvl w:val="0"/>
                <w:numId w:val="8"/>
              </w:numPr>
            </w:pPr>
            <w:r>
              <w:t xml:space="preserve">Rebuilding resilience of abuse survivors </w:t>
            </w:r>
          </w:p>
          <w:p w14:paraId="0D089DA6" w14:textId="77777777" w:rsidR="00871852" w:rsidRDefault="00871852" w:rsidP="00DD62CA">
            <w:pPr>
              <w:pStyle w:val="ListParagraph"/>
              <w:numPr>
                <w:ilvl w:val="0"/>
                <w:numId w:val="8"/>
              </w:numPr>
            </w:pPr>
            <w:r>
              <w:t>Literacy and numeracy</w:t>
            </w:r>
          </w:p>
          <w:p w14:paraId="728DDACB" w14:textId="77777777" w:rsidR="00871852" w:rsidRDefault="0029051A" w:rsidP="00DD62CA">
            <w:pPr>
              <w:pStyle w:val="ListParagraph"/>
              <w:numPr>
                <w:ilvl w:val="0"/>
                <w:numId w:val="8"/>
              </w:numPr>
            </w:pPr>
            <w:r>
              <w:t>Leaving care plans</w:t>
            </w:r>
          </w:p>
          <w:p w14:paraId="413126E0" w14:textId="697CAB6C" w:rsidR="0029051A" w:rsidRDefault="0029051A" w:rsidP="00DD62CA">
            <w:pPr>
              <w:pStyle w:val="ListParagraph"/>
              <w:numPr>
                <w:ilvl w:val="0"/>
                <w:numId w:val="8"/>
              </w:numPr>
            </w:pPr>
            <w:r>
              <w:t>Cross</w:t>
            </w:r>
            <w:r w:rsidR="00270748">
              <w:t>-</w:t>
            </w:r>
            <w:r>
              <w:t>sector clients</w:t>
            </w:r>
          </w:p>
        </w:tc>
        <w:tc>
          <w:tcPr>
            <w:tcW w:w="3969" w:type="dxa"/>
            <w:tcBorders>
              <w:top w:val="single" w:sz="4" w:space="0" w:color="auto"/>
              <w:left w:val="single" w:sz="4" w:space="0" w:color="auto"/>
              <w:bottom w:val="single" w:sz="4" w:space="0" w:color="auto"/>
              <w:right w:val="single" w:sz="4" w:space="0" w:color="auto"/>
            </w:tcBorders>
          </w:tcPr>
          <w:p w14:paraId="321F7D27" w14:textId="77777777" w:rsidR="0029051A" w:rsidRPr="00871852" w:rsidRDefault="0029051A" w:rsidP="00DD62CA">
            <w:pPr>
              <w:pStyle w:val="ListParagraph"/>
              <w:numPr>
                <w:ilvl w:val="0"/>
                <w:numId w:val="9"/>
              </w:numPr>
              <w:rPr>
                <w:b/>
                <w:i/>
                <w:iCs/>
                <w:spacing w:val="5"/>
                <w:lang w:eastAsia="en-AU"/>
              </w:rPr>
            </w:pPr>
            <w:r>
              <w:t xml:space="preserve">Enhancing the evidence base </w:t>
            </w:r>
          </w:p>
          <w:p w14:paraId="7D1111B6" w14:textId="2A4504BD" w:rsidR="0029051A" w:rsidRPr="00871852" w:rsidRDefault="0029051A" w:rsidP="00DD62CA">
            <w:pPr>
              <w:pStyle w:val="ListParagraph"/>
              <w:numPr>
                <w:ilvl w:val="0"/>
                <w:numId w:val="9"/>
              </w:numPr>
              <w:rPr>
                <w:b/>
                <w:i/>
                <w:iCs/>
                <w:spacing w:val="5"/>
                <w:lang w:eastAsia="en-AU"/>
              </w:rPr>
            </w:pPr>
            <w:r>
              <w:t xml:space="preserve">Filling </w:t>
            </w:r>
            <w:r w:rsidR="00A701A9">
              <w:t xml:space="preserve">the </w:t>
            </w:r>
            <w:r>
              <w:t xml:space="preserve">research gaps </w:t>
            </w:r>
          </w:p>
          <w:p w14:paraId="12E17D70" w14:textId="489A6AF9" w:rsidR="0029051A" w:rsidRPr="00871852" w:rsidRDefault="0029051A" w:rsidP="00DD62CA">
            <w:pPr>
              <w:pStyle w:val="ListParagraph"/>
              <w:numPr>
                <w:ilvl w:val="0"/>
                <w:numId w:val="9"/>
              </w:numPr>
              <w:rPr>
                <w:b/>
                <w:iCs/>
                <w:spacing w:val="5"/>
                <w:lang w:eastAsia="en-AU"/>
              </w:rPr>
            </w:pPr>
            <w:r w:rsidRPr="00871852">
              <w:t xml:space="preserve">National Standards for </w:t>
            </w:r>
            <w:r w:rsidR="003402B8" w:rsidRPr="00871852">
              <w:t>o</w:t>
            </w:r>
            <w:r w:rsidRPr="00871852">
              <w:t xml:space="preserve">ut-of-home </w:t>
            </w:r>
            <w:r w:rsidR="009E03BE" w:rsidRPr="00871852">
              <w:t>c</w:t>
            </w:r>
            <w:r w:rsidRPr="00871852">
              <w:t xml:space="preserve">are </w:t>
            </w:r>
          </w:p>
          <w:p w14:paraId="6F95F126" w14:textId="77777777" w:rsidR="0029051A" w:rsidRPr="00871852" w:rsidRDefault="0029051A" w:rsidP="00DD62CA">
            <w:pPr>
              <w:pStyle w:val="ListParagraph"/>
              <w:numPr>
                <w:ilvl w:val="0"/>
                <w:numId w:val="9"/>
              </w:numPr>
              <w:rPr>
                <w:b/>
                <w:i/>
                <w:iCs/>
                <w:spacing w:val="5"/>
                <w:lang w:eastAsia="en-AU"/>
              </w:rPr>
            </w:pPr>
            <w:r>
              <w:t xml:space="preserve">Transitioning to independence </w:t>
            </w:r>
          </w:p>
          <w:p w14:paraId="6651393C" w14:textId="77777777" w:rsidR="0029051A" w:rsidRPr="00871852" w:rsidRDefault="0029051A" w:rsidP="00DD62CA">
            <w:pPr>
              <w:pStyle w:val="ListParagraph"/>
              <w:numPr>
                <w:ilvl w:val="0"/>
                <w:numId w:val="9"/>
              </w:numPr>
              <w:rPr>
                <w:b/>
                <w:i/>
                <w:iCs/>
                <w:spacing w:val="5"/>
                <w:lang w:eastAsia="en-AU"/>
              </w:rPr>
            </w:pPr>
            <w:r>
              <w:t xml:space="preserve">Improving support for carers </w:t>
            </w:r>
          </w:p>
          <w:p w14:paraId="550DAB81" w14:textId="77777777" w:rsidR="0029051A" w:rsidRPr="00871852" w:rsidRDefault="0029051A" w:rsidP="00DD62CA">
            <w:pPr>
              <w:pStyle w:val="ListParagraph"/>
              <w:numPr>
                <w:ilvl w:val="0"/>
                <w:numId w:val="9"/>
              </w:numPr>
              <w:rPr>
                <w:b/>
                <w:i/>
                <w:iCs/>
                <w:spacing w:val="5"/>
                <w:lang w:eastAsia="en-AU"/>
              </w:rPr>
            </w:pPr>
            <w:r>
              <w:t xml:space="preserve">Sector development </w:t>
            </w:r>
          </w:p>
        </w:tc>
      </w:tr>
      <w:tr w:rsidR="0029051A" w14:paraId="4DDBB381" w14:textId="77777777" w:rsidTr="00871852">
        <w:trPr>
          <w:trHeight w:val="274"/>
        </w:trPr>
        <w:tc>
          <w:tcPr>
            <w:tcW w:w="2523" w:type="dxa"/>
            <w:tcBorders>
              <w:top w:val="single" w:sz="4" w:space="0" w:color="auto"/>
              <w:left w:val="single" w:sz="4" w:space="0" w:color="auto"/>
              <w:bottom w:val="single" w:sz="4" w:space="0" w:color="auto"/>
              <w:right w:val="single" w:sz="4" w:space="0" w:color="auto"/>
            </w:tcBorders>
          </w:tcPr>
          <w:p w14:paraId="727A6652" w14:textId="0A97D1A6" w:rsidR="0029051A" w:rsidRDefault="0029051A" w:rsidP="00871852">
            <w:r>
              <w:t xml:space="preserve">5. Indigenous children are supported and safe in their families and communities </w:t>
            </w:r>
          </w:p>
        </w:tc>
        <w:tc>
          <w:tcPr>
            <w:tcW w:w="3118" w:type="dxa"/>
            <w:tcBorders>
              <w:top w:val="single" w:sz="4" w:space="0" w:color="auto"/>
              <w:left w:val="single" w:sz="4" w:space="0" w:color="auto"/>
              <w:bottom w:val="single" w:sz="4" w:space="0" w:color="auto"/>
              <w:right w:val="single" w:sz="4" w:space="0" w:color="auto"/>
            </w:tcBorders>
          </w:tcPr>
          <w:p w14:paraId="0C8C8970" w14:textId="1A44A05F" w:rsidR="0029051A" w:rsidRDefault="0029051A" w:rsidP="00DD62CA">
            <w:pPr>
              <w:pStyle w:val="ListParagraph"/>
              <w:numPr>
                <w:ilvl w:val="0"/>
                <w:numId w:val="8"/>
              </w:numPr>
            </w:pPr>
            <w:r>
              <w:t xml:space="preserve">Placement of Indigenous children </w:t>
            </w:r>
          </w:p>
          <w:p w14:paraId="068153AD" w14:textId="38D690A9" w:rsidR="0029051A" w:rsidRDefault="0029051A" w:rsidP="00DD62CA">
            <w:pPr>
              <w:pStyle w:val="ListParagraph"/>
              <w:numPr>
                <w:ilvl w:val="0"/>
                <w:numId w:val="8"/>
              </w:numPr>
            </w:pPr>
            <w:r>
              <w:t>Cultural support plans</w:t>
            </w:r>
            <w:r w:rsidR="009778F3">
              <w:t xml:space="preserve"> </w:t>
            </w:r>
          </w:p>
        </w:tc>
        <w:tc>
          <w:tcPr>
            <w:tcW w:w="3969" w:type="dxa"/>
            <w:tcBorders>
              <w:top w:val="single" w:sz="4" w:space="0" w:color="auto"/>
              <w:left w:val="single" w:sz="4" w:space="0" w:color="auto"/>
              <w:bottom w:val="single" w:sz="4" w:space="0" w:color="auto"/>
              <w:right w:val="single" w:sz="4" w:space="0" w:color="auto"/>
            </w:tcBorders>
          </w:tcPr>
          <w:p w14:paraId="34B2E3D8" w14:textId="624A5747" w:rsidR="0029051A" w:rsidRPr="00871852" w:rsidRDefault="00FC1A1F" w:rsidP="00DD62CA">
            <w:pPr>
              <w:pStyle w:val="ListParagraph"/>
              <w:numPr>
                <w:ilvl w:val="0"/>
                <w:numId w:val="9"/>
              </w:numPr>
              <w:rPr>
                <w:b/>
                <w:i/>
                <w:iCs/>
                <w:spacing w:val="5"/>
                <w:lang w:eastAsia="en-AU"/>
              </w:rPr>
            </w:pPr>
            <w:r>
              <w:t>Closing the G</w:t>
            </w:r>
            <w:r w:rsidR="0029051A">
              <w:t xml:space="preserve">ap </w:t>
            </w:r>
          </w:p>
        </w:tc>
      </w:tr>
      <w:tr w:rsidR="0029051A" w14:paraId="69EA63F7" w14:textId="77777777" w:rsidTr="00871852">
        <w:trPr>
          <w:trHeight w:val="409"/>
        </w:trPr>
        <w:tc>
          <w:tcPr>
            <w:tcW w:w="2523" w:type="dxa"/>
            <w:tcBorders>
              <w:top w:val="single" w:sz="4" w:space="0" w:color="auto"/>
              <w:left w:val="single" w:sz="4" w:space="0" w:color="auto"/>
              <w:bottom w:val="single" w:sz="4" w:space="0" w:color="auto"/>
              <w:right w:val="single" w:sz="4" w:space="0" w:color="auto"/>
            </w:tcBorders>
          </w:tcPr>
          <w:p w14:paraId="1E16AEC8" w14:textId="77777777" w:rsidR="0029051A" w:rsidRDefault="0029051A" w:rsidP="00871852">
            <w:r>
              <w:t xml:space="preserve">6. Child sexual abuse and exploitation is prevented and survivors receive adequate support </w:t>
            </w:r>
          </w:p>
        </w:tc>
        <w:tc>
          <w:tcPr>
            <w:tcW w:w="3118" w:type="dxa"/>
            <w:tcBorders>
              <w:top w:val="single" w:sz="4" w:space="0" w:color="auto"/>
              <w:left w:val="single" w:sz="4" w:space="0" w:color="auto"/>
              <w:bottom w:val="single" w:sz="4" w:space="0" w:color="auto"/>
              <w:right w:val="single" w:sz="4" w:space="0" w:color="auto"/>
            </w:tcBorders>
          </w:tcPr>
          <w:p w14:paraId="35C2767A" w14:textId="77777777" w:rsidR="00871852" w:rsidRDefault="0029051A" w:rsidP="00DD62CA">
            <w:pPr>
              <w:pStyle w:val="ListParagraph"/>
              <w:numPr>
                <w:ilvl w:val="0"/>
                <w:numId w:val="8"/>
              </w:numPr>
            </w:pPr>
            <w:r>
              <w:t>Sexual abuse substantiations</w:t>
            </w:r>
          </w:p>
          <w:p w14:paraId="55452416" w14:textId="0047E809" w:rsidR="0029051A" w:rsidRDefault="00194925" w:rsidP="00DD62CA">
            <w:pPr>
              <w:pStyle w:val="ListParagraph"/>
              <w:numPr>
                <w:ilvl w:val="0"/>
                <w:numId w:val="8"/>
              </w:numPr>
            </w:pPr>
            <w:r>
              <w:t xml:space="preserve"> </w:t>
            </w:r>
            <w:r w:rsidR="0029051A">
              <w:t xml:space="preserve">Child sexual assault </w:t>
            </w:r>
          </w:p>
        </w:tc>
        <w:tc>
          <w:tcPr>
            <w:tcW w:w="3969" w:type="dxa"/>
            <w:tcBorders>
              <w:top w:val="single" w:sz="4" w:space="0" w:color="auto"/>
              <w:left w:val="single" w:sz="4" w:space="0" w:color="auto"/>
              <w:bottom w:val="single" w:sz="4" w:space="0" w:color="auto"/>
              <w:right w:val="single" w:sz="4" w:space="0" w:color="auto"/>
            </w:tcBorders>
          </w:tcPr>
          <w:p w14:paraId="33621B1D" w14:textId="77777777" w:rsidR="0029051A" w:rsidRPr="004432C9" w:rsidRDefault="0029051A" w:rsidP="00DD62CA">
            <w:pPr>
              <w:pStyle w:val="ListParagraph"/>
              <w:numPr>
                <w:ilvl w:val="0"/>
                <w:numId w:val="9"/>
              </w:numPr>
            </w:pPr>
            <w:r>
              <w:t xml:space="preserve">Working with children checks </w:t>
            </w:r>
          </w:p>
          <w:p w14:paraId="55B7093E" w14:textId="77777777" w:rsidR="0029051A" w:rsidRPr="004432C9" w:rsidRDefault="0029051A" w:rsidP="00DD62CA">
            <w:pPr>
              <w:pStyle w:val="ListParagraph"/>
              <w:numPr>
                <w:ilvl w:val="0"/>
                <w:numId w:val="9"/>
              </w:numPr>
            </w:pPr>
            <w:r>
              <w:t xml:space="preserve">Responding to sexual abuse </w:t>
            </w:r>
          </w:p>
        </w:tc>
      </w:tr>
    </w:tbl>
    <w:p w14:paraId="05EC5C3F" w14:textId="77777777" w:rsidR="0021339A" w:rsidRDefault="0021339A" w:rsidP="0021339A">
      <w:pPr>
        <w:pStyle w:val="Heading3"/>
        <w:sectPr w:rsidR="0021339A" w:rsidSect="00733C80">
          <w:pgSz w:w="11906" w:h="16838"/>
          <w:pgMar w:top="1701" w:right="1440" w:bottom="1440" w:left="1440" w:header="709" w:footer="709" w:gutter="0"/>
          <w:cols w:space="708"/>
          <w:docGrid w:linePitch="360"/>
        </w:sectPr>
      </w:pPr>
      <w:bookmarkStart w:id="23" w:name="_Toc435428929"/>
    </w:p>
    <w:p w14:paraId="504263D1" w14:textId="11585CCA" w:rsidR="0029051A" w:rsidRPr="0021339A" w:rsidRDefault="0029051A" w:rsidP="0021339A">
      <w:pPr>
        <w:pStyle w:val="Heading2"/>
      </w:pPr>
      <w:r w:rsidRPr="00871852">
        <w:t>Supporting</w:t>
      </w:r>
      <w:r w:rsidRPr="007824A1">
        <w:t xml:space="preserve"> Outcome 1: Do our children live in safe and supportive families and communities?</w:t>
      </w:r>
      <w:bookmarkEnd w:id="23"/>
    </w:p>
    <w:p w14:paraId="1DFC2C0F" w14:textId="77777777" w:rsidR="0029051A" w:rsidRPr="0094412A" w:rsidRDefault="0029051A" w:rsidP="0029051A">
      <w:pPr>
        <w:rPr>
          <w:rStyle w:val="Heading4Char"/>
          <w:rFonts w:asciiTheme="minorHAnsi" w:hAnsiTheme="minorHAnsi"/>
        </w:rPr>
      </w:pPr>
      <w:r>
        <w:t>The domains</w:t>
      </w:r>
      <w:r w:rsidRPr="00D94742">
        <w:t xml:space="preserve"> that demonstrate performance against Supporting Outcome 1 are family functioning and perceived safety. </w:t>
      </w:r>
    </w:p>
    <w:p w14:paraId="6E32FAD6" w14:textId="58EEDDCE" w:rsidR="0029051A" w:rsidRPr="00376436" w:rsidRDefault="0029051A" w:rsidP="00871852">
      <w:pPr>
        <w:pStyle w:val="Heading3"/>
      </w:pPr>
      <w:r w:rsidRPr="00376436">
        <w:rPr>
          <w:rStyle w:val="Heading4Char"/>
          <w:rFonts w:asciiTheme="minorHAnsi" w:hAnsiTheme="minorHAnsi"/>
          <w:b/>
        </w:rPr>
        <w:t>Family functioning</w:t>
      </w:r>
      <w:r w:rsidRPr="00376436">
        <w:t xml:space="preserve"> </w:t>
      </w:r>
    </w:p>
    <w:p w14:paraId="0D4142C1" w14:textId="3D3E46BE" w:rsidR="00715ED0" w:rsidRPr="00715ED0" w:rsidRDefault="0029051A" w:rsidP="0029051A">
      <w:pPr>
        <w:rPr>
          <w:lang w:val="en-AU"/>
        </w:rPr>
      </w:pPr>
      <w:r w:rsidRPr="00D94742">
        <w:t xml:space="preserve">Family functioning </w:t>
      </w:r>
      <w:r w:rsidR="00890AF7">
        <w:t>(family cohesion)</w:t>
      </w:r>
      <w:r w:rsidR="00890AF7">
        <w:rPr>
          <w:lang w:val="en-AU"/>
        </w:rPr>
        <w:t xml:space="preserve"> </w:t>
      </w:r>
      <w:r w:rsidRPr="00D94742">
        <w:t>relates to a family’s ability to interact, communicate, make decisions, solve problems and maintain relationships with each other</w:t>
      </w:r>
      <w:r w:rsidR="00465358">
        <w:rPr>
          <w:lang w:val="en-AU"/>
        </w:rPr>
        <w:t xml:space="preserve"> </w:t>
      </w:r>
      <w:r w:rsidR="00465358" w:rsidRPr="00465358">
        <w:rPr>
          <w:lang w:val="en-AU"/>
        </w:rPr>
        <w:t>(</w:t>
      </w:r>
      <w:r w:rsidR="00522FB0">
        <w:rPr>
          <w:lang w:val="en-AU"/>
        </w:rPr>
        <w:t>Geggie, DeFrain and Hitchcock </w:t>
      </w:r>
      <w:r w:rsidR="00465358" w:rsidRPr="00465358">
        <w:rPr>
          <w:lang w:val="en-AU"/>
        </w:rPr>
        <w:t>2000; Shek</w:t>
      </w:r>
      <w:r w:rsidR="00715ED0">
        <w:rPr>
          <w:lang w:val="en-AU"/>
        </w:rPr>
        <w:t> </w:t>
      </w:r>
      <w:r w:rsidR="00465358" w:rsidRPr="00465358">
        <w:rPr>
          <w:lang w:val="en-AU"/>
        </w:rPr>
        <w:t>2002)</w:t>
      </w:r>
      <w:r w:rsidRPr="00D94742">
        <w:t xml:space="preserve">. </w:t>
      </w:r>
    </w:p>
    <w:p w14:paraId="4FA8F808" w14:textId="192CC1D7" w:rsidR="001637B5" w:rsidRPr="00871852" w:rsidRDefault="0029051A" w:rsidP="0029051A">
      <w:r w:rsidRPr="00D94742">
        <w:t>There are currently no national data available on a single overarching measure of family functioning. However, national data are available on a specific component of family functioning</w:t>
      </w:r>
      <w:r w:rsidR="002E672A">
        <w:t xml:space="preserve"> </w:t>
      </w:r>
      <w:r w:rsidR="002E672A">
        <w:rPr>
          <w:rFonts w:cs="Calibri"/>
          <w:lang w:eastAsia="en-AU"/>
        </w:rPr>
        <w:t xml:space="preserve">— </w:t>
      </w:r>
      <w:r w:rsidRPr="00D94742">
        <w:t>family cohesion</w:t>
      </w:r>
      <w:r w:rsidR="002E672A">
        <w:rPr>
          <w:rFonts w:cs="Calibri"/>
          <w:lang w:eastAsia="en-AU"/>
        </w:rPr>
        <w:t xml:space="preserve"> — </w:t>
      </w:r>
      <w:r w:rsidRPr="00D94742">
        <w:t xml:space="preserve">which captures the ability of the family to </w:t>
      </w:r>
      <w:r>
        <w:t>get along with one another.</w:t>
      </w:r>
    </w:p>
    <w:p w14:paraId="5D94BE57" w14:textId="77777777" w:rsidR="0029051A" w:rsidRPr="001B0CEE" w:rsidRDefault="0029051A" w:rsidP="00871852">
      <w:pPr>
        <w:pStyle w:val="Heading4"/>
      </w:pPr>
      <w:r w:rsidRPr="001B0CEE">
        <w:t>Indicator 1.1: Proportion of families who report ‘good’, ‘very good’ or ‘excellent’ family cohesion</w:t>
      </w:r>
    </w:p>
    <w:p w14:paraId="42C331EE" w14:textId="65150E46" w:rsidR="00715ED0" w:rsidRPr="00465733" w:rsidRDefault="0029051A" w:rsidP="0029051A">
      <w:pPr>
        <w:rPr>
          <w:rFonts w:cs="Calibri"/>
          <w:lang w:val="en-AU" w:eastAsia="en-AU"/>
        </w:rPr>
      </w:pPr>
      <w:r w:rsidRPr="000E6BD7">
        <w:rPr>
          <w:rFonts w:cs="Calibri"/>
          <w:i/>
          <w:lang w:eastAsia="en-AU"/>
        </w:rPr>
        <w:t>Growing Up in Australia: the Longitudinal Study of Australian Children</w:t>
      </w:r>
      <w:r w:rsidRPr="0094412A">
        <w:rPr>
          <w:rFonts w:cs="Calibri"/>
          <w:lang w:eastAsia="en-AU"/>
        </w:rPr>
        <w:t xml:space="preserve"> </w:t>
      </w:r>
      <w:r w:rsidR="00AA57D5">
        <w:rPr>
          <w:rFonts w:cs="Calibri"/>
          <w:lang w:val="en-AU" w:eastAsia="en-AU"/>
        </w:rPr>
        <w:t>(AIFS 2015)</w:t>
      </w:r>
      <w:r w:rsidR="008C5D2F">
        <w:rPr>
          <w:rFonts w:cs="Calibri"/>
          <w:lang w:val="en-AU" w:eastAsia="en-AU"/>
        </w:rPr>
        <w:t xml:space="preserve"> </w:t>
      </w:r>
      <w:r w:rsidRPr="0094412A">
        <w:rPr>
          <w:rFonts w:cs="Calibri"/>
          <w:lang w:eastAsia="en-AU"/>
        </w:rPr>
        <w:t>measured family cohesion among families of two cohorts of children, one aged 6</w:t>
      </w:r>
      <w:r w:rsidR="002A2DA2">
        <w:rPr>
          <w:rFonts w:cs="Calibri"/>
          <w:lang w:eastAsia="en-AU"/>
        </w:rPr>
        <w:t>–7</w:t>
      </w:r>
      <w:r w:rsidRPr="0094412A">
        <w:rPr>
          <w:rFonts w:cs="Calibri"/>
          <w:lang w:eastAsia="en-AU"/>
        </w:rPr>
        <w:t xml:space="preserve"> </w:t>
      </w:r>
      <w:r w:rsidR="00C00183">
        <w:rPr>
          <w:rFonts w:cs="Calibri"/>
          <w:lang w:eastAsia="en-AU"/>
        </w:rPr>
        <w:t xml:space="preserve">years </w:t>
      </w:r>
      <w:r w:rsidRPr="0094412A">
        <w:rPr>
          <w:rFonts w:cs="Calibri"/>
          <w:lang w:eastAsia="en-AU"/>
        </w:rPr>
        <w:t>(birth cohort) and the other aged 10</w:t>
      </w:r>
      <w:r w:rsidR="002A2DA2">
        <w:rPr>
          <w:rFonts w:cs="Calibri"/>
          <w:lang w:eastAsia="en-AU"/>
        </w:rPr>
        <w:t>–1</w:t>
      </w:r>
      <w:r w:rsidRPr="0094412A">
        <w:rPr>
          <w:rFonts w:cs="Calibri"/>
          <w:lang w:eastAsia="en-AU"/>
        </w:rPr>
        <w:t>1 (kinder cohort), in 2010–11 (Wave 4).</w:t>
      </w:r>
    </w:p>
    <w:p w14:paraId="4BEEF3E0" w14:textId="5391F6CD" w:rsidR="00890086" w:rsidRDefault="0029051A" w:rsidP="0029051A">
      <w:r w:rsidRPr="0094412A">
        <w:t>In 2010–11, family cohesion was reported to be ‘good’, ‘very good’ or ‘excellent’ in the vast majority of families of both cohorts of children</w:t>
      </w:r>
      <w:r w:rsidR="009C5399">
        <w:t xml:space="preserve"> — </w:t>
      </w:r>
      <w:r w:rsidRPr="0094412A">
        <w:t>91 per cent for the birth cohort</w:t>
      </w:r>
      <w:r w:rsidRPr="006817A6">
        <w:t xml:space="preserve"> and 90 per cent for the kinder cohort families. </w:t>
      </w:r>
    </w:p>
    <w:p w14:paraId="2D937BA9" w14:textId="77777777" w:rsidR="00871852" w:rsidRDefault="0029051A" w:rsidP="00871852">
      <w:pPr>
        <w:rPr>
          <w:b/>
          <w:bCs/>
          <w:i/>
          <w:iCs/>
          <w:lang w:val="en-AU"/>
        </w:rPr>
      </w:pPr>
      <w:r w:rsidRPr="00C03AD0">
        <w:rPr>
          <w:lang w:eastAsia="en-AU"/>
        </w:rPr>
        <w:t>The remainder of families reported ‘fair’ or ‘poor’ family cohesion. A higher proportion of couple families reported high levels of family cohesion. Among couple families, 93 per cent of the birth cohort and 91 per cent of the kinder cohort families reported ‘good’ to ‘excellent’ family cohesion, compared with 83 and 81 per cent of one</w:t>
      </w:r>
      <w:r w:rsidRPr="00C03AD0">
        <w:rPr>
          <w:lang w:eastAsia="en-AU"/>
        </w:rPr>
        <w:noBreakHyphen/>
        <w:t>parent families respectively.</w:t>
      </w:r>
    </w:p>
    <w:p w14:paraId="3CDE242E" w14:textId="0DFBCEC0" w:rsidR="0029051A" w:rsidRPr="00871852" w:rsidRDefault="0029051A" w:rsidP="00871852">
      <w:pPr>
        <w:pStyle w:val="Heading3"/>
        <w:rPr>
          <w:rStyle w:val="Heading4Char"/>
          <w:rFonts w:eastAsia="Times New Roman" w:cs="Times New Roman"/>
          <w:b/>
          <w:bCs w:val="0"/>
          <w:iCs w:val="0"/>
          <w:lang w:eastAsia="en-AU"/>
        </w:rPr>
      </w:pPr>
      <w:r w:rsidRPr="004571AE">
        <w:rPr>
          <w:rStyle w:val="Heading4Char"/>
          <w:rFonts w:asciiTheme="minorHAnsi" w:hAnsiTheme="minorHAnsi"/>
          <w:b/>
        </w:rPr>
        <w:t>Perceived safety</w:t>
      </w:r>
    </w:p>
    <w:p w14:paraId="6C50F2A2" w14:textId="103752C0" w:rsidR="001637B5" w:rsidRPr="00871852" w:rsidRDefault="0029051A" w:rsidP="0029051A">
      <w:r w:rsidRPr="00D94742">
        <w:t>Parental perception of community safety affects children’s activities and can have a significant impact on children’s health, development and wellbeing</w:t>
      </w:r>
      <w:r w:rsidR="00465358">
        <w:rPr>
          <w:lang w:val="en-AU"/>
        </w:rPr>
        <w:t xml:space="preserve"> </w:t>
      </w:r>
      <w:r w:rsidR="00465358" w:rsidRPr="00465358">
        <w:rPr>
          <w:lang w:val="en-AU"/>
        </w:rPr>
        <w:t xml:space="preserve">(AIHW 2012a; </w:t>
      </w:r>
      <w:r w:rsidR="00522FB0">
        <w:rPr>
          <w:lang w:val="en-AU"/>
        </w:rPr>
        <w:t>Zubrick, Wood, Villanueva, Wood, Giles-Cort, and Christian</w:t>
      </w:r>
      <w:r w:rsidR="00465358" w:rsidRPr="00465358">
        <w:rPr>
          <w:lang w:val="en-AU"/>
        </w:rPr>
        <w:t xml:space="preserve"> 2010)</w:t>
      </w:r>
      <w:r w:rsidRPr="00D94742">
        <w:t xml:space="preserve">. </w:t>
      </w:r>
    </w:p>
    <w:p w14:paraId="39C69E25" w14:textId="4DA2631B" w:rsidR="0029051A" w:rsidRPr="00871852" w:rsidRDefault="0029051A" w:rsidP="00871852">
      <w:pPr>
        <w:pStyle w:val="Heading4"/>
      </w:pPr>
      <w:r w:rsidRPr="00871852">
        <w:t>Indicator 1.2: Proportion of households with children aged 0–14 years where their neighbourhood is perceived as safe</w:t>
      </w:r>
    </w:p>
    <w:p w14:paraId="1608D72C" w14:textId="001B4881" w:rsidR="00520B67" w:rsidRDefault="0029051A" w:rsidP="000E6BD7">
      <w:pPr>
        <w:rPr>
          <w:lang w:val="en-AU"/>
        </w:rPr>
      </w:pPr>
      <w:r w:rsidRPr="00AF27E9">
        <w:t xml:space="preserve">In 2010, among adult </w:t>
      </w:r>
      <w:r w:rsidR="002F0768">
        <w:t xml:space="preserve">survey </w:t>
      </w:r>
      <w:r w:rsidRPr="00AF27E9">
        <w:t xml:space="preserve">respondents </w:t>
      </w:r>
      <w:r w:rsidR="008C5D2F">
        <w:rPr>
          <w:lang w:val="en-AU"/>
        </w:rPr>
        <w:t>of the 2010 Australian Bureau of Statist</w:t>
      </w:r>
      <w:r w:rsidR="000020F0">
        <w:rPr>
          <w:lang w:val="en-AU"/>
        </w:rPr>
        <w:t xml:space="preserve">ics (ABS) General Social Survey, </w:t>
      </w:r>
      <w:r w:rsidRPr="00AF27E9">
        <w:t>(aged 18 and over) who lived in households with children aged 0</w:t>
      </w:r>
      <w:r w:rsidR="002A2DA2">
        <w:t>–1</w:t>
      </w:r>
      <w:r>
        <w:t>4</w:t>
      </w:r>
      <w:r w:rsidR="001308AC">
        <w:t xml:space="preserve"> years</w:t>
      </w:r>
      <w:r>
        <w:t>, the majority (85 </w:t>
      </w:r>
      <w:r w:rsidRPr="00AF27E9">
        <w:t>per</w:t>
      </w:r>
      <w:r w:rsidR="00890511">
        <w:rPr>
          <w:lang w:val="en-AU"/>
        </w:rPr>
        <w:t> </w:t>
      </w:r>
      <w:r w:rsidRPr="00AF27E9">
        <w:t>cent) reported feeling ‘safe’ or ‘very safe’ at home alone during both the day and at night. Respondents were more likely to feel safe or very safe at home during the day (94 per cent) than at night (86 per cent). About three-fifths of respondents (</w:t>
      </w:r>
      <w:r>
        <w:t>60</w:t>
      </w:r>
      <w:r w:rsidRPr="00AF27E9">
        <w:t xml:space="preserve"> per cent) reported feeling safe or very safe walking alone in their local area at night.</w:t>
      </w:r>
    </w:p>
    <w:p w14:paraId="701EC8BD" w14:textId="04761966" w:rsidR="008839A7" w:rsidRPr="00894F07" w:rsidRDefault="008839A7" w:rsidP="00894F07">
      <w:pPr>
        <w:pStyle w:val="Heading2"/>
      </w:pPr>
      <w:bookmarkStart w:id="24" w:name="_Toc430271978"/>
      <w:bookmarkStart w:id="25" w:name="_Toc435428930"/>
      <w:r w:rsidRPr="004E59D9">
        <w:t>National Priorities against Supporting Outcome 1</w:t>
      </w:r>
      <w:bookmarkEnd w:id="24"/>
      <w:bookmarkEnd w:id="25"/>
    </w:p>
    <w:p w14:paraId="4A024F71" w14:textId="47255CE6" w:rsidR="00067285" w:rsidRPr="009148AD" w:rsidRDefault="00067285" w:rsidP="00894F07">
      <w:pPr>
        <w:pStyle w:val="Heading3"/>
      </w:pPr>
      <w:r w:rsidRPr="009148AD">
        <w:t xml:space="preserve">What is </w:t>
      </w:r>
      <w:r w:rsidRPr="00894F07">
        <w:t>being</w:t>
      </w:r>
      <w:r w:rsidRPr="009148AD">
        <w:t xml:space="preserve"> done to ensure our children</w:t>
      </w:r>
      <w:r w:rsidR="004E63AA">
        <w:t xml:space="preserve"> </w:t>
      </w:r>
      <w:r w:rsidRPr="009148AD">
        <w:t>live in safe and supportive families and communities?</w:t>
      </w:r>
    </w:p>
    <w:p w14:paraId="179E33E0" w14:textId="7F454155" w:rsidR="00E13980" w:rsidRPr="00E13980" w:rsidRDefault="0029051A" w:rsidP="000E6BD7">
      <w:pPr>
        <w:rPr>
          <w:lang w:val="en-AU"/>
        </w:rPr>
      </w:pPr>
      <w:r w:rsidRPr="00D94742">
        <w:t xml:space="preserve">The National Framework recognises that </w:t>
      </w:r>
      <w:r w:rsidRPr="00067285">
        <w:t>Australian children and young people have the right to live in safe and supportive families and communities.</w:t>
      </w:r>
      <w:r w:rsidRPr="00D94742">
        <w:t xml:space="preserve"> </w:t>
      </w:r>
      <w:r w:rsidR="009148AD" w:rsidRPr="00D94742">
        <w:t>To</w:t>
      </w:r>
      <w:r w:rsidR="009148AD">
        <w:rPr>
          <w:lang w:val="en-AU"/>
        </w:rPr>
        <w:t xml:space="preserve"> help </w:t>
      </w:r>
      <w:r w:rsidRPr="00D94742">
        <w:t xml:space="preserve">achieve this outcome, </w:t>
      </w:r>
      <w:r w:rsidR="009E03BE">
        <w:rPr>
          <w:lang w:val="en-AU"/>
        </w:rPr>
        <w:t>t</w:t>
      </w:r>
      <w:r w:rsidRPr="00D94742">
        <w:t xml:space="preserve">he National Framework has identified strategies to improve family functioning and increase the number of children who feel safe and supported in their communities. These strategies focus on strengthening the capacity of families to support children; educating and engaging community about child abuse and neglect; and implementing effective mechanisms to involve children and young people in decisions affecting their lives. </w:t>
      </w:r>
    </w:p>
    <w:p w14:paraId="2FABC1A4" w14:textId="77777777" w:rsidR="0029051A" w:rsidRPr="0056472E" w:rsidRDefault="0029051A" w:rsidP="0029051A">
      <w:r w:rsidRPr="00D94742">
        <w:t>To help progress against the performance indicators and towa</w:t>
      </w:r>
      <w:r>
        <w:t xml:space="preserve">rds our high level outcome, the </w:t>
      </w:r>
      <w:r w:rsidRPr="0056472E">
        <w:t xml:space="preserve">Second Action Plan outlined four National Priorities against Supporting Outcome 1: </w:t>
      </w:r>
    </w:p>
    <w:p w14:paraId="6B3077C2" w14:textId="0D365C7E" w:rsidR="0029051A" w:rsidRPr="0056472E" w:rsidRDefault="0029051A" w:rsidP="00DD62CA">
      <w:pPr>
        <w:pStyle w:val="ListParagraph"/>
        <w:numPr>
          <w:ilvl w:val="0"/>
          <w:numId w:val="10"/>
        </w:numPr>
      </w:pPr>
      <w:r w:rsidRPr="00894F07">
        <w:rPr>
          <w:b/>
        </w:rPr>
        <w:t>Advocating nationally for children and young people</w:t>
      </w:r>
      <w:r w:rsidR="009C5399">
        <w:t xml:space="preserve"> — </w:t>
      </w:r>
      <w:r>
        <w:t>f</w:t>
      </w:r>
      <w:r w:rsidRPr="0056472E">
        <w:t>ocusing on initiatives to improve awareness of children’s rights amongst the broader community</w:t>
      </w:r>
    </w:p>
    <w:p w14:paraId="3D6F3CBF" w14:textId="798715ED" w:rsidR="0029051A" w:rsidRPr="0056472E" w:rsidRDefault="0029051A" w:rsidP="00DD62CA">
      <w:pPr>
        <w:pStyle w:val="ListParagraph"/>
        <w:numPr>
          <w:ilvl w:val="0"/>
          <w:numId w:val="10"/>
        </w:numPr>
      </w:pPr>
      <w:r w:rsidRPr="00894F07">
        <w:rPr>
          <w:b/>
        </w:rPr>
        <w:t>Early childhood</w:t>
      </w:r>
      <w:r w:rsidR="009C5399">
        <w:t xml:space="preserve"> — </w:t>
      </w:r>
      <w:r>
        <w:t>e</w:t>
      </w:r>
      <w:r w:rsidRPr="0056472E">
        <w:t>xploring opportunities to provide quality early childhood experiences for vulnerable and at-risk children</w:t>
      </w:r>
    </w:p>
    <w:p w14:paraId="6F7A3B2F" w14:textId="4E61223A" w:rsidR="0029051A" w:rsidRPr="0056472E" w:rsidRDefault="0029051A" w:rsidP="00DD62CA">
      <w:pPr>
        <w:pStyle w:val="ListParagraph"/>
        <w:numPr>
          <w:ilvl w:val="0"/>
          <w:numId w:val="10"/>
        </w:numPr>
      </w:pPr>
      <w:r w:rsidRPr="00894F07">
        <w:rPr>
          <w:b/>
        </w:rPr>
        <w:t>Education</w:t>
      </w:r>
      <w:r w:rsidR="009C5399">
        <w:t xml:space="preserve"> — </w:t>
      </w:r>
      <w:r>
        <w:t>f</w:t>
      </w:r>
      <w:r w:rsidRPr="0056472E">
        <w:t>ocusing on improving educational outcomes for children and young people in care</w:t>
      </w:r>
    </w:p>
    <w:p w14:paraId="3F3D6512" w14:textId="7F6AF1F1" w:rsidR="0029051A" w:rsidRPr="0056472E" w:rsidRDefault="0029051A" w:rsidP="00DD62CA">
      <w:pPr>
        <w:pStyle w:val="ListParagraph"/>
        <w:numPr>
          <w:ilvl w:val="0"/>
          <w:numId w:val="10"/>
        </w:numPr>
      </w:pPr>
      <w:r w:rsidRPr="00894F07">
        <w:rPr>
          <w:b/>
        </w:rPr>
        <w:t>Community and business</w:t>
      </w:r>
      <w:r w:rsidR="009C5399">
        <w:t xml:space="preserve"> — </w:t>
      </w:r>
      <w:r>
        <w:t>e</w:t>
      </w:r>
      <w:r w:rsidRPr="0056472E">
        <w:t>ncouraging greater community and business engagement in the protection and wellbeing of children.</w:t>
      </w:r>
    </w:p>
    <w:p w14:paraId="4B5EA845" w14:textId="3E9AF41D" w:rsidR="003D1D60" w:rsidRPr="00626C05" w:rsidRDefault="003D1D60" w:rsidP="007D4263">
      <w:pPr>
        <w:pStyle w:val="Heading2"/>
      </w:pPr>
      <w:bookmarkStart w:id="26" w:name="_Toc430271979"/>
      <w:bookmarkStart w:id="27" w:name="_Toc435428931"/>
      <w:r w:rsidRPr="00626C05">
        <w:t>Key activities under National Priorities in 2013–14</w:t>
      </w:r>
      <w:bookmarkEnd w:id="26"/>
      <w:bookmarkEnd w:id="27"/>
    </w:p>
    <w:p w14:paraId="315B4C11" w14:textId="7260314D" w:rsidR="0029051A" w:rsidRPr="0056472E" w:rsidRDefault="0029051A" w:rsidP="0029051A">
      <w:r w:rsidRPr="00626C05">
        <w:t>A number of projects and initiatives have been implemented against the National Priorities across all</w:t>
      </w:r>
      <w:r w:rsidRPr="0056472E">
        <w:t xml:space="preserve"> jurisdictions in 2013</w:t>
      </w:r>
      <w:r w:rsidR="006B3C1A">
        <w:t>–</w:t>
      </w:r>
      <w:r w:rsidRPr="0056472E">
        <w:t xml:space="preserve">14. </w:t>
      </w:r>
      <w:r w:rsidR="008A10A5">
        <w:t xml:space="preserve">Some </w:t>
      </w:r>
      <w:r w:rsidRPr="0056472E">
        <w:t xml:space="preserve">examples of different activities are </w:t>
      </w:r>
      <w:r w:rsidR="008A10A5">
        <w:t>outlined</w:t>
      </w:r>
      <w:r w:rsidRPr="0056472E">
        <w:t xml:space="preserve"> below.</w:t>
      </w:r>
    </w:p>
    <w:p w14:paraId="1681EA91" w14:textId="77777777" w:rsidR="0029051A" w:rsidRPr="00894F07" w:rsidRDefault="0029051A" w:rsidP="00894F07">
      <w:pPr>
        <w:pStyle w:val="Heading3"/>
      </w:pPr>
      <w:r w:rsidRPr="00894F07">
        <w:t xml:space="preserve">Advocating nationally for children and young people </w:t>
      </w:r>
    </w:p>
    <w:p w14:paraId="3E499E3D" w14:textId="49CD3DDC" w:rsidR="0029051A" w:rsidRPr="005F5390" w:rsidRDefault="009E03BE" w:rsidP="00894F07">
      <w:pPr>
        <w:rPr>
          <w:lang w:val="en-AU"/>
        </w:rPr>
      </w:pPr>
      <w:r w:rsidRPr="002D2B74">
        <w:rPr>
          <w:b/>
        </w:rPr>
        <w:t xml:space="preserve">National Children’s Commissioner’s </w:t>
      </w:r>
      <w:r w:rsidRPr="002D2B74">
        <w:rPr>
          <w:b/>
          <w:i/>
        </w:rPr>
        <w:t>Children’s Rights Report 2013</w:t>
      </w:r>
      <w:r w:rsidRPr="002D2B74">
        <w:rPr>
          <w:b/>
        </w:rPr>
        <w:t>:</w:t>
      </w:r>
      <w:r w:rsidRPr="002D2B74">
        <w:t xml:space="preserve"> On 11 December 2013, this report was tabled in </w:t>
      </w:r>
      <w:r w:rsidR="003B550A">
        <w:t xml:space="preserve">the Australian </w:t>
      </w:r>
      <w:r w:rsidRPr="002D2B74">
        <w:t xml:space="preserve">Parliament for the first time. It provides an account of children’s rights in Australia, including the key findings of the National Children’s Commissioner’s national </w:t>
      </w:r>
      <w:r w:rsidRPr="009E03BE">
        <w:t>listening tour, the</w:t>
      </w:r>
      <w:r>
        <w:t xml:space="preserve"> Big Banter.</w:t>
      </w:r>
      <w:r w:rsidRPr="002D2B74">
        <w:t xml:space="preserve"> A key issue raised throughout the Big Banter is the importance of having access to family support and preventative services to break the cycle of disadvantage and divert children away from costly tertiary services</w:t>
      </w:r>
      <w:r w:rsidR="00A20709" w:rsidRPr="00A20709">
        <w:t>.</w:t>
      </w:r>
      <w:r w:rsidR="00A20709">
        <w:t xml:space="preserve"> </w:t>
      </w:r>
      <w:hyperlink r:id="rId24" w:history="1">
        <w:r w:rsidR="005F5390" w:rsidRPr="005F5390">
          <w:rPr>
            <w:rStyle w:val="Hyperlink"/>
            <w:lang w:val="en-AU"/>
          </w:rPr>
          <w:t>Click here for website</w:t>
        </w:r>
      </w:hyperlink>
      <w:r w:rsidR="005F5390">
        <w:rPr>
          <w:lang w:val="en-AU"/>
        </w:rPr>
        <w:t>.</w:t>
      </w:r>
    </w:p>
    <w:p w14:paraId="011D7334" w14:textId="77777777" w:rsidR="00100204" w:rsidRPr="00894F07" w:rsidRDefault="00100204" w:rsidP="00894F07"/>
    <w:p w14:paraId="73FF0E48" w14:textId="2CF2402C" w:rsidR="00894F07" w:rsidRDefault="00894F07" w:rsidP="00894F07">
      <w:pPr>
        <w:rPr>
          <w:rStyle w:val="SubtleEmphasis"/>
          <w:rFonts w:asciiTheme="minorHAnsi" w:eastAsiaTheme="minorHAnsi" w:hAnsiTheme="minorHAnsi" w:cs="Arial"/>
          <w:i w:val="0"/>
          <w:color w:val="auto"/>
          <w:szCs w:val="22"/>
        </w:rPr>
      </w:pPr>
      <w:r>
        <w:rPr>
          <w:rFonts w:asciiTheme="minorHAnsi" w:eastAsiaTheme="minorHAnsi" w:hAnsiTheme="minorHAnsi" w:cs="Arial"/>
          <w:iCs/>
          <w:noProof/>
          <w:szCs w:val="22"/>
          <w:lang w:val="en-AU" w:eastAsia="en-AU"/>
        </w:rPr>
        <w:drawing>
          <wp:inline distT="0" distB="0" distL="0" distR="0" wp14:anchorId="6494AE60" wp14:editId="769E4308">
            <wp:extent cx="932385" cy="1397000"/>
            <wp:effectExtent l="0" t="0" r="1270" b="0"/>
            <wp:docPr id="27" name="Picture 27" title="Portrait of Ms Megan Mitchell, National Children'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tchell_portrait.jpg"/>
                    <pic:cNvPicPr/>
                  </pic:nvPicPr>
                  <pic:blipFill>
                    <a:blip r:embed="rId25">
                      <a:extLst>
                        <a:ext uri="{28A0092B-C50C-407E-A947-70E740481C1C}">
                          <a14:useLocalDpi xmlns:a14="http://schemas.microsoft.com/office/drawing/2010/main" val="0"/>
                        </a:ext>
                      </a:extLst>
                    </a:blip>
                    <a:stretch>
                      <a:fillRect/>
                    </a:stretch>
                  </pic:blipFill>
                  <pic:spPr>
                    <a:xfrm>
                      <a:off x="0" y="0"/>
                      <a:ext cx="944981" cy="1415872"/>
                    </a:xfrm>
                    <a:prstGeom prst="rect">
                      <a:avLst/>
                    </a:prstGeom>
                  </pic:spPr>
                </pic:pic>
              </a:graphicData>
            </a:graphic>
          </wp:inline>
        </w:drawing>
      </w:r>
    </w:p>
    <w:p w14:paraId="6E94E8FE" w14:textId="77777777" w:rsidR="008C4941" w:rsidRPr="00894F07" w:rsidRDefault="008C4941" w:rsidP="00894F07">
      <w:pPr>
        <w:rPr>
          <w:rStyle w:val="SubtleEmphasis"/>
          <w:rFonts w:asciiTheme="minorHAnsi" w:eastAsiaTheme="minorHAnsi" w:hAnsiTheme="minorHAnsi" w:cs="Arial"/>
          <w:b/>
          <w:i w:val="0"/>
          <w:color w:val="auto"/>
          <w:szCs w:val="22"/>
        </w:rPr>
      </w:pPr>
      <w:r w:rsidRPr="00894F07">
        <w:rPr>
          <w:rStyle w:val="SubtleEmphasis"/>
          <w:rFonts w:asciiTheme="minorHAnsi" w:eastAsiaTheme="minorHAnsi" w:hAnsiTheme="minorHAnsi" w:cs="Arial"/>
          <w:b/>
          <w:i w:val="0"/>
          <w:color w:val="auto"/>
          <w:szCs w:val="22"/>
        </w:rPr>
        <w:t xml:space="preserve">Ms Megan Mitchell </w:t>
      </w:r>
    </w:p>
    <w:p w14:paraId="6704D7EA" w14:textId="61BB52DB" w:rsidR="00F235F6" w:rsidRPr="00894F07" w:rsidRDefault="008C4941" w:rsidP="00894F07">
      <w:pPr>
        <w:rPr>
          <w:rStyle w:val="SubtleEmphasis"/>
          <w:rFonts w:asciiTheme="minorHAnsi" w:eastAsiaTheme="minorHAnsi" w:hAnsiTheme="minorHAnsi" w:cs="Arial"/>
          <w:i w:val="0"/>
          <w:color w:val="auto"/>
          <w:szCs w:val="22"/>
        </w:rPr>
      </w:pPr>
      <w:r w:rsidRPr="00894F07">
        <w:rPr>
          <w:rStyle w:val="SubtleEmphasis"/>
          <w:rFonts w:asciiTheme="minorHAnsi" w:eastAsiaTheme="minorHAnsi" w:hAnsiTheme="minorHAnsi" w:cs="Arial"/>
          <w:i w:val="0"/>
          <w:color w:val="auto"/>
          <w:szCs w:val="22"/>
        </w:rPr>
        <w:t>National Children’s Commissioner</w:t>
      </w:r>
    </w:p>
    <w:p w14:paraId="307E7042" w14:textId="77777777" w:rsidR="00894F07" w:rsidRDefault="00894F07" w:rsidP="00894F07"/>
    <w:p w14:paraId="02F4B8BA" w14:textId="77777777" w:rsidR="00894F07" w:rsidRDefault="00793EBC" w:rsidP="00894F07">
      <w:r w:rsidRPr="00894F07">
        <w:rPr>
          <w:b/>
        </w:rPr>
        <w:t>Western Australia’s online Viewpoint questionnaire</w:t>
      </w:r>
      <w:r w:rsidRPr="0030514B">
        <w:t>:</w:t>
      </w:r>
      <w:r w:rsidR="00F04067">
        <w:t xml:space="preserve"> </w:t>
      </w:r>
      <w:r w:rsidRPr="0030514B">
        <w:t>This gives children</w:t>
      </w:r>
      <w:r w:rsidR="00F04067">
        <w:t xml:space="preserve"> </w:t>
      </w:r>
      <w:r w:rsidRPr="0030514B">
        <w:t xml:space="preserve">in care another opportunity to provide feedback on their views, wishes and experiences. </w:t>
      </w:r>
      <w:r w:rsidR="00F04067">
        <w:t>Children</w:t>
      </w:r>
      <w:r w:rsidR="00F04067" w:rsidRPr="0030514B">
        <w:t xml:space="preserve"> </w:t>
      </w:r>
      <w:r w:rsidRPr="0030514B">
        <w:t xml:space="preserve">are encouraged to use Viewpoint as the first step in participating in their care planning. In 2013–14, Viewpoint was reviewed to align with the </w:t>
      </w:r>
      <w:r w:rsidRPr="00AA57D5">
        <w:rPr>
          <w:i/>
        </w:rPr>
        <w:t xml:space="preserve">National Standards for out-of-home </w:t>
      </w:r>
      <w:r w:rsidR="003402B8" w:rsidRPr="00AA57D5">
        <w:rPr>
          <w:i/>
        </w:rPr>
        <w:t>c</w:t>
      </w:r>
      <w:r w:rsidRPr="00AA57D5">
        <w:rPr>
          <w:i/>
        </w:rPr>
        <w:t>are</w:t>
      </w:r>
      <w:r w:rsidRPr="0030514B">
        <w:t>, with a focus on being more inclusive and engaging of Aboriginal and culturally and linguisti</w:t>
      </w:r>
      <w:r w:rsidR="00894F07">
        <w:t>cally diverse children in care.</w:t>
      </w:r>
    </w:p>
    <w:p w14:paraId="597CC6B6" w14:textId="77777777" w:rsidR="00C87F9E" w:rsidRDefault="00C87F9E" w:rsidP="00894F07">
      <w:pPr>
        <w:rPr>
          <w:rStyle w:val="A2"/>
          <w:b/>
          <w:sz w:val="22"/>
          <w:szCs w:val="22"/>
          <w:lang w:val="en-AU"/>
        </w:rPr>
      </w:pPr>
    </w:p>
    <w:p w14:paraId="2F8A297B" w14:textId="015F75EA" w:rsidR="00793EBC" w:rsidRPr="00894F07" w:rsidRDefault="00793EBC" w:rsidP="00894F07">
      <w:pPr>
        <w:rPr>
          <w:lang w:val="en-AU"/>
        </w:rPr>
      </w:pPr>
      <w:r w:rsidRPr="00F32428">
        <w:rPr>
          <w:rStyle w:val="A2"/>
          <w:b/>
          <w:sz w:val="22"/>
          <w:szCs w:val="22"/>
        </w:rPr>
        <w:t xml:space="preserve">Northern Territory’s </w:t>
      </w:r>
      <w:r w:rsidRPr="00465733">
        <w:rPr>
          <w:rStyle w:val="A2"/>
          <w:b/>
          <w:sz w:val="22"/>
          <w:szCs w:val="22"/>
        </w:rPr>
        <w:t xml:space="preserve">major amendments to legislation </w:t>
      </w:r>
      <w:r w:rsidR="009A1430" w:rsidRPr="00465733">
        <w:rPr>
          <w:rStyle w:val="A2"/>
          <w:b/>
          <w:sz w:val="22"/>
          <w:szCs w:val="22"/>
        </w:rPr>
        <w:t>a</w:t>
      </w:r>
      <w:r w:rsidRPr="00465733">
        <w:rPr>
          <w:rStyle w:val="A2"/>
          <w:b/>
          <w:sz w:val="22"/>
          <w:szCs w:val="22"/>
        </w:rPr>
        <w:t>ffecting children</w:t>
      </w:r>
      <w:r w:rsidRPr="002A51E2">
        <w:rPr>
          <w:rStyle w:val="A2"/>
          <w:b/>
          <w:sz w:val="22"/>
          <w:szCs w:val="22"/>
        </w:rPr>
        <w:t xml:space="preserve">: </w:t>
      </w:r>
      <w:r w:rsidRPr="00F32428">
        <w:rPr>
          <w:rStyle w:val="A2"/>
          <w:sz w:val="22"/>
          <w:szCs w:val="22"/>
        </w:rPr>
        <w:t>These aim to improve the legal representation of children in court; enhance the role of the Children’s Commissioner; strengthen the powers of Department of Children and Families</w:t>
      </w:r>
      <w:r w:rsidR="00F612F9">
        <w:rPr>
          <w:rStyle w:val="A2"/>
          <w:sz w:val="22"/>
          <w:szCs w:val="22"/>
        </w:rPr>
        <w:t>,</w:t>
      </w:r>
      <w:r w:rsidRPr="00F32428">
        <w:rPr>
          <w:rStyle w:val="A2"/>
          <w:sz w:val="22"/>
          <w:szCs w:val="22"/>
        </w:rPr>
        <w:t xml:space="preserve"> and </w:t>
      </w:r>
      <w:r w:rsidR="00903E53">
        <w:rPr>
          <w:rStyle w:val="A2"/>
          <w:sz w:val="22"/>
          <w:szCs w:val="22"/>
        </w:rPr>
        <w:t xml:space="preserve">NT </w:t>
      </w:r>
      <w:r w:rsidRPr="00F32428">
        <w:rPr>
          <w:rStyle w:val="A2"/>
          <w:sz w:val="22"/>
          <w:szCs w:val="22"/>
        </w:rPr>
        <w:t>Police officers</w:t>
      </w:r>
      <w:r w:rsidR="00F612F9">
        <w:rPr>
          <w:rStyle w:val="A2"/>
          <w:sz w:val="22"/>
          <w:szCs w:val="22"/>
        </w:rPr>
        <w:t>,</w:t>
      </w:r>
      <w:r w:rsidRPr="00F32428">
        <w:rPr>
          <w:rStyle w:val="A2"/>
          <w:sz w:val="22"/>
          <w:szCs w:val="22"/>
        </w:rPr>
        <w:t xml:space="preserve"> to respond to concerns in relation to children in care; and introduce a Charter of Rights for children in care. </w:t>
      </w:r>
    </w:p>
    <w:p w14:paraId="77989CF6" w14:textId="153B5F11" w:rsidR="00793EBC" w:rsidRPr="00894F07" w:rsidRDefault="0029051A" w:rsidP="00894F07">
      <w:pPr>
        <w:pStyle w:val="Heading3"/>
      </w:pPr>
      <w:r>
        <w:t>Early c</w:t>
      </w:r>
      <w:r w:rsidRPr="00667071">
        <w:t>hildhood</w:t>
      </w:r>
    </w:p>
    <w:p w14:paraId="0042F482" w14:textId="154CDD8F" w:rsidR="00793EBC" w:rsidRPr="00894F07" w:rsidRDefault="00793EBC" w:rsidP="00894F07">
      <w:pPr>
        <w:rPr>
          <w:b/>
        </w:rPr>
      </w:pPr>
      <w:r w:rsidRPr="00F32428">
        <w:rPr>
          <w:rFonts w:cs="Arial"/>
          <w:b/>
        </w:rPr>
        <w:t xml:space="preserve">South Australia’s expanded </w:t>
      </w:r>
      <w:r w:rsidRPr="00465733">
        <w:rPr>
          <w:b/>
        </w:rPr>
        <w:t>Family by Family Program</w:t>
      </w:r>
      <w:r w:rsidRPr="00F32428">
        <w:rPr>
          <w:b/>
        </w:rPr>
        <w:t>:</w:t>
      </w:r>
      <w:r w:rsidRPr="00F32428">
        <w:t xml:space="preserve"> Facilitated by the Australian Centre for Social Innovation, this peer-to-peer programme draws on the experience and strengths within communities. It provides training to ‘sharing families’ who are then matched and provide support to ‘seeking families’</w:t>
      </w:r>
      <w:r w:rsidR="00F612F9">
        <w:t>, that is,</w:t>
      </w:r>
      <w:r w:rsidRPr="00F32428">
        <w:t xml:space="preserve"> families who seek to make changes in their lives. The programme has been expanded into the northern and outer southern suburbs of Adelaide. </w:t>
      </w:r>
      <w:hyperlink r:id="rId26" w:history="1">
        <w:r w:rsidR="005F5390">
          <w:rPr>
            <w:rStyle w:val="Hyperlink"/>
            <w:rFonts w:cstheme="minorBidi"/>
            <w:szCs w:val="22"/>
          </w:rPr>
          <w:t>Click here for website.</w:t>
        </w:r>
      </w:hyperlink>
    </w:p>
    <w:p w14:paraId="744626B0" w14:textId="77777777" w:rsidR="00894F07" w:rsidRDefault="0029051A" w:rsidP="00894F07">
      <w:pPr>
        <w:rPr>
          <w:color w:val="0000FF"/>
          <w:u w:val="single"/>
          <w:lang w:val="en-AU"/>
        </w:rPr>
      </w:pPr>
      <w:r w:rsidRPr="00F32428">
        <w:rPr>
          <w:b/>
        </w:rPr>
        <w:t xml:space="preserve">Australian Capital Territory’s </w:t>
      </w:r>
      <w:r w:rsidRPr="00465733">
        <w:rPr>
          <w:b/>
        </w:rPr>
        <w:t>Parents as Teachers Program</w:t>
      </w:r>
      <w:r w:rsidR="008A10A5" w:rsidRPr="00F32428">
        <w:rPr>
          <w:b/>
        </w:rPr>
        <w:t xml:space="preserve">: </w:t>
      </w:r>
      <w:r w:rsidR="008A10A5" w:rsidRPr="00F32428">
        <w:t>This</w:t>
      </w:r>
      <w:r w:rsidRPr="00F32428">
        <w:t xml:space="preserve"> is a key initiative in prevention and early intervention responses for vulnerable children and their families. </w:t>
      </w:r>
      <w:r w:rsidR="00FB40F9" w:rsidRPr="00F32428">
        <w:t xml:space="preserve">It </w:t>
      </w:r>
      <w:r w:rsidRPr="00F32428">
        <w:t>is a sustained home visiting and group programme that gives parents the knowledge and skills to handle complex parenting situations</w:t>
      </w:r>
      <w:r w:rsidR="00FB40F9" w:rsidRPr="00F32428">
        <w:t xml:space="preserve"> and</w:t>
      </w:r>
      <w:r w:rsidRPr="00F32428">
        <w:t xml:space="preserve"> allows for targeted interventions based on areas of concern. In the 2013</w:t>
      </w:r>
      <w:r w:rsidR="00F612F9">
        <w:rPr>
          <w:lang w:val="en-AU"/>
        </w:rPr>
        <w:t>–</w:t>
      </w:r>
      <w:r w:rsidRPr="00F32428">
        <w:t xml:space="preserve">14 Budget, the ACT Government provided funding for an additional three Child and Family Workers to expand the programme. </w:t>
      </w:r>
      <w:hyperlink r:id="rId27" w:history="1">
        <w:r w:rsidR="00F32DF1" w:rsidRPr="00F32428">
          <w:rPr>
            <w:rStyle w:val="Hyperlink"/>
          </w:rPr>
          <w:t>www.communityservices.act.gov.au</w:t>
        </w:r>
      </w:hyperlink>
    </w:p>
    <w:p w14:paraId="72DFA89E" w14:textId="42472526" w:rsidR="00894F07" w:rsidRPr="00894F07" w:rsidRDefault="00C00183" w:rsidP="00894F07">
      <w:pPr>
        <w:rPr>
          <w:color w:val="0000FF"/>
          <w:u w:val="single"/>
          <w:lang w:val="en-AU"/>
        </w:rPr>
      </w:pPr>
      <w:r>
        <w:rPr>
          <w:b/>
        </w:rPr>
        <w:t xml:space="preserve">Tasmania’s </w:t>
      </w:r>
      <w:r w:rsidR="00FB40F9" w:rsidRPr="00781E90">
        <w:rPr>
          <w:b/>
        </w:rPr>
        <w:t>Launching into Learning Program:</w:t>
      </w:r>
      <w:r w:rsidR="00FB40F9" w:rsidRPr="0056472E">
        <w:t xml:space="preserve"> </w:t>
      </w:r>
      <w:r w:rsidR="0029051A" w:rsidRPr="00FB40F9">
        <w:t xml:space="preserve">Tasmania </w:t>
      </w:r>
      <w:r w:rsidR="0029051A" w:rsidRPr="0056472E">
        <w:t>progressed the Launching into Learning Prog</w:t>
      </w:r>
      <w:r w:rsidR="0029051A">
        <w:t>ram</w:t>
      </w:r>
      <w:r w:rsidR="0029051A" w:rsidRPr="0056472E">
        <w:t>,</w:t>
      </w:r>
      <w:r w:rsidR="00FB40F9">
        <w:t xml:space="preserve"> which is</w:t>
      </w:r>
      <w:r w:rsidR="0029051A" w:rsidRPr="0056472E">
        <w:t xml:space="preserve"> designed to enable early childhood educators to form partnerships with families before children begin Kindergarten. Launching into Learning was delivered in all government primary schools across Tasmania, </w:t>
      </w:r>
      <w:r w:rsidR="00F612F9">
        <w:t xml:space="preserve">and </w:t>
      </w:r>
      <w:r w:rsidR="00FB40F9">
        <w:t xml:space="preserve">has </w:t>
      </w:r>
      <w:r w:rsidR="0029051A" w:rsidRPr="0056472E">
        <w:t>result</w:t>
      </w:r>
      <w:r w:rsidR="00FB40F9">
        <w:t>ed</w:t>
      </w:r>
      <w:r w:rsidR="0029051A" w:rsidRPr="0056472E">
        <w:t xml:space="preserve"> in a range of improved early childhood outcomes. The</w:t>
      </w:r>
      <w:r w:rsidR="00683AC0">
        <w:rPr>
          <w:lang w:val="en-AU"/>
        </w:rPr>
        <w:t> </w:t>
      </w:r>
      <w:r w:rsidR="0029051A" w:rsidRPr="00781E90">
        <w:rPr>
          <w:i/>
        </w:rPr>
        <w:t>Launching into Learning Longitudinal Study</w:t>
      </w:r>
      <w:r w:rsidR="0029051A" w:rsidRPr="0056472E">
        <w:t xml:space="preserve"> has shown that regular participation in the </w:t>
      </w:r>
      <w:r w:rsidR="00132726">
        <w:t>programme</w:t>
      </w:r>
      <w:r w:rsidR="007E7383">
        <w:t xml:space="preserve"> </w:t>
      </w:r>
      <w:r w:rsidR="0029051A" w:rsidRPr="00283A17">
        <w:t>significantly improves children’s educational outcomes for reading and numeracy.</w:t>
      </w:r>
      <w:r w:rsidR="00EF4BC9">
        <w:rPr>
          <w:lang w:val="en-AU"/>
        </w:rPr>
        <w:t xml:space="preserve"> </w:t>
      </w:r>
      <w:hyperlink r:id="rId28" w:history="1">
        <w:r w:rsidR="00EF4BC9" w:rsidRPr="00EF4BC9">
          <w:rPr>
            <w:rStyle w:val="Hyperlink"/>
          </w:rPr>
          <w:t>www.education.tas.gov.au</w:t>
        </w:r>
        <w:r w:rsidR="00011F80" w:rsidRPr="00EF4BC9">
          <w:rPr>
            <w:rStyle w:val="Hyperlink"/>
            <w:lang w:val="en-AU"/>
          </w:rPr>
          <w:t xml:space="preserve"> </w:t>
        </w:r>
      </w:hyperlink>
      <w:r w:rsidR="00F612F9" w:rsidRPr="00856A8F">
        <w:rPr>
          <w:lang w:val="en-AU"/>
        </w:rPr>
        <w:t xml:space="preserve"> </w:t>
      </w:r>
    </w:p>
    <w:p w14:paraId="684E764C" w14:textId="0954B6F4" w:rsidR="00894F07" w:rsidRPr="00894F07" w:rsidRDefault="00FB40F9" w:rsidP="00894F07">
      <w:pPr>
        <w:rPr>
          <w:lang w:val="en-AU"/>
        </w:rPr>
      </w:pPr>
      <w:r w:rsidRPr="00283A17">
        <w:rPr>
          <w:b/>
        </w:rPr>
        <w:t>Queensland</w:t>
      </w:r>
      <w:r w:rsidR="00B6177C" w:rsidRPr="00283A17">
        <w:rPr>
          <w:b/>
        </w:rPr>
        <w:t>’s</w:t>
      </w:r>
      <w:r w:rsidRPr="00283A17">
        <w:rPr>
          <w:b/>
        </w:rPr>
        <w:t xml:space="preserve"> Kindergarten Program:</w:t>
      </w:r>
      <w:r w:rsidRPr="00283A17">
        <w:t xml:space="preserve"> </w:t>
      </w:r>
      <w:r w:rsidR="00A20709" w:rsidRPr="00A20709">
        <w:t>Between 2010</w:t>
      </w:r>
      <w:r w:rsidR="00F612F9">
        <w:t xml:space="preserve"> and </w:t>
      </w:r>
      <w:r w:rsidR="00A20709" w:rsidRPr="00A20709">
        <w:t xml:space="preserve">2014, </w:t>
      </w:r>
      <w:r w:rsidR="00F612F9">
        <w:t xml:space="preserve">this programme </w:t>
      </w:r>
      <w:r w:rsidR="00A20709" w:rsidRPr="00A20709">
        <w:t xml:space="preserve">increased participation by </w:t>
      </w:r>
      <w:r w:rsidR="000020F0">
        <w:rPr>
          <w:lang w:val="en-AU"/>
        </w:rPr>
        <w:t>Indigenous children</w:t>
      </w:r>
      <w:r w:rsidR="00A20709" w:rsidRPr="00A20709">
        <w:t xml:space="preserve"> from 35</w:t>
      </w:r>
      <w:r w:rsidR="0024759B">
        <w:rPr>
          <w:lang w:val="en-AU"/>
        </w:rPr>
        <w:t xml:space="preserve"> per cent</w:t>
      </w:r>
      <w:r w:rsidR="00A20709" w:rsidRPr="00A20709">
        <w:t xml:space="preserve"> to 77.9</w:t>
      </w:r>
      <w:r w:rsidR="0024759B">
        <w:rPr>
          <w:lang w:val="en-AU"/>
        </w:rPr>
        <w:t xml:space="preserve"> per cent</w:t>
      </w:r>
      <w:r w:rsidR="00A20709" w:rsidRPr="00A20709">
        <w:t xml:space="preserve"> and other disadvantaged children from 38</w:t>
      </w:r>
      <w:r w:rsidR="0024759B">
        <w:rPr>
          <w:lang w:val="en-AU"/>
        </w:rPr>
        <w:t xml:space="preserve"> per cent</w:t>
      </w:r>
      <w:r w:rsidR="00A20709" w:rsidRPr="00A20709">
        <w:t xml:space="preserve"> to 85.5</w:t>
      </w:r>
      <w:r w:rsidR="0024759B">
        <w:rPr>
          <w:lang w:val="en-AU"/>
        </w:rPr>
        <w:t xml:space="preserve"> per cent</w:t>
      </w:r>
      <w:r w:rsidR="00A20709" w:rsidRPr="00A20709">
        <w:t>. In 2013, 77.9 per cent of Indigenous children and 85.5 per cent of disadvantaged children were enrolled in early childhood education (Kindergarten) programs</w:t>
      </w:r>
      <w:r w:rsidR="009E03BE">
        <w:rPr>
          <w:lang w:val="en-AU"/>
        </w:rPr>
        <w:t>.</w:t>
      </w:r>
      <w:r w:rsidR="00A20709" w:rsidRPr="00A20709">
        <w:t xml:space="preserve"> Overall participation rates rose from 29 per cent in 2008 to 97.4</w:t>
      </w:r>
      <w:r w:rsidR="00683AC0">
        <w:rPr>
          <w:lang w:val="en-AU"/>
        </w:rPr>
        <w:t> </w:t>
      </w:r>
      <w:r w:rsidR="00A20709" w:rsidRPr="00A20709">
        <w:t>per cent in 2013</w:t>
      </w:r>
      <w:r w:rsidR="00903E53">
        <w:t>,</w:t>
      </w:r>
      <w:r w:rsidR="000020F0">
        <w:t xml:space="preserve"> as</w:t>
      </w:r>
      <w:r w:rsidR="000020F0">
        <w:rPr>
          <w:lang w:val="en-AU"/>
        </w:rPr>
        <w:t> </w:t>
      </w:r>
      <w:r w:rsidR="00A20709" w:rsidRPr="00A20709">
        <w:t xml:space="preserve">sourced from </w:t>
      </w:r>
      <w:hyperlink r:id="rId29" w:history="1">
        <w:r w:rsidR="00A20709">
          <w:rPr>
            <w:rStyle w:val="Hyperlink"/>
          </w:rPr>
          <w:t>www.deta.qld.gov.au</w:t>
        </w:r>
      </w:hyperlink>
      <w:r w:rsidR="00A20709">
        <w:rPr>
          <w:lang w:val="en-AU"/>
        </w:rPr>
        <w:t xml:space="preserve"> </w:t>
      </w:r>
    </w:p>
    <w:p w14:paraId="38CACE01" w14:textId="251D3CB8" w:rsidR="0029051A" w:rsidRPr="00894F07" w:rsidRDefault="00683AC0" w:rsidP="00894F07">
      <w:pPr>
        <w:rPr>
          <w:b/>
          <w:lang w:val="en-AU"/>
        </w:rPr>
      </w:pPr>
      <w:r>
        <w:rPr>
          <w:b/>
          <w:lang w:val="en-AU"/>
        </w:rPr>
        <w:t>Victoria’s</w:t>
      </w:r>
      <w:r w:rsidR="0029051A" w:rsidRPr="004E59D9">
        <w:rPr>
          <w:b/>
        </w:rPr>
        <w:t xml:space="preserve"> </w:t>
      </w:r>
      <w:r w:rsidR="0029051A" w:rsidRPr="00BF6B97">
        <w:rPr>
          <w:b/>
          <w:i/>
        </w:rPr>
        <w:t xml:space="preserve">Early Childhood Agreement for Children in out-of-home </w:t>
      </w:r>
      <w:r w:rsidR="000020F0">
        <w:rPr>
          <w:b/>
          <w:i/>
          <w:lang w:val="en-AU"/>
        </w:rPr>
        <w:t>C</w:t>
      </w:r>
      <w:r w:rsidRPr="00465733">
        <w:rPr>
          <w:b/>
          <w:i/>
          <w:lang w:val="en-AU"/>
        </w:rPr>
        <w:t>are</w:t>
      </w:r>
      <w:r w:rsidR="00AB7211" w:rsidRPr="00465733">
        <w:rPr>
          <w:b/>
        </w:rPr>
        <w:t>:</w:t>
      </w:r>
      <w:r w:rsidR="00AB7211" w:rsidRPr="00465733">
        <w:t xml:space="preserve"> </w:t>
      </w:r>
      <w:r w:rsidR="00AB7211" w:rsidRPr="004E59D9">
        <w:t>This</w:t>
      </w:r>
      <w:r w:rsidR="0029051A" w:rsidRPr="00AB7211">
        <w:t xml:space="preserve"> </w:t>
      </w:r>
      <w:r w:rsidR="000020F0">
        <w:t>was signed in</w:t>
      </w:r>
      <w:r w:rsidR="000020F0">
        <w:rPr>
          <w:lang w:val="en-AU"/>
        </w:rPr>
        <w:t> </w:t>
      </w:r>
      <w:r w:rsidR="00F96F10">
        <w:rPr>
          <w:lang w:val="en-AU"/>
        </w:rPr>
        <w:t>March</w:t>
      </w:r>
      <w:r>
        <w:rPr>
          <w:lang w:val="en-AU"/>
        </w:rPr>
        <w:t> </w:t>
      </w:r>
      <w:r w:rsidR="0029051A" w:rsidRPr="002E0FD5">
        <w:t>2014 by Early Learning Association Victoria, Municipal Association Victoria, the Department of Human Services and the Department of Education and Early</w:t>
      </w:r>
      <w:r w:rsidR="000020F0">
        <w:t xml:space="preserve"> Childhood Development. The</w:t>
      </w:r>
      <w:r w:rsidR="000020F0">
        <w:rPr>
          <w:lang w:val="en-AU"/>
        </w:rPr>
        <w:t> </w:t>
      </w:r>
      <w:r w:rsidR="0029051A" w:rsidRPr="00EF705F">
        <w:t>agreement assigns responsibilities to local government, early childhood education services and case managers to ensure children in out-of-home care are referred</w:t>
      </w:r>
      <w:r w:rsidR="00F612F9">
        <w:t xml:space="preserve"> to</w:t>
      </w:r>
      <w:r w:rsidR="000020F0">
        <w:t>, engaged and participate in</w:t>
      </w:r>
      <w:r w:rsidR="000020F0">
        <w:rPr>
          <w:lang w:val="en-AU"/>
        </w:rPr>
        <w:t> </w:t>
      </w:r>
      <w:r w:rsidR="0029051A" w:rsidRPr="00EF705F">
        <w:t>early childhood services.</w:t>
      </w:r>
      <w:r w:rsidR="00F96F10">
        <w:rPr>
          <w:lang w:val="en-AU"/>
        </w:rPr>
        <w:t xml:space="preserve"> </w:t>
      </w:r>
      <w:hyperlink r:id="rId30" w:history="1">
        <w:r w:rsidR="008C4941">
          <w:rPr>
            <w:rStyle w:val="Hyperlink"/>
            <w:lang w:val="en-AU"/>
          </w:rPr>
          <w:t>www.education.vic.gov.au</w:t>
        </w:r>
      </w:hyperlink>
      <w:r w:rsidR="00F96F10">
        <w:rPr>
          <w:lang w:val="en-AU"/>
        </w:rPr>
        <w:t xml:space="preserve"> </w:t>
      </w:r>
    </w:p>
    <w:p w14:paraId="574DD168" w14:textId="77777777" w:rsidR="0029051A" w:rsidRPr="00EF705F" w:rsidRDefault="0029051A" w:rsidP="00894F07">
      <w:pPr>
        <w:pStyle w:val="Heading3"/>
      </w:pPr>
      <w:r w:rsidRPr="00EF705F">
        <w:t>Education</w:t>
      </w:r>
    </w:p>
    <w:p w14:paraId="0417232A" w14:textId="77777777" w:rsidR="000020F0" w:rsidRDefault="000020F0" w:rsidP="00894F07">
      <w:pPr>
        <w:rPr>
          <w:lang w:val="en-AU"/>
        </w:rPr>
      </w:pPr>
      <w:r>
        <w:rPr>
          <w:b/>
          <w:bCs/>
        </w:rPr>
        <w:t>Nationally Consistent Collection of Data on School Students with Disability (the national data collection):</w:t>
      </w:r>
      <w:r>
        <w:t xml:space="preserve"> This is a joint initiative of the Australian and state and territory governments and non-government education authorities. National data is collected annually to identify the number of school students with disability and the level of reasonable educational adjustment provided for </w:t>
      </w:r>
      <w:r w:rsidRPr="00170796">
        <w:t xml:space="preserve">them to enable targeted and consistent support. </w:t>
      </w:r>
      <w:r>
        <w:t>The national data collection will be progressively implemented over the period 2013-2015</w:t>
      </w:r>
      <w:r>
        <w:rPr>
          <w:lang w:val="en"/>
        </w:rPr>
        <w:t xml:space="preserve">. </w:t>
      </w:r>
      <w:r>
        <w:t xml:space="preserve">From 2015, all government and non-government schools will participate annually in the national data collection. </w:t>
      </w:r>
      <w:hyperlink r:id="rId31" w:history="1">
        <w:r w:rsidRPr="00F265DC">
          <w:rPr>
            <w:rStyle w:val="Hyperlink"/>
            <w:lang w:val="en-AU"/>
          </w:rPr>
          <w:t>www.education.gov.au</w:t>
        </w:r>
      </w:hyperlink>
      <w:r>
        <w:rPr>
          <w:lang w:val="en-AU"/>
        </w:rPr>
        <w:t xml:space="preserve"> </w:t>
      </w:r>
    </w:p>
    <w:p w14:paraId="22E01441" w14:textId="77777777" w:rsidR="00C87F9E" w:rsidRDefault="00C87F9E" w:rsidP="00894F07">
      <w:pPr>
        <w:rPr>
          <w:rFonts w:asciiTheme="minorHAnsi" w:hAnsiTheme="minorHAnsi"/>
          <w:b/>
          <w:lang w:val="en-AU"/>
        </w:rPr>
      </w:pPr>
    </w:p>
    <w:p w14:paraId="0975B6D1" w14:textId="77777777" w:rsidR="00C87F9E" w:rsidRDefault="00C87F9E" w:rsidP="00894F07">
      <w:pPr>
        <w:rPr>
          <w:rFonts w:asciiTheme="minorHAnsi" w:hAnsiTheme="minorHAnsi"/>
          <w:b/>
          <w:lang w:val="en-AU"/>
        </w:rPr>
      </w:pPr>
    </w:p>
    <w:p w14:paraId="153B0383" w14:textId="57CA13DC" w:rsidR="00793EBC" w:rsidRPr="008C4941" w:rsidRDefault="00EA6CEC" w:rsidP="00894F07">
      <w:pPr>
        <w:rPr>
          <w:rFonts w:asciiTheme="minorHAnsi" w:hAnsiTheme="minorHAnsi" w:cs="Arial"/>
          <w:b/>
          <w:lang w:val="en-AU"/>
        </w:rPr>
      </w:pPr>
      <w:r w:rsidRPr="00F32428">
        <w:rPr>
          <w:rFonts w:asciiTheme="minorHAnsi" w:hAnsiTheme="minorHAnsi"/>
          <w:b/>
        </w:rPr>
        <w:t xml:space="preserve">Northern Territory’s </w:t>
      </w:r>
      <w:r w:rsidR="00793EBC" w:rsidRPr="00EA6CEC">
        <w:rPr>
          <w:rFonts w:asciiTheme="minorHAnsi" w:hAnsiTheme="minorHAnsi" w:cs="Arial"/>
          <w:b/>
          <w:i/>
        </w:rPr>
        <w:t>A Share in the Future</w:t>
      </w:r>
      <w:r w:rsidR="009C5399">
        <w:rPr>
          <w:rFonts w:asciiTheme="minorHAnsi" w:hAnsiTheme="minorHAnsi" w:cs="Arial"/>
          <w:b/>
          <w:i/>
        </w:rPr>
        <w:t xml:space="preserve"> — </w:t>
      </w:r>
      <w:r w:rsidR="00793EBC" w:rsidRPr="00EA6CEC">
        <w:rPr>
          <w:rFonts w:asciiTheme="minorHAnsi" w:hAnsiTheme="minorHAnsi" w:cs="Arial"/>
          <w:b/>
          <w:i/>
        </w:rPr>
        <w:t>Review of Indigenous Education</w:t>
      </w:r>
      <w:r w:rsidR="00793EBC" w:rsidRPr="00F32428">
        <w:rPr>
          <w:rFonts w:asciiTheme="minorHAnsi" w:hAnsiTheme="minorHAnsi" w:cs="Arial"/>
          <w:b/>
        </w:rPr>
        <w:t>:</w:t>
      </w:r>
      <w:r w:rsidR="00793EBC" w:rsidRPr="00F32428">
        <w:rPr>
          <w:rFonts w:asciiTheme="minorHAnsi" w:hAnsiTheme="minorHAnsi" w:cs="Arial"/>
        </w:rPr>
        <w:t xml:space="preserve"> The review was completed, highlighting 51 recommendations that cover all stages of education from early childhood to secondary education, emphasising student attendance, quality numeracy and literacy approaches and clear pathways to higher education, training and employment. The recommendations have informed the development of a 10</w:t>
      </w:r>
      <w:r w:rsidR="00F612F9">
        <w:rPr>
          <w:rFonts w:asciiTheme="minorHAnsi" w:hAnsiTheme="minorHAnsi" w:cs="Arial"/>
        </w:rPr>
        <w:t>-</w:t>
      </w:r>
      <w:r w:rsidR="00793EBC" w:rsidRPr="00F32428">
        <w:rPr>
          <w:rFonts w:asciiTheme="minorHAnsi" w:hAnsiTheme="minorHAnsi" w:cs="Arial"/>
        </w:rPr>
        <w:t>year strategy, to drive policy and programmes that are proven to</w:t>
      </w:r>
      <w:r w:rsidR="00894F07">
        <w:rPr>
          <w:rFonts w:asciiTheme="minorHAnsi" w:hAnsiTheme="minorHAnsi" w:cs="Arial"/>
        </w:rPr>
        <w:t xml:space="preserve"> </w:t>
      </w:r>
      <w:r w:rsidR="00793EBC" w:rsidRPr="00F32428">
        <w:rPr>
          <w:rFonts w:asciiTheme="minorHAnsi" w:hAnsiTheme="minorHAnsi" w:cs="Arial"/>
        </w:rPr>
        <w:t>make a difference for Indigenous students</w:t>
      </w:r>
      <w:r w:rsidR="009C5399">
        <w:rPr>
          <w:rFonts w:asciiTheme="minorHAnsi" w:hAnsiTheme="minorHAnsi" w:cs="Arial"/>
        </w:rPr>
        <w:t xml:space="preserve">. </w:t>
      </w:r>
    </w:p>
    <w:p w14:paraId="5B479E43" w14:textId="7E68D202" w:rsidR="00A305CB" w:rsidRPr="00894F07" w:rsidRDefault="00EF705F" w:rsidP="0029051A">
      <w:pPr>
        <w:rPr>
          <w:lang w:val="en-AU" w:eastAsia="en-AU"/>
        </w:rPr>
      </w:pPr>
      <w:r w:rsidRPr="004E59D9">
        <w:rPr>
          <w:b/>
        </w:rPr>
        <w:t xml:space="preserve">Australian Capital Territory’s </w:t>
      </w:r>
      <w:r w:rsidRPr="004E59D9">
        <w:rPr>
          <w:b/>
          <w:i/>
        </w:rPr>
        <w:t>Everyone, Everyday</w:t>
      </w:r>
      <w:r w:rsidRPr="004E59D9">
        <w:rPr>
          <w:b/>
        </w:rPr>
        <w:t xml:space="preserve"> teaching resource</w:t>
      </w:r>
      <w:r>
        <w:rPr>
          <w:b/>
        </w:rPr>
        <w:t xml:space="preserve">: </w:t>
      </w:r>
      <w:r w:rsidRPr="004E59D9">
        <w:t>Th</w:t>
      </w:r>
      <w:r>
        <w:t>is</w:t>
      </w:r>
      <w:r w:rsidRPr="00BF5A61">
        <w:t xml:space="preserve"> focus</w:t>
      </w:r>
      <w:r>
        <w:t>es</w:t>
      </w:r>
      <w:r w:rsidRPr="00BF5A61">
        <w:t xml:space="preserve"> on the inclusion of children who have a disability </w:t>
      </w:r>
      <w:r>
        <w:t xml:space="preserve">and was implemented </w:t>
      </w:r>
      <w:r w:rsidRPr="00BF5A61">
        <w:t>in nine mainstream</w:t>
      </w:r>
      <w:r w:rsidRPr="00BF5A61" w:rsidDel="00AE6E63">
        <w:t xml:space="preserve"> </w:t>
      </w:r>
      <w:r w:rsidRPr="00BF5A61">
        <w:t>primary schools during 2013</w:t>
      </w:r>
      <w:r>
        <w:t>–</w:t>
      </w:r>
      <w:r w:rsidRPr="00BF5A61">
        <w:t xml:space="preserve">14. </w:t>
      </w:r>
      <w:r>
        <w:t xml:space="preserve">It </w:t>
      </w:r>
      <w:r w:rsidRPr="00BF5A61">
        <w:t>promotes the important role each individual has in taking action to create inclusive, safe and supportive communities. It consists of 35 lessons and additional resources and has been commended by the peak body, Children with Disability Australia.</w:t>
      </w:r>
      <w:r w:rsidRPr="00466CF8">
        <w:t xml:space="preserve"> </w:t>
      </w:r>
      <w:r w:rsidRPr="00DB52FE">
        <w:rPr>
          <w:i/>
        </w:rPr>
        <w:t>Everyone, Everyday</w:t>
      </w:r>
      <w:r w:rsidRPr="00A56BFA">
        <w:t xml:space="preserve"> will be rolled out in additional schools, including </w:t>
      </w:r>
      <w:r>
        <w:t>four</w:t>
      </w:r>
      <w:r w:rsidRPr="00A56BFA">
        <w:t xml:space="preserve"> high schools and colleges</w:t>
      </w:r>
      <w:r w:rsidR="00F612F9">
        <w:t>,</w:t>
      </w:r>
      <w:r w:rsidRPr="00A56BFA">
        <w:t xml:space="preserve"> later in 2014.</w:t>
      </w:r>
      <w:r w:rsidR="00D70844">
        <w:rPr>
          <w:lang w:val="en-AU"/>
        </w:rPr>
        <w:t xml:space="preserve"> </w:t>
      </w:r>
      <w:hyperlink r:id="rId32" w:history="1">
        <w:r w:rsidR="00D70844">
          <w:rPr>
            <w:rStyle w:val="Hyperlink"/>
          </w:rPr>
          <w:t>www.communityservices.act.gov.au</w:t>
        </w:r>
      </w:hyperlink>
    </w:p>
    <w:p w14:paraId="7A76330C" w14:textId="2F6C88C7" w:rsidR="00EF705F" w:rsidRPr="009E03BE" w:rsidRDefault="00A305CB" w:rsidP="0029051A">
      <w:pPr>
        <w:rPr>
          <w:lang w:val="en-AU"/>
        </w:rPr>
      </w:pPr>
      <w:r w:rsidRPr="00DB52FE">
        <w:rPr>
          <w:b/>
        </w:rPr>
        <w:t>N</w:t>
      </w:r>
      <w:r w:rsidR="007E7383">
        <w:rPr>
          <w:b/>
        </w:rPr>
        <w:t xml:space="preserve">ew </w:t>
      </w:r>
      <w:r w:rsidRPr="00DB52FE">
        <w:rPr>
          <w:b/>
        </w:rPr>
        <w:t>S</w:t>
      </w:r>
      <w:r w:rsidR="007E7383">
        <w:rPr>
          <w:b/>
        </w:rPr>
        <w:t xml:space="preserve">outh </w:t>
      </w:r>
      <w:r w:rsidRPr="00DB52FE">
        <w:rPr>
          <w:b/>
        </w:rPr>
        <w:t>W</w:t>
      </w:r>
      <w:r w:rsidR="007E7383">
        <w:rPr>
          <w:b/>
        </w:rPr>
        <w:t>ales</w:t>
      </w:r>
      <w:r w:rsidRPr="00DB52FE">
        <w:rPr>
          <w:b/>
        </w:rPr>
        <w:t xml:space="preserve">’ </w:t>
      </w:r>
      <w:r w:rsidRPr="00465733">
        <w:rPr>
          <w:b/>
        </w:rPr>
        <w:t>Learning and Support Framework Project</w:t>
      </w:r>
      <w:r w:rsidRPr="00DB52FE">
        <w:rPr>
          <w:b/>
        </w:rPr>
        <w:t xml:space="preserve"> under </w:t>
      </w:r>
      <w:r w:rsidRPr="00465733">
        <w:rPr>
          <w:b/>
          <w:i/>
        </w:rPr>
        <w:t>The National Partnership Agreement for More Support for Students with Disabilities</w:t>
      </w:r>
      <w:r w:rsidRPr="00DB52FE">
        <w:rPr>
          <w:b/>
        </w:rPr>
        <w:t>:</w:t>
      </w:r>
      <w:r w:rsidR="009778F3">
        <w:t xml:space="preserve"> </w:t>
      </w:r>
      <w:r w:rsidRPr="009F760F">
        <w:t>Progress included the reform initiative</w:t>
      </w:r>
      <w:r w:rsidRPr="00DB52FE">
        <w:rPr>
          <w:i/>
        </w:rPr>
        <w:t>, Every Student, Every School</w:t>
      </w:r>
      <w:r w:rsidRPr="009F760F">
        <w:t>, aimed at improving learning, support and educational experiences for more than 90,000 students with disability in more than 2</w:t>
      </w:r>
      <w:r w:rsidR="007E7383">
        <w:t>,</w:t>
      </w:r>
      <w:r w:rsidRPr="009F760F">
        <w:t xml:space="preserve">200 </w:t>
      </w:r>
      <w:r w:rsidR="007E7383" w:rsidRPr="00E13980">
        <w:t>New South Wales</w:t>
      </w:r>
      <w:r>
        <w:t xml:space="preserve"> </w:t>
      </w:r>
      <w:r w:rsidRPr="009F760F">
        <w:t xml:space="preserve">Government schools. </w:t>
      </w:r>
      <w:hyperlink r:id="rId33" w:history="1">
        <w:r w:rsidR="009E03BE">
          <w:rPr>
            <w:rStyle w:val="Hyperlink"/>
          </w:rPr>
          <w:t>www.dec.nsw.gov.au</w:t>
        </w:r>
      </w:hyperlink>
    </w:p>
    <w:p w14:paraId="515695E0" w14:textId="164D96EF" w:rsidR="007E6005" w:rsidRPr="007E6005" w:rsidRDefault="0029051A" w:rsidP="00894F07">
      <w:pPr>
        <w:pStyle w:val="Heading3"/>
      </w:pPr>
      <w:r>
        <w:t>Community and b</w:t>
      </w:r>
      <w:r w:rsidRPr="00667071">
        <w:t>usiness</w:t>
      </w:r>
    </w:p>
    <w:p w14:paraId="522FE0DD" w14:textId="39A3FA35" w:rsidR="00A305CB" w:rsidRDefault="00A52274" w:rsidP="00894F07">
      <w:pPr>
        <w:rPr>
          <w:lang w:val="en-AU"/>
        </w:rPr>
      </w:pPr>
      <w:r w:rsidRPr="00A52274">
        <w:rPr>
          <w:b/>
        </w:rPr>
        <w:t xml:space="preserve">Child Aware Approaches: </w:t>
      </w:r>
      <w:r w:rsidRPr="00465733">
        <w:t>This national grassroots initiative engages the community to develop local approaches, actions and initiatives to keep children safe and well, recognising that protecting children is a shared responsibility. In 2013</w:t>
      </w:r>
      <w:r w:rsidR="00F612F9">
        <w:t>–</w:t>
      </w:r>
      <w:r w:rsidRPr="00465733">
        <w:t>14 the Australian Centre for Child Protection and Families Australia jointly led a launch of two new operational Child Aw</w:t>
      </w:r>
      <w:r w:rsidR="00D00B26">
        <w:t>are Local Initiative sites: the</w:t>
      </w:r>
      <w:r w:rsidR="00D00B26">
        <w:rPr>
          <w:lang w:val="en-AU"/>
        </w:rPr>
        <w:t xml:space="preserve"> </w:t>
      </w:r>
      <w:r w:rsidR="00D00B26">
        <w:t>YWCA</w:t>
      </w:r>
      <w:r w:rsidR="00D00B26">
        <w:rPr>
          <w:lang w:val="en-AU"/>
        </w:rPr>
        <w:t> </w:t>
      </w:r>
      <w:r w:rsidRPr="00465733">
        <w:t>NSW Child Aware Local Initiative site in Lismore, New South Wales; and the Smith Family</w:t>
      </w:r>
      <w:r w:rsidR="00217A6A">
        <w:rPr>
          <w:lang w:val="en-AU"/>
        </w:rPr>
        <w:t xml:space="preserve"> </w:t>
      </w:r>
      <w:r w:rsidRPr="00465733">
        <w:t>Child Aware Local Initiative site in Townsville, Queensland. Families Australia hosted the Child Aware Approaches Conference from 31 March</w:t>
      </w:r>
      <w:r w:rsidR="002304E7">
        <w:t xml:space="preserve"> to </w:t>
      </w:r>
      <w:r w:rsidRPr="00465733">
        <w:t xml:space="preserve">1 April 2014, bringing together practitioners, providers, researchers and policy advisers to share innovation and evidence to promote and enhance the wellbeing and safety of children in Australia. In addition to this, the Australian Institute of Family Studies produced </w:t>
      </w:r>
      <w:r w:rsidRPr="00465733">
        <w:rPr>
          <w:i/>
        </w:rPr>
        <w:t>The Good Practice Guide to Child Aware Approaches: Keeping children safe and well</w:t>
      </w:r>
      <w:r w:rsidRPr="00465733">
        <w:t xml:space="preserve">. </w:t>
      </w:r>
      <w:hyperlink r:id="rId34" w:history="1">
        <w:r w:rsidRPr="00A52274">
          <w:rPr>
            <w:rStyle w:val="Hyperlink"/>
          </w:rPr>
          <w:t>www.aifs.gov.au</w:t>
        </w:r>
      </w:hyperlink>
      <w:r>
        <w:t xml:space="preserve"> </w:t>
      </w:r>
    </w:p>
    <w:p w14:paraId="6C822AE6" w14:textId="62C2A39C" w:rsidR="00225936" w:rsidRPr="007909EA" w:rsidRDefault="00225936" w:rsidP="00894F07">
      <w:pPr>
        <w:rPr>
          <w:lang w:val="en-AU"/>
        </w:rPr>
      </w:pPr>
      <w:r>
        <w:rPr>
          <w:b/>
          <w:bCs/>
        </w:rPr>
        <w:t>The Child Aware Local Initiative:</w:t>
      </w:r>
      <w:r>
        <w:t xml:space="preserve"> This is a capacity building initiative </w:t>
      </w:r>
      <w:r w:rsidR="002304E7">
        <w:t xml:space="preserve">that </w:t>
      </w:r>
      <w:r>
        <w:t xml:space="preserve">supports communities to undertake early intervention and prevention activities and contribute to keeping children safe and well. Communities will be supported to bring together existing resources and networks within the local area, which may include organisations and business. The joint lead organisations, the Australian Centre for Child Protection and Families Australia, will work with a local lead agency to develop and implement sustainable local plans </w:t>
      </w:r>
      <w:r w:rsidR="002304E7">
        <w:t xml:space="preserve">that </w:t>
      </w:r>
      <w:r>
        <w:t xml:space="preserve">aim to enhance community awareness of ways to foster safe and nurturing communities for children and their families in up to eight sites across Australia. Outcomes </w:t>
      </w:r>
      <w:r w:rsidR="00235B26">
        <w:t>will be reported in March 2016.</w:t>
      </w:r>
      <w:r w:rsidR="00235B26">
        <w:rPr>
          <w:lang w:val="en-AU"/>
        </w:rPr>
        <w:t xml:space="preserve"> </w:t>
      </w:r>
      <w:hyperlink r:id="rId35" w:history="1">
        <w:r w:rsidR="00235B26">
          <w:rPr>
            <w:rStyle w:val="Hyperlink"/>
          </w:rPr>
          <w:t>www.unisa.edu.au</w:t>
        </w:r>
      </w:hyperlink>
      <w:r w:rsidR="00235B26">
        <w:rPr>
          <w:lang w:val="en-AU"/>
        </w:rPr>
        <w:t xml:space="preserve"> </w:t>
      </w:r>
    </w:p>
    <w:p w14:paraId="1EA40859" w14:textId="600B8823" w:rsidR="00125F67" w:rsidRPr="00125F67" w:rsidRDefault="00A305CB" w:rsidP="00894F07">
      <w:pPr>
        <w:rPr>
          <w:rStyle w:val="Hyperlink"/>
          <w:lang w:val="en-AU"/>
        </w:rPr>
      </w:pPr>
      <w:r w:rsidRPr="00DB52FE">
        <w:rPr>
          <w:b/>
        </w:rPr>
        <w:t>Queensland Government reforms</w:t>
      </w:r>
      <w:r>
        <w:t>: R</w:t>
      </w:r>
      <w:r w:rsidRPr="00D404CF">
        <w:t xml:space="preserve">ed tape reduction initiatives minimise duplication for non-government organisations and businesses so that resources can be focussed on supporting children and families. This initiative has </w:t>
      </w:r>
      <w:r>
        <w:t xml:space="preserve">reduced </w:t>
      </w:r>
      <w:r w:rsidRPr="00D404CF">
        <w:t>the time spent by Queensland’s funded organisations when applying for licences and preparing for assessments, resulting in up to 21 regional licenses being replaced with a single organisation-level licence for organisations providing home care services</w:t>
      </w:r>
      <w:r w:rsidR="009C5399">
        <w:t xml:space="preserve">. </w:t>
      </w:r>
      <w:hyperlink r:id="rId36" w:history="1">
        <w:r w:rsidR="00F265DC">
          <w:rPr>
            <w:rStyle w:val="Hyperlink"/>
          </w:rPr>
          <w:t>www.communities.qld.gov.au</w:t>
        </w:r>
      </w:hyperlink>
      <w:r>
        <w:rPr>
          <w:rStyle w:val="Hyperlink"/>
        </w:rPr>
        <w:t xml:space="preserve"> </w:t>
      </w:r>
    </w:p>
    <w:p w14:paraId="03F3220F" w14:textId="77777777" w:rsidR="00C87F9E" w:rsidRDefault="00C87F9E" w:rsidP="00894F07">
      <w:pPr>
        <w:rPr>
          <w:rFonts w:cstheme="minorBidi"/>
          <w:b/>
          <w:szCs w:val="22"/>
          <w:lang w:val="en-AU"/>
        </w:rPr>
      </w:pPr>
    </w:p>
    <w:p w14:paraId="216E3A6B" w14:textId="77777777" w:rsidR="00C87F9E" w:rsidRDefault="00C87F9E" w:rsidP="00894F07">
      <w:pPr>
        <w:rPr>
          <w:rFonts w:cstheme="minorBidi"/>
          <w:b/>
          <w:szCs w:val="22"/>
          <w:lang w:val="en-AU"/>
        </w:rPr>
      </w:pPr>
    </w:p>
    <w:p w14:paraId="1CC3F1B7" w14:textId="77777777" w:rsidR="00C87F9E" w:rsidRDefault="00C87F9E" w:rsidP="00894F07">
      <w:pPr>
        <w:rPr>
          <w:rFonts w:cstheme="minorBidi"/>
          <w:b/>
          <w:szCs w:val="22"/>
          <w:lang w:val="en-AU"/>
        </w:rPr>
      </w:pPr>
    </w:p>
    <w:p w14:paraId="12C2ABF1" w14:textId="77777777" w:rsidR="00793EBC" w:rsidRPr="00793EBC" w:rsidRDefault="00793EBC" w:rsidP="00894F07">
      <w:pPr>
        <w:rPr>
          <w:rFonts w:cstheme="minorBidi"/>
          <w:b/>
          <w:szCs w:val="22"/>
        </w:rPr>
      </w:pPr>
      <w:r w:rsidRPr="00793EBC">
        <w:rPr>
          <w:rFonts w:cstheme="minorBidi"/>
          <w:b/>
          <w:szCs w:val="22"/>
        </w:rPr>
        <w:t xml:space="preserve">South Australia’s </w:t>
      </w:r>
      <w:r w:rsidRPr="00793EBC">
        <w:rPr>
          <w:rFonts w:cstheme="minorBidi"/>
          <w:b/>
          <w:i/>
          <w:szCs w:val="22"/>
        </w:rPr>
        <w:t>Implementation model for Child Friendly Cities in Australia from 2013–2015:</w:t>
      </w:r>
    </w:p>
    <w:p w14:paraId="0BE5E8EF" w14:textId="0E25DDC3" w:rsidR="00894F07" w:rsidRPr="00894F07" w:rsidRDefault="00AC50A0" w:rsidP="00894F07">
      <w:pPr>
        <w:rPr>
          <w:rFonts w:cstheme="minorBidi"/>
          <w:b/>
          <w:szCs w:val="22"/>
        </w:rPr>
        <w:sectPr w:rsidR="00894F07" w:rsidRPr="00894F07" w:rsidSect="00733C80">
          <w:pgSz w:w="11906" w:h="16838"/>
          <w:pgMar w:top="1701" w:right="1440" w:bottom="1440" w:left="1440" w:header="709" w:footer="709" w:gutter="0"/>
          <w:cols w:space="708"/>
          <w:docGrid w:linePitch="360"/>
        </w:sectPr>
      </w:pPr>
      <w:r>
        <w:rPr>
          <w:rFonts w:cstheme="minorBidi"/>
          <w:szCs w:val="22"/>
        </w:rPr>
        <w:t xml:space="preserve">This model aims to improve child health, education, safety and wellbeing, play and leisure outcomes. The South Australian pilot for a child friendly monitoring and accreditation process has been developed in partnership with Campbelltown, Gawler and Onkaparinga local councils and community groups. </w:t>
      </w:r>
      <w:r w:rsidR="002D2B74">
        <w:rPr>
          <w:rFonts w:cstheme="minorBidi"/>
          <w:szCs w:val="22"/>
        </w:rPr>
        <w:t xml:space="preserve">The model is based on </w:t>
      </w:r>
      <w:r w:rsidR="00793EBC">
        <w:rPr>
          <w:rFonts w:cstheme="minorBidi"/>
          <w:szCs w:val="22"/>
        </w:rPr>
        <w:t>UNICEF</w:t>
      </w:r>
      <w:r w:rsidR="002D2B74">
        <w:rPr>
          <w:rFonts w:cstheme="minorBidi"/>
          <w:szCs w:val="22"/>
        </w:rPr>
        <w:t xml:space="preserve">’s commitment </w:t>
      </w:r>
      <w:r w:rsidR="00793EBC">
        <w:rPr>
          <w:rFonts w:cstheme="minorBidi"/>
          <w:szCs w:val="22"/>
        </w:rPr>
        <w:t xml:space="preserve">to children’s rights and places significant emphasis on children’s participation in influencing </w:t>
      </w:r>
      <w:r w:rsidR="002304E7">
        <w:rPr>
          <w:rFonts w:cstheme="minorBidi"/>
          <w:szCs w:val="22"/>
        </w:rPr>
        <w:t>decision-making</w:t>
      </w:r>
      <w:r w:rsidR="00793EBC">
        <w:rPr>
          <w:rFonts w:cstheme="minorBidi"/>
          <w:szCs w:val="22"/>
        </w:rPr>
        <w:t>.</w:t>
      </w:r>
      <w:r w:rsidR="001637B5">
        <w:rPr>
          <w:rStyle w:val="A2"/>
          <w:sz w:val="22"/>
          <w:szCs w:val="22"/>
        </w:rPr>
        <w:t xml:space="preserve"> </w:t>
      </w:r>
    </w:p>
    <w:p w14:paraId="2B0FABA1" w14:textId="77777777" w:rsidR="0021339A" w:rsidRDefault="0021339A" w:rsidP="0021339A">
      <w:pPr>
        <w:pStyle w:val="Heading3"/>
        <w:sectPr w:rsidR="0021339A" w:rsidSect="00FE3520">
          <w:headerReference w:type="even" r:id="rId37"/>
          <w:headerReference w:type="default" r:id="rId38"/>
          <w:footerReference w:type="default" r:id="rId39"/>
          <w:headerReference w:type="first" r:id="rId40"/>
          <w:type w:val="continuous"/>
          <w:pgSz w:w="11906" w:h="16838"/>
          <w:pgMar w:top="1440" w:right="1440" w:bottom="1440" w:left="1440" w:header="708" w:footer="708" w:gutter="0"/>
          <w:cols w:space="708"/>
          <w:docGrid w:linePitch="360"/>
        </w:sectPr>
      </w:pPr>
      <w:bookmarkStart w:id="28" w:name="_Toc435428932"/>
    </w:p>
    <w:p w14:paraId="5013B891" w14:textId="255438B1" w:rsidR="0029051A" w:rsidRPr="0021339A" w:rsidRDefault="0029051A" w:rsidP="0021339A">
      <w:pPr>
        <w:pStyle w:val="Heading2"/>
      </w:pPr>
      <w:r w:rsidRPr="00890CAA">
        <w:t xml:space="preserve">Supporting Outcome 2: Do </w:t>
      </w:r>
      <w:r w:rsidR="002304E7">
        <w:t>c</w:t>
      </w:r>
      <w:r w:rsidRPr="00890CAA">
        <w:t>hildren and families access adequate support, promoting safety and early intervention?</w:t>
      </w:r>
      <w:bookmarkEnd w:id="28"/>
    </w:p>
    <w:p w14:paraId="520F7230" w14:textId="34631C60" w:rsidR="0029051A" w:rsidRDefault="0029051A" w:rsidP="0029051A">
      <w:r>
        <w:t xml:space="preserve">The domains </w:t>
      </w:r>
      <w:r w:rsidRPr="002E0FD5">
        <w:t>that demonstrate performance against Supporting Outcome 2 are family support service</w:t>
      </w:r>
      <w:r>
        <w:t xml:space="preserve"> use</w:t>
      </w:r>
      <w:r w:rsidRPr="002E0FD5">
        <w:t>, early childhood</w:t>
      </w:r>
      <w:r w:rsidR="00927CF1">
        <w:rPr>
          <w:lang w:val="en-AU"/>
        </w:rPr>
        <w:t xml:space="preserve"> </w:t>
      </w:r>
      <w:r w:rsidRPr="002E0FD5">
        <w:t>education and antenatal care.</w:t>
      </w:r>
    </w:p>
    <w:p w14:paraId="359C8A8F" w14:textId="77777777" w:rsidR="0029051A" w:rsidRDefault="0029051A" w:rsidP="00894F07">
      <w:pPr>
        <w:pStyle w:val="Heading3"/>
      </w:pPr>
      <w:r w:rsidRPr="00AB2229">
        <w:t>Family support service use</w:t>
      </w:r>
    </w:p>
    <w:p w14:paraId="443E9794" w14:textId="25E02EDB" w:rsidR="00CA5AE5" w:rsidRPr="00894F07" w:rsidRDefault="0029051A" w:rsidP="0029051A">
      <w:r w:rsidRPr="00F16AAE">
        <w:t>Family support services are increasingly recognised as playing a critical role in assisting families and minimising or complementing statutory child protection intervention.</w:t>
      </w:r>
      <w:r>
        <w:t xml:space="preserve"> </w:t>
      </w:r>
      <w:r w:rsidR="00132726">
        <w:t>Currently t</w:t>
      </w:r>
      <w:r>
        <w:t xml:space="preserve">here are limited national data </w:t>
      </w:r>
      <w:r w:rsidR="00132726">
        <w:t xml:space="preserve">available </w:t>
      </w:r>
      <w:r>
        <w:t xml:space="preserve">on family support service use. However, national data </w:t>
      </w:r>
      <w:r w:rsidRPr="00E13980">
        <w:rPr>
          <w:i/>
        </w:rPr>
        <w:t>are</w:t>
      </w:r>
      <w:r>
        <w:t xml:space="preserve"> available on a small subset of service use</w:t>
      </w:r>
      <w:r w:rsidR="009C5399">
        <w:t xml:space="preserve"> — </w:t>
      </w:r>
      <w:r>
        <w:t>t</w:t>
      </w:r>
      <w:r w:rsidRPr="003867DB">
        <w:t xml:space="preserve">he number of children who commence </w:t>
      </w:r>
      <w:r>
        <w:t>Intensive Family Support</w:t>
      </w:r>
      <w:r w:rsidR="002D2B74">
        <w:rPr>
          <w:lang w:val="en-AU"/>
        </w:rPr>
        <w:t xml:space="preserve"> (IFS)</w:t>
      </w:r>
      <w:r w:rsidR="009C5399">
        <w:t xml:space="preserve"> — </w:t>
      </w:r>
      <w:r w:rsidR="00132726">
        <w:t xml:space="preserve">and this </w:t>
      </w:r>
      <w:r>
        <w:t>provides</w:t>
      </w:r>
      <w:r w:rsidRPr="003867DB">
        <w:t xml:space="preserve"> a </w:t>
      </w:r>
      <w:r>
        <w:t>measure</w:t>
      </w:r>
      <w:r w:rsidRPr="003867DB">
        <w:t xml:space="preserve"> of the support families are receiving to allow children to live safely at home.</w:t>
      </w:r>
      <w:r>
        <w:t xml:space="preserve"> </w:t>
      </w:r>
    </w:p>
    <w:p w14:paraId="4408F793" w14:textId="17EAE645" w:rsidR="0029051A" w:rsidRPr="001637B5" w:rsidRDefault="0029051A" w:rsidP="00894F07">
      <w:pPr>
        <w:pStyle w:val="Heading4"/>
        <w:rPr>
          <w:color w:val="0070C0"/>
        </w:rPr>
      </w:pPr>
      <w:r w:rsidRPr="00CA5AE5">
        <w:t xml:space="preserve">Indicator 2.1: Number of children aged 0–17 years seeking assistance through treatment and support services </w:t>
      </w:r>
    </w:p>
    <w:p w14:paraId="3C6E9860" w14:textId="2472605A" w:rsidR="002B68B5" w:rsidRPr="00894F07" w:rsidRDefault="0029051A" w:rsidP="0029051A">
      <w:r>
        <w:t>In 2013–14, 21</w:t>
      </w:r>
      <w:r w:rsidR="00132726">
        <w:t>,</w:t>
      </w:r>
      <w:r>
        <w:t>903 children commenced I</w:t>
      </w:r>
      <w:r w:rsidR="002D2B74">
        <w:rPr>
          <w:lang w:val="en-AU"/>
        </w:rPr>
        <w:t>FS</w:t>
      </w:r>
      <w:r w:rsidR="002304E7">
        <w:t xml:space="preserve"> —</w:t>
      </w:r>
      <w:r>
        <w:t xml:space="preserve"> that is, they met with the </w:t>
      </w:r>
      <w:r w:rsidR="002D2B74">
        <w:rPr>
          <w:lang w:val="en-AU"/>
        </w:rPr>
        <w:t>IFS</w:t>
      </w:r>
      <w:r>
        <w:t xml:space="preserve"> service provider for the first time. For jurisdictions with available data (excludes South Australia and the Northern Territory), almost half (47 per cent) of the children commencing services were aged less than 5 years. Children aged 15</w:t>
      </w:r>
      <w:r w:rsidR="00132726">
        <w:t>–</w:t>
      </w:r>
      <w:r>
        <w:t xml:space="preserve">17 years were least likely to be commencing services (6 per cent). </w:t>
      </w:r>
    </w:p>
    <w:p w14:paraId="144C580C" w14:textId="2F0DDA2B" w:rsidR="0029051A" w:rsidRDefault="0029051A" w:rsidP="0029051A">
      <w:pPr>
        <w:rPr>
          <w:lang w:val="en-AU"/>
        </w:rPr>
      </w:pPr>
      <w:r>
        <w:t>In 2013–14, among the 19</w:t>
      </w:r>
      <w:r w:rsidR="002A2DA2">
        <w:t>,</w:t>
      </w:r>
      <w:r>
        <w:t>098 children commencing IFS services for whom Indigenous status was known, 25 per cent were Indigenous.</w:t>
      </w:r>
    </w:p>
    <w:p w14:paraId="0E253C89" w14:textId="52E71989" w:rsidR="0029051A" w:rsidRPr="00894F07" w:rsidRDefault="002D2B74" w:rsidP="00894F07">
      <w:pPr>
        <w:pStyle w:val="Pullouttext"/>
      </w:pPr>
      <w:r w:rsidRPr="00894F07">
        <w:rPr>
          <w:rStyle w:val="SubtleEmphasis"/>
          <w:i/>
          <w:iCs w:val="0"/>
          <w:color w:val="auto"/>
        </w:rPr>
        <w:t xml:space="preserve">IFS </w:t>
      </w:r>
      <w:r w:rsidR="0029051A" w:rsidRPr="00894F07">
        <w:rPr>
          <w:rStyle w:val="SubtleEmphasis"/>
          <w:i/>
          <w:iCs w:val="0"/>
          <w:color w:val="auto"/>
        </w:rPr>
        <w:t>services are funded by state and territory departments responsible for child protection and offer early intervention when child protection concerns are identified. These services work intensively with families to help create a safe home environment for their children and avoid the need for out-of-home care. IFS services also help reunite families after a child has been removed</w:t>
      </w:r>
      <w:r w:rsidR="00BD30F0" w:rsidRPr="00894F07">
        <w:rPr>
          <w:rStyle w:val="SubtleEmphasis"/>
          <w:i/>
          <w:iCs w:val="0"/>
          <w:color w:val="auto"/>
        </w:rPr>
        <w:t>.</w:t>
      </w:r>
      <w:r w:rsidR="00993313" w:rsidRPr="00894F07">
        <w:rPr>
          <w:rStyle w:val="SubtleEmphasis"/>
          <w:i/>
          <w:iCs w:val="0"/>
          <w:color w:val="auto"/>
        </w:rPr>
        <w:t xml:space="preserve"> </w:t>
      </w:r>
      <w:r w:rsidR="00BD30F0" w:rsidRPr="00894F07">
        <w:rPr>
          <w:rStyle w:val="SubtleEmphasis"/>
          <w:i/>
          <w:iCs w:val="0"/>
          <w:color w:val="auto"/>
        </w:rPr>
        <w:t>(AIHW 2015)</w:t>
      </w:r>
    </w:p>
    <w:p w14:paraId="3B046068" w14:textId="5034F277" w:rsidR="0029051A" w:rsidRDefault="0029051A" w:rsidP="00894F07">
      <w:pPr>
        <w:pStyle w:val="Heading3"/>
      </w:pPr>
      <w:r w:rsidRPr="00AB2229">
        <w:t>Early childhood</w:t>
      </w:r>
      <w:r w:rsidR="009A4892">
        <w:t xml:space="preserve"> education</w:t>
      </w:r>
      <w:r w:rsidRPr="00AB2229">
        <w:t xml:space="preserve"> </w:t>
      </w:r>
    </w:p>
    <w:p w14:paraId="2AEAEEF7" w14:textId="79DA15CD" w:rsidR="001637B5" w:rsidRPr="00E13980" w:rsidRDefault="0029051A" w:rsidP="0029051A">
      <w:pPr>
        <w:rPr>
          <w:lang w:val="en-AU"/>
        </w:rPr>
      </w:pPr>
      <w:r>
        <w:t>C</w:t>
      </w:r>
      <w:r w:rsidRPr="00F16AAE">
        <w:t>hildren who attend early education program</w:t>
      </w:r>
      <w:r w:rsidR="00E13980">
        <w:rPr>
          <w:lang w:val="en-AU"/>
        </w:rPr>
        <w:t>me</w:t>
      </w:r>
      <w:r w:rsidRPr="00F16AAE">
        <w:t xml:space="preserve">s or interventions show better performance and progress in their early school years in almost all intellectual, cognitive and school domains and in many socialisation domains </w:t>
      </w:r>
      <w:r w:rsidR="005B216F" w:rsidRPr="00F16AAE">
        <w:t>(AIHW 2011a).</w:t>
      </w:r>
    </w:p>
    <w:p w14:paraId="52C677EF" w14:textId="49666FC1" w:rsidR="0029051A" w:rsidRPr="00894F07" w:rsidRDefault="0029051A" w:rsidP="0029051A">
      <w:pPr>
        <w:rPr>
          <w:b/>
          <w:lang w:val="en-AU"/>
        </w:rPr>
      </w:pPr>
      <w:r w:rsidRPr="00CA5AE5">
        <w:rPr>
          <w:b/>
        </w:rPr>
        <w:t xml:space="preserve">Indicator 2.2: </w:t>
      </w:r>
      <w:r w:rsidRPr="00894F07">
        <w:rPr>
          <w:rStyle w:val="Heading4Char"/>
        </w:rPr>
        <w:t>Attendance</w:t>
      </w:r>
      <w:r w:rsidRPr="00CA5AE5">
        <w:rPr>
          <w:b/>
        </w:rPr>
        <w:t xml:space="preserve"> rate of children aged 4–5 years at preschool programmes</w:t>
      </w:r>
    </w:p>
    <w:p w14:paraId="22F3FAA5" w14:textId="7C8F0771" w:rsidR="0029051A" w:rsidRDefault="0029051A" w:rsidP="0029051A">
      <w:pPr>
        <w:rPr>
          <w:lang w:val="en-AU"/>
        </w:rPr>
      </w:pPr>
      <w:r w:rsidRPr="00885446">
        <w:t>In 2013, 94 per cent of children aged 4</w:t>
      </w:r>
      <w:r w:rsidR="00993313">
        <w:t>–</w:t>
      </w:r>
      <w:r w:rsidRPr="00885446">
        <w:t xml:space="preserve">5 years attended a preschool </w:t>
      </w:r>
      <w:r w:rsidR="00132726">
        <w:t>programme</w:t>
      </w:r>
      <w:r w:rsidR="00D91A8D">
        <w:t xml:space="preserve"> </w:t>
      </w:r>
      <w:r w:rsidRPr="00885446">
        <w:t>for at least one hour in the reference week in the year before full-time schooling (around 280</w:t>
      </w:r>
      <w:r w:rsidR="00993313">
        <w:t>,</w:t>
      </w:r>
      <w:r w:rsidRPr="00885446">
        <w:t>000 children). Attendance rates were higher among non-Indigenous children than Indigenous children (95 per cent and 73 per cent respectively).</w:t>
      </w:r>
    </w:p>
    <w:p w14:paraId="04E35839" w14:textId="71C8834A" w:rsidR="0029051A" w:rsidRPr="00894F07" w:rsidRDefault="0029051A" w:rsidP="00894F07">
      <w:pPr>
        <w:pStyle w:val="Pullouttext"/>
        <w:rPr>
          <w:rStyle w:val="SubtleEmphasis"/>
          <w:i/>
          <w:iCs w:val="0"/>
          <w:color w:val="auto"/>
        </w:rPr>
      </w:pPr>
      <w:r w:rsidRPr="00894F07">
        <w:rPr>
          <w:rStyle w:val="SubtleEmphasis"/>
          <w:i/>
          <w:iCs w:val="0"/>
          <w:color w:val="auto"/>
        </w:rPr>
        <w:t>Participation in high-quality early childhood education programmes may be particularly beneficial for children from disadvantaged backgrounds.</w:t>
      </w:r>
    </w:p>
    <w:p w14:paraId="6EF340B1" w14:textId="77777777" w:rsidR="0029051A" w:rsidRDefault="0029051A" w:rsidP="00894F07">
      <w:pPr>
        <w:pStyle w:val="Heading3"/>
      </w:pPr>
      <w:r w:rsidRPr="00BA377E">
        <w:t>Antenatal care</w:t>
      </w:r>
    </w:p>
    <w:p w14:paraId="64933E16" w14:textId="7BC23195" w:rsidR="001637B5" w:rsidRPr="00894F07" w:rsidRDefault="0029051A" w:rsidP="0029051A">
      <w:r w:rsidRPr="00F16AAE">
        <w:t xml:space="preserve">Antenatal care is important for the safety and wellbeing of infants. Women who do </w:t>
      </w:r>
      <w:r w:rsidRPr="00E13980">
        <w:rPr>
          <w:i/>
        </w:rPr>
        <w:t xml:space="preserve">not </w:t>
      </w:r>
      <w:r w:rsidRPr="00F16AAE">
        <w:t>receive antenatal care are more likely to have adverse pregnancy outcomes, including pre</w:t>
      </w:r>
      <w:r w:rsidR="00993313">
        <w:t>-</w:t>
      </w:r>
      <w:r w:rsidRPr="00F16AAE">
        <w:t>term birth, post-partum haemorrhage, babies with low birth weight and perinatal death.</w:t>
      </w:r>
    </w:p>
    <w:p w14:paraId="241CC0F7" w14:textId="77777777" w:rsidR="00C87F9E" w:rsidRDefault="00C87F9E" w:rsidP="00894F07">
      <w:pPr>
        <w:pStyle w:val="Heading4"/>
        <w:rPr>
          <w:lang w:val="en-AU"/>
        </w:rPr>
      </w:pPr>
    </w:p>
    <w:p w14:paraId="2845A0F8" w14:textId="77777777" w:rsidR="0029051A" w:rsidRDefault="0029051A" w:rsidP="00894F07">
      <w:pPr>
        <w:pStyle w:val="Heading4"/>
        <w:rPr>
          <w:lang w:val="en-AU"/>
        </w:rPr>
      </w:pPr>
      <w:r w:rsidRPr="00CA5AE5">
        <w:t>Indicator 2.3: Proportion of women who had at least five antenatal visits during pregnancy</w:t>
      </w:r>
    </w:p>
    <w:p w14:paraId="67DF9797" w14:textId="77777777" w:rsidR="00894F07" w:rsidRDefault="0029051A" w:rsidP="00894F07">
      <w:r w:rsidRPr="00D00E9A">
        <w:rPr>
          <w:i/>
        </w:rPr>
        <w:t>The National Indigenous Reform Agreement</w:t>
      </w:r>
      <w:r w:rsidR="008D4204">
        <w:rPr>
          <w:lang w:val="en-AU"/>
        </w:rPr>
        <w:t xml:space="preserve"> </w:t>
      </w:r>
      <w:r w:rsidRPr="00885446">
        <w:t>sets a benchmark of at least five antenatal visits during pregnancy.</w:t>
      </w:r>
      <w:r>
        <w:t xml:space="preserve"> In 2011 and 2012, data on the number of antenatal visits during pregnancy were available for </w:t>
      </w:r>
      <w:r w:rsidR="00993313">
        <w:t>six</w:t>
      </w:r>
      <w:r>
        <w:t xml:space="preserve"> jurisdictions: New South Wales, Queensland, South Australia, Tasmania, Australian Capital Territory and the Northern Territory. </w:t>
      </w:r>
    </w:p>
    <w:p w14:paraId="6F642B9F" w14:textId="063213B3" w:rsidR="0045773B" w:rsidRPr="00894F07" w:rsidRDefault="0029051A" w:rsidP="00894F07">
      <w:r>
        <w:t>During 2012, among women who gave birth at 32 weeks or more gestation</w:t>
      </w:r>
      <w:r w:rsidR="00993313">
        <w:t xml:space="preserve"> (</w:t>
      </w:r>
      <w:r>
        <w:t>thus excluding very pre</w:t>
      </w:r>
      <w:r w:rsidR="00993313">
        <w:t>-</w:t>
      </w:r>
      <w:r>
        <w:t>term births</w:t>
      </w:r>
      <w:r w:rsidR="00993313">
        <w:t>)</w:t>
      </w:r>
      <w:r>
        <w:t xml:space="preserve">, 95 per cent had five or more antenatal visits during pregnancy. </w:t>
      </w:r>
    </w:p>
    <w:p w14:paraId="425609F6" w14:textId="4A2A79CB" w:rsidR="00520B67" w:rsidRPr="00520B67" w:rsidRDefault="00B36852" w:rsidP="00894F07">
      <w:pPr>
        <w:rPr>
          <w:lang w:val="en-AU"/>
        </w:rPr>
      </w:pPr>
      <w:r>
        <w:t xml:space="preserve">Indigenous </w:t>
      </w:r>
      <w:r w:rsidR="0029051A">
        <w:t>mothers had fewer antenatal visits than non-Indigenous mothers. Among mothers who gave birth at 32 weeks or more, 86 per cent of Indigenous mothers had five or more visits, compared with 96 per cent of non-Indigenous mothers.</w:t>
      </w:r>
    </w:p>
    <w:p w14:paraId="73921FE3" w14:textId="1F3C2A59" w:rsidR="002119D4" w:rsidRDefault="002119D4" w:rsidP="00894F07">
      <w:pPr>
        <w:pStyle w:val="Heading2"/>
      </w:pPr>
      <w:bookmarkStart w:id="29" w:name="_Toc430271981"/>
      <w:bookmarkStart w:id="30" w:name="_Toc435428933"/>
      <w:r w:rsidRPr="004E59D9">
        <w:t>National Priorit</w:t>
      </w:r>
      <w:r>
        <w:t>ies against Supporting Outcome 2</w:t>
      </w:r>
      <w:bookmarkEnd w:id="29"/>
      <w:bookmarkEnd w:id="30"/>
    </w:p>
    <w:p w14:paraId="12E71BD9" w14:textId="2A8D7833" w:rsidR="00067285" w:rsidRPr="009E03BE" w:rsidRDefault="00067285" w:rsidP="00894F07">
      <w:pPr>
        <w:pStyle w:val="Heading3"/>
      </w:pPr>
      <w:r>
        <w:t>What is being done to ensure c</w:t>
      </w:r>
      <w:r w:rsidRPr="00465733">
        <w:t>hildren and families access adequate support, promoting safety and early intervention?</w:t>
      </w:r>
    </w:p>
    <w:p w14:paraId="217E37F0" w14:textId="10490D14" w:rsidR="004B1260" w:rsidRPr="004B1260" w:rsidRDefault="00067285" w:rsidP="0029051A">
      <w:pPr>
        <w:rPr>
          <w:rFonts w:cs="Calibri"/>
          <w:lang w:val="en-AU"/>
        </w:rPr>
      </w:pPr>
      <w:r>
        <w:rPr>
          <w:lang w:val="en-AU" w:eastAsia="en-AU"/>
        </w:rPr>
        <w:t>T</w:t>
      </w:r>
      <w:r w:rsidR="002923FD" w:rsidRPr="002923FD">
        <w:rPr>
          <w:lang w:eastAsia="en-AU"/>
        </w:rPr>
        <w:t>he Nati</w:t>
      </w:r>
      <w:r w:rsidR="002923FD">
        <w:rPr>
          <w:lang w:eastAsia="en-AU"/>
        </w:rPr>
        <w:t xml:space="preserve">onal Framework recognises </w:t>
      </w:r>
      <w:r>
        <w:rPr>
          <w:lang w:val="en-AU" w:eastAsia="en-AU"/>
        </w:rPr>
        <w:t>the importance of</w:t>
      </w:r>
      <w:r w:rsidR="002923FD">
        <w:rPr>
          <w:lang w:eastAsia="en-AU"/>
        </w:rPr>
        <w:t xml:space="preserve"> </w:t>
      </w:r>
      <w:r w:rsidR="002923FD">
        <w:rPr>
          <w:lang w:val="en-AU" w:eastAsia="en-AU"/>
        </w:rPr>
        <w:t>c</w:t>
      </w:r>
      <w:r w:rsidR="002923FD" w:rsidRPr="002923FD">
        <w:rPr>
          <w:lang w:eastAsia="en-AU"/>
        </w:rPr>
        <w:t>hildren</w:t>
      </w:r>
      <w:r>
        <w:rPr>
          <w:lang w:val="en-AU" w:eastAsia="en-AU"/>
        </w:rPr>
        <w:t xml:space="preserve"> </w:t>
      </w:r>
      <w:r w:rsidR="002923FD" w:rsidRPr="002923FD">
        <w:rPr>
          <w:lang w:eastAsia="en-AU"/>
        </w:rPr>
        <w:t>and famil</w:t>
      </w:r>
      <w:r w:rsidR="002923FD">
        <w:rPr>
          <w:lang w:eastAsia="en-AU"/>
        </w:rPr>
        <w:t xml:space="preserve">ies </w:t>
      </w:r>
      <w:r>
        <w:rPr>
          <w:lang w:val="en-AU" w:eastAsia="en-AU"/>
        </w:rPr>
        <w:t xml:space="preserve">having </w:t>
      </w:r>
      <w:r w:rsidR="002923FD">
        <w:rPr>
          <w:lang w:eastAsia="en-AU"/>
        </w:rPr>
        <w:t xml:space="preserve">access </w:t>
      </w:r>
      <w:r>
        <w:rPr>
          <w:lang w:val="en-AU" w:eastAsia="en-AU"/>
        </w:rPr>
        <w:t xml:space="preserve">to </w:t>
      </w:r>
      <w:r w:rsidR="002923FD">
        <w:rPr>
          <w:lang w:eastAsia="en-AU"/>
        </w:rPr>
        <w:t>adequate support</w:t>
      </w:r>
      <w:r>
        <w:rPr>
          <w:lang w:val="en-AU" w:eastAsia="en-AU"/>
        </w:rPr>
        <w:t xml:space="preserve"> to help promote safety and early intervention</w:t>
      </w:r>
      <w:r w:rsidR="002923FD" w:rsidRPr="002923FD">
        <w:rPr>
          <w:lang w:eastAsia="en-AU"/>
        </w:rPr>
        <w:t xml:space="preserve">. </w:t>
      </w:r>
      <w:r w:rsidR="0029051A">
        <w:rPr>
          <w:lang w:eastAsia="en-AU"/>
        </w:rPr>
        <w:t xml:space="preserve">To help achieve </w:t>
      </w:r>
      <w:r>
        <w:rPr>
          <w:lang w:val="en-AU" w:eastAsia="en-AU"/>
        </w:rPr>
        <w:t>this outcome</w:t>
      </w:r>
      <w:r w:rsidR="0029051A">
        <w:rPr>
          <w:lang w:eastAsia="en-AU"/>
        </w:rPr>
        <w:t>, the National Framework identified strategies that aim to</w:t>
      </w:r>
      <w:r w:rsidR="0029051A">
        <w:rPr>
          <w:rFonts w:cs="Calibri"/>
        </w:rPr>
        <w:t xml:space="preserve"> improve</w:t>
      </w:r>
      <w:r w:rsidR="006248EE">
        <w:rPr>
          <w:rFonts w:cs="Calibri"/>
          <w:lang w:val="en-AU"/>
        </w:rPr>
        <w:t xml:space="preserve"> </w:t>
      </w:r>
      <w:r w:rsidR="0029051A">
        <w:rPr>
          <w:rFonts w:cs="Calibri"/>
        </w:rPr>
        <w:t>antenatal care</w:t>
      </w:r>
      <w:r w:rsidR="00E927C0">
        <w:rPr>
          <w:rFonts w:cs="Calibri"/>
        </w:rPr>
        <w:t>,</w:t>
      </w:r>
      <w:r w:rsidR="0029051A">
        <w:rPr>
          <w:rFonts w:cs="Calibri"/>
        </w:rPr>
        <w:t xml:space="preserve"> </w:t>
      </w:r>
      <w:r w:rsidR="006D0675">
        <w:rPr>
          <w:rFonts w:cs="Calibri"/>
        </w:rPr>
        <w:t xml:space="preserve">early childhood education </w:t>
      </w:r>
      <w:r w:rsidR="0029051A">
        <w:rPr>
          <w:rFonts w:cs="Calibri"/>
        </w:rPr>
        <w:t xml:space="preserve">and increase the number of families accessing family support services. </w:t>
      </w:r>
    </w:p>
    <w:p w14:paraId="5ACD9CAC" w14:textId="77777777" w:rsidR="0029051A" w:rsidRPr="00DF45EC" w:rsidRDefault="0029051A" w:rsidP="0029051A">
      <w:r w:rsidRPr="00DF45EC">
        <w:t>To help progress against the performance indicators and towards our high level outcome, the</w:t>
      </w:r>
    </w:p>
    <w:p w14:paraId="1D004788" w14:textId="77777777" w:rsidR="0029051A" w:rsidRDefault="0029051A" w:rsidP="0029051A">
      <w:r w:rsidRPr="00DF45EC">
        <w:t>Second Action Plan outlined the following National Prioritie</w:t>
      </w:r>
      <w:r>
        <w:t xml:space="preserve">s against Supporting Outcome 2: </w:t>
      </w:r>
    </w:p>
    <w:p w14:paraId="2EC4E61A" w14:textId="68D6F2B0" w:rsidR="0029051A" w:rsidRPr="003C666E" w:rsidRDefault="0029051A" w:rsidP="00DD62CA">
      <w:pPr>
        <w:pStyle w:val="ListParagraph"/>
        <w:numPr>
          <w:ilvl w:val="0"/>
          <w:numId w:val="11"/>
        </w:numPr>
      </w:pPr>
      <w:r w:rsidRPr="00894F07">
        <w:rPr>
          <w:b/>
        </w:rPr>
        <w:t>Sharing information</w:t>
      </w:r>
      <w:r w:rsidR="009C5399">
        <w:t xml:space="preserve"> — </w:t>
      </w:r>
      <w:r w:rsidRPr="00C1413E">
        <w:t xml:space="preserve">exploring and improving </w:t>
      </w:r>
      <w:r w:rsidRPr="00FF2383">
        <w:t>information</w:t>
      </w:r>
      <w:r w:rsidR="00E927C0">
        <w:t>-</w:t>
      </w:r>
      <w:r w:rsidRPr="00FF2383">
        <w:t xml:space="preserve">sharing protocols across all levels of government </w:t>
      </w:r>
    </w:p>
    <w:p w14:paraId="52BC480A" w14:textId="5E64ABE3" w:rsidR="0029051A" w:rsidRPr="003C666E" w:rsidRDefault="0029051A" w:rsidP="00DD62CA">
      <w:pPr>
        <w:pStyle w:val="ListParagraph"/>
        <w:numPr>
          <w:ilvl w:val="0"/>
          <w:numId w:val="11"/>
        </w:numPr>
      </w:pPr>
      <w:r w:rsidRPr="00894F07">
        <w:rPr>
          <w:b/>
        </w:rPr>
        <w:t>Seeing early warning signs and taking early action</w:t>
      </w:r>
      <w:r w:rsidR="009C5399">
        <w:t xml:space="preserve"> — </w:t>
      </w:r>
      <w:r w:rsidRPr="003C666E">
        <w:t>drawing</w:t>
      </w:r>
      <w:r w:rsidRPr="00FF2383">
        <w:t xml:space="preserve"> upon</w:t>
      </w:r>
      <w:r w:rsidRPr="00F5143A">
        <w:t xml:space="preserve"> substantial research that suggests </w:t>
      </w:r>
      <w:r w:rsidR="00993313">
        <w:t xml:space="preserve">that </w:t>
      </w:r>
      <w:r w:rsidRPr="00F5143A">
        <w:t>supporting individuals at key life</w:t>
      </w:r>
      <w:r w:rsidR="00585675">
        <w:t>-</w:t>
      </w:r>
      <w:r w:rsidRPr="00F5143A">
        <w:t>transition points can help to maximise their long-term social and economic outcomes</w:t>
      </w:r>
    </w:p>
    <w:p w14:paraId="3FF22BD8" w14:textId="6025F7BA" w:rsidR="0029051A" w:rsidRPr="00526634" w:rsidRDefault="0029051A" w:rsidP="00DD62CA">
      <w:pPr>
        <w:pStyle w:val="ListParagraph"/>
        <w:numPr>
          <w:ilvl w:val="0"/>
          <w:numId w:val="11"/>
        </w:numPr>
      </w:pPr>
      <w:r w:rsidRPr="00894F07">
        <w:rPr>
          <w:b/>
        </w:rPr>
        <w:t>Joining up service delivery</w:t>
      </w:r>
      <w:r w:rsidR="009C5399">
        <w:t xml:space="preserve"> — </w:t>
      </w:r>
      <w:r w:rsidRPr="003C666E">
        <w:t>emphasising</w:t>
      </w:r>
      <w:r w:rsidRPr="00FF2383">
        <w:t xml:space="preserve"> locally</w:t>
      </w:r>
      <w:r w:rsidR="00993313">
        <w:t>-</w:t>
      </w:r>
      <w:r w:rsidRPr="00FF2383">
        <w:t xml:space="preserve">based responses by bringing together the efforts of government and community sector organisations to meet the needs of families who experience multiple or complex needs. </w:t>
      </w:r>
    </w:p>
    <w:p w14:paraId="523AB7DA" w14:textId="166C57B4" w:rsidR="002119D4" w:rsidRPr="00ED0AB9" w:rsidRDefault="002119D4" w:rsidP="007D4263">
      <w:pPr>
        <w:pStyle w:val="Heading2"/>
      </w:pPr>
      <w:bookmarkStart w:id="31" w:name="_Toc430271982"/>
      <w:bookmarkStart w:id="32" w:name="_Toc435428934"/>
      <w:r w:rsidRPr="00ED0AB9">
        <w:t xml:space="preserve">Key </w:t>
      </w:r>
      <w:r w:rsidR="00ED4580">
        <w:t>a</w:t>
      </w:r>
      <w:r w:rsidRPr="00ED0AB9">
        <w:t xml:space="preserve">ctivities under </w:t>
      </w:r>
      <w:r w:rsidR="004974AA">
        <w:t>National Priorities</w:t>
      </w:r>
      <w:r w:rsidRPr="00ED0AB9">
        <w:t xml:space="preserve"> in </w:t>
      </w:r>
      <w:r w:rsidR="00132726">
        <w:t>2013–</w:t>
      </w:r>
      <w:r w:rsidRPr="00ED0AB9">
        <w:t>14</w:t>
      </w:r>
      <w:bookmarkEnd w:id="31"/>
      <w:bookmarkEnd w:id="32"/>
    </w:p>
    <w:p w14:paraId="4888D7D5" w14:textId="3DC49744" w:rsidR="0029051A" w:rsidRPr="00526634" w:rsidRDefault="00B95C52" w:rsidP="0029051A">
      <w:r>
        <w:t xml:space="preserve">A number of </w:t>
      </w:r>
      <w:r w:rsidR="0029051A" w:rsidRPr="00526634">
        <w:t xml:space="preserve">projects and initiatives </w:t>
      </w:r>
      <w:r>
        <w:t xml:space="preserve">have been </w:t>
      </w:r>
      <w:r w:rsidR="0029051A" w:rsidRPr="00526634">
        <w:t>implemented against the National Priorities across all jurisdictions</w:t>
      </w:r>
      <w:r w:rsidRPr="00B95C52">
        <w:t xml:space="preserve"> </w:t>
      </w:r>
      <w:r w:rsidR="00FB2AED">
        <w:rPr>
          <w:lang w:val="en-AU"/>
        </w:rPr>
        <w:t>i</w:t>
      </w:r>
      <w:r>
        <w:t>n 2013–14</w:t>
      </w:r>
      <w:r w:rsidR="0029051A" w:rsidRPr="00526634">
        <w:t xml:space="preserve">. </w:t>
      </w:r>
      <w:r>
        <w:t xml:space="preserve">Some </w:t>
      </w:r>
      <w:r w:rsidR="0029051A">
        <w:t>e</w:t>
      </w:r>
      <w:r w:rsidR="0029051A" w:rsidRPr="00526634">
        <w:t xml:space="preserve">xamples of </w:t>
      </w:r>
      <w:r w:rsidR="0029051A">
        <w:t xml:space="preserve">the </w:t>
      </w:r>
      <w:r w:rsidR="0029051A" w:rsidRPr="00526634">
        <w:t xml:space="preserve">different activities </w:t>
      </w:r>
      <w:r w:rsidR="0029051A">
        <w:t xml:space="preserve">that are </w:t>
      </w:r>
      <w:r w:rsidR="0029051A" w:rsidRPr="00526634">
        <w:t xml:space="preserve">working towards ensuring </w:t>
      </w:r>
      <w:r w:rsidR="0029051A">
        <w:t xml:space="preserve">children and families access adequate support, promoting safety and early intervention are listed below. </w:t>
      </w:r>
    </w:p>
    <w:p w14:paraId="612354AC" w14:textId="2B9D89B1" w:rsidR="006D0675" w:rsidRPr="00894F07" w:rsidRDefault="0029051A" w:rsidP="00894F07">
      <w:pPr>
        <w:pStyle w:val="Heading3"/>
      </w:pPr>
      <w:r>
        <w:t>Sharing i</w:t>
      </w:r>
      <w:r w:rsidRPr="001A1809">
        <w:t xml:space="preserve">nformation </w:t>
      </w:r>
    </w:p>
    <w:p w14:paraId="21F9EEC9" w14:textId="55B80D16" w:rsidR="0029051A" w:rsidRPr="00F265DC" w:rsidRDefault="001E5C12" w:rsidP="003E4752">
      <w:pPr>
        <w:rPr>
          <w:lang w:val="en-AU"/>
        </w:rPr>
      </w:pPr>
      <w:r w:rsidRPr="001E5C12">
        <w:rPr>
          <w:b/>
        </w:rPr>
        <w:t>Information Sharing Protocol</w:t>
      </w:r>
      <w:r w:rsidRPr="001E5C12">
        <w:rPr>
          <w:b/>
          <w:lang w:val="en-AU"/>
        </w:rPr>
        <w:t>:</w:t>
      </w:r>
      <w:r w:rsidRPr="001E5C12">
        <w:t xml:space="preserve"> </w:t>
      </w:r>
      <w:r w:rsidR="00585675">
        <w:t xml:space="preserve">This </w:t>
      </w:r>
      <w:r w:rsidR="00585675">
        <w:rPr>
          <w:lang w:val="en-AU"/>
        </w:rPr>
        <w:t>o</w:t>
      </w:r>
      <w:r w:rsidRPr="001E5C12">
        <w:t>utlines the procedures on how the Australian Government, including the Department of Human Services</w:t>
      </w:r>
      <w:r w:rsidR="009C5399">
        <w:t xml:space="preserve"> — </w:t>
      </w:r>
      <w:r w:rsidRPr="001E5C12">
        <w:t>Centrelink, Medicare and the Child Support Agency</w:t>
      </w:r>
      <w:r w:rsidR="00E927C0">
        <w:t xml:space="preserve"> —</w:t>
      </w:r>
      <w:r w:rsidRPr="001E5C12">
        <w:t xml:space="preserve"> and state and territory child protection agencies can share information in order to provide more responsive care and protection services to children. </w:t>
      </w:r>
      <w:r w:rsidR="00890511" w:rsidRPr="00890511">
        <w:t>In 2013</w:t>
      </w:r>
      <w:r w:rsidR="00E927C0">
        <w:t>–</w:t>
      </w:r>
      <w:r w:rsidR="00890511" w:rsidRPr="00890511">
        <w:t>14 the Attorney-General’s Department continued progressing a number of projects to improve collaboration between the state and territory child protection systems and the federal family law system to streamline processes and practices.</w:t>
      </w:r>
      <w:r w:rsidRPr="001E5C12">
        <w:t xml:space="preserve"> </w:t>
      </w:r>
      <w:hyperlink r:id="rId41" w:history="1">
        <w:r w:rsidR="00F265DC">
          <w:rPr>
            <w:rStyle w:val="Hyperlink"/>
          </w:rPr>
          <w:t>www.ag.gov.au</w:t>
        </w:r>
      </w:hyperlink>
      <w:r w:rsidR="00F265DC" w:rsidRPr="00F265DC">
        <w:rPr>
          <w:rStyle w:val="Hyperlink"/>
          <w:color w:val="auto"/>
          <w:lang w:val="en-AU"/>
        </w:rPr>
        <w:t xml:space="preserve"> </w:t>
      </w:r>
    </w:p>
    <w:p w14:paraId="7E238224" w14:textId="77777777" w:rsidR="00C87F9E" w:rsidRDefault="00C87F9E" w:rsidP="003E4752">
      <w:pPr>
        <w:rPr>
          <w:rFonts w:cstheme="minorBidi"/>
          <w:b/>
          <w:szCs w:val="22"/>
          <w:lang w:val="en-AU"/>
        </w:rPr>
      </w:pPr>
    </w:p>
    <w:p w14:paraId="3344AB0C" w14:textId="77777777" w:rsidR="00C87F9E" w:rsidRDefault="00C87F9E" w:rsidP="003E4752">
      <w:pPr>
        <w:rPr>
          <w:rFonts w:cstheme="minorBidi"/>
          <w:b/>
          <w:szCs w:val="22"/>
          <w:lang w:val="en-AU"/>
        </w:rPr>
      </w:pPr>
    </w:p>
    <w:p w14:paraId="2731D7EF" w14:textId="15678944" w:rsidR="00793EBC" w:rsidRPr="00E850BE" w:rsidRDefault="00793EBC" w:rsidP="003E4752">
      <w:pPr>
        <w:rPr>
          <w:rFonts w:cstheme="minorBidi"/>
          <w:b/>
          <w:szCs w:val="22"/>
        </w:rPr>
      </w:pPr>
      <w:r w:rsidRPr="004812C1">
        <w:rPr>
          <w:rFonts w:cstheme="minorBidi"/>
          <w:b/>
          <w:szCs w:val="22"/>
        </w:rPr>
        <w:t>South Australia’s Family Safety Framework</w:t>
      </w:r>
      <w:r w:rsidRPr="00793EBC">
        <w:rPr>
          <w:rFonts w:cstheme="minorBidi"/>
          <w:b/>
          <w:szCs w:val="22"/>
        </w:rPr>
        <w:t xml:space="preserve"> state-wide implementation:</w:t>
      </w:r>
      <w:r>
        <w:rPr>
          <w:rFonts w:cstheme="minorBidi"/>
          <w:szCs w:val="22"/>
        </w:rPr>
        <w:t xml:space="preserve"> C</w:t>
      </w:r>
      <w:r w:rsidRPr="00E850BE">
        <w:rPr>
          <w:rFonts w:cstheme="minorBidi"/>
          <w:szCs w:val="22"/>
        </w:rPr>
        <w:t>ompleted in 2013</w:t>
      </w:r>
      <w:r>
        <w:rPr>
          <w:rFonts w:cstheme="minorBidi"/>
          <w:szCs w:val="22"/>
        </w:rPr>
        <w:t>,</w:t>
      </w:r>
      <w:r w:rsidRPr="00E850BE">
        <w:rPr>
          <w:rFonts w:cstheme="minorBidi"/>
          <w:szCs w:val="22"/>
        </w:rPr>
        <w:t xml:space="preserve"> </w:t>
      </w:r>
      <w:r>
        <w:rPr>
          <w:rFonts w:cstheme="minorBidi"/>
          <w:szCs w:val="22"/>
        </w:rPr>
        <w:t xml:space="preserve">the </w:t>
      </w:r>
      <w:r w:rsidR="004812C1">
        <w:rPr>
          <w:rFonts w:cstheme="minorBidi"/>
          <w:szCs w:val="22"/>
        </w:rPr>
        <w:t xml:space="preserve">Family Safety </w:t>
      </w:r>
      <w:r>
        <w:rPr>
          <w:rFonts w:cstheme="minorBidi"/>
          <w:szCs w:val="22"/>
        </w:rPr>
        <w:t>Framework</w:t>
      </w:r>
      <w:r w:rsidRPr="00E850BE">
        <w:rPr>
          <w:rFonts w:cstheme="minorBidi"/>
          <w:szCs w:val="22"/>
        </w:rPr>
        <w:t xml:space="preserve"> seeks to ensure structured and systemic</w:t>
      </w:r>
      <w:r>
        <w:rPr>
          <w:rFonts w:cstheme="minorBidi"/>
          <w:szCs w:val="22"/>
        </w:rPr>
        <w:t>ally-</w:t>
      </w:r>
      <w:r w:rsidRPr="00E850BE">
        <w:rPr>
          <w:rFonts w:cstheme="minorBidi"/>
          <w:szCs w:val="22"/>
        </w:rPr>
        <w:t xml:space="preserve">integrated service responses </w:t>
      </w:r>
      <w:r>
        <w:rPr>
          <w:rFonts w:cstheme="minorBidi"/>
          <w:szCs w:val="22"/>
        </w:rPr>
        <w:t>for</w:t>
      </w:r>
      <w:r w:rsidRPr="00E850BE">
        <w:rPr>
          <w:rFonts w:cstheme="minorBidi"/>
          <w:szCs w:val="22"/>
        </w:rPr>
        <w:t xml:space="preserve"> families most at risk of violence. Agencies shar</w:t>
      </w:r>
      <w:r>
        <w:rPr>
          <w:rFonts w:cstheme="minorBidi"/>
          <w:szCs w:val="22"/>
        </w:rPr>
        <w:t>e</w:t>
      </w:r>
      <w:r w:rsidRPr="00E850BE">
        <w:rPr>
          <w:rFonts w:cstheme="minorBidi"/>
          <w:szCs w:val="22"/>
        </w:rPr>
        <w:t xml:space="preserve"> information about high</w:t>
      </w:r>
      <w:r>
        <w:rPr>
          <w:rFonts w:cstheme="minorBidi"/>
          <w:szCs w:val="22"/>
        </w:rPr>
        <w:t>-</w:t>
      </w:r>
      <w:r w:rsidRPr="00E850BE">
        <w:rPr>
          <w:rFonts w:cstheme="minorBidi"/>
          <w:szCs w:val="22"/>
        </w:rPr>
        <w:t>risk families and tak</w:t>
      </w:r>
      <w:r>
        <w:rPr>
          <w:rFonts w:cstheme="minorBidi"/>
          <w:szCs w:val="22"/>
        </w:rPr>
        <w:t>e</w:t>
      </w:r>
      <w:r w:rsidRPr="00E850BE">
        <w:rPr>
          <w:rFonts w:cstheme="minorBidi"/>
          <w:szCs w:val="22"/>
        </w:rPr>
        <w:t xml:space="preserve"> responsibility for supporting families to navigate the service system. The Framework provides a consistent approach to domestic and family violence that has a focus on women’s and children’s safety and the accountability of perpetrators</w:t>
      </w:r>
      <w:r w:rsidR="009C5399">
        <w:rPr>
          <w:rFonts w:cstheme="minorBidi"/>
          <w:szCs w:val="22"/>
        </w:rPr>
        <w:t xml:space="preserve">. </w:t>
      </w:r>
      <w:hyperlink r:id="rId42" w:history="1">
        <w:r w:rsidR="00F265DC">
          <w:rPr>
            <w:rStyle w:val="Hyperlink"/>
            <w:rFonts w:cstheme="minorBidi"/>
            <w:szCs w:val="22"/>
          </w:rPr>
          <w:t>www.officeforwomen.sa.gov.au</w:t>
        </w:r>
      </w:hyperlink>
      <w:r w:rsidRPr="00E850BE">
        <w:rPr>
          <w:rFonts w:cstheme="minorBidi"/>
          <w:szCs w:val="22"/>
        </w:rPr>
        <w:t xml:space="preserve"> </w:t>
      </w:r>
    </w:p>
    <w:p w14:paraId="56882D40" w14:textId="77777777" w:rsidR="003E4752" w:rsidRDefault="0029051A" w:rsidP="003E4752">
      <w:pPr>
        <w:pStyle w:val="Heading3"/>
      </w:pPr>
      <w:r>
        <w:t>Seeing early warning signs and taking early a</w:t>
      </w:r>
      <w:r w:rsidRPr="001A1809">
        <w:t xml:space="preserve">ction </w:t>
      </w:r>
    </w:p>
    <w:p w14:paraId="486A2D2B" w14:textId="413CDBEC" w:rsidR="00793EBC" w:rsidRPr="003E4752" w:rsidRDefault="00793EBC" w:rsidP="003E4752">
      <w:pPr>
        <w:rPr>
          <w:b/>
          <w:lang w:val="en-AU"/>
        </w:rPr>
      </w:pPr>
      <w:r w:rsidRPr="00793EBC">
        <w:rPr>
          <w:b/>
        </w:rPr>
        <w:t>Western Australia’s</w:t>
      </w:r>
      <w:r w:rsidRPr="00793EBC">
        <w:rPr>
          <w:b/>
          <w:color w:val="000000"/>
        </w:rPr>
        <w:t xml:space="preserve"> </w:t>
      </w:r>
      <w:r w:rsidRPr="00465733">
        <w:rPr>
          <w:b/>
          <w:color w:val="000000"/>
        </w:rPr>
        <w:t>Child and Parent Centres</w:t>
      </w:r>
      <w:r w:rsidRPr="00793EBC">
        <w:rPr>
          <w:b/>
        </w:rPr>
        <w:t>:</w:t>
      </w:r>
      <w:r w:rsidRPr="00FA3D2A">
        <w:t xml:space="preserve"> </w:t>
      </w:r>
      <w:r w:rsidRPr="00DA28A5">
        <w:t xml:space="preserve">Sixteen </w:t>
      </w:r>
      <w:r>
        <w:t xml:space="preserve">of these were </w:t>
      </w:r>
      <w:r w:rsidRPr="00FA3D2A">
        <w:t xml:space="preserve">established </w:t>
      </w:r>
      <w:r w:rsidRPr="00246CCA">
        <w:t xml:space="preserve">in disadvantaged </w:t>
      </w:r>
      <w:r w:rsidRPr="00690E8D">
        <w:t>communities in</w:t>
      </w:r>
      <w:r w:rsidRPr="00FA3D2A">
        <w:t xml:space="preserve"> </w:t>
      </w:r>
      <w:r w:rsidRPr="00DA28A5">
        <w:rPr>
          <w:color w:val="000000"/>
        </w:rPr>
        <w:t>Western Australian public schools</w:t>
      </w:r>
      <w:r w:rsidRPr="00FA3D2A">
        <w:t xml:space="preserve"> to improve access to a range of program</w:t>
      </w:r>
      <w:r w:rsidRPr="00DA28A5">
        <w:t xml:space="preserve">mes and services that support families to provide a better start in life for young children. </w:t>
      </w:r>
      <w:r w:rsidRPr="00FA3D2A">
        <w:t>Services may include maternal and child health services; early learning program</w:t>
      </w:r>
      <w:r w:rsidR="00FB2AED">
        <w:rPr>
          <w:lang w:val="en-AU"/>
        </w:rPr>
        <w:t>me</w:t>
      </w:r>
      <w:r w:rsidRPr="00FA3D2A">
        <w:t>s; child support activities; parenting and family support; and referrals to other agencies</w:t>
      </w:r>
      <w:r w:rsidR="009C5399">
        <w:t xml:space="preserve">. </w:t>
      </w:r>
      <w:hyperlink r:id="rId43" w:history="1">
        <w:r w:rsidR="00F265DC" w:rsidRPr="00F265DC">
          <w:rPr>
            <w:rStyle w:val="Hyperlink"/>
            <w:rFonts w:cs="Calibri"/>
            <w:szCs w:val="22"/>
          </w:rPr>
          <w:t>www.det.wa.edu.au</w:t>
        </w:r>
      </w:hyperlink>
    </w:p>
    <w:p w14:paraId="6A8B7AA3" w14:textId="5026B64F" w:rsidR="00517B16" w:rsidRPr="00517B16" w:rsidRDefault="0029051A" w:rsidP="003E4752">
      <w:pPr>
        <w:rPr>
          <w:lang w:val="en-AU"/>
        </w:rPr>
      </w:pPr>
      <w:r w:rsidRPr="00C84845">
        <w:rPr>
          <w:b/>
        </w:rPr>
        <w:t xml:space="preserve">Victoria’s </w:t>
      </w:r>
      <w:r w:rsidRPr="00465733">
        <w:rPr>
          <w:b/>
        </w:rPr>
        <w:t>Stronger Families</w:t>
      </w:r>
      <w:r w:rsidRPr="004812C1">
        <w:rPr>
          <w:b/>
        </w:rPr>
        <w:t xml:space="preserve"> and </w:t>
      </w:r>
      <w:r w:rsidRPr="00465733">
        <w:rPr>
          <w:b/>
        </w:rPr>
        <w:t>Aboriginal Stronger Families</w:t>
      </w:r>
      <w:r w:rsidR="000020F0">
        <w:rPr>
          <w:b/>
        </w:rPr>
        <w:t xml:space="preserve"> </w:t>
      </w:r>
      <w:r w:rsidR="000020F0">
        <w:rPr>
          <w:b/>
          <w:lang w:val="en-AU"/>
        </w:rPr>
        <w:t>p</w:t>
      </w:r>
      <w:r w:rsidRPr="00C84845">
        <w:rPr>
          <w:b/>
        </w:rPr>
        <w:t>rogram</w:t>
      </w:r>
      <w:r w:rsidR="00D91A8D">
        <w:rPr>
          <w:b/>
        </w:rPr>
        <w:t>me</w:t>
      </w:r>
      <w:r w:rsidR="00261E67">
        <w:rPr>
          <w:b/>
        </w:rPr>
        <w:t>s</w:t>
      </w:r>
      <w:r w:rsidR="00DD3264">
        <w:t>: These</w:t>
      </w:r>
      <w:r w:rsidRPr="0088316A">
        <w:t xml:space="preserve"> </w:t>
      </w:r>
      <w:r w:rsidR="00261E67">
        <w:t xml:space="preserve">are </w:t>
      </w:r>
      <w:r w:rsidR="000020F0">
        <w:t>designed to</w:t>
      </w:r>
      <w:r w:rsidR="000020F0">
        <w:rPr>
          <w:lang w:val="en-AU"/>
        </w:rPr>
        <w:t> </w:t>
      </w:r>
      <w:r w:rsidRPr="0088316A">
        <w:t>provide a coordinated response for children and families invo</w:t>
      </w:r>
      <w:r w:rsidR="000020F0">
        <w:t>lved with child protection. The</w:t>
      </w:r>
      <w:r w:rsidR="000020F0">
        <w:rPr>
          <w:lang w:val="en-AU"/>
        </w:rPr>
        <w:t> </w:t>
      </w:r>
      <w:r w:rsidRPr="0088316A">
        <w:t>target group is children at imminent risk of being placed in out-of-home care for the fir</w:t>
      </w:r>
      <w:r w:rsidR="000020F0">
        <w:t>st time, or</w:t>
      </w:r>
      <w:r w:rsidR="000020F0">
        <w:rPr>
          <w:lang w:val="en-AU"/>
        </w:rPr>
        <w:t> </w:t>
      </w:r>
      <w:r w:rsidRPr="0088316A">
        <w:t>children new to out-of-home care who could safely return home if appropriate supports were available</w:t>
      </w:r>
      <w:r w:rsidR="009C5399">
        <w:t xml:space="preserve">. </w:t>
      </w:r>
      <w:hyperlink r:id="rId44" w:history="1">
        <w:r w:rsidR="00517B16">
          <w:rPr>
            <w:rStyle w:val="Hyperlink"/>
          </w:rPr>
          <w:t>www.dhs.vic.gov.au</w:t>
        </w:r>
      </w:hyperlink>
    </w:p>
    <w:p w14:paraId="5D482A94" w14:textId="782CC64B" w:rsidR="00BD0283" w:rsidRPr="003E4752" w:rsidRDefault="008E2AAF" w:rsidP="003E4752">
      <w:pPr>
        <w:rPr>
          <w:b/>
        </w:rPr>
      </w:pPr>
      <w:r w:rsidRPr="00CB05FA">
        <w:rPr>
          <w:b/>
          <w:lang w:val="en-AU"/>
        </w:rPr>
        <w:t>Queensland’s</w:t>
      </w:r>
      <w:r w:rsidR="00394786" w:rsidRPr="00CB05FA">
        <w:rPr>
          <w:b/>
        </w:rPr>
        <w:t xml:space="preserve"> </w:t>
      </w:r>
      <w:r w:rsidR="0029051A" w:rsidRPr="00465733">
        <w:rPr>
          <w:b/>
        </w:rPr>
        <w:t>Family Intervention Services Program</w:t>
      </w:r>
      <w:r w:rsidR="004E2D54">
        <w:t>: This</w:t>
      </w:r>
      <w:r w:rsidR="0029051A" w:rsidRPr="0088316A">
        <w:t xml:space="preserve"> </w:t>
      </w:r>
      <w:r w:rsidR="00EF0AB0">
        <w:t xml:space="preserve">service provides </w:t>
      </w:r>
      <w:r w:rsidR="0029051A" w:rsidRPr="0088316A">
        <w:t xml:space="preserve">frontline </w:t>
      </w:r>
      <w:r w:rsidR="00585675">
        <w:t>I</w:t>
      </w:r>
      <w:r w:rsidR="0029051A" w:rsidRPr="0088316A">
        <w:t xml:space="preserve">ntensive </w:t>
      </w:r>
      <w:r w:rsidR="00585675">
        <w:t>F</w:t>
      </w:r>
      <w:r w:rsidR="0029051A" w:rsidRPr="0088316A">
        <w:t xml:space="preserve">amily </w:t>
      </w:r>
      <w:r w:rsidR="00585675">
        <w:t>S</w:t>
      </w:r>
      <w:r w:rsidR="0029051A" w:rsidRPr="0088316A">
        <w:t>upport for children and young people who require ongoing intervention and case management. The program</w:t>
      </w:r>
      <w:r w:rsidR="0029051A">
        <w:t>me</w:t>
      </w:r>
      <w:r w:rsidR="0029051A" w:rsidRPr="0088316A">
        <w:t xml:space="preserve"> is delivered by a large range of non-government organisations to assist the Queensland Government in keeping families together in their home</w:t>
      </w:r>
      <w:r w:rsidR="00125F67">
        <w:t>, and avoiding placement in out</w:t>
      </w:r>
      <w:r w:rsidR="00125F67">
        <w:rPr>
          <w:lang w:val="en-AU"/>
        </w:rPr>
        <w:noBreakHyphen/>
      </w:r>
      <w:r w:rsidR="0029051A" w:rsidRPr="0088316A">
        <w:t xml:space="preserve">of-home care. In 2013–14, the </w:t>
      </w:r>
      <w:r w:rsidR="002C3E96">
        <w:t xml:space="preserve">programme </w:t>
      </w:r>
      <w:r w:rsidR="0029051A" w:rsidRPr="0088316A">
        <w:t>allocated funding of $20.681 million to 52 Family Intervention Services to intensively support 1,565 families</w:t>
      </w:r>
      <w:r w:rsidR="009C5399">
        <w:t xml:space="preserve">. </w:t>
      </w:r>
      <w:hyperlink r:id="rId45" w:history="1">
        <w:r w:rsidR="00517B16">
          <w:rPr>
            <w:rStyle w:val="Hyperlink"/>
            <w:rFonts w:cstheme="minorBidi"/>
          </w:rPr>
          <w:t>www.communities.qld.gov.au</w:t>
        </w:r>
      </w:hyperlink>
    </w:p>
    <w:p w14:paraId="63A328F9" w14:textId="68C02407" w:rsidR="0029051A" w:rsidRPr="003E4752" w:rsidRDefault="0029051A" w:rsidP="003E4752">
      <w:pPr>
        <w:rPr>
          <w:rStyle w:val="Hyperlink"/>
          <w:b/>
          <w:color w:val="auto"/>
          <w:u w:val="none"/>
          <w:lang w:val="en-AU"/>
        </w:rPr>
      </w:pPr>
      <w:r w:rsidRPr="00CB05FA">
        <w:rPr>
          <w:b/>
        </w:rPr>
        <w:t>N</w:t>
      </w:r>
      <w:r w:rsidR="007E7383" w:rsidRPr="00CB05FA">
        <w:rPr>
          <w:b/>
        </w:rPr>
        <w:t xml:space="preserve">ew </w:t>
      </w:r>
      <w:r w:rsidRPr="00CB05FA">
        <w:rPr>
          <w:b/>
        </w:rPr>
        <w:t>S</w:t>
      </w:r>
      <w:r w:rsidR="007E7383" w:rsidRPr="00CB05FA">
        <w:rPr>
          <w:b/>
        </w:rPr>
        <w:t xml:space="preserve">outh </w:t>
      </w:r>
      <w:r w:rsidRPr="00CB05FA">
        <w:rPr>
          <w:b/>
        </w:rPr>
        <w:t>W</w:t>
      </w:r>
      <w:r w:rsidR="007E7383" w:rsidRPr="00CB05FA">
        <w:rPr>
          <w:b/>
        </w:rPr>
        <w:t>ales</w:t>
      </w:r>
      <w:r w:rsidR="004E2D54" w:rsidRPr="00CB05FA">
        <w:rPr>
          <w:b/>
        </w:rPr>
        <w:t>’</w:t>
      </w:r>
      <w:r w:rsidRPr="00CB05FA">
        <w:rPr>
          <w:b/>
        </w:rPr>
        <w:t xml:space="preserve"> </w:t>
      </w:r>
      <w:r w:rsidR="004E2D54" w:rsidRPr="00465733">
        <w:rPr>
          <w:b/>
        </w:rPr>
        <w:t>Youth Hope Program</w:t>
      </w:r>
      <w:r w:rsidR="004E2D54" w:rsidRPr="00CB05FA">
        <w:rPr>
          <w:b/>
        </w:rPr>
        <w:t>:</w:t>
      </w:r>
      <w:r w:rsidR="004E2D54">
        <w:t xml:space="preserve"> T</w:t>
      </w:r>
      <w:r>
        <w:t>h</w:t>
      </w:r>
      <w:r w:rsidR="004E2D54">
        <w:t>is</w:t>
      </w:r>
      <w:r>
        <w:t xml:space="preserve"> </w:t>
      </w:r>
      <w:r w:rsidRPr="0088316A">
        <w:t xml:space="preserve">is a new Family and Community Services initiative being trialled </w:t>
      </w:r>
      <w:r w:rsidR="004E2D54">
        <w:t>across six districts</w:t>
      </w:r>
      <w:r w:rsidR="002C3E96">
        <w:t xml:space="preserve">. </w:t>
      </w:r>
      <w:r w:rsidR="00463467" w:rsidRPr="00463467">
        <w:t>It supports vulnerable children and young people aged 9</w:t>
      </w:r>
      <w:r w:rsidR="007E157B">
        <w:t>–</w:t>
      </w:r>
      <w:r w:rsidR="00463467" w:rsidRPr="00463467">
        <w:t>15 years</w:t>
      </w:r>
      <w:r w:rsidR="009039E0">
        <w:t>,</w:t>
      </w:r>
      <w:r w:rsidR="00463467" w:rsidRPr="00463467">
        <w:t xml:space="preserve"> most of whom have been assessed as being at risk of significant harm. The programme</w:t>
      </w:r>
      <w:r w:rsidR="00FB2AED">
        <w:rPr>
          <w:lang w:val="en-AU"/>
        </w:rPr>
        <w:t xml:space="preserve">, which </w:t>
      </w:r>
      <w:r w:rsidR="00463467" w:rsidRPr="00463467">
        <w:t>commenced in April 2014</w:t>
      </w:r>
      <w:r w:rsidR="009039E0">
        <w:t>,</w:t>
      </w:r>
      <w:r w:rsidR="00463467" w:rsidRPr="00463467">
        <w:t xml:space="preserve"> will support 400 young people each year. </w:t>
      </w:r>
      <w:hyperlink r:id="rId46" w:history="1">
        <w:r w:rsidR="00517B16">
          <w:rPr>
            <w:rStyle w:val="Hyperlink"/>
            <w:lang w:val="en-AU"/>
          </w:rPr>
          <w:t>www.community.nsw.gov.au</w:t>
        </w:r>
      </w:hyperlink>
      <w:r w:rsidR="00517B16">
        <w:rPr>
          <w:lang w:val="en-AU"/>
        </w:rPr>
        <w:t xml:space="preserve"> </w:t>
      </w:r>
    </w:p>
    <w:p w14:paraId="7744597D" w14:textId="795C9DFD" w:rsidR="00517B16" w:rsidRDefault="000020F0" w:rsidP="003E4752">
      <w:pPr>
        <w:rPr>
          <w:rStyle w:val="A2"/>
          <w:rFonts w:asciiTheme="minorHAnsi" w:hAnsiTheme="minorHAnsi"/>
          <w:color w:val="auto"/>
          <w:sz w:val="22"/>
          <w:szCs w:val="22"/>
        </w:rPr>
      </w:pPr>
      <w:r>
        <w:rPr>
          <w:rFonts w:asciiTheme="minorHAnsi" w:hAnsiTheme="minorHAnsi"/>
          <w:b/>
          <w:szCs w:val="22"/>
        </w:rPr>
        <w:t>Northern Territory’s a</w:t>
      </w:r>
      <w:r w:rsidR="00793EBC" w:rsidRPr="00793EBC">
        <w:rPr>
          <w:rFonts w:asciiTheme="minorHAnsi" w:hAnsiTheme="minorHAnsi"/>
          <w:b/>
          <w:szCs w:val="22"/>
        </w:rPr>
        <w:t xml:space="preserve">mendments to the </w:t>
      </w:r>
      <w:r w:rsidR="00793EBC" w:rsidRPr="00793EBC">
        <w:rPr>
          <w:rFonts w:asciiTheme="minorHAnsi" w:hAnsiTheme="minorHAnsi"/>
          <w:b/>
          <w:i/>
          <w:iCs/>
          <w:szCs w:val="22"/>
        </w:rPr>
        <w:t>Care and Protection of Children Act</w:t>
      </w:r>
      <w:r w:rsidR="00053B43">
        <w:rPr>
          <w:rFonts w:asciiTheme="minorHAnsi" w:hAnsiTheme="minorHAnsi"/>
          <w:b/>
          <w:i/>
          <w:iCs/>
          <w:szCs w:val="22"/>
        </w:rPr>
        <w:t xml:space="preserve"> 2007</w:t>
      </w:r>
      <w:r w:rsidR="00793EBC" w:rsidRPr="00793EBC">
        <w:rPr>
          <w:rFonts w:asciiTheme="minorHAnsi" w:hAnsiTheme="minorHAnsi"/>
          <w:b/>
          <w:i/>
          <w:iCs/>
          <w:szCs w:val="22"/>
        </w:rPr>
        <w:t>:</w:t>
      </w:r>
      <w:r w:rsidR="00793EBC">
        <w:rPr>
          <w:rFonts w:asciiTheme="minorHAnsi" w:hAnsiTheme="minorHAnsi"/>
          <w:i/>
          <w:iCs/>
          <w:szCs w:val="22"/>
        </w:rPr>
        <w:t xml:space="preserve"> </w:t>
      </w:r>
      <w:r w:rsidR="00793EBC">
        <w:rPr>
          <w:rFonts w:asciiTheme="minorHAnsi" w:hAnsiTheme="minorHAnsi"/>
          <w:szCs w:val="22"/>
        </w:rPr>
        <w:t>Starting</w:t>
      </w:r>
      <w:r>
        <w:rPr>
          <w:rFonts w:asciiTheme="minorHAnsi" w:hAnsiTheme="minorHAnsi"/>
          <w:szCs w:val="22"/>
        </w:rPr>
        <w:t> </w:t>
      </w:r>
      <w:r w:rsidR="00793EBC" w:rsidRPr="00AF01FB">
        <w:rPr>
          <w:rFonts w:asciiTheme="minorHAnsi" w:hAnsiTheme="minorHAnsi"/>
          <w:szCs w:val="22"/>
        </w:rPr>
        <w:t>on</w:t>
      </w:r>
      <w:r w:rsidR="004812C1">
        <w:rPr>
          <w:rFonts w:asciiTheme="minorHAnsi" w:hAnsiTheme="minorHAnsi"/>
          <w:szCs w:val="22"/>
        </w:rPr>
        <w:t> </w:t>
      </w:r>
      <w:r w:rsidR="00793EBC" w:rsidRPr="00AF01FB">
        <w:rPr>
          <w:rFonts w:asciiTheme="minorHAnsi" w:hAnsiTheme="minorHAnsi"/>
          <w:szCs w:val="22"/>
        </w:rPr>
        <w:t>1 January 2014</w:t>
      </w:r>
      <w:r w:rsidR="00793EBC">
        <w:rPr>
          <w:rFonts w:asciiTheme="minorHAnsi" w:hAnsiTheme="minorHAnsi"/>
          <w:szCs w:val="22"/>
        </w:rPr>
        <w:t xml:space="preserve">, these amendments </w:t>
      </w:r>
      <w:r w:rsidR="00793EBC" w:rsidRPr="00AF01FB">
        <w:rPr>
          <w:rFonts w:asciiTheme="minorHAnsi" w:hAnsiTheme="minorHAnsi"/>
          <w:szCs w:val="22"/>
        </w:rPr>
        <w:t>incorporate additional power</w:t>
      </w:r>
      <w:r>
        <w:rPr>
          <w:rFonts w:asciiTheme="minorHAnsi" w:hAnsiTheme="minorHAnsi"/>
          <w:szCs w:val="22"/>
        </w:rPr>
        <w:t>s to investigate allegations or </w:t>
      </w:r>
      <w:r w:rsidR="00793EBC" w:rsidRPr="00AF01FB">
        <w:rPr>
          <w:rFonts w:asciiTheme="minorHAnsi" w:hAnsiTheme="minorHAnsi"/>
          <w:szCs w:val="22"/>
        </w:rPr>
        <w:t>concerns that a child in care has, is, or is likely to suf</w:t>
      </w:r>
      <w:r>
        <w:rPr>
          <w:rFonts w:asciiTheme="minorHAnsi" w:hAnsiTheme="minorHAnsi"/>
          <w:szCs w:val="22"/>
        </w:rPr>
        <w:t>fer harm or exploitation. These </w:t>
      </w:r>
      <w:r w:rsidR="00793EBC" w:rsidRPr="00AF01FB">
        <w:rPr>
          <w:rFonts w:asciiTheme="minorHAnsi" w:hAnsiTheme="minorHAnsi"/>
          <w:szCs w:val="22"/>
        </w:rPr>
        <w:t xml:space="preserve">powers enable </w:t>
      </w:r>
      <w:r w:rsidR="00793EBC">
        <w:rPr>
          <w:rFonts w:asciiTheme="minorHAnsi" w:hAnsiTheme="minorHAnsi"/>
          <w:szCs w:val="22"/>
        </w:rPr>
        <w:t xml:space="preserve">the </w:t>
      </w:r>
      <w:r w:rsidR="00793EBC" w:rsidRPr="00AF01FB">
        <w:rPr>
          <w:rStyle w:val="A2"/>
          <w:rFonts w:asciiTheme="minorHAnsi" w:hAnsiTheme="minorHAnsi"/>
          <w:color w:val="auto"/>
          <w:sz w:val="22"/>
          <w:szCs w:val="22"/>
        </w:rPr>
        <w:t>Department of Children and Families</w:t>
      </w:r>
      <w:r w:rsidR="00793EBC" w:rsidRPr="00AF01FB">
        <w:rPr>
          <w:rFonts w:asciiTheme="minorHAnsi" w:hAnsiTheme="minorHAnsi"/>
          <w:szCs w:val="22"/>
        </w:rPr>
        <w:t xml:space="preserve"> to inspect a place</w:t>
      </w:r>
      <w:r w:rsidR="00793EBC">
        <w:rPr>
          <w:rFonts w:asciiTheme="minorHAnsi" w:hAnsiTheme="minorHAnsi"/>
          <w:szCs w:val="22"/>
        </w:rPr>
        <w:t xml:space="preserve">; </w:t>
      </w:r>
      <w:r w:rsidR="00793EBC" w:rsidRPr="00AF01FB">
        <w:rPr>
          <w:rFonts w:asciiTheme="minorHAnsi" w:hAnsiTheme="minorHAnsi"/>
          <w:szCs w:val="22"/>
        </w:rPr>
        <w:t xml:space="preserve">conduct investigations; make inquiries; and access information </w:t>
      </w:r>
      <w:r w:rsidR="00793EBC">
        <w:rPr>
          <w:rFonts w:asciiTheme="minorHAnsi" w:hAnsiTheme="minorHAnsi"/>
          <w:szCs w:val="22"/>
        </w:rPr>
        <w:t xml:space="preserve">while providing </w:t>
      </w:r>
      <w:r w:rsidR="00793EBC" w:rsidRPr="00AF01FB">
        <w:rPr>
          <w:rFonts w:asciiTheme="minorHAnsi" w:hAnsiTheme="minorHAnsi"/>
          <w:szCs w:val="22"/>
        </w:rPr>
        <w:t>protection of those who provide that information.</w:t>
      </w:r>
      <w:r w:rsidR="00793EBC">
        <w:rPr>
          <w:rFonts w:asciiTheme="minorHAnsi" w:hAnsiTheme="minorHAnsi"/>
          <w:szCs w:val="22"/>
        </w:rPr>
        <w:t xml:space="preserve"> </w:t>
      </w:r>
      <w:hyperlink r:id="rId47" w:history="1">
        <w:r w:rsidR="00517B16">
          <w:rPr>
            <w:rStyle w:val="Hyperlink"/>
            <w:rFonts w:asciiTheme="minorHAnsi" w:hAnsiTheme="minorHAnsi"/>
            <w:szCs w:val="22"/>
          </w:rPr>
          <w:t>www.childrenandfamilies.nt.gov.au</w:t>
        </w:r>
      </w:hyperlink>
    </w:p>
    <w:p w14:paraId="42977953" w14:textId="7125E8C5" w:rsidR="00517B16" w:rsidRPr="00AD6D61" w:rsidRDefault="0029051A" w:rsidP="003E4752">
      <w:pPr>
        <w:pStyle w:val="Heading3"/>
      </w:pPr>
      <w:r>
        <w:t>Joining up service d</w:t>
      </w:r>
      <w:r w:rsidRPr="00AD6D61">
        <w:t>elivery</w:t>
      </w:r>
    </w:p>
    <w:p w14:paraId="6D114603" w14:textId="565FC321" w:rsidR="00517B16" w:rsidRPr="003E4752" w:rsidRDefault="002C3E96" w:rsidP="003E4752">
      <w:pPr>
        <w:rPr>
          <w:lang w:val="en-AU" w:eastAsia="en-AU"/>
        </w:rPr>
      </w:pPr>
      <w:r w:rsidRPr="00CA5AE5">
        <w:rPr>
          <w:rFonts w:eastAsiaTheme="minorHAnsi"/>
          <w:b/>
          <w:lang w:val="en-AU" w:eastAsia="en-US"/>
        </w:rPr>
        <w:t xml:space="preserve">Australian Capital Territory’s </w:t>
      </w:r>
      <w:r w:rsidRPr="0045773B">
        <w:rPr>
          <w:rFonts w:eastAsiaTheme="minorHAnsi"/>
          <w:b/>
          <w:lang w:val="en-AU" w:eastAsia="en-US"/>
        </w:rPr>
        <w:t>One Human Services Gateway</w:t>
      </w:r>
      <w:r w:rsidRPr="00CA5AE5">
        <w:rPr>
          <w:rFonts w:eastAsiaTheme="minorHAnsi"/>
          <w:b/>
          <w:lang w:val="en-AU" w:eastAsia="en-US"/>
        </w:rPr>
        <w:t>:</w:t>
      </w:r>
      <w:r w:rsidR="009778F3" w:rsidRPr="00CA5AE5">
        <w:rPr>
          <w:rFonts w:eastAsiaTheme="minorHAnsi"/>
          <w:lang w:val="en-AU" w:eastAsia="en-US"/>
        </w:rPr>
        <w:t xml:space="preserve"> </w:t>
      </w:r>
      <w:r w:rsidR="005B2051" w:rsidRPr="00CA5AE5">
        <w:rPr>
          <w:rFonts w:eastAsiaTheme="minorHAnsi"/>
          <w:lang w:val="en-AU" w:eastAsia="en-US"/>
        </w:rPr>
        <w:t>A new, enhanced model of service delivery is in development and involves collaboration with community services providers. The Gateway will provide a range of universal and targeted services at one location, including the provision of information</w:t>
      </w:r>
      <w:r w:rsidR="007E157B">
        <w:rPr>
          <w:rFonts w:eastAsiaTheme="minorHAnsi"/>
          <w:lang w:val="en-AU" w:eastAsia="en-US"/>
        </w:rPr>
        <w:t xml:space="preserve"> and</w:t>
      </w:r>
      <w:r w:rsidR="005B2051" w:rsidRPr="00CA5AE5">
        <w:rPr>
          <w:rFonts w:eastAsiaTheme="minorHAnsi"/>
          <w:lang w:val="en-AU" w:eastAsia="en-US"/>
        </w:rPr>
        <w:t xml:space="preserve"> referral services, and where possible linking people and families to services.</w:t>
      </w:r>
      <w:r w:rsidR="00FB2AED">
        <w:rPr>
          <w:lang w:val="en-AU"/>
        </w:rPr>
        <w:t xml:space="preserve"> </w:t>
      </w:r>
      <w:hyperlink r:id="rId48" w:history="1">
        <w:r w:rsidR="00517B16">
          <w:rPr>
            <w:rStyle w:val="Hyperlink"/>
            <w:lang w:eastAsia="en-AU"/>
          </w:rPr>
          <w:t>www.communityservices.act.gov.au</w:t>
        </w:r>
      </w:hyperlink>
    </w:p>
    <w:p w14:paraId="408C3ED5" w14:textId="32CDA2AE" w:rsidR="00517B16" w:rsidRPr="003E4752" w:rsidRDefault="0029051A" w:rsidP="003E4752">
      <w:pPr>
        <w:rPr>
          <w:lang w:val="en-AU"/>
        </w:rPr>
      </w:pPr>
      <w:r w:rsidRPr="00CB05FA">
        <w:rPr>
          <w:b/>
        </w:rPr>
        <w:t>Tasmania</w:t>
      </w:r>
      <w:r w:rsidR="002C3E96" w:rsidRPr="00CB05FA">
        <w:rPr>
          <w:b/>
        </w:rPr>
        <w:t>’s</w:t>
      </w:r>
      <w:r w:rsidRPr="00CB05FA">
        <w:rPr>
          <w:b/>
        </w:rPr>
        <w:t xml:space="preserve"> </w:t>
      </w:r>
      <w:r w:rsidRPr="00465733">
        <w:rPr>
          <w:b/>
        </w:rPr>
        <w:t>Housing Connect Service</w:t>
      </w:r>
      <w:r w:rsidR="002C3E96" w:rsidRPr="00CB05FA">
        <w:rPr>
          <w:b/>
        </w:rPr>
        <w:t>:</w:t>
      </w:r>
      <w:r w:rsidR="002C3E96">
        <w:t xml:space="preserve"> This</w:t>
      </w:r>
      <w:r w:rsidRPr="0088316A">
        <w:t xml:space="preserve"> </w:t>
      </w:r>
      <w:r w:rsidR="002C3E96" w:rsidRPr="0088316A">
        <w:t xml:space="preserve">coordinated approach for housing and homelessness provides </w:t>
      </w:r>
      <w:r w:rsidR="00270748">
        <w:t xml:space="preserve">people </w:t>
      </w:r>
      <w:r w:rsidR="002C3E96" w:rsidRPr="0088316A">
        <w:t>with a single point of contact for assessment, access to housing services and ongoing support needs.</w:t>
      </w:r>
      <w:r w:rsidR="00851AF5">
        <w:t xml:space="preserve"> It </w:t>
      </w:r>
      <w:r w:rsidRPr="0088316A">
        <w:t>opened its doors in October 2013. Five community organisations collaboratively deliver the new system for the Tasmanian Government</w:t>
      </w:r>
      <w:r w:rsidR="009C5399">
        <w:t xml:space="preserve">. </w:t>
      </w:r>
      <w:hyperlink r:id="rId49" w:history="1">
        <w:r w:rsidR="00517B16">
          <w:rPr>
            <w:rStyle w:val="Hyperlink"/>
          </w:rPr>
          <w:t>www.dhhs.tas.gov.au</w:t>
        </w:r>
      </w:hyperlink>
    </w:p>
    <w:p w14:paraId="6C62AA86" w14:textId="77777777" w:rsidR="00C87F9E" w:rsidRDefault="00C87F9E" w:rsidP="003E4752">
      <w:pPr>
        <w:rPr>
          <w:b/>
          <w:lang w:val="en-AU"/>
        </w:rPr>
      </w:pPr>
    </w:p>
    <w:p w14:paraId="2034B53E" w14:textId="77777777" w:rsidR="00C87F9E" w:rsidRDefault="00C87F9E" w:rsidP="003E4752">
      <w:pPr>
        <w:rPr>
          <w:b/>
          <w:lang w:val="en-AU"/>
        </w:rPr>
      </w:pPr>
    </w:p>
    <w:p w14:paraId="2119C7D8" w14:textId="77777777" w:rsidR="00C87F9E" w:rsidRDefault="00C87F9E" w:rsidP="003E4752">
      <w:pPr>
        <w:rPr>
          <w:b/>
          <w:lang w:val="en-AU"/>
        </w:rPr>
      </w:pPr>
    </w:p>
    <w:p w14:paraId="7B4D6F37" w14:textId="15E6B0F3" w:rsidR="00901A7A" w:rsidRPr="003E4752" w:rsidRDefault="00FD1635" w:rsidP="003E4752">
      <w:pPr>
        <w:rPr>
          <w:lang w:val="en-AU"/>
        </w:rPr>
      </w:pPr>
      <w:r w:rsidRPr="00CB05FA">
        <w:rPr>
          <w:b/>
          <w:lang w:val="en-AU"/>
        </w:rPr>
        <w:t>New South Wales</w:t>
      </w:r>
      <w:r w:rsidRPr="00CB05FA">
        <w:rPr>
          <w:b/>
        </w:rPr>
        <w:t xml:space="preserve"> </w:t>
      </w:r>
      <w:r w:rsidR="0029051A" w:rsidRPr="00465733">
        <w:rPr>
          <w:b/>
        </w:rPr>
        <w:t>Community Based Referrals</w:t>
      </w:r>
      <w:r w:rsidR="0029051A" w:rsidRPr="00CB05FA">
        <w:rPr>
          <w:b/>
        </w:rPr>
        <w:t xml:space="preserve"> </w:t>
      </w:r>
      <w:r w:rsidR="00851AF5" w:rsidRPr="00CB05FA">
        <w:rPr>
          <w:b/>
        </w:rPr>
        <w:t>project</w:t>
      </w:r>
      <w:r w:rsidR="00851AF5">
        <w:t xml:space="preserve">: This </w:t>
      </w:r>
      <w:r w:rsidR="0029051A" w:rsidRPr="0088316A">
        <w:t xml:space="preserve">innovative project </w:t>
      </w:r>
      <w:r w:rsidR="00851AF5">
        <w:t xml:space="preserve">is </w:t>
      </w:r>
      <w:r w:rsidR="0029051A" w:rsidRPr="0088316A">
        <w:t>being piloted between Family and Community Services, N</w:t>
      </w:r>
      <w:r w:rsidR="007E7383">
        <w:t xml:space="preserve">ew </w:t>
      </w:r>
      <w:r w:rsidR="0029051A" w:rsidRPr="0088316A">
        <w:t>S</w:t>
      </w:r>
      <w:r w:rsidR="007E7383">
        <w:t xml:space="preserve">outh </w:t>
      </w:r>
      <w:r w:rsidR="0029051A" w:rsidRPr="0088316A">
        <w:t>W</w:t>
      </w:r>
      <w:r w:rsidR="007E7383">
        <w:t>ales</w:t>
      </w:r>
      <w:r w:rsidR="0029051A" w:rsidRPr="0088316A">
        <w:t xml:space="preserve"> Kids and Families, and non-government services</w:t>
      </w:r>
      <w:r w:rsidR="00851AF5">
        <w:t>. It</w:t>
      </w:r>
      <w:r w:rsidR="0029051A" w:rsidRPr="0088316A">
        <w:t xml:space="preserve"> aim</w:t>
      </w:r>
      <w:r w:rsidR="00851AF5">
        <w:t>s</w:t>
      </w:r>
      <w:r w:rsidR="0029051A" w:rsidRPr="0088316A">
        <w:t xml:space="preserve"> </w:t>
      </w:r>
      <w:r w:rsidR="00851AF5">
        <w:t xml:space="preserve">to build </w:t>
      </w:r>
      <w:r w:rsidR="0029051A" w:rsidRPr="0088316A">
        <w:t xml:space="preserve">the capacity of non-government services to work with families at an early stage and help reduce the number of children and young people entering out-of-home care. The pilot commenced on 1 July 2013 in five of the 12 Family Referral Services across </w:t>
      </w:r>
      <w:r>
        <w:rPr>
          <w:lang w:val="en-AU"/>
        </w:rPr>
        <w:t>New South Wales</w:t>
      </w:r>
      <w:r w:rsidR="0029051A" w:rsidRPr="0088316A">
        <w:t>.</w:t>
      </w:r>
    </w:p>
    <w:p w14:paraId="62DC2D06" w14:textId="6DF7DB09" w:rsidR="0029051A" w:rsidRPr="00887609" w:rsidRDefault="0029051A" w:rsidP="003E4752">
      <w:pPr>
        <w:rPr>
          <w:lang w:val="en-AU"/>
        </w:rPr>
      </w:pPr>
      <w:r w:rsidRPr="00CB05FA">
        <w:rPr>
          <w:b/>
        </w:rPr>
        <w:t>Victoria</w:t>
      </w:r>
      <w:r w:rsidR="00851AF5" w:rsidRPr="00CB05FA">
        <w:rPr>
          <w:b/>
        </w:rPr>
        <w:t>’s</w:t>
      </w:r>
      <w:r w:rsidRPr="00CB05FA">
        <w:rPr>
          <w:b/>
        </w:rPr>
        <w:t xml:space="preserve"> </w:t>
      </w:r>
      <w:r w:rsidRPr="00465733">
        <w:rPr>
          <w:b/>
        </w:rPr>
        <w:t>Children and Youth Area Partnerships</w:t>
      </w:r>
      <w:r w:rsidR="00851AF5">
        <w:t>:</w:t>
      </w:r>
      <w:r w:rsidR="009778F3">
        <w:t xml:space="preserve"> </w:t>
      </w:r>
      <w:r w:rsidR="00851AF5">
        <w:t xml:space="preserve">Eight </w:t>
      </w:r>
      <w:r w:rsidR="002B7850">
        <w:rPr>
          <w:lang w:val="en-AU"/>
        </w:rPr>
        <w:t>p</w:t>
      </w:r>
      <w:r w:rsidR="002B7850" w:rsidRPr="00465733">
        <w:t>artnerships</w:t>
      </w:r>
      <w:r w:rsidR="002B7850" w:rsidDel="002B7850">
        <w:t xml:space="preserve"> </w:t>
      </w:r>
      <w:r w:rsidR="00851AF5">
        <w:t>were</w:t>
      </w:r>
      <w:r w:rsidRPr="0088316A">
        <w:t xml:space="preserve"> </w:t>
      </w:r>
      <w:r w:rsidR="00851AF5" w:rsidRPr="0088316A">
        <w:t xml:space="preserve">launched </w:t>
      </w:r>
      <w:r w:rsidR="00851AF5">
        <w:t>i</w:t>
      </w:r>
      <w:r w:rsidR="00851AF5" w:rsidRPr="0088316A">
        <w:t xml:space="preserve">n May 2014, </w:t>
      </w:r>
      <w:r w:rsidR="00851AF5">
        <w:t xml:space="preserve">to </w:t>
      </w:r>
      <w:r w:rsidRPr="0088316A">
        <w:t xml:space="preserve">provide more effective joined-up social services to support better outcomes for vulnerable children, young people and their families. Area partnerships bring together an area’s senior representatives from </w:t>
      </w:r>
      <w:r w:rsidR="007E157B">
        <w:t>Australian,</w:t>
      </w:r>
      <w:r w:rsidR="007E157B" w:rsidRPr="0088316A">
        <w:t xml:space="preserve"> </w:t>
      </w:r>
      <w:r w:rsidRPr="0088316A">
        <w:t>state</w:t>
      </w:r>
      <w:r w:rsidR="007E157B" w:rsidRPr="007E157B">
        <w:t xml:space="preserve"> </w:t>
      </w:r>
      <w:r w:rsidR="007E157B" w:rsidRPr="0088316A">
        <w:t>and</w:t>
      </w:r>
      <w:r w:rsidRPr="0088316A">
        <w:t xml:space="preserve"> local governments, the community se</w:t>
      </w:r>
      <w:r w:rsidR="003E4752">
        <w:t>ctor and the broader community.</w:t>
      </w:r>
      <w:r w:rsidRPr="0088316A">
        <w:t xml:space="preserve"> </w:t>
      </w:r>
      <w:hyperlink r:id="rId50" w:history="1">
        <w:r w:rsidR="00887609">
          <w:rPr>
            <w:rStyle w:val="Hyperlink"/>
          </w:rPr>
          <w:t>www.dhs.vic.gov.au</w:t>
        </w:r>
      </w:hyperlink>
      <w:r w:rsidR="00887609">
        <w:rPr>
          <w:lang w:val="en-AU"/>
        </w:rPr>
        <w:t xml:space="preserve"> </w:t>
      </w:r>
    </w:p>
    <w:p w14:paraId="671B29AD" w14:textId="735EA634" w:rsidR="0029051A" w:rsidRPr="003E4752" w:rsidRDefault="00793EBC" w:rsidP="0029051A">
      <w:pPr>
        <w:sectPr w:rsidR="0029051A" w:rsidRPr="003E4752" w:rsidSect="0021339A">
          <w:pgSz w:w="11906" w:h="16838"/>
          <w:pgMar w:top="1440" w:right="1440" w:bottom="1440" w:left="1440" w:header="708" w:footer="708" w:gutter="0"/>
          <w:cols w:space="708"/>
          <w:docGrid w:linePitch="360"/>
        </w:sectPr>
      </w:pPr>
      <w:r w:rsidRPr="00793EBC">
        <w:rPr>
          <w:b/>
          <w:szCs w:val="22"/>
        </w:rPr>
        <w:t xml:space="preserve">Western </w:t>
      </w:r>
      <w:r w:rsidRPr="002B7850">
        <w:rPr>
          <w:b/>
          <w:szCs w:val="22"/>
        </w:rPr>
        <w:t>Australia’s</w:t>
      </w:r>
      <w:r w:rsidRPr="002B7850">
        <w:rPr>
          <w:b/>
        </w:rPr>
        <w:t xml:space="preserve"> </w:t>
      </w:r>
      <w:r w:rsidRPr="00465733">
        <w:rPr>
          <w:b/>
          <w:szCs w:val="22"/>
        </w:rPr>
        <w:t>Family Support Networks</w:t>
      </w:r>
      <w:r w:rsidRPr="00793EBC">
        <w:rPr>
          <w:b/>
          <w:szCs w:val="22"/>
        </w:rPr>
        <w:t>:</w:t>
      </w:r>
      <w:r>
        <w:rPr>
          <w:szCs w:val="22"/>
        </w:rPr>
        <w:t xml:space="preserve"> </w:t>
      </w:r>
      <w:r w:rsidRPr="008838C6">
        <w:rPr>
          <w:szCs w:val="22"/>
        </w:rPr>
        <w:t xml:space="preserve">Three Family Support Networks </w:t>
      </w:r>
      <w:r>
        <w:rPr>
          <w:szCs w:val="22"/>
        </w:rPr>
        <w:t xml:space="preserve">were </w:t>
      </w:r>
      <w:r w:rsidRPr="008838C6">
        <w:rPr>
          <w:szCs w:val="22"/>
        </w:rPr>
        <w:t>established</w:t>
      </w:r>
      <w:r>
        <w:rPr>
          <w:szCs w:val="22"/>
        </w:rPr>
        <w:t>,</w:t>
      </w:r>
      <w:r w:rsidRPr="008838C6">
        <w:rPr>
          <w:szCs w:val="22"/>
        </w:rPr>
        <w:t xml:space="preserve"> in metropolitan Armadale and Mirrabooka</w:t>
      </w:r>
      <w:r>
        <w:rPr>
          <w:szCs w:val="22"/>
        </w:rPr>
        <w:t>,</w:t>
      </w:r>
      <w:r w:rsidRPr="008838C6">
        <w:rPr>
          <w:szCs w:val="22"/>
        </w:rPr>
        <w:t xml:space="preserve"> and the regional Midwest. The</w:t>
      </w:r>
      <w:r>
        <w:rPr>
          <w:szCs w:val="22"/>
        </w:rPr>
        <w:t xml:space="preserve">se </w:t>
      </w:r>
      <w:r w:rsidRPr="008838C6">
        <w:rPr>
          <w:szCs w:val="22"/>
        </w:rPr>
        <w:t xml:space="preserve">operate in partnership </w:t>
      </w:r>
      <w:r>
        <w:rPr>
          <w:szCs w:val="22"/>
        </w:rPr>
        <w:t xml:space="preserve">with </w:t>
      </w:r>
      <w:r w:rsidRPr="008838C6">
        <w:rPr>
          <w:szCs w:val="22"/>
        </w:rPr>
        <w:t xml:space="preserve">community sector service organisations and </w:t>
      </w:r>
      <w:r>
        <w:rPr>
          <w:szCs w:val="22"/>
        </w:rPr>
        <w:t>the W</w:t>
      </w:r>
      <w:r w:rsidR="00FB2AED">
        <w:rPr>
          <w:szCs w:val="22"/>
        </w:rPr>
        <w:t xml:space="preserve">estern Australian </w:t>
      </w:r>
      <w:r>
        <w:rPr>
          <w:szCs w:val="22"/>
        </w:rPr>
        <w:t xml:space="preserve">Government, </w:t>
      </w:r>
      <w:r w:rsidRPr="008838C6">
        <w:rPr>
          <w:szCs w:val="22"/>
        </w:rPr>
        <w:t>provid</w:t>
      </w:r>
      <w:r>
        <w:rPr>
          <w:szCs w:val="22"/>
        </w:rPr>
        <w:t>ing</w:t>
      </w:r>
      <w:r w:rsidRPr="008838C6">
        <w:rPr>
          <w:szCs w:val="22"/>
        </w:rPr>
        <w:t xml:space="preserve"> a common entry point to a range of services</w:t>
      </w:r>
      <w:r>
        <w:rPr>
          <w:szCs w:val="22"/>
        </w:rPr>
        <w:t xml:space="preserve"> to </w:t>
      </w:r>
      <w:r w:rsidRPr="008838C6">
        <w:rPr>
          <w:szCs w:val="22"/>
        </w:rPr>
        <w:t xml:space="preserve">deliver earlier, </w:t>
      </w:r>
      <w:r>
        <w:rPr>
          <w:szCs w:val="22"/>
        </w:rPr>
        <w:t>better-targeted</w:t>
      </w:r>
      <w:r w:rsidRPr="008838C6">
        <w:rPr>
          <w:szCs w:val="22"/>
        </w:rPr>
        <w:t xml:space="preserve"> support to families</w:t>
      </w:r>
      <w:r w:rsidR="003E4752">
        <w:rPr>
          <w:szCs w:val="22"/>
        </w:rPr>
        <w:t xml:space="preserve">. </w:t>
      </w:r>
      <w:hyperlink r:id="rId51" w:history="1">
        <w:r w:rsidR="005F5390">
          <w:rPr>
            <w:rStyle w:val="Hyperlink"/>
          </w:rPr>
          <w:t>Click here for website.</w:t>
        </w:r>
      </w:hyperlink>
      <w:r w:rsidR="00EF4BC9">
        <w:t xml:space="preserve"> </w:t>
      </w:r>
    </w:p>
    <w:p w14:paraId="74ACC297" w14:textId="77777777" w:rsidR="0021339A" w:rsidRDefault="0021339A" w:rsidP="0021339A">
      <w:pPr>
        <w:pStyle w:val="Heading3"/>
        <w:sectPr w:rsidR="0021339A" w:rsidSect="00FE3520">
          <w:headerReference w:type="even" r:id="rId52"/>
          <w:headerReference w:type="default" r:id="rId53"/>
          <w:footerReference w:type="default" r:id="rId54"/>
          <w:headerReference w:type="first" r:id="rId55"/>
          <w:type w:val="continuous"/>
          <w:pgSz w:w="11906" w:h="16838"/>
          <w:pgMar w:top="1440" w:right="1440" w:bottom="1440" w:left="1440" w:header="708" w:footer="708" w:gutter="0"/>
          <w:cols w:space="708"/>
          <w:docGrid w:linePitch="360"/>
        </w:sectPr>
      </w:pPr>
      <w:bookmarkStart w:id="33" w:name="_Toc435428935"/>
    </w:p>
    <w:p w14:paraId="44271223" w14:textId="61898B2A" w:rsidR="0029051A" w:rsidRPr="0021339A" w:rsidRDefault="000020F0" w:rsidP="0021339A">
      <w:pPr>
        <w:pStyle w:val="Heading2"/>
      </w:pPr>
      <w:r>
        <w:t>Supporting O</w:t>
      </w:r>
      <w:r w:rsidR="0029051A" w:rsidRPr="00523B96">
        <w:t xml:space="preserve">utcome 3: Are the risk factors for child abuse and </w:t>
      </w:r>
      <w:r w:rsidR="0029051A">
        <w:t>neglect being addressed?</w:t>
      </w:r>
      <w:bookmarkEnd w:id="33"/>
    </w:p>
    <w:p w14:paraId="39581A87" w14:textId="10B534B5" w:rsidR="008E7329" w:rsidRPr="001E5C12" w:rsidRDefault="0029051A" w:rsidP="0029051A">
      <w:pPr>
        <w:rPr>
          <w:lang w:val="en-AU"/>
        </w:rPr>
      </w:pPr>
      <w:r>
        <w:t>The reportable domains</w:t>
      </w:r>
      <w:r w:rsidRPr="00523B96">
        <w:t xml:space="preserve"> that demonstrate performance against Supporting Outcome 3 are parental substance abuse, parent</w:t>
      </w:r>
      <w:r>
        <w:t>al mental health and homelessness.</w:t>
      </w:r>
      <w:r w:rsidR="001E5C12">
        <w:rPr>
          <w:lang w:val="en-AU"/>
        </w:rPr>
        <w:t xml:space="preserve"> </w:t>
      </w:r>
      <w:r w:rsidR="00322634">
        <w:rPr>
          <w:lang w:val="en-AU"/>
        </w:rPr>
        <w:t xml:space="preserve">In the December 2015 release of the </w:t>
      </w:r>
      <w:r w:rsidR="00322634" w:rsidRPr="00322634">
        <w:rPr>
          <w:lang w:val="en-AU"/>
        </w:rPr>
        <w:t>online indicator reporting</w:t>
      </w:r>
      <w:r w:rsidR="00322634">
        <w:rPr>
          <w:lang w:val="en-AU"/>
        </w:rPr>
        <w:t xml:space="preserve">, it is likely that there will </w:t>
      </w:r>
      <w:r w:rsidR="000020F0">
        <w:rPr>
          <w:lang w:val="en-AU"/>
        </w:rPr>
        <w:t xml:space="preserve">also </w:t>
      </w:r>
      <w:r w:rsidR="00322634">
        <w:rPr>
          <w:lang w:val="en-AU"/>
        </w:rPr>
        <w:t xml:space="preserve">be </w:t>
      </w:r>
      <w:r w:rsidR="00322634" w:rsidRPr="00322634">
        <w:rPr>
          <w:lang w:val="en-AU"/>
        </w:rPr>
        <w:t>data</w:t>
      </w:r>
      <w:r w:rsidR="00322634">
        <w:rPr>
          <w:lang w:val="en-AU"/>
        </w:rPr>
        <w:t xml:space="preserve"> available to report on the domestic violence domain. </w:t>
      </w:r>
    </w:p>
    <w:p w14:paraId="3A6677A0" w14:textId="77777777" w:rsidR="0029051A" w:rsidRPr="00322634" w:rsidRDefault="0029051A" w:rsidP="003E4752">
      <w:pPr>
        <w:pStyle w:val="Heading3"/>
        <w:rPr>
          <w:b w:val="0"/>
        </w:rPr>
      </w:pPr>
      <w:r w:rsidRPr="00322634">
        <w:rPr>
          <w:rStyle w:val="Heading4Char"/>
          <w:rFonts w:asciiTheme="minorHAnsi" w:hAnsiTheme="minorHAnsi"/>
          <w:b/>
        </w:rPr>
        <w:t xml:space="preserve">Parental </w:t>
      </w:r>
      <w:r w:rsidRPr="003E4752">
        <w:rPr>
          <w:rStyle w:val="Heading4Char"/>
          <w:rFonts w:asciiTheme="minorHAnsi" w:hAnsiTheme="minorHAnsi" w:cs="Times New Roman"/>
          <w:b/>
          <w:bCs w:val="0"/>
          <w:iCs w:val="0"/>
          <w:szCs w:val="22"/>
          <w:lang w:val="en-AU" w:eastAsia="en-AU"/>
        </w:rPr>
        <w:t>substance</w:t>
      </w:r>
      <w:r w:rsidRPr="00322634">
        <w:rPr>
          <w:rStyle w:val="Heading4Char"/>
          <w:rFonts w:asciiTheme="minorHAnsi" w:hAnsiTheme="minorHAnsi"/>
          <w:b/>
        </w:rPr>
        <w:t xml:space="preserve"> abuse</w:t>
      </w:r>
    </w:p>
    <w:p w14:paraId="69CEAA74" w14:textId="1682E1D6" w:rsidR="00ED0AB9" w:rsidRPr="003E4752" w:rsidRDefault="0029051A" w:rsidP="00322634">
      <w:pPr>
        <w:rPr>
          <w:rStyle w:val="Heading4Char"/>
          <w:rFonts w:eastAsia="Times New Roman" w:cs="Times New Roman"/>
          <w:b w:val="0"/>
          <w:bCs w:val="0"/>
          <w:iCs w:val="0"/>
        </w:rPr>
      </w:pPr>
      <w:r w:rsidRPr="00480859">
        <w:t>Parental substance misuse is a key risk factor for child abuse and neglect. Misuse of drugs and alcohol can compromise parents’ ability to provide a safe environment for children, maintain household tasks and routines and respond to their children’s emotional needs</w:t>
      </w:r>
      <w:r w:rsidR="005B216F">
        <w:rPr>
          <w:lang w:val="en-AU"/>
        </w:rPr>
        <w:t xml:space="preserve"> </w:t>
      </w:r>
      <w:r w:rsidR="005B216F" w:rsidRPr="005B216F">
        <w:t>(</w:t>
      </w:r>
      <w:r w:rsidR="00AF4139">
        <w:t>Bromfield, Lamont, Parker, and Horsfall</w:t>
      </w:r>
      <w:r w:rsidR="00AF4139">
        <w:rPr>
          <w:lang w:val="en-AU"/>
        </w:rPr>
        <w:t xml:space="preserve"> </w:t>
      </w:r>
      <w:r w:rsidR="00B71F0C">
        <w:t>2010; Dawe</w:t>
      </w:r>
      <w:r w:rsidR="00AF4139">
        <w:t>, Harnett and Frye</w:t>
      </w:r>
      <w:r w:rsidR="005B216F" w:rsidRPr="005B216F">
        <w:t xml:space="preserve"> 2008)</w:t>
      </w:r>
      <w:r w:rsidRPr="00480859">
        <w:t>.</w:t>
      </w:r>
    </w:p>
    <w:p w14:paraId="079D4BD2" w14:textId="361E963A" w:rsidR="0029051A" w:rsidRPr="003E4752" w:rsidRDefault="0029051A" w:rsidP="003E4752">
      <w:pPr>
        <w:pStyle w:val="Heading4"/>
      </w:pPr>
      <w:r w:rsidRPr="00CA5AE5">
        <w:t>Indicator 3.1: Proportion of parents</w:t>
      </w:r>
      <w:r w:rsidR="00851AF5" w:rsidRPr="00CA5AE5">
        <w:t>,</w:t>
      </w:r>
      <w:r w:rsidRPr="00CA5AE5">
        <w:t xml:space="preserve"> with children aged 0–14 years</w:t>
      </w:r>
      <w:r w:rsidR="00851AF5" w:rsidRPr="00CA5AE5">
        <w:t>,</w:t>
      </w:r>
      <w:r w:rsidRPr="00CA5AE5">
        <w:t xml:space="preserve"> who used any illicit drug within the last 12 months</w:t>
      </w:r>
    </w:p>
    <w:p w14:paraId="3872746E" w14:textId="007AEFFF" w:rsidR="0029051A" w:rsidRPr="00F9531A" w:rsidRDefault="0029051A" w:rsidP="0029051A">
      <w:pPr>
        <w:rPr>
          <w:rFonts w:cs="Calibri"/>
        </w:rPr>
      </w:pPr>
      <w:r w:rsidRPr="00F9531A">
        <w:rPr>
          <w:rFonts w:cs="Calibri"/>
        </w:rPr>
        <w:t>The 2010 National Drug Strategy Household Survey found that 13 per cent of parents with children aged 0</w:t>
      </w:r>
      <w:r w:rsidR="00851AF5">
        <w:rPr>
          <w:rFonts w:cs="Calibri"/>
        </w:rPr>
        <w:t>–</w:t>
      </w:r>
      <w:r w:rsidRPr="00F9531A">
        <w:rPr>
          <w:rFonts w:cs="Calibri"/>
        </w:rPr>
        <w:t>14 years had used illicit drugs in the previous 12 months. Similar results were found among adults without children; the proportion that had used illicit drugs in the previous 12 months was 16 per cent in 2010.</w:t>
      </w:r>
    </w:p>
    <w:p w14:paraId="5307894F" w14:textId="7A472BFE" w:rsidR="0029051A" w:rsidRPr="00CA5AE5" w:rsidRDefault="0029051A" w:rsidP="003E4752">
      <w:pPr>
        <w:pStyle w:val="Heading4"/>
      </w:pPr>
      <w:r w:rsidRPr="00CA5AE5">
        <w:t>Indicator 3.2: Proportion of parents</w:t>
      </w:r>
      <w:r w:rsidR="00851AF5" w:rsidRPr="00CA5AE5">
        <w:t>,</w:t>
      </w:r>
      <w:r w:rsidRPr="00CA5AE5">
        <w:t xml:space="preserve"> with children aged 0–14 years</w:t>
      </w:r>
      <w:r w:rsidR="00851AF5" w:rsidRPr="00CA5AE5">
        <w:t>,</w:t>
      </w:r>
      <w:r w:rsidRPr="00CA5AE5">
        <w:t xml:space="preserve"> who drank alcohol at risky levels</w:t>
      </w:r>
      <w:r w:rsidR="009778F3" w:rsidRPr="00CA5AE5">
        <w:t xml:space="preserve"> </w:t>
      </w:r>
    </w:p>
    <w:p w14:paraId="0F41D8F4" w14:textId="58FB6CF4" w:rsidR="000020F0" w:rsidRDefault="0029051A" w:rsidP="0029051A">
      <w:pPr>
        <w:rPr>
          <w:lang w:val="en-AU"/>
        </w:rPr>
      </w:pPr>
      <w:bookmarkStart w:id="34" w:name="_Toc400007742"/>
      <w:r w:rsidRPr="00533941">
        <w:t xml:space="preserve">The 2010 </w:t>
      </w:r>
      <w:r w:rsidRPr="00F9531A">
        <w:rPr>
          <w:rFonts w:cs="Calibri"/>
        </w:rPr>
        <w:t xml:space="preserve">National Drug Strategy Household Survey </w:t>
      </w:r>
      <w:r w:rsidRPr="00533941">
        <w:t>found that an estimated one-fifth (20 per cent) of parents wi</w:t>
      </w:r>
      <w:r>
        <w:t>th dependent children aged 0</w:t>
      </w:r>
      <w:r w:rsidR="00851AF5">
        <w:t>–</w:t>
      </w:r>
      <w:r w:rsidRPr="00533941">
        <w:t>14</w:t>
      </w:r>
      <w:r w:rsidR="00851AF5">
        <w:t xml:space="preserve"> years</w:t>
      </w:r>
      <w:r w:rsidRPr="00533941">
        <w:t xml:space="preserve"> drank at levels risky for lifetime harm. An estimated 15 per cent drank at levels risky for single-occasion harm at least weekly, and almost one-third (30 per cent) did so at least monthly (AIHW 2012a).</w:t>
      </w:r>
    </w:p>
    <w:p w14:paraId="6C2CBF90" w14:textId="3B0B840F" w:rsidR="000020F0" w:rsidRPr="000020F0" w:rsidRDefault="00125F67" w:rsidP="0029051A">
      <w:pPr>
        <w:rPr>
          <w:lang w:val="en-AU"/>
        </w:rPr>
      </w:pPr>
      <w:r>
        <w:rPr>
          <w:lang w:val="en-AU"/>
        </w:rPr>
        <w:t>Please note</w:t>
      </w:r>
      <w:r w:rsidR="000020F0">
        <w:rPr>
          <w:lang w:val="en-AU"/>
        </w:rPr>
        <w:t xml:space="preserve"> there is no DATA TABLE available for indicator 3.2.</w:t>
      </w:r>
    </w:p>
    <w:p w14:paraId="49595DE3" w14:textId="05123EF9" w:rsidR="0029051A" w:rsidRPr="003E4752" w:rsidRDefault="0029051A" w:rsidP="003E4752">
      <w:pPr>
        <w:pStyle w:val="Heading3"/>
      </w:pPr>
      <w:r w:rsidRPr="003E4752">
        <w:rPr>
          <w:rStyle w:val="Heading4Char"/>
          <w:rFonts w:asciiTheme="minorHAnsi" w:hAnsiTheme="minorHAnsi" w:cs="Times New Roman"/>
          <w:b/>
          <w:bCs w:val="0"/>
          <w:iCs w:val="0"/>
          <w:szCs w:val="22"/>
          <w:lang w:val="en-AU" w:eastAsia="en-AU"/>
        </w:rPr>
        <w:t>Parental mental health</w:t>
      </w:r>
      <w:bookmarkEnd w:id="34"/>
      <w:r w:rsidRPr="003E4752">
        <w:t xml:space="preserve"> </w:t>
      </w:r>
    </w:p>
    <w:p w14:paraId="3456B912" w14:textId="131378B2" w:rsidR="001637B5" w:rsidRPr="003E4752" w:rsidRDefault="0029051A" w:rsidP="0029051A">
      <w:r w:rsidRPr="00480859">
        <w:t>Children living with a parent with a mental health problem may be at increased risk of social, psychological, behavioural and physical health problems, as well as cognitive development problems. They are also more likely to experience a psychological disorder during adolescence or adulthood (AIHW 201</w:t>
      </w:r>
      <w:r w:rsidR="003E4752">
        <w:t>2a).</w:t>
      </w:r>
    </w:p>
    <w:p w14:paraId="2D5D5081" w14:textId="00791E35" w:rsidR="0029051A" w:rsidRPr="00CA5AE5" w:rsidRDefault="0029051A" w:rsidP="003E4752">
      <w:pPr>
        <w:pStyle w:val="Heading4"/>
      </w:pPr>
      <w:r w:rsidRPr="00CA5AE5">
        <w:t>Indicator 3.3: Proportion of parents with children aged 0–14 years who have a mental health problem</w:t>
      </w:r>
    </w:p>
    <w:p w14:paraId="6FE628E5" w14:textId="28069A45" w:rsidR="0029051A" w:rsidRDefault="0029051A" w:rsidP="0029051A">
      <w:r w:rsidRPr="007B3AF3">
        <w:t>The Household, Income and Labour Dynamics in Australia Survey me</w:t>
      </w:r>
      <w:r>
        <w:t xml:space="preserve">asures mental health using </w:t>
      </w:r>
      <w:r>
        <w:rPr>
          <w:sz w:val="24"/>
          <w:szCs w:val="24"/>
        </w:rPr>
        <w:t>a</w:t>
      </w:r>
      <w:r>
        <w:t xml:space="preserve"> 36</w:t>
      </w:r>
      <w:r w:rsidR="00F06FC6">
        <w:t>-</w:t>
      </w:r>
      <w:r w:rsidRPr="007B3AF3">
        <w:t xml:space="preserve">item survey that measures eight domains of subjective health. An analysis of population averages suggests that a Mental Health Component </w:t>
      </w:r>
      <w:r>
        <w:t xml:space="preserve">Summary </w:t>
      </w:r>
      <w:r w:rsidRPr="007B3AF3">
        <w:t>score of less than 41 is indicative of a poor level of mental health.</w:t>
      </w:r>
    </w:p>
    <w:p w14:paraId="30381B24" w14:textId="31817A43" w:rsidR="00520B67" w:rsidRDefault="0029051A" w:rsidP="0029051A">
      <w:pPr>
        <w:rPr>
          <w:rFonts w:cs="Calibri"/>
          <w:lang w:val="en-AU"/>
        </w:rPr>
      </w:pPr>
      <w:r w:rsidRPr="00B24B4F">
        <w:rPr>
          <w:rFonts w:cs="Calibri"/>
        </w:rPr>
        <w:t>In 2011, among parents with children aged 0</w:t>
      </w:r>
      <w:r w:rsidR="002A2DA2">
        <w:rPr>
          <w:rFonts w:cs="Calibri"/>
        </w:rPr>
        <w:t>–1</w:t>
      </w:r>
      <w:r w:rsidRPr="00B24B4F">
        <w:rPr>
          <w:rFonts w:cs="Calibri"/>
        </w:rPr>
        <w:t xml:space="preserve">4 years, it </w:t>
      </w:r>
      <w:r w:rsidR="007434C8">
        <w:rPr>
          <w:rFonts w:cs="Calibri"/>
        </w:rPr>
        <w:t xml:space="preserve">was </w:t>
      </w:r>
      <w:r w:rsidRPr="00B24B4F">
        <w:rPr>
          <w:rFonts w:cs="Calibri"/>
        </w:rPr>
        <w:t xml:space="preserve">estimated that one-sixth (16 per cent) of parents had </w:t>
      </w:r>
      <w:r w:rsidRPr="007B3AF3">
        <w:t xml:space="preserve">Mental Health Component </w:t>
      </w:r>
      <w:r>
        <w:t xml:space="preserve">Summary </w:t>
      </w:r>
      <w:r w:rsidRPr="00B24B4F">
        <w:rPr>
          <w:rFonts w:cs="Calibri"/>
        </w:rPr>
        <w:t xml:space="preserve">scores of less than 41, indicating poor mental health. Lone parents were more than twice as likely as parents in couple families to have </w:t>
      </w:r>
      <w:r>
        <w:rPr>
          <w:rFonts w:cs="Calibri"/>
        </w:rPr>
        <w:t>a</w:t>
      </w:r>
      <w:r>
        <w:t xml:space="preserve"> </w:t>
      </w:r>
      <w:r w:rsidRPr="00B24B4F">
        <w:rPr>
          <w:rFonts w:cs="Calibri"/>
        </w:rPr>
        <w:t>score of less than 41 in 2011 (34</w:t>
      </w:r>
      <w:r w:rsidR="003E4752">
        <w:rPr>
          <w:rFonts w:cs="Calibri"/>
        </w:rPr>
        <w:t xml:space="preserve"> and 14 per cent respectively).</w:t>
      </w:r>
    </w:p>
    <w:p w14:paraId="75146569" w14:textId="77777777" w:rsidR="00C87F9E" w:rsidRPr="00C87F9E" w:rsidRDefault="00C87F9E" w:rsidP="0029051A">
      <w:pPr>
        <w:rPr>
          <w:rFonts w:cs="Calibri"/>
          <w:lang w:val="en-AU"/>
        </w:rPr>
      </w:pPr>
    </w:p>
    <w:p w14:paraId="3F29EA24" w14:textId="77777777" w:rsidR="003E4752" w:rsidRDefault="0029051A" w:rsidP="003E4752">
      <w:pPr>
        <w:pStyle w:val="Heading3"/>
      </w:pPr>
      <w:bookmarkStart w:id="35" w:name="_Toc400007743"/>
      <w:r w:rsidRPr="003E4752">
        <w:t>Homelessness</w:t>
      </w:r>
      <w:bookmarkEnd w:id="35"/>
    </w:p>
    <w:p w14:paraId="5DBFAC3F" w14:textId="42878D62" w:rsidR="001637B5" w:rsidRPr="003E4752" w:rsidRDefault="0029051A" w:rsidP="0029051A">
      <w:r w:rsidRPr="00480859">
        <w:t>Homelessness has a detrimental effect on children’s health and wellbeing, which can persist beyond the period of homelessness. The causes of homelessness are complex and may include economic factors such as poverty, unemployment and increased housing costs</w:t>
      </w:r>
      <w:r w:rsidR="005B216F">
        <w:rPr>
          <w:lang w:val="en-AU"/>
        </w:rPr>
        <w:t xml:space="preserve"> </w:t>
      </w:r>
      <w:r w:rsidR="00A20EA2" w:rsidRPr="00A20EA2">
        <w:rPr>
          <w:rFonts w:cs="Calibri"/>
          <w:szCs w:val="22"/>
        </w:rPr>
        <w:t>(AIHW 2012a)</w:t>
      </w:r>
      <w:r w:rsidRPr="00A20EA2">
        <w:rPr>
          <w:szCs w:val="22"/>
        </w:rPr>
        <w:t>.</w:t>
      </w:r>
    </w:p>
    <w:p w14:paraId="3F6267D4" w14:textId="6547C91B" w:rsidR="0029051A" w:rsidRDefault="0029051A" w:rsidP="003E4752">
      <w:pPr>
        <w:pStyle w:val="Heading4"/>
      </w:pPr>
      <w:r w:rsidRPr="00CA5AE5">
        <w:t xml:space="preserve">Indicator 3.4: Rate of children aged 0–17 years who receive assistance through homelessness services (accompanied and unaccompanied) </w:t>
      </w:r>
    </w:p>
    <w:p w14:paraId="3D35F686" w14:textId="54C692E6" w:rsidR="0029051A" w:rsidRDefault="0029051A" w:rsidP="0029051A">
      <w:r>
        <w:t>In 2011–12, almost one-third (29 per cent) of all clients assisted by Specialist Homelessness Services were children aged 0</w:t>
      </w:r>
      <w:r w:rsidR="002A2DA2">
        <w:t>–1</w:t>
      </w:r>
      <w:r>
        <w:t>7 years</w:t>
      </w:r>
      <w:r w:rsidR="009C5399">
        <w:t xml:space="preserve"> — </w:t>
      </w:r>
      <w:r>
        <w:t>over 67</w:t>
      </w:r>
      <w:r w:rsidR="00F06FC6">
        <w:t>,</w:t>
      </w:r>
      <w:r>
        <w:t xml:space="preserve">000 children, representing a rate of 13 per </w:t>
      </w:r>
      <w:r w:rsidR="00132726">
        <w:t>1,000</w:t>
      </w:r>
      <w:r>
        <w:t xml:space="preserve"> children. Most of these children (58 per cent) were </w:t>
      </w:r>
      <w:r w:rsidR="00E636B3">
        <w:t xml:space="preserve">aged </w:t>
      </w:r>
      <w:r>
        <w:t>under 10</w:t>
      </w:r>
      <w:r w:rsidR="00E636B3">
        <w:t xml:space="preserve"> years</w:t>
      </w:r>
      <w:r>
        <w:t>.</w:t>
      </w:r>
    </w:p>
    <w:p w14:paraId="3CEDC6B4" w14:textId="738374DD" w:rsidR="00ED0AB9" w:rsidRPr="003E4752" w:rsidRDefault="007F47DF" w:rsidP="0029051A">
      <w:r>
        <w:t xml:space="preserve">Indigenous </w:t>
      </w:r>
      <w:r w:rsidR="0029051A">
        <w:t xml:space="preserve">children were over-represented in homelessness services; the rate for Indigenous children was nine times the rate for non-Indigenous children (73 and 8 per </w:t>
      </w:r>
      <w:r w:rsidR="00132726">
        <w:t>1,000</w:t>
      </w:r>
      <w:r w:rsidR="003E4752">
        <w:t xml:space="preserve"> children respectively). </w:t>
      </w:r>
    </w:p>
    <w:p w14:paraId="118DD103" w14:textId="1BB063DF" w:rsidR="0045773B" w:rsidRPr="003E4752" w:rsidRDefault="0029051A" w:rsidP="0029051A">
      <w:r>
        <w:t>Around one-sixth (16 per cent) of children presented alone to homelessness services, while the majority presented in a group as part of a ‘person with children’ (69 per cent) or a ‘couple with children’ (12 per cent). Over one-third (39 per cent) of children assisted by homelessness services had experienced domestic or</w:t>
      </w:r>
      <w:r w:rsidR="003E4752">
        <w:t xml:space="preserve"> family violence (AIHW 2012b). </w:t>
      </w:r>
    </w:p>
    <w:p w14:paraId="25F946C9" w14:textId="77777777" w:rsidR="0029051A" w:rsidRDefault="0029051A" w:rsidP="0029051A">
      <w:pPr>
        <w:rPr>
          <w:lang w:val="en-AU"/>
        </w:rPr>
      </w:pPr>
      <w:r>
        <w:t>The national Specialist Homelessness Services data collection was implemented on 1 July 2011 (replacing the previous Supported Accommodation Assistance Program national data collection). For this reason, trend data are not yet available.</w:t>
      </w:r>
    </w:p>
    <w:p w14:paraId="6706A656" w14:textId="597BB3AC" w:rsidR="002119D4" w:rsidRDefault="002119D4" w:rsidP="003E4752">
      <w:pPr>
        <w:pStyle w:val="Heading2"/>
      </w:pPr>
      <w:bookmarkStart w:id="36" w:name="_Toc430271984"/>
      <w:bookmarkStart w:id="37" w:name="_Toc435428936"/>
      <w:r w:rsidRPr="004E59D9">
        <w:t>National Priorit</w:t>
      </w:r>
      <w:r>
        <w:t>ies against Supporting Outcome 3</w:t>
      </w:r>
      <w:bookmarkEnd w:id="36"/>
      <w:bookmarkEnd w:id="37"/>
    </w:p>
    <w:p w14:paraId="31E361AF" w14:textId="58F41629" w:rsidR="00C05D68" w:rsidRPr="009E03BE" w:rsidRDefault="00C05D68" w:rsidP="003E4752">
      <w:pPr>
        <w:pStyle w:val="Heading3"/>
      </w:pPr>
      <w:r>
        <w:t>What is being done to ensure the</w:t>
      </w:r>
      <w:r w:rsidRPr="00465733">
        <w:t xml:space="preserve"> risk factors for child abuse and neglect</w:t>
      </w:r>
      <w:r>
        <w:t xml:space="preserve"> are</w:t>
      </w:r>
      <w:r w:rsidRPr="00465733">
        <w:t xml:space="preserve"> being addressed?</w:t>
      </w:r>
    </w:p>
    <w:p w14:paraId="195A093F" w14:textId="27030CEB" w:rsidR="000C4135" w:rsidRDefault="0029051A" w:rsidP="0029051A">
      <w:pPr>
        <w:rPr>
          <w:lang w:val="en-AU"/>
        </w:rPr>
      </w:pPr>
      <w:r w:rsidRPr="008E58E8">
        <w:t xml:space="preserve">The National Framework recognises that </w:t>
      </w:r>
      <w:r w:rsidR="009148AD">
        <w:rPr>
          <w:lang w:val="en-AU"/>
        </w:rPr>
        <w:t>in order for our</w:t>
      </w:r>
      <w:r w:rsidR="009148AD" w:rsidRPr="008E58E8">
        <w:t xml:space="preserve"> </w:t>
      </w:r>
      <w:r w:rsidRPr="008E58E8">
        <w:t xml:space="preserve">children and young people </w:t>
      </w:r>
      <w:r w:rsidR="009148AD">
        <w:rPr>
          <w:lang w:val="en-AU"/>
        </w:rPr>
        <w:t>to be truly safe and well</w:t>
      </w:r>
      <w:r w:rsidR="009148AD" w:rsidRPr="008E58E8">
        <w:t xml:space="preserve"> </w:t>
      </w:r>
      <w:r w:rsidR="009148AD">
        <w:rPr>
          <w:lang w:val="en-AU"/>
        </w:rPr>
        <w:t>we must ensure the risk factors for child abuse and neglect are addressed</w:t>
      </w:r>
      <w:r w:rsidRPr="008E58E8">
        <w:t xml:space="preserve">. To </w:t>
      </w:r>
      <w:r w:rsidR="009148AD">
        <w:rPr>
          <w:lang w:val="en-AU"/>
        </w:rPr>
        <w:t xml:space="preserve">help </w:t>
      </w:r>
      <w:r w:rsidRPr="008E58E8">
        <w:t xml:space="preserve">achieve this outcome, </w:t>
      </w:r>
      <w:r w:rsidR="003C1CAE">
        <w:rPr>
          <w:lang w:val="en-AU"/>
        </w:rPr>
        <w:t>t</w:t>
      </w:r>
      <w:r w:rsidRPr="008E58E8">
        <w:t>he</w:t>
      </w:r>
      <w:r w:rsidR="009148AD">
        <w:rPr>
          <w:lang w:val="en-AU"/>
        </w:rPr>
        <w:t> </w:t>
      </w:r>
      <w:r w:rsidRPr="008E58E8">
        <w:t>National</w:t>
      </w:r>
      <w:r>
        <w:t xml:space="preserve"> </w:t>
      </w:r>
      <w:r w:rsidRPr="008E58E8">
        <w:t>Framework has identified strategies</w:t>
      </w:r>
      <w:r>
        <w:t xml:space="preserve"> that focus on reducing parental substance abuse, improving parental mental health, </w:t>
      </w:r>
      <w:r w:rsidR="00ED4580">
        <w:t xml:space="preserve">and </w:t>
      </w:r>
      <w:r>
        <w:t>reduc</w:t>
      </w:r>
      <w:r w:rsidR="00ED4580">
        <w:t>ing</w:t>
      </w:r>
      <w:r>
        <w:t xml:space="preserve"> homelessness and domestic and family violence. </w:t>
      </w:r>
    </w:p>
    <w:p w14:paraId="1B035060" w14:textId="23D76568" w:rsidR="0044578A" w:rsidRDefault="0029051A" w:rsidP="0029051A">
      <w:r>
        <w:t>These strategies include</w:t>
      </w:r>
      <w:r w:rsidR="0044578A">
        <w:t>:</w:t>
      </w:r>
    </w:p>
    <w:p w14:paraId="23C4C051" w14:textId="21621861" w:rsidR="0044578A" w:rsidRDefault="0029051A" w:rsidP="00DD62CA">
      <w:pPr>
        <w:pStyle w:val="ListParagraph"/>
        <w:numPr>
          <w:ilvl w:val="0"/>
          <w:numId w:val="12"/>
        </w:numPr>
      </w:pPr>
      <w:r>
        <w:t>enhanced alcohol and substance abuse reduction initiatives</w:t>
      </w:r>
    </w:p>
    <w:p w14:paraId="71A13706" w14:textId="4B4E0AAB" w:rsidR="0044578A" w:rsidRDefault="0044578A" w:rsidP="00DD62CA">
      <w:pPr>
        <w:pStyle w:val="ListParagraph"/>
        <w:numPr>
          <w:ilvl w:val="0"/>
          <w:numId w:val="12"/>
        </w:numPr>
      </w:pPr>
      <w:r>
        <w:t>e</w:t>
      </w:r>
      <w:r w:rsidR="0029051A">
        <w:t>nhanced programmes that reduce family violence</w:t>
      </w:r>
    </w:p>
    <w:p w14:paraId="2BD1DBCB" w14:textId="08981C69" w:rsidR="0044578A" w:rsidRDefault="0029051A" w:rsidP="00DD62CA">
      <w:pPr>
        <w:pStyle w:val="ListParagraph"/>
        <w:numPr>
          <w:ilvl w:val="0"/>
          <w:numId w:val="12"/>
        </w:numPr>
      </w:pPr>
      <w:r>
        <w:t>increas</w:t>
      </w:r>
      <w:r w:rsidR="007F47DF">
        <w:t>ed</w:t>
      </w:r>
      <w:r>
        <w:t xml:space="preserve"> services and support for people with a mental illness or disability</w:t>
      </w:r>
    </w:p>
    <w:p w14:paraId="6AF68C9D" w14:textId="4E86A416" w:rsidR="0044578A" w:rsidRDefault="0029051A" w:rsidP="00DD62CA">
      <w:pPr>
        <w:pStyle w:val="ListParagraph"/>
        <w:numPr>
          <w:ilvl w:val="0"/>
          <w:numId w:val="12"/>
        </w:numPr>
      </w:pPr>
      <w:r>
        <w:t>expand</w:t>
      </w:r>
      <w:r w:rsidR="007F47DF">
        <w:t>ed</w:t>
      </w:r>
      <w:r>
        <w:t xml:space="preserve"> housing and homelessness services for families and children at risk</w:t>
      </w:r>
    </w:p>
    <w:p w14:paraId="756FCB25" w14:textId="64DFBDF3" w:rsidR="00ED4580" w:rsidRDefault="0029051A" w:rsidP="00DD62CA">
      <w:pPr>
        <w:pStyle w:val="ListParagraph"/>
        <w:numPr>
          <w:ilvl w:val="0"/>
          <w:numId w:val="12"/>
        </w:numPr>
      </w:pPr>
      <w:r>
        <w:t>increas</w:t>
      </w:r>
      <w:r w:rsidR="00ED4580">
        <w:t>ed</w:t>
      </w:r>
      <w:r>
        <w:t xml:space="preserve"> capacity and capability for the ‘system’ to identify children at risk.</w:t>
      </w:r>
    </w:p>
    <w:p w14:paraId="28708314" w14:textId="00478793" w:rsidR="0029051A" w:rsidRDefault="0029051A" w:rsidP="0029051A">
      <w:r w:rsidRPr="00DF45EC">
        <w:t xml:space="preserve">To help progress against the performance indicators and towards </w:t>
      </w:r>
      <w:r w:rsidR="00ED4580">
        <w:t xml:space="preserve">the </w:t>
      </w:r>
      <w:r w:rsidRPr="00DF45EC">
        <w:t>high level outcome, the</w:t>
      </w:r>
      <w:r>
        <w:t xml:space="preserve"> </w:t>
      </w:r>
      <w:r w:rsidRPr="00DF45EC">
        <w:t>Second Action Plan outlined the following National Prioritie</w:t>
      </w:r>
      <w:r>
        <w:t xml:space="preserve">s against Supporting Outcome 3: </w:t>
      </w:r>
    </w:p>
    <w:p w14:paraId="7F615D25" w14:textId="4FA2C8E3" w:rsidR="0029051A" w:rsidRDefault="0029051A" w:rsidP="00DD62CA">
      <w:pPr>
        <w:pStyle w:val="ListParagraph"/>
        <w:numPr>
          <w:ilvl w:val="0"/>
          <w:numId w:val="13"/>
        </w:numPr>
      </w:pPr>
      <w:r w:rsidRPr="003E4752">
        <w:rPr>
          <w:b/>
        </w:rPr>
        <w:t>Building workforce capacity and expertise</w:t>
      </w:r>
      <w:r w:rsidR="009C5399">
        <w:t xml:space="preserve"> — </w:t>
      </w:r>
      <w:r w:rsidRPr="00FF2383">
        <w:t xml:space="preserve">exploring options to broaden child and family-sensitive practice through increased access to training </w:t>
      </w:r>
    </w:p>
    <w:p w14:paraId="553F4E33" w14:textId="33019A89" w:rsidR="0029051A" w:rsidRPr="003633E1" w:rsidRDefault="0029051A" w:rsidP="00DD62CA">
      <w:pPr>
        <w:pStyle w:val="ListParagraph"/>
        <w:numPr>
          <w:ilvl w:val="0"/>
          <w:numId w:val="13"/>
        </w:numPr>
      </w:pPr>
      <w:r w:rsidRPr="003E4752">
        <w:rPr>
          <w:b/>
        </w:rPr>
        <w:t>Domestic and family violence</w:t>
      </w:r>
      <w:r w:rsidR="009C5399">
        <w:t xml:space="preserve"> — </w:t>
      </w:r>
      <w:r w:rsidRPr="003633E1">
        <w:t xml:space="preserve">aiming </w:t>
      </w:r>
      <w:r w:rsidRPr="00FF2383">
        <w:t xml:space="preserve">to strengthen families so children and young people grow up in a safe household free from domestic and family violence </w:t>
      </w:r>
    </w:p>
    <w:p w14:paraId="78A7DACF" w14:textId="5F924D17" w:rsidR="0029051A" w:rsidRPr="00250166" w:rsidRDefault="0029051A" w:rsidP="00DD62CA">
      <w:pPr>
        <w:pStyle w:val="ListParagraph"/>
        <w:numPr>
          <w:ilvl w:val="0"/>
          <w:numId w:val="13"/>
        </w:numPr>
      </w:pPr>
      <w:r w:rsidRPr="003E4752">
        <w:rPr>
          <w:b/>
        </w:rPr>
        <w:t>Health and mental health</w:t>
      </w:r>
      <w:r w:rsidR="009C5399">
        <w:t xml:space="preserve"> — </w:t>
      </w:r>
      <w:r w:rsidRPr="00FF2383">
        <w:t xml:space="preserve">looking for opportunities to better meet the health and mental health needs of vulnerable and at-risk women, children and young people </w:t>
      </w:r>
    </w:p>
    <w:p w14:paraId="5A8220B2" w14:textId="0AA44499" w:rsidR="0029051A" w:rsidRPr="003E4752" w:rsidRDefault="0029051A" w:rsidP="00DD62CA">
      <w:pPr>
        <w:pStyle w:val="ListParagraph"/>
        <w:numPr>
          <w:ilvl w:val="0"/>
          <w:numId w:val="13"/>
        </w:numPr>
        <w:rPr>
          <w:sz w:val="24"/>
          <w:szCs w:val="24"/>
        </w:rPr>
      </w:pPr>
      <w:r w:rsidRPr="003E4752">
        <w:rPr>
          <w:b/>
        </w:rPr>
        <w:t>Disability</w:t>
      </w:r>
      <w:r w:rsidR="009C5399">
        <w:t xml:space="preserve"> — </w:t>
      </w:r>
      <w:r w:rsidRPr="00FF2383">
        <w:t>identifying</w:t>
      </w:r>
      <w:r w:rsidRPr="00C1413E">
        <w:t xml:space="preserve"> </w:t>
      </w:r>
      <w:r w:rsidRPr="00FF2383">
        <w:t xml:space="preserve">opportunities to link with the rollout of the </w:t>
      </w:r>
      <w:r w:rsidR="00053B43" w:rsidRPr="003E4752">
        <w:rPr>
          <w:lang w:val="en-AU"/>
        </w:rPr>
        <w:t>National Disability Insurance Scheme</w:t>
      </w:r>
      <w:r w:rsidRPr="00FF2383">
        <w:t xml:space="preserve"> and the National Disability Strategy. </w:t>
      </w:r>
    </w:p>
    <w:p w14:paraId="3DC0FA1E" w14:textId="686FB190" w:rsidR="002119D4" w:rsidRDefault="002119D4" w:rsidP="007D4263">
      <w:pPr>
        <w:pStyle w:val="Heading2"/>
      </w:pPr>
      <w:bookmarkStart w:id="38" w:name="_Toc430271985"/>
      <w:bookmarkStart w:id="39" w:name="_Toc435428937"/>
      <w:r w:rsidRPr="00250166">
        <w:t xml:space="preserve">Key </w:t>
      </w:r>
      <w:r w:rsidR="00ED4580">
        <w:t>a</w:t>
      </w:r>
      <w:r w:rsidRPr="00250166">
        <w:t xml:space="preserve">ctivities under </w:t>
      </w:r>
      <w:r w:rsidR="004974AA">
        <w:t>National Priorities</w:t>
      </w:r>
      <w:r w:rsidRPr="00250166">
        <w:t xml:space="preserve"> in </w:t>
      </w:r>
      <w:r w:rsidR="00132726">
        <w:t>2013–</w:t>
      </w:r>
      <w:r w:rsidRPr="00250166">
        <w:t>14</w:t>
      </w:r>
      <w:bookmarkEnd w:id="38"/>
      <w:bookmarkEnd w:id="39"/>
    </w:p>
    <w:p w14:paraId="4D2D4346" w14:textId="0AB74EDB" w:rsidR="0029051A" w:rsidRDefault="0029051A" w:rsidP="0029051A">
      <w:r>
        <w:t xml:space="preserve">Many projects and initiatives have been implemented against </w:t>
      </w:r>
      <w:r w:rsidRPr="00DF45EC">
        <w:t>the</w:t>
      </w:r>
      <w:r>
        <w:t xml:space="preserve"> National Priorities across all jurisdictions in </w:t>
      </w:r>
      <w:r w:rsidR="00132726">
        <w:t>2013–</w:t>
      </w:r>
      <w:r>
        <w:t xml:space="preserve">14. </w:t>
      </w:r>
      <w:r w:rsidR="00ED4580">
        <w:t xml:space="preserve">Some </w:t>
      </w:r>
      <w:r w:rsidRPr="00DF45EC">
        <w:t>e</w:t>
      </w:r>
      <w:r>
        <w:t xml:space="preserve">xamples of different activities </w:t>
      </w:r>
      <w:r w:rsidR="007F47DF">
        <w:t xml:space="preserve">that </w:t>
      </w:r>
      <w:r>
        <w:t xml:space="preserve">are working towards ensuring </w:t>
      </w:r>
      <w:r w:rsidR="000C4135">
        <w:rPr>
          <w:lang w:val="en-AU"/>
        </w:rPr>
        <w:t>risk factors for child abuse and neglect are addressed</w:t>
      </w:r>
      <w:r>
        <w:t xml:space="preserve"> are </w:t>
      </w:r>
      <w:r w:rsidR="00ED4580">
        <w:t>outline</w:t>
      </w:r>
      <w:r w:rsidRPr="00DF45EC">
        <w:t>d below.</w:t>
      </w:r>
    </w:p>
    <w:p w14:paraId="21C9EBB3" w14:textId="1D102A24" w:rsidR="007F16EE" w:rsidRDefault="0029051A" w:rsidP="00810414">
      <w:pPr>
        <w:pStyle w:val="Heading3"/>
      </w:pPr>
      <w:r>
        <w:t>Building workforce capacity and e</w:t>
      </w:r>
      <w:r w:rsidRPr="001A1809">
        <w:t>xpertise</w:t>
      </w:r>
    </w:p>
    <w:p w14:paraId="4669C49A" w14:textId="102D724F" w:rsidR="00A72E7F" w:rsidRDefault="0029051A" w:rsidP="00F32428">
      <w:pPr>
        <w:rPr>
          <w:b/>
        </w:rPr>
      </w:pPr>
      <w:r w:rsidRPr="007C3532">
        <w:rPr>
          <w:b/>
        </w:rPr>
        <w:t>The Australian Centre for Child Protection</w:t>
      </w:r>
      <w:r w:rsidR="00ED4580" w:rsidRPr="007C3532">
        <w:rPr>
          <w:b/>
        </w:rPr>
        <w:t>’s</w:t>
      </w:r>
      <w:r w:rsidRPr="007C3532">
        <w:rPr>
          <w:b/>
        </w:rPr>
        <w:t xml:space="preserve"> </w:t>
      </w:r>
      <w:r w:rsidR="00ED4580" w:rsidRPr="007C3532">
        <w:rPr>
          <w:b/>
          <w:i/>
        </w:rPr>
        <w:t>Protecting and Nurturing Children: Building Capacity Building Bridges</w:t>
      </w:r>
      <w:r w:rsidR="00ED4580">
        <w:t>: This</w:t>
      </w:r>
      <w:r w:rsidR="00ED4580">
        <w:rPr>
          <w:lang w:val="en-AU"/>
        </w:rPr>
        <w:t xml:space="preserve"> </w:t>
      </w:r>
      <w:r w:rsidR="00C97039">
        <w:rPr>
          <w:lang w:val="en-AU"/>
        </w:rPr>
        <w:t xml:space="preserve">initiative </w:t>
      </w:r>
      <w:r w:rsidRPr="0052409E">
        <w:t>enhance</w:t>
      </w:r>
      <w:r w:rsidR="00C97039">
        <w:rPr>
          <w:lang w:val="en-AU"/>
        </w:rPr>
        <w:t>s</w:t>
      </w:r>
      <w:r w:rsidRPr="0052409E">
        <w:t xml:space="preserve"> the knowledge and skills of practitioners to better support parents </w:t>
      </w:r>
      <w:r w:rsidR="00CF7F66">
        <w:t xml:space="preserve">in </w:t>
      </w:r>
      <w:r w:rsidRPr="0052409E">
        <w:t>meet</w:t>
      </w:r>
      <w:r w:rsidR="00CF7F66">
        <w:t>ing</w:t>
      </w:r>
      <w:r w:rsidRPr="0052409E">
        <w:t xml:space="preserve"> the needs of children in their care. </w:t>
      </w:r>
      <w:r w:rsidR="00CF7F66">
        <w:t>J</w:t>
      </w:r>
      <w:r w:rsidR="00CF7F66" w:rsidRPr="0052409E">
        <w:t xml:space="preserve">oint participation in workshops strengthened </w:t>
      </w:r>
      <w:r w:rsidR="00CF7F66">
        <w:t>r</w:t>
      </w:r>
      <w:r w:rsidRPr="0052409E">
        <w:t>elationships and teamwork between different service sectors.</w:t>
      </w:r>
      <w:r w:rsidR="009256A5">
        <w:rPr>
          <w:lang w:val="en-AU"/>
        </w:rPr>
        <w:t xml:space="preserve"> </w:t>
      </w:r>
      <w:r w:rsidRPr="0052409E">
        <w:t>Over 2</w:t>
      </w:r>
      <w:r w:rsidR="007434C8">
        <w:t>,</w:t>
      </w:r>
      <w:r w:rsidRPr="0052409E">
        <w:t xml:space="preserve">000 practitioners from more than 250 organisations across Australia participated in </w:t>
      </w:r>
      <w:r w:rsidR="009256A5">
        <w:rPr>
          <w:lang w:val="en-AU"/>
        </w:rPr>
        <w:t>the</w:t>
      </w:r>
      <w:r w:rsidRPr="0052409E">
        <w:t xml:space="preserve"> workshops. </w:t>
      </w:r>
    </w:p>
    <w:p w14:paraId="1D2165CB" w14:textId="686E9BB4" w:rsidR="0029051A" w:rsidRDefault="0029051A" w:rsidP="0029051A">
      <w:pPr>
        <w:rPr>
          <w:rFonts w:cstheme="minorBidi"/>
          <w:lang w:val="en-AU"/>
        </w:rPr>
      </w:pPr>
      <w:r w:rsidRPr="007C3532">
        <w:rPr>
          <w:rFonts w:cstheme="minorBidi"/>
          <w:b/>
        </w:rPr>
        <w:t>Queensland</w:t>
      </w:r>
      <w:r w:rsidR="00CF7F66" w:rsidRPr="007C3532">
        <w:rPr>
          <w:rFonts w:cstheme="minorBidi"/>
          <w:b/>
        </w:rPr>
        <w:t xml:space="preserve">’s </w:t>
      </w:r>
      <w:r w:rsidR="00CF7F66" w:rsidRPr="00465733">
        <w:rPr>
          <w:rFonts w:cstheme="minorBidi"/>
          <w:b/>
        </w:rPr>
        <w:t>Sector Readiness and Workforce Capacity Initiative</w:t>
      </w:r>
      <w:r w:rsidR="00CF7F66" w:rsidRPr="007C3532">
        <w:rPr>
          <w:rFonts w:cstheme="minorBidi"/>
          <w:b/>
        </w:rPr>
        <w:t>:</w:t>
      </w:r>
      <w:r w:rsidRPr="00CF7F66">
        <w:rPr>
          <w:rFonts w:cstheme="minorBidi"/>
        </w:rPr>
        <w:t xml:space="preserve"> </w:t>
      </w:r>
      <w:r w:rsidR="00463467" w:rsidRPr="00463467">
        <w:rPr>
          <w:rFonts w:cstheme="minorBidi"/>
        </w:rPr>
        <w:t>This $1.9 million program</w:t>
      </w:r>
      <w:r w:rsidR="003C1CAE">
        <w:rPr>
          <w:rFonts w:cstheme="minorBidi"/>
          <w:lang w:val="en-AU"/>
        </w:rPr>
        <w:t>me</w:t>
      </w:r>
      <w:r w:rsidR="00463467" w:rsidRPr="00463467">
        <w:rPr>
          <w:rFonts w:cstheme="minorBidi"/>
        </w:rPr>
        <w:t xml:space="preserve"> delivered education and training to help non-government organisations and staff develop new skills. In 2013–14, 14,274 sector workers undertook skill development training and 132 undertook full qualifications through the initiative. In addition, 57 workshops were convened to provide non-accredited training to people with disabilities, their families and carers.</w:t>
      </w:r>
      <w:r w:rsidR="00810414">
        <w:rPr>
          <w:rFonts w:cstheme="minorBidi"/>
          <w:lang w:val="en-AU"/>
        </w:rPr>
        <w:t xml:space="preserve"> </w:t>
      </w:r>
      <w:hyperlink r:id="rId56" w:history="1">
        <w:r w:rsidR="00F43189">
          <w:rPr>
            <w:rStyle w:val="Hyperlink"/>
            <w:rFonts w:cstheme="minorBidi"/>
            <w:lang w:val="en-AU"/>
          </w:rPr>
          <w:t>www.communities.qld.gov.au</w:t>
        </w:r>
      </w:hyperlink>
    </w:p>
    <w:p w14:paraId="65AA80BC" w14:textId="765840A6" w:rsidR="00070C70" w:rsidRPr="004E59D9" w:rsidRDefault="0029051A" w:rsidP="00810414">
      <w:pPr>
        <w:pStyle w:val="Heading3"/>
      </w:pPr>
      <w:r>
        <w:t>Domestic and family v</w:t>
      </w:r>
      <w:r w:rsidRPr="001A1809">
        <w:t>iolence</w:t>
      </w:r>
    </w:p>
    <w:p w14:paraId="287F7EB5" w14:textId="32B50E9A" w:rsidR="00AB0612" w:rsidRPr="00810414" w:rsidRDefault="00F41DA0" w:rsidP="0029051A">
      <w:pPr>
        <w:rPr>
          <w:b/>
          <w:lang w:val="en-AU"/>
        </w:rPr>
      </w:pPr>
      <w:r w:rsidRPr="003402B8">
        <w:rPr>
          <w:rStyle w:val="BookTitle"/>
          <w:b/>
          <w:iCs w:val="0"/>
          <w:smallCaps w:val="0"/>
          <w:spacing w:val="0"/>
        </w:rPr>
        <w:t>The National Plan to Reduce Violence against Women and their Children 2010–2022</w:t>
      </w:r>
      <w:r w:rsidRPr="00F41DA0">
        <w:rPr>
          <w:rStyle w:val="BookTitle"/>
          <w:b/>
          <w:i w:val="0"/>
          <w:iCs w:val="0"/>
          <w:smallCaps w:val="0"/>
          <w:spacing w:val="0"/>
        </w:rPr>
        <w:t xml:space="preserve"> (the National Plan):</w:t>
      </w:r>
      <w:r w:rsidRPr="00F41DA0">
        <w:rPr>
          <w:rStyle w:val="BookTitle"/>
          <w:i w:val="0"/>
          <w:iCs w:val="0"/>
          <w:smallCaps w:val="0"/>
          <w:spacing w:val="0"/>
        </w:rPr>
        <w:t xml:space="preserve"> Exposure to domestic and family violence in childhood is increasingly recognised as being a form of child abuse. That is why the National Framework and the National Plan are designed to work in tandem to bring about positive change for women and children experiencing violence. The National Plan was agreed by the </w:t>
      </w:r>
      <w:r w:rsidR="000C4135">
        <w:rPr>
          <w:rStyle w:val="BookTitle"/>
          <w:i w:val="0"/>
          <w:iCs w:val="0"/>
          <w:smallCaps w:val="0"/>
          <w:spacing w:val="0"/>
          <w:lang w:val="en-AU"/>
        </w:rPr>
        <w:t>COAG</w:t>
      </w:r>
      <w:r w:rsidRPr="00F41DA0">
        <w:rPr>
          <w:rStyle w:val="BookTitle"/>
          <w:i w:val="0"/>
          <w:iCs w:val="0"/>
          <w:smallCaps w:val="0"/>
          <w:spacing w:val="0"/>
        </w:rPr>
        <w:t xml:space="preserve"> and released in February 2011 and sets a long-term agenda for making a significant and sustained reduction in violence against women and their children. Key initiatives established under the National Plan include The Line, a primary prevention social marketing and behaviour change campaign targeting young people, and Australia’s National Research Organisation for Women’s Safety (ANROWS), established to drive expansion of research and build a shared understanding of research priorities on violence against women and their children</w:t>
      </w:r>
      <w:r w:rsidR="00472DD2">
        <w:rPr>
          <w:rStyle w:val="BookTitle"/>
          <w:i w:val="0"/>
          <w:iCs w:val="0"/>
          <w:smallCaps w:val="0"/>
          <w:spacing w:val="0"/>
        </w:rPr>
        <w:t>.</w:t>
      </w:r>
      <w:r w:rsidR="00472DD2">
        <w:rPr>
          <w:rStyle w:val="BookTitle"/>
          <w:i w:val="0"/>
          <w:iCs w:val="0"/>
          <w:smallCaps w:val="0"/>
          <w:spacing w:val="0"/>
          <w:lang w:val="en-AU"/>
        </w:rPr>
        <w:t xml:space="preserve"> </w:t>
      </w:r>
      <w:hyperlink r:id="rId57" w:history="1">
        <w:r w:rsidR="00472DD2">
          <w:rPr>
            <w:rStyle w:val="Hyperlink"/>
            <w:lang w:val="en-AU"/>
          </w:rPr>
          <w:t>plan4womenssafety.dss.gov.au</w:t>
        </w:r>
      </w:hyperlink>
      <w:r w:rsidR="00472DD2">
        <w:rPr>
          <w:rStyle w:val="BookTitle"/>
          <w:i w:val="0"/>
          <w:iCs w:val="0"/>
          <w:smallCaps w:val="0"/>
          <w:spacing w:val="0"/>
          <w:lang w:val="en-AU"/>
        </w:rPr>
        <w:t xml:space="preserve">  </w:t>
      </w:r>
    </w:p>
    <w:p w14:paraId="36C3F287" w14:textId="09FEBE4F" w:rsidR="0029051A" w:rsidRPr="00465733" w:rsidRDefault="003513B5" w:rsidP="0029051A">
      <w:pPr>
        <w:rPr>
          <w:b/>
          <w:sz w:val="20"/>
        </w:rPr>
      </w:pPr>
      <w:r>
        <w:rPr>
          <w:b/>
          <w:szCs w:val="22"/>
          <w:lang w:val="en-AU"/>
        </w:rPr>
        <w:t>New South Wales</w:t>
      </w:r>
      <w:r w:rsidRPr="00465733">
        <w:rPr>
          <w:b/>
          <w:szCs w:val="22"/>
        </w:rPr>
        <w:t xml:space="preserve"> Government’s </w:t>
      </w:r>
      <w:r w:rsidR="00472DD2" w:rsidRPr="000C4135">
        <w:rPr>
          <w:b/>
          <w:i/>
          <w:szCs w:val="22"/>
        </w:rPr>
        <w:t>It Stops Here:</w:t>
      </w:r>
      <w:r w:rsidR="00472DD2" w:rsidRPr="000C4135">
        <w:rPr>
          <w:b/>
          <w:szCs w:val="22"/>
        </w:rPr>
        <w:t xml:space="preserve"> Standing together to end domestic and family violence</w:t>
      </w:r>
      <w:r w:rsidR="001F00C0" w:rsidRPr="000C4135">
        <w:rPr>
          <w:b/>
          <w:szCs w:val="22"/>
        </w:rPr>
        <w:t>:</w:t>
      </w:r>
      <w:r w:rsidR="001F00C0" w:rsidRPr="000A76C5">
        <w:rPr>
          <w:szCs w:val="22"/>
          <w:lang w:val="en-AU"/>
        </w:rPr>
        <w:t xml:space="preserve"> This</w:t>
      </w:r>
      <w:r w:rsidRPr="001F00C0">
        <w:rPr>
          <w:szCs w:val="22"/>
          <w:lang w:val="en-AU"/>
        </w:rPr>
        <w:t xml:space="preserve"> </w:t>
      </w:r>
      <w:r w:rsidR="00472DD2">
        <w:rPr>
          <w:szCs w:val="22"/>
          <w:lang w:val="en-AU"/>
        </w:rPr>
        <w:t xml:space="preserve">framework for reform </w:t>
      </w:r>
      <w:r w:rsidRPr="003513B5">
        <w:rPr>
          <w:szCs w:val="22"/>
          <w:lang w:val="en-AU"/>
        </w:rPr>
        <w:t>was l</w:t>
      </w:r>
      <w:r w:rsidR="0029051A" w:rsidRPr="003513B5">
        <w:rPr>
          <w:szCs w:val="22"/>
        </w:rPr>
        <w:t>aunched</w:t>
      </w:r>
      <w:r w:rsidR="0029051A" w:rsidRPr="003513B5">
        <w:rPr>
          <w:szCs w:val="22"/>
          <w:lang w:eastAsia="en-AU"/>
        </w:rPr>
        <w:t xml:space="preserve"> in February 2014</w:t>
      </w:r>
      <w:r w:rsidR="001F00C0">
        <w:rPr>
          <w:szCs w:val="22"/>
          <w:lang w:eastAsia="en-AU"/>
        </w:rPr>
        <w:t xml:space="preserve"> and</w:t>
      </w:r>
      <w:r w:rsidR="0029051A" w:rsidRPr="003513B5">
        <w:rPr>
          <w:szCs w:val="22"/>
        </w:rPr>
        <w:t xml:space="preserve"> </w:t>
      </w:r>
      <w:r w:rsidR="0029051A" w:rsidRPr="003513B5">
        <w:rPr>
          <w:szCs w:val="22"/>
          <w:lang w:eastAsia="en-AU"/>
        </w:rPr>
        <w:t>is</w:t>
      </w:r>
      <w:r w:rsidR="0029051A" w:rsidRPr="003513B5">
        <w:rPr>
          <w:szCs w:val="22"/>
        </w:rPr>
        <w:t xml:space="preserve"> a five</w:t>
      </w:r>
      <w:r w:rsidR="009E0734" w:rsidRPr="003513B5">
        <w:rPr>
          <w:szCs w:val="22"/>
        </w:rPr>
        <w:t>-</w:t>
      </w:r>
      <w:r w:rsidR="0029051A" w:rsidRPr="003513B5">
        <w:rPr>
          <w:szCs w:val="22"/>
        </w:rPr>
        <w:t>year, whole</w:t>
      </w:r>
      <w:r w:rsidR="009E0734" w:rsidRPr="003513B5">
        <w:rPr>
          <w:szCs w:val="22"/>
        </w:rPr>
        <w:t>-</w:t>
      </w:r>
      <w:r w:rsidR="0029051A" w:rsidRPr="003513B5">
        <w:rPr>
          <w:szCs w:val="22"/>
        </w:rPr>
        <w:t>of</w:t>
      </w:r>
      <w:r w:rsidR="009E0734" w:rsidRPr="003513B5">
        <w:rPr>
          <w:szCs w:val="22"/>
        </w:rPr>
        <w:t>-</w:t>
      </w:r>
      <w:r w:rsidR="0029051A" w:rsidRPr="003513B5">
        <w:rPr>
          <w:szCs w:val="22"/>
        </w:rPr>
        <w:t xml:space="preserve">government, strategic approach to reducing domestic and family violence. </w:t>
      </w:r>
      <w:r w:rsidR="0029051A" w:rsidRPr="003513B5">
        <w:rPr>
          <w:szCs w:val="22"/>
          <w:lang w:eastAsia="en-AU"/>
        </w:rPr>
        <w:t>It is based on a belief that both preventing and responding to domestic and family violence involves strong collaboration</w:t>
      </w:r>
      <w:r w:rsidR="009C5399">
        <w:rPr>
          <w:szCs w:val="22"/>
          <w:lang w:eastAsia="en-AU"/>
        </w:rPr>
        <w:t xml:space="preserve"> — </w:t>
      </w:r>
      <w:r w:rsidR="0029051A" w:rsidRPr="003513B5">
        <w:rPr>
          <w:szCs w:val="22"/>
          <w:lang w:eastAsia="en-AU"/>
        </w:rPr>
        <w:t>across government agencies, between government and non-government</w:t>
      </w:r>
      <w:r w:rsidR="0029051A" w:rsidRPr="0052409E">
        <w:rPr>
          <w:lang w:eastAsia="en-AU"/>
        </w:rPr>
        <w:t xml:space="preserve"> agencies, and most importantly, with victims of domestic and family violence themselves</w:t>
      </w:r>
      <w:r w:rsidR="009C5399">
        <w:rPr>
          <w:lang w:eastAsia="en-AU"/>
        </w:rPr>
        <w:t xml:space="preserve">. </w:t>
      </w:r>
      <w:hyperlink r:id="rId58" w:history="1">
        <w:r w:rsidR="005F5390">
          <w:rPr>
            <w:rStyle w:val="Hyperlink"/>
          </w:rPr>
          <w:t>Click here for website.</w:t>
        </w:r>
      </w:hyperlink>
      <w:r w:rsidR="00011F80">
        <w:rPr>
          <w:lang w:val="en-AU"/>
        </w:rPr>
        <w:t xml:space="preserve"> </w:t>
      </w:r>
    </w:p>
    <w:p w14:paraId="343246D7" w14:textId="73036F1C" w:rsidR="00F96F10" w:rsidRDefault="00F96F10" w:rsidP="00793EBC">
      <w:pPr>
        <w:spacing w:before="120" w:after="120"/>
        <w:ind w:right="237"/>
        <w:rPr>
          <w:rFonts w:cs="Calibri"/>
          <w:b/>
          <w:i/>
          <w:lang w:val="en-AU"/>
        </w:rPr>
      </w:pPr>
      <w:r w:rsidRPr="008C4941">
        <w:rPr>
          <w:rFonts w:cs="Calibri"/>
          <w:b/>
          <w:lang w:val="en-AU"/>
        </w:rPr>
        <w:t>Queensland Government's prevention and early intervention initiatives and program</w:t>
      </w:r>
      <w:r w:rsidR="00980317">
        <w:rPr>
          <w:rFonts w:cs="Calibri"/>
          <w:b/>
          <w:lang w:val="en-AU"/>
        </w:rPr>
        <w:t>me</w:t>
      </w:r>
      <w:r w:rsidRPr="008C4941">
        <w:rPr>
          <w:rFonts w:cs="Calibri"/>
          <w:b/>
          <w:lang w:val="en-AU"/>
        </w:rPr>
        <w:t>s</w:t>
      </w:r>
      <w:r w:rsidRPr="00F96F10">
        <w:rPr>
          <w:rFonts w:cs="Calibri"/>
          <w:b/>
          <w:i/>
          <w:lang w:val="en-AU"/>
        </w:rPr>
        <w:t xml:space="preserve">: </w:t>
      </w:r>
      <w:r w:rsidRPr="008C4941">
        <w:rPr>
          <w:rFonts w:cs="Calibri"/>
          <w:lang w:val="en-AU"/>
        </w:rPr>
        <w:t xml:space="preserve">These raise community awareness about domestic violence. DVConnect provides free assistance to those affected by domestic and family violence across Queensland. In 2013–14, DVConnect received 52,658 calls for assistance. </w:t>
      </w:r>
      <w:r w:rsidR="00886611">
        <w:rPr>
          <w:rFonts w:cs="Calibri"/>
          <w:lang w:val="en-AU"/>
        </w:rPr>
        <w:t xml:space="preserve">Queensland </w:t>
      </w:r>
      <w:r w:rsidRPr="008C4941">
        <w:rPr>
          <w:rFonts w:cs="Calibri"/>
          <w:lang w:val="en-AU"/>
        </w:rPr>
        <w:t xml:space="preserve">Police referred 3,755 individuals to DVConnect for support via SupportLink, an online e-referral tool. Work is underway to reduce domestic and family violence in Queensland with the </w:t>
      </w:r>
      <w:r w:rsidRPr="000A76C5">
        <w:rPr>
          <w:rFonts w:cs="Calibri"/>
          <w:lang w:val="en-AU"/>
        </w:rPr>
        <w:t>‘</w:t>
      </w:r>
      <w:r w:rsidR="00441547">
        <w:rPr>
          <w:rFonts w:cs="Calibri"/>
          <w:lang w:val="en-AU"/>
        </w:rPr>
        <w:t>n</w:t>
      </w:r>
      <w:r w:rsidRPr="000A76C5">
        <w:rPr>
          <w:rFonts w:cs="Calibri"/>
          <w:lang w:val="en-AU"/>
        </w:rPr>
        <w:t>ot now, not ever’</w:t>
      </w:r>
      <w:r w:rsidRPr="008C4941">
        <w:rPr>
          <w:rFonts w:cs="Calibri"/>
          <w:lang w:val="en-AU"/>
        </w:rPr>
        <w:t xml:space="preserve"> camp</w:t>
      </w:r>
      <w:r w:rsidR="0042113E" w:rsidRPr="0042113E">
        <w:rPr>
          <w:rFonts w:cs="Calibri"/>
          <w:lang w:val="en-AU"/>
        </w:rPr>
        <w:t>aign affiliated with DVConnect.</w:t>
      </w:r>
      <w:r w:rsidR="00E339D7">
        <w:rPr>
          <w:rFonts w:cs="Calibri"/>
          <w:lang w:val="en-AU"/>
        </w:rPr>
        <w:t xml:space="preserve"> </w:t>
      </w:r>
      <w:hyperlink r:id="rId59" w:history="1">
        <w:r w:rsidR="00C45274">
          <w:rPr>
            <w:rStyle w:val="Hyperlink"/>
            <w:rFonts w:cs="Calibri"/>
            <w:lang w:val="en-AU"/>
          </w:rPr>
          <w:t>www.dvconnect.org</w:t>
        </w:r>
      </w:hyperlink>
    </w:p>
    <w:p w14:paraId="2A8352F9" w14:textId="77777777" w:rsidR="00C87F9E" w:rsidRDefault="00C87F9E" w:rsidP="00793EBC">
      <w:pPr>
        <w:spacing w:before="120" w:after="120"/>
        <w:ind w:right="237"/>
        <w:rPr>
          <w:rFonts w:cs="Calibri"/>
          <w:b/>
          <w:lang w:val="en-AU"/>
        </w:rPr>
      </w:pPr>
    </w:p>
    <w:p w14:paraId="0B12EE9B" w14:textId="77777777" w:rsidR="00C87F9E" w:rsidRDefault="00C87F9E" w:rsidP="00793EBC">
      <w:pPr>
        <w:spacing w:before="120" w:after="120"/>
        <w:ind w:right="237"/>
        <w:rPr>
          <w:rFonts w:cs="Calibri"/>
          <w:b/>
          <w:lang w:val="en-AU"/>
        </w:rPr>
      </w:pPr>
    </w:p>
    <w:p w14:paraId="364C3114" w14:textId="77777777" w:rsidR="00810414" w:rsidRDefault="00793EBC" w:rsidP="00793EBC">
      <w:pPr>
        <w:spacing w:before="120" w:after="120"/>
        <w:ind w:right="237"/>
        <w:rPr>
          <w:rFonts w:cs="Calibri"/>
        </w:rPr>
      </w:pPr>
      <w:r w:rsidRPr="00465733">
        <w:rPr>
          <w:rFonts w:cs="Calibri"/>
          <w:b/>
        </w:rPr>
        <w:t>Western Australia’s</w:t>
      </w:r>
      <w:r w:rsidRPr="00793EBC">
        <w:rPr>
          <w:rFonts w:cs="Calibri"/>
          <w:b/>
          <w:i/>
        </w:rPr>
        <w:t xml:space="preserve"> Family and Domestic Violence Prevention Strategy to 2022</w:t>
      </w:r>
      <w:r w:rsidRPr="00793EBC">
        <w:rPr>
          <w:rFonts w:cs="Calibri"/>
          <w:b/>
        </w:rPr>
        <w:t>:</w:t>
      </w:r>
      <w:r>
        <w:rPr>
          <w:rFonts w:cs="Calibri"/>
        </w:rPr>
        <w:t xml:space="preserve"> This was</w:t>
      </w:r>
      <w:r w:rsidRPr="00262982">
        <w:rPr>
          <w:rFonts w:cs="Calibri"/>
        </w:rPr>
        <w:t xml:space="preserve"> launched in 2012</w:t>
      </w:r>
      <w:r>
        <w:rPr>
          <w:rFonts w:cs="Calibri"/>
        </w:rPr>
        <w:t xml:space="preserve"> to </w:t>
      </w:r>
      <w:r w:rsidRPr="00262982">
        <w:rPr>
          <w:rFonts w:cs="Calibri"/>
        </w:rPr>
        <w:t>provid</w:t>
      </w:r>
      <w:r>
        <w:rPr>
          <w:rFonts w:cs="Calibri"/>
        </w:rPr>
        <w:t>e</w:t>
      </w:r>
      <w:r w:rsidRPr="00262982">
        <w:rPr>
          <w:rFonts w:cs="Calibri"/>
        </w:rPr>
        <w:t xml:space="preserve"> a long</w:t>
      </w:r>
      <w:r>
        <w:rPr>
          <w:rFonts w:cs="Calibri"/>
        </w:rPr>
        <w:t>-</w:t>
      </w:r>
      <w:r w:rsidRPr="00262982">
        <w:rPr>
          <w:rFonts w:cs="Calibri"/>
        </w:rPr>
        <w:t>term, cross</w:t>
      </w:r>
      <w:r>
        <w:rPr>
          <w:rFonts w:cs="Calibri"/>
        </w:rPr>
        <w:t>-</w:t>
      </w:r>
      <w:r w:rsidRPr="00262982">
        <w:rPr>
          <w:rFonts w:cs="Calibri"/>
        </w:rPr>
        <w:t xml:space="preserve">government framework for responding to family violence. </w:t>
      </w:r>
      <w:r>
        <w:rPr>
          <w:rFonts w:cs="Calibri"/>
        </w:rPr>
        <w:t>I</w:t>
      </w:r>
      <w:r w:rsidRPr="00262982">
        <w:rPr>
          <w:rFonts w:cs="Calibri"/>
        </w:rPr>
        <w:t>nitiatives implemented during 2013</w:t>
      </w:r>
      <w:r>
        <w:rPr>
          <w:rFonts w:cs="Calibri"/>
        </w:rPr>
        <w:t>–</w:t>
      </w:r>
      <w:r w:rsidRPr="00262982">
        <w:rPr>
          <w:rFonts w:cs="Calibri"/>
        </w:rPr>
        <w:t>14 includ</w:t>
      </w:r>
      <w:r>
        <w:rPr>
          <w:rFonts w:cs="Calibri"/>
        </w:rPr>
        <w:t>e</w:t>
      </w:r>
      <w:r>
        <w:rPr>
          <w:rFonts w:cs="Calibri"/>
          <w:b/>
        </w:rPr>
        <w:t xml:space="preserve"> </w:t>
      </w:r>
      <w:r w:rsidRPr="00DA28A5">
        <w:rPr>
          <w:rFonts w:cs="Calibri"/>
        </w:rPr>
        <w:t>development of new practice guidelines for responding to family and domestic violence</w:t>
      </w:r>
      <w:r w:rsidR="00CE01F8">
        <w:rPr>
          <w:rFonts w:cs="Calibri"/>
          <w:lang w:val="en-AU"/>
        </w:rPr>
        <w:t>,</w:t>
      </w:r>
      <w:r>
        <w:rPr>
          <w:rFonts w:cs="Calibri"/>
          <w:b/>
        </w:rPr>
        <w:t xml:space="preserve"> </w:t>
      </w:r>
      <w:r w:rsidR="001F00C0" w:rsidRPr="00441547">
        <w:rPr>
          <w:rFonts w:cs="Calibri"/>
        </w:rPr>
        <w:t>and</w:t>
      </w:r>
      <w:r w:rsidR="001F00C0">
        <w:rPr>
          <w:rFonts w:cs="Calibri"/>
          <w:b/>
        </w:rPr>
        <w:t xml:space="preserve"> </w:t>
      </w:r>
      <w:r>
        <w:rPr>
          <w:rFonts w:cs="Calibri"/>
        </w:rPr>
        <w:t>establishment of a</w:t>
      </w:r>
      <w:r w:rsidRPr="00920773">
        <w:rPr>
          <w:rFonts w:cs="Calibri"/>
        </w:rPr>
        <w:t xml:space="preserve"> Tripartite Schedule, between </w:t>
      </w:r>
      <w:r>
        <w:rPr>
          <w:rFonts w:cs="Calibri"/>
        </w:rPr>
        <w:t>t</w:t>
      </w:r>
      <w:r w:rsidRPr="00920773">
        <w:rPr>
          <w:rFonts w:cs="Calibri"/>
        </w:rPr>
        <w:t>he Department for Child Protection and Family</w:t>
      </w:r>
      <w:r>
        <w:rPr>
          <w:rFonts w:cs="Calibri"/>
        </w:rPr>
        <w:t xml:space="preserve"> Support</w:t>
      </w:r>
      <w:r w:rsidRPr="00920773">
        <w:rPr>
          <w:rFonts w:cs="Calibri"/>
        </w:rPr>
        <w:t xml:space="preserve">, </w:t>
      </w:r>
      <w:r>
        <w:rPr>
          <w:rFonts w:cs="Calibri"/>
        </w:rPr>
        <w:t>Western Australian</w:t>
      </w:r>
      <w:r w:rsidRPr="00920773">
        <w:rPr>
          <w:rFonts w:cs="Calibri"/>
        </w:rPr>
        <w:t xml:space="preserve"> Police and</w:t>
      </w:r>
    </w:p>
    <w:p w14:paraId="2F7AD7D6" w14:textId="24038DAE" w:rsidR="00F43189" w:rsidRPr="00770C55" w:rsidRDefault="00793EBC" w:rsidP="00793EBC">
      <w:pPr>
        <w:spacing w:before="120" w:after="120"/>
        <w:ind w:right="237"/>
        <w:rPr>
          <w:rFonts w:cs="Calibri"/>
          <w:lang w:val="en-AU"/>
        </w:rPr>
      </w:pPr>
      <w:r w:rsidRPr="00920773">
        <w:rPr>
          <w:rFonts w:cs="Calibri"/>
        </w:rPr>
        <w:t>the Department of Corrective Services, outlin</w:t>
      </w:r>
      <w:r>
        <w:rPr>
          <w:rFonts w:cs="Calibri"/>
        </w:rPr>
        <w:t>ing</w:t>
      </w:r>
      <w:r w:rsidRPr="00920773">
        <w:rPr>
          <w:rFonts w:cs="Calibri"/>
        </w:rPr>
        <w:t xml:space="preserve"> the processes for managing serious domestic violence offenders. </w:t>
      </w:r>
      <w:r>
        <w:rPr>
          <w:rFonts w:cs="Calibri"/>
        </w:rPr>
        <w:t>This allows t</w:t>
      </w:r>
      <w:r w:rsidRPr="00920773">
        <w:rPr>
          <w:rFonts w:cs="Calibri"/>
        </w:rPr>
        <w:t xml:space="preserve">he </w:t>
      </w:r>
      <w:r>
        <w:rPr>
          <w:rFonts w:cs="Calibri"/>
        </w:rPr>
        <w:t>state government</w:t>
      </w:r>
      <w:r w:rsidRPr="00920773">
        <w:rPr>
          <w:rFonts w:cs="Calibri"/>
        </w:rPr>
        <w:t xml:space="preserve"> to register victims on the Victim Notification Register.</w:t>
      </w:r>
      <w:r w:rsidR="00A72E7F">
        <w:rPr>
          <w:rFonts w:cs="Calibri"/>
          <w:lang w:val="en-AU"/>
        </w:rPr>
        <w:t xml:space="preserve"> </w:t>
      </w:r>
      <w:hyperlink r:id="rId60" w:history="1">
        <w:r w:rsidR="00824499">
          <w:rPr>
            <w:rStyle w:val="Hyperlink"/>
          </w:rPr>
          <w:t>www.dcp.wa.gov.au</w:t>
        </w:r>
      </w:hyperlink>
    </w:p>
    <w:p w14:paraId="3D28DF51" w14:textId="22C475CA" w:rsidR="0029051A" w:rsidRPr="00F43189" w:rsidRDefault="009E0734" w:rsidP="0029051A">
      <w:pPr>
        <w:rPr>
          <w:lang w:val="en-AU"/>
        </w:rPr>
      </w:pPr>
      <w:r w:rsidRPr="007C3532">
        <w:rPr>
          <w:b/>
        </w:rPr>
        <w:t xml:space="preserve">Victoria’s </w:t>
      </w:r>
      <w:r w:rsidRPr="007C3532">
        <w:rPr>
          <w:b/>
          <w:i/>
        </w:rPr>
        <w:t>Working With Families Where an Adult is Violent</w:t>
      </w:r>
      <w:r w:rsidRPr="009E0734">
        <w:rPr>
          <w:b/>
        </w:rPr>
        <w:t>:</w:t>
      </w:r>
      <w:r w:rsidRPr="007C3532">
        <w:rPr>
          <w:b/>
        </w:rPr>
        <w:t xml:space="preserve"> </w:t>
      </w:r>
      <w:r w:rsidRPr="00465733">
        <w:t>This</w:t>
      </w:r>
      <w:r w:rsidRPr="009E0734">
        <w:t xml:space="preserve"> </w:t>
      </w:r>
      <w:r w:rsidRPr="0052409E">
        <w:t>specialist practice resource</w:t>
      </w:r>
      <w:r>
        <w:rPr>
          <w:lang w:val="en-AU"/>
        </w:rPr>
        <w:t xml:space="preserve"> </w:t>
      </w:r>
      <w:r w:rsidRPr="0052409E">
        <w:t xml:space="preserve">for practitioners </w:t>
      </w:r>
      <w:r>
        <w:t xml:space="preserve">was </w:t>
      </w:r>
      <w:r w:rsidRPr="0052409E">
        <w:t>published</w:t>
      </w:r>
      <w:r w:rsidRPr="009E0734" w:rsidDel="00180FBD">
        <w:rPr>
          <w:b/>
        </w:rPr>
        <w:t xml:space="preserve"> </w:t>
      </w:r>
      <w:r w:rsidRPr="00465733">
        <w:t>i</w:t>
      </w:r>
      <w:r w:rsidRPr="0052409E">
        <w:t>n June 2014</w:t>
      </w:r>
      <w:r>
        <w:t>. It</w:t>
      </w:r>
      <w:r w:rsidR="0029051A" w:rsidRPr="0052409E">
        <w:t xml:space="preserve"> includes research on how children are impacted by family violence and </w:t>
      </w:r>
      <w:r w:rsidR="00886611">
        <w:t xml:space="preserve">provides </w:t>
      </w:r>
      <w:r w:rsidR="0029051A" w:rsidRPr="0052409E">
        <w:t xml:space="preserve">information, strategies and tips to engage children, non-offending parents and perpetrators. </w:t>
      </w:r>
      <w:hyperlink r:id="rId61" w:history="1">
        <w:r w:rsidR="00F43189">
          <w:rPr>
            <w:rStyle w:val="Hyperlink"/>
            <w:lang w:val="en-AU"/>
          </w:rPr>
          <w:t>www.dhs.vic.gov.au</w:t>
        </w:r>
      </w:hyperlink>
      <w:r w:rsidR="00F43189">
        <w:rPr>
          <w:lang w:val="en-AU"/>
        </w:rPr>
        <w:t xml:space="preserve"> </w:t>
      </w:r>
    </w:p>
    <w:p w14:paraId="227E158B" w14:textId="375F15A4" w:rsidR="00CA5AE5" w:rsidRPr="00CA5AE5" w:rsidRDefault="0029051A" w:rsidP="00810414">
      <w:pPr>
        <w:pStyle w:val="Heading3"/>
      </w:pPr>
      <w:r>
        <w:t>Health and mental h</w:t>
      </w:r>
      <w:r w:rsidRPr="001A1809">
        <w:t>ealth</w:t>
      </w:r>
    </w:p>
    <w:p w14:paraId="7C80A8D8" w14:textId="55CE0EB7" w:rsidR="00694770" w:rsidRPr="004E59D9" w:rsidRDefault="004D74D5" w:rsidP="0029051A">
      <w:pPr>
        <w:rPr>
          <w:lang w:val="en-AU"/>
        </w:rPr>
      </w:pPr>
      <w:r w:rsidRPr="004D74D5">
        <w:rPr>
          <w:rStyle w:val="BookTitle"/>
          <w:b/>
          <w:i w:val="0"/>
          <w:iCs w:val="0"/>
          <w:smallCaps w:val="0"/>
          <w:spacing w:val="0"/>
        </w:rPr>
        <w:t xml:space="preserve">The </w:t>
      </w:r>
      <w:r w:rsidRPr="004D74D5">
        <w:rPr>
          <w:b/>
        </w:rPr>
        <w:t xml:space="preserve">Australian Government’s </w:t>
      </w:r>
      <w:r w:rsidR="0029051A" w:rsidRPr="00441547">
        <w:rPr>
          <w:b/>
        </w:rPr>
        <w:t>Family Mental Health Support Services</w:t>
      </w:r>
      <w:r w:rsidRPr="007C3532">
        <w:rPr>
          <w:b/>
        </w:rPr>
        <w:t>:</w:t>
      </w:r>
      <w:r w:rsidR="0029051A" w:rsidRPr="004D74D5">
        <w:t xml:space="preserve"> </w:t>
      </w:r>
      <w:r>
        <w:t xml:space="preserve">These </w:t>
      </w:r>
      <w:r w:rsidR="0029051A">
        <w:t xml:space="preserve">provide a range of flexible, non-clinical support services to meet the needs of children and young people who are showing early signs of, or are at risk of developing, mental illness. In </w:t>
      </w:r>
      <w:r w:rsidR="00132726">
        <w:t>2013–</w:t>
      </w:r>
      <w:r w:rsidR="0029051A">
        <w:t>14, 74 Family Mental Health Support Services</w:t>
      </w:r>
      <w:r w:rsidRPr="004D74D5">
        <w:t xml:space="preserve"> </w:t>
      </w:r>
      <w:r w:rsidR="0029051A">
        <w:t>assisted over 98,600 participants through a combination of individual and community-based support</w:t>
      </w:r>
      <w:r w:rsidR="009C5399">
        <w:rPr>
          <w:lang w:val="en-AU"/>
        </w:rPr>
        <w:t xml:space="preserve">. </w:t>
      </w:r>
      <w:hyperlink r:id="rId62" w:history="1">
        <w:r w:rsidR="00F43189">
          <w:rPr>
            <w:rStyle w:val="Hyperlink"/>
            <w:lang w:val="en-AU"/>
          </w:rPr>
          <w:t>www.dss.gov.au</w:t>
        </w:r>
      </w:hyperlink>
      <w:r w:rsidR="00F43189">
        <w:rPr>
          <w:lang w:val="en-AU"/>
        </w:rPr>
        <w:t xml:space="preserve"> </w:t>
      </w:r>
    </w:p>
    <w:p w14:paraId="738F3B55" w14:textId="5D177006" w:rsidR="00694770" w:rsidRPr="004E59D9" w:rsidRDefault="00EA163F" w:rsidP="0029051A">
      <w:pPr>
        <w:rPr>
          <w:b/>
          <w:lang w:val="en-AU"/>
        </w:rPr>
      </w:pPr>
      <w:r>
        <w:rPr>
          <w:b/>
          <w:lang w:val="en-AU"/>
        </w:rPr>
        <w:t xml:space="preserve">South Australia’s </w:t>
      </w:r>
      <w:r w:rsidR="00AB0612" w:rsidRPr="00441547">
        <w:rPr>
          <w:b/>
        </w:rPr>
        <w:t>Strong Start Program</w:t>
      </w:r>
      <w:r w:rsidR="00AB0612" w:rsidRPr="00470D07">
        <w:t xml:space="preserve">: </w:t>
      </w:r>
      <w:r w:rsidR="00AB0612" w:rsidRPr="00F0167C">
        <w:t>This e</w:t>
      </w:r>
      <w:r w:rsidR="00AB0612" w:rsidRPr="00246835">
        <w:t>ngages</w:t>
      </w:r>
      <w:r w:rsidR="00AB0612" w:rsidRPr="00C7727C">
        <w:t xml:space="preserve"> first</w:t>
      </w:r>
      <w:r w:rsidR="00886611">
        <w:t>-</w:t>
      </w:r>
      <w:r w:rsidR="00AB0612" w:rsidRPr="00C7727C">
        <w:t>time mothers in the antenatal period and support</w:t>
      </w:r>
      <w:r w:rsidR="00AB0612">
        <w:t>s</w:t>
      </w:r>
      <w:r w:rsidR="00AB0612" w:rsidRPr="00C7727C">
        <w:t xml:space="preserve"> families </w:t>
      </w:r>
      <w:r w:rsidR="00AB0612">
        <w:t>with</w:t>
      </w:r>
      <w:r w:rsidR="00AB0612" w:rsidRPr="00C7727C">
        <w:t xml:space="preserve"> complex health, education and social needs. The aim</w:t>
      </w:r>
      <w:r w:rsidR="00AB0612">
        <w:t xml:space="preserve"> is to</w:t>
      </w:r>
      <w:r w:rsidR="00AB0612" w:rsidRPr="00C7727C">
        <w:t xml:space="preserve"> improve </w:t>
      </w:r>
      <w:r w:rsidR="00AB0612" w:rsidRPr="00B568CF">
        <w:t>attendance</w:t>
      </w:r>
      <w:r w:rsidR="00AB0612" w:rsidRPr="00C7727C" w:rsidDel="001F0C49">
        <w:t xml:space="preserve"> </w:t>
      </w:r>
      <w:r w:rsidR="00AB0612">
        <w:t xml:space="preserve">at </w:t>
      </w:r>
      <w:r w:rsidR="00AB0612" w:rsidRPr="00C7727C">
        <w:t>antenatal health assessments; support parents; and address issues of vulnerability, including homelessness and substance abuse. Attention is also given to providing developmental opportunities for children, including access to child care; building nurturing relationships between parents and children; and ensuring greater access to support services</w:t>
      </w:r>
      <w:r w:rsidR="009C5399">
        <w:t xml:space="preserve">. </w:t>
      </w:r>
      <w:hyperlink r:id="rId63" w:history="1">
        <w:r w:rsidR="00023B75">
          <w:rPr>
            <w:rStyle w:val="Hyperlink"/>
            <w:rFonts w:cstheme="minorBidi"/>
          </w:rPr>
          <w:t>www.decd.sa.gov.au</w:t>
        </w:r>
      </w:hyperlink>
      <w:r w:rsidR="00023B75">
        <w:rPr>
          <w:rFonts w:cstheme="minorBidi"/>
          <w:lang w:val="en-AU"/>
        </w:rPr>
        <w:t xml:space="preserve"> </w:t>
      </w:r>
    </w:p>
    <w:p w14:paraId="711B540E" w14:textId="67318572" w:rsidR="00750F09" w:rsidRPr="00810414" w:rsidRDefault="004D74D5" w:rsidP="0029051A">
      <w:pPr>
        <w:rPr>
          <w:lang w:val="en-AU"/>
        </w:rPr>
      </w:pPr>
      <w:r w:rsidRPr="007C3532">
        <w:rPr>
          <w:b/>
        </w:rPr>
        <w:t xml:space="preserve">Tasmania’s </w:t>
      </w:r>
      <w:r w:rsidR="00C53CB2" w:rsidRPr="007C3532">
        <w:rPr>
          <w:b/>
        </w:rPr>
        <w:t>work in embedding the</w:t>
      </w:r>
      <w:r w:rsidR="00C53CB2">
        <w:t xml:space="preserve"> </w:t>
      </w:r>
      <w:r w:rsidR="0029051A" w:rsidRPr="00465733">
        <w:rPr>
          <w:b/>
        </w:rPr>
        <w:t>National Perinatal Depression Initiative</w:t>
      </w:r>
      <w:r w:rsidR="00C53CB2" w:rsidRPr="008C52E7">
        <w:rPr>
          <w:b/>
        </w:rPr>
        <w:t>:</w:t>
      </w:r>
      <w:r w:rsidR="00C53CB2">
        <w:rPr>
          <w:b/>
          <w:i/>
        </w:rPr>
        <w:t xml:space="preserve"> </w:t>
      </w:r>
      <w:r w:rsidR="00C53CB2">
        <w:t>This</w:t>
      </w:r>
      <w:r w:rsidR="0029051A" w:rsidRPr="0052409E">
        <w:t xml:space="preserve"> </w:t>
      </w:r>
      <w:r w:rsidR="00C53CB2">
        <w:t xml:space="preserve">facilitates the </w:t>
      </w:r>
      <w:r w:rsidR="0029051A" w:rsidRPr="0052409E">
        <w:t>early identification of antenatal and postnatal depression and improve</w:t>
      </w:r>
      <w:r w:rsidR="00CE01F8">
        <w:t>s</w:t>
      </w:r>
      <w:r w:rsidR="0029051A" w:rsidRPr="0052409E">
        <w:t xml:space="preserve"> collaborative care and treatment for expectant and new mothers</w:t>
      </w:r>
      <w:r w:rsidR="00C53CB2" w:rsidRPr="00C53CB2">
        <w:t xml:space="preserve"> </w:t>
      </w:r>
      <w:r w:rsidR="00C53CB2" w:rsidRPr="0052409E">
        <w:t>across the state</w:t>
      </w:r>
      <w:r w:rsidR="0029051A" w:rsidRPr="0052409E">
        <w:t>. In support of the initiative</w:t>
      </w:r>
      <w:r w:rsidR="0029051A" w:rsidRPr="0052409E" w:rsidDel="00930011">
        <w:t>,</w:t>
      </w:r>
      <w:r w:rsidR="0029051A" w:rsidRPr="0052409E">
        <w:t xml:space="preserve"> the </w:t>
      </w:r>
      <w:r w:rsidR="005D75D8">
        <w:rPr>
          <w:lang w:val="en-AU"/>
        </w:rPr>
        <w:t xml:space="preserve">University of Tasmania </w:t>
      </w:r>
      <w:r w:rsidR="0029051A" w:rsidRPr="0052409E">
        <w:t xml:space="preserve">Faculty of Health Bachelor of Nursing </w:t>
      </w:r>
      <w:r w:rsidR="00132726">
        <w:t>P</w:t>
      </w:r>
      <w:r w:rsidR="0029051A" w:rsidRPr="0052409E">
        <w:t>rogram designed and delivers the Perinatal and Infant Mental Health Unit</w:t>
      </w:r>
      <w:r w:rsidR="009C5399">
        <w:t xml:space="preserve">. </w:t>
      </w:r>
      <w:hyperlink r:id="rId64" w:history="1">
        <w:r w:rsidR="00023B75">
          <w:rPr>
            <w:rStyle w:val="Hyperlink"/>
          </w:rPr>
          <w:t>www.dhhs.tas.gov.au</w:t>
        </w:r>
      </w:hyperlink>
      <w:r w:rsidR="00023B75">
        <w:rPr>
          <w:lang w:val="en-AU"/>
        </w:rPr>
        <w:t xml:space="preserve"> </w:t>
      </w:r>
    </w:p>
    <w:p w14:paraId="54FEC46D" w14:textId="71D95C80" w:rsidR="00AB0612" w:rsidRPr="00810414" w:rsidRDefault="0029051A" w:rsidP="0029051A">
      <w:pPr>
        <w:rPr>
          <w:lang w:val="en-AU"/>
        </w:rPr>
      </w:pPr>
      <w:r w:rsidRPr="007C3532">
        <w:rPr>
          <w:b/>
        </w:rPr>
        <w:t>Australian Capital Territory</w:t>
      </w:r>
      <w:r w:rsidR="004D74D5" w:rsidRPr="007C3532">
        <w:rPr>
          <w:b/>
        </w:rPr>
        <w:t>’s</w:t>
      </w:r>
      <w:r w:rsidRPr="007C3532">
        <w:rPr>
          <w:b/>
        </w:rPr>
        <w:t xml:space="preserve"> </w:t>
      </w:r>
      <w:r w:rsidR="004D74D5" w:rsidRPr="00465733">
        <w:rPr>
          <w:b/>
        </w:rPr>
        <w:t>Parent Child Interaction Therapy Program</w:t>
      </w:r>
      <w:r w:rsidR="004D74D5" w:rsidRPr="007C3532">
        <w:rPr>
          <w:b/>
        </w:rPr>
        <w:t>:</w:t>
      </w:r>
      <w:r w:rsidR="004D74D5">
        <w:t xml:space="preserve"> T</w:t>
      </w:r>
      <w:r>
        <w:t>he</w:t>
      </w:r>
      <w:r w:rsidRPr="0052409E">
        <w:t xml:space="preserve"> Tuggeranong Child and Family Centre, in partnership with Care and Protection Services, Marymead Child and Family Centre, and the Education and Training Directorate, continued the pilot of the programme</w:t>
      </w:r>
      <w:r w:rsidR="004D74D5">
        <w:t>. It</w:t>
      </w:r>
      <w:r w:rsidRPr="0052409E">
        <w:t xml:space="preserve"> is an evidence</w:t>
      </w:r>
      <w:r w:rsidR="004D74D5">
        <w:t>-</w:t>
      </w:r>
      <w:r w:rsidRPr="0052409E">
        <w:t xml:space="preserve">based treatment for children aged </w:t>
      </w:r>
      <w:r w:rsidR="004D74D5">
        <w:t xml:space="preserve">3–7 </w:t>
      </w:r>
      <w:r w:rsidRPr="0052409E">
        <w:t>years who demonstrate serious behaviour</w:t>
      </w:r>
      <w:r w:rsidR="004D74D5">
        <w:t>al</w:t>
      </w:r>
      <w:r w:rsidRPr="0052409E">
        <w:t xml:space="preserve"> problems. It has an emphasis on improving the quality of the parent</w:t>
      </w:r>
      <w:r w:rsidR="004D74D5">
        <w:t>–</w:t>
      </w:r>
      <w:r w:rsidRPr="0052409E">
        <w:t>child relationship and changing parent</w:t>
      </w:r>
      <w:r w:rsidR="004D74D5">
        <w:t>–</w:t>
      </w:r>
      <w:r w:rsidRPr="0052409E">
        <w:t xml:space="preserve">child interactions. </w:t>
      </w:r>
    </w:p>
    <w:p w14:paraId="04877119" w14:textId="3ABE7E88" w:rsidR="00D3719F" w:rsidRPr="00810414" w:rsidRDefault="00AB0612" w:rsidP="006535A5">
      <w:pPr>
        <w:rPr>
          <w:rFonts w:asciiTheme="minorHAnsi" w:hAnsiTheme="minorHAnsi"/>
          <w:color w:val="0000FF"/>
          <w:szCs w:val="22"/>
          <w:u w:val="single"/>
        </w:rPr>
      </w:pPr>
      <w:r w:rsidRPr="00AB0612">
        <w:rPr>
          <w:b/>
        </w:rPr>
        <w:t>The Northern Territory</w:t>
      </w:r>
      <w:r w:rsidR="00C80005">
        <w:rPr>
          <w:b/>
        </w:rPr>
        <w:t>’s</w:t>
      </w:r>
      <w:r w:rsidRPr="00AB0612">
        <w:rPr>
          <w:b/>
        </w:rPr>
        <w:t xml:space="preserve"> Suicide Prevention Coordination Committee:</w:t>
      </w:r>
      <w:r w:rsidRPr="00AF01FB">
        <w:t xml:space="preserve"> </w:t>
      </w:r>
      <w:r>
        <w:t>This b</w:t>
      </w:r>
      <w:r w:rsidRPr="00AF01FB">
        <w:t xml:space="preserve">rings together senior representatives from a range of </w:t>
      </w:r>
      <w:r>
        <w:t>g</w:t>
      </w:r>
      <w:r w:rsidRPr="00AF01FB">
        <w:t>overnment agencies, to develop cross-</w:t>
      </w:r>
      <w:r>
        <w:t>g</w:t>
      </w:r>
      <w:r w:rsidRPr="00AF01FB">
        <w:t xml:space="preserve">overnment strategic direction and identify key actions to reduce the rate of suicide. </w:t>
      </w:r>
      <w:r>
        <w:t xml:space="preserve">The </w:t>
      </w:r>
      <w:r w:rsidRPr="00AF01FB">
        <w:rPr>
          <w:rStyle w:val="A2"/>
          <w:rFonts w:asciiTheme="minorHAnsi" w:hAnsiTheme="minorHAnsi"/>
          <w:color w:val="auto"/>
          <w:sz w:val="22"/>
          <w:szCs w:val="22"/>
        </w:rPr>
        <w:t>Department of Children and Families</w:t>
      </w:r>
      <w:r>
        <w:rPr>
          <w:rStyle w:val="A2"/>
          <w:rFonts w:asciiTheme="minorHAnsi" w:hAnsiTheme="minorHAnsi"/>
          <w:color w:val="auto"/>
          <w:sz w:val="22"/>
          <w:szCs w:val="22"/>
        </w:rPr>
        <w:t>’</w:t>
      </w:r>
      <w:r w:rsidRPr="00AF01FB">
        <w:t xml:space="preserve"> role is to</w:t>
      </w:r>
      <w:r w:rsidR="001769A8">
        <w:rPr>
          <w:b/>
          <w:lang w:val="en-AU"/>
        </w:rPr>
        <w:t>:</w:t>
      </w:r>
      <w:r>
        <w:rPr>
          <w:b/>
        </w:rPr>
        <w:t xml:space="preserve"> </w:t>
      </w:r>
      <w:r w:rsidRPr="00AF01FB">
        <w:t xml:space="preserve">reduce the heightened risk of suicide and other self-harming behaviours for children and young people who have experienced abuse and </w:t>
      </w:r>
      <w:r w:rsidRPr="00A72E7F">
        <w:t>neglect</w:t>
      </w:r>
      <w:r w:rsidRPr="00F32428">
        <w:t xml:space="preserve">; and </w:t>
      </w:r>
      <w:r w:rsidRPr="00A72E7F">
        <w:t>improve the</w:t>
      </w:r>
      <w:r w:rsidRPr="00D87DF3">
        <w:t xml:space="preserve"> capacity of families, carers and child protection staff to identify and better respond to children and young people at risk</w:t>
      </w:r>
      <w:r w:rsidR="009C5399">
        <w:t xml:space="preserve">. </w:t>
      </w:r>
      <w:hyperlink r:id="rId65" w:history="1">
        <w:r w:rsidR="00023B75">
          <w:rPr>
            <w:rStyle w:val="Hyperlink"/>
            <w:rFonts w:asciiTheme="minorHAnsi" w:hAnsiTheme="minorHAnsi"/>
            <w:szCs w:val="22"/>
          </w:rPr>
          <w:t>www.health.nt.gov.au</w:t>
        </w:r>
      </w:hyperlink>
    </w:p>
    <w:p w14:paraId="028A8FF2" w14:textId="30383071" w:rsidR="00D3719F" w:rsidRDefault="00D3719F" w:rsidP="006535A5">
      <w:pPr>
        <w:rPr>
          <w:rFonts w:cs="Arial"/>
          <w:color w:val="262626"/>
          <w:szCs w:val="22"/>
          <w:lang w:val="en-AU"/>
        </w:rPr>
      </w:pPr>
      <w:r w:rsidRPr="00D3719F">
        <w:rPr>
          <w:rFonts w:cs="Arial"/>
          <w:b/>
          <w:color w:val="262626"/>
          <w:szCs w:val="22"/>
          <w:lang w:val="en-AU"/>
        </w:rPr>
        <w:t>Western Australia’s Koorliny Moort, Walking with Families Program:</w:t>
      </w:r>
      <w:r w:rsidR="00E4741A">
        <w:rPr>
          <w:rFonts w:cs="Arial"/>
          <w:color w:val="262626"/>
          <w:szCs w:val="22"/>
          <w:lang w:val="en-AU"/>
        </w:rPr>
        <w:t xml:space="preserve"> B</w:t>
      </w:r>
      <w:r w:rsidRPr="00D3719F">
        <w:rPr>
          <w:rFonts w:cs="Arial"/>
          <w:color w:val="262626"/>
          <w:szCs w:val="22"/>
          <w:lang w:val="en-AU"/>
        </w:rPr>
        <w:t xml:space="preserve">ased at Princess Margaret Hospital for Children, </w:t>
      </w:r>
      <w:r w:rsidR="00E4741A">
        <w:rPr>
          <w:rFonts w:cs="Arial"/>
          <w:color w:val="262626"/>
          <w:szCs w:val="22"/>
          <w:lang w:val="en-AU"/>
        </w:rPr>
        <w:t>this programme</w:t>
      </w:r>
      <w:r>
        <w:rPr>
          <w:rFonts w:cs="Arial"/>
          <w:color w:val="262626"/>
          <w:szCs w:val="22"/>
          <w:lang w:val="en-AU"/>
        </w:rPr>
        <w:t xml:space="preserve"> </w:t>
      </w:r>
      <w:r w:rsidRPr="00D3719F">
        <w:rPr>
          <w:rFonts w:cs="Arial"/>
          <w:color w:val="262626"/>
          <w:szCs w:val="22"/>
          <w:lang w:val="en-AU"/>
        </w:rPr>
        <w:t>aims to improve the connection of at-risk Aboriginal children and families with paediatric services. Improved care coordination contributes to improved health outcomes for children, particularly those in remote locations or with complex needs.</w:t>
      </w:r>
    </w:p>
    <w:p w14:paraId="0C9D5DF2" w14:textId="3908EDC4" w:rsidR="00065CBA" w:rsidRDefault="0029051A" w:rsidP="00810414">
      <w:pPr>
        <w:pStyle w:val="Heading3"/>
      </w:pPr>
      <w:r w:rsidRPr="001A1809">
        <w:t>Disability</w:t>
      </w:r>
    </w:p>
    <w:p w14:paraId="196318CF" w14:textId="2696412F" w:rsidR="0029051A" w:rsidRDefault="00065CBA" w:rsidP="00810414">
      <w:r>
        <w:rPr>
          <w:b/>
        </w:rPr>
        <w:t>National Disability Insurance Scheme (NDIS)’s Interface with Child Protection and Family Support:</w:t>
      </w:r>
      <w:r>
        <w:t xml:space="preserve"> </w:t>
      </w:r>
      <w:r w:rsidRPr="00D00E9A">
        <w:t xml:space="preserve">The Council </w:t>
      </w:r>
      <w:r w:rsidRPr="00065CBA">
        <w:t xml:space="preserve">of Australian Governments agreed to a set of Principles </w:t>
      </w:r>
      <w:r>
        <w:t>to Determine the Responsibilities of the National Disability Insurance Scheme and Other Service Systems and associated Applied Principles and Tables of Support to provide guidance about the respective responsibilities of the NDIS and mainstream service systems, including the child protection and family support systems.</w:t>
      </w:r>
      <w:r>
        <w:rPr>
          <w:lang w:val="en-AU"/>
        </w:rPr>
        <w:t xml:space="preserve"> </w:t>
      </w:r>
      <w:hyperlink r:id="rId66" w:history="1">
        <w:r w:rsidR="00023B75">
          <w:rPr>
            <w:rStyle w:val="Hyperlink"/>
          </w:rPr>
          <w:t>www.ndis.gov.au</w:t>
        </w:r>
      </w:hyperlink>
    </w:p>
    <w:p w14:paraId="1DBF051D" w14:textId="77777777" w:rsidR="00810414" w:rsidRDefault="00AB0612" w:rsidP="00810414">
      <w:pPr>
        <w:rPr>
          <w:rStyle w:val="A2"/>
          <w:rFonts w:asciiTheme="minorHAnsi" w:hAnsiTheme="minorHAnsi"/>
          <w:color w:val="auto"/>
          <w:sz w:val="22"/>
          <w:szCs w:val="22"/>
        </w:rPr>
      </w:pPr>
      <w:r w:rsidRPr="00AB0612">
        <w:rPr>
          <w:rFonts w:asciiTheme="minorHAnsi" w:hAnsiTheme="minorHAnsi"/>
          <w:b/>
          <w:szCs w:val="22"/>
        </w:rPr>
        <w:t>The Northern Territory</w:t>
      </w:r>
      <w:r w:rsidR="00C80005">
        <w:rPr>
          <w:rFonts w:asciiTheme="minorHAnsi" w:hAnsiTheme="minorHAnsi"/>
          <w:b/>
          <w:szCs w:val="22"/>
        </w:rPr>
        <w:t>'s</w:t>
      </w:r>
      <w:r w:rsidRPr="00AB0612">
        <w:rPr>
          <w:rFonts w:asciiTheme="minorHAnsi" w:hAnsiTheme="minorHAnsi"/>
          <w:b/>
          <w:szCs w:val="22"/>
        </w:rPr>
        <w:t xml:space="preserve"> Office of Disability:</w:t>
      </w:r>
      <w:r w:rsidRPr="00AF01FB">
        <w:rPr>
          <w:rFonts w:asciiTheme="minorHAnsi" w:hAnsiTheme="minorHAnsi"/>
          <w:szCs w:val="22"/>
        </w:rPr>
        <w:t xml:space="preserve"> </w:t>
      </w:r>
      <w:r>
        <w:rPr>
          <w:rFonts w:asciiTheme="minorHAnsi" w:hAnsiTheme="minorHAnsi"/>
          <w:szCs w:val="22"/>
        </w:rPr>
        <w:t>This agency a</w:t>
      </w:r>
      <w:r w:rsidRPr="00AF01FB">
        <w:rPr>
          <w:rFonts w:asciiTheme="minorHAnsi" w:hAnsiTheme="minorHAnsi"/>
          <w:szCs w:val="22"/>
        </w:rPr>
        <w:t xml:space="preserve">ccepts and prioritises referrals for infants, children and young </w:t>
      </w:r>
      <w:r>
        <w:rPr>
          <w:rFonts w:asciiTheme="minorHAnsi" w:hAnsiTheme="minorHAnsi"/>
          <w:szCs w:val="22"/>
        </w:rPr>
        <w:t>people</w:t>
      </w:r>
      <w:r w:rsidRPr="00AF01FB">
        <w:rPr>
          <w:rFonts w:asciiTheme="minorHAnsi" w:hAnsiTheme="minorHAnsi"/>
          <w:szCs w:val="22"/>
        </w:rPr>
        <w:t xml:space="preserve"> where there is an indication of risk of child abuse and neglect </w:t>
      </w:r>
      <w:r>
        <w:rPr>
          <w:rFonts w:asciiTheme="minorHAnsi" w:hAnsiTheme="minorHAnsi"/>
          <w:szCs w:val="22"/>
        </w:rPr>
        <w:t xml:space="preserve">together with </w:t>
      </w:r>
      <w:r w:rsidRPr="00AF01FB">
        <w:rPr>
          <w:rFonts w:asciiTheme="minorHAnsi" w:hAnsiTheme="minorHAnsi"/>
          <w:szCs w:val="22"/>
        </w:rPr>
        <w:t xml:space="preserve">a developmental delay or diagnosed disability. The Office of Disability works closely with the Department of Children and Families and Child and Adolescent Mental </w:t>
      </w:r>
      <w:r>
        <w:rPr>
          <w:rFonts w:asciiTheme="minorHAnsi" w:hAnsiTheme="minorHAnsi"/>
          <w:szCs w:val="22"/>
        </w:rPr>
        <w:t>H</w:t>
      </w:r>
      <w:r w:rsidRPr="00AF01FB">
        <w:rPr>
          <w:rFonts w:asciiTheme="minorHAnsi" w:hAnsiTheme="minorHAnsi"/>
          <w:szCs w:val="22"/>
        </w:rPr>
        <w:t>ealth Services to ensure integrated inter</w:t>
      </w:r>
      <w:r>
        <w:rPr>
          <w:rFonts w:asciiTheme="minorHAnsi" w:hAnsiTheme="minorHAnsi"/>
          <w:szCs w:val="22"/>
        </w:rPr>
        <w:t>-</w:t>
      </w:r>
      <w:r w:rsidRPr="00AF01FB">
        <w:rPr>
          <w:rFonts w:asciiTheme="minorHAnsi" w:hAnsiTheme="minorHAnsi"/>
          <w:szCs w:val="22"/>
        </w:rPr>
        <w:t>agency service planning and transition planning</w:t>
      </w:r>
      <w:r w:rsidR="009C5399">
        <w:rPr>
          <w:rFonts w:asciiTheme="minorHAnsi" w:hAnsiTheme="minorHAnsi"/>
          <w:szCs w:val="22"/>
        </w:rPr>
        <w:t xml:space="preserve">. </w:t>
      </w:r>
      <w:hyperlink r:id="rId67" w:history="1">
        <w:r w:rsidR="00F37F93">
          <w:rPr>
            <w:rStyle w:val="Hyperlink"/>
            <w:rFonts w:asciiTheme="minorHAnsi" w:hAnsiTheme="minorHAnsi"/>
            <w:szCs w:val="22"/>
          </w:rPr>
          <w:t>www.health.nt.gov.au</w:t>
        </w:r>
      </w:hyperlink>
      <w:r w:rsidR="00F37F93">
        <w:rPr>
          <w:rStyle w:val="A2"/>
          <w:rFonts w:asciiTheme="minorHAnsi" w:hAnsiTheme="minorHAnsi"/>
          <w:color w:val="auto"/>
          <w:sz w:val="22"/>
          <w:szCs w:val="22"/>
        </w:rPr>
        <w:t xml:space="preserve"> </w:t>
      </w:r>
    </w:p>
    <w:p w14:paraId="4A97A2E1" w14:textId="00C1D5C5" w:rsidR="00750F09" w:rsidRDefault="009F7AB3" w:rsidP="0029051A">
      <w:pPr>
        <w:rPr>
          <w:rFonts w:asciiTheme="minorHAnsi" w:hAnsiTheme="minorHAnsi"/>
          <w:szCs w:val="22"/>
        </w:rPr>
      </w:pPr>
      <w:r w:rsidRPr="00424E84">
        <w:rPr>
          <w:b/>
          <w:szCs w:val="22"/>
        </w:rPr>
        <w:t>Western Australia’s People at Risk Team:</w:t>
      </w:r>
      <w:r w:rsidRPr="00424E84">
        <w:rPr>
          <w:szCs w:val="22"/>
        </w:rPr>
        <w:t xml:space="preserve"> The </w:t>
      </w:r>
      <w:r w:rsidR="00CE01F8" w:rsidRPr="00424E84">
        <w:rPr>
          <w:szCs w:val="22"/>
        </w:rPr>
        <w:t>Disability</w:t>
      </w:r>
      <w:r w:rsidRPr="00424E84">
        <w:rPr>
          <w:szCs w:val="22"/>
        </w:rPr>
        <w:t xml:space="preserve"> Service Commission’s People at Risk Team provide</w:t>
      </w:r>
      <w:r w:rsidR="00CE01F8" w:rsidRPr="00424E84">
        <w:rPr>
          <w:szCs w:val="22"/>
        </w:rPr>
        <w:t>s</w:t>
      </w:r>
      <w:r w:rsidRPr="00424E84">
        <w:rPr>
          <w:szCs w:val="22"/>
        </w:rPr>
        <w:t xml:space="preserve"> a dedicated resource to enable appropriate and timely responses to concerns and incidents of abuse, neglect and exploitation affecting children, young people and adults. In 2013</w:t>
      </w:r>
      <w:r w:rsidR="00CE01F8" w:rsidRPr="00424E84">
        <w:rPr>
          <w:szCs w:val="22"/>
        </w:rPr>
        <w:t>–</w:t>
      </w:r>
      <w:r w:rsidRPr="00424E84">
        <w:rPr>
          <w:szCs w:val="22"/>
        </w:rPr>
        <w:t xml:space="preserve">14, the team specially focussed on integrating the service within the Disability Services Commission, as well as increasing its engagement with disability sector organisations and providing ongoing training about safeguarding practices. </w:t>
      </w:r>
      <w:hyperlink r:id="rId68" w:history="1">
        <w:r w:rsidR="005F5390">
          <w:rPr>
            <w:rStyle w:val="Hyperlink"/>
            <w:szCs w:val="22"/>
          </w:rPr>
          <w:t>Click here for website.</w:t>
        </w:r>
      </w:hyperlink>
    </w:p>
    <w:p w14:paraId="02396059" w14:textId="77777777" w:rsidR="00810414" w:rsidRPr="00810414" w:rsidRDefault="00810414" w:rsidP="0029051A">
      <w:pPr>
        <w:rPr>
          <w:rFonts w:asciiTheme="minorHAnsi" w:hAnsiTheme="minorHAnsi"/>
          <w:szCs w:val="22"/>
        </w:rPr>
        <w:sectPr w:rsidR="00810414" w:rsidRPr="00810414" w:rsidSect="0021339A">
          <w:pgSz w:w="11906" w:h="16838"/>
          <w:pgMar w:top="1440" w:right="1440" w:bottom="1440" w:left="1440" w:header="708" w:footer="708" w:gutter="0"/>
          <w:cols w:space="708"/>
          <w:docGrid w:linePitch="360"/>
        </w:sectPr>
      </w:pPr>
    </w:p>
    <w:p w14:paraId="13E55191" w14:textId="77777777" w:rsidR="0021339A" w:rsidRDefault="0021339A" w:rsidP="0021339A">
      <w:pPr>
        <w:pStyle w:val="Heading2"/>
        <w:sectPr w:rsidR="0021339A" w:rsidSect="00FE3520">
          <w:type w:val="continuous"/>
          <w:pgSz w:w="11906" w:h="16838"/>
          <w:pgMar w:top="1440" w:right="1440" w:bottom="1440" w:left="1440" w:header="708" w:footer="708" w:gutter="0"/>
          <w:cols w:space="708"/>
          <w:docGrid w:linePitch="360"/>
        </w:sectPr>
      </w:pPr>
      <w:bookmarkStart w:id="40" w:name="_Toc435428938"/>
    </w:p>
    <w:p w14:paraId="25B8E581" w14:textId="5DEACDC8" w:rsidR="0029051A" w:rsidRPr="0021339A" w:rsidRDefault="0029051A" w:rsidP="0021339A">
      <w:pPr>
        <w:pStyle w:val="Heading2"/>
      </w:pPr>
      <w:r w:rsidRPr="00250166">
        <w:t xml:space="preserve">Supporting Outcome 4: Are </w:t>
      </w:r>
      <w:r w:rsidR="00CA6C96">
        <w:t>c</w:t>
      </w:r>
      <w:r w:rsidRPr="00250166">
        <w:t>hildren</w:t>
      </w:r>
      <w:r w:rsidR="004E63AA">
        <w:t xml:space="preserve"> </w:t>
      </w:r>
      <w:r w:rsidRPr="00250166">
        <w:t>who have been abused or neglected receiving the support and care they need for their safety and wellbeing?</w:t>
      </w:r>
      <w:bookmarkEnd w:id="40"/>
    </w:p>
    <w:p w14:paraId="16070B2C" w14:textId="76A5DCEA" w:rsidR="00ED0AB9" w:rsidRDefault="0029051A" w:rsidP="004B1260">
      <w:pPr>
        <w:rPr>
          <w:lang w:val="en-AU"/>
        </w:rPr>
      </w:pPr>
      <w:r>
        <w:t>The reportable domains</w:t>
      </w:r>
      <w:r w:rsidRPr="00250166">
        <w:t xml:space="preserve"> that demonstrate performance against Supporting Outcome 4 are child protection </w:t>
      </w:r>
      <w:r>
        <w:t>re</w:t>
      </w:r>
      <w:r w:rsidRPr="00250166">
        <w:t>substa</w:t>
      </w:r>
      <w:r>
        <w:t>ntiation, placement stability and leaving care plans</w:t>
      </w:r>
      <w:r w:rsidRPr="00250166">
        <w:t>.</w:t>
      </w:r>
      <w:bookmarkStart w:id="41" w:name="_Toc400007757"/>
      <w:r w:rsidR="00ED0AB9">
        <w:rPr>
          <w:lang w:val="en-AU"/>
        </w:rPr>
        <w:t xml:space="preserve"> </w:t>
      </w:r>
      <w:r w:rsidRPr="00DC2E05">
        <w:t xml:space="preserve">AIHW </w:t>
      </w:r>
      <w:r w:rsidR="0044578A">
        <w:t xml:space="preserve">is </w:t>
      </w:r>
      <w:r>
        <w:t>currently undertaking work to develop reportable data for the carer retention, literacy and numeracy, and cross</w:t>
      </w:r>
      <w:r w:rsidR="003238DA">
        <w:t>-</w:t>
      </w:r>
      <w:r>
        <w:t xml:space="preserve">sector clients indicators. It is anticipated that these indicators will be reportable in future </w:t>
      </w:r>
      <w:r w:rsidR="0044578A">
        <w:t xml:space="preserve">National Framework </w:t>
      </w:r>
      <w:r>
        <w:t xml:space="preserve">Annual Reports. </w:t>
      </w:r>
    </w:p>
    <w:p w14:paraId="0C1E9BC5" w14:textId="77777777" w:rsidR="0029051A" w:rsidRPr="00AD79E4" w:rsidRDefault="0029051A" w:rsidP="0029051A">
      <w:pPr>
        <w:pStyle w:val="Heading3"/>
      </w:pPr>
      <w:r w:rsidRPr="00AD79E4">
        <w:t>Child protection resubstantiations</w:t>
      </w:r>
      <w:bookmarkEnd w:id="41"/>
    </w:p>
    <w:p w14:paraId="145741B2" w14:textId="1AE9328D" w:rsidR="001637B5" w:rsidRPr="00810414" w:rsidRDefault="0029051A" w:rsidP="0029051A">
      <w:r w:rsidRPr="0038239E">
        <w:t>Resubstantiation rates are a broad indicator of the recurrence of abuse, neglect or harm to children. Resubstantiations capture cases that have been reported to the state and territory departments re</w:t>
      </w:r>
      <w:r>
        <w:t>sponsible for child protection.</w:t>
      </w:r>
    </w:p>
    <w:p w14:paraId="53290F0D" w14:textId="77777777" w:rsidR="0029051A" w:rsidRPr="00CA5AE5" w:rsidRDefault="0029051A" w:rsidP="00810414">
      <w:pPr>
        <w:pStyle w:val="Heading4"/>
      </w:pPr>
      <w:r w:rsidRPr="00CA5AE5">
        <w:t>Indicator 4.1: Rate of children aged 0–17 years who were the subject of a child protection resubstantiation in a given year</w:t>
      </w:r>
    </w:p>
    <w:p w14:paraId="65CCDA26" w14:textId="45F8097B" w:rsidR="0029486F" w:rsidRPr="00CA5AE5" w:rsidRDefault="0029051A" w:rsidP="0029051A">
      <w:pPr>
        <w:rPr>
          <w:lang w:val="en-AU"/>
        </w:rPr>
      </w:pPr>
      <w:r w:rsidRPr="00193731">
        <w:t xml:space="preserve">Of all children who were the subject of a substantiation in 2012–13, 7 per cent had a subsequent substantiation within three months, and 19 per cent had a subsequent substantiation within 12 months. </w:t>
      </w:r>
    </w:p>
    <w:p w14:paraId="7ED9CB94" w14:textId="77777CE5" w:rsidR="0029486F" w:rsidRPr="00F81B21" w:rsidRDefault="0029051A" w:rsidP="00F81B21">
      <w:pPr>
        <w:pStyle w:val="Pullouttext"/>
        <w:rPr>
          <w:rStyle w:val="SubtleEmphasis"/>
          <w:i/>
          <w:color w:val="auto"/>
        </w:rPr>
      </w:pPr>
      <w:r w:rsidRPr="00F81B21">
        <w:rPr>
          <w:rStyle w:val="SubtleEmphasis"/>
          <w:i/>
          <w:color w:val="auto"/>
        </w:rPr>
        <w:t>Cases of resubstantiation do not necessarily imply that child protection agencies have failed to prote</w:t>
      </w:r>
      <w:r w:rsidR="008F1D55" w:rsidRPr="00F81B21">
        <w:rPr>
          <w:rStyle w:val="SubtleEmphasis"/>
          <w:i/>
          <w:color w:val="auto"/>
        </w:rPr>
        <w:t>ct children from repeated abuse.</w:t>
      </w:r>
      <w:r w:rsidRPr="00F81B21">
        <w:rPr>
          <w:rStyle w:val="SubtleEmphasis"/>
          <w:i/>
          <w:color w:val="auto"/>
        </w:rPr>
        <w:t xml:space="preserve"> </w:t>
      </w:r>
      <w:r w:rsidR="008F1D55" w:rsidRPr="00F81B21">
        <w:rPr>
          <w:rStyle w:val="SubtleEmphasis"/>
          <w:i/>
          <w:color w:val="auto"/>
        </w:rPr>
        <w:t>T</w:t>
      </w:r>
      <w:r w:rsidRPr="00F81B21">
        <w:rPr>
          <w:rStyle w:val="SubtleEmphasis"/>
          <w:i/>
          <w:color w:val="auto"/>
        </w:rPr>
        <w:t>he resubstantiation rate is affected by the finalisation of investigations and also by factors beyond the control of the child protection system, such as changes in family situations, which may place children in danger of being re-abused or neglected</w:t>
      </w:r>
      <w:r w:rsidR="00E8145C" w:rsidRPr="00F81B21">
        <w:rPr>
          <w:rStyle w:val="SubtleEmphasis"/>
          <w:i/>
          <w:color w:val="auto"/>
        </w:rPr>
        <w:t>.</w:t>
      </w:r>
      <w:bookmarkStart w:id="42" w:name="_Toc400007758"/>
    </w:p>
    <w:p w14:paraId="3F125B5C" w14:textId="7705758D" w:rsidR="0029051A" w:rsidRPr="00F81B21" w:rsidRDefault="0029051A" w:rsidP="00F81B21">
      <w:pPr>
        <w:pStyle w:val="Heading3"/>
        <w:rPr>
          <w:rFonts w:eastAsiaTheme="minorHAnsi" w:cs="Arial"/>
          <w:i/>
          <w:iCs/>
          <w:color w:val="0070C0"/>
        </w:rPr>
      </w:pPr>
      <w:r w:rsidRPr="00ED3FB1">
        <w:t>Placement stability</w:t>
      </w:r>
      <w:bookmarkEnd w:id="42"/>
    </w:p>
    <w:p w14:paraId="1B62000A" w14:textId="55597EEB" w:rsidR="0029486F" w:rsidRDefault="0029051A" w:rsidP="0029051A">
      <w:pPr>
        <w:rPr>
          <w:lang w:val="en-AU"/>
        </w:rPr>
      </w:pPr>
      <w:r w:rsidRPr="0038239E">
        <w:t>Children in planned, stable out-of-home care</w:t>
      </w:r>
      <w:r w:rsidR="00E8145C">
        <w:t xml:space="preserve"> </w:t>
      </w:r>
      <w:r w:rsidRPr="0038239E">
        <w:t>placements tend to have better learning and psychosocial outcomes than children experiencing instability</w:t>
      </w:r>
      <w:r w:rsidR="00A20EA2">
        <w:rPr>
          <w:lang w:val="en-AU"/>
        </w:rPr>
        <w:t xml:space="preserve"> </w:t>
      </w:r>
      <w:r w:rsidR="00A20EA2" w:rsidRPr="00A20EA2">
        <w:rPr>
          <w:lang w:val="en-AU"/>
        </w:rPr>
        <w:t>(NSW Department of Community Services 2007)</w:t>
      </w:r>
      <w:r w:rsidRPr="0038239E">
        <w:t xml:space="preserve">. </w:t>
      </w:r>
    </w:p>
    <w:p w14:paraId="78003DDE" w14:textId="277B97A3" w:rsidR="008F1D55" w:rsidRPr="00F81B21" w:rsidRDefault="0029051A" w:rsidP="00F81B21">
      <w:pPr>
        <w:pStyle w:val="Heading4"/>
        <w:rPr>
          <w:lang w:val="en-AU"/>
        </w:rPr>
      </w:pPr>
      <w:r w:rsidRPr="00CA5AE5">
        <w:t xml:space="preserve">Indicator 4.2: Proportion of children aged 0–17 years exiting out-of-home care during the year who had </w:t>
      </w:r>
      <w:r w:rsidR="00270748">
        <w:t>one</w:t>
      </w:r>
      <w:r w:rsidRPr="00CA5AE5">
        <w:t xml:space="preserve"> or </w:t>
      </w:r>
      <w:r w:rsidR="00270748">
        <w:t>two</w:t>
      </w:r>
      <w:r w:rsidRPr="00CA5AE5">
        <w:t xml:space="preserve"> placements</w:t>
      </w:r>
    </w:p>
    <w:p w14:paraId="2DBBA801" w14:textId="636C865A" w:rsidR="0029051A" w:rsidRPr="00B24B4F" w:rsidRDefault="0029051A" w:rsidP="0029051A">
      <w:bookmarkStart w:id="43" w:name="_Toc400007759"/>
      <w:r w:rsidRPr="00B24B4F">
        <w:t>In 2013–14, about three-fifths (61 per cent) of children exiting out-of-home care had one or two placements during the time they were in care, and most (82 per cent) had four or fewer placements. The out-of-home care experience was less stable for the 18 per cent of children exiting care who had five or more placements; of this group, most were in care for two years or more.</w:t>
      </w:r>
    </w:p>
    <w:p w14:paraId="451EF44A" w14:textId="4C6391C0" w:rsidR="0021339A" w:rsidRDefault="0029051A" w:rsidP="00C87F9E">
      <w:pPr>
        <w:rPr>
          <w:lang w:val="en-AU"/>
        </w:rPr>
      </w:pPr>
      <w:r w:rsidRPr="00B24B4F">
        <w:t>Comparisons between Indigenous and non-Indigenous children exiting out-of-home care showed that the proportion of Indigenous children with one or two placements was slightly lower (56</w:t>
      </w:r>
      <w:r w:rsidR="00890511">
        <w:rPr>
          <w:lang w:val="en-AU"/>
        </w:rPr>
        <w:t> </w:t>
      </w:r>
      <w:r w:rsidRPr="00B24B4F">
        <w:t>per</w:t>
      </w:r>
      <w:r w:rsidR="00890511">
        <w:rPr>
          <w:lang w:val="en-AU"/>
        </w:rPr>
        <w:t> </w:t>
      </w:r>
      <w:r w:rsidRPr="00B24B4F">
        <w:t>cent) than non-Indigenous children (63 per cent). The proportion of Indigenous children with five or more placement</w:t>
      </w:r>
      <w:r w:rsidR="003238DA">
        <w:t>s</w:t>
      </w:r>
      <w:r w:rsidRPr="00B24B4F">
        <w:t xml:space="preserve"> was higher than for non-Indigenous children (22 per cent compared</w:t>
      </w:r>
      <w:r w:rsidR="00E8145C">
        <w:t xml:space="preserve"> to </w:t>
      </w:r>
      <w:r w:rsidR="002A2DA2">
        <w:t>1</w:t>
      </w:r>
      <w:r w:rsidRPr="00B24B4F">
        <w:t>6</w:t>
      </w:r>
      <w:r w:rsidR="00890511">
        <w:rPr>
          <w:lang w:val="en-AU"/>
        </w:rPr>
        <w:t> </w:t>
      </w:r>
      <w:r w:rsidRPr="00B24B4F">
        <w:t>per cent).</w:t>
      </w:r>
      <w:bookmarkEnd w:id="43"/>
    </w:p>
    <w:p w14:paraId="22DB4493" w14:textId="77777777" w:rsidR="00C87F9E" w:rsidRDefault="00C87F9E" w:rsidP="00C87F9E">
      <w:pPr>
        <w:rPr>
          <w:lang w:val="en-AU"/>
        </w:rPr>
      </w:pPr>
    </w:p>
    <w:p w14:paraId="50E27C5D" w14:textId="77777777" w:rsidR="00C87F9E" w:rsidRDefault="00C87F9E" w:rsidP="00C87F9E">
      <w:pPr>
        <w:rPr>
          <w:lang w:val="en-AU"/>
        </w:rPr>
      </w:pPr>
    </w:p>
    <w:p w14:paraId="1BC9E822" w14:textId="77777777" w:rsidR="00C87F9E" w:rsidRPr="00C87F9E" w:rsidRDefault="00C87F9E" w:rsidP="00C87F9E">
      <w:pPr>
        <w:rPr>
          <w:lang w:val="en-AU"/>
        </w:rPr>
      </w:pPr>
    </w:p>
    <w:p w14:paraId="4639A18E" w14:textId="77777777" w:rsidR="00F81B21" w:rsidRDefault="0029051A" w:rsidP="00F81B21">
      <w:pPr>
        <w:pStyle w:val="Heading3"/>
      </w:pPr>
      <w:r w:rsidRPr="00250166">
        <w:t>Leaving care plans</w:t>
      </w:r>
    </w:p>
    <w:p w14:paraId="68F93A16" w14:textId="558B4D03" w:rsidR="0029486F" w:rsidRPr="00F81B21" w:rsidRDefault="0029051A" w:rsidP="0029051A">
      <w:r w:rsidRPr="0038239E">
        <w:t xml:space="preserve">Historically, young people leaving </w:t>
      </w:r>
      <w:r>
        <w:t>statutory care</w:t>
      </w:r>
      <w:r w:rsidRPr="0038239E">
        <w:t xml:space="preserve"> and making the transition to independent living have been considered one of the most vulnerable and disadvantaged social groups</w:t>
      </w:r>
      <w:r w:rsidR="00A20EA2" w:rsidRPr="00A20EA2">
        <w:rPr>
          <w:lang w:val="en-AU"/>
        </w:rPr>
        <w:t xml:space="preserve"> (Osborn &amp; Bromfield 2007)</w:t>
      </w:r>
      <w:r w:rsidRPr="0038239E">
        <w:t>.</w:t>
      </w:r>
    </w:p>
    <w:p w14:paraId="6859CC1F" w14:textId="5C381C22" w:rsidR="0029051A" w:rsidRPr="00F81B21" w:rsidRDefault="0029051A" w:rsidP="00F81B21">
      <w:pPr>
        <w:pStyle w:val="Heading4"/>
      </w:pPr>
      <w:r w:rsidRPr="00CA5AE5">
        <w:t>Indicator 4.6: Proportion of children aged 15–17 years who have a leaving care plan</w:t>
      </w:r>
    </w:p>
    <w:p w14:paraId="091C3A03" w14:textId="55D431BA" w:rsidR="00F13089" w:rsidRDefault="0029051A" w:rsidP="0029051A">
      <w:r w:rsidRPr="00B24B4F">
        <w:t xml:space="preserve">A leaving care plan (also called a </w:t>
      </w:r>
      <w:r w:rsidR="0044578A">
        <w:t>‘</w:t>
      </w:r>
      <w:r w:rsidRPr="00B24B4F">
        <w:t>transition from care plan</w:t>
      </w:r>
      <w:r w:rsidR="0044578A">
        <w:t>’</w:t>
      </w:r>
      <w:r w:rsidRPr="00B24B4F">
        <w:t>) is developed in preparation for a young person’s exit from care into independent living. Leaving care plans are developed in agreement with the young person and usually include information on goals, planned actions, needs assessments, income support and post-care support (such as counselling, mentorin</w:t>
      </w:r>
      <w:r w:rsidR="00F81B21">
        <w:t>g and ongoing case management).</w:t>
      </w:r>
    </w:p>
    <w:p w14:paraId="17D693BD" w14:textId="48849133" w:rsidR="00520B67" w:rsidRPr="00520B67" w:rsidRDefault="0029051A" w:rsidP="0029051A">
      <w:pPr>
        <w:rPr>
          <w:lang w:val="en-AU"/>
        </w:rPr>
      </w:pPr>
      <w:r w:rsidRPr="00B24B4F">
        <w:t>At 30 June 2014, an estimated 60 per cent of young people aged 15 years and over had a current and approved leaving care plan (based on data from New South Wales, Victoria, Queensland and Western Australia only).</w:t>
      </w:r>
    </w:p>
    <w:p w14:paraId="4FE60A5E" w14:textId="3813BEF9" w:rsidR="002119D4" w:rsidRPr="00F81B21" w:rsidRDefault="002119D4" w:rsidP="00F81B21">
      <w:pPr>
        <w:pStyle w:val="Heading2"/>
        <w:rPr>
          <w:sz w:val="28"/>
          <w:szCs w:val="28"/>
        </w:rPr>
      </w:pPr>
      <w:bookmarkStart w:id="44" w:name="_Toc430271987"/>
      <w:bookmarkStart w:id="45" w:name="_Toc435428939"/>
      <w:r w:rsidRPr="004E59D9">
        <w:t>National Priorit</w:t>
      </w:r>
      <w:r>
        <w:t>ies against Supporting Outcome 4</w:t>
      </w:r>
      <w:bookmarkEnd w:id="44"/>
      <w:bookmarkEnd w:id="45"/>
    </w:p>
    <w:p w14:paraId="7BE9F82B" w14:textId="04B54175" w:rsidR="009148AD" w:rsidRDefault="009148AD" w:rsidP="00465733">
      <w:r w:rsidRPr="00465733">
        <w:rPr>
          <w:b/>
          <w:lang w:val="en-AU"/>
        </w:rPr>
        <w:t xml:space="preserve">What is </w:t>
      </w:r>
      <w:r w:rsidRPr="00F81B21">
        <w:rPr>
          <w:rStyle w:val="Heading3Char"/>
        </w:rPr>
        <w:t>being done to ensure children</w:t>
      </w:r>
      <w:r w:rsidR="004E63AA" w:rsidRPr="00F81B21">
        <w:rPr>
          <w:rStyle w:val="Heading3Char"/>
        </w:rPr>
        <w:t xml:space="preserve"> </w:t>
      </w:r>
      <w:r w:rsidRPr="00F81B21">
        <w:rPr>
          <w:rStyle w:val="Heading3Char"/>
        </w:rPr>
        <w:t>who have been abused or neglected are receiving the support and</w:t>
      </w:r>
      <w:r w:rsidRPr="00465733">
        <w:rPr>
          <w:b/>
        </w:rPr>
        <w:t xml:space="preserve"> care they need for their safety and wellbeing?</w:t>
      </w:r>
    </w:p>
    <w:p w14:paraId="25AB2259" w14:textId="68922DD2" w:rsidR="00125F67" w:rsidRDefault="00F30E24" w:rsidP="0029051A">
      <w:pPr>
        <w:rPr>
          <w:lang w:val="en-AU" w:eastAsia="en-AU"/>
        </w:rPr>
      </w:pPr>
      <w:r>
        <w:rPr>
          <w:lang w:val="en-AU" w:eastAsia="en-AU"/>
        </w:rPr>
        <w:t>Although the National Framework is ambitiously leading the way towards</w:t>
      </w:r>
      <w:r w:rsidRPr="00F30E24">
        <w:rPr>
          <w:lang w:eastAsia="en-AU"/>
        </w:rPr>
        <w:t xml:space="preserve"> </w:t>
      </w:r>
      <w:r>
        <w:rPr>
          <w:lang w:val="en-AU" w:eastAsia="en-AU"/>
        </w:rPr>
        <w:t xml:space="preserve">achieving a substantial and sustained reduction in child abuse, the evidence </w:t>
      </w:r>
      <w:r w:rsidR="002E7766">
        <w:rPr>
          <w:lang w:val="en-AU" w:eastAsia="en-AU"/>
        </w:rPr>
        <w:t>indicates</w:t>
      </w:r>
      <w:r w:rsidRPr="00F30E24">
        <w:rPr>
          <w:lang w:eastAsia="en-AU"/>
        </w:rPr>
        <w:t xml:space="preserve"> that </w:t>
      </w:r>
      <w:r>
        <w:rPr>
          <w:lang w:val="en-AU" w:eastAsia="en-AU"/>
        </w:rPr>
        <w:t xml:space="preserve">too many of our </w:t>
      </w:r>
      <w:r w:rsidRPr="00F30E24">
        <w:rPr>
          <w:lang w:eastAsia="en-AU"/>
        </w:rPr>
        <w:t xml:space="preserve">children and young people </w:t>
      </w:r>
      <w:r>
        <w:rPr>
          <w:lang w:val="en-AU" w:eastAsia="en-AU"/>
        </w:rPr>
        <w:t>are facing abuse and neglect.</w:t>
      </w:r>
      <w:r w:rsidR="002E7766">
        <w:rPr>
          <w:lang w:val="en-AU" w:eastAsia="en-AU"/>
        </w:rPr>
        <w:t xml:space="preserve"> </w:t>
      </w:r>
      <w:r w:rsidR="005D7A5B">
        <w:rPr>
          <w:lang w:val="en-AU" w:eastAsia="en-AU"/>
        </w:rPr>
        <w:t>In response to this,</w:t>
      </w:r>
      <w:r w:rsidR="002E7766">
        <w:rPr>
          <w:lang w:val="en-AU" w:eastAsia="en-AU"/>
        </w:rPr>
        <w:t xml:space="preserve"> t</w:t>
      </w:r>
      <w:r>
        <w:rPr>
          <w:lang w:val="en-AU" w:eastAsia="en-AU"/>
        </w:rPr>
        <w:t xml:space="preserve">he National Framework </w:t>
      </w:r>
      <w:r w:rsidR="005D7A5B">
        <w:rPr>
          <w:lang w:val="en-AU" w:eastAsia="en-AU"/>
        </w:rPr>
        <w:t>acknowledges</w:t>
      </w:r>
      <w:r>
        <w:rPr>
          <w:lang w:val="en-AU" w:eastAsia="en-AU"/>
        </w:rPr>
        <w:t xml:space="preserve"> the </w:t>
      </w:r>
      <w:r w:rsidR="002E7766">
        <w:rPr>
          <w:lang w:val="en-AU" w:eastAsia="en-AU"/>
        </w:rPr>
        <w:t>importance</w:t>
      </w:r>
      <w:r>
        <w:rPr>
          <w:lang w:val="en-AU" w:eastAsia="en-AU"/>
        </w:rPr>
        <w:t xml:space="preserve"> of providing support and adequate care for these vulnerable children and young people.</w:t>
      </w:r>
    </w:p>
    <w:p w14:paraId="4F206836" w14:textId="28BAE9E1" w:rsidR="00CA6C96" w:rsidRDefault="0029051A" w:rsidP="0029051A">
      <w:pPr>
        <w:rPr>
          <w:lang w:eastAsia="en-AU"/>
        </w:rPr>
      </w:pPr>
      <w:r>
        <w:rPr>
          <w:lang w:eastAsia="en-AU"/>
        </w:rPr>
        <w:t xml:space="preserve">To help achieve </w:t>
      </w:r>
      <w:r w:rsidR="00F30E24">
        <w:rPr>
          <w:lang w:val="en-AU" w:eastAsia="en-AU"/>
        </w:rPr>
        <w:t>this outcome,</w:t>
      </w:r>
      <w:r>
        <w:rPr>
          <w:lang w:eastAsia="en-AU"/>
        </w:rPr>
        <w:t xml:space="preserve"> </w:t>
      </w:r>
      <w:r w:rsidR="004D71C6">
        <w:rPr>
          <w:lang w:eastAsia="en-AU"/>
        </w:rPr>
        <w:t xml:space="preserve">the </w:t>
      </w:r>
      <w:r>
        <w:rPr>
          <w:lang w:eastAsia="en-AU"/>
        </w:rPr>
        <w:t>National Framework</w:t>
      </w:r>
      <w:r w:rsidR="00CA6C96">
        <w:rPr>
          <w:lang w:eastAsia="en-AU"/>
        </w:rPr>
        <w:t xml:space="preserve"> has</w:t>
      </w:r>
      <w:r>
        <w:rPr>
          <w:lang w:eastAsia="en-AU"/>
        </w:rPr>
        <w:t xml:space="preserve"> identified strategies that aim to</w:t>
      </w:r>
      <w:r w:rsidR="00CA6C96">
        <w:rPr>
          <w:lang w:eastAsia="en-AU"/>
        </w:rPr>
        <w:t>:</w:t>
      </w:r>
    </w:p>
    <w:p w14:paraId="7F0EF1F6" w14:textId="2B2F3BF6" w:rsidR="00CA6C96" w:rsidRPr="00CA6C96" w:rsidRDefault="0029051A" w:rsidP="00DD62CA">
      <w:pPr>
        <w:pStyle w:val="ListParagraph"/>
        <w:numPr>
          <w:ilvl w:val="0"/>
          <w:numId w:val="14"/>
        </w:numPr>
      </w:pPr>
      <w:r w:rsidRPr="00CA6C96">
        <w:t>reduce child protection substantiations</w:t>
      </w:r>
    </w:p>
    <w:p w14:paraId="2EBC5316" w14:textId="4E1C1FC3" w:rsidR="00CA6C96" w:rsidRPr="00CA6C96" w:rsidRDefault="00CA6C96" w:rsidP="00DD62CA">
      <w:pPr>
        <w:pStyle w:val="ListParagraph"/>
        <w:numPr>
          <w:ilvl w:val="0"/>
          <w:numId w:val="14"/>
        </w:numPr>
      </w:pPr>
      <w:r>
        <w:t>i</w:t>
      </w:r>
      <w:r w:rsidR="0029051A" w:rsidRPr="00CA6C96">
        <w:t>ncrease the resilience of abuse survivors</w:t>
      </w:r>
    </w:p>
    <w:p w14:paraId="585D6D77" w14:textId="27FB5C0D" w:rsidR="00CA6C96" w:rsidRPr="00CA6C96" w:rsidRDefault="0029051A" w:rsidP="00DD62CA">
      <w:pPr>
        <w:pStyle w:val="ListParagraph"/>
        <w:numPr>
          <w:ilvl w:val="0"/>
          <w:numId w:val="14"/>
        </w:numPr>
      </w:pPr>
      <w:r w:rsidRPr="00CA6C96">
        <w:t>improve the educational outcomes of children in out-of-home care</w:t>
      </w:r>
    </w:p>
    <w:p w14:paraId="57E0C8B1" w14:textId="71071AE3" w:rsidR="00CA6C96" w:rsidRPr="00CA6C96" w:rsidRDefault="0029051A" w:rsidP="00DD62CA">
      <w:pPr>
        <w:pStyle w:val="ListParagraph"/>
        <w:numPr>
          <w:ilvl w:val="0"/>
          <w:numId w:val="14"/>
        </w:numPr>
      </w:pPr>
      <w:r w:rsidRPr="00CA6C96">
        <w:t>ensure children leaving care have adequate leaving care plans</w:t>
      </w:r>
    </w:p>
    <w:p w14:paraId="6F79AF70" w14:textId="389F7133" w:rsidR="0029051A" w:rsidRPr="00F81B21" w:rsidRDefault="0029051A" w:rsidP="00DD62CA">
      <w:pPr>
        <w:pStyle w:val="ListParagraph"/>
        <w:numPr>
          <w:ilvl w:val="0"/>
          <w:numId w:val="14"/>
        </w:numPr>
        <w:rPr>
          <w:lang w:val="en-AU"/>
        </w:rPr>
      </w:pPr>
      <w:r w:rsidRPr="00CA6C96">
        <w:t>examine the link between children who are subject to child protection substantiations and have also had services support from across the sectors.</w:t>
      </w:r>
    </w:p>
    <w:p w14:paraId="473B0571" w14:textId="57C6793C" w:rsidR="00CA6C96" w:rsidRDefault="0029051A" w:rsidP="0029051A">
      <w:r>
        <w:t>These strategies focus on</w:t>
      </w:r>
      <w:r w:rsidR="00CA6C96">
        <w:t>:</w:t>
      </w:r>
    </w:p>
    <w:p w14:paraId="61E821CB" w14:textId="7425C61D" w:rsidR="00CA6C96" w:rsidRDefault="0029051A" w:rsidP="00DD62CA">
      <w:pPr>
        <w:pStyle w:val="ListParagraph"/>
        <w:numPr>
          <w:ilvl w:val="0"/>
          <w:numId w:val="4"/>
        </w:numPr>
      </w:pPr>
      <w:r>
        <w:t>enhancing</w:t>
      </w:r>
      <w:r w:rsidRPr="00275CD9">
        <w:t xml:space="preserve"> access to support services for recovery where abuse or neglect has occurred</w:t>
      </w:r>
    </w:p>
    <w:p w14:paraId="0C1D2DEC" w14:textId="682E4623" w:rsidR="00CA6C96" w:rsidRDefault="0029051A" w:rsidP="00DD62CA">
      <w:pPr>
        <w:pStyle w:val="ListParagraph"/>
        <w:numPr>
          <w:ilvl w:val="0"/>
          <w:numId w:val="4"/>
        </w:numPr>
      </w:pPr>
      <w:r>
        <w:t>s</w:t>
      </w:r>
      <w:r w:rsidRPr="00275CD9">
        <w:t>upport</w:t>
      </w:r>
      <w:r>
        <w:t>ing</w:t>
      </w:r>
      <w:r w:rsidRPr="00275CD9">
        <w:t xml:space="preserve"> grandparent, foster and kinship carers to provide safe and stable care</w:t>
      </w:r>
    </w:p>
    <w:p w14:paraId="06291E75" w14:textId="52459371" w:rsidR="00CA6C96" w:rsidRDefault="0029051A" w:rsidP="00DD62CA">
      <w:pPr>
        <w:pStyle w:val="ListParagraph"/>
        <w:numPr>
          <w:ilvl w:val="0"/>
          <w:numId w:val="4"/>
        </w:numPr>
      </w:pPr>
      <w:r>
        <w:t>improving</w:t>
      </w:r>
      <w:r w:rsidRPr="00275CD9">
        <w:t xml:space="preserve"> support for young people leaving care</w:t>
      </w:r>
    </w:p>
    <w:p w14:paraId="2A4C603D" w14:textId="52363103" w:rsidR="0029051A" w:rsidRPr="00CA6C96" w:rsidRDefault="0029051A" w:rsidP="00DD62CA">
      <w:pPr>
        <w:pStyle w:val="ListParagraph"/>
        <w:numPr>
          <w:ilvl w:val="0"/>
          <w:numId w:val="4"/>
        </w:numPr>
        <w:rPr>
          <w:lang w:val="en-AU"/>
        </w:rPr>
      </w:pPr>
      <w:r>
        <w:t>s</w:t>
      </w:r>
      <w:r w:rsidRPr="00275CD9">
        <w:t>upport</w:t>
      </w:r>
      <w:r>
        <w:t>ing</w:t>
      </w:r>
      <w:r w:rsidRPr="00275CD9">
        <w:t xml:space="preserve"> enhanced national consistency and continuous improvement in child protection services</w:t>
      </w:r>
      <w:r>
        <w:t xml:space="preserve">. </w:t>
      </w:r>
    </w:p>
    <w:p w14:paraId="4F14C413" w14:textId="77777777" w:rsidR="0029051A" w:rsidRPr="00DF45EC" w:rsidRDefault="0029051A" w:rsidP="0029051A">
      <w:r w:rsidRPr="00DF45EC">
        <w:t>To help progress against the performance indicators and towards our high level outcome, the</w:t>
      </w:r>
    </w:p>
    <w:p w14:paraId="6AB2E46B" w14:textId="77777777" w:rsidR="0029051A" w:rsidRDefault="0029051A" w:rsidP="0029051A">
      <w:r w:rsidRPr="00DF45EC">
        <w:t>Second Action Plan outlined the following National Prioritie</w:t>
      </w:r>
      <w:r>
        <w:t xml:space="preserve">s against Supporting Outcome 4: </w:t>
      </w:r>
    </w:p>
    <w:p w14:paraId="6BF1BCB4" w14:textId="40CAF266" w:rsidR="0029051A" w:rsidRPr="00250166" w:rsidRDefault="0029051A" w:rsidP="00DD62CA">
      <w:pPr>
        <w:pStyle w:val="ListParagraph"/>
        <w:numPr>
          <w:ilvl w:val="0"/>
          <w:numId w:val="1"/>
        </w:numPr>
        <w:spacing w:after="120" w:line="270" w:lineRule="atLeast"/>
      </w:pPr>
      <w:r w:rsidRPr="003633E1">
        <w:rPr>
          <w:b/>
        </w:rPr>
        <w:t>Enhancing the evidence base</w:t>
      </w:r>
      <w:r w:rsidR="009C5399">
        <w:t xml:space="preserve"> — </w:t>
      </w:r>
      <w:r w:rsidR="00D872EA">
        <w:rPr>
          <w:lang w:val="en-AU"/>
        </w:rPr>
        <w:t xml:space="preserve">improving </w:t>
      </w:r>
      <w:r w:rsidRPr="00F85BBE">
        <w:t>data collections relating to children’s health, development and wellbeing</w:t>
      </w:r>
    </w:p>
    <w:p w14:paraId="33E12B72" w14:textId="3EEB7DB2" w:rsidR="0029051A" w:rsidRPr="00250166" w:rsidRDefault="0029051A" w:rsidP="00DD62CA">
      <w:pPr>
        <w:pStyle w:val="ListParagraph"/>
        <w:numPr>
          <w:ilvl w:val="0"/>
          <w:numId w:val="1"/>
        </w:numPr>
        <w:spacing w:after="120" w:line="270" w:lineRule="atLeast"/>
      </w:pPr>
      <w:r w:rsidRPr="00A56759">
        <w:rPr>
          <w:b/>
        </w:rPr>
        <w:t xml:space="preserve">Filling </w:t>
      </w:r>
      <w:r w:rsidR="00A701A9">
        <w:rPr>
          <w:b/>
          <w:lang w:val="en-AU"/>
        </w:rPr>
        <w:t xml:space="preserve">the </w:t>
      </w:r>
      <w:r w:rsidRPr="00A56759">
        <w:rPr>
          <w:b/>
        </w:rPr>
        <w:t>research gaps</w:t>
      </w:r>
      <w:r w:rsidR="009C5399">
        <w:t xml:space="preserve"> — </w:t>
      </w:r>
      <w:r w:rsidRPr="00F85BBE">
        <w:t xml:space="preserve">supporting research focused on issues relevant to protecting children from abuse and neglect </w:t>
      </w:r>
    </w:p>
    <w:p w14:paraId="604C772C" w14:textId="6B41E011" w:rsidR="0029051A" w:rsidRPr="00250166" w:rsidRDefault="0029051A" w:rsidP="00DD62CA">
      <w:pPr>
        <w:pStyle w:val="ListParagraph"/>
        <w:numPr>
          <w:ilvl w:val="0"/>
          <w:numId w:val="1"/>
        </w:numPr>
        <w:spacing w:after="120" w:line="270" w:lineRule="atLeast"/>
      </w:pPr>
      <w:r w:rsidRPr="008F1D55">
        <w:rPr>
          <w:b/>
          <w:i/>
        </w:rPr>
        <w:t xml:space="preserve">National Standards for </w:t>
      </w:r>
      <w:r w:rsidR="009614B8" w:rsidRPr="008F1D55">
        <w:rPr>
          <w:b/>
          <w:i/>
          <w:lang w:val="en-AU"/>
        </w:rPr>
        <w:t>o</w:t>
      </w:r>
      <w:r w:rsidRPr="008F1D55">
        <w:rPr>
          <w:b/>
          <w:i/>
        </w:rPr>
        <w:t xml:space="preserve">ut-of-home </w:t>
      </w:r>
      <w:r w:rsidR="009614B8" w:rsidRPr="008F1D55">
        <w:rPr>
          <w:b/>
          <w:i/>
          <w:lang w:val="en-AU"/>
        </w:rPr>
        <w:t>c</w:t>
      </w:r>
      <w:r w:rsidRPr="008F1D55">
        <w:rPr>
          <w:b/>
          <w:i/>
        </w:rPr>
        <w:t>are</w:t>
      </w:r>
      <w:r w:rsidR="009C5399">
        <w:t xml:space="preserve"> — </w:t>
      </w:r>
      <w:r w:rsidRPr="00ED5C1E">
        <w:t xml:space="preserve">identifying opportunities to improve outcomes for children and young people in out-of-home care </w:t>
      </w:r>
    </w:p>
    <w:p w14:paraId="7084CD1D" w14:textId="593DD42D" w:rsidR="0029051A" w:rsidRPr="00250166" w:rsidRDefault="0029051A" w:rsidP="00DD62CA">
      <w:pPr>
        <w:pStyle w:val="ListParagraph"/>
        <w:numPr>
          <w:ilvl w:val="0"/>
          <w:numId w:val="1"/>
        </w:numPr>
        <w:spacing w:after="120" w:line="270" w:lineRule="atLeast"/>
      </w:pPr>
      <w:r w:rsidRPr="003633E1">
        <w:rPr>
          <w:b/>
        </w:rPr>
        <w:t xml:space="preserve">Transitioning to </w:t>
      </w:r>
      <w:r>
        <w:rPr>
          <w:b/>
        </w:rPr>
        <w:t>i</w:t>
      </w:r>
      <w:r w:rsidRPr="003633E1">
        <w:rPr>
          <w:b/>
        </w:rPr>
        <w:t>ndependence</w:t>
      </w:r>
      <w:r w:rsidR="009C5399">
        <w:rPr>
          <w:b/>
        </w:rPr>
        <w:t xml:space="preserve"> — </w:t>
      </w:r>
      <w:r w:rsidRPr="00F85BBE">
        <w:t xml:space="preserve">providing support in areas such as health, housing, education and employment to vulnerable young people transitioning to independence from out-of-home care </w:t>
      </w:r>
    </w:p>
    <w:p w14:paraId="31BDD496" w14:textId="3401A0AF" w:rsidR="0029051A" w:rsidRPr="00250166" w:rsidRDefault="0029051A" w:rsidP="00DD62CA">
      <w:pPr>
        <w:pStyle w:val="ListParagraph"/>
        <w:numPr>
          <w:ilvl w:val="0"/>
          <w:numId w:val="1"/>
        </w:numPr>
        <w:spacing w:after="120" w:line="270" w:lineRule="atLeast"/>
      </w:pPr>
      <w:r>
        <w:rPr>
          <w:b/>
        </w:rPr>
        <w:t>Improving support for c</w:t>
      </w:r>
      <w:r w:rsidRPr="003633E1">
        <w:rPr>
          <w:b/>
        </w:rPr>
        <w:t>arers</w:t>
      </w:r>
      <w:r w:rsidR="009C5399">
        <w:t xml:space="preserve"> — </w:t>
      </w:r>
      <w:r w:rsidRPr="00F85BBE">
        <w:t>addressing issues facing carers of children and young people unable to live at home with their own families</w:t>
      </w:r>
      <w:r w:rsidR="00026F87">
        <w:t>,</w:t>
      </w:r>
      <w:r w:rsidRPr="00F85BBE">
        <w:t xml:space="preserve"> by exploring opportunities for professional care, removing barriers to caring for working families and developing a national survey to better understand what carers need </w:t>
      </w:r>
    </w:p>
    <w:p w14:paraId="5A914C7E" w14:textId="3D7E275A" w:rsidR="0029051A" w:rsidRPr="00C03AD0" w:rsidRDefault="0029051A" w:rsidP="00DD62CA">
      <w:pPr>
        <w:pStyle w:val="ListParagraph"/>
        <w:numPr>
          <w:ilvl w:val="0"/>
          <w:numId w:val="1"/>
        </w:numPr>
        <w:spacing w:after="120" w:line="270" w:lineRule="atLeast"/>
        <w:rPr>
          <w:b/>
          <w:u w:val="single"/>
        </w:rPr>
      </w:pPr>
      <w:r>
        <w:rPr>
          <w:b/>
        </w:rPr>
        <w:t>Sector d</w:t>
      </w:r>
      <w:r w:rsidRPr="003633E1">
        <w:rPr>
          <w:b/>
        </w:rPr>
        <w:t>evelopment</w:t>
      </w:r>
      <w:r w:rsidR="009C5399">
        <w:t xml:space="preserve"> — </w:t>
      </w:r>
      <w:r w:rsidRPr="00F85BBE">
        <w:t xml:space="preserve">strengthening </w:t>
      </w:r>
      <w:r w:rsidRPr="00ED5C1E">
        <w:t xml:space="preserve">support for the education, professional development and retention of the child protection workforce, including enabling the Indigenous workforce to be more actively involved in the </w:t>
      </w:r>
      <w:r w:rsidR="009614B8">
        <w:rPr>
          <w:lang w:val="en-AU"/>
        </w:rPr>
        <w:t>t</w:t>
      </w:r>
      <w:r w:rsidRPr="00ED5C1E">
        <w:t xml:space="preserve">ertiary child protection system. </w:t>
      </w:r>
    </w:p>
    <w:p w14:paraId="434F21B6" w14:textId="176BDA8B" w:rsidR="002F226C" w:rsidRPr="00626C05" w:rsidRDefault="002F226C" w:rsidP="00E13980">
      <w:pPr>
        <w:pStyle w:val="Heading2"/>
      </w:pPr>
      <w:bookmarkStart w:id="46" w:name="_Toc430271988"/>
      <w:bookmarkStart w:id="47" w:name="_Toc435428940"/>
      <w:r w:rsidRPr="00626C05">
        <w:t>Key activities under National Priorities in 2013–14</w:t>
      </w:r>
      <w:bookmarkEnd w:id="46"/>
      <w:bookmarkEnd w:id="47"/>
    </w:p>
    <w:p w14:paraId="4DCD2BCB" w14:textId="1A4AF250" w:rsidR="002F226C" w:rsidRDefault="002F226C" w:rsidP="002F226C">
      <w:pPr>
        <w:rPr>
          <w:lang w:val="en-AU"/>
        </w:rPr>
      </w:pPr>
      <w:r w:rsidRPr="00626C05">
        <w:t>A number of projects and initiatives have been implemented against the National Priorities across all</w:t>
      </w:r>
      <w:r w:rsidRPr="0056472E">
        <w:t xml:space="preserve"> jurisdictions in 2013</w:t>
      </w:r>
      <w:r>
        <w:t>–</w:t>
      </w:r>
      <w:r w:rsidRPr="0056472E">
        <w:t xml:space="preserve">14. </w:t>
      </w:r>
      <w:r>
        <w:t xml:space="preserve">Some </w:t>
      </w:r>
      <w:r w:rsidRPr="0056472E">
        <w:t xml:space="preserve">examples of different activities </w:t>
      </w:r>
      <w:r w:rsidR="005849AA">
        <w:t xml:space="preserve">that </w:t>
      </w:r>
      <w:r>
        <w:t xml:space="preserve">are working towards ensuring </w:t>
      </w:r>
      <w:r w:rsidR="000C4135">
        <w:rPr>
          <w:lang w:val="en-AU"/>
        </w:rPr>
        <w:t>our children who have been abused or neglected received the support and care they need for their safety and wellbeing</w:t>
      </w:r>
      <w:r>
        <w:t xml:space="preserve"> </w:t>
      </w:r>
      <w:r w:rsidRPr="0056472E">
        <w:t xml:space="preserve">are </w:t>
      </w:r>
      <w:r>
        <w:t>outlined</w:t>
      </w:r>
      <w:r w:rsidRPr="0056472E">
        <w:t xml:space="preserve"> below.</w:t>
      </w:r>
    </w:p>
    <w:p w14:paraId="68FBDD39" w14:textId="77777777" w:rsidR="0029051A" w:rsidRDefault="0029051A" w:rsidP="00F81B21">
      <w:pPr>
        <w:pStyle w:val="Heading3"/>
      </w:pPr>
      <w:r>
        <w:t>Enhancing the evidence b</w:t>
      </w:r>
      <w:r w:rsidRPr="001A1809">
        <w:t xml:space="preserve">ase </w:t>
      </w:r>
    </w:p>
    <w:p w14:paraId="45242024" w14:textId="502C6546" w:rsidR="0029051A" w:rsidRDefault="0029051A" w:rsidP="002F226C">
      <w:pPr>
        <w:rPr>
          <w:lang w:val="en-AU"/>
        </w:rPr>
      </w:pPr>
      <w:r w:rsidRPr="00191B1F">
        <w:rPr>
          <w:b/>
        </w:rPr>
        <w:t xml:space="preserve">The Australian Capital Territory </w:t>
      </w:r>
      <w:r w:rsidR="00D93EBF">
        <w:rPr>
          <w:b/>
        </w:rPr>
        <w:t xml:space="preserve">‘s </w:t>
      </w:r>
      <w:r w:rsidRPr="00191B1F">
        <w:rPr>
          <w:b/>
        </w:rPr>
        <w:t>five</w:t>
      </w:r>
      <w:r w:rsidR="005849AA">
        <w:rPr>
          <w:b/>
        </w:rPr>
        <w:t>-</w:t>
      </w:r>
      <w:r w:rsidRPr="00191B1F">
        <w:rPr>
          <w:b/>
        </w:rPr>
        <w:t xml:space="preserve">year </w:t>
      </w:r>
      <w:r w:rsidR="00E83A26">
        <w:rPr>
          <w:b/>
          <w:lang w:val="en-AU"/>
        </w:rPr>
        <w:t>O</w:t>
      </w:r>
      <w:r w:rsidRPr="00191B1F">
        <w:rPr>
          <w:b/>
        </w:rPr>
        <w:t>ut-of-</w:t>
      </w:r>
      <w:r w:rsidR="00191B1F">
        <w:rPr>
          <w:b/>
          <w:lang w:val="en-AU"/>
        </w:rPr>
        <w:t>h</w:t>
      </w:r>
      <w:r w:rsidRPr="00191B1F">
        <w:rPr>
          <w:b/>
        </w:rPr>
        <w:t xml:space="preserve">ome </w:t>
      </w:r>
      <w:r w:rsidR="00CA5AE5">
        <w:rPr>
          <w:b/>
          <w:lang w:val="en-AU"/>
        </w:rPr>
        <w:t>c</w:t>
      </w:r>
      <w:r w:rsidRPr="00191B1F">
        <w:rPr>
          <w:b/>
        </w:rPr>
        <w:t xml:space="preserve">are </w:t>
      </w:r>
      <w:r w:rsidR="00E83A26">
        <w:rPr>
          <w:b/>
          <w:lang w:val="en-AU"/>
        </w:rPr>
        <w:t>S</w:t>
      </w:r>
      <w:r w:rsidRPr="00191B1F">
        <w:rPr>
          <w:b/>
        </w:rPr>
        <w:t>trategy</w:t>
      </w:r>
      <w:r w:rsidR="00CA5AE5">
        <w:rPr>
          <w:b/>
          <w:lang w:val="en-AU"/>
        </w:rPr>
        <w:t>:</w:t>
      </w:r>
      <w:r w:rsidRPr="000308F7">
        <w:t xml:space="preserve"> </w:t>
      </w:r>
      <w:r w:rsidR="009614B8">
        <w:rPr>
          <w:lang w:val="en-AU"/>
        </w:rPr>
        <w:t xml:space="preserve">This strategy will </w:t>
      </w:r>
      <w:r w:rsidRPr="000308F7">
        <w:t>guide the delivery of out-of-home care services from July 2015</w:t>
      </w:r>
      <w:r w:rsidR="004D71C6">
        <w:t xml:space="preserve"> to </w:t>
      </w:r>
      <w:r w:rsidRPr="000308F7">
        <w:t xml:space="preserve">June 2020. Extensive consultations to support development of the strategy were held </w:t>
      </w:r>
      <w:r w:rsidR="00191B1F">
        <w:rPr>
          <w:lang w:val="en-AU"/>
        </w:rPr>
        <w:t xml:space="preserve">in </w:t>
      </w:r>
      <w:r w:rsidRPr="000308F7">
        <w:t>2014. Other research was also undertaken, including a literature review, a survey of kinship carers and foster carers, a co-design project which engaged service users to identify areas for improvement in service delivery, a child profiling report, demographic modelling to forecast future demand and economic modelling to understand the financial requirements for out</w:t>
      </w:r>
      <w:r w:rsidR="00A701A9">
        <w:rPr>
          <w:lang w:val="en-AU"/>
        </w:rPr>
        <w:t>-</w:t>
      </w:r>
      <w:r w:rsidRPr="000308F7">
        <w:t>of</w:t>
      </w:r>
      <w:r w:rsidR="004D71C6">
        <w:t>-</w:t>
      </w:r>
      <w:r w:rsidR="008F1D55">
        <w:t>home</w:t>
      </w:r>
      <w:r w:rsidR="008F1D55">
        <w:rPr>
          <w:lang w:val="en-AU"/>
        </w:rPr>
        <w:t xml:space="preserve"> </w:t>
      </w:r>
      <w:r w:rsidRPr="000308F7">
        <w:t>care service delivery</w:t>
      </w:r>
      <w:r w:rsidR="00191B1F">
        <w:rPr>
          <w:lang w:val="en-AU"/>
        </w:rPr>
        <w:t xml:space="preserve">. </w:t>
      </w:r>
      <w:hyperlink r:id="rId69" w:history="1">
        <w:r w:rsidR="00410543">
          <w:rPr>
            <w:rStyle w:val="Hyperlink"/>
            <w:lang w:val="en-AU"/>
          </w:rPr>
          <w:t>www.communityservices.act.gov.au</w:t>
        </w:r>
      </w:hyperlink>
    </w:p>
    <w:p w14:paraId="15F1ED88" w14:textId="00B8E02C" w:rsidR="0029051A" w:rsidRPr="004E59D9" w:rsidRDefault="0029051A" w:rsidP="002F226C">
      <w:pPr>
        <w:pStyle w:val="Default"/>
        <w:rPr>
          <w:rFonts w:cstheme="minorHAnsi"/>
          <w:sz w:val="22"/>
          <w:szCs w:val="22"/>
        </w:rPr>
      </w:pPr>
      <w:r w:rsidRPr="00465733">
        <w:rPr>
          <w:rFonts w:cstheme="minorHAnsi"/>
          <w:b/>
          <w:sz w:val="22"/>
          <w:szCs w:val="22"/>
        </w:rPr>
        <w:t>Tasmania</w:t>
      </w:r>
      <w:r w:rsidR="00EA5813">
        <w:rPr>
          <w:rFonts w:cstheme="minorHAnsi"/>
          <w:b/>
          <w:sz w:val="22"/>
          <w:szCs w:val="22"/>
        </w:rPr>
        <w:t>’s</w:t>
      </w:r>
      <w:r w:rsidRPr="00465733">
        <w:rPr>
          <w:rFonts w:cstheme="minorHAnsi"/>
          <w:b/>
          <w:sz w:val="22"/>
          <w:szCs w:val="22"/>
        </w:rPr>
        <w:t xml:space="preserve"> review panel for Child Protection notification closures for children aged 3 years and under</w:t>
      </w:r>
      <w:r w:rsidR="002F226C" w:rsidRPr="00EA5813">
        <w:rPr>
          <w:rFonts w:cstheme="minorHAnsi"/>
          <w:b/>
          <w:sz w:val="22"/>
          <w:szCs w:val="22"/>
        </w:rPr>
        <w:t>:</w:t>
      </w:r>
      <w:r w:rsidR="002F226C">
        <w:rPr>
          <w:rFonts w:cstheme="minorHAnsi"/>
          <w:sz w:val="22"/>
          <w:szCs w:val="22"/>
        </w:rPr>
        <w:t xml:space="preserve"> </w:t>
      </w:r>
      <w:r w:rsidR="00EA5813">
        <w:rPr>
          <w:rFonts w:cstheme="minorHAnsi"/>
          <w:sz w:val="22"/>
          <w:szCs w:val="22"/>
        </w:rPr>
        <w:t>E</w:t>
      </w:r>
      <w:r w:rsidRPr="004E59D9">
        <w:rPr>
          <w:rFonts w:cstheme="minorHAnsi"/>
          <w:sz w:val="22"/>
          <w:szCs w:val="22"/>
        </w:rPr>
        <w:t xml:space="preserve">stablished in </w:t>
      </w:r>
      <w:r w:rsidR="00410543" w:rsidRPr="004E59D9">
        <w:rPr>
          <w:rFonts w:cstheme="minorHAnsi"/>
          <w:sz w:val="22"/>
          <w:szCs w:val="22"/>
        </w:rPr>
        <w:t>2013</w:t>
      </w:r>
      <w:r w:rsidR="00EA5813">
        <w:rPr>
          <w:rFonts w:cstheme="minorHAnsi"/>
          <w:sz w:val="22"/>
          <w:szCs w:val="22"/>
        </w:rPr>
        <w:t>,</w:t>
      </w:r>
      <w:r w:rsidR="00410543">
        <w:rPr>
          <w:rFonts w:cstheme="minorHAnsi"/>
          <w:sz w:val="22"/>
          <w:szCs w:val="22"/>
        </w:rPr>
        <w:t xml:space="preserve"> </w:t>
      </w:r>
      <w:r w:rsidR="00EA5813">
        <w:rPr>
          <w:rFonts w:cstheme="minorHAnsi"/>
          <w:sz w:val="22"/>
          <w:szCs w:val="22"/>
        </w:rPr>
        <w:t>t</w:t>
      </w:r>
      <w:r w:rsidRPr="004E59D9">
        <w:rPr>
          <w:rFonts w:cstheme="minorHAnsi"/>
          <w:sz w:val="22"/>
          <w:szCs w:val="22"/>
        </w:rPr>
        <w:t xml:space="preserve">he </w:t>
      </w:r>
      <w:r w:rsidR="00410543" w:rsidRPr="004E59D9">
        <w:rPr>
          <w:rFonts w:cstheme="minorHAnsi"/>
          <w:sz w:val="22"/>
          <w:szCs w:val="22"/>
        </w:rPr>
        <w:t>panel</w:t>
      </w:r>
      <w:r w:rsidR="00410543">
        <w:rPr>
          <w:rFonts w:cstheme="minorHAnsi"/>
          <w:sz w:val="22"/>
          <w:szCs w:val="22"/>
        </w:rPr>
        <w:t xml:space="preserve"> </w:t>
      </w:r>
      <w:r w:rsidR="00410543" w:rsidRPr="004E59D9">
        <w:rPr>
          <w:rFonts w:cstheme="minorHAnsi"/>
          <w:sz w:val="22"/>
          <w:szCs w:val="22"/>
        </w:rPr>
        <w:t>provide</w:t>
      </w:r>
      <w:r w:rsidR="00410543">
        <w:rPr>
          <w:rFonts w:cstheme="minorHAnsi"/>
          <w:sz w:val="22"/>
          <w:szCs w:val="22"/>
        </w:rPr>
        <w:t>s</w:t>
      </w:r>
      <w:r w:rsidRPr="004E59D9">
        <w:rPr>
          <w:rFonts w:cstheme="minorHAnsi"/>
          <w:sz w:val="22"/>
          <w:szCs w:val="22"/>
        </w:rPr>
        <w:t xml:space="preserve"> an independent review to ensure that risk and safety factors have been appropriately considered for this vulnerable age group. The panel includes senior staff from </w:t>
      </w:r>
      <w:r w:rsidR="004D71C6">
        <w:rPr>
          <w:rFonts w:cstheme="minorHAnsi"/>
          <w:sz w:val="22"/>
          <w:szCs w:val="22"/>
        </w:rPr>
        <w:t xml:space="preserve">a </w:t>
      </w:r>
      <w:r w:rsidR="005D75D8" w:rsidRPr="005D75D8">
        <w:rPr>
          <w:rFonts w:cstheme="minorHAnsi"/>
          <w:sz w:val="22"/>
          <w:szCs w:val="22"/>
        </w:rPr>
        <w:t>range of child protection services</w:t>
      </w:r>
      <w:r w:rsidRPr="004E59D9">
        <w:rPr>
          <w:rFonts w:cstheme="minorHAnsi"/>
          <w:sz w:val="22"/>
          <w:szCs w:val="22"/>
        </w:rPr>
        <w:t xml:space="preserve">. In addition to </w:t>
      </w:r>
      <w:r w:rsidR="001711F4">
        <w:rPr>
          <w:rFonts w:cstheme="minorHAnsi"/>
          <w:sz w:val="22"/>
          <w:szCs w:val="22"/>
        </w:rPr>
        <w:t xml:space="preserve">providing </w:t>
      </w:r>
      <w:r w:rsidRPr="004E59D9">
        <w:rPr>
          <w:rFonts w:cstheme="minorHAnsi"/>
          <w:sz w:val="22"/>
          <w:szCs w:val="22"/>
        </w:rPr>
        <w:t>specialist expertise, the panel membership has led to greater linkages between programme areas</w:t>
      </w:r>
      <w:r w:rsidR="001711F4">
        <w:rPr>
          <w:rFonts w:cstheme="minorHAnsi"/>
          <w:sz w:val="22"/>
          <w:szCs w:val="22"/>
        </w:rPr>
        <w:t>,</w:t>
      </w:r>
      <w:r w:rsidRPr="004E59D9">
        <w:rPr>
          <w:rFonts w:cstheme="minorHAnsi"/>
          <w:sz w:val="22"/>
          <w:szCs w:val="22"/>
        </w:rPr>
        <w:t xml:space="preserve"> resulting in improved agency response to vulnerable, at risk children.</w:t>
      </w:r>
      <w:r w:rsidR="005D75D8">
        <w:rPr>
          <w:rFonts w:cstheme="minorHAnsi"/>
          <w:sz w:val="22"/>
          <w:szCs w:val="22"/>
        </w:rPr>
        <w:t xml:space="preserve"> </w:t>
      </w:r>
    </w:p>
    <w:p w14:paraId="7CE045BA" w14:textId="34D39483" w:rsidR="0029051A" w:rsidRDefault="0029051A" w:rsidP="00F81B21">
      <w:pPr>
        <w:pStyle w:val="Heading3"/>
      </w:pPr>
      <w:r>
        <w:t xml:space="preserve">Filling </w:t>
      </w:r>
      <w:r w:rsidR="00A701A9">
        <w:t xml:space="preserve">the </w:t>
      </w:r>
      <w:r>
        <w:t>research g</w:t>
      </w:r>
      <w:r w:rsidRPr="001A1809">
        <w:t xml:space="preserve">aps </w:t>
      </w:r>
    </w:p>
    <w:p w14:paraId="722CACB2" w14:textId="77777777" w:rsidR="00A81B82" w:rsidRDefault="00A81B82" w:rsidP="00A81B82">
      <w:pPr>
        <w:rPr>
          <w:lang w:val="en-AU"/>
        </w:rPr>
      </w:pPr>
    </w:p>
    <w:p w14:paraId="417F6ED6" w14:textId="52361EE5" w:rsidR="00AA63C8" w:rsidRPr="00AA63C8" w:rsidRDefault="00A81B82">
      <w:pPr>
        <w:rPr>
          <w:lang w:val="en-AU"/>
        </w:rPr>
      </w:pPr>
      <w:r w:rsidRPr="00465733">
        <w:rPr>
          <w:b/>
          <w:i/>
          <w:lang w:val="en-AU"/>
        </w:rPr>
        <w:t>National Research Agenda for Protecting Australia’s Children 2011</w:t>
      </w:r>
      <w:r w:rsidR="004D71C6">
        <w:rPr>
          <w:b/>
          <w:i/>
          <w:lang w:val="en-AU"/>
        </w:rPr>
        <w:t>–</w:t>
      </w:r>
      <w:r w:rsidRPr="00465733">
        <w:rPr>
          <w:b/>
          <w:i/>
          <w:lang w:val="en-AU"/>
        </w:rPr>
        <w:t>14</w:t>
      </w:r>
      <w:r w:rsidRPr="00A81B82">
        <w:rPr>
          <w:b/>
          <w:lang w:val="en-AU"/>
        </w:rPr>
        <w:t>:</w:t>
      </w:r>
      <w:r w:rsidRPr="00A81B82">
        <w:rPr>
          <w:lang w:val="en-AU"/>
        </w:rPr>
        <w:t xml:space="preserve"> Cost-shared funding was provided for </w:t>
      </w:r>
      <w:r w:rsidR="009614B8">
        <w:rPr>
          <w:lang w:val="en-AU"/>
        </w:rPr>
        <w:t xml:space="preserve">the following </w:t>
      </w:r>
      <w:r w:rsidRPr="00A81B82">
        <w:rPr>
          <w:lang w:val="en-AU"/>
        </w:rPr>
        <w:t>three research projects, each focussing on families and their children living in three separate environments: refugee communities, high risk communities and Indigenous communities.</w:t>
      </w:r>
      <w:r>
        <w:rPr>
          <w:lang w:val="en-AU"/>
        </w:rPr>
        <w:t xml:space="preserve"> </w:t>
      </w:r>
      <w:hyperlink r:id="rId70" w:history="1">
        <w:r w:rsidRPr="00A81B82">
          <w:rPr>
            <w:rStyle w:val="Hyperlink"/>
            <w:lang w:val="en-AU"/>
          </w:rPr>
          <w:t>www.dss.gov.au</w:t>
        </w:r>
      </w:hyperlink>
    </w:p>
    <w:p w14:paraId="3D2C2372" w14:textId="014C29B0" w:rsidR="00520F40" w:rsidRPr="00F81B21" w:rsidRDefault="005B5FCE">
      <w:pPr>
        <w:rPr>
          <w:lang w:val="en-US"/>
        </w:rPr>
      </w:pPr>
      <w:r w:rsidRPr="00465733">
        <w:rPr>
          <w:rFonts w:cs="Arial"/>
          <w:b/>
          <w:bCs/>
          <w:szCs w:val="22"/>
        </w:rPr>
        <w:t xml:space="preserve">Australian Catholic University Institute of Child Protection Studies’ </w:t>
      </w:r>
      <w:r w:rsidRPr="00465733">
        <w:rPr>
          <w:rFonts w:cs="Arial"/>
          <w:b/>
          <w:bCs/>
          <w:i/>
          <w:iCs/>
          <w:szCs w:val="22"/>
        </w:rPr>
        <w:t xml:space="preserve">Refugee Communities Intercultural Dialogue: Building relationships, building communities </w:t>
      </w:r>
      <w:r w:rsidRPr="00465733">
        <w:rPr>
          <w:rFonts w:cs="Arial"/>
          <w:b/>
          <w:bCs/>
          <w:szCs w:val="22"/>
        </w:rPr>
        <w:t>study</w:t>
      </w:r>
      <w:r w:rsidRPr="00465733">
        <w:rPr>
          <w:rFonts w:cs="Arial"/>
          <w:color w:val="1F497D" w:themeColor="text2"/>
          <w:szCs w:val="22"/>
        </w:rPr>
        <w:t>:</w:t>
      </w:r>
      <w:r w:rsidR="0029051A" w:rsidRPr="00465733">
        <w:rPr>
          <w:color w:val="1F497D" w:themeColor="text2"/>
          <w:lang w:val="en-US"/>
        </w:rPr>
        <w:t xml:space="preserve"> </w:t>
      </w:r>
      <w:r w:rsidR="0029051A" w:rsidRPr="0052409E">
        <w:rPr>
          <w:lang w:val="en-US"/>
        </w:rPr>
        <w:t>This research aims to provide in-depth and contextualised data about how services may</w:t>
      </w:r>
      <w:r w:rsidR="00AD0B66">
        <w:rPr>
          <w:lang w:val="en-US"/>
        </w:rPr>
        <w:t>:</w:t>
      </w:r>
      <w:r w:rsidR="0029051A" w:rsidRPr="0052409E">
        <w:rPr>
          <w:lang w:val="en-US"/>
        </w:rPr>
        <w:t xml:space="preserve"> better</w:t>
      </w:r>
      <w:r w:rsidR="007A7D4B">
        <w:rPr>
          <w:lang w:val="en-US"/>
        </w:rPr>
        <w:t xml:space="preserve"> </w:t>
      </w:r>
      <w:r w:rsidR="0029051A" w:rsidRPr="007A7D4B">
        <w:rPr>
          <w:lang w:val="en-US"/>
        </w:rPr>
        <w:t>support refugee parents to care for their children</w:t>
      </w:r>
      <w:r w:rsidR="007A7D4B">
        <w:rPr>
          <w:lang w:val="en-US"/>
        </w:rPr>
        <w:t>; and</w:t>
      </w:r>
      <w:r w:rsidR="00E07583">
        <w:rPr>
          <w:lang w:val="en-US"/>
        </w:rPr>
        <w:t xml:space="preserve"> better </w:t>
      </w:r>
      <w:r w:rsidR="0029051A" w:rsidRPr="007A7D4B">
        <w:rPr>
          <w:lang w:val="en-US"/>
        </w:rPr>
        <w:t xml:space="preserve">understand the social resources and connections required by refugee parents and their children to support positive parenting skills and family relationships. </w:t>
      </w:r>
      <w:r w:rsidR="0029051A" w:rsidRPr="0052409E">
        <w:rPr>
          <w:lang w:val="en-US"/>
        </w:rPr>
        <w:t>Quantitative and qualitative data collection</w:t>
      </w:r>
      <w:r w:rsidR="003347B4">
        <w:rPr>
          <w:lang w:val="en-US"/>
        </w:rPr>
        <w:t>s</w:t>
      </w:r>
      <w:r w:rsidR="0029051A" w:rsidRPr="0052409E">
        <w:rPr>
          <w:lang w:val="en-US"/>
        </w:rPr>
        <w:t xml:space="preserve"> are now complete</w:t>
      </w:r>
      <w:r w:rsidR="00520F40">
        <w:rPr>
          <w:lang w:val="en-US"/>
        </w:rPr>
        <w:t xml:space="preserve">. </w:t>
      </w:r>
      <w:r w:rsidR="0029051A" w:rsidRPr="0052409E">
        <w:rPr>
          <w:lang w:val="en-US"/>
        </w:rPr>
        <w:t>Analysis of this data is underway</w:t>
      </w:r>
      <w:r w:rsidR="00E07583">
        <w:rPr>
          <w:lang w:val="en-US"/>
        </w:rPr>
        <w:t>,</w:t>
      </w:r>
      <w:r w:rsidR="0029051A">
        <w:rPr>
          <w:lang w:val="en-US"/>
        </w:rPr>
        <w:t xml:space="preserve"> with a report due</w:t>
      </w:r>
      <w:r w:rsidR="00E07583">
        <w:rPr>
          <w:lang w:val="en-US"/>
        </w:rPr>
        <w:t xml:space="preserve"> in</w:t>
      </w:r>
      <w:r w:rsidR="0029051A">
        <w:rPr>
          <w:lang w:val="en-US"/>
        </w:rPr>
        <w:t xml:space="preserve"> 2015.</w:t>
      </w:r>
      <w:r w:rsidR="005D75D8">
        <w:rPr>
          <w:lang w:val="en-US"/>
        </w:rPr>
        <w:t xml:space="preserve"> </w:t>
      </w:r>
    </w:p>
    <w:p w14:paraId="51BFAC99" w14:textId="61E7E707" w:rsidR="005B5FCE" w:rsidRDefault="005B5FCE">
      <w:pPr>
        <w:rPr>
          <w:lang w:val="en-AU" w:eastAsia="en-AU"/>
        </w:rPr>
      </w:pPr>
      <w:r w:rsidRPr="00465733">
        <w:rPr>
          <w:rFonts w:cs="Arial"/>
          <w:b/>
          <w:bCs/>
          <w:szCs w:val="22"/>
        </w:rPr>
        <w:t xml:space="preserve">University of New South Wales Social Policy Research Centre’s </w:t>
      </w:r>
      <w:r w:rsidRPr="00465733">
        <w:rPr>
          <w:rFonts w:cs="Arial"/>
          <w:b/>
          <w:bCs/>
          <w:i/>
          <w:iCs/>
          <w:szCs w:val="22"/>
        </w:rPr>
        <w:t xml:space="preserve">Thriving in Adversity </w:t>
      </w:r>
      <w:r w:rsidRPr="00465733">
        <w:rPr>
          <w:rFonts w:cs="Arial"/>
          <w:b/>
          <w:bCs/>
          <w:szCs w:val="22"/>
        </w:rPr>
        <w:t>study</w:t>
      </w:r>
      <w:r w:rsidR="009603DE" w:rsidRPr="001F3287">
        <w:rPr>
          <w:b/>
          <w:lang w:eastAsia="en-AU"/>
        </w:rPr>
        <w:t>:</w:t>
      </w:r>
      <w:r w:rsidR="0029051A" w:rsidRPr="001F3287">
        <w:rPr>
          <w:lang w:eastAsia="en-AU"/>
        </w:rPr>
        <w:t xml:space="preserve"> </w:t>
      </w:r>
      <w:r w:rsidR="009603DE">
        <w:rPr>
          <w:lang w:eastAsia="en-AU"/>
        </w:rPr>
        <w:t xml:space="preserve">This </w:t>
      </w:r>
      <w:r w:rsidR="0029051A" w:rsidRPr="0052409E">
        <w:rPr>
          <w:lang w:eastAsia="en-AU"/>
        </w:rPr>
        <w:t>uses a positive deviance conceptual framework built on research into risk and protective factors for child maltreatment</w:t>
      </w:r>
      <w:r w:rsidR="000B3B76">
        <w:rPr>
          <w:lang w:eastAsia="en-AU"/>
        </w:rPr>
        <w:t>,</w:t>
      </w:r>
      <w:r w:rsidR="0029051A" w:rsidRPr="0052409E">
        <w:rPr>
          <w:lang w:eastAsia="en-AU"/>
        </w:rPr>
        <w:t xml:space="preserve"> using a strengths-based </w:t>
      </w:r>
      <w:r w:rsidR="0029051A" w:rsidRPr="00E07583">
        <w:rPr>
          <w:lang w:eastAsia="en-AU"/>
        </w:rPr>
        <w:t xml:space="preserve">and </w:t>
      </w:r>
      <w:r w:rsidR="0029051A" w:rsidRPr="008F1D55">
        <w:rPr>
          <w:lang w:eastAsia="en-AU"/>
        </w:rPr>
        <w:t>practice</w:t>
      </w:r>
      <w:r w:rsidR="0029051A" w:rsidRPr="00E07583">
        <w:rPr>
          <w:lang w:eastAsia="en-AU"/>
        </w:rPr>
        <w:t>-</w:t>
      </w:r>
      <w:r w:rsidR="0029051A" w:rsidRPr="0052409E">
        <w:rPr>
          <w:lang w:eastAsia="en-AU"/>
        </w:rPr>
        <w:t>driven approach</w:t>
      </w:r>
      <w:r w:rsidR="000B3B76">
        <w:rPr>
          <w:lang w:eastAsia="en-AU"/>
        </w:rPr>
        <w:t>. It</w:t>
      </w:r>
      <w:r w:rsidR="0029051A" w:rsidRPr="0052409E">
        <w:rPr>
          <w:lang w:eastAsia="en-AU"/>
        </w:rPr>
        <w:t xml:space="preserve"> recognises that in every disadvantaged community there are individuals and families who are doing unexpectedly well as they have practices and strategies that are positive and devia</w:t>
      </w:r>
      <w:r w:rsidR="000B3B76">
        <w:rPr>
          <w:lang w:eastAsia="en-AU"/>
        </w:rPr>
        <w:t>te</w:t>
      </w:r>
      <w:r w:rsidR="0029051A" w:rsidRPr="0052409E">
        <w:rPr>
          <w:lang w:eastAsia="en-AU"/>
        </w:rPr>
        <w:t xml:space="preserve"> from </w:t>
      </w:r>
      <w:r w:rsidR="000B3B76">
        <w:rPr>
          <w:lang w:eastAsia="en-AU"/>
        </w:rPr>
        <w:t>standard approaches</w:t>
      </w:r>
      <w:r w:rsidR="0029051A" w:rsidRPr="0052409E">
        <w:rPr>
          <w:lang w:eastAsia="en-AU"/>
        </w:rPr>
        <w:t>.</w:t>
      </w:r>
      <w:r w:rsidR="00520F40">
        <w:rPr>
          <w:lang w:val="en-AU" w:eastAsia="en-AU"/>
        </w:rPr>
        <w:t xml:space="preserve"> </w:t>
      </w:r>
      <w:r w:rsidR="0029051A" w:rsidRPr="0052409E">
        <w:rPr>
          <w:lang w:eastAsia="en-AU"/>
        </w:rPr>
        <w:t xml:space="preserve">A report </w:t>
      </w:r>
      <w:r w:rsidR="0029051A" w:rsidRPr="0052409E">
        <w:t xml:space="preserve">will be published </w:t>
      </w:r>
      <w:r w:rsidR="0029051A" w:rsidRPr="0052409E">
        <w:rPr>
          <w:lang w:eastAsia="en-AU"/>
        </w:rPr>
        <w:t xml:space="preserve">on </w:t>
      </w:r>
      <w:r w:rsidR="00F13089">
        <w:rPr>
          <w:lang w:eastAsia="en-AU"/>
        </w:rPr>
        <w:t>t</w:t>
      </w:r>
      <w:r w:rsidR="0029051A" w:rsidRPr="0052409E">
        <w:rPr>
          <w:lang w:eastAsia="en-AU"/>
        </w:rPr>
        <w:t xml:space="preserve">he Department of Social Services website in 2015. </w:t>
      </w:r>
      <w:hyperlink r:id="rId71" w:history="1">
        <w:r w:rsidR="004F416F">
          <w:rPr>
            <w:rStyle w:val="Hyperlink"/>
            <w:lang w:val="en-AU" w:eastAsia="en-AU"/>
          </w:rPr>
          <w:t>www.dss.gov.au</w:t>
        </w:r>
      </w:hyperlink>
      <w:r w:rsidR="004F416F">
        <w:rPr>
          <w:lang w:val="en-AU" w:eastAsia="en-AU"/>
        </w:rPr>
        <w:t xml:space="preserve"> </w:t>
      </w:r>
    </w:p>
    <w:p w14:paraId="041C124D" w14:textId="5B9F0EB9" w:rsidR="007D4DD0" w:rsidRPr="00125F67" w:rsidRDefault="005B5FCE" w:rsidP="00125F67">
      <w:pPr>
        <w:ind w:right="95"/>
        <w:rPr>
          <w:color w:val="0000FF"/>
          <w:u w:val="single"/>
          <w:lang w:val="en-AU"/>
        </w:rPr>
      </w:pPr>
      <w:r w:rsidRPr="005B5FCE">
        <w:rPr>
          <w:b/>
          <w:lang w:val="en-AU" w:eastAsia="en-AU"/>
        </w:rPr>
        <w:t xml:space="preserve">The Secretariat of National Aboriginal and Islander Child Care (SNAICC)’s </w:t>
      </w:r>
      <w:r w:rsidRPr="008F1D55">
        <w:rPr>
          <w:b/>
          <w:i/>
          <w:lang w:val="en-AU" w:eastAsia="en-AU"/>
        </w:rPr>
        <w:t>Moving to Prevention</w:t>
      </w:r>
      <w:r w:rsidRPr="005B5FCE">
        <w:rPr>
          <w:b/>
          <w:lang w:val="en-AU" w:eastAsia="en-AU"/>
        </w:rPr>
        <w:t xml:space="preserve"> </w:t>
      </w:r>
      <w:r w:rsidR="009C35B1">
        <w:rPr>
          <w:b/>
          <w:lang w:val="en-AU" w:eastAsia="en-AU"/>
        </w:rPr>
        <w:t>r</w:t>
      </w:r>
      <w:r w:rsidRPr="005B5FCE">
        <w:rPr>
          <w:b/>
          <w:lang w:val="en-AU" w:eastAsia="en-AU"/>
        </w:rPr>
        <w:t xml:space="preserve">esearch </w:t>
      </w:r>
      <w:r w:rsidR="009C35B1">
        <w:rPr>
          <w:b/>
          <w:lang w:val="en-AU" w:eastAsia="en-AU"/>
        </w:rPr>
        <w:t>p</w:t>
      </w:r>
      <w:r w:rsidRPr="005B5FCE">
        <w:rPr>
          <w:b/>
          <w:lang w:val="en-AU" w:eastAsia="en-AU"/>
        </w:rPr>
        <w:t xml:space="preserve">roject: </w:t>
      </w:r>
      <w:r w:rsidRPr="005B5FCE">
        <w:rPr>
          <w:lang w:val="en-AU" w:eastAsia="en-AU"/>
        </w:rPr>
        <w:t xml:space="preserve">This was a two-year project aimed at developing knowledge about the quality and effectiveness of community-controlled intensive or targeted family support services for </w:t>
      </w:r>
      <w:r w:rsidR="009C35B1">
        <w:rPr>
          <w:lang w:val="en-AU" w:eastAsia="en-AU"/>
        </w:rPr>
        <w:t xml:space="preserve">Indigenous </w:t>
      </w:r>
      <w:r w:rsidRPr="005B5FCE">
        <w:rPr>
          <w:lang w:val="en-AU" w:eastAsia="en-AU"/>
        </w:rPr>
        <w:t>families and their children. There were two parts to the project: the first phase was a research study; and the second phase was the development of a practice guide and training package. The research report, highlighting the research’s results, was published in 2014 and the practice guide is due for publication at the end of 2015.</w:t>
      </w:r>
      <w:r>
        <w:rPr>
          <w:lang w:val="en-AU" w:eastAsia="en-AU"/>
        </w:rPr>
        <w:t xml:space="preserve"> </w:t>
      </w:r>
      <w:hyperlink r:id="rId72" w:history="1">
        <w:r w:rsidRPr="005B5FCE">
          <w:rPr>
            <w:rStyle w:val="Hyperlink"/>
            <w:lang w:val="en-AU" w:eastAsia="en-AU"/>
          </w:rPr>
          <w:t>www.snaicc.org.au</w:t>
        </w:r>
      </w:hyperlink>
    </w:p>
    <w:p w14:paraId="0D3D428E" w14:textId="35B502D8" w:rsidR="007A7D4B" w:rsidRPr="00F81B21" w:rsidRDefault="0029051A" w:rsidP="00F81B21">
      <w:pPr>
        <w:pStyle w:val="Heading3"/>
        <w:rPr>
          <w:rFonts w:eastAsiaTheme="majorEastAsia" w:cstheme="majorBidi"/>
          <w:bCs/>
          <w:color w:val="7F7F7F" w:themeColor="text1" w:themeTint="80"/>
          <w:sz w:val="28"/>
          <w:lang w:val="bg-BG"/>
        </w:rPr>
      </w:pPr>
      <w:bookmarkStart w:id="48" w:name="_National_Standards_for"/>
      <w:bookmarkEnd w:id="48"/>
      <w:r w:rsidRPr="008F1D55">
        <w:t xml:space="preserve">National </w:t>
      </w:r>
      <w:r w:rsidR="00903E53" w:rsidRPr="000A76C5">
        <w:t>S</w:t>
      </w:r>
      <w:r w:rsidRPr="000A76C5">
        <w:t>tandards for out-of-home care</w:t>
      </w:r>
    </w:p>
    <w:p w14:paraId="715425B2" w14:textId="7C3ADEF9" w:rsidR="00E36921" w:rsidRPr="00255B0E" w:rsidRDefault="005A61D7" w:rsidP="00F81B21">
      <w:pPr>
        <w:rPr>
          <w:lang w:val="en-AU"/>
        </w:rPr>
      </w:pPr>
      <w:r>
        <w:rPr>
          <w:b/>
          <w:i/>
        </w:rPr>
        <w:t xml:space="preserve">National Standards for out-of-home care </w:t>
      </w:r>
      <w:r>
        <w:rPr>
          <w:b/>
        </w:rPr>
        <w:t>(the National Standards):</w:t>
      </w:r>
      <w:r>
        <w:t xml:space="preserve"> The Australian Government, state and territory governments and non-government sector developed the National Standards to drive improvements in the quality of out-of-home care and ensure that children and young people in care are given consistent, best practice care,</w:t>
      </w:r>
      <w:r w:rsidR="00FA361A">
        <w:rPr>
          <w:lang w:val="en-AU"/>
        </w:rPr>
        <w:t xml:space="preserve"> </w:t>
      </w:r>
      <w:r w:rsidR="00FA361A" w:rsidRPr="00FA361A">
        <w:rPr>
          <w:lang w:val="en-AU"/>
        </w:rPr>
        <w:t xml:space="preserve">so they have the same opportunities as </w:t>
      </w:r>
      <w:r w:rsidR="00FA361A">
        <w:rPr>
          <w:lang w:val="en-AU"/>
        </w:rPr>
        <w:t>other children and young people</w:t>
      </w:r>
      <w:r>
        <w:t xml:space="preserve"> no matter where they live in Australia. A set of 22 measures were developed to report on the impact of the National Standards in driving these improvements. In 2013–14, seven of the 22</w:t>
      </w:r>
      <w:r>
        <w:rPr>
          <w:lang w:val="en-AU"/>
        </w:rPr>
        <w:t> </w:t>
      </w:r>
      <w:r>
        <w:t xml:space="preserve">measures were reportable. </w:t>
      </w:r>
      <w:r w:rsidRPr="00255B0E">
        <w:rPr>
          <w:b/>
        </w:rPr>
        <w:t>Appendix B</w:t>
      </w:r>
      <w:r>
        <w:t xml:space="preserve"> of this report provides </w:t>
      </w:r>
      <w:r w:rsidR="00FA361A">
        <w:rPr>
          <w:lang w:val="en-AU"/>
        </w:rPr>
        <w:t xml:space="preserve">the reportable </w:t>
      </w:r>
      <w:r>
        <w:t>data tables. For a full li</w:t>
      </w:r>
      <w:r w:rsidR="006A1655">
        <w:t>st of</w:t>
      </w:r>
      <w:r w:rsidR="006A1655">
        <w:rPr>
          <w:lang w:val="en-AU"/>
        </w:rPr>
        <w:t> </w:t>
      </w:r>
      <w:r>
        <w:t>the National Standards go</w:t>
      </w:r>
      <w:r>
        <w:rPr>
          <w:lang w:val="en-AU"/>
        </w:rPr>
        <w:t> </w:t>
      </w:r>
      <w:hyperlink r:id="rId73" w:history="1">
        <w:r w:rsidR="00CC6CA8" w:rsidRPr="0061622B">
          <w:rPr>
            <w:rStyle w:val="Hyperlink"/>
            <w:sz w:val="24"/>
            <w:szCs w:val="24"/>
            <w:lang w:val="en-AU"/>
          </w:rPr>
          <w:t>www.dss.gov.au</w:t>
        </w:r>
      </w:hyperlink>
      <w:r w:rsidR="00CC6CA8">
        <w:rPr>
          <w:lang w:val="en-AU"/>
        </w:rPr>
        <w:t>.</w:t>
      </w:r>
    </w:p>
    <w:p w14:paraId="38E21C3C" w14:textId="624E4D61" w:rsidR="0029051A" w:rsidRDefault="003347B4" w:rsidP="00F81B21">
      <w:r w:rsidRPr="000308F7">
        <w:rPr>
          <w:rFonts w:asciiTheme="minorHAnsi" w:hAnsiTheme="minorHAnsi" w:cs="HelveticaNeueLT Std Lt"/>
          <w:b/>
          <w:color w:val="000000"/>
          <w:szCs w:val="22"/>
        </w:rPr>
        <w:t>New South Wales</w:t>
      </w:r>
      <w:r w:rsidR="00AD0B66">
        <w:rPr>
          <w:rFonts w:asciiTheme="minorHAnsi" w:hAnsiTheme="minorHAnsi" w:cs="HelveticaNeueLT Std Lt"/>
          <w:b/>
          <w:color w:val="000000"/>
          <w:szCs w:val="22"/>
        </w:rPr>
        <w:t>’</w:t>
      </w:r>
      <w:r w:rsidRPr="000308F7">
        <w:rPr>
          <w:rFonts w:asciiTheme="minorHAnsi" w:hAnsiTheme="minorHAnsi" w:cs="HelveticaNeueLT Std Lt"/>
          <w:b/>
          <w:color w:val="000000"/>
          <w:szCs w:val="22"/>
        </w:rPr>
        <w:t xml:space="preserve"> </w:t>
      </w:r>
      <w:r w:rsidR="0029051A" w:rsidRPr="000A76C5">
        <w:rPr>
          <w:rFonts w:asciiTheme="minorHAnsi" w:hAnsiTheme="minorHAnsi" w:cs="HelveticaNeueLT Std Lt"/>
          <w:b/>
          <w:i/>
          <w:iCs/>
          <w:color w:val="000000"/>
          <w:szCs w:val="22"/>
        </w:rPr>
        <w:t xml:space="preserve">Safe Home for Life </w:t>
      </w:r>
      <w:r w:rsidR="0029051A" w:rsidRPr="000308F7">
        <w:rPr>
          <w:rFonts w:asciiTheme="minorHAnsi" w:hAnsiTheme="minorHAnsi" w:cs="HelveticaNeueLT Std Lt"/>
          <w:b/>
          <w:color w:val="000000"/>
          <w:szCs w:val="22"/>
        </w:rPr>
        <w:t>reforms to policy</w:t>
      </w:r>
      <w:r w:rsidRPr="000308F7">
        <w:rPr>
          <w:rFonts w:asciiTheme="minorHAnsi" w:hAnsiTheme="minorHAnsi" w:cs="HelveticaNeueLT Std Lt"/>
          <w:b/>
          <w:color w:val="000000"/>
          <w:szCs w:val="22"/>
        </w:rPr>
        <w:t>:</w:t>
      </w:r>
      <w:r>
        <w:rPr>
          <w:rFonts w:asciiTheme="minorHAnsi" w:hAnsiTheme="minorHAnsi" w:cs="HelveticaNeueLT Std Lt"/>
          <w:color w:val="000000"/>
          <w:szCs w:val="22"/>
        </w:rPr>
        <w:t xml:space="preserve"> This</w:t>
      </w:r>
      <w:r w:rsidR="0029051A" w:rsidRPr="0052409E">
        <w:rPr>
          <w:rFonts w:asciiTheme="minorHAnsi" w:hAnsiTheme="minorHAnsi" w:cs="HelveticaNeueLT Std Lt"/>
          <w:color w:val="000000"/>
          <w:szCs w:val="22"/>
        </w:rPr>
        <w:t xml:space="preserve"> will see an investment of $500 million over four years to improve the effectiveness of the child protection system. The reforms place </w:t>
      </w:r>
      <w:r w:rsidR="00AD0B66" w:rsidRPr="0052409E">
        <w:rPr>
          <w:rFonts w:asciiTheme="minorHAnsi" w:hAnsiTheme="minorHAnsi" w:cs="HelveticaNeueLT Std Lt"/>
          <w:color w:val="000000"/>
          <w:szCs w:val="22"/>
        </w:rPr>
        <w:t xml:space="preserve">at the heart of decision-making </w:t>
      </w:r>
      <w:r w:rsidR="0029051A" w:rsidRPr="0052409E">
        <w:rPr>
          <w:rFonts w:asciiTheme="minorHAnsi" w:hAnsiTheme="minorHAnsi" w:cs="HelveticaNeueLT Std Lt"/>
          <w:color w:val="000000"/>
          <w:szCs w:val="22"/>
        </w:rPr>
        <w:t>the need for children and young people to be safe and have a permanent and nurturing safe home for life</w:t>
      </w:r>
      <w:r w:rsidR="000B3B76">
        <w:rPr>
          <w:rFonts w:asciiTheme="minorHAnsi" w:hAnsiTheme="minorHAnsi" w:cs="HelveticaNeueLT Std Lt"/>
          <w:color w:val="000000"/>
          <w:szCs w:val="22"/>
        </w:rPr>
        <w:t>.</w:t>
      </w:r>
      <w:r w:rsidR="0029051A" w:rsidRPr="0052409E">
        <w:rPr>
          <w:rFonts w:asciiTheme="minorHAnsi" w:hAnsiTheme="minorHAnsi" w:cs="HelveticaNeueLT Std Lt"/>
          <w:color w:val="000000"/>
          <w:szCs w:val="22"/>
        </w:rPr>
        <w:t xml:space="preserve"> </w:t>
      </w:r>
      <w:r w:rsidR="000B3B76">
        <w:rPr>
          <w:rFonts w:asciiTheme="minorHAnsi" w:hAnsiTheme="minorHAnsi" w:cs="HelveticaNeueLT Std Lt"/>
          <w:color w:val="000000"/>
          <w:szCs w:val="22"/>
        </w:rPr>
        <w:t xml:space="preserve">They aim </w:t>
      </w:r>
      <w:r w:rsidR="0029051A" w:rsidRPr="0052409E">
        <w:rPr>
          <w:rFonts w:asciiTheme="minorHAnsi" w:hAnsiTheme="minorHAnsi" w:cs="HelveticaNeueLT Std Lt"/>
          <w:color w:val="000000"/>
          <w:szCs w:val="22"/>
        </w:rPr>
        <w:t xml:space="preserve">to </w:t>
      </w:r>
      <w:r w:rsidR="0029051A" w:rsidRPr="0052409E">
        <w:rPr>
          <w:rFonts w:asciiTheme="minorHAnsi" w:hAnsiTheme="minorHAnsi"/>
          <w:szCs w:val="22"/>
        </w:rPr>
        <w:t>place children at risk of significant harm on a path to a positive future</w:t>
      </w:r>
      <w:r w:rsidR="009C5399">
        <w:rPr>
          <w:rFonts w:asciiTheme="minorHAnsi" w:hAnsiTheme="minorHAnsi"/>
          <w:szCs w:val="22"/>
        </w:rPr>
        <w:t xml:space="preserve">. </w:t>
      </w:r>
      <w:hyperlink r:id="rId74" w:history="1">
        <w:r w:rsidR="004F416F">
          <w:rPr>
            <w:rStyle w:val="Hyperlink"/>
            <w:rFonts w:asciiTheme="minorHAnsi" w:hAnsiTheme="minorHAnsi"/>
            <w:szCs w:val="22"/>
          </w:rPr>
          <w:t>www.facs.nsw.gov.au</w:t>
        </w:r>
      </w:hyperlink>
      <w:r w:rsidR="004F416F">
        <w:rPr>
          <w:rFonts w:asciiTheme="minorHAnsi" w:hAnsiTheme="minorHAnsi"/>
          <w:szCs w:val="22"/>
        </w:rPr>
        <w:t xml:space="preserve">  </w:t>
      </w:r>
    </w:p>
    <w:p w14:paraId="51368D5E" w14:textId="491AF1C3" w:rsidR="00793EBC" w:rsidRPr="004F416F" w:rsidRDefault="00793EBC" w:rsidP="00F81B21">
      <w:pPr>
        <w:rPr>
          <w:rFonts w:cs="Calibri"/>
          <w:b/>
          <w:lang w:val="en-AU"/>
        </w:rPr>
      </w:pPr>
      <w:r w:rsidRPr="00793EBC">
        <w:rPr>
          <w:rFonts w:cs="Calibri"/>
          <w:b/>
        </w:rPr>
        <w:t xml:space="preserve">Western </w:t>
      </w:r>
      <w:r w:rsidRPr="001F3287">
        <w:rPr>
          <w:rFonts w:cs="Calibri"/>
          <w:b/>
        </w:rPr>
        <w:t xml:space="preserve">Australia’s </w:t>
      </w:r>
      <w:r w:rsidRPr="00465733">
        <w:rPr>
          <w:rFonts w:cs="Calibri"/>
          <w:b/>
        </w:rPr>
        <w:t xml:space="preserve">proposed reforms to </w:t>
      </w:r>
      <w:r w:rsidR="001F3287">
        <w:rPr>
          <w:rFonts w:cs="Calibri"/>
          <w:b/>
          <w:lang w:val="en-AU"/>
        </w:rPr>
        <w:t>o</w:t>
      </w:r>
      <w:r w:rsidRPr="00465733">
        <w:rPr>
          <w:rFonts w:cs="Calibri"/>
          <w:b/>
        </w:rPr>
        <w:t>ut-of-home</w:t>
      </w:r>
      <w:r w:rsidR="00CD1DEB">
        <w:rPr>
          <w:rFonts w:cs="Calibri"/>
          <w:b/>
          <w:lang w:val="en-AU"/>
        </w:rPr>
        <w:t xml:space="preserve"> </w:t>
      </w:r>
      <w:r w:rsidR="003402B8" w:rsidRPr="00465733">
        <w:rPr>
          <w:rFonts w:cs="Calibri"/>
          <w:b/>
          <w:lang w:val="en-AU"/>
        </w:rPr>
        <w:t>c</w:t>
      </w:r>
      <w:r w:rsidRPr="00465733">
        <w:rPr>
          <w:rFonts w:cs="Calibri"/>
          <w:b/>
        </w:rPr>
        <w:t>are</w:t>
      </w:r>
      <w:r w:rsidRPr="00793EBC">
        <w:rPr>
          <w:rFonts w:cs="Calibri"/>
          <w:b/>
        </w:rPr>
        <w:t>:</w:t>
      </w:r>
      <w:r>
        <w:rPr>
          <w:rFonts w:cs="Calibri"/>
        </w:rPr>
        <w:t xml:space="preserve"> In 2014</w:t>
      </w:r>
      <w:r w:rsidRPr="00920773">
        <w:rPr>
          <w:rFonts w:cs="Calibri"/>
        </w:rPr>
        <w:t xml:space="preserve"> </w:t>
      </w:r>
      <w:r>
        <w:rPr>
          <w:rFonts w:cs="Calibri"/>
        </w:rPr>
        <w:t>there were a number of</w:t>
      </w:r>
      <w:r w:rsidRPr="00920773">
        <w:rPr>
          <w:rFonts w:cs="Calibri"/>
        </w:rPr>
        <w:t xml:space="preserve"> proposed reforms that place additional focus on supporting children and young people to heal from trauma and have increased life opportunities. These are detailed in the discussion paper </w:t>
      </w:r>
      <w:r w:rsidRPr="00920773">
        <w:rPr>
          <w:rFonts w:cs="Calibri"/>
          <w:i/>
        </w:rPr>
        <w:t>Out-of-Home Care Strategic Directions in Western Australia 2015</w:t>
      </w:r>
      <w:r>
        <w:rPr>
          <w:rFonts w:cs="Calibri"/>
          <w:i/>
        </w:rPr>
        <w:t>–</w:t>
      </w:r>
      <w:r w:rsidRPr="00920773">
        <w:rPr>
          <w:rFonts w:cs="Calibri"/>
          <w:i/>
        </w:rPr>
        <w:t>2020</w:t>
      </w:r>
      <w:r w:rsidRPr="00920773">
        <w:rPr>
          <w:rFonts w:cs="Calibri"/>
        </w:rPr>
        <w:t>, which was released for community comment in late 2014</w:t>
      </w:r>
      <w:r w:rsidR="009C5399">
        <w:rPr>
          <w:rFonts w:cs="Calibri"/>
        </w:rPr>
        <w:t xml:space="preserve">. </w:t>
      </w:r>
      <w:hyperlink r:id="rId75" w:history="1">
        <w:r w:rsidR="004F416F">
          <w:rPr>
            <w:rStyle w:val="Hyperlink"/>
            <w:rFonts w:cs="Calibri"/>
          </w:rPr>
          <w:t>www.dcp.wa.gov.au</w:t>
        </w:r>
      </w:hyperlink>
      <w:r w:rsidR="004F416F">
        <w:rPr>
          <w:rFonts w:cs="Calibri"/>
          <w:lang w:val="en-AU"/>
        </w:rPr>
        <w:t xml:space="preserve"> </w:t>
      </w:r>
    </w:p>
    <w:p w14:paraId="7CB177F7" w14:textId="68F88B50" w:rsidR="00824499" w:rsidRDefault="00AB0612" w:rsidP="00F81B21">
      <w:r w:rsidRPr="001F3287">
        <w:rPr>
          <w:rFonts w:cs="Arial"/>
          <w:b/>
          <w:szCs w:val="22"/>
        </w:rPr>
        <w:t>South Australia’s</w:t>
      </w:r>
      <w:r w:rsidRPr="00465733">
        <w:rPr>
          <w:rFonts w:cs="Arial"/>
          <w:b/>
          <w:szCs w:val="22"/>
        </w:rPr>
        <w:t xml:space="preserve"> revised </w:t>
      </w:r>
      <w:r w:rsidRPr="008F1D55">
        <w:rPr>
          <w:rFonts w:cs="Arial"/>
          <w:b/>
          <w:i/>
          <w:szCs w:val="22"/>
        </w:rPr>
        <w:t xml:space="preserve">Health Standards for Children and Young People </w:t>
      </w:r>
      <w:r w:rsidRPr="008F1D55">
        <w:rPr>
          <w:rFonts w:cs="Arial"/>
          <w:b/>
          <w:i/>
        </w:rPr>
        <w:t xml:space="preserve">in </w:t>
      </w:r>
      <w:r w:rsidRPr="008F1D55">
        <w:rPr>
          <w:b/>
          <w:i/>
          <w:szCs w:val="22"/>
        </w:rPr>
        <w:t>C</w:t>
      </w:r>
      <w:r w:rsidRPr="008F1D55">
        <w:rPr>
          <w:rFonts w:cs="Arial"/>
          <w:b/>
          <w:i/>
        </w:rPr>
        <w:t>are</w:t>
      </w:r>
      <w:r w:rsidRPr="00465733">
        <w:rPr>
          <w:b/>
        </w:rPr>
        <w:t>:</w:t>
      </w:r>
      <w:r w:rsidRPr="001F3287">
        <w:rPr>
          <w:szCs w:val="22"/>
        </w:rPr>
        <w:t xml:space="preserve"> </w:t>
      </w:r>
      <w:r>
        <w:rPr>
          <w:szCs w:val="22"/>
        </w:rPr>
        <w:t>The</w:t>
      </w:r>
      <w:r w:rsidR="00CA68B8">
        <w:rPr>
          <w:szCs w:val="22"/>
        </w:rPr>
        <w:t xml:space="preserve"> revised health standards </w:t>
      </w:r>
      <w:r w:rsidRPr="00320B0B">
        <w:rPr>
          <w:szCs w:val="22"/>
        </w:rPr>
        <w:t>outline agreed roles, responsibilities and standards to guide</w:t>
      </w:r>
      <w:r>
        <w:rPr>
          <w:szCs w:val="22"/>
        </w:rPr>
        <w:t xml:space="preserve"> health</w:t>
      </w:r>
      <w:r w:rsidRPr="00320B0B">
        <w:rPr>
          <w:szCs w:val="22"/>
        </w:rPr>
        <w:t xml:space="preserve"> </w:t>
      </w:r>
      <w:r w:rsidR="001F3287" w:rsidRPr="00320B0B">
        <w:rPr>
          <w:szCs w:val="22"/>
        </w:rPr>
        <w:t>practitioners and</w:t>
      </w:r>
      <w:r w:rsidRPr="00320B0B">
        <w:rPr>
          <w:szCs w:val="22"/>
        </w:rPr>
        <w:t xml:space="preserve"> c</w:t>
      </w:r>
      <w:r>
        <w:rPr>
          <w:szCs w:val="22"/>
        </w:rPr>
        <w:t>hild protection services</w:t>
      </w:r>
      <w:r w:rsidRPr="00320B0B">
        <w:rPr>
          <w:szCs w:val="22"/>
        </w:rPr>
        <w:t>.</w:t>
      </w:r>
      <w:r>
        <w:rPr>
          <w:szCs w:val="22"/>
        </w:rPr>
        <w:t xml:space="preserve"> The standards address the </w:t>
      </w:r>
      <w:r w:rsidRPr="00F32428">
        <w:rPr>
          <w:i/>
          <w:szCs w:val="22"/>
        </w:rPr>
        <w:t xml:space="preserve">National Standards for </w:t>
      </w:r>
      <w:r w:rsidR="001F3287">
        <w:rPr>
          <w:i/>
          <w:szCs w:val="22"/>
        </w:rPr>
        <w:t>o</w:t>
      </w:r>
      <w:r w:rsidRPr="00F32428">
        <w:rPr>
          <w:i/>
          <w:szCs w:val="22"/>
        </w:rPr>
        <w:t xml:space="preserve">ut-of-home </w:t>
      </w:r>
      <w:r w:rsidR="001F3287">
        <w:rPr>
          <w:i/>
          <w:szCs w:val="22"/>
        </w:rPr>
        <w:t>c</w:t>
      </w:r>
      <w:r w:rsidRPr="00F32428">
        <w:rPr>
          <w:i/>
          <w:szCs w:val="22"/>
        </w:rPr>
        <w:t>are</w:t>
      </w:r>
      <w:r>
        <w:rPr>
          <w:szCs w:val="22"/>
        </w:rPr>
        <w:t xml:space="preserve"> and incorporate key elements of the </w:t>
      </w:r>
      <w:r w:rsidRPr="00465733">
        <w:rPr>
          <w:i/>
          <w:szCs w:val="22"/>
        </w:rPr>
        <w:t>National Clinical Assessment Framework</w:t>
      </w:r>
      <w:r>
        <w:rPr>
          <w:szCs w:val="22"/>
        </w:rPr>
        <w:t xml:space="preserve">. </w:t>
      </w:r>
      <w:hyperlink r:id="rId76" w:history="1">
        <w:r w:rsidR="00824499">
          <w:rPr>
            <w:rStyle w:val="Hyperlink"/>
          </w:rPr>
          <w:t>www.families.sa.gov.au</w:t>
        </w:r>
      </w:hyperlink>
    </w:p>
    <w:p w14:paraId="5561FDA4" w14:textId="77777777" w:rsidR="0029051A" w:rsidRDefault="0029051A" w:rsidP="00F81B21">
      <w:pPr>
        <w:pStyle w:val="Heading3"/>
      </w:pPr>
      <w:r>
        <w:t>Transitioning to i</w:t>
      </w:r>
      <w:r w:rsidRPr="001A1809">
        <w:t xml:space="preserve">ndependence </w:t>
      </w:r>
    </w:p>
    <w:p w14:paraId="76784EB9" w14:textId="51A58294" w:rsidR="004F416F" w:rsidRDefault="000B3B76" w:rsidP="0029051A">
      <w:pPr>
        <w:rPr>
          <w:lang w:val="en-AU"/>
        </w:rPr>
      </w:pPr>
      <w:r w:rsidRPr="000308F7">
        <w:rPr>
          <w:b/>
        </w:rPr>
        <w:t xml:space="preserve">CREATE Foundation’s </w:t>
      </w:r>
      <w:r w:rsidRPr="000308F7">
        <w:rPr>
          <w:b/>
          <w:i/>
        </w:rPr>
        <w:t>Go Your Own Way Information Kit</w:t>
      </w:r>
      <w:r w:rsidRPr="000308F7">
        <w:rPr>
          <w:b/>
        </w:rPr>
        <w:t>:</w:t>
      </w:r>
      <w:r w:rsidRPr="000B3B76">
        <w:t xml:space="preserve"> </w:t>
      </w:r>
      <w:r>
        <w:t xml:space="preserve">This is </w:t>
      </w:r>
      <w:r w:rsidR="0029051A" w:rsidRPr="0052409E">
        <w:t>a contribution to implementing Standard</w:t>
      </w:r>
      <w:r w:rsidR="00CD1DEB">
        <w:rPr>
          <w:lang w:val="en-AU"/>
        </w:rPr>
        <w:t> </w:t>
      </w:r>
      <w:r w:rsidR="0029051A" w:rsidRPr="0052409E">
        <w:t xml:space="preserve">13 of the </w:t>
      </w:r>
      <w:r w:rsidR="0029051A" w:rsidRPr="0052409E">
        <w:rPr>
          <w:i/>
        </w:rPr>
        <w:t>National Standards for out-of-home care</w:t>
      </w:r>
      <w:r>
        <w:t>. It is</w:t>
      </w:r>
      <w:r w:rsidR="0029051A" w:rsidRPr="0052409E">
        <w:t xml:space="preserve"> a nationally consistent transition</w:t>
      </w:r>
      <w:r w:rsidR="00CD1DEB">
        <w:rPr>
          <w:lang w:val="en-AU"/>
        </w:rPr>
        <w:noBreakHyphen/>
      </w:r>
      <w:r w:rsidR="0029051A" w:rsidRPr="0052409E">
        <w:t>from</w:t>
      </w:r>
      <w:r w:rsidR="00AD0B66">
        <w:t>-</w:t>
      </w:r>
      <w:r w:rsidR="0029051A" w:rsidRPr="0052409E">
        <w:t xml:space="preserve">care planning resource, to </w:t>
      </w:r>
      <w:r w:rsidR="0029051A" w:rsidRPr="00826310">
        <w:t>support</w:t>
      </w:r>
      <w:r w:rsidR="0029051A" w:rsidRPr="0052409E">
        <w:t xml:space="preserve"> young people who have been in the care system to achieve their full potential and overcome barriers</w:t>
      </w:r>
      <w:r w:rsidR="009C5399">
        <w:rPr>
          <w:lang w:val="en-AU"/>
        </w:rPr>
        <w:t xml:space="preserve">. </w:t>
      </w:r>
      <w:hyperlink r:id="rId77" w:history="1">
        <w:r w:rsidR="004F416F">
          <w:rPr>
            <w:rStyle w:val="Hyperlink"/>
          </w:rPr>
          <w:t xml:space="preserve">www.create.org.au </w:t>
        </w:r>
      </w:hyperlink>
    </w:p>
    <w:p w14:paraId="1D0C9487" w14:textId="68D5DAE7" w:rsidR="00AB0612" w:rsidRDefault="0029051A" w:rsidP="00F81B21">
      <w:pPr>
        <w:pStyle w:val="Heading3"/>
      </w:pPr>
      <w:r>
        <w:t>Improving support for c</w:t>
      </w:r>
      <w:r w:rsidRPr="001A1809">
        <w:t xml:space="preserve">arers </w:t>
      </w:r>
    </w:p>
    <w:p w14:paraId="7A0C2488" w14:textId="6F3BBCDC" w:rsidR="004F416F" w:rsidRPr="00F81B21" w:rsidRDefault="00826310" w:rsidP="00F81B21">
      <w:pPr>
        <w:autoSpaceDE w:val="0"/>
        <w:autoSpaceDN w:val="0"/>
        <w:adjustRightInd w:val="0"/>
      </w:pPr>
      <w:r w:rsidRPr="00465733">
        <w:rPr>
          <w:b/>
        </w:rPr>
        <w:t>Victoria</w:t>
      </w:r>
      <w:r>
        <w:rPr>
          <w:b/>
          <w:lang w:val="en-AU"/>
        </w:rPr>
        <w:t xml:space="preserve">’s </w:t>
      </w:r>
      <w:r w:rsidRPr="008F1D55">
        <w:rPr>
          <w:b/>
          <w:i/>
        </w:rPr>
        <w:t>Kinship Carers</w:t>
      </w:r>
      <w:r w:rsidRPr="008F1D55">
        <w:rPr>
          <w:b/>
          <w:i/>
          <w:lang w:val="en-AU"/>
        </w:rPr>
        <w:t xml:space="preserve"> </w:t>
      </w:r>
      <w:r w:rsidRPr="008F1D55">
        <w:rPr>
          <w:b/>
          <w:i/>
        </w:rPr>
        <w:t>Handbook</w:t>
      </w:r>
      <w:r w:rsidRPr="00465733">
        <w:rPr>
          <w:b/>
        </w:rPr>
        <w:t>:</w:t>
      </w:r>
      <w:r w:rsidRPr="00465733">
        <w:t xml:space="preserve"> </w:t>
      </w:r>
      <w:r>
        <w:rPr>
          <w:lang w:val="en-AU"/>
        </w:rPr>
        <w:t>Developed by Kinship Carers Victoria and f</w:t>
      </w:r>
      <w:r w:rsidRPr="00465733">
        <w:t>unded by th</w:t>
      </w:r>
      <w:r w:rsidRPr="00826310">
        <w:t>e Department of Human Services</w:t>
      </w:r>
      <w:r w:rsidR="009C35B1">
        <w:t>,</w:t>
      </w:r>
      <w:r>
        <w:rPr>
          <w:lang w:val="en-AU"/>
        </w:rPr>
        <w:t xml:space="preserve"> t</w:t>
      </w:r>
      <w:r w:rsidRPr="00465733">
        <w:t>he han</w:t>
      </w:r>
      <w:r w:rsidRPr="00826310">
        <w:t>dbook</w:t>
      </w:r>
      <w:r>
        <w:rPr>
          <w:lang w:val="en-AU"/>
        </w:rPr>
        <w:t xml:space="preserve"> </w:t>
      </w:r>
      <w:r w:rsidRPr="00465733">
        <w:t>provides</w:t>
      </w:r>
      <w:r w:rsidRPr="00826310">
        <w:t xml:space="preserve"> practical support, information</w:t>
      </w:r>
      <w:r>
        <w:rPr>
          <w:lang w:val="en-AU"/>
        </w:rPr>
        <w:t xml:space="preserve"> </w:t>
      </w:r>
      <w:r w:rsidRPr="00465733">
        <w:t>and advice to carers on a range of issues including roles and responsibiliti</w:t>
      </w:r>
      <w:r w:rsidRPr="00826310">
        <w:t>es, legal matters and financial</w:t>
      </w:r>
      <w:r>
        <w:rPr>
          <w:lang w:val="en-AU"/>
        </w:rPr>
        <w:t xml:space="preserve"> </w:t>
      </w:r>
      <w:r w:rsidRPr="00465733">
        <w:t>support. State</w:t>
      </w:r>
      <w:r>
        <w:rPr>
          <w:lang w:val="en-AU"/>
        </w:rPr>
        <w:t>-</w:t>
      </w:r>
      <w:r w:rsidRPr="00465733">
        <w:t xml:space="preserve">wide information, training and support sessions are also </w:t>
      </w:r>
      <w:r w:rsidRPr="00826310">
        <w:t>available to support and assist</w:t>
      </w:r>
      <w:r>
        <w:rPr>
          <w:lang w:val="en-AU"/>
        </w:rPr>
        <w:t xml:space="preserve"> </w:t>
      </w:r>
      <w:r w:rsidRPr="00465733">
        <w:t>kinship carers in caring for children affected by trauma</w:t>
      </w:r>
      <w:r w:rsidR="000D6641" w:rsidRPr="008C4941">
        <w:t>.</w:t>
      </w:r>
      <w:r>
        <w:rPr>
          <w:lang w:val="en-AU"/>
        </w:rPr>
        <w:t xml:space="preserve"> </w:t>
      </w:r>
      <w:hyperlink r:id="rId78" w:history="1">
        <w:r w:rsidR="004F416F">
          <w:rPr>
            <w:rStyle w:val="Hyperlink"/>
          </w:rPr>
          <w:t>www.kinshipcarersvictoria.org</w:t>
        </w:r>
      </w:hyperlink>
    </w:p>
    <w:p w14:paraId="7058631B" w14:textId="77777777" w:rsidR="00C87F9E" w:rsidRDefault="00C87F9E" w:rsidP="004F416F">
      <w:pPr>
        <w:pStyle w:val="Default"/>
        <w:rPr>
          <w:rFonts w:asciiTheme="minorHAnsi" w:hAnsiTheme="minorHAnsi"/>
          <w:b/>
          <w:color w:val="auto"/>
          <w:sz w:val="22"/>
          <w:szCs w:val="22"/>
        </w:rPr>
      </w:pPr>
    </w:p>
    <w:p w14:paraId="09DF08DC" w14:textId="77777777" w:rsidR="00C87F9E" w:rsidRDefault="00C87F9E" w:rsidP="004F416F">
      <w:pPr>
        <w:pStyle w:val="Default"/>
        <w:rPr>
          <w:rFonts w:asciiTheme="minorHAnsi" w:hAnsiTheme="minorHAnsi"/>
          <w:b/>
          <w:color w:val="auto"/>
          <w:sz w:val="22"/>
          <w:szCs w:val="22"/>
        </w:rPr>
      </w:pPr>
    </w:p>
    <w:p w14:paraId="0F2A6CC8" w14:textId="0004B364" w:rsidR="00AB0612" w:rsidRPr="00125F67" w:rsidRDefault="00AB0612" w:rsidP="004F416F">
      <w:pPr>
        <w:pStyle w:val="Default"/>
        <w:rPr>
          <w:rFonts w:asciiTheme="minorHAnsi" w:hAnsiTheme="minorHAnsi"/>
          <w:color w:val="auto"/>
          <w:sz w:val="22"/>
          <w:szCs w:val="22"/>
        </w:rPr>
      </w:pPr>
      <w:r w:rsidRPr="00AB0612">
        <w:rPr>
          <w:rFonts w:asciiTheme="minorHAnsi" w:hAnsiTheme="minorHAnsi"/>
          <w:b/>
          <w:color w:val="auto"/>
          <w:sz w:val="22"/>
          <w:szCs w:val="22"/>
        </w:rPr>
        <w:t xml:space="preserve">Northern Territory’s </w:t>
      </w:r>
      <w:r w:rsidRPr="00465733">
        <w:rPr>
          <w:rFonts w:asciiTheme="minorHAnsi" w:hAnsiTheme="minorHAnsi" w:cs="Arial"/>
          <w:b/>
          <w:sz w:val="22"/>
          <w:szCs w:val="22"/>
        </w:rPr>
        <w:t>improvements to out-of-home care service system</w:t>
      </w:r>
      <w:r w:rsidRPr="00F97747">
        <w:rPr>
          <w:rFonts w:asciiTheme="minorHAnsi" w:hAnsiTheme="minorHAnsi"/>
          <w:b/>
          <w:color w:val="auto"/>
          <w:sz w:val="22"/>
          <w:szCs w:val="22"/>
        </w:rPr>
        <w:t>:</w:t>
      </w:r>
      <w:r w:rsidRPr="00AF01FB">
        <w:rPr>
          <w:rFonts w:asciiTheme="minorHAnsi" w:hAnsiTheme="minorHAnsi"/>
          <w:color w:val="auto"/>
          <w:sz w:val="22"/>
          <w:szCs w:val="22"/>
        </w:rPr>
        <w:t xml:space="preserve"> In 2013</w:t>
      </w:r>
      <w:r>
        <w:rPr>
          <w:rFonts w:asciiTheme="minorHAnsi" w:hAnsiTheme="minorHAnsi"/>
          <w:color w:val="auto"/>
          <w:sz w:val="22"/>
          <w:szCs w:val="22"/>
        </w:rPr>
        <w:t>–</w:t>
      </w:r>
      <w:r w:rsidRPr="00AF01FB">
        <w:rPr>
          <w:rFonts w:asciiTheme="minorHAnsi" w:hAnsiTheme="minorHAnsi"/>
          <w:color w:val="auto"/>
          <w:sz w:val="22"/>
          <w:szCs w:val="22"/>
        </w:rPr>
        <w:t>14</w:t>
      </w:r>
      <w:r w:rsidR="000D6641">
        <w:rPr>
          <w:rFonts w:asciiTheme="minorHAnsi" w:hAnsiTheme="minorHAnsi"/>
          <w:color w:val="auto"/>
          <w:sz w:val="22"/>
          <w:szCs w:val="22"/>
        </w:rPr>
        <w:t>,</w:t>
      </w:r>
      <w:r w:rsidRPr="00AF01FB">
        <w:rPr>
          <w:rFonts w:asciiTheme="minorHAnsi" w:hAnsiTheme="minorHAnsi"/>
          <w:color w:val="auto"/>
          <w:sz w:val="22"/>
          <w:szCs w:val="22"/>
        </w:rPr>
        <w:t xml:space="preserve"> </w:t>
      </w:r>
      <w:r>
        <w:rPr>
          <w:rFonts w:asciiTheme="minorHAnsi" w:hAnsiTheme="minorHAnsi"/>
          <w:color w:val="auto"/>
          <w:sz w:val="22"/>
          <w:szCs w:val="22"/>
        </w:rPr>
        <w:t xml:space="preserve">the </w:t>
      </w:r>
      <w:r w:rsidRPr="00AF01FB">
        <w:rPr>
          <w:rStyle w:val="A2"/>
          <w:rFonts w:asciiTheme="minorHAnsi" w:hAnsiTheme="minorHAnsi"/>
          <w:color w:val="auto"/>
          <w:sz w:val="22"/>
          <w:szCs w:val="22"/>
        </w:rPr>
        <w:t xml:space="preserve">Department of Children and </w:t>
      </w:r>
      <w:r w:rsidRPr="00CC15C1">
        <w:rPr>
          <w:rStyle w:val="A2"/>
          <w:rFonts w:asciiTheme="minorHAnsi" w:hAnsiTheme="minorHAnsi"/>
          <w:color w:val="auto"/>
          <w:sz w:val="22"/>
          <w:szCs w:val="22"/>
        </w:rPr>
        <w:t>Families</w:t>
      </w:r>
      <w:r w:rsidR="000D6641">
        <w:rPr>
          <w:rStyle w:val="A2"/>
          <w:rFonts w:asciiTheme="minorHAnsi" w:hAnsiTheme="minorHAnsi"/>
          <w:color w:val="auto"/>
          <w:sz w:val="22"/>
          <w:szCs w:val="22"/>
        </w:rPr>
        <w:t xml:space="preserve"> </w:t>
      </w:r>
      <w:r w:rsidRPr="001058B5">
        <w:rPr>
          <w:rFonts w:asciiTheme="minorHAnsi" w:hAnsiTheme="minorHAnsi"/>
          <w:color w:val="auto"/>
          <w:sz w:val="22"/>
          <w:szCs w:val="22"/>
        </w:rPr>
        <w:t>increased the number of its foster and kinship care households</w:t>
      </w:r>
      <w:r>
        <w:rPr>
          <w:rFonts w:asciiTheme="minorHAnsi" w:hAnsiTheme="minorHAnsi"/>
          <w:b/>
          <w:color w:val="auto"/>
          <w:sz w:val="22"/>
          <w:szCs w:val="22"/>
        </w:rPr>
        <w:t xml:space="preserve">; </w:t>
      </w:r>
      <w:r w:rsidRPr="00F0167C">
        <w:rPr>
          <w:rFonts w:asciiTheme="minorHAnsi" w:hAnsiTheme="minorHAnsi"/>
          <w:color w:val="auto"/>
          <w:sz w:val="22"/>
          <w:szCs w:val="22"/>
        </w:rPr>
        <w:t xml:space="preserve">published the </w:t>
      </w:r>
      <w:r w:rsidRPr="007A7D4B">
        <w:rPr>
          <w:rFonts w:asciiTheme="minorHAnsi" w:hAnsiTheme="minorHAnsi"/>
          <w:i/>
          <w:color w:val="auto"/>
          <w:sz w:val="22"/>
          <w:szCs w:val="22"/>
        </w:rPr>
        <w:t>Charter of Rights for Children and Young People in Care in the Northern Territory</w:t>
      </w:r>
      <w:r w:rsidRPr="007A7D4B">
        <w:rPr>
          <w:rFonts w:asciiTheme="minorHAnsi" w:hAnsiTheme="minorHAnsi"/>
          <w:i/>
        </w:rPr>
        <w:t xml:space="preserve"> </w:t>
      </w:r>
      <w:r w:rsidRPr="007A7D4B">
        <w:rPr>
          <w:rFonts w:asciiTheme="minorHAnsi" w:hAnsiTheme="minorHAnsi"/>
        </w:rPr>
        <w:t>a</w:t>
      </w:r>
      <w:r w:rsidRPr="00F0167C">
        <w:rPr>
          <w:rFonts w:asciiTheme="minorHAnsi" w:hAnsiTheme="minorHAnsi"/>
        </w:rPr>
        <w:t>nd</w:t>
      </w:r>
      <w:r>
        <w:rPr>
          <w:rFonts w:asciiTheme="minorHAnsi" w:hAnsiTheme="minorHAnsi"/>
          <w:i/>
        </w:rPr>
        <w:t xml:space="preserve"> </w:t>
      </w:r>
      <w:r w:rsidRPr="001058B5">
        <w:rPr>
          <w:rFonts w:asciiTheme="minorHAnsi" w:hAnsiTheme="minorHAnsi"/>
          <w:color w:val="auto"/>
          <w:sz w:val="22"/>
          <w:szCs w:val="22"/>
        </w:rPr>
        <w:t xml:space="preserve">launched the new Carer Community website that brings together important information about the </w:t>
      </w:r>
      <w:r w:rsidRPr="00F0167C">
        <w:rPr>
          <w:rFonts w:asciiTheme="minorHAnsi" w:hAnsiTheme="minorHAnsi"/>
          <w:color w:val="auto"/>
          <w:sz w:val="22"/>
          <w:szCs w:val="22"/>
        </w:rPr>
        <w:t>responsibilities and resources for existing and prospective carers.</w:t>
      </w:r>
      <w:r w:rsidR="00CA68B8">
        <w:rPr>
          <w:rFonts w:asciiTheme="minorHAnsi" w:hAnsiTheme="minorHAnsi"/>
          <w:color w:val="auto"/>
          <w:sz w:val="22"/>
          <w:szCs w:val="22"/>
        </w:rPr>
        <w:t xml:space="preserve"> </w:t>
      </w:r>
      <w:hyperlink r:id="rId79" w:history="1">
        <w:r w:rsidR="008C4D7F">
          <w:rPr>
            <w:rStyle w:val="Hyperlink"/>
            <w:rFonts w:asciiTheme="minorHAnsi" w:hAnsiTheme="minorHAnsi"/>
            <w:sz w:val="22"/>
            <w:szCs w:val="22"/>
          </w:rPr>
          <w:t>www.carercommunity.nt.gov.au</w:t>
        </w:r>
      </w:hyperlink>
    </w:p>
    <w:p w14:paraId="0FC3C655" w14:textId="61C9482B" w:rsidR="00CA68B8" w:rsidRPr="00F32428" w:rsidRDefault="0029051A" w:rsidP="00F81B21">
      <w:pPr>
        <w:pStyle w:val="Heading3"/>
      </w:pPr>
      <w:r>
        <w:t>Sector d</w:t>
      </w:r>
      <w:r w:rsidRPr="001A1809">
        <w:t>evelopment</w:t>
      </w:r>
    </w:p>
    <w:p w14:paraId="31E62EE1" w14:textId="53EB6514" w:rsidR="00301EDA" w:rsidRPr="00F81B21" w:rsidRDefault="00301EDA" w:rsidP="00301EDA">
      <w:pPr>
        <w:rPr>
          <w:rStyle w:val="BookTitle"/>
          <w:i w:val="0"/>
          <w:iCs w:val="0"/>
          <w:smallCaps w:val="0"/>
          <w:spacing w:val="0"/>
        </w:rPr>
      </w:pPr>
      <w:r>
        <w:rPr>
          <w:b/>
          <w:bCs/>
          <w:i/>
          <w:iCs/>
        </w:rPr>
        <w:t>Professional Foster Care</w:t>
      </w:r>
      <w:r w:rsidR="009C5399">
        <w:rPr>
          <w:b/>
          <w:bCs/>
          <w:i/>
          <w:iCs/>
        </w:rPr>
        <w:t xml:space="preserve"> — </w:t>
      </w:r>
      <w:r>
        <w:rPr>
          <w:b/>
          <w:bCs/>
          <w:i/>
          <w:iCs/>
        </w:rPr>
        <w:t xml:space="preserve">Barriers, Opportunities and </w:t>
      </w:r>
      <w:r w:rsidRPr="00B21FAD">
        <w:rPr>
          <w:b/>
          <w:bCs/>
          <w:i/>
          <w:iCs/>
        </w:rPr>
        <w:t>Options</w:t>
      </w:r>
      <w:r w:rsidRPr="00B21FAD">
        <w:rPr>
          <w:b/>
          <w:bCs/>
        </w:rPr>
        <w:t>:</w:t>
      </w:r>
      <w:r w:rsidRPr="00B21FAD">
        <w:t xml:space="preserve"> </w:t>
      </w:r>
      <w:r w:rsidRPr="007C2893">
        <w:t>This report by ACIL Allen presents options and recommendations for developing a professional foster care model in Australia with the aim of providing stability and appropriate care in a home environment for high</w:t>
      </w:r>
      <w:r w:rsidR="009C35B1">
        <w:t>-</w:t>
      </w:r>
      <w:r w:rsidRPr="007C2893">
        <w:t xml:space="preserve">needs children. The report was delivered in October 2013, for consideration by all jurisdictions and the </w:t>
      </w:r>
      <w:r w:rsidR="009C35B1">
        <w:t xml:space="preserve">Australian Government </w:t>
      </w:r>
      <w:r w:rsidRPr="007C2893">
        <w:t>and published in September</w:t>
      </w:r>
      <w:r>
        <w:rPr>
          <w:lang w:val="en-AU"/>
        </w:rPr>
        <w:t xml:space="preserve"> </w:t>
      </w:r>
      <w:r w:rsidRPr="007C2893">
        <w:t>2014</w:t>
      </w:r>
      <w:r>
        <w:rPr>
          <w:lang w:val="en-AU"/>
        </w:rPr>
        <w:t>.</w:t>
      </w:r>
      <w:r w:rsidRPr="007C2893">
        <w:t xml:space="preserve"> </w:t>
      </w:r>
      <w:hyperlink r:id="rId80" w:history="1">
        <w:r>
          <w:rPr>
            <w:rStyle w:val="Hyperlink"/>
          </w:rPr>
          <w:t>www.dss.gov.au</w:t>
        </w:r>
      </w:hyperlink>
      <w:r w:rsidRPr="007C2893">
        <w:t xml:space="preserve"> </w:t>
      </w:r>
    </w:p>
    <w:p w14:paraId="4CE36303" w14:textId="6AE3DFF7" w:rsidR="004F416F" w:rsidRPr="004F416F" w:rsidRDefault="00311BC0" w:rsidP="0029051A">
      <w:pPr>
        <w:rPr>
          <w:lang w:val="en-AU"/>
        </w:rPr>
      </w:pPr>
      <w:r w:rsidRPr="000308F7">
        <w:rPr>
          <w:b/>
        </w:rPr>
        <w:t>New South Wales</w:t>
      </w:r>
      <w:r w:rsidR="00F97747">
        <w:rPr>
          <w:b/>
          <w:lang w:val="en-AU"/>
        </w:rPr>
        <w:t>’</w:t>
      </w:r>
      <w:r w:rsidRPr="000308F7">
        <w:rPr>
          <w:b/>
        </w:rPr>
        <w:t xml:space="preserve"> </w:t>
      </w:r>
      <w:r w:rsidR="002E03C3" w:rsidRPr="00465733">
        <w:rPr>
          <w:b/>
        </w:rPr>
        <w:t>out-of-home c</w:t>
      </w:r>
      <w:r w:rsidRPr="00465733">
        <w:rPr>
          <w:b/>
        </w:rPr>
        <w:t>are</w:t>
      </w:r>
      <w:r w:rsidR="00F97747">
        <w:rPr>
          <w:b/>
          <w:lang w:val="en-AU"/>
        </w:rPr>
        <w:t xml:space="preserve"> reforms</w:t>
      </w:r>
      <w:r w:rsidRPr="00F97747">
        <w:rPr>
          <w:b/>
        </w:rPr>
        <w:t>:</w:t>
      </w:r>
      <w:r w:rsidRPr="00465733">
        <w:t xml:space="preserve"> </w:t>
      </w:r>
      <w:r w:rsidR="008329BF" w:rsidRPr="00F13089">
        <w:t>Since 2</w:t>
      </w:r>
      <w:r w:rsidR="008329BF" w:rsidRPr="0052409E">
        <w:t xml:space="preserve">012, the </w:t>
      </w:r>
      <w:r w:rsidR="00F97747" w:rsidRPr="00F97747">
        <w:t xml:space="preserve">Department of Family and Community Services </w:t>
      </w:r>
      <w:r>
        <w:t xml:space="preserve">has </w:t>
      </w:r>
      <w:r w:rsidR="008329BF" w:rsidRPr="0052409E">
        <w:t>committed</w:t>
      </w:r>
      <w:r w:rsidR="00B04851">
        <w:rPr>
          <w:lang w:val="en-AU"/>
        </w:rPr>
        <w:t xml:space="preserve"> to</w:t>
      </w:r>
      <w:r w:rsidR="00F97747">
        <w:rPr>
          <w:lang w:val="en-AU"/>
        </w:rPr>
        <w:t xml:space="preserve"> major reforms, </w:t>
      </w:r>
      <w:r w:rsidR="00B04851">
        <w:t>transferring out-of-home</w:t>
      </w:r>
      <w:r w:rsidR="00B04851">
        <w:rPr>
          <w:lang w:val="en-AU"/>
        </w:rPr>
        <w:t xml:space="preserve"> </w:t>
      </w:r>
      <w:r w:rsidR="008329BF" w:rsidRPr="0052409E">
        <w:t>care to the non-government sector. The transfer is the biggest reform to the New South Wales out-of-home care service in many decades and is a critical component of reforms to child protection</w:t>
      </w:r>
      <w:r w:rsidR="009C5399">
        <w:t xml:space="preserve">. </w:t>
      </w:r>
    </w:p>
    <w:p w14:paraId="20FB38D9" w14:textId="5EB9255E" w:rsidR="0029051A" w:rsidRPr="00F81B21" w:rsidRDefault="0029051A" w:rsidP="00F81B21">
      <w:pPr>
        <w:rPr>
          <w:lang w:val="en-AU"/>
        </w:rPr>
        <w:sectPr w:rsidR="0029051A" w:rsidRPr="00F81B21" w:rsidSect="0021339A">
          <w:pgSz w:w="11906" w:h="16838"/>
          <w:pgMar w:top="1440" w:right="1440" w:bottom="1440" w:left="1440" w:header="708" w:footer="708" w:gutter="0"/>
          <w:cols w:space="708"/>
          <w:docGrid w:linePitch="360"/>
        </w:sectPr>
      </w:pPr>
      <w:r w:rsidRPr="00F97747">
        <w:rPr>
          <w:b/>
        </w:rPr>
        <w:t>Tasmania</w:t>
      </w:r>
      <w:r w:rsidR="00F97747" w:rsidRPr="00F97747">
        <w:rPr>
          <w:b/>
          <w:lang w:val="en-AU"/>
        </w:rPr>
        <w:t>’s</w:t>
      </w:r>
      <w:r w:rsidRPr="00F97747">
        <w:rPr>
          <w:b/>
        </w:rPr>
        <w:t xml:space="preserve"> </w:t>
      </w:r>
      <w:r w:rsidR="00311BC0" w:rsidRPr="00465733">
        <w:rPr>
          <w:b/>
        </w:rPr>
        <w:t xml:space="preserve">out-of-home care </w:t>
      </w:r>
      <w:r w:rsidR="00F97747" w:rsidRPr="00465733">
        <w:rPr>
          <w:b/>
          <w:lang w:val="en-AU"/>
        </w:rPr>
        <w:t>reforms</w:t>
      </w:r>
      <w:r w:rsidR="002E03C3">
        <w:t xml:space="preserve">: </w:t>
      </w:r>
      <w:r w:rsidR="00F97747" w:rsidRPr="00F97747">
        <w:t xml:space="preserve">Children and Youth Services Tasmania </w:t>
      </w:r>
      <w:r w:rsidR="00AD0B66">
        <w:rPr>
          <w:lang w:val="en-AU"/>
        </w:rPr>
        <w:t xml:space="preserve">is </w:t>
      </w:r>
      <w:r w:rsidR="00F97747">
        <w:rPr>
          <w:lang w:val="en-AU"/>
        </w:rPr>
        <w:t>undertaking m</w:t>
      </w:r>
      <w:r w:rsidRPr="001A1809">
        <w:t xml:space="preserve">ajor systemic reforms </w:t>
      </w:r>
      <w:r w:rsidR="00F97747">
        <w:rPr>
          <w:lang w:val="en-AU"/>
        </w:rPr>
        <w:t>that</w:t>
      </w:r>
      <w:r w:rsidR="002E03C3">
        <w:t xml:space="preserve"> </w:t>
      </w:r>
      <w:r w:rsidRPr="001A1809">
        <w:t>target the needs of children in out-of-home care and take into consideration the projected demand for specific services into the future. Foster care reforms will be in place and operational from July 2016</w:t>
      </w:r>
      <w:r w:rsidR="009C5399">
        <w:t xml:space="preserve">. </w:t>
      </w:r>
      <w:hyperlink r:id="rId81" w:history="1">
        <w:r w:rsidR="004F416F">
          <w:rPr>
            <w:rStyle w:val="Hyperlink"/>
          </w:rPr>
          <w:t>www.dhhs.tas.gov.au</w:t>
        </w:r>
      </w:hyperlink>
    </w:p>
    <w:p w14:paraId="74E42F13" w14:textId="77777777" w:rsidR="0021339A" w:rsidRDefault="0021339A" w:rsidP="0021339A">
      <w:pPr>
        <w:pStyle w:val="Heading2"/>
        <w:sectPr w:rsidR="0021339A" w:rsidSect="00FE3520">
          <w:headerReference w:type="even" r:id="rId82"/>
          <w:headerReference w:type="default" r:id="rId83"/>
          <w:footerReference w:type="default" r:id="rId84"/>
          <w:headerReference w:type="first" r:id="rId85"/>
          <w:type w:val="continuous"/>
          <w:pgSz w:w="11906" w:h="16838"/>
          <w:pgMar w:top="1440" w:right="1440" w:bottom="1440" w:left="1440" w:header="708" w:footer="708" w:gutter="0"/>
          <w:cols w:space="708"/>
          <w:docGrid w:linePitch="360"/>
        </w:sectPr>
      </w:pPr>
      <w:bookmarkStart w:id="49" w:name="_Toc435428941"/>
    </w:p>
    <w:p w14:paraId="7DABC071" w14:textId="579B1E3F" w:rsidR="0029051A" w:rsidRPr="0021339A" w:rsidRDefault="0029051A" w:rsidP="0021339A">
      <w:pPr>
        <w:pStyle w:val="Heading2"/>
      </w:pPr>
      <w:r w:rsidRPr="00D65F7D">
        <w:t>Supporting Outcome 5: Are our Indigenous children</w:t>
      </w:r>
      <w:r w:rsidR="004E63AA">
        <w:t xml:space="preserve"> </w:t>
      </w:r>
      <w:r w:rsidRPr="00D65F7D">
        <w:t>supported and safe in their families and communities?</w:t>
      </w:r>
      <w:bookmarkEnd w:id="49"/>
    </w:p>
    <w:p w14:paraId="4419B7C3" w14:textId="33CA7458" w:rsidR="0029051A" w:rsidRPr="00F81B21" w:rsidRDefault="0029051A" w:rsidP="0029051A">
      <w:pPr>
        <w:rPr>
          <w:lang w:val="en-AU"/>
        </w:rPr>
      </w:pPr>
      <w:r>
        <w:t>The reportable domain</w:t>
      </w:r>
      <w:r w:rsidRPr="00D51950">
        <w:t xml:space="preserve"> that demonstrate</w:t>
      </w:r>
      <w:r>
        <w:t>s</w:t>
      </w:r>
      <w:r w:rsidRPr="00D51950">
        <w:t xml:space="preserve"> performance against Supporting Outcome 5 </w:t>
      </w:r>
      <w:r>
        <w:t>is the</w:t>
      </w:r>
      <w:r w:rsidRPr="00D51950">
        <w:t xml:space="preserve"> placement of Indigenous children</w:t>
      </w:r>
      <w:r>
        <w:t xml:space="preserve"> in kinship care or with other Indigenous caregivers.</w:t>
      </w:r>
      <w:r w:rsidR="00CD4372">
        <w:rPr>
          <w:lang w:val="en-AU"/>
        </w:rPr>
        <w:t xml:space="preserve"> </w:t>
      </w:r>
      <w:r w:rsidR="00270748">
        <w:t xml:space="preserve">AIHW </w:t>
      </w:r>
      <w:r w:rsidR="009778F3">
        <w:t>is</w:t>
      </w:r>
      <w:r w:rsidR="007079DE">
        <w:t xml:space="preserve"> </w:t>
      </w:r>
      <w:r w:rsidRPr="00DC2E05">
        <w:t xml:space="preserve">currently undertaking work to develop reportable data for the </w:t>
      </w:r>
      <w:r>
        <w:t>cultural support plans</w:t>
      </w:r>
      <w:r w:rsidRPr="00DC2E05">
        <w:t xml:space="preserve"> indicator. It is anticipated that th</w:t>
      </w:r>
      <w:r>
        <w:t>is</w:t>
      </w:r>
      <w:r w:rsidRPr="00DC2E05">
        <w:t xml:space="preserve"> indicator will be reportable in future </w:t>
      </w:r>
      <w:r w:rsidR="00E12CD7">
        <w:t xml:space="preserve">National Framework </w:t>
      </w:r>
      <w:r w:rsidRPr="00DC2E05">
        <w:t>Annual Reports.</w:t>
      </w:r>
    </w:p>
    <w:p w14:paraId="34FFA28A" w14:textId="77777777" w:rsidR="0029051A" w:rsidRDefault="0029051A" w:rsidP="0029051A">
      <w:pPr>
        <w:pStyle w:val="Heading3"/>
      </w:pPr>
      <w:bookmarkStart w:id="50" w:name="_Toc400007775"/>
      <w:r w:rsidRPr="00F63086">
        <w:t>Placement of Indigenous children</w:t>
      </w:r>
      <w:bookmarkEnd w:id="50"/>
    </w:p>
    <w:p w14:paraId="373AAF79" w14:textId="78DE2E2E" w:rsidR="00640C83" w:rsidRDefault="00D93EBF" w:rsidP="00A20EA2">
      <w:pPr>
        <w:rPr>
          <w:lang w:val="en-AU"/>
        </w:rPr>
      </w:pPr>
      <w:r>
        <w:t xml:space="preserve">Indigenous </w:t>
      </w:r>
      <w:r w:rsidR="0029051A" w:rsidRPr="008211FE">
        <w:t xml:space="preserve">children and young people benefit when </w:t>
      </w:r>
      <w:r w:rsidR="0029051A">
        <w:t xml:space="preserve">they are able </w:t>
      </w:r>
      <w:r w:rsidR="0029051A" w:rsidRPr="008211FE">
        <w:t>to maintain fundamental links to family, community,</w:t>
      </w:r>
      <w:r w:rsidR="0029051A">
        <w:t xml:space="preserve"> </w:t>
      </w:r>
      <w:r w:rsidR="0029051A" w:rsidRPr="008211FE">
        <w:t>land and culture.</w:t>
      </w:r>
      <w:r w:rsidR="0029051A">
        <w:t xml:space="preserve"> </w:t>
      </w:r>
    </w:p>
    <w:p w14:paraId="2819BFA5" w14:textId="23E968EE" w:rsidR="00640C83" w:rsidRPr="00A20EA2" w:rsidRDefault="0029051A" w:rsidP="00A20EA2">
      <w:pPr>
        <w:rPr>
          <w:lang w:val="en-AU"/>
        </w:rPr>
      </w:pPr>
      <w:r w:rsidRPr="00F21AC3">
        <w:t>The Aboriginal and Torres Strait Islander Child Placement Principle</w:t>
      </w:r>
      <w:r>
        <w:t xml:space="preserve"> </w:t>
      </w:r>
      <w:r w:rsidRPr="00F21AC3">
        <w:t>states that the preferred order of placement for an Aboriginal and/or Torres Strait Islander child who has been removed from his or her birth family is with</w:t>
      </w:r>
      <w:r w:rsidR="00640C83">
        <w:rPr>
          <w:lang w:val="en-AU"/>
        </w:rPr>
        <w:t xml:space="preserve">, </w:t>
      </w:r>
      <w:r w:rsidRPr="00F21AC3">
        <w:t>the child's extended family</w:t>
      </w:r>
      <w:r w:rsidR="00640C83">
        <w:rPr>
          <w:lang w:val="en-AU"/>
        </w:rPr>
        <w:t xml:space="preserve">; </w:t>
      </w:r>
      <w:r w:rsidRPr="00F21AC3">
        <w:t>the child's Indigenous community</w:t>
      </w:r>
      <w:r w:rsidR="00640C83">
        <w:rPr>
          <w:lang w:val="en-AU"/>
        </w:rPr>
        <w:t xml:space="preserve">; and </w:t>
      </w:r>
      <w:r>
        <w:t>o</w:t>
      </w:r>
      <w:r w:rsidRPr="00F21AC3">
        <w:t xml:space="preserve">ther Indigenous people. </w:t>
      </w:r>
    </w:p>
    <w:p w14:paraId="32FFE730" w14:textId="4C6B499A" w:rsidR="0029486F" w:rsidRPr="00F81B21" w:rsidRDefault="0029051A" w:rsidP="0029051A">
      <w:r>
        <w:t xml:space="preserve">Only if an appropriate placement cannot be found from the three groups can an Indigenous child be placed with another carer. This principle has been endorsed by all states and territories in Australia. </w:t>
      </w:r>
    </w:p>
    <w:p w14:paraId="6F131185" w14:textId="4AF37C4D" w:rsidR="0029051A" w:rsidRDefault="0029051A" w:rsidP="00F81B21">
      <w:pPr>
        <w:pStyle w:val="Heading4"/>
      </w:pPr>
      <w:r w:rsidRPr="005B5FCE">
        <w:t>Indicator 5.2: Proportion of Indigenous children aged 0–17 years in out-of-home care placed with extended family or other Indigenous caregivers</w:t>
      </w:r>
    </w:p>
    <w:p w14:paraId="7BEA4AF2" w14:textId="79F46A44" w:rsidR="00520B67" w:rsidRPr="00520B67" w:rsidRDefault="0029051A" w:rsidP="0029051A">
      <w:pPr>
        <w:rPr>
          <w:lang w:val="en-AU"/>
        </w:rPr>
      </w:pPr>
      <w:r>
        <w:t xml:space="preserve">At 30 June 2014, just over two-thirds (67 per cent) of </w:t>
      </w:r>
      <w:r w:rsidR="003A3B73">
        <w:rPr>
          <w:lang w:val="en-AU"/>
        </w:rPr>
        <w:t>I</w:t>
      </w:r>
      <w:r w:rsidR="003A3B73" w:rsidRPr="003A3B73">
        <w:t>ndigenous children were placed with relatives/kin or Indigenous carers</w:t>
      </w:r>
      <w:r w:rsidR="003A3B73">
        <w:rPr>
          <w:lang w:val="en-AU"/>
        </w:rPr>
        <w:t xml:space="preserve">. </w:t>
      </w:r>
      <w:r>
        <w:t>Placement with Indigenous relatives/kin was most common (37</w:t>
      </w:r>
      <w:r w:rsidR="0029486F">
        <w:rPr>
          <w:lang w:val="en-AU"/>
        </w:rPr>
        <w:t> </w:t>
      </w:r>
      <w:r>
        <w:t xml:space="preserve">per cent). </w:t>
      </w:r>
    </w:p>
    <w:p w14:paraId="4FC2E827" w14:textId="1BC57B94" w:rsidR="0029051A" w:rsidRPr="00F81B21" w:rsidRDefault="0029051A" w:rsidP="00F81B21">
      <w:pPr>
        <w:pStyle w:val="Pullouttext"/>
      </w:pPr>
      <w:r w:rsidRPr="00F81B21">
        <w:rPr>
          <w:rStyle w:val="SubtleEmphasis"/>
          <w:i/>
          <w:color w:val="auto"/>
        </w:rPr>
        <w:t xml:space="preserve">Relative or kinship care is where the caregiver is a relative (other than parents), considered to be family or a close friend, or is a member of the child or young person’s community (in accordance with their culture). For </w:t>
      </w:r>
      <w:r w:rsidR="00CD1DEB" w:rsidRPr="00F81B21">
        <w:rPr>
          <w:rStyle w:val="SubtleEmphasis"/>
          <w:i/>
          <w:color w:val="auto"/>
        </w:rPr>
        <w:t>Indigenous</w:t>
      </w:r>
      <w:r w:rsidRPr="00F81B21">
        <w:rPr>
          <w:rStyle w:val="SubtleEmphasis"/>
          <w:i/>
          <w:color w:val="auto"/>
        </w:rPr>
        <w:t xml:space="preserve"> children, a kinship carer may be another Indigenous person who is a member of their community, a compatible community or from the same language group.</w:t>
      </w:r>
    </w:p>
    <w:p w14:paraId="5F193B07" w14:textId="73F1A043" w:rsidR="002119D4" w:rsidRPr="00F81B21" w:rsidRDefault="002119D4" w:rsidP="00F81B21">
      <w:pPr>
        <w:pStyle w:val="Heading2"/>
      </w:pPr>
      <w:bookmarkStart w:id="51" w:name="_Toc430271990"/>
      <w:bookmarkStart w:id="52" w:name="_Toc435428942"/>
      <w:r w:rsidRPr="004E59D9">
        <w:t>National Priorit</w:t>
      </w:r>
      <w:r>
        <w:t>ies against Supporting Outcome 5</w:t>
      </w:r>
      <w:bookmarkEnd w:id="51"/>
      <w:bookmarkEnd w:id="52"/>
    </w:p>
    <w:p w14:paraId="5530624E" w14:textId="0403B741" w:rsidR="008170E5" w:rsidRDefault="008170E5" w:rsidP="00F81B21">
      <w:pPr>
        <w:pStyle w:val="Heading3"/>
      </w:pPr>
      <w:r>
        <w:t>What is being done to ensure</w:t>
      </w:r>
      <w:r w:rsidRPr="002616E1">
        <w:t xml:space="preserve"> our Indigenous children</w:t>
      </w:r>
      <w:r w:rsidR="004E63AA">
        <w:t xml:space="preserve"> </w:t>
      </w:r>
      <w:r w:rsidR="006745AE">
        <w:t xml:space="preserve">are </w:t>
      </w:r>
      <w:r w:rsidRPr="002616E1">
        <w:t>supported and safe in their families and communities?</w:t>
      </w:r>
    </w:p>
    <w:p w14:paraId="0977BD43" w14:textId="1D99DCE2" w:rsidR="00B04851" w:rsidRPr="00F81B21" w:rsidRDefault="008170E5" w:rsidP="00465733">
      <w:pPr>
        <w:rPr>
          <w:lang w:val="en-AU" w:eastAsia="en-AU"/>
        </w:rPr>
      </w:pPr>
      <w:r>
        <w:rPr>
          <w:lang w:val="en-AU" w:eastAsia="en-AU"/>
        </w:rPr>
        <w:t xml:space="preserve">The National Framework recognises </w:t>
      </w:r>
      <w:r w:rsidR="00730C87">
        <w:rPr>
          <w:lang w:val="en-AU" w:eastAsia="en-AU"/>
        </w:rPr>
        <w:t>that in order to ensure our Indigenous children</w:t>
      </w:r>
      <w:r w:rsidR="00BE127E">
        <w:rPr>
          <w:lang w:val="en-AU" w:eastAsia="en-AU"/>
        </w:rPr>
        <w:t xml:space="preserve"> </w:t>
      </w:r>
      <w:r w:rsidR="00730C87">
        <w:rPr>
          <w:lang w:val="en-AU" w:eastAsia="en-AU"/>
        </w:rPr>
        <w:t xml:space="preserve">are supported and safe in their families and communities, strategies </w:t>
      </w:r>
      <w:r w:rsidR="00BE127E">
        <w:rPr>
          <w:lang w:val="en-AU" w:eastAsia="en-AU"/>
        </w:rPr>
        <w:t xml:space="preserve">to help achieve this outcome need to be </w:t>
      </w:r>
      <w:r w:rsidR="00730C87">
        <w:rPr>
          <w:lang w:val="en-AU" w:eastAsia="en-AU"/>
        </w:rPr>
        <w:t xml:space="preserve">developed </w:t>
      </w:r>
      <w:r w:rsidR="00BE127E">
        <w:rPr>
          <w:lang w:val="en-AU" w:eastAsia="en-AU"/>
        </w:rPr>
        <w:t xml:space="preserve">in partnership with </w:t>
      </w:r>
      <w:r w:rsidR="00730C87">
        <w:rPr>
          <w:lang w:val="en-AU" w:eastAsia="en-AU"/>
        </w:rPr>
        <w:t>Indigenous families</w:t>
      </w:r>
      <w:r w:rsidR="00BE127E">
        <w:rPr>
          <w:lang w:val="en-AU" w:eastAsia="en-AU"/>
        </w:rPr>
        <w:t xml:space="preserve"> and community</w:t>
      </w:r>
      <w:r w:rsidR="00730C87">
        <w:rPr>
          <w:lang w:val="en-AU" w:eastAsia="en-AU"/>
        </w:rPr>
        <w:t xml:space="preserve">, </w:t>
      </w:r>
      <w:r w:rsidR="006745AE">
        <w:rPr>
          <w:lang w:val="en-AU" w:eastAsia="en-AU"/>
        </w:rPr>
        <w:t>I</w:t>
      </w:r>
      <w:r w:rsidR="00730C87">
        <w:rPr>
          <w:lang w:val="en-AU" w:eastAsia="en-AU"/>
        </w:rPr>
        <w:t xml:space="preserve">ndigenous agencies, mainstream service providers and all Australian governments. </w:t>
      </w:r>
    </w:p>
    <w:p w14:paraId="0CDE4ED3" w14:textId="0E3E5CB8" w:rsidR="007079DE" w:rsidRDefault="0029051A" w:rsidP="0029051A">
      <w:r w:rsidRPr="008E58E8">
        <w:t>The identified strategies</w:t>
      </w:r>
      <w:r w:rsidR="00BE127E">
        <w:rPr>
          <w:lang w:val="en-AU"/>
        </w:rPr>
        <w:t xml:space="preserve"> under Supporting Outcome 5</w:t>
      </w:r>
      <w:r>
        <w:t xml:space="preserve"> focus on</w:t>
      </w:r>
      <w:r w:rsidR="007079DE">
        <w:t>:</w:t>
      </w:r>
    </w:p>
    <w:p w14:paraId="58596414" w14:textId="6C5FA313" w:rsidR="007079DE" w:rsidRDefault="0029051A" w:rsidP="00DD62CA">
      <w:pPr>
        <w:pStyle w:val="ListParagraph"/>
        <w:numPr>
          <w:ilvl w:val="0"/>
          <w:numId w:val="5"/>
        </w:numPr>
      </w:pPr>
      <w:r>
        <w:t>e</w:t>
      </w:r>
      <w:r w:rsidRPr="00F70715">
        <w:t>xpand</w:t>
      </w:r>
      <w:r>
        <w:t>ing</w:t>
      </w:r>
      <w:r w:rsidRPr="00F70715">
        <w:t xml:space="preserve"> access to Indigenous and mainstream ser</w:t>
      </w:r>
      <w:r>
        <w:t>vices for families and children</w:t>
      </w:r>
    </w:p>
    <w:p w14:paraId="0CDC7A1E" w14:textId="2C000A30" w:rsidR="007079DE" w:rsidRDefault="0029051A" w:rsidP="00DD62CA">
      <w:pPr>
        <w:pStyle w:val="ListParagraph"/>
        <w:numPr>
          <w:ilvl w:val="0"/>
          <w:numId w:val="5"/>
        </w:numPr>
      </w:pPr>
      <w:r>
        <w:t>promoting</w:t>
      </w:r>
      <w:r w:rsidRPr="00F70715">
        <w:t xml:space="preserve"> the development of safe an</w:t>
      </w:r>
      <w:r>
        <w:t>d strong Indigenous communities</w:t>
      </w:r>
    </w:p>
    <w:p w14:paraId="5273B834" w14:textId="022C6724" w:rsidR="007A645C" w:rsidRPr="00F81B21" w:rsidRDefault="0029051A" w:rsidP="00DD62CA">
      <w:pPr>
        <w:pStyle w:val="ListParagraph"/>
        <w:numPr>
          <w:ilvl w:val="0"/>
          <w:numId w:val="5"/>
        </w:numPr>
        <w:rPr>
          <w:lang w:val="en-AU"/>
        </w:rPr>
      </w:pPr>
      <w:r>
        <w:t>ensuring</w:t>
      </w:r>
      <w:r w:rsidRPr="00F70715">
        <w:t xml:space="preserve"> that Indigenous children receive culturally appropriate protection services and care</w:t>
      </w:r>
      <w:r>
        <w:t xml:space="preserve">. </w:t>
      </w:r>
    </w:p>
    <w:p w14:paraId="7EB92BD2" w14:textId="77777777" w:rsidR="0029051A" w:rsidRPr="00DF45EC" w:rsidRDefault="0029051A" w:rsidP="0029051A">
      <w:r w:rsidRPr="00DF45EC">
        <w:t>To help progress against the performance indicators and towards our high level outcome, the</w:t>
      </w:r>
    </w:p>
    <w:p w14:paraId="62499BC9" w14:textId="77777777" w:rsidR="00F81B21" w:rsidRDefault="0029051A" w:rsidP="00F81B21">
      <w:r w:rsidRPr="00DF45EC">
        <w:t>Second Action Plan outlined the following National Priorit</w:t>
      </w:r>
      <w:r>
        <w:t>y</w:t>
      </w:r>
      <w:r w:rsidR="009778F3">
        <w:t xml:space="preserve"> </w:t>
      </w:r>
      <w:r>
        <w:t xml:space="preserve">against Supporting Outcome 5: </w:t>
      </w:r>
    </w:p>
    <w:p w14:paraId="59F1B448" w14:textId="3CEA592B" w:rsidR="0029051A" w:rsidRPr="00F81B21" w:rsidRDefault="00FC1A1F" w:rsidP="00DD62CA">
      <w:pPr>
        <w:pStyle w:val="ListParagraph"/>
        <w:numPr>
          <w:ilvl w:val="0"/>
          <w:numId w:val="15"/>
        </w:numPr>
      </w:pPr>
      <w:r w:rsidRPr="00F81B21">
        <w:rPr>
          <w:b/>
        </w:rPr>
        <w:t xml:space="preserve">Closing the </w:t>
      </w:r>
      <w:r w:rsidRPr="00F81B21">
        <w:rPr>
          <w:b/>
          <w:lang w:val="en-AU"/>
        </w:rPr>
        <w:t>G</w:t>
      </w:r>
      <w:r w:rsidR="0029051A" w:rsidRPr="00F81B21">
        <w:rPr>
          <w:b/>
        </w:rPr>
        <w:t>ap</w:t>
      </w:r>
      <w:r w:rsidR="009C5399">
        <w:t xml:space="preserve"> — </w:t>
      </w:r>
      <w:r w:rsidR="0029051A" w:rsidRPr="00ED5C1E">
        <w:t>aiming to ensure that Indigenous families and communities are in a position to provide their children with the safe and supportive environments they need to reach their full potential.</w:t>
      </w:r>
    </w:p>
    <w:p w14:paraId="6754AF36" w14:textId="1B0CEC44" w:rsidR="002119D4" w:rsidRPr="00D51950" w:rsidRDefault="002119D4" w:rsidP="007D4263">
      <w:pPr>
        <w:pStyle w:val="Heading2"/>
      </w:pPr>
      <w:bookmarkStart w:id="53" w:name="_Toc430271991"/>
      <w:bookmarkStart w:id="54" w:name="_Toc435428943"/>
      <w:r w:rsidRPr="00D51950">
        <w:t xml:space="preserve">Key </w:t>
      </w:r>
      <w:r w:rsidR="009F3C6F">
        <w:t>a</w:t>
      </w:r>
      <w:r w:rsidRPr="00D51950">
        <w:t xml:space="preserve">ctivities under </w:t>
      </w:r>
      <w:r w:rsidR="004974AA">
        <w:t>National Priorities</w:t>
      </w:r>
      <w:r w:rsidRPr="00D51950">
        <w:t xml:space="preserve"> in </w:t>
      </w:r>
      <w:r w:rsidR="00132726">
        <w:t>2013–</w:t>
      </w:r>
      <w:r w:rsidRPr="00D51950">
        <w:t>14</w:t>
      </w:r>
      <w:bookmarkEnd w:id="53"/>
      <w:bookmarkEnd w:id="54"/>
    </w:p>
    <w:p w14:paraId="289E1C9A" w14:textId="10E5F87D" w:rsidR="0029051A" w:rsidRDefault="0029051A" w:rsidP="0029051A">
      <w:r>
        <w:t xml:space="preserve">Many projects and initiatives have been implemented against </w:t>
      </w:r>
      <w:r w:rsidRPr="00DF45EC">
        <w:t>the</w:t>
      </w:r>
      <w:r>
        <w:t xml:space="preserve"> National Priorities across all jurisdictions in </w:t>
      </w:r>
      <w:r w:rsidR="00132726">
        <w:t>2013–</w:t>
      </w:r>
      <w:r>
        <w:t xml:space="preserve">14. </w:t>
      </w:r>
      <w:r w:rsidR="009F3C6F">
        <w:t xml:space="preserve">Some </w:t>
      </w:r>
      <w:r w:rsidRPr="00DF45EC">
        <w:t>e</w:t>
      </w:r>
      <w:r>
        <w:t xml:space="preserve">xamples of different activities </w:t>
      </w:r>
      <w:r w:rsidR="00C24C61">
        <w:t xml:space="preserve">that </w:t>
      </w:r>
      <w:r>
        <w:t xml:space="preserve">are working towards ensuring our </w:t>
      </w:r>
      <w:r w:rsidR="00A56F80">
        <w:rPr>
          <w:lang w:val="en-AU"/>
        </w:rPr>
        <w:t xml:space="preserve">Indigenous </w:t>
      </w:r>
      <w:r>
        <w:t xml:space="preserve">children </w:t>
      </w:r>
      <w:r w:rsidR="00A56F80">
        <w:rPr>
          <w:lang w:val="en-AU"/>
        </w:rPr>
        <w:t>are supported and safe in their families and communities</w:t>
      </w:r>
      <w:r>
        <w:t xml:space="preserve"> are </w:t>
      </w:r>
      <w:r w:rsidR="009F3C6F">
        <w:t>outline</w:t>
      </w:r>
      <w:r w:rsidRPr="00DF45EC">
        <w:t>d below.</w:t>
      </w:r>
    </w:p>
    <w:p w14:paraId="4863E78D" w14:textId="08E5E87E" w:rsidR="00AB0612" w:rsidRDefault="00FC1A1F" w:rsidP="00F81B21">
      <w:pPr>
        <w:pStyle w:val="Heading3"/>
      </w:pPr>
      <w:r>
        <w:t>Closing the G</w:t>
      </w:r>
      <w:r w:rsidR="0029051A" w:rsidRPr="00501C15">
        <w:t>ap</w:t>
      </w:r>
    </w:p>
    <w:p w14:paraId="507B02D8" w14:textId="7714EA6F" w:rsidR="00793EBC" w:rsidRPr="00F81B21" w:rsidRDefault="00793EBC" w:rsidP="00F81B21">
      <w:pPr>
        <w:rPr>
          <w:lang w:val="en-US"/>
        </w:rPr>
      </w:pPr>
      <w:r w:rsidRPr="00793EBC">
        <w:rPr>
          <w:b/>
        </w:rPr>
        <w:t xml:space="preserve">Western Australia’s </w:t>
      </w:r>
      <w:r w:rsidRPr="00465733">
        <w:rPr>
          <w:b/>
        </w:rPr>
        <w:t>collaboration with remote public schools</w:t>
      </w:r>
      <w:r w:rsidRPr="00F97747">
        <w:rPr>
          <w:b/>
        </w:rPr>
        <w:t>:</w:t>
      </w:r>
      <w:r>
        <w:t xml:space="preserve"> </w:t>
      </w:r>
      <w:r w:rsidRPr="00706399">
        <w:t xml:space="preserve">The Department of Education's Child Protection Support Team provided training, support and guidance to school staff in child protection and mandatory reporting in compliance with the </w:t>
      </w:r>
      <w:r w:rsidRPr="00706399">
        <w:rPr>
          <w:i/>
        </w:rPr>
        <w:t>Children and Community Services Act 2004</w:t>
      </w:r>
      <w:r>
        <w:rPr>
          <w:i/>
        </w:rPr>
        <w:t xml:space="preserve"> </w:t>
      </w:r>
      <w:r w:rsidRPr="00F0167C">
        <w:t>(WA)</w:t>
      </w:r>
      <w:r w:rsidRPr="00706399">
        <w:t xml:space="preserve"> and the Department's Child Protection policy</w:t>
      </w:r>
      <w:r>
        <w:t xml:space="preserve">. In 2013–14, this included an update for the school principals </w:t>
      </w:r>
      <w:r w:rsidRPr="00706399">
        <w:t xml:space="preserve">in the Ngaanyatjarra Lands and a support visit to Burringurrah District High School. The training provided crucial information for identifying and responding to child protection matters. </w:t>
      </w:r>
    </w:p>
    <w:p w14:paraId="4A05A9C5" w14:textId="4AD4D316" w:rsidR="000B36D7" w:rsidRPr="00F31A74" w:rsidRDefault="000B36D7" w:rsidP="00F81B21">
      <w:pPr>
        <w:rPr>
          <w:lang w:val="en-AU"/>
        </w:rPr>
      </w:pPr>
      <w:r w:rsidRPr="000308F7">
        <w:rPr>
          <w:b/>
        </w:rPr>
        <w:t>Australian Capital</w:t>
      </w:r>
      <w:r w:rsidRPr="000308F7">
        <w:rPr>
          <w:b/>
          <w:lang w:val="en-AU"/>
        </w:rPr>
        <w:t xml:space="preserve"> Territory</w:t>
      </w:r>
      <w:r w:rsidR="00C24C61" w:rsidRPr="000308F7">
        <w:rPr>
          <w:b/>
          <w:lang w:val="en-AU"/>
        </w:rPr>
        <w:t xml:space="preserve">’s </w:t>
      </w:r>
      <w:r w:rsidR="00C24C61" w:rsidRPr="00465733">
        <w:rPr>
          <w:b/>
          <w:lang w:val="en-AU"/>
        </w:rPr>
        <w:t xml:space="preserve">new </w:t>
      </w:r>
      <w:r w:rsidR="00487573" w:rsidRPr="00465733">
        <w:rPr>
          <w:b/>
        </w:rPr>
        <w:t>Aboriginal and Torres Strait Islander</w:t>
      </w:r>
      <w:r w:rsidR="00487573" w:rsidRPr="00815BD0">
        <w:t xml:space="preserve"> </w:t>
      </w:r>
      <w:r w:rsidR="00C24C61" w:rsidRPr="00465733">
        <w:rPr>
          <w:b/>
          <w:lang w:val="en-AU"/>
        </w:rPr>
        <w:t>service model</w:t>
      </w:r>
      <w:r w:rsidR="00C24C61" w:rsidRPr="000308F7">
        <w:rPr>
          <w:b/>
          <w:lang w:val="en-AU"/>
        </w:rPr>
        <w:t>:</w:t>
      </w:r>
      <w:r w:rsidR="00F13089">
        <w:rPr>
          <w:b/>
          <w:lang w:val="en-AU"/>
        </w:rPr>
        <w:t xml:space="preserve"> </w:t>
      </w:r>
      <w:r w:rsidR="00487573">
        <w:t>W</w:t>
      </w:r>
      <w:r w:rsidR="0029051A" w:rsidRPr="00D3519C">
        <w:t xml:space="preserve">ork commenced on </w:t>
      </w:r>
      <w:r w:rsidR="00487573">
        <w:t xml:space="preserve">developing </w:t>
      </w:r>
      <w:r w:rsidR="0029051A" w:rsidRPr="00D3519C">
        <w:t xml:space="preserve">a service model to engage suitable </w:t>
      </w:r>
      <w:r w:rsidR="006745AE">
        <w:t xml:space="preserve">Indigenous </w:t>
      </w:r>
      <w:r w:rsidR="0029051A" w:rsidRPr="00D3519C">
        <w:t xml:space="preserve">community members to provide independent advice </w:t>
      </w:r>
      <w:r w:rsidR="00487573" w:rsidRPr="00D3519C">
        <w:t>for children and young people in out</w:t>
      </w:r>
      <w:r w:rsidR="00487573">
        <w:t>-</w:t>
      </w:r>
      <w:r w:rsidR="00487573" w:rsidRPr="00D3519C">
        <w:t>of</w:t>
      </w:r>
      <w:r w:rsidR="00487573">
        <w:t>-ho</w:t>
      </w:r>
      <w:r w:rsidR="00487573" w:rsidRPr="00D3519C">
        <w:t>me care</w:t>
      </w:r>
      <w:r w:rsidR="00487573">
        <w:t>. The advice will relate</w:t>
      </w:r>
      <w:r w:rsidR="00F13089">
        <w:t xml:space="preserve"> </w:t>
      </w:r>
      <w:r w:rsidR="00301EDA">
        <w:rPr>
          <w:lang w:val="en-AU"/>
        </w:rPr>
        <w:t xml:space="preserve">to </w:t>
      </w:r>
      <w:r w:rsidR="0029051A" w:rsidRPr="00D3519C">
        <w:t>placement, cultural planning and transition</w:t>
      </w:r>
      <w:r w:rsidR="00487573">
        <w:t>-</w:t>
      </w:r>
      <w:r w:rsidR="0029051A" w:rsidRPr="00D3519C">
        <w:t>from</w:t>
      </w:r>
      <w:r w:rsidR="00487573">
        <w:t>-</w:t>
      </w:r>
      <w:r w:rsidR="0029051A" w:rsidRPr="00D3519C">
        <w:t>care planning. This work will continue in 2014</w:t>
      </w:r>
      <w:r w:rsidR="00C24C61">
        <w:t>–</w:t>
      </w:r>
      <w:r w:rsidR="0029051A" w:rsidRPr="00D3519C">
        <w:t>15</w:t>
      </w:r>
      <w:r w:rsidR="009C5399">
        <w:t xml:space="preserve">. </w:t>
      </w:r>
      <w:hyperlink r:id="rId86" w:history="1">
        <w:r w:rsidR="00AE6B2A">
          <w:rPr>
            <w:rStyle w:val="Hyperlink"/>
            <w:lang w:val="en-AU"/>
          </w:rPr>
          <w:t>www.communityservices.act.gov.au</w:t>
        </w:r>
      </w:hyperlink>
      <w:r w:rsidR="00AE6B2A">
        <w:rPr>
          <w:lang w:val="en-AU"/>
        </w:rPr>
        <w:t xml:space="preserve"> </w:t>
      </w:r>
    </w:p>
    <w:p w14:paraId="28EA6D8A" w14:textId="61B2BDB2" w:rsidR="0049359C" w:rsidRPr="00F81B21" w:rsidRDefault="00A81B82" w:rsidP="00F81B21">
      <w:pPr>
        <w:rPr>
          <w:b/>
          <w:lang w:val="en-AU"/>
        </w:rPr>
      </w:pPr>
      <w:r w:rsidRPr="0049359C">
        <w:rPr>
          <w:b/>
          <w:lang w:val="en-AU"/>
        </w:rPr>
        <w:t xml:space="preserve">The Secretariat of National Aboriginal and Islander Child Care (SNAICC)’s </w:t>
      </w:r>
      <w:r w:rsidRPr="00B04851">
        <w:rPr>
          <w:b/>
          <w:i/>
          <w:lang w:val="en-AU"/>
        </w:rPr>
        <w:t xml:space="preserve">Developing Capacity </w:t>
      </w:r>
      <w:r w:rsidR="00B04851">
        <w:rPr>
          <w:b/>
          <w:i/>
          <w:lang w:val="en-AU"/>
        </w:rPr>
        <w:t>T</w:t>
      </w:r>
      <w:r w:rsidRPr="00B04851">
        <w:rPr>
          <w:b/>
          <w:i/>
          <w:lang w:val="en-AU"/>
        </w:rPr>
        <w:t>hrough Partnerships</w:t>
      </w:r>
      <w:r w:rsidRPr="0049359C">
        <w:rPr>
          <w:b/>
          <w:lang w:val="en-AU"/>
        </w:rPr>
        <w:t xml:space="preserve"> tool: </w:t>
      </w:r>
      <w:r w:rsidRPr="0049359C">
        <w:rPr>
          <w:lang w:val="en-AU"/>
        </w:rPr>
        <w:t xml:space="preserve">Work to build the capacity of </w:t>
      </w:r>
      <w:r w:rsidR="00B36852">
        <w:rPr>
          <w:lang w:val="en-AU"/>
        </w:rPr>
        <w:t xml:space="preserve">Indigenous </w:t>
      </w:r>
      <w:r w:rsidRPr="0049359C">
        <w:rPr>
          <w:lang w:val="en-AU"/>
        </w:rPr>
        <w:t xml:space="preserve">organisations through partnerships with mainstream agencies was most evident in New South Wales, where the Department of Family and Community Services and mainstream providers continued the commitment to work with communities to establish Indigenous community-controlled out-of-home care agencies state-wide. SNAICC published a resource with Aboriginal Child, Family and Community Care State Secretariat NSW profiling the approach. </w:t>
      </w:r>
      <w:hyperlink r:id="rId87" w:history="1">
        <w:r w:rsidRPr="00A81B82">
          <w:rPr>
            <w:rStyle w:val="Hyperlink"/>
            <w:lang w:val="en-AU"/>
          </w:rPr>
          <w:t xml:space="preserve">www.snaicc.org.au  </w:t>
        </w:r>
      </w:hyperlink>
      <w:r w:rsidRPr="0049359C">
        <w:rPr>
          <w:lang w:val="en-AU"/>
        </w:rPr>
        <w:t xml:space="preserve"> </w:t>
      </w:r>
    </w:p>
    <w:p w14:paraId="362DBB7D" w14:textId="3007BB21" w:rsidR="001D2755" w:rsidRPr="00582A9C" w:rsidRDefault="00582A9C" w:rsidP="00F81B21">
      <w:pPr>
        <w:rPr>
          <w:lang w:val="en-AU"/>
        </w:rPr>
      </w:pPr>
      <w:r w:rsidRPr="00582A9C">
        <w:rPr>
          <w:b/>
          <w:lang w:val="en-AU"/>
        </w:rPr>
        <w:t>Aboriginal and Torres Strait Islander Child Placement Principle discussion papers:</w:t>
      </w:r>
      <w:r w:rsidRPr="00582A9C">
        <w:rPr>
          <w:lang w:val="en-AU"/>
        </w:rPr>
        <w:t xml:space="preserve"> Following discussions at the Aboriginal and Torres Strait Islander Child Placement Principle Workshop in May 2013, the SNAICC developed action-focussed discussion papers aimed at enhancing the application and nationally consistent reporting of the Aboriginal and Torres Strait Isla</w:t>
      </w:r>
      <w:r>
        <w:rPr>
          <w:lang w:val="en-AU"/>
        </w:rPr>
        <w:t>nder Child Placement Principle.</w:t>
      </w:r>
      <w:r w:rsidR="009C5399">
        <w:t xml:space="preserve"> </w:t>
      </w:r>
      <w:hyperlink r:id="rId88" w:history="1">
        <w:r w:rsidR="005F5390">
          <w:rPr>
            <w:rStyle w:val="Hyperlink"/>
          </w:rPr>
          <w:t>Click here for website.</w:t>
        </w:r>
      </w:hyperlink>
      <w:r w:rsidR="003A3B73">
        <w:rPr>
          <w:lang w:val="en-AU"/>
        </w:rPr>
        <w:t xml:space="preserve"> </w:t>
      </w:r>
    </w:p>
    <w:p w14:paraId="5848170F" w14:textId="2124332D" w:rsidR="000B36D7" w:rsidRPr="00F81B21" w:rsidRDefault="00EF5F79" w:rsidP="00F81B21">
      <w:pPr>
        <w:rPr>
          <w:rStyle w:val="Hyperlink"/>
          <w:color w:val="auto"/>
          <w:u w:val="none"/>
          <w:lang w:val="en-AU"/>
        </w:rPr>
      </w:pPr>
      <w:r w:rsidRPr="00465733">
        <w:rPr>
          <w:b/>
        </w:rPr>
        <w:t>Stronger Communities for Children Progra</w:t>
      </w:r>
      <w:r w:rsidR="003A3B73" w:rsidRPr="00465733">
        <w:rPr>
          <w:b/>
          <w:lang w:val="en-AU"/>
        </w:rPr>
        <w:t>m</w:t>
      </w:r>
      <w:r w:rsidR="003A3B73">
        <w:rPr>
          <w:b/>
          <w:i/>
          <w:lang w:val="en-AU"/>
        </w:rPr>
        <w:t xml:space="preserve"> </w:t>
      </w:r>
      <w:r w:rsidR="003A3B73">
        <w:rPr>
          <w:b/>
          <w:lang w:val="en-AU"/>
        </w:rPr>
        <w:t>in the Northern Territory</w:t>
      </w:r>
      <w:r w:rsidRPr="000308F7">
        <w:rPr>
          <w:b/>
        </w:rPr>
        <w:t>:</w:t>
      </w:r>
      <w:r w:rsidRPr="00D3519C">
        <w:t xml:space="preserve"> </w:t>
      </w:r>
      <w:r w:rsidR="0029051A" w:rsidRPr="00D3519C">
        <w:t xml:space="preserve">Place-based initiatives in the </w:t>
      </w:r>
      <w:r>
        <w:t xml:space="preserve">programme </w:t>
      </w:r>
      <w:r w:rsidR="0029051A" w:rsidRPr="00D3519C">
        <w:t>were advanced through community engag</w:t>
      </w:r>
      <w:r w:rsidR="00B04851">
        <w:t>ement and planning in the early</w:t>
      </w:r>
      <w:r w:rsidR="00B04851">
        <w:rPr>
          <w:lang w:val="en-AU"/>
        </w:rPr>
        <w:t xml:space="preserve"> </w:t>
      </w:r>
      <w:r w:rsidR="0029051A" w:rsidRPr="00D3519C">
        <w:t>establishment phase in five communities.</w:t>
      </w:r>
      <w:r w:rsidR="009778F3">
        <w:t xml:space="preserve"> </w:t>
      </w:r>
      <w:r w:rsidR="0029051A" w:rsidRPr="00D3519C">
        <w:t xml:space="preserve">Continuing implementation of intensive and targeted family support services, including for a small number of </w:t>
      </w:r>
      <w:r w:rsidR="00B36852">
        <w:t xml:space="preserve">Indigenous </w:t>
      </w:r>
      <w:r w:rsidR="0029051A" w:rsidRPr="00D3519C">
        <w:t>agencies, provided critically important support to families with complex needs.</w:t>
      </w:r>
      <w:r w:rsidR="009778F3">
        <w:t xml:space="preserve"> </w:t>
      </w:r>
    </w:p>
    <w:p w14:paraId="173FDE66" w14:textId="051D7EB2" w:rsidR="00AB0612" w:rsidRPr="00C03F46" w:rsidRDefault="00AB0612" w:rsidP="00F81B21">
      <w:pPr>
        <w:rPr>
          <w:b/>
        </w:rPr>
      </w:pPr>
      <w:r w:rsidRPr="00465733">
        <w:rPr>
          <w:b/>
        </w:rPr>
        <w:t>South Australian Aboriginal Family Birthing Program</w:t>
      </w:r>
      <w:r w:rsidRPr="007C0F6A">
        <w:rPr>
          <w:b/>
        </w:rPr>
        <w:t>:</w:t>
      </w:r>
      <w:r>
        <w:t xml:space="preserve"> This c</w:t>
      </w:r>
      <w:r w:rsidRPr="004C558B">
        <w:t>ontinue</w:t>
      </w:r>
      <w:r>
        <w:t>s</w:t>
      </w:r>
      <w:r w:rsidRPr="004C558B">
        <w:t xml:space="preserve"> to be delivered in seven locations</w:t>
      </w:r>
      <w:r>
        <w:t>,</w:t>
      </w:r>
      <w:r w:rsidRPr="004C558B">
        <w:t xml:space="preserve"> inclu</w:t>
      </w:r>
      <w:r>
        <w:t>ding</w:t>
      </w:r>
      <w:r w:rsidRPr="004C558B">
        <w:t xml:space="preserve"> five country locations</w:t>
      </w:r>
      <w:r>
        <w:t>. It aims to</w:t>
      </w:r>
      <w:r w:rsidRPr="004C558B">
        <w:t xml:space="preserve"> improv</w:t>
      </w:r>
      <w:r>
        <w:t>e</w:t>
      </w:r>
      <w:r w:rsidRPr="004C558B">
        <w:t xml:space="preserve"> maternal and infant perinatal health outcomes through a specific Aboriginal Maternal and Infant Care workforce and </w:t>
      </w:r>
      <w:r>
        <w:t xml:space="preserve">a </w:t>
      </w:r>
      <w:r w:rsidRPr="004C558B">
        <w:t>culturally respectful partnership model of care. The program</w:t>
      </w:r>
      <w:r>
        <w:t>me</w:t>
      </w:r>
      <w:r w:rsidRPr="004C558B">
        <w:t xml:space="preserve"> enables Aboriginal women and their families to receive antenatal care close</w:t>
      </w:r>
      <w:r>
        <w:t xml:space="preserve"> to or</w:t>
      </w:r>
      <w:r w:rsidRPr="004C558B">
        <w:t xml:space="preserve"> in their local community and reduce</w:t>
      </w:r>
      <w:r w:rsidR="000113B1">
        <w:t>s</w:t>
      </w:r>
      <w:r w:rsidRPr="004C558B">
        <w:t xml:space="preserve"> the number of high</w:t>
      </w:r>
      <w:r w:rsidR="006745AE">
        <w:t>-</w:t>
      </w:r>
      <w:r w:rsidRPr="004C558B">
        <w:t>risk birthing transfers to facilities outside the region</w:t>
      </w:r>
      <w:r w:rsidR="009C5399">
        <w:t xml:space="preserve">. </w:t>
      </w:r>
    </w:p>
    <w:p w14:paraId="2BDB2CDB" w14:textId="77777777" w:rsidR="00C87F9E" w:rsidRDefault="00C87F9E" w:rsidP="00F81B21">
      <w:pPr>
        <w:rPr>
          <w:b/>
          <w:lang w:val="en-AU"/>
        </w:rPr>
      </w:pPr>
    </w:p>
    <w:p w14:paraId="2DD7CD4A" w14:textId="04CC1334" w:rsidR="000B36D7" w:rsidRPr="00F81B21" w:rsidRDefault="0029051A" w:rsidP="00F81B21">
      <w:pPr>
        <w:rPr>
          <w:lang w:val="en-AU"/>
        </w:rPr>
      </w:pPr>
      <w:r w:rsidRPr="000308F7">
        <w:rPr>
          <w:b/>
        </w:rPr>
        <w:t>Tasmania</w:t>
      </w:r>
      <w:r w:rsidR="000C7A3B" w:rsidRPr="000308F7">
        <w:rPr>
          <w:b/>
        </w:rPr>
        <w:t xml:space="preserve">’s </w:t>
      </w:r>
      <w:r w:rsidR="000C7A3B" w:rsidRPr="00465733">
        <w:rPr>
          <w:b/>
        </w:rPr>
        <w:t xml:space="preserve">antenatal services for </w:t>
      </w:r>
      <w:r w:rsidR="009F2DE8" w:rsidRPr="00465733">
        <w:rPr>
          <w:b/>
          <w:lang w:val="en-AU"/>
        </w:rPr>
        <w:t xml:space="preserve">young </w:t>
      </w:r>
      <w:r w:rsidR="000C7A3B" w:rsidRPr="00465733">
        <w:rPr>
          <w:b/>
        </w:rPr>
        <w:t>Aboriginal women:</w:t>
      </w:r>
      <w:r w:rsidRPr="000308F7">
        <w:rPr>
          <w:i/>
        </w:rPr>
        <w:t xml:space="preserve"> </w:t>
      </w:r>
      <w:r w:rsidR="000C7A3B">
        <w:t>T</w:t>
      </w:r>
      <w:r w:rsidRPr="0052409E">
        <w:t>he Department of Health and Human Services continues to improve access</w:t>
      </w:r>
      <w:r w:rsidR="000113B1">
        <w:t xml:space="preserve"> to</w:t>
      </w:r>
      <w:r w:rsidRPr="0052409E">
        <w:t xml:space="preserve"> and participation in</w:t>
      </w:r>
      <w:r w:rsidR="000C7A3B">
        <w:t xml:space="preserve"> these services</w:t>
      </w:r>
      <w:r w:rsidRPr="0052409E">
        <w:t>. This has included the continued delivery of community</w:t>
      </w:r>
      <w:r w:rsidR="001D2755">
        <w:t>-</w:t>
      </w:r>
      <w:r w:rsidRPr="0052409E">
        <w:t>based pregnancy support at participating Aboriginal organisations and targeted Child and Family Centres through the Aboriginal Midwifery Outreach Project. For the period January</w:t>
      </w:r>
      <w:r w:rsidR="003E345F">
        <w:t xml:space="preserve"> to </w:t>
      </w:r>
      <w:r w:rsidRPr="0052409E">
        <w:t>June 2014, 92 per cent of Aboriginal women aged less than 20 years giving birth in Tasmania, had attended eight or more antenatal visits during their pregnancy</w:t>
      </w:r>
      <w:r w:rsidR="003E345F">
        <w:t>,</w:t>
      </w:r>
      <w:r w:rsidRPr="0052409E">
        <w:t xml:space="preserve"> with 77 per cent having an antenatal visit in the first trimester</w:t>
      </w:r>
      <w:r w:rsidR="009C5399">
        <w:t xml:space="preserve">. </w:t>
      </w:r>
    </w:p>
    <w:p w14:paraId="685AAA15" w14:textId="24095ACE" w:rsidR="004D5BE3" w:rsidRPr="00F81B21" w:rsidRDefault="0029051A" w:rsidP="00F81B21">
      <w:pPr>
        <w:rPr>
          <w:rFonts w:cstheme="minorBidi"/>
          <w:b/>
          <w:color w:val="0000FF"/>
          <w:u w:val="single"/>
        </w:rPr>
      </w:pPr>
      <w:r w:rsidRPr="007C0F6A">
        <w:rPr>
          <w:rFonts w:cstheme="minorBidi"/>
          <w:b/>
        </w:rPr>
        <w:t>Queensland</w:t>
      </w:r>
      <w:r w:rsidR="003D08E2" w:rsidRPr="007C0F6A">
        <w:rPr>
          <w:rFonts w:cstheme="minorBidi"/>
          <w:b/>
        </w:rPr>
        <w:t>’s</w:t>
      </w:r>
      <w:r w:rsidRPr="007C0F6A">
        <w:rPr>
          <w:rFonts w:cstheme="minorBidi"/>
          <w:b/>
        </w:rPr>
        <w:t xml:space="preserve"> </w:t>
      </w:r>
      <w:r w:rsidRPr="00465733">
        <w:rPr>
          <w:rFonts w:cstheme="minorBidi"/>
          <w:b/>
        </w:rPr>
        <w:t>Safe Houses</w:t>
      </w:r>
      <w:r w:rsidR="003D08E2" w:rsidRPr="007C0F6A">
        <w:rPr>
          <w:rFonts w:cstheme="minorBidi"/>
          <w:b/>
        </w:rPr>
        <w:t>:</w:t>
      </w:r>
      <w:r w:rsidR="003D08E2">
        <w:rPr>
          <w:rFonts w:cstheme="minorBidi"/>
        </w:rPr>
        <w:t xml:space="preserve"> </w:t>
      </w:r>
      <w:r w:rsidR="00F2694A" w:rsidRPr="00F2694A">
        <w:rPr>
          <w:rFonts w:cstheme="minorBidi"/>
        </w:rPr>
        <w:t>These provide care and support for up to six young people aged 0</w:t>
      </w:r>
      <w:r w:rsidR="003E345F">
        <w:rPr>
          <w:rFonts w:cstheme="minorBidi"/>
        </w:rPr>
        <w:t>–</w:t>
      </w:r>
      <w:r w:rsidR="00F2694A" w:rsidRPr="00F2694A">
        <w:rPr>
          <w:rFonts w:cstheme="minorBidi"/>
        </w:rPr>
        <w:t>17</w:t>
      </w:r>
      <w:r w:rsidR="003E345F">
        <w:rPr>
          <w:rFonts w:cstheme="minorBidi"/>
        </w:rPr>
        <w:t xml:space="preserve"> years</w:t>
      </w:r>
      <w:r w:rsidR="00F2694A" w:rsidRPr="00F2694A">
        <w:rPr>
          <w:rFonts w:cstheme="minorBidi"/>
        </w:rPr>
        <w:t xml:space="preserve"> in statutory care in remote Indigenous communities. This enables the child to be placed within their community</w:t>
      </w:r>
      <w:r w:rsidR="009C5399">
        <w:rPr>
          <w:rFonts w:cstheme="minorBidi"/>
        </w:rPr>
        <w:t xml:space="preserve"> </w:t>
      </w:r>
      <w:r w:rsidR="00F2694A" w:rsidRPr="00F2694A">
        <w:rPr>
          <w:rFonts w:cstheme="minorBidi"/>
        </w:rPr>
        <w:t>— facilitating community connection and stability, and family contact</w:t>
      </w:r>
      <w:r w:rsidR="009C5399">
        <w:rPr>
          <w:rFonts w:cstheme="minorBidi"/>
        </w:rPr>
        <w:t xml:space="preserve"> — </w:t>
      </w:r>
      <w:r w:rsidR="00F2694A" w:rsidRPr="00F2694A">
        <w:rPr>
          <w:rFonts w:cstheme="minorBidi"/>
        </w:rPr>
        <w:t>while their child prot</w:t>
      </w:r>
      <w:r w:rsidR="00F2694A">
        <w:rPr>
          <w:rFonts w:cstheme="minorBidi"/>
        </w:rPr>
        <w:t>ection needs are being assessed</w:t>
      </w:r>
      <w:r w:rsidRPr="0052409E">
        <w:rPr>
          <w:rFonts w:cstheme="minorBidi"/>
        </w:rPr>
        <w:t>.</w:t>
      </w:r>
      <w:r w:rsidR="007079DE">
        <w:rPr>
          <w:rFonts w:cstheme="minorBidi"/>
        </w:rPr>
        <w:t xml:space="preserve"> </w:t>
      </w:r>
      <w:hyperlink r:id="rId89" w:history="1">
        <w:r w:rsidR="007F3678">
          <w:rPr>
            <w:rStyle w:val="Hyperlink"/>
            <w:rFonts w:cstheme="minorBidi"/>
          </w:rPr>
          <w:t>www.missionaustralia.com.au</w:t>
        </w:r>
      </w:hyperlink>
    </w:p>
    <w:p w14:paraId="4B5AFF35" w14:textId="15ED4B0F" w:rsidR="000B36D7" w:rsidRPr="00F31A74" w:rsidRDefault="00185DBD" w:rsidP="00F81B21">
      <w:pPr>
        <w:rPr>
          <w:lang w:val="en-AU"/>
        </w:rPr>
      </w:pPr>
      <w:r w:rsidRPr="000308F7">
        <w:rPr>
          <w:b/>
          <w:lang w:val="en-AU"/>
        </w:rPr>
        <w:t>New South Wales</w:t>
      </w:r>
      <w:r w:rsidR="003D08E2" w:rsidRPr="000308F7">
        <w:rPr>
          <w:b/>
          <w:lang w:val="en-AU"/>
        </w:rPr>
        <w:t>’</w:t>
      </w:r>
      <w:r w:rsidRPr="000308F7">
        <w:rPr>
          <w:b/>
          <w:lang w:val="en-AU"/>
        </w:rPr>
        <w:t xml:space="preserve"> </w:t>
      </w:r>
      <w:r w:rsidR="003D08E2" w:rsidRPr="000308F7">
        <w:rPr>
          <w:b/>
          <w:i/>
        </w:rPr>
        <w:t>Keep them Safe</w:t>
      </w:r>
      <w:r w:rsidR="003D08E2" w:rsidRPr="000308F7">
        <w:rPr>
          <w:b/>
        </w:rPr>
        <w:t xml:space="preserve"> reform</w:t>
      </w:r>
      <w:r w:rsidR="003D08E2">
        <w:t xml:space="preserve">: </w:t>
      </w:r>
      <w:r w:rsidR="003D08E2" w:rsidRPr="000308F7">
        <w:t>Intensive Family Based Services</w:t>
      </w:r>
      <w:r w:rsidR="003D08E2" w:rsidRPr="000E4F06">
        <w:rPr>
          <w:b/>
        </w:rPr>
        <w:t xml:space="preserve"> </w:t>
      </w:r>
      <w:r w:rsidR="0029051A" w:rsidRPr="0052409E">
        <w:t xml:space="preserve">provide placement prevention, restoration and placement support services for Aboriginal families. The </w:t>
      </w:r>
      <w:r w:rsidR="003D08E2">
        <w:rPr>
          <w:rFonts w:cs="HelveticaNeueLT Std Lt"/>
        </w:rPr>
        <w:t xml:space="preserve">NSW </w:t>
      </w:r>
      <w:r w:rsidR="0029051A" w:rsidRPr="0052409E">
        <w:rPr>
          <w:rFonts w:cs="HelveticaNeueLT Std Lt"/>
        </w:rPr>
        <w:t xml:space="preserve">Department of </w:t>
      </w:r>
      <w:r w:rsidR="0029051A" w:rsidRPr="0052409E">
        <w:t xml:space="preserve">Family and Community Services permanently funds and manages six Intensive Family </w:t>
      </w:r>
      <w:r w:rsidR="00585675">
        <w:t>Support ba</w:t>
      </w:r>
      <w:r w:rsidR="0029051A" w:rsidRPr="0052409E">
        <w:t xml:space="preserve">sed </w:t>
      </w:r>
      <w:r w:rsidR="00585675">
        <w:t>s</w:t>
      </w:r>
      <w:r w:rsidR="0029051A" w:rsidRPr="0052409E">
        <w:t>ervices.</w:t>
      </w:r>
      <w:r w:rsidR="009778F3">
        <w:t xml:space="preserve"> </w:t>
      </w:r>
      <w:r w:rsidR="0029051A" w:rsidRPr="0052409E">
        <w:t>Under the</w:t>
      </w:r>
      <w:r w:rsidR="003D08E2">
        <w:t xml:space="preserve"> reform</w:t>
      </w:r>
      <w:r w:rsidR="0029051A" w:rsidRPr="0052409E">
        <w:t>, an additional four services in Aboriginal non-government organisations are being piloted until 30 June 2016. An evaluation of the four additional pilot services is currently underway and will be finalised in 2015</w:t>
      </w:r>
      <w:r w:rsidR="009C5399">
        <w:t xml:space="preserve">. </w:t>
      </w:r>
      <w:hyperlink r:id="rId90" w:history="1">
        <w:r w:rsidR="00B04851">
          <w:rPr>
            <w:rStyle w:val="Hyperlink"/>
            <w:lang w:val="en-AU"/>
          </w:rPr>
          <w:t>www.keepthemsafe.nsw.gov.au</w:t>
        </w:r>
      </w:hyperlink>
      <w:r w:rsidR="0022099B">
        <w:rPr>
          <w:lang w:val="en-AU"/>
        </w:rPr>
        <w:t xml:space="preserve"> </w:t>
      </w:r>
    </w:p>
    <w:p w14:paraId="4132FC7F" w14:textId="040251E4" w:rsidR="00F81B21" w:rsidRPr="00F81B21" w:rsidRDefault="003D08E2" w:rsidP="0029051A">
      <w:pPr>
        <w:rPr>
          <w:b/>
          <w:lang w:val="en-AU"/>
        </w:rPr>
        <w:sectPr w:rsidR="00F81B21" w:rsidRPr="00F81B21" w:rsidSect="0021339A">
          <w:pgSz w:w="11906" w:h="16838"/>
          <w:pgMar w:top="1440" w:right="1440" w:bottom="1440" w:left="1440" w:header="708" w:footer="708" w:gutter="0"/>
          <w:cols w:space="708"/>
          <w:docGrid w:linePitch="360"/>
        </w:sectPr>
      </w:pPr>
      <w:r w:rsidRPr="007C0F6A">
        <w:rPr>
          <w:b/>
        </w:rPr>
        <w:t xml:space="preserve">Victoria’s </w:t>
      </w:r>
      <w:r w:rsidRPr="00465733">
        <w:rPr>
          <w:b/>
          <w:i/>
        </w:rPr>
        <w:t>Taskforce 1000</w:t>
      </w:r>
      <w:r>
        <w:t xml:space="preserve">: This is </w:t>
      </w:r>
      <w:r w:rsidR="0029051A" w:rsidRPr="0052409E">
        <w:t xml:space="preserve">a group of senior officers across the Victorian Government and the Aboriginal community, </w:t>
      </w:r>
      <w:r>
        <w:t xml:space="preserve">whose task is </w:t>
      </w:r>
      <w:r w:rsidR="0029051A" w:rsidRPr="0052409E">
        <w:t>to improve outcomes for Aboriginal children in out-of-home care and to assist in identifying the causes of over-representation in the out-of-home care system</w:t>
      </w:r>
      <w:r w:rsidR="009C5399">
        <w:t xml:space="preserve">. </w:t>
      </w:r>
      <w:hyperlink r:id="rId91" w:history="1">
        <w:r w:rsidR="0022099B">
          <w:rPr>
            <w:rStyle w:val="Hyperlink"/>
            <w:lang w:val="en-AU"/>
          </w:rPr>
          <w:t>www.dhs.vic.gov.au</w:t>
        </w:r>
      </w:hyperlink>
      <w:r w:rsidR="0022099B">
        <w:rPr>
          <w:lang w:val="en-AU"/>
        </w:rPr>
        <w:t xml:space="preserve"> </w:t>
      </w:r>
    </w:p>
    <w:p w14:paraId="1B7DE8EF" w14:textId="77777777" w:rsidR="0021339A" w:rsidRDefault="0021339A" w:rsidP="0021339A">
      <w:pPr>
        <w:pStyle w:val="Heading2"/>
        <w:sectPr w:rsidR="0021339A" w:rsidSect="00D961B5">
          <w:headerReference w:type="even" r:id="rId92"/>
          <w:headerReference w:type="default" r:id="rId93"/>
          <w:footerReference w:type="default" r:id="rId94"/>
          <w:headerReference w:type="first" r:id="rId95"/>
          <w:type w:val="continuous"/>
          <w:pgSz w:w="11906" w:h="16838"/>
          <w:pgMar w:top="1440" w:right="1440" w:bottom="1276" w:left="1440" w:header="708" w:footer="708" w:gutter="0"/>
          <w:cols w:space="708"/>
          <w:docGrid w:linePitch="360"/>
        </w:sectPr>
      </w:pPr>
      <w:bookmarkStart w:id="55" w:name="_Toc435428944"/>
    </w:p>
    <w:p w14:paraId="2B0DDCE7" w14:textId="303FD292" w:rsidR="0029051A" w:rsidRPr="0021339A" w:rsidRDefault="0029051A" w:rsidP="0021339A">
      <w:pPr>
        <w:pStyle w:val="Heading2"/>
      </w:pPr>
      <w:r>
        <w:t xml:space="preserve">Supporting Outcome 6: </w:t>
      </w:r>
      <w:r w:rsidR="004E63AA">
        <w:t>Is</w:t>
      </w:r>
      <w:r w:rsidR="00B04851">
        <w:t xml:space="preserve"> c</w:t>
      </w:r>
      <w:r w:rsidRPr="00667071">
        <w:t xml:space="preserve">hild sexual abuse and exploitation </w:t>
      </w:r>
      <w:r w:rsidR="00B04851">
        <w:t>being</w:t>
      </w:r>
      <w:r w:rsidRPr="00667071">
        <w:t xml:space="preserve"> prevented and </w:t>
      </w:r>
      <w:r w:rsidR="00B04851">
        <w:t>are survivors receiving</w:t>
      </w:r>
      <w:r w:rsidRPr="00667071">
        <w:t xml:space="preserve"> adequate support</w:t>
      </w:r>
      <w:r w:rsidR="00B04851">
        <w:t>?</w:t>
      </w:r>
      <w:bookmarkEnd w:id="55"/>
    </w:p>
    <w:p w14:paraId="40B85363" w14:textId="2919B2C3" w:rsidR="00640C83" w:rsidRDefault="0029051A" w:rsidP="004B1260">
      <w:pPr>
        <w:rPr>
          <w:lang w:val="en-AU"/>
        </w:rPr>
      </w:pPr>
      <w:r>
        <w:t>The performance indicator domains</w:t>
      </w:r>
      <w:r w:rsidRPr="000C0823">
        <w:t xml:space="preserve"> that demonstrate performance against Supporting Outcome </w:t>
      </w:r>
      <w:r w:rsidR="00301EDA">
        <w:rPr>
          <w:lang w:val="en-AU"/>
        </w:rPr>
        <w:t>6</w:t>
      </w:r>
      <w:r w:rsidR="00301EDA" w:rsidRPr="000C0823">
        <w:t xml:space="preserve"> </w:t>
      </w:r>
      <w:r w:rsidRPr="000C0823">
        <w:t xml:space="preserve">are sexual abuse substantiations and child sexual assault. </w:t>
      </w:r>
    </w:p>
    <w:p w14:paraId="220B6425" w14:textId="59EBAA3F" w:rsidR="0029051A" w:rsidRPr="000C0823" w:rsidRDefault="00640C83" w:rsidP="004B1260">
      <w:pPr>
        <w:rPr>
          <w:rFonts w:cstheme="minorHAnsi"/>
          <w:szCs w:val="22"/>
        </w:rPr>
      </w:pPr>
      <w:r>
        <w:rPr>
          <w:lang w:val="en-AU"/>
        </w:rPr>
        <w:t>O</w:t>
      </w:r>
      <w:r w:rsidR="0029051A" w:rsidRPr="00570FC6">
        <w:rPr>
          <w:rFonts w:cstheme="minorHAnsi"/>
          <w:szCs w:val="22"/>
        </w:rPr>
        <w:t>ther types of abuse and neglect are generally viewed as a symptom of family dysfunction and parenting problems. Sexual abuse is different, with multiple types of potential perpetrators</w:t>
      </w:r>
      <w:r w:rsidR="00A20EA2">
        <w:rPr>
          <w:rFonts w:cstheme="minorHAnsi"/>
          <w:szCs w:val="22"/>
          <w:lang w:val="en-AU"/>
        </w:rPr>
        <w:t xml:space="preserve"> </w:t>
      </w:r>
      <w:r w:rsidR="00A20EA2" w:rsidRPr="00A20EA2">
        <w:rPr>
          <w:rFonts w:cstheme="minorHAnsi"/>
          <w:szCs w:val="22"/>
          <w:lang w:val="en-AU"/>
        </w:rPr>
        <w:t>(Price-Robertson, Bromfield &amp; Vassallo 2010)</w:t>
      </w:r>
      <w:r w:rsidR="0029051A" w:rsidRPr="00570FC6">
        <w:rPr>
          <w:rFonts w:cstheme="minorHAnsi"/>
          <w:szCs w:val="22"/>
        </w:rPr>
        <w:t xml:space="preserve">. </w:t>
      </w:r>
    </w:p>
    <w:p w14:paraId="2A0DB370" w14:textId="77777777" w:rsidR="0029051A" w:rsidRDefault="0029051A" w:rsidP="00F81B21">
      <w:pPr>
        <w:pStyle w:val="Heading3"/>
      </w:pPr>
      <w:r w:rsidRPr="000C0823">
        <w:t xml:space="preserve">Sexual abuse </w:t>
      </w:r>
      <w:r w:rsidRPr="00F81B21">
        <w:t>substantiations</w:t>
      </w:r>
    </w:p>
    <w:p w14:paraId="07A8EAF0" w14:textId="4344C91E" w:rsidR="0029051A" w:rsidRDefault="0029051A" w:rsidP="00F81B21">
      <w:r w:rsidRPr="002D77D3">
        <w:t>The data provided for this indicator only represent cases of sexual abuse reported to departments responsible for child protection. Instances of sexual abuse by family members other than parents/guardians and by non-family members are generally only included where there has been a finding of a failure to p</w:t>
      </w:r>
      <w:r w:rsidR="00F81B21">
        <w:t xml:space="preserve">rotect by the parent/guardian. </w:t>
      </w:r>
    </w:p>
    <w:p w14:paraId="07E8FA0A" w14:textId="40E465FB" w:rsidR="0029051A" w:rsidRPr="00F81B21" w:rsidRDefault="0029051A" w:rsidP="00F81B21">
      <w:pPr>
        <w:pStyle w:val="Heading4"/>
      </w:pPr>
      <w:r w:rsidRPr="00465733">
        <w:t>Indicator 6.1: Rate of children aged 0–17 years who were the subject of child protection substantiation for sexual abuse</w:t>
      </w:r>
    </w:p>
    <w:p w14:paraId="418F43E5" w14:textId="750448AF" w:rsidR="00C03AD0" w:rsidRDefault="0029051A" w:rsidP="0029051A">
      <w:pPr>
        <w:rPr>
          <w:lang w:val="en-AU"/>
        </w:rPr>
      </w:pPr>
      <w:bookmarkStart w:id="56" w:name="_Toc400007789"/>
      <w:r w:rsidRPr="002D77D3">
        <w:t>In 2013–14, 5</w:t>
      </w:r>
      <w:r w:rsidR="007079DE">
        <w:t>,</w:t>
      </w:r>
      <w:r w:rsidRPr="002D77D3">
        <w:t xml:space="preserve">581 children were the subject of substantiated sexual abuse, a rate of 1.1 per </w:t>
      </w:r>
      <w:r w:rsidR="00132726">
        <w:t>1,000</w:t>
      </w:r>
      <w:r w:rsidRPr="002D77D3">
        <w:t xml:space="preserve"> children. The rate of substantiated sexual abuse was four times higher for Indigenous children than non-Indigenous children (3.4 and 0.9 per </w:t>
      </w:r>
      <w:r w:rsidR="00132726">
        <w:t>1,000</w:t>
      </w:r>
      <w:r w:rsidRPr="002D77D3">
        <w:t xml:space="preserve"> respectively).</w:t>
      </w:r>
    </w:p>
    <w:p w14:paraId="3181E514" w14:textId="735FDB05" w:rsidR="0029486F" w:rsidRPr="00F81B21" w:rsidRDefault="0029051A" w:rsidP="00F81B21">
      <w:pPr>
        <w:pStyle w:val="Pullouttext"/>
        <w:rPr>
          <w:rStyle w:val="SubtleEmphasis"/>
          <w:i/>
          <w:color w:val="auto"/>
        </w:rPr>
      </w:pPr>
      <w:r w:rsidRPr="00F81B21">
        <w:rPr>
          <w:rStyle w:val="SubtleEmphasis"/>
          <w:i/>
          <w:color w:val="auto"/>
        </w:rPr>
        <w:t>When interpreting these data, it should be noted that, if a child was the subject of more than one type of abuse or neglect as part of the same notification, the abuse and/or neglect reported is the one considered by the child protection workers to cause the most harm to the child.</w:t>
      </w:r>
    </w:p>
    <w:p w14:paraId="55AB1B3C" w14:textId="76D4DEEF" w:rsidR="0029051A" w:rsidRPr="00F81B21" w:rsidRDefault="0029051A" w:rsidP="00F81B21">
      <w:pPr>
        <w:pStyle w:val="Heading3"/>
      </w:pPr>
      <w:r w:rsidRPr="000C0823">
        <w:t>Child sexual assault</w:t>
      </w:r>
      <w:bookmarkEnd w:id="56"/>
    </w:p>
    <w:p w14:paraId="4F4EE7A4" w14:textId="4F0C5991" w:rsidR="0029486F" w:rsidRDefault="00DB5927" w:rsidP="0029051A">
      <w:pPr>
        <w:rPr>
          <w:lang w:val="en-AU" w:eastAsia="en-AU"/>
        </w:rPr>
      </w:pPr>
      <w:r>
        <w:rPr>
          <w:lang w:val="en-AU" w:eastAsia="en-AU"/>
        </w:rPr>
        <w:t xml:space="preserve">The </w:t>
      </w:r>
      <w:r w:rsidRPr="00DB5927">
        <w:rPr>
          <w:lang w:val="en-AU" w:eastAsia="en-AU"/>
        </w:rPr>
        <w:t>Australian</w:t>
      </w:r>
      <w:r>
        <w:rPr>
          <w:lang w:val="en-AU" w:eastAsia="en-AU"/>
        </w:rPr>
        <w:t xml:space="preserve"> Bureau of Statistics (ABS)</w:t>
      </w:r>
      <w:r w:rsidRPr="00DB5927">
        <w:rPr>
          <w:lang w:val="en-AU" w:eastAsia="en-AU"/>
        </w:rPr>
        <w:t xml:space="preserve">, Recorded crime - victims, Australia </w:t>
      </w:r>
      <w:r w:rsidR="00A20EA2" w:rsidRPr="00A20EA2">
        <w:rPr>
          <w:lang w:val="en-AU" w:eastAsia="en-AU"/>
        </w:rPr>
        <w:t>collection captures data on children who were recorded by the police as victims of sexual assault</w:t>
      </w:r>
      <w:r w:rsidR="00A20EA2">
        <w:rPr>
          <w:lang w:val="en-AU" w:eastAsia="en-AU"/>
        </w:rPr>
        <w:t xml:space="preserve"> </w:t>
      </w:r>
      <w:r w:rsidR="00A20EA2" w:rsidRPr="00A20EA2">
        <w:rPr>
          <w:lang w:val="en-AU" w:eastAsia="en-AU"/>
        </w:rPr>
        <w:t>(ABS 2014).</w:t>
      </w:r>
      <w:r w:rsidR="00A20EA2">
        <w:rPr>
          <w:lang w:val="en-AU" w:eastAsia="en-AU"/>
        </w:rPr>
        <w:t xml:space="preserve"> </w:t>
      </w:r>
      <w:r w:rsidR="00A20EA2" w:rsidRPr="00A20EA2">
        <w:rPr>
          <w:lang w:val="en-AU" w:eastAsia="en-AU"/>
        </w:rPr>
        <w:t>These offences may have been reported by a victim, witness or other person, or they ma</w:t>
      </w:r>
      <w:r w:rsidR="00F81B21">
        <w:rPr>
          <w:lang w:val="en-AU" w:eastAsia="en-AU"/>
        </w:rPr>
        <w:t>y have been detected by police.</w:t>
      </w:r>
    </w:p>
    <w:p w14:paraId="211964DC" w14:textId="27D4ED57" w:rsidR="0029486F" w:rsidRPr="00F81B21" w:rsidRDefault="0029051A" w:rsidP="00F81B21">
      <w:pPr>
        <w:pStyle w:val="Heading4"/>
        <w:rPr>
          <w:lang w:val="en-AU"/>
        </w:rPr>
      </w:pPr>
      <w:r w:rsidRPr="00465733">
        <w:t>Indicator 6.2: Rate of children aged 0–14 years who have been the victim of sexual assault</w:t>
      </w:r>
    </w:p>
    <w:p w14:paraId="4DD54E6C" w14:textId="11E971F1" w:rsidR="002E6171" w:rsidRDefault="0029051A" w:rsidP="0029051A">
      <w:r>
        <w:t>In 2013, over 7</w:t>
      </w:r>
      <w:r w:rsidR="007079DE">
        <w:t>,</w:t>
      </w:r>
      <w:r>
        <w:t>500 children aged 0</w:t>
      </w:r>
      <w:r w:rsidR="002A2DA2">
        <w:t>–1</w:t>
      </w:r>
      <w:r>
        <w:t>4 years were recorded by the police as victims of sexual assault, a victimisation rate of 174 per 100</w:t>
      </w:r>
      <w:r w:rsidR="007079DE">
        <w:t>,</w:t>
      </w:r>
      <w:r w:rsidR="00F81B21">
        <w:t xml:space="preserve">000 children. </w:t>
      </w:r>
    </w:p>
    <w:p w14:paraId="10545D08" w14:textId="73A5F748" w:rsidR="0029051A" w:rsidRDefault="0029051A" w:rsidP="0029051A">
      <w:r>
        <w:t>The rate of reported sexual assault among girls was three times higher than the rate among boys</w:t>
      </w:r>
      <w:r w:rsidR="009C5399">
        <w:t xml:space="preserve"> — </w:t>
      </w:r>
      <w:r>
        <w:t>272 compared to 80 per 100</w:t>
      </w:r>
      <w:r w:rsidR="007079DE">
        <w:t>,</w:t>
      </w:r>
      <w:r>
        <w:t>000 in 2013. Similarly, the rate among 10–14 year olds was three times higher than the rate among 0–9 year olds</w:t>
      </w:r>
      <w:r w:rsidR="009C5399">
        <w:t xml:space="preserve"> — </w:t>
      </w:r>
      <w:r>
        <w:t>331 compared</w:t>
      </w:r>
      <w:r w:rsidR="007079DE">
        <w:t xml:space="preserve"> to </w:t>
      </w:r>
      <w:r w:rsidR="002A2DA2">
        <w:t>1</w:t>
      </w:r>
      <w:r>
        <w:t>00 per 100</w:t>
      </w:r>
      <w:r w:rsidR="002E6171">
        <w:t>,</w:t>
      </w:r>
      <w:r>
        <w:t>000 in 2013. Consistent patterns occurred across 2010</w:t>
      </w:r>
      <w:r w:rsidR="007079DE">
        <w:t>–</w:t>
      </w:r>
      <w:r w:rsidR="00F81B21">
        <w:t xml:space="preserve">2012. </w:t>
      </w:r>
    </w:p>
    <w:p w14:paraId="69EF3B8B" w14:textId="410C6870" w:rsidR="00520B67" w:rsidRPr="00520B67" w:rsidRDefault="0029051A" w:rsidP="0029051A">
      <w:pPr>
        <w:rPr>
          <w:lang w:val="en-AU"/>
        </w:rPr>
      </w:pPr>
      <w:r>
        <w:t>Data on the Indigenous status of sexual assault victims were available for four jurisdictions: New South Wales, Queensland, South Australia and the Northern Territory. In 2013, the rate of reported sexual assault for Indigenous children in these jurisdictions was more than twice the rate for non-Indigenous children (401 and 173 per 100</w:t>
      </w:r>
      <w:r w:rsidR="007079DE">
        <w:t>,</w:t>
      </w:r>
      <w:r>
        <w:t>000 children respectively).</w:t>
      </w:r>
    </w:p>
    <w:p w14:paraId="57EDA2F6" w14:textId="00863AB5" w:rsidR="0029051A" w:rsidRPr="00F81B21" w:rsidRDefault="0029051A" w:rsidP="00F81B21">
      <w:pPr>
        <w:pStyle w:val="Pullouttext"/>
        <w:rPr>
          <w:lang w:eastAsia="en-AU"/>
        </w:rPr>
      </w:pPr>
      <w:r w:rsidRPr="00F81B21">
        <w:rPr>
          <w:rStyle w:val="SubtleEmphasis"/>
          <w:i/>
          <w:color w:val="auto"/>
        </w:rPr>
        <w:t>The statistics from this collection do not provide a total picture of victims, as not all crimes are reported to police; nor do all incidents which are reported to police get recorded as a crime. In particular, children may feel intimidated and reluctant to report personal crimes if the perpetrator is known to them or in a position of power.</w:t>
      </w:r>
    </w:p>
    <w:p w14:paraId="5819D273" w14:textId="333B68BE" w:rsidR="002119D4" w:rsidRPr="00F81B21" w:rsidRDefault="002119D4" w:rsidP="00F81B21">
      <w:pPr>
        <w:pStyle w:val="Heading2"/>
        <w:rPr>
          <w:sz w:val="28"/>
          <w:szCs w:val="28"/>
        </w:rPr>
      </w:pPr>
      <w:bookmarkStart w:id="57" w:name="_Toc430271993"/>
      <w:bookmarkStart w:id="58" w:name="_Toc435428945"/>
      <w:r w:rsidRPr="004E59D9">
        <w:t>National Priorit</w:t>
      </w:r>
      <w:r>
        <w:t>ies against Supporting Outcome 6</w:t>
      </w:r>
      <w:bookmarkEnd w:id="57"/>
      <w:bookmarkEnd w:id="58"/>
    </w:p>
    <w:p w14:paraId="10BEC61A" w14:textId="092E12EC" w:rsidR="00BE127E" w:rsidRPr="009E03BE" w:rsidRDefault="009C486A" w:rsidP="00F81B21">
      <w:pPr>
        <w:pStyle w:val="Heading3"/>
      </w:pPr>
      <w:r>
        <w:t>What is being done to prevent c</w:t>
      </w:r>
      <w:r w:rsidR="00BE127E" w:rsidRPr="00465733">
        <w:t xml:space="preserve">hild sexual abuse and exploitation and </w:t>
      </w:r>
      <w:r>
        <w:t xml:space="preserve">to ensure </w:t>
      </w:r>
      <w:r w:rsidR="00BE127E" w:rsidRPr="00465733">
        <w:t>survivors receive adequate support</w:t>
      </w:r>
      <w:r>
        <w:t>?</w:t>
      </w:r>
    </w:p>
    <w:p w14:paraId="09FB175A" w14:textId="22B53BDB" w:rsidR="007079DE" w:rsidRPr="00465733" w:rsidRDefault="00BE127E" w:rsidP="0029051A">
      <w:pPr>
        <w:rPr>
          <w:rFonts w:cs="Calibri"/>
          <w:lang w:val="en-AU"/>
        </w:rPr>
      </w:pPr>
      <w:r w:rsidRPr="00D94742">
        <w:t xml:space="preserve">The National Framework recognises that </w:t>
      </w:r>
      <w:r>
        <w:rPr>
          <w:lang w:val="en-AU"/>
        </w:rPr>
        <w:t xml:space="preserve">child sexual abuse and exploitation should be prevented and survivors of abuse and exploitation must receive adequate support. </w:t>
      </w:r>
      <w:r w:rsidR="0029051A">
        <w:rPr>
          <w:lang w:eastAsia="en-AU"/>
        </w:rPr>
        <w:t xml:space="preserve">To help achieve </w:t>
      </w:r>
      <w:r>
        <w:rPr>
          <w:lang w:val="en-AU" w:eastAsia="en-AU"/>
        </w:rPr>
        <w:t>this outcome</w:t>
      </w:r>
      <w:r w:rsidR="0029051A">
        <w:rPr>
          <w:lang w:eastAsia="en-AU"/>
        </w:rPr>
        <w:t xml:space="preserve">, the National Framework </w:t>
      </w:r>
      <w:r>
        <w:rPr>
          <w:lang w:val="en-AU" w:eastAsia="en-AU"/>
        </w:rPr>
        <w:t xml:space="preserve">has </w:t>
      </w:r>
      <w:r w:rsidR="0029051A">
        <w:rPr>
          <w:lang w:eastAsia="en-AU"/>
        </w:rPr>
        <w:t xml:space="preserve">identified </w:t>
      </w:r>
      <w:r>
        <w:rPr>
          <w:lang w:val="en-AU" w:eastAsia="en-AU"/>
        </w:rPr>
        <w:t xml:space="preserve">the following </w:t>
      </w:r>
      <w:r w:rsidR="0029051A">
        <w:rPr>
          <w:lang w:eastAsia="en-AU"/>
        </w:rPr>
        <w:t>strategies</w:t>
      </w:r>
      <w:r>
        <w:rPr>
          <w:lang w:val="en-AU" w:eastAsia="en-AU"/>
        </w:rPr>
        <w:t xml:space="preserve">: </w:t>
      </w:r>
    </w:p>
    <w:p w14:paraId="2BAE3AE4" w14:textId="1EA0467F" w:rsidR="007079DE" w:rsidRPr="007079DE" w:rsidRDefault="0029051A" w:rsidP="00DD62CA">
      <w:pPr>
        <w:pStyle w:val="ListParagraph"/>
        <w:numPr>
          <w:ilvl w:val="0"/>
          <w:numId w:val="6"/>
        </w:numPr>
        <w:rPr>
          <w:rFonts w:cs="Calibri"/>
        </w:rPr>
      </w:pPr>
      <w:r w:rsidRPr="007079DE">
        <w:rPr>
          <w:rFonts w:cs="Calibri"/>
          <w:lang w:val="en-US"/>
        </w:rPr>
        <w:t>raising awareness of child sexual exploitation and abuse</w:t>
      </w:r>
    </w:p>
    <w:p w14:paraId="04921499" w14:textId="05BD3049" w:rsidR="007079DE" w:rsidRPr="007079DE" w:rsidRDefault="0029051A" w:rsidP="00DD62CA">
      <w:pPr>
        <w:pStyle w:val="ListParagraph"/>
        <w:numPr>
          <w:ilvl w:val="0"/>
          <w:numId w:val="6"/>
        </w:numPr>
        <w:rPr>
          <w:rFonts w:cs="Calibri"/>
          <w:lang w:val="en-US"/>
        </w:rPr>
      </w:pPr>
      <w:r w:rsidRPr="007079DE">
        <w:rPr>
          <w:rFonts w:cs="Calibri"/>
          <w:lang w:val="en-US"/>
        </w:rPr>
        <w:t>enhancing prevention strategies for child sexual abuse</w:t>
      </w:r>
    </w:p>
    <w:p w14:paraId="510BB72E" w14:textId="45F21232" w:rsidR="007079DE" w:rsidRPr="007079DE" w:rsidRDefault="0029051A" w:rsidP="00DD62CA">
      <w:pPr>
        <w:pStyle w:val="ListParagraph"/>
        <w:numPr>
          <w:ilvl w:val="0"/>
          <w:numId w:val="6"/>
        </w:numPr>
        <w:rPr>
          <w:rFonts w:cs="Calibri"/>
        </w:rPr>
      </w:pPr>
      <w:r w:rsidRPr="007079DE">
        <w:rPr>
          <w:rFonts w:cs="Calibri"/>
          <w:lang w:val="en-US"/>
        </w:rPr>
        <w:t>strengthening law enforcement and judicial processes in response to child sexual abuse and exploitation</w:t>
      </w:r>
    </w:p>
    <w:p w14:paraId="347385C5" w14:textId="2160A775" w:rsidR="007A645C" w:rsidRPr="00F81B21" w:rsidRDefault="0029051A" w:rsidP="00DD62CA">
      <w:pPr>
        <w:pStyle w:val="ListParagraph"/>
        <w:numPr>
          <w:ilvl w:val="0"/>
          <w:numId w:val="6"/>
        </w:numPr>
        <w:rPr>
          <w:rFonts w:cs="Calibri"/>
        </w:rPr>
      </w:pPr>
      <w:r w:rsidRPr="007079DE">
        <w:rPr>
          <w:rFonts w:cs="Calibri"/>
          <w:lang w:val="en-US"/>
        </w:rPr>
        <w:t xml:space="preserve">ensuring survivors of sexual abuse have access to effective treatment and appropriate support. </w:t>
      </w:r>
    </w:p>
    <w:p w14:paraId="209E8983" w14:textId="70A8AD3F" w:rsidR="0029051A" w:rsidRPr="004B1260" w:rsidRDefault="0029051A" w:rsidP="002119D4">
      <w:pPr>
        <w:rPr>
          <w:lang w:val="en-AU"/>
        </w:rPr>
      </w:pPr>
      <w:r w:rsidRPr="00DF45EC">
        <w:t>To help progress against the performance indicators and towards our high level outcome, the</w:t>
      </w:r>
      <w:r w:rsidR="007A645C">
        <w:rPr>
          <w:lang w:val="en-AU"/>
        </w:rPr>
        <w:t xml:space="preserve"> </w:t>
      </w:r>
      <w:r w:rsidRPr="00DF45EC">
        <w:t>Second Action Plan outlined the following National Prioritie</w:t>
      </w:r>
      <w:r>
        <w:t>s against Supporting Outcome</w:t>
      </w:r>
      <w:r w:rsidR="003E345F">
        <w:t xml:space="preserve"> 6</w:t>
      </w:r>
      <w:r>
        <w:t xml:space="preserve">: </w:t>
      </w:r>
    </w:p>
    <w:p w14:paraId="1F4EBB9D" w14:textId="120B3CE8" w:rsidR="007079DE" w:rsidRPr="002119D4" w:rsidRDefault="0029051A" w:rsidP="00DD62CA">
      <w:pPr>
        <w:pStyle w:val="ListParagraph"/>
        <w:numPr>
          <w:ilvl w:val="0"/>
          <w:numId w:val="1"/>
        </w:numPr>
        <w:rPr>
          <w:szCs w:val="22"/>
        </w:rPr>
      </w:pPr>
      <w:r w:rsidRPr="002119D4">
        <w:rPr>
          <w:b/>
          <w:szCs w:val="22"/>
        </w:rPr>
        <w:t xml:space="preserve">Working with </w:t>
      </w:r>
      <w:r w:rsidR="00D23617">
        <w:rPr>
          <w:b/>
          <w:szCs w:val="22"/>
        </w:rPr>
        <w:t>c</w:t>
      </w:r>
      <w:r w:rsidRPr="002119D4">
        <w:rPr>
          <w:b/>
          <w:szCs w:val="22"/>
        </w:rPr>
        <w:t xml:space="preserve">hildren </w:t>
      </w:r>
      <w:r w:rsidR="00D23617">
        <w:rPr>
          <w:b/>
          <w:szCs w:val="22"/>
        </w:rPr>
        <w:t>c</w:t>
      </w:r>
      <w:r w:rsidRPr="002119D4">
        <w:rPr>
          <w:b/>
          <w:szCs w:val="22"/>
        </w:rPr>
        <w:t>hecks</w:t>
      </w:r>
      <w:r w:rsidR="009C5399">
        <w:rPr>
          <w:szCs w:val="22"/>
        </w:rPr>
        <w:t xml:space="preserve"> — </w:t>
      </w:r>
      <w:r w:rsidRPr="002119D4">
        <w:rPr>
          <w:szCs w:val="22"/>
        </w:rPr>
        <w:t xml:space="preserve">aiming to continue improving </w:t>
      </w:r>
      <w:r w:rsidR="002E6171">
        <w:rPr>
          <w:szCs w:val="22"/>
        </w:rPr>
        <w:t>these c</w:t>
      </w:r>
      <w:r w:rsidRPr="002119D4">
        <w:rPr>
          <w:szCs w:val="22"/>
        </w:rPr>
        <w:t xml:space="preserve">hecks across jurisdictions </w:t>
      </w:r>
    </w:p>
    <w:p w14:paraId="1F2814C9" w14:textId="542C3CDD" w:rsidR="0029051A" w:rsidRPr="001F0665" w:rsidRDefault="0029051A" w:rsidP="00DD62CA">
      <w:pPr>
        <w:pStyle w:val="ListParagraph"/>
        <w:numPr>
          <w:ilvl w:val="0"/>
          <w:numId w:val="1"/>
        </w:numPr>
        <w:spacing w:after="120" w:line="270" w:lineRule="atLeast"/>
      </w:pPr>
      <w:r w:rsidRPr="001F0665">
        <w:rPr>
          <w:b/>
        </w:rPr>
        <w:t xml:space="preserve">Responding to </w:t>
      </w:r>
      <w:r w:rsidR="00D23617">
        <w:rPr>
          <w:b/>
        </w:rPr>
        <w:t>s</w:t>
      </w:r>
      <w:r w:rsidRPr="001F0665">
        <w:rPr>
          <w:b/>
        </w:rPr>
        <w:t xml:space="preserve">exual </w:t>
      </w:r>
      <w:r w:rsidR="00D23617">
        <w:rPr>
          <w:b/>
        </w:rPr>
        <w:t>a</w:t>
      </w:r>
      <w:r w:rsidRPr="001F0665">
        <w:rPr>
          <w:b/>
        </w:rPr>
        <w:t>buse</w:t>
      </w:r>
      <w:r w:rsidR="009C5399">
        <w:t xml:space="preserve"> — </w:t>
      </w:r>
      <w:r w:rsidRPr="001F0665">
        <w:t xml:space="preserve">exploring options to prevent childhood sexual abuse and provide trauma-informed support to assist children, young people and adults who are survivors of child abuse and neglect. </w:t>
      </w:r>
    </w:p>
    <w:p w14:paraId="3272CC68" w14:textId="589975AB" w:rsidR="002119D4" w:rsidRPr="00667071" w:rsidRDefault="002119D4" w:rsidP="000308F7">
      <w:pPr>
        <w:pStyle w:val="Heading2"/>
      </w:pPr>
      <w:bookmarkStart w:id="59" w:name="_Toc430271994"/>
      <w:bookmarkStart w:id="60" w:name="_Toc435428946"/>
      <w:r w:rsidRPr="00667071">
        <w:t xml:space="preserve">Key </w:t>
      </w:r>
      <w:r w:rsidR="00855AF3">
        <w:t>a</w:t>
      </w:r>
      <w:r w:rsidRPr="00667071">
        <w:t xml:space="preserve">ctivities under </w:t>
      </w:r>
      <w:r w:rsidR="004974AA">
        <w:t>National Priorities</w:t>
      </w:r>
      <w:r w:rsidRPr="00667071">
        <w:t xml:space="preserve"> in </w:t>
      </w:r>
      <w:r w:rsidR="00132726">
        <w:t>2013–</w:t>
      </w:r>
      <w:r w:rsidRPr="00667071">
        <w:t>14</w:t>
      </w:r>
      <w:bookmarkEnd w:id="59"/>
      <w:bookmarkEnd w:id="60"/>
      <w:r>
        <w:tab/>
      </w:r>
    </w:p>
    <w:p w14:paraId="5FB21A77" w14:textId="27033D7E" w:rsidR="0029051A" w:rsidRDefault="0029051A" w:rsidP="0029051A">
      <w:r w:rsidRPr="001F0665">
        <w:t>A number projects and initiatives have</w:t>
      </w:r>
      <w:r>
        <w:t xml:space="preserve"> been implemented against </w:t>
      </w:r>
      <w:r w:rsidRPr="00DF45EC">
        <w:t>the</w:t>
      </w:r>
      <w:r>
        <w:t xml:space="preserve"> National Priorities across all jurisdictions in </w:t>
      </w:r>
      <w:r w:rsidR="00132726">
        <w:t>2013–</w:t>
      </w:r>
      <w:r>
        <w:t xml:space="preserve">14. </w:t>
      </w:r>
      <w:r w:rsidR="0086361A">
        <w:t xml:space="preserve">Some </w:t>
      </w:r>
      <w:r w:rsidRPr="00DF45EC">
        <w:t>e</w:t>
      </w:r>
      <w:r>
        <w:t xml:space="preserve">xamples of different activities </w:t>
      </w:r>
      <w:r w:rsidR="003E345F">
        <w:t xml:space="preserve">that </w:t>
      </w:r>
      <w:r>
        <w:t xml:space="preserve">are working towards ensuring </w:t>
      </w:r>
      <w:r w:rsidR="00A56F80">
        <w:rPr>
          <w:lang w:val="en-AU"/>
        </w:rPr>
        <w:t>child sexual abuse and exploitation is prevented and survivors receive adequate support</w:t>
      </w:r>
      <w:r>
        <w:t xml:space="preserve"> are </w:t>
      </w:r>
      <w:r w:rsidR="0086361A">
        <w:t>outlin</w:t>
      </w:r>
      <w:r w:rsidRPr="00DF45EC">
        <w:t>ed below.</w:t>
      </w:r>
    </w:p>
    <w:p w14:paraId="4FD40919" w14:textId="1404FAB0" w:rsidR="007C0F6A" w:rsidRPr="00465733" w:rsidRDefault="0029051A" w:rsidP="00F81B21">
      <w:pPr>
        <w:pStyle w:val="Heading3"/>
      </w:pPr>
      <w:r>
        <w:t>Responding to sexual a</w:t>
      </w:r>
      <w:r w:rsidRPr="00F25FD7">
        <w:t>buse</w:t>
      </w:r>
    </w:p>
    <w:p w14:paraId="655F32E8" w14:textId="1E11FAD8" w:rsidR="0066583E" w:rsidRPr="00F81B21" w:rsidRDefault="0029051A" w:rsidP="0029051A">
      <w:pPr>
        <w:rPr>
          <w:b/>
          <w:lang w:val="en-AU"/>
        </w:rPr>
      </w:pPr>
      <w:r w:rsidRPr="007C0F6A">
        <w:rPr>
          <w:b/>
        </w:rPr>
        <w:t>Australian Capital Territory</w:t>
      </w:r>
      <w:r w:rsidR="002E6171" w:rsidRPr="007C0F6A">
        <w:rPr>
          <w:b/>
        </w:rPr>
        <w:t>’s</w:t>
      </w:r>
      <w:r w:rsidRPr="007C0F6A">
        <w:rPr>
          <w:b/>
        </w:rPr>
        <w:t xml:space="preserve"> </w:t>
      </w:r>
      <w:r w:rsidRPr="00465733">
        <w:rPr>
          <w:b/>
        </w:rPr>
        <w:t>training programme about working with families affected by sexual abuse</w:t>
      </w:r>
      <w:r w:rsidR="002E6171" w:rsidRPr="007C0F6A">
        <w:rPr>
          <w:b/>
        </w:rPr>
        <w:t>:</w:t>
      </w:r>
      <w:r w:rsidRPr="0052409E">
        <w:t xml:space="preserve"> </w:t>
      </w:r>
      <w:r w:rsidR="002E6171" w:rsidRPr="0052409E">
        <w:t>During 2014</w:t>
      </w:r>
      <w:r w:rsidR="002E6171">
        <w:t>,</w:t>
      </w:r>
      <w:r w:rsidR="002E6171" w:rsidRPr="0052409E">
        <w:t xml:space="preserve"> the Community Services Directorate developed a seven</w:t>
      </w:r>
      <w:r w:rsidR="002E6171">
        <w:t>-</w:t>
      </w:r>
      <w:r w:rsidR="002E6171" w:rsidRPr="0052409E">
        <w:t xml:space="preserve">day </w:t>
      </w:r>
      <w:r w:rsidRPr="0052409E">
        <w:t>programme based on a model developed by the Victorian Department of Human Services</w:t>
      </w:r>
      <w:r w:rsidR="00A74E0E">
        <w:rPr>
          <w:lang w:val="en-AU"/>
        </w:rPr>
        <w:t>.</w:t>
      </w:r>
      <w:r w:rsidR="002E6171">
        <w:t xml:space="preserve"> It is designed</w:t>
      </w:r>
      <w:r w:rsidRPr="0052409E">
        <w:t xml:space="preserve"> for frontline practitioners in investigating and understanding the complexities of child sexual abuse. The initial round was offered to experienced team leaders and case workers, allowing them to support the learning of less experienced practitioners</w:t>
      </w:r>
      <w:r w:rsidR="009C5399">
        <w:t xml:space="preserve">. </w:t>
      </w:r>
    </w:p>
    <w:p w14:paraId="473D164F" w14:textId="612A1A75" w:rsidR="003A3B73" w:rsidRPr="00D5612E" w:rsidRDefault="00AB0612" w:rsidP="00D5612E">
      <w:pPr>
        <w:autoSpaceDE w:val="0"/>
        <w:autoSpaceDN w:val="0"/>
        <w:adjustRightInd w:val="0"/>
        <w:rPr>
          <w:rFonts w:asciiTheme="minorHAnsi" w:hAnsiTheme="minorHAnsi" w:cs="Arial"/>
          <w:b/>
          <w:szCs w:val="22"/>
          <w:lang w:val="en-AU"/>
        </w:rPr>
      </w:pPr>
      <w:r w:rsidRPr="00AB0612">
        <w:rPr>
          <w:rFonts w:asciiTheme="minorHAnsi" w:hAnsiTheme="minorHAnsi"/>
          <w:b/>
        </w:rPr>
        <w:t xml:space="preserve">Northern Territory’s </w:t>
      </w:r>
      <w:r w:rsidRPr="00AB0612">
        <w:rPr>
          <w:rFonts w:asciiTheme="minorHAnsi" w:hAnsiTheme="minorHAnsi" w:cs="Arial"/>
          <w:b/>
        </w:rPr>
        <w:t>Mobile Outreach Service Plus:</w:t>
      </w:r>
      <w:r>
        <w:rPr>
          <w:rFonts w:asciiTheme="minorHAnsi" w:hAnsiTheme="minorHAnsi" w:cs="Arial"/>
        </w:rPr>
        <w:t xml:space="preserve"> This p</w:t>
      </w:r>
      <w:r w:rsidRPr="00AF01FB">
        <w:rPr>
          <w:rFonts w:asciiTheme="minorHAnsi" w:hAnsiTheme="minorHAnsi" w:cs="Arial"/>
        </w:rPr>
        <w:t>rovide</w:t>
      </w:r>
      <w:r>
        <w:rPr>
          <w:rFonts w:asciiTheme="minorHAnsi" w:hAnsiTheme="minorHAnsi" w:cs="Arial"/>
        </w:rPr>
        <w:t>s counselling to Aboriginal children and young people in targeted remote communities, in response to</w:t>
      </w:r>
      <w:r w:rsidRPr="00AF01FB">
        <w:rPr>
          <w:rFonts w:asciiTheme="minorHAnsi" w:hAnsiTheme="minorHAnsi" w:cs="Arial"/>
        </w:rPr>
        <w:t xml:space="preserve"> trauma from child abuse and neglect, including sexual assault</w:t>
      </w:r>
      <w:r>
        <w:rPr>
          <w:rFonts w:asciiTheme="minorHAnsi" w:hAnsiTheme="minorHAnsi" w:cs="Arial"/>
        </w:rPr>
        <w:t>. The service also provides</w:t>
      </w:r>
      <w:r w:rsidRPr="00AF01FB">
        <w:rPr>
          <w:rFonts w:asciiTheme="minorHAnsi" w:hAnsiTheme="minorHAnsi" w:cs="Arial"/>
        </w:rPr>
        <w:t xml:space="preserve"> professional developmen</w:t>
      </w:r>
      <w:r>
        <w:rPr>
          <w:rFonts w:asciiTheme="minorHAnsi" w:hAnsiTheme="minorHAnsi" w:cs="Arial"/>
        </w:rPr>
        <w:t>t for community-</w:t>
      </w:r>
      <w:r w:rsidRPr="00770C55">
        <w:rPr>
          <w:rFonts w:asciiTheme="minorHAnsi" w:hAnsiTheme="minorHAnsi" w:cs="Arial"/>
          <w:szCs w:val="22"/>
        </w:rPr>
        <w:t>based staff</w:t>
      </w:r>
      <w:r w:rsidR="009C5399">
        <w:rPr>
          <w:rFonts w:asciiTheme="minorHAnsi" w:hAnsiTheme="minorHAnsi" w:cs="Arial"/>
          <w:szCs w:val="22"/>
        </w:rPr>
        <w:t xml:space="preserve">. </w:t>
      </w:r>
      <w:hyperlink r:id="rId96" w:history="1">
        <w:r w:rsidR="0022099B" w:rsidRPr="00465733">
          <w:rPr>
            <w:rStyle w:val="Hyperlink"/>
            <w:rFonts w:asciiTheme="minorHAnsi" w:hAnsiTheme="minorHAnsi"/>
            <w:szCs w:val="22"/>
          </w:rPr>
          <w:t>www.childrenandfamilies.nt.gov.au</w:t>
        </w:r>
      </w:hyperlink>
      <w:r w:rsidR="0022099B" w:rsidRPr="00770C55">
        <w:rPr>
          <w:rStyle w:val="A2"/>
          <w:rFonts w:asciiTheme="minorHAnsi" w:hAnsiTheme="minorHAnsi"/>
          <w:sz w:val="22"/>
          <w:szCs w:val="22"/>
          <w:lang w:val="en-AU"/>
        </w:rPr>
        <w:t xml:space="preserve"> </w:t>
      </w:r>
    </w:p>
    <w:p w14:paraId="5D2B94DC" w14:textId="32D10032" w:rsidR="0022099B" w:rsidRPr="0022099B" w:rsidRDefault="0029051A" w:rsidP="00F81B21">
      <w:pPr>
        <w:pStyle w:val="Heading3"/>
      </w:pPr>
      <w:r>
        <w:t>Working with children c</w:t>
      </w:r>
      <w:r w:rsidRPr="00F25FD7">
        <w:t>hecks</w:t>
      </w:r>
    </w:p>
    <w:p w14:paraId="507295B1" w14:textId="17013BD5" w:rsidR="00185DBD" w:rsidRDefault="0029051A" w:rsidP="0029051A">
      <w:pPr>
        <w:rPr>
          <w:lang w:val="en-AU"/>
        </w:rPr>
      </w:pPr>
      <w:r w:rsidRPr="000308F7">
        <w:rPr>
          <w:rFonts w:cstheme="minorHAnsi"/>
          <w:b/>
        </w:rPr>
        <w:t xml:space="preserve">Tasmanian </w:t>
      </w:r>
      <w:r w:rsidR="00896B29" w:rsidRPr="00465733">
        <w:rPr>
          <w:b/>
        </w:rPr>
        <w:t>legislation</w:t>
      </w:r>
      <w:r w:rsidR="00896B29">
        <w:rPr>
          <w:b/>
        </w:rPr>
        <w:t xml:space="preserve"> </w:t>
      </w:r>
      <w:r w:rsidRPr="009C486A">
        <w:rPr>
          <w:rFonts w:cstheme="minorHAnsi"/>
          <w:b/>
          <w:i/>
        </w:rPr>
        <w:t>Registration to Work with Vulnerable People Act 2013</w:t>
      </w:r>
      <w:r w:rsidR="00A63428">
        <w:rPr>
          <w:rFonts w:cstheme="minorHAnsi"/>
          <w:b/>
        </w:rPr>
        <w:t xml:space="preserve">: </w:t>
      </w:r>
      <w:r w:rsidR="00A63428" w:rsidRPr="009C486A">
        <w:rPr>
          <w:rFonts w:cstheme="minorHAnsi"/>
        </w:rPr>
        <w:t>This</w:t>
      </w:r>
      <w:r w:rsidRPr="00A63428">
        <w:rPr>
          <w:rFonts w:cstheme="minorHAnsi"/>
        </w:rPr>
        <w:t xml:space="preserve"> </w:t>
      </w:r>
      <w:r w:rsidRPr="0052409E">
        <w:rPr>
          <w:rFonts w:cstheme="minorHAnsi"/>
        </w:rPr>
        <w:t xml:space="preserve">came into effect on 1 July 2014. </w:t>
      </w:r>
      <w:r w:rsidR="00896B29">
        <w:rPr>
          <w:rFonts w:cstheme="minorHAnsi"/>
          <w:lang w:eastAsia="en-AU"/>
        </w:rPr>
        <w:t xml:space="preserve">It </w:t>
      </w:r>
      <w:r w:rsidRPr="0052409E">
        <w:rPr>
          <w:rFonts w:cstheme="minorHAnsi"/>
          <w:lang w:eastAsia="en-AU"/>
        </w:rPr>
        <w:t>provide</w:t>
      </w:r>
      <w:r w:rsidR="007C5D3C">
        <w:rPr>
          <w:rFonts w:cstheme="minorHAnsi"/>
          <w:lang w:eastAsia="en-AU"/>
        </w:rPr>
        <w:t>s</w:t>
      </w:r>
      <w:r w:rsidRPr="0052409E">
        <w:rPr>
          <w:rFonts w:cstheme="minorHAnsi"/>
          <w:lang w:eastAsia="en-AU"/>
        </w:rPr>
        <w:t xml:space="preserve"> a more consistent, rigorous and reliable background checking system. </w:t>
      </w:r>
      <w:r w:rsidR="00896B29">
        <w:rPr>
          <w:rFonts w:cstheme="minorHAnsi"/>
        </w:rPr>
        <w:t xml:space="preserve">A </w:t>
      </w:r>
      <w:r w:rsidRPr="0052409E">
        <w:rPr>
          <w:rFonts w:cstheme="minorHAnsi"/>
        </w:rPr>
        <w:t xml:space="preserve">centralised screening unit within the Department of Justice </w:t>
      </w:r>
      <w:r w:rsidR="007C5D3C">
        <w:rPr>
          <w:rFonts w:cstheme="minorHAnsi"/>
          <w:lang w:eastAsia="en-AU"/>
        </w:rPr>
        <w:t xml:space="preserve">will </w:t>
      </w:r>
      <w:r w:rsidRPr="0052409E">
        <w:rPr>
          <w:rFonts w:cstheme="minorHAnsi"/>
          <w:lang w:eastAsia="en-AU"/>
        </w:rPr>
        <w:t xml:space="preserve">undertake detailed risk assessment and seek information from other jurisdictions. </w:t>
      </w:r>
      <w:r w:rsidRPr="0052409E">
        <w:rPr>
          <w:rFonts w:cstheme="minorHAnsi"/>
        </w:rPr>
        <w:t xml:space="preserve">The </w:t>
      </w:r>
      <w:r w:rsidR="00896B29">
        <w:rPr>
          <w:rFonts w:cstheme="minorHAnsi"/>
        </w:rPr>
        <w:t xml:space="preserve">new </w:t>
      </w:r>
      <w:r w:rsidRPr="0052409E">
        <w:rPr>
          <w:rFonts w:cstheme="minorHAnsi"/>
        </w:rPr>
        <w:t xml:space="preserve">Act will replace the Good Character Check Screening Programme. </w:t>
      </w:r>
      <w:r w:rsidRPr="0052409E">
        <w:rPr>
          <w:rFonts w:cstheme="minorHAnsi"/>
          <w:lang w:eastAsia="en-AU"/>
        </w:rPr>
        <w:t>The</w:t>
      </w:r>
      <w:r w:rsidRPr="0052409E">
        <w:rPr>
          <w:rFonts w:cstheme="minorHAnsi"/>
        </w:rPr>
        <w:t xml:space="preserve"> Tasmanian child care sector </w:t>
      </w:r>
      <w:r w:rsidR="00896B29">
        <w:rPr>
          <w:rFonts w:cstheme="minorHAnsi"/>
        </w:rPr>
        <w:t xml:space="preserve">is </w:t>
      </w:r>
      <w:r w:rsidRPr="0052409E">
        <w:rPr>
          <w:rFonts w:cstheme="minorHAnsi"/>
        </w:rPr>
        <w:t xml:space="preserve">the first area to </w:t>
      </w:r>
      <w:r w:rsidR="00896B29">
        <w:t xml:space="preserve">adopt the </w:t>
      </w:r>
      <w:r w:rsidRPr="00294C48">
        <w:t>new regulations.</w:t>
      </w:r>
      <w:r w:rsidR="0022099B">
        <w:rPr>
          <w:lang w:val="en-AU"/>
        </w:rPr>
        <w:t xml:space="preserve"> </w:t>
      </w:r>
      <w:hyperlink r:id="rId97" w:history="1">
        <w:r w:rsidR="007F3678">
          <w:rPr>
            <w:rStyle w:val="Hyperlink"/>
          </w:rPr>
          <w:t>www.thelaw.tas.gov.au</w:t>
        </w:r>
      </w:hyperlink>
      <w:r w:rsidR="007F3678">
        <w:rPr>
          <w:lang w:val="en-AU"/>
        </w:rPr>
        <w:t xml:space="preserve"> </w:t>
      </w:r>
    </w:p>
    <w:p w14:paraId="1254927F" w14:textId="77777777" w:rsidR="00C87F9E" w:rsidRDefault="00C87F9E" w:rsidP="00F81B21">
      <w:pPr>
        <w:pStyle w:val="Default"/>
        <w:rPr>
          <w:rFonts w:eastAsia="Times New Roman" w:cstheme="minorHAnsi"/>
          <w:b/>
          <w:color w:val="auto"/>
          <w:sz w:val="22"/>
          <w:szCs w:val="20"/>
          <w:lang w:eastAsia="bg-BG"/>
        </w:rPr>
      </w:pPr>
    </w:p>
    <w:p w14:paraId="1A2EDBC6" w14:textId="77777777" w:rsidR="00F81B21" w:rsidRDefault="00AB0612" w:rsidP="00F81B21">
      <w:pPr>
        <w:pStyle w:val="Default"/>
        <w:rPr>
          <w:rFonts w:cstheme="minorBidi"/>
          <w:color w:val="auto"/>
          <w:sz w:val="22"/>
          <w:szCs w:val="22"/>
        </w:rPr>
      </w:pPr>
      <w:r w:rsidRPr="0022099B">
        <w:rPr>
          <w:rFonts w:eastAsia="Times New Roman" w:cstheme="minorHAnsi"/>
          <w:b/>
          <w:color w:val="auto"/>
          <w:sz w:val="22"/>
          <w:szCs w:val="20"/>
          <w:lang w:val="bg-BG" w:eastAsia="bg-BG"/>
        </w:rPr>
        <w:t>South Australian Government amendments</w:t>
      </w:r>
      <w:r w:rsidR="007C0F6A">
        <w:rPr>
          <w:rFonts w:eastAsia="Times New Roman" w:cstheme="minorHAnsi"/>
          <w:b/>
          <w:color w:val="auto"/>
          <w:sz w:val="22"/>
          <w:szCs w:val="20"/>
          <w:lang w:eastAsia="bg-BG"/>
        </w:rPr>
        <w:t xml:space="preserve"> to</w:t>
      </w:r>
      <w:r w:rsidRPr="0022099B">
        <w:rPr>
          <w:rFonts w:eastAsia="Times New Roman" w:cstheme="minorHAnsi"/>
          <w:b/>
          <w:color w:val="auto"/>
          <w:sz w:val="22"/>
          <w:szCs w:val="20"/>
          <w:lang w:val="bg-BG" w:eastAsia="bg-BG"/>
        </w:rPr>
        <w:t xml:space="preserve"> the </w:t>
      </w:r>
      <w:r w:rsidRPr="00465733">
        <w:rPr>
          <w:rFonts w:eastAsia="Times New Roman" w:cstheme="minorHAnsi"/>
          <w:b/>
          <w:i/>
          <w:color w:val="auto"/>
          <w:sz w:val="22"/>
          <w:szCs w:val="20"/>
          <w:lang w:val="bg-BG" w:eastAsia="bg-BG"/>
        </w:rPr>
        <w:t>Children’s Protection Act 1993</w:t>
      </w:r>
      <w:r w:rsidRPr="0022099B">
        <w:rPr>
          <w:rFonts w:eastAsia="Times New Roman" w:cstheme="minorHAnsi"/>
          <w:b/>
          <w:color w:val="auto"/>
          <w:sz w:val="22"/>
          <w:szCs w:val="20"/>
          <w:lang w:val="bg-BG" w:eastAsia="bg-BG"/>
        </w:rPr>
        <w:t>:</w:t>
      </w:r>
      <w:r w:rsidRPr="008A6731">
        <w:t xml:space="preserve"> </w:t>
      </w:r>
      <w:r w:rsidRPr="00A63428">
        <w:t>T</w:t>
      </w:r>
      <w:r w:rsidRPr="008A6731">
        <w:t xml:space="preserve">he </w:t>
      </w:r>
      <w:r w:rsidRPr="00F0167C">
        <w:rPr>
          <w:i/>
          <w:sz w:val="22"/>
          <w:szCs w:val="22"/>
        </w:rPr>
        <w:t>Statutes Amendment (Assessment of Relevant History Act) 2013</w:t>
      </w:r>
      <w:r w:rsidRPr="008A6731">
        <w:rPr>
          <w:rFonts w:cstheme="minorBidi"/>
          <w:color w:val="auto"/>
          <w:sz w:val="22"/>
          <w:szCs w:val="22"/>
        </w:rPr>
        <w:t xml:space="preserve"> amended the </w:t>
      </w:r>
      <w:r w:rsidRPr="00F0167C">
        <w:rPr>
          <w:i/>
          <w:sz w:val="22"/>
          <w:szCs w:val="22"/>
        </w:rPr>
        <w:t>Children’s Protection Act 1993</w:t>
      </w:r>
      <w:r w:rsidRPr="008A6731">
        <w:rPr>
          <w:rFonts w:cstheme="minorBidi"/>
          <w:color w:val="auto"/>
          <w:sz w:val="22"/>
          <w:szCs w:val="22"/>
        </w:rPr>
        <w:t xml:space="preserve"> to extend the child</w:t>
      </w:r>
      <w:r>
        <w:rPr>
          <w:rFonts w:cstheme="minorBidi"/>
          <w:color w:val="auto"/>
          <w:sz w:val="22"/>
          <w:szCs w:val="22"/>
        </w:rPr>
        <w:t>-</w:t>
      </w:r>
      <w:r w:rsidRPr="008A6731">
        <w:rPr>
          <w:rFonts w:cstheme="minorBidi"/>
          <w:color w:val="auto"/>
          <w:sz w:val="22"/>
          <w:szCs w:val="22"/>
        </w:rPr>
        <w:t xml:space="preserve">safe environment provisions to organisations providing cultural, entertainment or party services wholly or partly for children. </w:t>
      </w:r>
      <w:hyperlink r:id="rId98" w:history="1">
        <w:r w:rsidR="0022099B">
          <w:rPr>
            <w:rStyle w:val="Hyperlink"/>
            <w:rFonts w:cstheme="minorBidi"/>
            <w:sz w:val="22"/>
            <w:szCs w:val="22"/>
          </w:rPr>
          <w:t>www.legislation.sa.gov.au</w:t>
        </w:r>
      </w:hyperlink>
      <w:r w:rsidR="0022099B">
        <w:rPr>
          <w:rFonts w:cstheme="minorBidi"/>
          <w:color w:val="auto"/>
          <w:sz w:val="22"/>
          <w:szCs w:val="22"/>
        </w:rPr>
        <w:t xml:space="preserve"> </w:t>
      </w:r>
    </w:p>
    <w:p w14:paraId="11AEB967" w14:textId="77777777" w:rsidR="00F81B21" w:rsidRDefault="0029051A" w:rsidP="00F81B21">
      <w:pPr>
        <w:rPr>
          <w:rFonts w:cstheme="minorBidi"/>
          <w:b/>
        </w:rPr>
      </w:pPr>
      <w:r w:rsidRPr="007C0F6A">
        <w:rPr>
          <w:b/>
        </w:rPr>
        <w:t xml:space="preserve">Queensland’s </w:t>
      </w:r>
      <w:r w:rsidRPr="00465733">
        <w:rPr>
          <w:b/>
        </w:rPr>
        <w:t>blue card system</w:t>
      </w:r>
      <w:r w:rsidR="00896B29">
        <w:rPr>
          <w:b/>
        </w:rPr>
        <w:t xml:space="preserve">: </w:t>
      </w:r>
      <w:r w:rsidR="00896B29" w:rsidRPr="000308F7">
        <w:t>This</w:t>
      </w:r>
      <w:r w:rsidRPr="00896B29">
        <w:t xml:space="preserve"> </w:t>
      </w:r>
      <w:r w:rsidRPr="00294C48">
        <w:t>is a key prevention and monitoring system of people working with children</w:t>
      </w:r>
      <w:r w:rsidRPr="0052409E">
        <w:t xml:space="preserve">. </w:t>
      </w:r>
      <w:r w:rsidR="00896B29">
        <w:t xml:space="preserve">It </w:t>
      </w:r>
      <w:r w:rsidRPr="0052409E">
        <w:t>contribute</w:t>
      </w:r>
      <w:r w:rsidR="00896B29">
        <w:t>s</w:t>
      </w:r>
      <w:r w:rsidRPr="0052409E">
        <w:t xml:space="preserve"> to </w:t>
      </w:r>
      <w:r w:rsidR="007C5D3C">
        <w:t xml:space="preserve">creating </w:t>
      </w:r>
      <w:r w:rsidRPr="0052409E">
        <w:t xml:space="preserve">safe and supportive environments for children </w:t>
      </w:r>
      <w:r w:rsidR="007C5D3C">
        <w:t>i</w:t>
      </w:r>
      <w:r w:rsidRPr="0052409E">
        <w:t>n child care, education, sport and cultural activities.</w:t>
      </w:r>
      <w:r w:rsidR="0040520C">
        <w:rPr>
          <w:b/>
        </w:rPr>
        <w:t xml:space="preserve"> </w:t>
      </w:r>
      <w:r w:rsidR="007C5D3C">
        <w:t>O</w:t>
      </w:r>
      <w:r w:rsidRPr="0040520C">
        <w:t>rganisations and self-employed pe</w:t>
      </w:r>
      <w:r w:rsidR="007C5D3C">
        <w:t>ople</w:t>
      </w:r>
      <w:r w:rsidRPr="0040520C">
        <w:t xml:space="preserve"> who fall within the scope of Queensland’s blue card system are legislatively required to </w:t>
      </w:r>
      <w:r w:rsidR="007C5D3C">
        <w:t xml:space="preserve">use </w:t>
      </w:r>
      <w:r w:rsidRPr="0040520C">
        <w:t>child and youth focused risk management strategies. Blue Card Services</w:t>
      </w:r>
      <w:r w:rsidR="007C5D3C">
        <w:t xml:space="preserve"> monitor the strategies</w:t>
      </w:r>
      <w:r w:rsidRPr="0040520C">
        <w:t>.</w:t>
      </w:r>
      <w:r w:rsidR="0022099B">
        <w:rPr>
          <w:b/>
        </w:rPr>
        <w:t xml:space="preserve"> </w:t>
      </w:r>
      <w:hyperlink r:id="rId99" w:history="1"/>
      <w:hyperlink r:id="rId100" w:history="1">
        <w:r w:rsidR="00824499">
          <w:rPr>
            <w:rStyle w:val="Hyperlink"/>
          </w:rPr>
          <w:t>www.communities.qld.gov.au</w:t>
        </w:r>
      </w:hyperlink>
    </w:p>
    <w:p w14:paraId="1F6FFD59" w14:textId="770B7111" w:rsidR="00185DBD" w:rsidRPr="00F81B21" w:rsidRDefault="007C5D3C" w:rsidP="00F81B21">
      <w:pPr>
        <w:rPr>
          <w:rFonts w:cstheme="minorBidi"/>
          <w:b/>
        </w:rPr>
      </w:pPr>
      <w:r w:rsidRPr="007C0F6A">
        <w:rPr>
          <w:b/>
        </w:rPr>
        <w:t xml:space="preserve">New South Wales’ </w:t>
      </w:r>
      <w:r w:rsidR="0029051A" w:rsidRPr="00465733">
        <w:rPr>
          <w:b/>
        </w:rPr>
        <w:t>Working With Children Check</w:t>
      </w:r>
      <w:r w:rsidR="007C0F6A">
        <w:rPr>
          <w:b/>
        </w:rPr>
        <w:t xml:space="preserve"> amendment</w:t>
      </w:r>
      <w:r w:rsidRPr="007C0F6A">
        <w:rPr>
          <w:b/>
        </w:rPr>
        <w:t>:</w:t>
      </w:r>
      <w:r>
        <w:t xml:space="preserve"> This</w:t>
      </w:r>
      <w:r w:rsidR="0029051A" w:rsidRPr="0052409E">
        <w:t xml:space="preserve"> was introduced from June 2013. </w:t>
      </w:r>
      <w:r>
        <w:t>It i</w:t>
      </w:r>
      <w:r w:rsidR="0029051A" w:rsidRPr="0052409E">
        <w:t xml:space="preserve">s more robust, provides better protection for children and is more efficient for both employers and workers. </w:t>
      </w:r>
      <w:r>
        <w:t xml:space="preserve">It </w:t>
      </w:r>
      <w:r w:rsidR="0029051A" w:rsidRPr="0052409E">
        <w:t>provide</w:t>
      </w:r>
      <w:r>
        <w:t>s</w:t>
      </w:r>
      <w:r w:rsidR="0029051A" w:rsidRPr="0052409E">
        <w:t xml:space="preserve"> clearer results, in the form of either a clearance to work with children for five years or a bar against working with children.</w:t>
      </w:r>
      <w:r w:rsidR="009778F3">
        <w:t xml:space="preserve"> </w:t>
      </w:r>
      <w:r w:rsidR="0029051A" w:rsidRPr="0052409E">
        <w:t xml:space="preserve">From 31 March 2014, the </w:t>
      </w:r>
      <w:r w:rsidR="0029051A" w:rsidRPr="0052409E">
        <w:rPr>
          <w:i/>
        </w:rPr>
        <w:t xml:space="preserve">Child Protection (Working with Children) Act 2012 </w:t>
      </w:r>
      <w:r w:rsidR="007E7383" w:rsidRPr="000308F7">
        <w:t>(NSW)</w:t>
      </w:r>
      <w:r w:rsidR="007E7383">
        <w:t xml:space="preserve"> </w:t>
      </w:r>
      <w:r w:rsidR="0029051A" w:rsidRPr="0052409E">
        <w:t>requires all authorised carers and adult household members aged 18</w:t>
      </w:r>
      <w:r w:rsidR="00600048">
        <w:t> </w:t>
      </w:r>
      <w:r w:rsidR="0029051A" w:rsidRPr="0052409E">
        <w:t xml:space="preserve">years and over and people engaged in child-related work to obtain a Working With Children Check clearance. For the first time, a person’s full criminal record is able to be considered. </w:t>
      </w:r>
      <w:hyperlink r:id="rId101" w:history="1">
        <w:r w:rsidR="0022099B">
          <w:rPr>
            <w:rStyle w:val="Hyperlink"/>
            <w:lang w:val="en-AU"/>
          </w:rPr>
          <w:t>www.kidsguardian.nsw.gov.au</w:t>
        </w:r>
      </w:hyperlink>
      <w:r w:rsidR="0022099B">
        <w:rPr>
          <w:rStyle w:val="Hyperlink"/>
          <w:lang w:val="en-AU"/>
        </w:rPr>
        <w:t xml:space="preserve"> </w:t>
      </w:r>
    </w:p>
    <w:p w14:paraId="3998046F" w14:textId="3FCA2EF6" w:rsidR="00432D89" w:rsidRDefault="0029051A" w:rsidP="00F81B21">
      <w:pPr>
        <w:rPr>
          <w:rStyle w:val="Hyperlink"/>
          <w:lang w:val="en-AU"/>
        </w:rPr>
      </w:pPr>
      <w:r w:rsidRPr="000308F7">
        <w:rPr>
          <w:b/>
        </w:rPr>
        <w:t>Victoria</w:t>
      </w:r>
      <w:r w:rsidR="00890086" w:rsidRPr="000308F7">
        <w:rPr>
          <w:b/>
        </w:rPr>
        <w:t xml:space="preserve">’s </w:t>
      </w:r>
      <w:r w:rsidR="007C5D3C" w:rsidRPr="00465733">
        <w:rPr>
          <w:b/>
        </w:rPr>
        <w:t>Working With Children Check</w:t>
      </w:r>
      <w:r w:rsidR="007C5D3C" w:rsidRPr="00E468C5">
        <w:rPr>
          <w:b/>
        </w:rPr>
        <w:t>:</w:t>
      </w:r>
      <w:r w:rsidR="007C5D3C">
        <w:t xml:space="preserve"> The </w:t>
      </w:r>
      <w:r w:rsidRPr="0052409E">
        <w:t>Department of Human Services continues to work with the Department of Justice and Regulation in conducting background checks on applicants.</w:t>
      </w:r>
      <w:r w:rsidR="0040520C">
        <w:rPr>
          <w:b/>
        </w:rPr>
        <w:t xml:space="preserve"> </w:t>
      </w:r>
      <w:r w:rsidRPr="0052409E">
        <w:t xml:space="preserve">The check involves </w:t>
      </w:r>
      <w:r w:rsidR="0040520C">
        <w:t>a</w:t>
      </w:r>
      <w:r w:rsidRPr="0052409E">
        <w:t xml:space="preserve"> review</w:t>
      </w:r>
      <w:r w:rsidR="0040520C">
        <w:t xml:space="preserve"> of the</w:t>
      </w:r>
      <w:r w:rsidRPr="0052409E">
        <w:t xml:space="preserve"> applicant’s criminal record.</w:t>
      </w:r>
      <w:r w:rsidR="009778F3">
        <w:t xml:space="preserve"> </w:t>
      </w:r>
      <w:r w:rsidRPr="0052409E">
        <w:t xml:space="preserve">Sexual, serious violence and serious drug offences are relevant under the </w:t>
      </w:r>
      <w:r w:rsidRPr="0052409E">
        <w:rPr>
          <w:i/>
        </w:rPr>
        <w:t xml:space="preserve">Working with Children Act 2005 </w:t>
      </w:r>
      <w:r w:rsidRPr="0052409E">
        <w:t>and the presence of such offences in an applicant’s criminal history can result in the refusal to grant</w:t>
      </w:r>
      <w:r>
        <w:t xml:space="preserve"> a Working with Children Check</w:t>
      </w:r>
      <w:r w:rsidR="00F8189D">
        <w:t xml:space="preserve"> clearance</w:t>
      </w:r>
      <w:r w:rsidR="009C5399">
        <w:t xml:space="preserve">. </w:t>
      </w:r>
      <w:hyperlink r:id="rId102" w:history="1">
        <w:r w:rsidR="005F5390">
          <w:rPr>
            <w:rStyle w:val="Hyperlink"/>
            <w:lang w:val="en-AU"/>
          </w:rPr>
          <w:t>Click here for website.</w:t>
        </w:r>
      </w:hyperlink>
    </w:p>
    <w:p w14:paraId="4F5A374F" w14:textId="77777777" w:rsidR="0021339A" w:rsidRDefault="0021339A" w:rsidP="0021339A">
      <w:pPr>
        <w:pStyle w:val="Heading1"/>
        <w:sectPr w:rsidR="0021339A" w:rsidSect="0021339A">
          <w:pgSz w:w="11906" w:h="16838"/>
          <w:pgMar w:top="1440" w:right="1440" w:bottom="1276" w:left="1440" w:header="708" w:footer="708" w:gutter="0"/>
          <w:cols w:space="708"/>
          <w:docGrid w:linePitch="360"/>
        </w:sectPr>
      </w:pPr>
      <w:bookmarkStart w:id="61" w:name="_Toc435428947"/>
    </w:p>
    <w:p w14:paraId="055A9503" w14:textId="1B5963E6" w:rsidR="00FE49B7" w:rsidRPr="0021339A" w:rsidRDefault="00FE49B7" w:rsidP="0021339A">
      <w:pPr>
        <w:pStyle w:val="Heading1"/>
        <w:rPr>
          <w:color w:val="0000FF"/>
          <w:u w:val="single"/>
        </w:rPr>
      </w:pPr>
      <w:r>
        <w:t>Appendix A: National Framework For Protecting Australia’s Children 2009-2020 data tables</w:t>
      </w:r>
      <w:bookmarkEnd w:id="61"/>
    </w:p>
    <w:p w14:paraId="7F134C22" w14:textId="77777777" w:rsidR="00FE49B7" w:rsidRDefault="00FE49B7" w:rsidP="001C21C5">
      <w:pPr>
        <w:pStyle w:val="Heading2"/>
      </w:pPr>
      <w:r>
        <w:t>Part 1: High-level outcome-Australia’s children and young people are safe and well</w:t>
      </w:r>
    </w:p>
    <w:p w14:paraId="225CAF76" w14:textId="77777777" w:rsidR="00FE49B7" w:rsidRDefault="00FE49B7" w:rsidP="00AC5CC8">
      <w:pPr>
        <w:pStyle w:val="Heading3"/>
      </w:pPr>
      <w:bookmarkStart w:id="62" w:name="_Toc435428948"/>
      <w:r>
        <w:t>Child protection substantiations</w:t>
      </w:r>
      <w:bookmarkEnd w:id="62"/>
    </w:p>
    <w:p w14:paraId="58C40620" w14:textId="77777777" w:rsidR="00FE49B7" w:rsidRDefault="00FE49B7" w:rsidP="00AC5CC8">
      <w:pPr>
        <w:pStyle w:val="Heading4"/>
      </w:pPr>
      <w:r>
        <w:t xml:space="preserve">Indicator 0.1: Rate of children aged 0–17 years who were the subject of child protection substantiation </w:t>
      </w:r>
    </w:p>
    <w:p w14:paraId="7616CE79" w14:textId="77777777" w:rsidR="00FE49B7" w:rsidRPr="00AC5CC8" w:rsidRDefault="00FE49B7" w:rsidP="00AC5CC8">
      <w:pPr>
        <w:pStyle w:val="Heading5"/>
      </w:pPr>
      <w:r w:rsidRPr="00AC5CC8">
        <w:t>Table 1: Children aged 0–17 years subject to substantiation of a notification, by Indigenous status, 2009–10 to 2013–14</w:t>
      </w:r>
    </w:p>
    <w:tbl>
      <w:tblPr>
        <w:tblStyle w:val="TableGrid"/>
        <w:tblW w:w="0" w:type="auto"/>
        <w:tblLook w:val="04A0" w:firstRow="1" w:lastRow="0" w:firstColumn="1" w:lastColumn="0" w:noHBand="0" w:noVBand="1"/>
        <w:tblCaption w:val="Table 1: Children aged 0–17 years subject to substantiation of a notification, by Indigenous status, 2009–10 to 2013–14"/>
      </w:tblPr>
      <w:tblGrid>
        <w:gridCol w:w="1502"/>
        <w:gridCol w:w="1502"/>
        <w:gridCol w:w="1503"/>
        <w:gridCol w:w="1503"/>
        <w:gridCol w:w="1503"/>
        <w:gridCol w:w="1503"/>
      </w:tblGrid>
      <w:tr w:rsidR="00FE49B7" w:rsidRPr="00FE49B7" w14:paraId="62F43136" w14:textId="77777777" w:rsidTr="00791072">
        <w:trPr>
          <w:tblHeader/>
        </w:trPr>
        <w:tc>
          <w:tcPr>
            <w:tcW w:w="1502" w:type="dxa"/>
          </w:tcPr>
          <w:p w14:paraId="63DEFD1B" w14:textId="77777777" w:rsidR="00FE49B7" w:rsidRPr="00FE49B7" w:rsidRDefault="00FE49B7" w:rsidP="00FE49B7">
            <w:pPr>
              <w:pStyle w:val="Tableheader"/>
            </w:pPr>
            <w:r w:rsidRPr="00FE49B7">
              <w:t>Indigenous status(a)</w:t>
            </w:r>
          </w:p>
        </w:tc>
        <w:tc>
          <w:tcPr>
            <w:tcW w:w="1502" w:type="dxa"/>
          </w:tcPr>
          <w:p w14:paraId="7CA0F30F" w14:textId="77777777" w:rsidR="00FE49B7" w:rsidRPr="00FE49B7" w:rsidRDefault="00FE49B7" w:rsidP="00FE49B7">
            <w:pPr>
              <w:pStyle w:val="Tableheader"/>
              <w:jc w:val="right"/>
            </w:pPr>
            <w:r w:rsidRPr="00FE49B7">
              <w:t>2009–10</w:t>
            </w:r>
          </w:p>
        </w:tc>
        <w:tc>
          <w:tcPr>
            <w:tcW w:w="1503" w:type="dxa"/>
          </w:tcPr>
          <w:p w14:paraId="45998920" w14:textId="77777777" w:rsidR="00FE49B7" w:rsidRPr="00FE49B7" w:rsidRDefault="00FE49B7" w:rsidP="00FE49B7">
            <w:pPr>
              <w:pStyle w:val="Tableheader"/>
              <w:jc w:val="right"/>
            </w:pPr>
            <w:r w:rsidRPr="00FE49B7">
              <w:t>2010–11</w:t>
            </w:r>
          </w:p>
        </w:tc>
        <w:tc>
          <w:tcPr>
            <w:tcW w:w="1503" w:type="dxa"/>
          </w:tcPr>
          <w:p w14:paraId="2E2E6213" w14:textId="77777777" w:rsidR="00FE49B7" w:rsidRPr="00FE49B7" w:rsidRDefault="00FE49B7" w:rsidP="00FE49B7">
            <w:pPr>
              <w:pStyle w:val="Tableheader"/>
              <w:jc w:val="right"/>
            </w:pPr>
            <w:r w:rsidRPr="00FE49B7">
              <w:t>2011–12</w:t>
            </w:r>
          </w:p>
        </w:tc>
        <w:tc>
          <w:tcPr>
            <w:tcW w:w="1503" w:type="dxa"/>
          </w:tcPr>
          <w:p w14:paraId="44753763" w14:textId="77777777" w:rsidR="00FE49B7" w:rsidRPr="00FE49B7" w:rsidRDefault="00FE49B7" w:rsidP="00FE49B7">
            <w:pPr>
              <w:pStyle w:val="Tableheader"/>
              <w:jc w:val="right"/>
            </w:pPr>
            <w:r w:rsidRPr="00FE49B7">
              <w:t>2012–13</w:t>
            </w:r>
          </w:p>
        </w:tc>
        <w:tc>
          <w:tcPr>
            <w:tcW w:w="1503" w:type="dxa"/>
          </w:tcPr>
          <w:p w14:paraId="5FDAAB8D" w14:textId="77777777" w:rsidR="00FE49B7" w:rsidRPr="00FE49B7" w:rsidRDefault="00FE49B7" w:rsidP="00FE49B7">
            <w:pPr>
              <w:pStyle w:val="Tableheader"/>
              <w:jc w:val="right"/>
            </w:pPr>
            <w:r w:rsidRPr="00FE49B7">
              <w:t>2013–14</w:t>
            </w:r>
          </w:p>
        </w:tc>
      </w:tr>
      <w:tr w:rsidR="00FE49B7" w:rsidRPr="00FE49B7" w14:paraId="7DECF9F4" w14:textId="77777777" w:rsidTr="00FE49B7">
        <w:tc>
          <w:tcPr>
            <w:tcW w:w="1502" w:type="dxa"/>
          </w:tcPr>
          <w:p w14:paraId="4D10E186" w14:textId="77777777" w:rsidR="00FE49B7" w:rsidRPr="00FE49B7" w:rsidRDefault="00FE49B7" w:rsidP="00FE49B7"/>
        </w:tc>
        <w:tc>
          <w:tcPr>
            <w:tcW w:w="7514" w:type="dxa"/>
            <w:gridSpan w:val="5"/>
          </w:tcPr>
          <w:p w14:paraId="0532838A" w14:textId="6C3E0DF8" w:rsidR="00FE49B7" w:rsidRPr="00FE49B7" w:rsidRDefault="00FE49B7" w:rsidP="00FE49B7">
            <w:pPr>
              <w:jc w:val="center"/>
              <w:rPr>
                <w:b/>
              </w:rPr>
            </w:pPr>
            <w:r w:rsidRPr="00FE49B7">
              <w:rPr>
                <w:b/>
              </w:rPr>
              <w:t>Number</w:t>
            </w:r>
          </w:p>
        </w:tc>
      </w:tr>
      <w:tr w:rsidR="00FE49B7" w:rsidRPr="00FE49B7" w14:paraId="66CB7F39" w14:textId="77777777" w:rsidTr="00FE49B7">
        <w:tc>
          <w:tcPr>
            <w:tcW w:w="1502" w:type="dxa"/>
          </w:tcPr>
          <w:p w14:paraId="073E0805" w14:textId="77777777" w:rsidR="00FE49B7" w:rsidRPr="00FE49B7" w:rsidRDefault="00FE49B7" w:rsidP="00FE49B7">
            <w:r w:rsidRPr="00FE49B7">
              <w:t>Indigenous</w:t>
            </w:r>
          </w:p>
        </w:tc>
        <w:tc>
          <w:tcPr>
            <w:tcW w:w="1502" w:type="dxa"/>
          </w:tcPr>
          <w:p w14:paraId="71C65D63" w14:textId="77777777" w:rsidR="00FE49B7" w:rsidRPr="00FE49B7" w:rsidRDefault="00FE49B7" w:rsidP="00FE49B7">
            <w:pPr>
              <w:jc w:val="right"/>
            </w:pPr>
            <w:r w:rsidRPr="00FE49B7">
              <w:t>8334</w:t>
            </w:r>
          </w:p>
        </w:tc>
        <w:tc>
          <w:tcPr>
            <w:tcW w:w="1503" w:type="dxa"/>
          </w:tcPr>
          <w:p w14:paraId="61F99A4C" w14:textId="77777777" w:rsidR="00FE49B7" w:rsidRPr="00FE49B7" w:rsidRDefault="00FE49B7" w:rsidP="00FE49B7">
            <w:pPr>
              <w:jc w:val="right"/>
            </w:pPr>
            <w:r w:rsidRPr="00FE49B7">
              <w:t>8231</w:t>
            </w:r>
          </w:p>
        </w:tc>
        <w:tc>
          <w:tcPr>
            <w:tcW w:w="1503" w:type="dxa"/>
          </w:tcPr>
          <w:p w14:paraId="3FA12ED9" w14:textId="77777777" w:rsidR="00FE49B7" w:rsidRPr="00FE49B7" w:rsidRDefault="00FE49B7" w:rsidP="00FE49B7">
            <w:pPr>
              <w:jc w:val="right"/>
            </w:pPr>
            <w:r w:rsidRPr="00FE49B7">
              <w:t>10 058</w:t>
            </w:r>
          </w:p>
        </w:tc>
        <w:tc>
          <w:tcPr>
            <w:tcW w:w="1503" w:type="dxa"/>
          </w:tcPr>
          <w:p w14:paraId="258F217C" w14:textId="77777777" w:rsidR="00FE49B7" w:rsidRPr="00FE49B7" w:rsidRDefault="00FE49B7" w:rsidP="00FE49B7">
            <w:pPr>
              <w:jc w:val="right"/>
            </w:pPr>
            <w:r w:rsidRPr="00FE49B7">
              <w:t>10 991</w:t>
            </w:r>
          </w:p>
        </w:tc>
        <w:tc>
          <w:tcPr>
            <w:tcW w:w="1503" w:type="dxa"/>
          </w:tcPr>
          <w:p w14:paraId="7F04660A" w14:textId="77777777" w:rsidR="00FE49B7" w:rsidRPr="00FE49B7" w:rsidRDefault="00FE49B7" w:rsidP="00FE49B7">
            <w:pPr>
              <w:jc w:val="right"/>
            </w:pPr>
            <w:r w:rsidRPr="00FE49B7">
              <w:t>11 270</w:t>
            </w:r>
          </w:p>
        </w:tc>
      </w:tr>
      <w:tr w:rsidR="00FE49B7" w:rsidRPr="00FE49B7" w14:paraId="1D7721F5" w14:textId="77777777" w:rsidTr="00FE49B7">
        <w:tc>
          <w:tcPr>
            <w:tcW w:w="1502" w:type="dxa"/>
          </w:tcPr>
          <w:p w14:paraId="27DC95A2" w14:textId="77777777" w:rsidR="00FE49B7" w:rsidRPr="00FE49B7" w:rsidRDefault="00FE49B7" w:rsidP="00FE49B7">
            <w:r w:rsidRPr="00FE49B7">
              <w:t>Non-Indigenous</w:t>
            </w:r>
          </w:p>
        </w:tc>
        <w:tc>
          <w:tcPr>
            <w:tcW w:w="1502" w:type="dxa"/>
          </w:tcPr>
          <w:p w14:paraId="54653F38" w14:textId="77777777" w:rsidR="00FE49B7" w:rsidRPr="00FE49B7" w:rsidRDefault="00FE49B7" w:rsidP="00FE49B7">
            <w:pPr>
              <w:jc w:val="right"/>
            </w:pPr>
            <w:r w:rsidRPr="00FE49B7">
              <w:t>22 335</w:t>
            </w:r>
          </w:p>
        </w:tc>
        <w:tc>
          <w:tcPr>
            <w:tcW w:w="1503" w:type="dxa"/>
          </w:tcPr>
          <w:p w14:paraId="4B37193D" w14:textId="77777777" w:rsidR="00FE49B7" w:rsidRPr="00FE49B7" w:rsidRDefault="00FE49B7" w:rsidP="00FE49B7">
            <w:pPr>
              <w:jc w:val="right"/>
            </w:pPr>
            <w:r w:rsidRPr="00FE49B7">
              <w:t>22 144</w:t>
            </w:r>
          </w:p>
        </w:tc>
        <w:tc>
          <w:tcPr>
            <w:tcW w:w="1503" w:type="dxa"/>
          </w:tcPr>
          <w:p w14:paraId="1BD02775" w14:textId="77777777" w:rsidR="00FE49B7" w:rsidRPr="00FE49B7" w:rsidRDefault="00FE49B7" w:rsidP="00FE49B7">
            <w:pPr>
              <w:jc w:val="right"/>
            </w:pPr>
            <w:r w:rsidRPr="00FE49B7">
              <w:t>26 183</w:t>
            </w:r>
          </w:p>
        </w:tc>
        <w:tc>
          <w:tcPr>
            <w:tcW w:w="1503" w:type="dxa"/>
          </w:tcPr>
          <w:p w14:paraId="1B86755E" w14:textId="77777777" w:rsidR="00FE49B7" w:rsidRPr="00FE49B7" w:rsidRDefault="00FE49B7" w:rsidP="00FE49B7">
            <w:pPr>
              <w:jc w:val="right"/>
            </w:pPr>
            <w:r w:rsidRPr="00FE49B7">
              <w:t>28 106</w:t>
            </w:r>
          </w:p>
        </w:tc>
        <w:tc>
          <w:tcPr>
            <w:tcW w:w="1503" w:type="dxa"/>
          </w:tcPr>
          <w:p w14:paraId="10516407" w14:textId="77777777" w:rsidR="00FE49B7" w:rsidRPr="00FE49B7" w:rsidRDefault="00FE49B7" w:rsidP="00FE49B7">
            <w:pPr>
              <w:jc w:val="right"/>
            </w:pPr>
            <w:r w:rsidRPr="00FE49B7">
              <w:t>28 149</w:t>
            </w:r>
          </w:p>
        </w:tc>
      </w:tr>
      <w:tr w:rsidR="00FE49B7" w:rsidRPr="00FE49B7" w14:paraId="6366D7E2" w14:textId="77777777" w:rsidTr="00FE49B7">
        <w:tc>
          <w:tcPr>
            <w:tcW w:w="1502" w:type="dxa"/>
          </w:tcPr>
          <w:p w14:paraId="7E5E7D6E" w14:textId="77777777" w:rsidR="00FE49B7" w:rsidRPr="00FE49B7" w:rsidRDefault="00FE49B7" w:rsidP="00FE49B7">
            <w:r w:rsidRPr="00FE49B7">
              <w:t>All children</w:t>
            </w:r>
          </w:p>
        </w:tc>
        <w:tc>
          <w:tcPr>
            <w:tcW w:w="1502" w:type="dxa"/>
          </w:tcPr>
          <w:p w14:paraId="09FEE577" w14:textId="77777777" w:rsidR="00FE49B7" w:rsidRPr="00FE49B7" w:rsidRDefault="00FE49B7" w:rsidP="00FE49B7">
            <w:pPr>
              <w:jc w:val="right"/>
            </w:pPr>
            <w:r w:rsidRPr="00FE49B7">
              <w:t>31 295</w:t>
            </w:r>
          </w:p>
        </w:tc>
        <w:tc>
          <w:tcPr>
            <w:tcW w:w="1503" w:type="dxa"/>
          </w:tcPr>
          <w:p w14:paraId="12B5CD7E" w14:textId="77777777" w:rsidR="00FE49B7" w:rsidRPr="00FE49B7" w:rsidRDefault="00FE49B7" w:rsidP="00FE49B7">
            <w:pPr>
              <w:jc w:val="right"/>
            </w:pPr>
            <w:r w:rsidRPr="00FE49B7">
              <w:t>31 527</w:t>
            </w:r>
          </w:p>
        </w:tc>
        <w:tc>
          <w:tcPr>
            <w:tcW w:w="1503" w:type="dxa"/>
          </w:tcPr>
          <w:p w14:paraId="63990448" w14:textId="77777777" w:rsidR="00FE49B7" w:rsidRPr="00FE49B7" w:rsidRDefault="00FE49B7" w:rsidP="00FE49B7">
            <w:pPr>
              <w:jc w:val="right"/>
            </w:pPr>
            <w:r w:rsidRPr="00FE49B7">
              <w:t>37 781</w:t>
            </w:r>
          </w:p>
        </w:tc>
        <w:tc>
          <w:tcPr>
            <w:tcW w:w="1503" w:type="dxa"/>
          </w:tcPr>
          <w:p w14:paraId="00463020" w14:textId="77777777" w:rsidR="00FE49B7" w:rsidRPr="00FE49B7" w:rsidRDefault="00FE49B7" w:rsidP="00FE49B7">
            <w:pPr>
              <w:jc w:val="right"/>
            </w:pPr>
            <w:r w:rsidRPr="00FE49B7">
              <w:t>40 571</w:t>
            </w:r>
          </w:p>
        </w:tc>
        <w:tc>
          <w:tcPr>
            <w:tcW w:w="1503" w:type="dxa"/>
          </w:tcPr>
          <w:p w14:paraId="1FB0F9AB" w14:textId="77777777" w:rsidR="00FE49B7" w:rsidRPr="00FE49B7" w:rsidRDefault="00FE49B7" w:rsidP="00FE49B7">
            <w:pPr>
              <w:jc w:val="right"/>
            </w:pPr>
            <w:r w:rsidRPr="00FE49B7">
              <w:t>40 844</w:t>
            </w:r>
          </w:p>
        </w:tc>
      </w:tr>
      <w:tr w:rsidR="00FE49B7" w:rsidRPr="00FE49B7" w14:paraId="2D749A4C" w14:textId="77777777" w:rsidTr="00FE49B7">
        <w:tc>
          <w:tcPr>
            <w:tcW w:w="1502" w:type="dxa"/>
          </w:tcPr>
          <w:p w14:paraId="7B74DB41" w14:textId="77777777" w:rsidR="00FE49B7" w:rsidRPr="00FE49B7" w:rsidRDefault="00FE49B7" w:rsidP="00FE49B7"/>
        </w:tc>
        <w:tc>
          <w:tcPr>
            <w:tcW w:w="7514" w:type="dxa"/>
            <w:gridSpan w:val="5"/>
          </w:tcPr>
          <w:p w14:paraId="6BDD8CEF" w14:textId="454A2377" w:rsidR="00FE49B7" w:rsidRPr="00FE49B7" w:rsidRDefault="00FE49B7" w:rsidP="00FE49B7">
            <w:pPr>
              <w:tabs>
                <w:tab w:val="left" w:pos="5660"/>
                <w:tab w:val="right" w:pos="7298"/>
              </w:tabs>
              <w:jc w:val="center"/>
              <w:rPr>
                <w:b/>
              </w:rPr>
            </w:pPr>
            <w:r w:rsidRPr="00FE49B7">
              <w:rPr>
                <w:b/>
              </w:rPr>
              <w:t>Rate</w:t>
            </w:r>
          </w:p>
        </w:tc>
      </w:tr>
      <w:tr w:rsidR="00FE49B7" w:rsidRPr="00FE49B7" w14:paraId="662D695B" w14:textId="77777777" w:rsidTr="00FE49B7">
        <w:tc>
          <w:tcPr>
            <w:tcW w:w="1502" w:type="dxa"/>
          </w:tcPr>
          <w:p w14:paraId="6D50179E" w14:textId="77777777" w:rsidR="00FE49B7" w:rsidRPr="00FE49B7" w:rsidRDefault="00FE49B7" w:rsidP="00FE49B7">
            <w:r w:rsidRPr="00FE49B7">
              <w:t>Indigenous</w:t>
            </w:r>
          </w:p>
        </w:tc>
        <w:tc>
          <w:tcPr>
            <w:tcW w:w="1502" w:type="dxa"/>
          </w:tcPr>
          <w:p w14:paraId="34A70993" w14:textId="77777777" w:rsidR="00FE49B7" w:rsidRPr="00FE49B7" w:rsidRDefault="00FE49B7" w:rsidP="00FE49B7">
            <w:pPr>
              <w:jc w:val="right"/>
            </w:pPr>
            <w:r w:rsidRPr="00FE49B7">
              <w:t>29.5</w:t>
            </w:r>
          </w:p>
        </w:tc>
        <w:tc>
          <w:tcPr>
            <w:tcW w:w="1503" w:type="dxa"/>
          </w:tcPr>
          <w:p w14:paraId="07272BF1" w14:textId="77777777" w:rsidR="00FE49B7" w:rsidRPr="00FE49B7" w:rsidRDefault="00FE49B7" w:rsidP="00FE49B7">
            <w:pPr>
              <w:jc w:val="right"/>
            </w:pPr>
            <w:r w:rsidRPr="00FE49B7">
              <w:t>28.9</w:t>
            </w:r>
          </w:p>
        </w:tc>
        <w:tc>
          <w:tcPr>
            <w:tcW w:w="1503" w:type="dxa"/>
          </w:tcPr>
          <w:p w14:paraId="04CD605F" w14:textId="77777777" w:rsidR="00FE49B7" w:rsidRPr="00FE49B7" w:rsidRDefault="00FE49B7" w:rsidP="00FE49B7">
            <w:pPr>
              <w:jc w:val="right"/>
            </w:pPr>
            <w:r w:rsidRPr="00FE49B7">
              <w:t>35.1</w:t>
            </w:r>
          </w:p>
        </w:tc>
        <w:tc>
          <w:tcPr>
            <w:tcW w:w="1503" w:type="dxa"/>
          </w:tcPr>
          <w:p w14:paraId="55F6C93E" w14:textId="77777777" w:rsidR="00FE49B7" w:rsidRPr="00FE49B7" w:rsidRDefault="00FE49B7" w:rsidP="00FE49B7">
            <w:pPr>
              <w:jc w:val="right"/>
            </w:pPr>
            <w:r w:rsidRPr="00FE49B7">
              <w:t>38.1</w:t>
            </w:r>
          </w:p>
        </w:tc>
        <w:tc>
          <w:tcPr>
            <w:tcW w:w="1503" w:type="dxa"/>
          </w:tcPr>
          <w:p w14:paraId="77933A38" w14:textId="77777777" w:rsidR="00FE49B7" w:rsidRPr="00FE49B7" w:rsidRDefault="00FE49B7" w:rsidP="00FE49B7">
            <w:pPr>
              <w:jc w:val="right"/>
            </w:pPr>
            <w:r w:rsidRPr="00FE49B7">
              <w:t>38.8</w:t>
            </w:r>
          </w:p>
        </w:tc>
      </w:tr>
      <w:tr w:rsidR="00FE49B7" w:rsidRPr="00FE49B7" w14:paraId="661C0E85" w14:textId="77777777" w:rsidTr="00FE49B7">
        <w:tc>
          <w:tcPr>
            <w:tcW w:w="1502" w:type="dxa"/>
          </w:tcPr>
          <w:p w14:paraId="772FC15D" w14:textId="77777777" w:rsidR="00FE49B7" w:rsidRPr="00FE49B7" w:rsidRDefault="00FE49B7" w:rsidP="00FE49B7">
            <w:r w:rsidRPr="00FE49B7">
              <w:t>Non-Indigenous</w:t>
            </w:r>
          </w:p>
        </w:tc>
        <w:tc>
          <w:tcPr>
            <w:tcW w:w="1502" w:type="dxa"/>
          </w:tcPr>
          <w:p w14:paraId="7E1A0FE8" w14:textId="77777777" w:rsidR="00FE49B7" w:rsidRPr="00FE49B7" w:rsidRDefault="00FE49B7" w:rsidP="00FE49B7">
            <w:pPr>
              <w:jc w:val="right"/>
            </w:pPr>
            <w:r w:rsidRPr="00FE49B7">
              <w:t>4.7</w:t>
            </w:r>
          </w:p>
        </w:tc>
        <w:tc>
          <w:tcPr>
            <w:tcW w:w="1503" w:type="dxa"/>
          </w:tcPr>
          <w:p w14:paraId="48E132B0" w14:textId="77777777" w:rsidR="00FE49B7" w:rsidRPr="00FE49B7" w:rsidRDefault="00FE49B7" w:rsidP="00FE49B7">
            <w:pPr>
              <w:jc w:val="right"/>
            </w:pPr>
            <w:r w:rsidRPr="00FE49B7">
              <w:t>4.6</w:t>
            </w:r>
          </w:p>
        </w:tc>
        <w:tc>
          <w:tcPr>
            <w:tcW w:w="1503" w:type="dxa"/>
          </w:tcPr>
          <w:p w14:paraId="02626A13" w14:textId="77777777" w:rsidR="00FE49B7" w:rsidRPr="00FE49B7" w:rsidRDefault="00FE49B7" w:rsidP="00FE49B7">
            <w:pPr>
              <w:jc w:val="right"/>
            </w:pPr>
            <w:r w:rsidRPr="00FE49B7">
              <w:t>5.4</w:t>
            </w:r>
          </w:p>
        </w:tc>
        <w:tc>
          <w:tcPr>
            <w:tcW w:w="1503" w:type="dxa"/>
          </w:tcPr>
          <w:p w14:paraId="148C101B" w14:textId="77777777" w:rsidR="00FE49B7" w:rsidRPr="00FE49B7" w:rsidRDefault="00FE49B7" w:rsidP="00FE49B7">
            <w:pPr>
              <w:jc w:val="right"/>
            </w:pPr>
            <w:r w:rsidRPr="00FE49B7">
              <w:t>5.7</w:t>
            </w:r>
          </w:p>
        </w:tc>
        <w:tc>
          <w:tcPr>
            <w:tcW w:w="1503" w:type="dxa"/>
          </w:tcPr>
          <w:p w14:paraId="5C528DF0" w14:textId="77777777" w:rsidR="00FE49B7" w:rsidRPr="00FE49B7" w:rsidRDefault="00FE49B7" w:rsidP="00FE49B7">
            <w:pPr>
              <w:jc w:val="right"/>
            </w:pPr>
            <w:r w:rsidRPr="00FE49B7">
              <w:t>5.7</w:t>
            </w:r>
          </w:p>
        </w:tc>
      </w:tr>
      <w:tr w:rsidR="00FE49B7" w:rsidRPr="00FE49B7" w14:paraId="1B81B05E" w14:textId="77777777" w:rsidTr="00FE49B7">
        <w:tc>
          <w:tcPr>
            <w:tcW w:w="1502" w:type="dxa"/>
          </w:tcPr>
          <w:p w14:paraId="5D65F874" w14:textId="77777777" w:rsidR="00FE49B7" w:rsidRPr="00FE49B7" w:rsidRDefault="00FE49B7" w:rsidP="00FE49B7">
            <w:r w:rsidRPr="00FE49B7">
              <w:t>All children</w:t>
            </w:r>
          </w:p>
        </w:tc>
        <w:tc>
          <w:tcPr>
            <w:tcW w:w="1502" w:type="dxa"/>
          </w:tcPr>
          <w:p w14:paraId="2BF968D0" w14:textId="77777777" w:rsidR="00FE49B7" w:rsidRPr="00FE49B7" w:rsidRDefault="00FE49B7" w:rsidP="00FE49B7">
            <w:pPr>
              <w:jc w:val="right"/>
            </w:pPr>
            <w:r w:rsidRPr="00FE49B7">
              <w:t>6.2</w:t>
            </w:r>
          </w:p>
        </w:tc>
        <w:tc>
          <w:tcPr>
            <w:tcW w:w="1503" w:type="dxa"/>
          </w:tcPr>
          <w:p w14:paraId="1A36B1E8" w14:textId="77777777" w:rsidR="00FE49B7" w:rsidRPr="00FE49B7" w:rsidRDefault="00FE49B7" w:rsidP="00FE49B7">
            <w:pPr>
              <w:jc w:val="right"/>
            </w:pPr>
            <w:r w:rsidRPr="00FE49B7">
              <w:t>6.2</w:t>
            </w:r>
          </w:p>
        </w:tc>
        <w:tc>
          <w:tcPr>
            <w:tcW w:w="1503" w:type="dxa"/>
          </w:tcPr>
          <w:p w14:paraId="3F53C98E" w14:textId="77777777" w:rsidR="00FE49B7" w:rsidRPr="00FE49B7" w:rsidRDefault="00FE49B7" w:rsidP="00FE49B7">
            <w:pPr>
              <w:jc w:val="right"/>
            </w:pPr>
            <w:r w:rsidRPr="00FE49B7">
              <w:t>7.4</w:t>
            </w:r>
          </w:p>
        </w:tc>
        <w:tc>
          <w:tcPr>
            <w:tcW w:w="1503" w:type="dxa"/>
          </w:tcPr>
          <w:p w14:paraId="0C680FE0" w14:textId="77777777" w:rsidR="00FE49B7" w:rsidRPr="00FE49B7" w:rsidRDefault="00FE49B7" w:rsidP="00FE49B7">
            <w:pPr>
              <w:jc w:val="right"/>
            </w:pPr>
            <w:r w:rsidRPr="00FE49B7">
              <w:t>7.8</w:t>
            </w:r>
          </w:p>
        </w:tc>
        <w:tc>
          <w:tcPr>
            <w:tcW w:w="1503" w:type="dxa"/>
          </w:tcPr>
          <w:p w14:paraId="0F35BC33" w14:textId="77777777" w:rsidR="00FE49B7" w:rsidRPr="00FE49B7" w:rsidRDefault="00FE49B7" w:rsidP="00FE49B7">
            <w:pPr>
              <w:jc w:val="right"/>
            </w:pPr>
            <w:r w:rsidRPr="00FE49B7">
              <w:t>7.8</w:t>
            </w:r>
          </w:p>
        </w:tc>
      </w:tr>
      <w:tr w:rsidR="00FE49B7" w:rsidRPr="00FE49B7" w14:paraId="2982A0FD" w14:textId="77777777" w:rsidTr="00FE49B7">
        <w:tc>
          <w:tcPr>
            <w:tcW w:w="1502" w:type="dxa"/>
          </w:tcPr>
          <w:p w14:paraId="5957D6B2" w14:textId="77777777" w:rsidR="00FE49B7" w:rsidRPr="00FE49B7" w:rsidRDefault="00FE49B7" w:rsidP="00FE49B7">
            <w:r w:rsidRPr="00FE49B7">
              <w:t>Rate ratio(b)</w:t>
            </w:r>
          </w:p>
        </w:tc>
        <w:tc>
          <w:tcPr>
            <w:tcW w:w="1502" w:type="dxa"/>
          </w:tcPr>
          <w:p w14:paraId="19D44E9F" w14:textId="77777777" w:rsidR="00FE49B7" w:rsidRPr="00FE49B7" w:rsidRDefault="00FE49B7" w:rsidP="00FE49B7">
            <w:pPr>
              <w:jc w:val="right"/>
            </w:pPr>
            <w:r w:rsidRPr="00FE49B7">
              <w:t>6.3</w:t>
            </w:r>
          </w:p>
        </w:tc>
        <w:tc>
          <w:tcPr>
            <w:tcW w:w="1503" w:type="dxa"/>
          </w:tcPr>
          <w:p w14:paraId="00D8E915" w14:textId="77777777" w:rsidR="00FE49B7" w:rsidRPr="00FE49B7" w:rsidRDefault="00FE49B7" w:rsidP="00FE49B7">
            <w:pPr>
              <w:jc w:val="right"/>
            </w:pPr>
            <w:r w:rsidRPr="00FE49B7">
              <w:t>6.2</w:t>
            </w:r>
          </w:p>
        </w:tc>
        <w:tc>
          <w:tcPr>
            <w:tcW w:w="1503" w:type="dxa"/>
          </w:tcPr>
          <w:p w14:paraId="1C726A67" w14:textId="77777777" w:rsidR="00FE49B7" w:rsidRPr="00FE49B7" w:rsidRDefault="00FE49B7" w:rsidP="00FE49B7">
            <w:pPr>
              <w:jc w:val="right"/>
            </w:pPr>
            <w:r w:rsidRPr="00FE49B7">
              <w:t>6.5</w:t>
            </w:r>
          </w:p>
        </w:tc>
        <w:tc>
          <w:tcPr>
            <w:tcW w:w="1503" w:type="dxa"/>
          </w:tcPr>
          <w:p w14:paraId="6C68A57E" w14:textId="77777777" w:rsidR="00FE49B7" w:rsidRPr="00FE49B7" w:rsidRDefault="00FE49B7" w:rsidP="00FE49B7">
            <w:pPr>
              <w:jc w:val="right"/>
            </w:pPr>
            <w:r w:rsidRPr="00FE49B7">
              <w:t>6.6</w:t>
            </w:r>
          </w:p>
        </w:tc>
        <w:tc>
          <w:tcPr>
            <w:tcW w:w="1503" w:type="dxa"/>
          </w:tcPr>
          <w:p w14:paraId="05A1C156" w14:textId="77777777" w:rsidR="00FE49B7" w:rsidRPr="00FE49B7" w:rsidRDefault="00FE49B7" w:rsidP="00FE49B7">
            <w:pPr>
              <w:jc w:val="right"/>
            </w:pPr>
            <w:r w:rsidRPr="00FE49B7">
              <w:t>6.8</w:t>
            </w:r>
          </w:p>
        </w:tc>
      </w:tr>
    </w:tbl>
    <w:p w14:paraId="0E45BCC7" w14:textId="77777777" w:rsidR="00FE49B7" w:rsidRDefault="00FE49B7" w:rsidP="00FE49B7">
      <w:pPr>
        <w:pStyle w:val="Note"/>
      </w:pPr>
    </w:p>
    <w:p w14:paraId="75226096" w14:textId="77777777" w:rsidR="00FE49B7" w:rsidRDefault="00FE49B7" w:rsidP="00FE49B7">
      <w:pPr>
        <w:pStyle w:val="Note"/>
      </w:pPr>
      <w:r>
        <w:t>(a)</w:t>
      </w:r>
      <w:r>
        <w:tab/>
        <w:t xml:space="preserve">‘All children’ includes children whose Indigenous status was unknown. </w:t>
      </w:r>
    </w:p>
    <w:p w14:paraId="42E04C9C" w14:textId="77777777" w:rsidR="00FE49B7" w:rsidRDefault="00FE49B7" w:rsidP="00FE49B7">
      <w:pPr>
        <w:pStyle w:val="Note"/>
      </w:pPr>
      <w:r>
        <w:t>(b)</w:t>
      </w:r>
      <w:r>
        <w:tab/>
        <w:t>Rate ratios are calculated by dividing the unrounded rate of Aboriginal and Torres Strait Islander children who were the subject of substantiations by the unrounded rate of non-Indigenous children who were the subject of substantiations. The resulting number is a measure of how many Aboriginal and Torres Strait Islander children were the subject of substantiation for every one non-Indigenous child who was the subject of substantiation.</w:t>
      </w:r>
    </w:p>
    <w:p w14:paraId="31E7C8BA" w14:textId="77777777" w:rsidR="00FE49B7" w:rsidRDefault="00FE49B7" w:rsidP="00FE49B7">
      <w:pPr>
        <w:pStyle w:val="Note"/>
      </w:pPr>
      <w:r>
        <w:t>(c)</w:t>
      </w:r>
      <w:r>
        <w:tab/>
        <w:t>Rates were calculated using revised population estimates based on the 2011 Census and should not be compared with rates calculated using populations or projections based on previous Censuses, including those published in previous editions of this report.</w:t>
      </w:r>
    </w:p>
    <w:p w14:paraId="240C490F" w14:textId="2467CC3A" w:rsidR="00FE49B7" w:rsidRDefault="00FE49B7" w:rsidP="00FE49B7">
      <w:pPr>
        <w:pStyle w:val="Note"/>
      </w:pPr>
      <w:r>
        <w:t>Note:</w:t>
      </w:r>
      <w:r>
        <w:tab/>
        <w:t xml:space="preserve"> This table reports the number of children subject to substantiation of a notification, not the number of substantiations. </w:t>
      </w:r>
    </w:p>
    <w:p w14:paraId="065B94DA" w14:textId="3D128DCF" w:rsidR="00FE49B7" w:rsidRDefault="00FE49B7" w:rsidP="00FE49B7">
      <w:pPr>
        <w:pStyle w:val="Note"/>
      </w:pPr>
      <w:r>
        <w:t xml:space="preserve">Sources: </w:t>
      </w:r>
      <w:r>
        <w:tab/>
        <w:t>AIHW Child Protection Data Collections; AIHW 2015</w:t>
      </w:r>
    </w:p>
    <w:p w14:paraId="026A1EDB" w14:textId="7D82C804" w:rsidR="00C87F9E" w:rsidRDefault="00FE49B7" w:rsidP="00FE49B7">
      <w:r>
        <w:t> </w:t>
      </w:r>
    </w:p>
    <w:p w14:paraId="1D404B19" w14:textId="77777777" w:rsidR="00C87F9E" w:rsidRDefault="00C87F9E">
      <w:pPr>
        <w:spacing w:after="200" w:line="276" w:lineRule="auto"/>
      </w:pPr>
      <w:r>
        <w:br w:type="page"/>
      </w:r>
    </w:p>
    <w:p w14:paraId="3C2E58C1" w14:textId="77777777" w:rsidR="00FE49B7" w:rsidRDefault="00FE49B7" w:rsidP="00FE49B7">
      <w:pPr>
        <w:pStyle w:val="Heading3"/>
      </w:pPr>
      <w:r>
        <w:t>Out-of-home care</w:t>
      </w:r>
    </w:p>
    <w:p w14:paraId="48E6659F" w14:textId="29F95C3A" w:rsidR="00FE49B7" w:rsidRDefault="00FE49B7" w:rsidP="00FE49B7">
      <w:pPr>
        <w:pStyle w:val="Heading4"/>
      </w:pPr>
      <w:r>
        <w:t xml:space="preserve">Indicator 0.2: Rate of children aged 0–17 years who are in out-of-home care </w:t>
      </w:r>
    </w:p>
    <w:p w14:paraId="49D56199" w14:textId="77777777" w:rsidR="00FE49B7" w:rsidRDefault="00FE49B7" w:rsidP="00FE49B7">
      <w:pPr>
        <w:pStyle w:val="Heading5"/>
      </w:pPr>
      <w:r>
        <w:t>Table 2: Children aged 0–17 years in out-of-home care at 30 June, 2010 to 2014</w:t>
      </w:r>
    </w:p>
    <w:tbl>
      <w:tblPr>
        <w:tblStyle w:val="TableGrid"/>
        <w:tblW w:w="0" w:type="auto"/>
        <w:tblLook w:val="04A0" w:firstRow="1" w:lastRow="0" w:firstColumn="1" w:lastColumn="0" w:noHBand="0" w:noVBand="1"/>
        <w:tblCaption w:val="Table 2: Children aged 0–17 years in out-of-home care at 30 June, 2010 to 2014"/>
      </w:tblPr>
      <w:tblGrid>
        <w:gridCol w:w="1502"/>
        <w:gridCol w:w="1502"/>
        <w:gridCol w:w="1503"/>
        <w:gridCol w:w="1503"/>
        <w:gridCol w:w="1503"/>
        <w:gridCol w:w="1503"/>
      </w:tblGrid>
      <w:tr w:rsidR="00FE49B7" w:rsidRPr="00FE49B7" w14:paraId="5C14A137" w14:textId="77777777" w:rsidTr="00FE49B7">
        <w:trPr>
          <w:tblHeader/>
        </w:trPr>
        <w:tc>
          <w:tcPr>
            <w:tcW w:w="1502" w:type="dxa"/>
          </w:tcPr>
          <w:p w14:paraId="159643B5" w14:textId="77777777" w:rsidR="00FE49B7" w:rsidRPr="00FE49B7" w:rsidRDefault="00FE49B7" w:rsidP="00FE49B7">
            <w:pPr>
              <w:pStyle w:val="Tableheader"/>
            </w:pPr>
            <w:r w:rsidRPr="00FE49B7">
              <w:t>Indigenous status(a)</w:t>
            </w:r>
          </w:p>
        </w:tc>
        <w:tc>
          <w:tcPr>
            <w:tcW w:w="1502" w:type="dxa"/>
          </w:tcPr>
          <w:p w14:paraId="40B035C5" w14:textId="77777777" w:rsidR="00FE49B7" w:rsidRPr="00FE49B7" w:rsidRDefault="00FE49B7" w:rsidP="00FE49B7">
            <w:pPr>
              <w:pStyle w:val="Tableheader"/>
              <w:jc w:val="right"/>
            </w:pPr>
            <w:r w:rsidRPr="00FE49B7">
              <w:t>2010</w:t>
            </w:r>
          </w:p>
        </w:tc>
        <w:tc>
          <w:tcPr>
            <w:tcW w:w="1503" w:type="dxa"/>
          </w:tcPr>
          <w:p w14:paraId="430B9730" w14:textId="77777777" w:rsidR="00FE49B7" w:rsidRPr="00FE49B7" w:rsidRDefault="00FE49B7" w:rsidP="00FE49B7">
            <w:pPr>
              <w:pStyle w:val="Tableheader"/>
              <w:jc w:val="right"/>
            </w:pPr>
            <w:r w:rsidRPr="00FE49B7">
              <w:t>2011</w:t>
            </w:r>
          </w:p>
        </w:tc>
        <w:tc>
          <w:tcPr>
            <w:tcW w:w="1503" w:type="dxa"/>
          </w:tcPr>
          <w:p w14:paraId="2EB3F75D" w14:textId="77777777" w:rsidR="00FE49B7" w:rsidRPr="00FE49B7" w:rsidRDefault="00FE49B7" w:rsidP="00FE49B7">
            <w:pPr>
              <w:pStyle w:val="Tableheader"/>
              <w:jc w:val="right"/>
            </w:pPr>
            <w:r w:rsidRPr="00FE49B7">
              <w:t>2012</w:t>
            </w:r>
          </w:p>
        </w:tc>
        <w:tc>
          <w:tcPr>
            <w:tcW w:w="1503" w:type="dxa"/>
          </w:tcPr>
          <w:p w14:paraId="492565FA" w14:textId="77777777" w:rsidR="00FE49B7" w:rsidRPr="00FE49B7" w:rsidRDefault="00FE49B7" w:rsidP="00FE49B7">
            <w:pPr>
              <w:pStyle w:val="Tableheader"/>
              <w:jc w:val="right"/>
            </w:pPr>
            <w:r w:rsidRPr="00FE49B7">
              <w:t>2013</w:t>
            </w:r>
          </w:p>
        </w:tc>
        <w:tc>
          <w:tcPr>
            <w:tcW w:w="1503" w:type="dxa"/>
          </w:tcPr>
          <w:p w14:paraId="3AC614B1" w14:textId="77777777" w:rsidR="00FE49B7" w:rsidRPr="00FE49B7" w:rsidRDefault="00FE49B7" w:rsidP="00FE49B7">
            <w:pPr>
              <w:pStyle w:val="Tableheader"/>
              <w:jc w:val="right"/>
            </w:pPr>
            <w:r w:rsidRPr="00FE49B7">
              <w:t>2014</w:t>
            </w:r>
          </w:p>
        </w:tc>
      </w:tr>
      <w:tr w:rsidR="00FE49B7" w:rsidRPr="00FE49B7" w14:paraId="2CE56882" w14:textId="77777777" w:rsidTr="00FE49B7">
        <w:tc>
          <w:tcPr>
            <w:tcW w:w="1502" w:type="dxa"/>
          </w:tcPr>
          <w:p w14:paraId="1E79AFCC" w14:textId="77777777" w:rsidR="00FE49B7" w:rsidRPr="00FE49B7" w:rsidRDefault="00FE49B7" w:rsidP="00FE49B7"/>
        </w:tc>
        <w:tc>
          <w:tcPr>
            <w:tcW w:w="7514" w:type="dxa"/>
            <w:gridSpan w:val="5"/>
          </w:tcPr>
          <w:p w14:paraId="25BF09BD" w14:textId="5B28987C" w:rsidR="00FE49B7" w:rsidRPr="00FE49B7" w:rsidRDefault="00FE49B7" w:rsidP="00FE49B7">
            <w:pPr>
              <w:jc w:val="center"/>
              <w:rPr>
                <w:b/>
              </w:rPr>
            </w:pPr>
            <w:r w:rsidRPr="00FE49B7">
              <w:rPr>
                <w:b/>
              </w:rPr>
              <w:t>Number</w:t>
            </w:r>
          </w:p>
        </w:tc>
      </w:tr>
      <w:tr w:rsidR="00FE49B7" w:rsidRPr="00FE49B7" w14:paraId="5FA65F77" w14:textId="77777777" w:rsidTr="00FE49B7">
        <w:tc>
          <w:tcPr>
            <w:tcW w:w="1502" w:type="dxa"/>
          </w:tcPr>
          <w:p w14:paraId="77E71CB0" w14:textId="77777777" w:rsidR="00FE49B7" w:rsidRPr="00FE49B7" w:rsidRDefault="00FE49B7" w:rsidP="00FE49B7">
            <w:r w:rsidRPr="00FE49B7">
              <w:t>Indigenous</w:t>
            </w:r>
          </w:p>
        </w:tc>
        <w:tc>
          <w:tcPr>
            <w:tcW w:w="1502" w:type="dxa"/>
          </w:tcPr>
          <w:p w14:paraId="7844877E" w14:textId="77777777" w:rsidR="00FE49B7" w:rsidRPr="00FE49B7" w:rsidRDefault="00FE49B7" w:rsidP="00FE49B7">
            <w:pPr>
              <w:jc w:val="right"/>
            </w:pPr>
            <w:r w:rsidRPr="00FE49B7">
              <w:t>11 468</w:t>
            </w:r>
          </w:p>
        </w:tc>
        <w:tc>
          <w:tcPr>
            <w:tcW w:w="1503" w:type="dxa"/>
          </w:tcPr>
          <w:p w14:paraId="780EDAD7" w14:textId="77777777" w:rsidR="00FE49B7" w:rsidRPr="00FE49B7" w:rsidRDefault="00FE49B7" w:rsidP="00FE49B7">
            <w:pPr>
              <w:jc w:val="right"/>
            </w:pPr>
            <w:r w:rsidRPr="00FE49B7">
              <w:t>12 358</w:t>
            </w:r>
          </w:p>
        </w:tc>
        <w:tc>
          <w:tcPr>
            <w:tcW w:w="1503" w:type="dxa"/>
          </w:tcPr>
          <w:p w14:paraId="6CEE63DD" w14:textId="77777777" w:rsidR="00FE49B7" w:rsidRPr="00FE49B7" w:rsidRDefault="00FE49B7" w:rsidP="00FE49B7">
            <w:pPr>
              <w:jc w:val="right"/>
            </w:pPr>
            <w:r w:rsidRPr="00FE49B7">
              <w:t>13  299</w:t>
            </w:r>
          </w:p>
        </w:tc>
        <w:tc>
          <w:tcPr>
            <w:tcW w:w="1503" w:type="dxa"/>
          </w:tcPr>
          <w:p w14:paraId="1079F592" w14:textId="77777777" w:rsidR="00FE49B7" w:rsidRPr="00FE49B7" w:rsidRDefault="00FE49B7" w:rsidP="00FE49B7">
            <w:pPr>
              <w:jc w:val="right"/>
            </w:pPr>
            <w:r w:rsidRPr="00FE49B7">
              <w:t>13 952</w:t>
            </w:r>
          </w:p>
        </w:tc>
        <w:tc>
          <w:tcPr>
            <w:tcW w:w="1503" w:type="dxa"/>
          </w:tcPr>
          <w:p w14:paraId="31CEA540" w14:textId="77777777" w:rsidR="00FE49B7" w:rsidRPr="00FE49B7" w:rsidRDefault="00FE49B7" w:rsidP="00FE49B7">
            <w:pPr>
              <w:jc w:val="right"/>
            </w:pPr>
            <w:r w:rsidRPr="00FE49B7">
              <w:t>14 991</w:t>
            </w:r>
          </w:p>
        </w:tc>
      </w:tr>
      <w:tr w:rsidR="00FE49B7" w:rsidRPr="00FE49B7" w14:paraId="0236ADFD" w14:textId="77777777" w:rsidTr="00FE49B7">
        <w:tc>
          <w:tcPr>
            <w:tcW w:w="1502" w:type="dxa"/>
          </w:tcPr>
          <w:p w14:paraId="0CA9428F" w14:textId="77777777" w:rsidR="00FE49B7" w:rsidRPr="00FE49B7" w:rsidRDefault="00FE49B7" w:rsidP="00FE49B7">
            <w:r w:rsidRPr="00FE49B7">
              <w:t>Non-Indigenous</w:t>
            </w:r>
          </w:p>
        </w:tc>
        <w:tc>
          <w:tcPr>
            <w:tcW w:w="1502" w:type="dxa"/>
          </w:tcPr>
          <w:p w14:paraId="546B11C2" w14:textId="77777777" w:rsidR="00FE49B7" w:rsidRPr="00FE49B7" w:rsidRDefault="00FE49B7" w:rsidP="00FE49B7">
            <w:pPr>
              <w:jc w:val="right"/>
            </w:pPr>
            <w:r w:rsidRPr="00FE49B7">
              <w:t>24 279</w:t>
            </w:r>
          </w:p>
        </w:tc>
        <w:tc>
          <w:tcPr>
            <w:tcW w:w="1503" w:type="dxa"/>
          </w:tcPr>
          <w:p w14:paraId="2A9526F4" w14:textId="77777777" w:rsidR="00FE49B7" w:rsidRPr="00FE49B7" w:rsidRDefault="00FE49B7" w:rsidP="00FE49B7">
            <w:pPr>
              <w:jc w:val="right"/>
            </w:pPr>
            <w:r w:rsidRPr="00FE49B7">
              <w:t>24 929</w:t>
            </w:r>
          </w:p>
        </w:tc>
        <w:tc>
          <w:tcPr>
            <w:tcW w:w="1503" w:type="dxa"/>
          </w:tcPr>
          <w:p w14:paraId="37043290" w14:textId="77777777" w:rsidR="00FE49B7" w:rsidRPr="00FE49B7" w:rsidRDefault="00FE49B7" w:rsidP="00FE49B7">
            <w:pPr>
              <w:jc w:val="right"/>
            </w:pPr>
            <w:r w:rsidRPr="00FE49B7">
              <w:t>26 127</w:t>
            </w:r>
          </w:p>
        </w:tc>
        <w:tc>
          <w:tcPr>
            <w:tcW w:w="1503" w:type="dxa"/>
          </w:tcPr>
          <w:p w14:paraId="37148293" w14:textId="77777777" w:rsidR="00FE49B7" w:rsidRPr="00FE49B7" w:rsidRDefault="00FE49B7" w:rsidP="00FE49B7">
            <w:pPr>
              <w:jc w:val="right"/>
            </w:pPr>
            <w:r w:rsidRPr="00FE49B7">
              <w:t>26 422</w:t>
            </w:r>
          </w:p>
        </w:tc>
        <w:tc>
          <w:tcPr>
            <w:tcW w:w="1503" w:type="dxa"/>
          </w:tcPr>
          <w:p w14:paraId="28E20716" w14:textId="77777777" w:rsidR="00FE49B7" w:rsidRPr="00FE49B7" w:rsidRDefault="00FE49B7" w:rsidP="00FE49B7">
            <w:pPr>
              <w:jc w:val="right"/>
            </w:pPr>
            <w:r w:rsidRPr="00FE49B7">
              <w:t>27 827</w:t>
            </w:r>
          </w:p>
        </w:tc>
      </w:tr>
      <w:tr w:rsidR="00FE49B7" w:rsidRPr="00FE49B7" w14:paraId="65CB68DF" w14:textId="77777777" w:rsidTr="00FE49B7">
        <w:tc>
          <w:tcPr>
            <w:tcW w:w="1502" w:type="dxa"/>
          </w:tcPr>
          <w:p w14:paraId="06BD71F8" w14:textId="77777777" w:rsidR="00FE49B7" w:rsidRPr="00FE49B7" w:rsidRDefault="00FE49B7" w:rsidP="00FE49B7">
            <w:r w:rsidRPr="00FE49B7">
              <w:t>All children</w:t>
            </w:r>
          </w:p>
        </w:tc>
        <w:tc>
          <w:tcPr>
            <w:tcW w:w="1502" w:type="dxa"/>
          </w:tcPr>
          <w:p w14:paraId="2CC9ED45" w14:textId="77777777" w:rsidR="00FE49B7" w:rsidRPr="00FE49B7" w:rsidRDefault="00FE49B7" w:rsidP="00FE49B7">
            <w:pPr>
              <w:jc w:val="right"/>
            </w:pPr>
            <w:r w:rsidRPr="00FE49B7">
              <w:t>35 895</w:t>
            </w:r>
          </w:p>
        </w:tc>
        <w:tc>
          <w:tcPr>
            <w:tcW w:w="1503" w:type="dxa"/>
          </w:tcPr>
          <w:p w14:paraId="59A0470C" w14:textId="77777777" w:rsidR="00FE49B7" w:rsidRPr="00FE49B7" w:rsidRDefault="00FE49B7" w:rsidP="00FE49B7">
            <w:pPr>
              <w:jc w:val="right"/>
            </w:pPr>
            <w:r w:rsidRPr="00FE49B7">
              <w:t>37 648</w:t>
            </w:r>
          </w:p>
        </w:tc>
        <w:tc>
          <w:tcPr>
            <w:tcW w:w="1503" w:type="dxa"/>
          </w:tcPr>
          <w:p w14:paraId="74D283E4" w14:textId="77777777" w:rsidR="00FE49B7" w:rsidRPr="00FE49B7" w:rsidRDefault="00FE49B7" w:rsidP="00FE49B7">
            <w:pPr>
              <w:jc w:val="right"/>
            </w:pPr>
            <w:r w:rsidRPr="00FE49B7">
              <w:t>39  621</w:t>
            </w:r>
          </w:p>
        </w:tc>
        <w:tc>
          <w:tcPr>
            <w:tcW w:w="1503" w:type="dxa"/>
          </w:tcPr>
          <w:p w14:paraId="4B1AB2F8" w14:textId="77777777" w:rsidR="00FE49B7" w:rsidRPr="00FE49B7" w:rsidRDefault="00FE49B7" w:rsidP="00FE49B7">
            <w:pPr>
              <w:jc w:val="right"/>
            </w:pPr>
            <w:r w:rsidRPr="00FE49B7">
              <w:t>40 549</w:t>
            </w:r>
          </w:p>
        </w:tc>
        <w:tc>
          <w:tcPr>
            <w:tcW w:w="1503" w:type="dxa"/>
          </w:tcPr>
          <w:p w14:paraId="5A50B8B9" w14:textId="77777777" w:rsidR="00FE49B7" w:rsidRPr="00FE49B7" w:rsidRDefault="00FE49B7" w:rsidP="00FE49B7">
            <w:pPr>
              <w:jc w:val="right"/>
            </w:pPr>
            <w:r w:rsidRPr="00FE49B7">
              <w:t>43 009</w:t>
            </w:r>
          </w:p>
        </w:tc>
      </w:tr>
      <w:tr w:rsidR="00FE49B7" w:rsidRPr="00FE49B7" w14:paraId="6AE2129E" w14:textId="77777777" w:rsidTr="00FE49B7">
        <w:tc>
          <w:tcPr>
            <w:tcW w:w="1502" w:type="dxa"/>
          </w:tcPr>
          <w:p w14:paraId="478320C8" w14:textId="77777777" w:rsidR="00FE49B7" w:rsidRPr="00FE49B7" w:rsidRDefault="00FE49B7" w:rsidP="00FE49B7"/>
        </w:tc>
        <w:tc>
          <w:tcPr>
            <w:tcW w:w="7514" w:type="dxa"/>
            <w:gridSpan w:val="5"/>
          </w:tcPr>
          <w:p w14:paraId="1F8C77F1" w14:textId="57E13226" w:rsidR="00FE49B7" w:rsidRPr="00FE49B7" w:rsidRDefault="00FE49B7" w:rsidP="00FE49B7">
            <w:pPr>
              <w:jc w:val="center"/>
              <w:rPr>
                <w:b/>
              </w:rPr>
            </w:pPr>
            <w:r w:rsidRPr="00FE49B7">
              <w:rPr>
                <w:b/>
              </w:rPr>
              <w:t>Rate</w:t>
            </w:r>
          </w:p>
        </w:tc>
      </w:tr>
      <w:tr w:rsidR="00FE49B7" w:rsidRPr="00FE49B7" w14:paraId="67822165" w14:textId="77777777" w:rsidTr="00FE49B7">
        <w:tc>
          <w:tcPr>
            <w:tcW w:w="1502" w:type="dxa"/>
          </w:tcPr>
          <w:p w14:paraId="7DF12ED5" w14:textId="77777777" w:rsidR="00FE49B7" w:rsidRPr="00FE49B7" w:rsidRDefault="00FE49B7" w:rsidP="00FE49B7">
            <w:r w:rsidRPr="00FE49B7">
              <w:t>Indigenous</w:t>
            </w:r>
          </w:p>
        </w:tc>
        <w:tc>
          <w:tcPr>
            <w:tcW w:w="1502" w:type="dxa"/>
          </w:tcPr>
          <w:p w14:paraId="289E8FE6" w14:textId="77777777" w:rsidR="00FE49B7" w:rsidRPr="00FE49B7" w:rsidRDefault="00FE49B7" w:rsidP="00FE49B7">
            <w:pPr>
              <w:jc w:val="right"/>
            </w:pPr>
            <w:r w:rsidRPr="00FE49B7">
              <w:t>40.4</w:t>
            </w:r>
          </w:p>
        </w:tc>
        <w:tc>
          <w:tcPr>
            <w:tcW w:w="1503" w:type="dxa"/>
          </w:tcPr>
          <w:p w14:paraId="66034165" w14:textId="77777777" w:rsidR="00FE49B7" w:rsidRPr="00FE49B7" w:rsidRDefault="00FE49B7" w:rsidP="00FE49B7">
            <w:pPr>
              <w:jc w:val="right"/>
            </w:pPr>
            <w:r w:rsidRPr="00FE49B7">
              <w:t>43.2</w:t>
            </w:r>
          </w:p>
        </w:tc>
        <w:tc>
          <w:tcPr>
            <w:tcW w:w="1503" w:type="dxa"/>
          </w:tcPr>
          <w:p w14:paraId="25F0AD8A" w14:textId="77777777" w:rsidR="00FE49B7" w:rsidRPr="00FE49B7" w:rsidRDefault="00FE49B7" w:rsidP="00FE49B7">
            <w:pPr>
              <w:jc w:val="right"/>
            </w:pPr>
            <w:r w:rsidRPr="00FE49B7">
              <w:t>46.2</w:t>
            </w:r>
          </w:p>
        </w:tc>
        <w:tc>
          <w:tcPr>
            <w:tcW w:w="1503" w:type="dxa"/>
          </w:tcPr>
          <w:p w14:paraId="1D3E458D" w14:textId="77777777" w:rsidR="00FE49B7" w:rsidRPr="00FE49B7" w:rsidRDefault="00FE49B7" w:rsidP="00FE49B7">
            <w:pPr>
              <w:jc w:val="right"/>
            </w:pPr>
            <w:r w:rsidRPr="00FE49B7">
              <w:t>48.2</w:t>
            </w:r>
          </w:p>
        </w:tc>
        <w:tc>
          <w:tcPr>
            <w:tcW w:w="1503" w:type="dxa"/>
          </w:tcPr>
          <w:p w14:paraId="78FEF176" w14:textId="77777777" w:rsidR="00FE49B7" w:rsidRPr="00FE49B7" w:rsidRDefault="00FE49B7" w:rsidP="00FE49B7">
            <w:pPr>
              <w:jc w:val="right"/>
            </w:pPr>
            <w:r w:rsidRPr="00FE49B7">
              <w:t>51.4</w:t>
            </w:r>
          </w:p>
        </w:tc>
      </w:tr>
      <w:tr w:rsidR="00FE49B7" w:rsidRPr="00FE49B7" w14:paraId="0C70F06A" w14:textId="77777777" w:rsidTr="00FE49B7">
        <w:tc>
          <w:tcPr>
            <w:tcW w:w="1502" w:type="dxa"/>
          </w:tcPr>
          <w:p w14:paraId="0647FE54" w14:textId="77777777" w:rsidR="00FE49B7" w:rsidRPr="00FE49B7" w:rsidRDefault="00FE49B7" w:rsidP="00FE49B7">
            <w:r w:rsidRPr="00FE49B7">
              <w:t>Non-Indigenous</w:t>
            </w:r>
          </w:p>
        </w:tc>
        <w:tc>
          <w:tcPr>
            <w:tcW w:w="1502" w:type="dxa"/>
          </w:tcPr>
          <w:p w14:paraId="12F49FCE" w14:textId="77777777" w:rsidR="00FE49B7" w:rsidRPr="00FE49B7" w:rsidRDefault="00FE49B7" w:rsidP="00FE49B7">
            <w:pPr>
              <w:jc w:val="right"/>
            </w:pPr>
            <w:r w:rsidRPr="00FE49B7">
              <w:t>5.1</w:t>
            </w:r>
          </w:p>
        </w:tc>
        <w:tc>
          <w:tcPr>
            <w:tcW w:w="1503" w:type="dxa"/>
          </w:tcPr>
          <w:p w14:paraId="4DA359A8" w14:textId="77777777" w:rsidR="00FE49B7" w:rsidRPr="00FE49B7" w:rsidRDefault="00FE49B7" w:rsidP="00FE49B7">
            <w:pPr>
              <w:jc w:val="right"/>
            </w:pPr>
            <w:r w:rsidRPr="00FE49B7">
              <w:t>5.2</w:t>
            </w:r>
          </w:p>
        </w:tc>
        <w:tc>
          <w:tcPr>
            <w:tcW w:w="1503" w:type="dxa"/>
          </w:tcPr>
          <w:p w14:paraId="0EB3683D" w14:textId="77777777" w:rsidR="00FE49B7" w:rsidRPr="00FE49B7" w:rsidRDefault="00FE49B7" w:rsidP="00FE49B7">
            <w:pPr>
              <w:jc w:val="right"/>
            </w:pPr>
            <w:r w:rsidRPr="00FE49B7">
              <w:t>5.4</w:t>
            </w:r>
          </w:p>
        </w:tc>
        <w:tc>
          <w:tcPr>
            <w:tcW w:w="1503" w:type="dxa"/>
          </w:tcPr>
          <w:p w14:paraId="13B29659" w14:textId="77777777" w:rsidR="00FE49B7" w:rsidRPr="00FE49B7" w:rsidRDefault="00FE49B7" w:rsidP="00FE49B7">
            <w:pPr>
              <w:jc w:val="right"/>
            </w:pPr>
            <w:r w:rsidRPr="00FE49B7">
              <w:t>5.3</w:t>
            </w:r>
          </w:p>
        </w:tc>
        <w:tc>
          <w:tcPr>
            <w:tcW w:w="1503" w:type="dxa"/>
          </w:tcPr>
          <w:p w14:paraId="453E91EC" w14:textId="77777777" w:rsidR="00FE49B7" w:rsidRPr="00FE49B7" w:rsidRDefault="00FE49B7" w:rsidP="00FE49B7">
            <w:pPr>
              <w:jc w:val="right"/>
            </w:pPr>
            <w:r w:rsidRPr="00FE49B7">
              <w:t>5.6</w:t>
            </w:r>
          </w:p>
        </w:tc>
      </w:tr>
      <w:tr w:rsidR="00FE49B7" w:rsidRPr="00FE49B7" w14:paraId="64876476" w14:textId="77777777" w:rsidTr="00FE49B7">
        <w:tc>
          <w:tcPr>
            <w:tcW w:w="1502" w:type="dxa"/>
          </w:tcPr>
          <w:p w14:paraId="63C3D8A4" w14:textId="77777777" w:rsidR="00FE49B7" w:rsidRPr="00FE49B7" w:rsidRDefault="00FE49B7" w:rsidP="00FE49B7">
            <w:r w:rsidRPr="00FE49B7">
              <w:t>All children</w:t>
            </w:r>
          </w:p>
        </w:tc>
        <w:tc>
          <w:tcPr>
            <w:tcW w:w="1502" w:type="dxa"/>
          </w:tcPr>
          <w:p w14:paraId="6B5AE604" w14:textId="77777777" w:rsidR="00FE49B7" w:rsidRPr="00FE49B7" w:rsidRDefault="00FE49B7" w:rsidP="00FE49B7">
            <w:pPr>
              <w:jc w:val="right"/>
            </w:pPr>
            <w:r w:rsidRPr="00FE49B7">
              <w:t>7.1</w:t>
            </w:r>
          </w:p>
        </w:tc>
        <w:tc>
          <w:tcPr>
            <w:tcW w:w="1503" w:type="dxa"/>
          </w:tcPr>
          <w:p w14:paraId="19370A83" w14:textId="77777777" w:rsidR="00FE49B7" w:rsidRPr="00FE49B7" w:rsidRDefault="00FE49B7" w:rsidP="00FE49B7">
            <w:pPr>
              <w:jc w:val="right"/>
            </w:pPr>
            <w:r w:rsidRPr="00FE49B7">
              <w:t>7.4</w:t>
            </w:r>
          </w:p>
        </w:tc>
        <w:tc>
          <w:tcPr>
            <w:tcW w:w="1503" w:type="dxa"/>
          </w:tcPr>
          <w:p w14:paraId="6F9AFC28" w14:textId="77777777" w:rsidR="00FE49B7" w:rsidRPr="00FE49B7" w:rsidRDefault="00FE49B7" w:rsidP="00FE49B7">
            <w:pPr>
              <w:jc w:val="right"/>
            </w:pPr>
            <w:r w:rsidRPr="00FE49B7">
              <w:t>7.7</w:t>
            </w:r>
          </w:p>
        </w:tc>
        <w:tc>
          <w:tcPr>
            <w:tcW w:w="1503" w:type="dxa"/>
          </w:tcPr>
          <w:p w14:paraId="27C8900E" w14:textId="77777777" w:rsidR="00FE49B7" w:rsidRPr="00FE49B7" w:rsidRDefault="00FE49B7" w:rsidP="00FE49B7">
            <w:pPr>
              <w:jc w:val="right"/>
            </w:pPr>
            <w:r w:rsidRPr="00FE49B7">
              <w:t>7.7</w:t>
            </w:r>
          </w:p>
        </w:tc>
        <w:tc>
          <w:tcPr>
            <w:tcW w:w="1503" w:type="dxa"/>
          </w:tcPr>
          <w:p w14:paraId="544B36EF" w14:textId="77777777" w:rsidR="00FE49B7" w:rsidRPr="00FE49B7" w:rsidRDefault="00FE49B7" w:rsidP="00FE49B7">
            <w:pPr>
              <w:jc w:val="right"/>
            </w:pPr>
            <w:r w:rsidRPr="00FE49B7">
              <w:t>8.1</w:t>
            </w:r>
          </w:p>
        </w:tc>
      </w:tr>
      <w:tr w:rsidR="00FE49B7" w:rsidRPr="00FE49B7" w14:paraId="32798407" w14:textId="77777777" w:rsidTr="00FE49B7">
        <w:tc>
          <w:tcPr>
            <w:tcW w:w="1502" w:type="dxa"/>
          </w:tcPr>
          <w:p w14:paraId="3925E373" w14:textId="77777777" w:rsidR="00FE49B7" w:rsidRPr="00FE49B7" w:rsidRDefault="00FE49B7" w:rsidP="00FE49B7">
            <w:r w:rsidRPr="00FE49B7">
              <w:t>Rate ratio(b)</w:t>
            </w:r>
          </w:p>
        </w:tc>
        <w:tc>
          <w:tcPr>
            <w:tcW w:w="1502" w:type="dxa"/>
          </w:tcPr>
          <w:p w14:paraId="7D9391C8" w14:textId="77777777" w:rsidR="00FE49B7" w:rsidRPr="00FE49B7" w:rsidRDefault="00FE49B7" w:rsidP="00FE49B7">
            <w:pPr>
              <w:jc w:val="right"/>
            </w:pPr>
            <w:r w:rsidRPr="00FE49B7">
              <w:t>7.9</w:t>
            </w:r>
          </w:p>
        </w:tc>
        <w:tc>
          <w:tcPr>
            <w:tcW w:w="1503" w:type="dxa"/>
          </w:tcPr>
          <w:p w14:paraId="214CB226" w14:textId="77777777" w:rsidR="00FE49B7" w:rsidRPr="00FE49B7" w:rsidRDefault="00FE49B7" w:rsidP="00FE49B7">
            <w:pPr>
              <w:jc w:val="right"/>
            </w:pPr>
            <w:r w:rsidRPr="00FE49B7">
              <w:t>8.3</w:t>
            </w:r>
          </w:p>
        </w:tc>
        <w:tc>
          <w:tcPr>
            <w:tcW w:w="1503" w:type="dxa"/>
          </w:tcPr>
          <w:p w14:paraId="165B2576" w14:textId="77777777" w:rsidR="00FE49B7" w:rsidRPr="00FE49B7" w:rsidRDefault="00FE49B7" w:rsidP="00FE49B7">
            <w:pPr>
              <w:jc w:val="right"/>
            </w:pPr>
            <w:r w:rsidRPr="00FE49B7">
              <w:t>8.6</w:t>
            </w:r>
          </w:p>
        </w:tc>
        <w:tc>
          <w:tcPr>
            <w:tcW w:w="1503" w:type="dxa"/>
          </w:tcPr>
          <w:p w14:paraId="41B8E88C" w14:textId="77777777" w:rsidR="00FE49B7" w:rsidRPr="00FE49B7" w:rsidRDefault="00FE49B7" w:rsidP="00FE49B7">
            <w:pPr>
              <w:jc w:val="right"/>
            </w:pPr>
            <w:r w:rsidRPr="00FE49B7">
              <w:t>9.0</w:t>
            </w:r>
          </w:p>
        </w:tc>
        <w:tc>
          <w:tcPr>
            <w:tcW w:w="1503" w:type="dxa"/>
          </w:tcPr>
          <w:p w14:paraId="6DBE240A" w14:textId="77777777" w:rsidR="00FE49B7" w:rsidRPr="00FE49B7" w:rsidRDefault="00FE49B7" w:rsidP="00FE49B7">
            <w:pPr>
              <w:jc w:val="right"/>
            </w:pPr>
            <w:r w:rsidRPr="00FE49B7">
              <w:t>9.2</w:t>
            </w:r>
          </w:p>
        </w:tc>
      </w:tr>
    </w:tbl>
    <w:p w14:paraId="2D9B5B1B" w14:textId="77777777" w:rsidR="00FE49B7" w:rsidRDefault="00FE49B7" w:rsidP="00FE49B7">
      <w:pPr>
        <w:pStyle w:val="Note"/>
      </w:pPr>
    </w:p>
    <w:p w14:paraId="3F666C31" w14:textId="77777777" w:rsidR="00FE49B7" w:rsidRDefault="00FE49B7" w:rsidP="00FE49B7">
      <w:pPr>
        <w:pStyle w:val="Note"/>
      </w:pPr>
      <w:r>
        <w:t>(a)</w:t>
      </w:r>
      <w:r>
        <w:tab/>
        <w:t xml:space="preserve">‘All children’ includes children whose Indigenous status was unknown. </w:t>
      </w:r>
    </w:p>
    <w:p w14:paraId="26462774" w14:textId="4980AFC3" w:rsidR="00FE49B7" w:rsidRDefault="00FE49B7" w:rsidP="00FE49B7">
      <w:pPr>
        <w:pStyle w:val="Note"/>
      </w:pPr>
      <w:r>
        <w:t>(b)</w:t>
      </w:r>
      <w:r>
        <w:tab/>
        <w:t>Rate ratios are calculated by dividing the unrounded rate of Aboriginal and Torres Strait Islander children who were in out-of-home care by the unrounded rate of non-Indigenous children who were in out-of-home care. The resulting number is a measure of how many Aboriginal and Torres Strait Islander children were in out-of-home care for every one non-Indigenous child who was in out-of-home care.</w:t>
      </w:r>
    </w:p>
    <w:p w14:paraId="6C646328" w14:textId="77777777" w:rsidR="00FE49B7" w:rsidRDefault="00FE49B7" w:rsidP="00FE49B7">
      <w:pPr>
        <w:pStyle w:val="Note"/>
      </w:pPr>
      <w:r>
        <w:t>(c)</w:t>
      </w:r>
      <w:r>
        <w:tab/>
        <w:t>Rates were calculated using revised population estimates based on the 2011 Census and should not be compared with rates calculated using populations or projections based on previous Censuses, including those published in previous editions of this report.</w:t>
      </w:r>
    </w:p>
    <w:p w14:paraId="623CE373" w14:textId="68E3AB4C" w:rsidR="00FE49B7" w:rsidRDefault="00FE49B7" w:rsidP="00FE49B7">
      <w:pPr>
        <w:pStyle w:val="Note"/>
      </w:pPr>
      <w:r>
        <w:t xml:space="preserve">Sources: </w:t>
      </w:r>
      <w:r>
        <w:tab/>
        <w:t>AIHW Child Protection Data Collections; AIHW 2015.</w:t>
      </w:r>
    </w:p>
    <w:p w14:paraId="54EE9E99" w14:textId="77777777" w:rsidR="00FE49B7" w:rsidRDefault="00FE49B7" w:rsidP="00FE49B7">
      <w:r>
        <w:t> </w:t>
      </w:r>
    </w:p>
    <w:p w14:paraId="04D6E0B1" w14:textId="77777777" w:rsidR="00FE49B7" w:rsidRDefault="00FE49B7" w:rsidP="00FE49B7">
      <w:pPr>
        <w:pStyle w:val="Heading3"/>
      </w:pPr>
      <w:r>
        <w:t>Teenage births</w:t>
      </w:r>
    </w:p>
    <w:p w14:paraId="42769B5A" w14:textId="77777777" w:rsidR="00FE49B7" w:rsidRDefault="00FE49B7" w:rsidP="00FE49B7">
      <w:pPr>
        <w:pStyle w:val="Heading4"/>
      </w:pPr>
      <w:r>
        <w:t>Indicator 0.3: Age-specific birth rate for women aged 15–19 years</w:t>
      </w:r>
    </w:p>
    <w:p w14:paraId="3EBAE4D3" w14:textId="77777777" w:rsidR="00FE49B7" w:rsidRDefault="00FE49B7" w:rsidP="00FE49B7">
      <w:pPr>
        <w:pStyle w:val="Heading5"/>
      </w:pPr>
      <w:r>
        <w:t>Table 3: Live births to teenage mothers aged 15–19 years, 2009 to 2011</w:t>
      </w:r>
    </w:p>
    <w:tbl>
      <w:tblPr>
        <w:tblStyle w:val="TableGrid"/>
        <w:tblW w:w="0" w:type="auto"/>
        <w:tblLook w:val="04A0" w:firstRow="1" w:lastRow="0" w:firstColumn="1" w:lastColumn="0" w:noHBand="0" w:noVBand="1"/>
        <w:tblCaption w:val="Table 3: Live births to teenage mothers aged 15–19 years, 2009 to 2011"/>
      </w:tblPr>
      <w:tblGrid>
        <w:gridCol w:w="2254"/>
        <w:gridCol w:w="2254"/>
        <w:gridCol w:w="2254"/>
        <w:gridCol w:w="2254"/>
      </w:tblGrid>
      <w:tr w:rsidR="00FE49B7" w:rsidRPr="00FE49B7" w14:paraId="5E5F92EB" w14:textId="77777777" w:rsidTr="00FE49B7">
        <w:trPr>
          <w:tblHeader/>
        </w:trPr>
        <w:tc>
          <w:tcPr>
            <w:tcW w:w="2254" w:type="dxa"/>
          </w:tcPr>
          <w:p w14:paraId="4A5CF01A" w14:textId="77777777" w:rsidR="00FE49B7" w:rsidRPr="00FE49B7" w:rsidRDefault="00FE49B7" w:rsidP="00FE49B7">
            <w:pPr>
              <w:pStyle w:val="Tableheader"/>
            </w:pPr>
            <w:r w:rsidRPr="00FE49B7">
              <w:t>Rate per 1000 females</w:t>
            </w:r>
          </w:p>
        </w:tc>
        <w:tc>
          <w:tcPr>
            <w:tcW w:w="2254" w:type="dxa"/>
          </w:tcPr>
          <w:p w14:paraId="6A740217" w14:textId="77777777" w:rsidR="00FE49B7" w:rsidRPr="00FE49B7" w:rsidRDefault="00FE49B7" w:rsidP="00FE49B7">
            <w:pPr>
              <w:pStyle w:val="Tableheader"/>
              <w:jc w:val="right"/>
            </w:pPr>
            <w:r w:rsidRPr="00FE49B7">
              <w:t>2009</w:t>
            </w:r>
          </w:p>
        </w:tc>
        <w:tc>
          <w:tcPr>
            <w:tcW w:w="2254" w:type="dxa"/>
          </w:tcPr>
          <w:p w14:paraId="7F8114BA" w14:textId="77777777" w:rsidR="00FE49B7" w:rsidRPr="00FE49B7" w:rsidRDefault="00FE49B7" w:rsidP="00FE49B7">
            <w:pPr>
              <w:pStyle w:val="Tableheader"/>
              <w:jc w:val="right"/>
            </w:pPr>
            <w:r w:rsidRPr="00FE49B7">
              <w:t>2010</w:t>
            </w:r>
          </w:p>
        </w:tc>
        <w:tc>
          <w:tcPr>
            <w:tcW w:w="2254" w:type="dxa"/>
          </w:tcPr>
          <w:p w14:paraId="160524C0" w14:textId="77777777" w:rsidR="00FE49B7" w:rsidRPr="00FE49B7" w:rsidRDefault="00FE49B7" w:rsidP="00FE49B7">
            <w:pPr>
              <w:pStyle w:val="Tableheader"/>
              <w:jc w:val="right"/>
            </w:pPr>
            <w:r w:rsidRPr="00FE49B7">
              <w:t>2011</w:t>
            </w:r>
          </w:p>
        </w:tc>
      </w:tr>
      <w:tr w:rsidR="00FE49B7" w:rsidRPr="00FE49B7" w14:paraId="1D5028AB" w14:textId="77777777" w:rsidTr="00FE49B7">
        <w:tc>
          <w:tcPr>
            <w:tcW w:w="2254" w:type="dxa"/>
          </w:tcPr>
          <w:p w14:paraId="139431EB" w14:textId="77777777" w:rsidR="00FE49B7" w:rsidRPr="00FE49B7" w:rsidRDefault="00FE49B7" w:rsidP="00FE49B7">
            <w:r w:rsidRPr="00FE49B7">
              <w:t>Indigenous mothers</w:t>
            </w:r>
          </w:p>
        </w:tc>
        <w:tc>
          <w:tcPr>
            <w:tcW w:w="2254" w:type="dxa"/>
          </w:tcPr>
          <w:p w14:paraId="374BB11B" w14:textId="77777777" w:rsidR="00FE49B7" w:rsidRPr="00FE49B7" w:rsidRDefault="00FE49B7" w:rsidP="00FE49B7">
            <w:pPr>
              <w:jc w:val="right"/>
            </w:pPr>
            <w:r w:rsidRPr="00FE49B7">
              <w:t>66.0</w:t>
            </w:r>
          </w:p>
        </w:tc>
        <w:tc>
          <w:tcPr>
            <w:tcW w:w="2254" w:type="dxa"/>
          </w:tcPr>
          <w:p w14:paraId="6DD61D24" w14:textId="77777777" w:rsidR="00FE49B7" w:rsidRPr="00FE49B7" w:rsidRDefault="00FE49B7" w:rsidP="00FE49B7">
            <w:pPr>
              <w:jc w:val="right"/>
            </w:pPr>
            <w:r w:rsidRPr="00FE49B7">
              <w:t>65.9</w:t>
            </w:r>
          </w:p>
        </w:tc>
        <w:tc>
          <w:tcPr>
            <w:tcW w:w="2254" w:type="dxa"/>
          </w:tcPr>
          <w:p w14:paraId="4A28E118" w14:textId="77777777" w:rsidR="00FE49B7" w:rsidRPr="00FE49B7" w:rsidRDefault="00FE49B7" w:rsidP="00FE49B7">
            <w:pPr>
              <w:jc w:val="right"/>
            </w:pPr>
            <w:r w:rsidRPr="00FE49B7">
              <w:t>61.9</w:t>
            </w:r>
          </w:p>
        </w:tc>
      </w:tr>
      <w:tr w:rsidR="00FE49B7" w:rsidRPr="00FE49B7" w14:paraId="00F6F501" w14:textId="77777777" w:rsidTr="00FE49B7">
        <w:tc>
          <w:tcPr>
            <w:tcW w:w="2254" w:type="dxa"/>
          </w:tcPr>
          <w:p w14:paraId="2734DE85" w14:textId="77777777" w:rsidR="00FE49B7" w:rsidRPr="00FE49B7" w:rsidRDefault="00FE49B7" w:rsidP="00FE49B7">
            <w:r w:rsidRPr="00FE49B7">
              <w:t>Non-Indigenous mothers</w:t>
            </w:r>
          </w:p>
        </w:tc>
        <w:tc>
          <w:tcPr>
            <w:tcW w:w="2254" w:type="dxa"/>
          </w:tcPr>
          <w:p w14:paraId="32496936" w14:textId="77777777" w:rsidR="00FE49B7" w:rsidRPr="00FE49B7" w:rsidRDefault="00FE49B7" w:rsidP="00FE49B7">
            <w:pPr>
              <w:jc w:val="right"/>
            </w:pPr>
            <w:r w:rsidRPr="00FE49B7">
              <w:t>13.9</w:t>
            </w:r>
          </w:p>
        </w:tc>
        <w:tc>
          <w:tcPr>
            <w:tcW w:w="2254" w:type="dxa"/>
          </w:tcPr>
          <w:p w14:paraId="45560EBD" w14:textId="77777777" w:rsidR="00FE49B7" w:rsidRPr="00FE49B7" w:rsidRDefault="00FE49B7" w:rsidP="00FE49B7">
            <w:pPr>
              <w:jc w:val="right"/>
            </w:pPr>
            <w:r w:rsidRPr="00FE49B7">
              <w:t>13.3</w:t>
            </w:r>
          </w:p>
        </w:tc>
        <w:tc>
          <w:tcPr>
            <w:tcW w:w="2254" w:type="dxa"/>
          </w:tcPr>
          <w:p w14:paraId="11804580" w14:textId="77777777" w:rsidR="00FE49B7" w:rsidRPr="00FE49B7" w:rsidRDefault="00FE49B7" w:rsidP="00FE49B7">
            <w:pPr>
              <w:jc w:val="right"/>
            </w:pPr>
            <w:r w:rsidRPr="00FE49B7">
              <w:t>13.0</w:t>
            </w:r>
          </w:p>
        </w:tc>
      </w:tr>
      <w:tr w:rsidR="00FE49B7" w:rsidRPr="00FE49B7" w14:paraId="7E580B23" w14:textId="77777777" w:rsidTr="00FE49B7">
        <w:tc>
          <w:tcPr>
            <w:tcW w:w="2254" w:type="dxa"/>
          </w:tcPr>
          <w:p w14:paraId="1D21CF01" w14:textId="77777777" w:rsidR="00FE49B7" w:rsidRPr="00FE49B7" w:rsidRDefault="00FE49B7" w:rsidP="00FE49B7">
            <w:r w:rsidRPr="00FE49B7">
              <w:t xml:space="preserve">Total birth rate </w:t>
            </w:r>
          </w:p>
        </w:tc>
        <w:tc>
          <w:tcPr>
            <w:tcW w:w="2254" w:type="dxa"/>
          </w:tcPr>
          <w:p w14:paraId="350F1037" w14:textId="77777777" w:rsidR="00FE49B7" w:rsidRPr="00FE49B7" w:rsidRDefault="00FE49B7" w:rsidP="00FE49B7">
            <w:pPr>
              <w:jc w:val="right"/>
            </w:pPr>
            <w:r w:rsidRPr="00FE49B7">
              <w:t>16.4</w:t>
            </w:r>
          </w:p>
        </w:tc>
        <w:tc>
          <w:tcPr>
            <w:tcW w:w="2254" w:type="dxa"/>
          </w:tcPr>
          <w:p w14:paraId="1DEDCB76" w14:textId="77777777" w:rsidR="00FE49B7" w:rsidRPr="00FE49B7" w:rsidRDefault="00FE49B7" w:rsidP="00FE49B7">
            <w:pPr>
              <w:jc w:val="right"/>
            </w:pPr>
            <w:r w:rsidRPr="00FE49B7">
              <w:t>15.9</w:t>
            </w:r>
          </w:p>
        </w:tc>
        <w:tc>
          <w:tcPr>
            <w:tcW w:w="2254" w:type="dxa"/>
          </w:tcPr>
          <w:p w14:paraId="46A335E9" w14:textId="77777777" w:rsidR="00FE49B7" w:rsidRPr="00FE49B7" w:rsidRDefault="00FE49B7" w:rsidP="00FE49B7">
            <w:pPr>
              <w:jc w:val="right"/>
            </w:pPr>
            <w:r w:rsidRPr="00FE49B7">
              <w:t>15.4</w:t>
            </w:r>
          </w:p>
        </w:tc>
      </w:tr>
      <w:tr w:rsidR="00FE49B7" w:rsidRPr="00FE49B7" w14:paraId="0CA13FED" w14:textId="77777777" w:rsidTr="00FE49B7">
        <w:tc>
          <w:tcPr>
            <w:tcW w:w="2254" w:type="dxa"/>
          </w:tcPr>
          <w:p w14:paraId="12B03DFF" w14:textId="77777777" w:rsidR="00FE49B7" w:rsidRPr="00FE49B7" w:rsidRDefault="00FE49B7" w:rsidP="00FE49B7">
            <w:r w:rsidRPr="00FE49B7">
              <w:t>Total number of births</w:t>
            </w:r>
          </w:p>
        </w:tc>
        <w:tc>
          <w:tcPr>
            <w:tcW w:w="2254" w:type="dxa"/>
          </w:tcPr>
          <w:p w14:paraId="0E4711EB" w14:textId="77777777" w:rsidR="00FE49B7" w:rsidRPr="00FE49B7" w:rsidRDefault="00FE49B7" w:rsidP="00FE49B7">
            <w:pPr>
              <w:jc w:val="right"/>
            </w:pPr>
            <w:r w:rsidRPr="00FE49B7">
              <w:t>11 692</w:t>
            </w:r>
          </w:p>
        </w:tc>
        <w:tc>
          <w:tcPr>
            <w:tcW w:w="2254" w:type="dxa"/>
          </w:tcPr>
          <w:p w14:paraId="57871346" w14:textId="77777777" w:rsidR="00FE49B7" w:rsidRPr="00FE49B7" w:rsidRDefault="00FE49B7" w:rsidP="00FE49B7">
            <w:pPr>
              <w:jc w:val="right"/>
            </w:pPr>
            <w:r w:rsidRPr="00FE49B7">
              <w:t>11 293</w:t>
            </w:r>
          </w:p>
        </w:tc>
        <w:tc>
          <w:tcPr>
            <w:tcW w:w="2254" w:type="dxa"/>
          </w:tcPr>
          <w:p w14:paraId="73FB5964" w14:textId="77777777" w:rsidR="00FE49B7" w:rsidRPr="00FE49B7" w:rsidRDefault="00FE49B7" w:rsidP="00FE49B7">
            <w:pPr>
              <w:jc w:val="right"/>
            </w:pPr>
            <w:r w:rsidRPr="00FE49B7">
              <w:t>10 903</w:t>
            </w:r>
          </w:p>
        </w:tc>
      </w:tr>
    </w:tbl>
    <w:p w14:paraId="4781817E" w14:textId="77777777" w:rsidR="00AF02AD" w:rsidRDefault="00AF02AD" w:rsidP="00AF02AD">
      <w:pPr>
        <w:pStyle w:val="Note"/>
      </w:pPr>
    </w:p>
    <w:p w14:paraId="5B34FC12" w14:textId="4E518FC6" w:rsidR="00FE49B7" w:rsidRDefault="00FE49B7" w:rsidP="00AF02AD">
      <w:pPr>
        <w:pStyle w:val="Note"/>
      </w:pPr>
      <w:r>
        <w:t xml:space="preserve">Note: </w:t>
      </w:r>
      <w:r w:rsidR="00AF02AD">
        <w:tab/>
      </w:r>
      <w:r>
        <w:t>AIHW 2014 included a number of revisions to historical data for teenage births—specifically, the teenage birth rates (total rate, and rates for Indigenous and non-Indigenous mothers) for 2010 and earlier were revised, and should therefore not be compared to the rates included in previous editions (see AIHW 2014 for further details). No revisions were made to the ‘total number of births’.  The revised rates are included in the above table.</w:t>
      </w:r>
    </w:p>
    <w:p w14:paraId="00372FFF" w14:textId="089187C9" w:rsidR="00FE49B7" w:rsidRDefault="00FE49B7" w:rsidP="005F5390">
      <w:pPr>
        <w:pStyle w:val="Note"/>
      </w:pPr>
      <w:r>
        <w:t xml:space="preserve">Source: </w:t>
      </w:r>
      <w:r w:rsidR="00AF02AD">
        <w:tab/>
      </w:r>
      <w:r>
        <w:t>AIHW National Perinatal Data Collection, data sourced from AIHW 2014.</w:t>
      </w:r>
    </w:p>
    <w:p w14:paraId="48C41FE0" w14:textId="77777777" w:rsidR="00C87F9E" w:rsidRDefault="00C87F9E">
      <w:pPr>
        <w:spacing w:after="200" w:line="276" w:lineRule="auto"/>
        <w:rPr>
          <w:rFonts w:asciiTheme="minorHAnsi" w:hAnsiTheme="minorHAnsi"/>
          <w:b/>
          <w:sz w:val="24"/>
          <w:szCs w:val="22"/>
          <w:lang w:val="en-AU" w:eastAsia="en-AU"/>
        </w:rPr>
      </w:pPr>
      <w:r>
        <w:br w:type="page"/>
      </w:r>
    </w:p>
    <w:p w14:paraId="6038FC83" w14:textId="468DCB7C" w:rsidR="00FE49B7" w:rsidRDefault="00FE49B7" w:rsidP="00AF02AD">
      <w:pPr>
        <w:pStyle w:val="Heading3"/>
      </w:pPr>
      <w:r>
        <w:t>Low birth weight</w:t>
      </w:r>
    </w:p>
    <w:p w14:paraId="053C143F" w14:textId="77777777" w:rsidR="00FE49B7" w:rsidRDefault="00FE49B7" w:rsidP="00AF02AD">
      <w:pPr>
        <w:pStyle w:val="Heading4"/>
      </w:pPr>
      <w:r>
        <w:t>Indicator 0.4: Proportion of live born infants of low birth weight</w:t>
      </w:r>
    </w:p>
    <w:p w14:paraId="1FB53AB7" w14:textId="77777777" w:rsidR="00FE49B7" w:rsidRDefault="00FE49B7" w:rsidP="00AF02AD">
      <w:pPr>
        <w:pStyle w:val="Heading5"/>
      </w:pPr>
      <w:r>
        <w:t>Table 4a: Live birth babies, by birth weight and Indigenous status, 2012</w:t>
      </w:r>
    </w:p>
    <w:tbl>
      <w:tblPr>
        <w:tblStyle w:val="TableGrid"/>
        <w:tblW w:w="0" w:type="auto"/>
        <w:tblLook w:val="04A0" w:firstRow="1" w:lastRow="0" w:firstColumn="1" w:lastColumn="0" w:noHBand="0" w:noVBand="1"/>
        <w:tblCaption w:val="Table 4a: Live birth babies, by birth weight and Indigenous status, 2012"/>
      </w:tblPr>
      <w:tblGrid>
        <w:gridCol w:w="1803"/>
        <w:gridCol w:w="1803"/>
        <w:gridCol w:w="1803"/>
        <w:gridCol w:w="1803"/>
        <w:gridCol w:w="1804"/>
      </w:tblGrid>
      <w:tr w:rsidR="00AF02AD" w:rsidRPr="00AF02AD" w14:paraId="32EE293B" w14:textId="77777777" w:rsidTr="00523F12">
        <w:trPr>
          <w:tblHeader/>
        </w:trPr>
        <w:tc>
          <w:tcPr>
            <w:tcW w:w="1803" w:type="dxa"/>
          </w:tcPr>
          <w:p w14:paraId="1A6D29A2" w14:textId="77777777" w:rsidR="00AF02AD" w:rsidRPr="00AF02AD" w:rsidRDefault="00AF02AD" w:rsidP="00AF02AD">
            <w:pPr>
              <w:pStyle w:val="Tableheader"/>
            </w:pPr>
            <w:r w:rsidRPr="00AF02AD">
              <w:t>Birth weight (g)</w:t>
            </w:r>
          </w:p>
        </w:tc>
        <w:tc>
          <w:tcPr>
            <w:tcW w:w="1803" w:type="dxa"/>
          </w:tcPr>
          <w:p w14:paraId="1C508826" w14:textId="77777777" w:rsidR="00AF02AD" w:rsidRDefault="00AF02AD" w:rsidP="00AF02AD">
            <w:pPr>
              <w:pStyle w:val="Tableheader"/>
              <w:jc w:val="right"/>
            </w:pPr>
            <w:r w:rsidRPr="00AF02AD">
              <w:t xml:space="preserve">Indigenous mothers </w:t>
            </w:r>
          </w:p>
          <w:p w14:paraId="68E2DFED" w14:textId="5883D692" w:rsidR="00AF02AD" w:rsidRPr="00AF02AD" w:rsidRDefault="00AF02AD" w:rsidP="00AF02AD">
            <w:pPr>
              <w:pStyle w:val="Tableheader"/>
              <w:jc w:val="right"/>
            </w:pPr>
            <w:r w:rsidRPr="00AF02AD">
              <w:t>Number</w:t>
            </w:r>
          </w:p>
        </w:tc>
        <w:tc>
          <w:tcPr>
            <w:tcW w:w="1803" w:type="dxa"/>
          </w:tcPr>
          <w:p w14:paraId="01FA5245" w14:textId="77777777" w:rsidR="00AF02AD" w:rsidRDefault="00AF02AD" w:rsidP="00AF02AD">
            <w:pPr>
              <w:pStyle w:val="Tableheader"/>
              <w:jc w:val="right"/>
            </w:pPr>
            <w:r w:rsidRPr="00AF02AD">
              <w:t>Indigenous mothers</w:t>
            </w:r>
            <w:r>
              <w:t xml:space="preserve"> </w:t>
            </w:r>
          </w:p>
          <w:p w14:paraId="62B56A27" w14:textId="7B32E4A6" w:rsidR="00AF02AD" w:rsidRPr="00AF02AD" w:rsidRDefault="00AF02AD" w:rsidP="00AF02AD">
            <w:pPr>
              <w:pStyle w:val="Tableheader"/>
              <w:jc w:val="right"/>
            </w:pPr>
            <w:r>
              <w:t>Per cent</w:t>
            </w:r>
          </w:p>
        </w:tc>
        <w:tc>
          <w:tcPr>
            <w:tcW w:w="1803" w:type="dxa"/>
          </w:tcPr>
          <w:p w14:paraId="1A859B12" w14:textId="77777777" w:rsidR="00AF02AD" w:rsidRDefault="00AF02AD" w:rsidP="00AF02AD">
            <w:pPr>
              <w:pStyle w:val="Tableheader"/>
              <w:jc w:val="right"/>
            </w:pPr>
            <w:r w:rsidRPr="00AF02AD">
              <w:t>All mothers</w:t>
            </w:r>
          </w:p>
          <w:p w14:paraId="64B638F3" w14:textId="592C745F" w:rsidR="00AF02AD" w:rsidRPr="00AF02AD" w:rsidRDefault="00AF02AD" w:rsidP="00AF02AD">
            <w:pPr>
              <w:pStyle w:val="Tableheader"/>
              <w:jc w:val="right"/>
            </w:pPr>
            <w:r>
              <w:t>Number</w:t>
            </w:r>
          </w:p>
        </w:tc>
        <w:tc>
          <w:tcPr>
            <w:tcW w:w="1804" w:type="dxa"/>
          </w:tcPr>
          <w:p w14:paraId="197950C2" w14:textId="77777777" w:rsidR="00AF02AD" w:rsidRDefault="00AF02AD" w:rsidP="00AF02AD">
            <w:pPr>
              <w:pStyle w:val="Tableheader"/>
              <w:jc w:val="right"/>
            </w:pPr>
            <w:r w:rsidRPr="00AF02AD">
              <w:t>All mothers</w:t>
            </w:r>
          </w:p>
          <w:p w14:paraId="3DB3B9DD" w14:textId="77CD799E" w:rsidR="00AF02AD" w:rsidRPr="00AF02AD" w:rsidRDefault="00AF02AD" w:rsidP="00AF02AD">
            <w:pPr>
              <w:pStyle w:val="Tableheader"/>
              <w:jc w:val="right"/>
            </w:pPr>
            <w:r>
              <w:t>Per cent</w:t>
            </w:r>
          </w:p>
        </w:tc>
      </w:tr>
      <w:tr w:rsidR="00AF02AD" w:rsidRPr="00AF02AD" w14:paraId="4F3ECEC7" w14:textId="77777777" w:rsidTr="00AF02AD">
        <w:tc>
          <w:tcPr>
            <w:tcW w:w="1803" w:type="dxa"/>
          </w:tcPr>
          <w:p w14:paraId="6B6D9255" w14:textId="77777777" w:rsidR="00AF02AD" w:rsidRPr="00AF02AD" w:rsidRDefault="00AF02AD" w:rsidP="00AF02AD">
            <w:r w:rsidRPr="00AF02AD">
              <w:t>Less than 2500</w:t>
            </w:r>
          </w:p>
        </w:tc>
        <w:tc>
          <w:tcPr>
            <w:tcW w:w="1803" w:type="dxa"/>
          </w:tcPr>
          <w:p w14:paraId="6593B565" w14:textId="77777777" w:rsidR="00AF02AD" w:rsidRPr="00AF02AD" w:rsidRDefault="00AF02AD" w:rsidP="00AF02AD">
            <w:pPr>
              <w:jc w:val="right"/>
            </w:pPr>
            <w:r w:rsidRPr="00AF02AD">
              <w:t>1450</w:t>
            </w:r>
          </w:p>
        </w:tc>
        <w:tc>
          <w:tcPr>
            <w:tcW w:w="1803" w:type="dxa"/>
          </w:tcPr>
          <w:p w14:paraId="6EA2E0E5" w14:textId="77777777" w:rsidR="00AF02AD" w:rsidRPr="00AF02AD" w:rsidRDefault="00AF02AD" w:rsidP="00AF02AD">
            <w:pPr>
              <w:jc w:val="right"/>
            </w:pPr>
            <w:r w:rsidRPr="00AF02AD">
              <w:t>11.8</w:t>
            </w:r>
          </w:p>
        </w:tc>
        <w:tc>
          <w:tcPr>
            <w:tcW w:w="1803" w:type="dxa"/>
          </w:tcPr>
          <w:p w14:paraId="799A9F08" w14:textId="77777777" w:rsidR="00AF02AD" w:rsidRPr="00AF02AD" w:rsidRDefault="00AF02AD" w:rsidP="00AF02AD">
            <w:pPr>
              <w:jc w:val="right"/>
            </w:pPr>
            <w:r w:rsidRPr="00AF02AD">
              <w:t>19 243</w:t>
            </w:r>
          </w:p>
        </w:tc>
        <w:tc>
          <w:tcPr>
            <w:tcW w:w="1804" w:type="dxa"/>
          </w:tcPr>
          <w:p w14:paraId="3BD40133" w14:textId="77777777" w:rsidR="00AF02AD" w:rsidRPr="00AF02AD" w:rsidRDefault="00AF02AD" w:rsidP="00AF02AD">
            <w:pPr>
              <w:jc w:val="right"/>
            </w:pPr>
            <w:r w:rsidRPr="00AF02AD">
              <w:t>6.2</w:t>
            </w:r>
          </w:p>
        </w:tc>
      </w:tr>
      <w:tr w:rsidR="00AF02AD" w:rsidRPr="00AF02AD" w14:paraId="156ABA7B" w14:textId="77777777" w:rsidTr="00AF02AD">
        <w:tc>
          <w:tcPr>
            <w:tcW w:w="1803" w:type="dxa"/>
          </w:tcPr>
          <w:p w14:paraId="378F8C8C" w14:textId="77777777" w:rsidR="00AF02AD" w:rsidRPr="00AF02AD" w:rsidRDefault="00AF02AD" w:rsidP="00AF02AD">
            <w:r w:rsidRPr="00AF02AD">
              <w:t>Less than 1500</w:t>
            </w:r>
          </w:p>
        </w:tc>
        <w:tc>
          <w:tcPr>
            <w:tcW w:w="1803" w:type="dxa"/>
          </w:tcPr>
          <w:p w14:paraId="190FB20D" w14:textId="77777777" w:rsidR="00AF02AD" w:rsidRPr="00AF02AD" w:rsidRDefault="00AF02AD" w:rsidP="00AF02AD">
            <w:pPr>
              <w:jc w:val="right"/>
            </w:pPr>
            <w:r w:rsidRPr="00AF02AD">
              <w:t>257</w:t>
            </w:r>
          </w:p>
        </w:tc>
        <w:tc>
          <w:tcPr>
            <w:tcW w:w="1803" w:type="dxa"/>
          </w:tcPr>
          <w:p w14:paraId="0A2E5260" w14:textId="77777777" w:rsidR="00AF02AD" w:rsidRPr="00AF02AD" w:rsidRDefault="00AF02AD" w:rsidP="00AF02AD">
            <w:pPr>
              <w:jc w:val="right"/>
            </w:pPr>
            <w:r w:rsidRPr="00AF02AD">
              <w:t>2.1</w:t>
            </w:r>
          </w:p>
        </w:tc>
        <w:tc>
          <w:tcPr>
            <w:tcW w:w="1803" w:type="dxa"/>
          </w:tcPr>
          <w:p w14:paraId="2E1AE273" w14:textId="77777777" w:rsidR="00AF02AD" w:rsidRPr="00AF02AD" w:rsidRDefault="00AF02AD" w:rsidP="00AF02AD">
            <w:pPr>
              <w:jc w:val="right"/>
            </w:pPr>
            <w:r w:rsidRPr="00AF02AD">
              <w:t>3 071</w:t>
            </w:r>
          </w:p>
        </w:tc>
        <w:tc>
          <w:tcPr>
            <w:tcW w:w="1804" w:type="dxa"/>
          </w:tcPr>
          <w:p w14:paraId="586E2ABF" w14:textId="77777777" w:rsidR="00AF02AD" w:rsidRPr="00AF02AD" w:rsidRDefault="00AF02AD" w:rsidP="00AF02AD">
            <w:pPr>
              <w:jc w:val="right"/>
            </w:pPr>
            <w:r w:rsidRPr="00AF02AD">
              <w:t>1.0</w:t>
            </w:r>
          </w:p>
        </w:tc>
      </w:tr>
      <w:tr w:rsidR="00AF02AD" w:rsidRPr="00AF02AD" w14:paraId="063DC326" w14:textId="77777777" w:rsidTr="00AF02AD">
        <w:tc>
          <w:tcPr>
            <w:tcW w:w="1803" w:type="dxa"/>
          </w:tcPr>
          <w:p w14:paraId="3A80B309" w14:textId="77777777" w:rsidR="00AF02AD" w:rsidRPr="00AF02AD" w:rsidRDefault="00AF02AD" w:rsidP="00AF02AD">
            <w:r w:rsidRPr="00AF02AD">
              <w:t>1500–2499</w:t>
            </w:r>
          </w:p>
        </w:tc>
        <w:tc>
          <w:tcPr>
            <w:tcW w:w="1803" w:type="dxa"/>
          </w:tcPr>
          <w:p w14:paraId="76613C81" w14:textId="77777777" w:rsidR="00AF02AD" w:rsidRPr="00AF02AD" w:rsidRDefault="00AF02AD" w:rsidP="00AF02AD">
            <w:pPr>
              <w:jc w:val="right"/>
            </w:pPr>
            <w:r w:rsidRPr="00AF02AD">
              <w:t>1 193</w:t>
            </w:r>
          </w:p>
        </w:tc>
        <w:tc>
          <w:tcPr>
            <w:tcW w:w="1803" w:type="dxa"/>
          </w:tcPr>
          <w:p w14:paraId="0B5B11B5" w14:textId="77777777" w:rsidR="00AF02AD" w:rsidRPr="00AF02AD" w:rsidRDefault="00AF02AD" w:rsidP="00AF02AD">
            <w:pPr>
              <w:jc w:val="right"/>
            </w:pPr>
            <w:r w:rsidRPr="00AF02AD">
              <w:t>9.7</w:t>
            </w:r>
          </w:p>
        </w:tc>
        <w:tc>
          <w:tcPr>
            <w:tcW w:w="1803" w:type="dxa"/>
          </w:tcPr>
          <w:p w14:paraId="3FC31582" w14:textId="77777777" w:rsidR="00AF02AD" w:rsidRPr="00AF02AD" w:rsidRDefault="00AF02AD" w:rsidP="00AF02AD">
            <w:pPr>
              <w:jc w:val="right"/>
            </w:pPr>
            <w:r w:rsidRPr="00AF02AD">
              <w:t>16 172</w:t>
            </w:r>
          </w:p>
        </w:tc>
        <w:tc>
          <w:tcPr>
            <w:tcW w:w="1804" w:type="dxa"/>
          </w:tcPr>
          <w:p w14:paraId="3A1D0461" w14:textId="77777777" w:rsidR="00AF02AD" w:rsidRPr="00AF02AD" w:rsidRDefault="00AF02AD" w:rsidP="00AF02AD">
            <w:pPr>
              <w:jc w:val="right"/>
            </w:pPr>
            <w:r w:rsidRPr="00AF02AD">
              <w:t>5.2</w:t>
            </w:r>
          </w:p>
        </w:tc>
      </w:tr>
      <w:tr w:rsidR="00AF02AD" w:rsidRPr="00AF02AD" w14:paraId="5071A01D" w14:textId="77777777" w:rsidTr="00AF02AD">
        <w:tc>
          <w:tcPr>
            <w:tcW w:w="1803" w:type="dxa"/>
          </w:tcPr>
          <w:p w14:paraId="0A744E57" w14:textId="77777777" w:rsidR="00AF02AD" w:rsidRPr="00AF02AD" w:rsidRDefault="00AF02AD" w:rsidP="00AF02AD">
            <w:r w:rsidRPr="00AF02AD">
              <w:t>2500 and over</w:t>
            </w:r>
          </w:p>
        </w:tc>
        <w:tc>
          <w:tcPr>
            <w:tcW w:w="1803" w:type="dxa"/>
          </w:tcPr>
          <w:p w14:paraId="2AEE28AA" w14:textId="77777777" w:rsidR="00AF02AD" w:rsidRPr="00AF02AD" w:rsidRDefault="00AF02AD" w:rsidP="00AF02AD">
            <w:pPr>
              <w:jc w:val="right"/>
            </w:pPr>
            <w:r w:rsidRPr="00AF02AD">
              <w:t>10 864</w:t>
            </w:r>
          </w:p>
        </w:tc>
        <w:tc>
          <w:tcPr>
            <w:tcW w:w="1803" w:type="dxa"/>
          </w:tcPr>
          <w:p w14:paraId="0D9AB90F" w14:textId="77777777" w:rsidR="00AF02AD" w:rsidRPr="00AF02AD" w:rsidRDefault="00AF02AD" w:rsidP="00AF02AD">
            <w:pPr>
              <w:jc w:val="right"/>
            </w:pPr>
            <w:r w:rsidRPr="00AF02AD">
              <w:t>88.2</w:t>
            </w:r>
          </w:p>
        </w:tc>
        <w:tc>
          <w:tcPr>
            <w:tcW w:w="1803" w:type="dxa"/>
          </w:tcPr>
          <w:p w14:paraId="03BA29E1" w14:textId="77777777" w:rsidR="00AF02AD" w:rsidRPr="00AF02AD" w:rsidRDefault="00AF02AD" w:rsidP="00AF02AD">
            <w:pPr>
              <w:jc w:val="right"/>
            </w:pPr>
            <w:r w:rsidRPr="00AF02AD">
              <w:t>290 618</w:t>
            </w:r>
          </w:p>
        </w:tc>
        <w:tc>
          <w:tcPr>
            <w:tcW w:w="1804" w:type="dxa"/>
          </w:tcPr>
          <w:p w14:paraId="17E53D69" w14:textId="77777777" w:rsidR="00AF02AD" w:rsidRPr="00AF02AD" w:rsidRDefault="00AF02AD" w:rsidP="00AF02AD">
            <w:pPr>
              <w:jc w:val="right"/>
            </w:pPr>
            <w:r w:rsidRPr="00AF02AD">
              <w:t>93.8</w:t>
            </w:r>
          </w:p>
        </w:tc>
      </w:tr>
      <w:tr w:rsidR="00AF02AD" w:rsidRPr="00AF02AD" w14:paraId="65A22F37" w14:textId="77777777" w:rsidTr="00AF02AD">
        <w:tc>
          <w:tcPr>
            <w:tcW w:w="1803" w:type="dxa"/>
          </w:tcPr>
          <w:p w14:paraId="32185081" w14:textId="77777777" w:rsidR="00AF02AD" w:rsidRPr="00AF02AD" w:rsidRDefault="00AF02AD" w:rsidP="00AF02AD">
            <w:r w:rsidRPr="00AF02AD">
              <w:t xml:space="preserve">Total </w:t>
            </w:r>
          </w:p>
        </w:tc>
        <w:tc>
          <w:tcPr>
            <w:tcW w:w="1803" w:type="dxa"/>
          </w:tcPr>
          <w:p w14:paraId="69D521C7" w14:textId="77777777" w:rsidR="00AF02AD" w:rsidRPr="00AF02AD" w:rsidRDefault="00AF02AD" w:rsidP="00AF02AD">
            <w:pPr>
              <w:jc w:val="right"/>
            </w:pPr>
            <w:r w:rsidRPr="00AF02AD">
              <w:t>12 314</w:t>
            </w:r>
          </w:p>
        </w:tc>
        <w:tc>
          <w:tcPr>
            <w:tcW w:w="1803" w:type="dxa"/>
          </w:tcPr>
          <w:p w14:paraId="307DC2FC" w14:textId="77777777" w:rsidR="00AF02AD" w:rsidRPr="00AF02AD" w:rsidRDefault="00AF02AD" w:rsidP="00AF02AD">
            <w:pPr>
              <w:jc w:val="right"/>
            </w:pPr>
            <w:r w:rsidRPr="00AF02AD">
              <w:t>100.0</w:t>
            </w:r>
          </w:p>
        </w:tc>
        <w:tc>
          <w:tcPr>
            <w:tcW w:w="1803" w:type="dxa"/>
          </w:tcPr>
          <w:p w14:paraId="63AE0267" w14:textId="77777777" w:rsidR="00AF02AD" w:rsidRPr="00AF02AD" w:rsidRDefault="00AF02AD" w:rsidP="00AF02AD">
            <w:pPr>
              <w:jc w:val="right"/>
            </w:pPr>
            <w:r w:rsidRPr="00AF02AD">
              <w:t>309 861</w:t>
            </w:r>
          </w:p>
        </w:tc>
        <w:tc>
          <w:tcPr>
            <w:tcW w:w="1804" w:type="dxa"/>
          </w:tcPr>
          <w:p w14:paraId="259F26DA" w14:textId="77777777" w:rsidR="00AF02AD" w:rsidRPr="00AF02AD" w:rsidRDefault="00AF02AD" w:rsidP="00AF02AD">
            <w:pPr>
              <w:jc w:val="right"/>
            </w:pPr>
            <w:r w:rsidRPr="00AF02AD">
              <w:t>100.0</w:t>
            </w:r>
          </w:p>
        </w:tc>
      </w:tr>
    </w:tbl>
    <w:p w14:paraId="021D57D1" w14:textId="77777777" w:rsidR="00AF02AD" w:rsidRDefault="00AF02AD" w:rsidP="00AF02AD">
      <w:pPr>
        <w:pStyle w:val="Note"/>
      </w:pPr>
    </w:p>
    <w:p w14:paraId="22AA2275" w14:textId="77777777" w:rsidR="00FE49B7" w:rsidRDefault="00FE49B7" w:rsidP="00AF02AD">
      <w:pPr>
        <w:pStyle w:val="Note"/>
      </w:pPr>
      <w:r>
        <w:t>Notes</w:t>
      </w:r>
    </w:p>
    <w:p w14:paraId="73F8AFAD" w14:textId="77777777" w:rsidR="00FE49B7" w:rsidRDefault="00FE49B7" w:rsidP="00AF02AD">
      <w:pPr>
        <w:pStyle w:val="Note"/>
      </w:pPr>
      <w:r>
        <w:t xml:space="preserve">1. </w:t>
      </w:r>
      <w:r>
        <w:tab/>
        <w:t xml:space="preserve">‘2500 and over’ includes birth weight not stated (which accounted for less than 0.1% of all live births). </w:t>
      </w:r>
    </w:p>
    <w:p w14:paraId="26788380" w14:textId="77777777" w:rsidR="00FE49B7" w:rsidRDefault="00FE49B7" w:rsidP="00AF02AD">
      <w:pPr>
        <w:pStyle w:val="Note"/>
      </w:pPr>
      <w:r>
        <w:t>2.</w:t>
      </w:r>
      <w:r>
        <w:tab/>
        <w:t>Percentages in tables may not add to 100 due to rounding.</w:t>
      </w:r>
    </w:p>
    <w:p w14:paraId="1C5796ED" w14:textId="6BAAD18C" w:rsidR="00FE49B7" w:rsidRPr="00C87F9E" w:rsidRDefault="00FE49B7" w:rsidP="00C87F9E">
      <w:pPr>
        <w:pStyle w:val="Note"/>
        <w:rPr>
          <w:lang w:val="en-AU"/>
        </w:rPr>
      </w:pPr>
      <w:r>
        <w:t xml:space="preserve">Source: </w:t>
      </w:r>
      <w:r w:rsidR="00AF02AD">
        <w:tab/>
      </w:r>
      <w:r>
        <w:t>AIHW National Perinatal Data Collection, data sourced from Hilder et al. 2014.</w:t>
      </w:r>
    </w:p>
    <w:p w14:paraId="6745B712" w14:textId="77777777" w:rsidR="00FE49B7" w:rsidRDefault="00FE49B7" w:rsidP="00523F12">
      <w:pPr>
        <w:pStyle w:val="Heading5"/>
      </w:pPr>
      <w:r>
        <w:t>Table 4b: Live birth babies, by birth weight and Indigenous status, 2011</w:t>
      </w:r>
    </w:p>
    <w:tbl>
      <w:tblPr>
        <w:tblStyle w:val="TableGrid"/>
        <w:tblW w:w="0" w:type="auto"/>
        <w:tblLook w:val="04A0" w:firstRow="1" w:lastRow="0" w:firstColumn="1" w:lastColumn="0" w:noHBand="0" w:noVBand="1"/>
        <w:tblCaption w:val="Table 4b: Live birth babies, by birth weight and Indigenous status, 2011"/>
      </w:tblPr>
      <w:tblGrid>
        <w:gridCol w:w="1803"/>
        <w:gridCol w:w="1803"/>
        <w:gridCol w:w="1803"/>
        <w:gridCol w:w="1803"/>
        <w:gridCol w:w="1804"/>
      </w:tblGrid>
      <w:tr w:rsidR="00523F12" w:rsidRPr="00523F12" w14:paraId="0595A627" w14:textId="77777777" w:rsidTr="00B15A1C">
        <w:trPr>
          <w:tblHeader/>
        </w:trPr>
        <w:tc>
          <w:tcPr>
            <w:tcW w:w="1803" w:type="dxa"/>
          </w:tcPr>
          <w:p w14:paraId="457F42B0" w14:textId="77777777" w:rsidR="00523F12" w:rsidRPr="00523F12" w:rsidRDefault="00523F12" w:rsidP="00523F12">
            <w:pPr>
              <w:pStyle w:val="Tableheader"/>
            </w:pPr>
            <w:r w:rsidRPr="00523F12">
              <w:t>Birth weight (g)</w:t>
            </w:r>
          </w:p>
        </w:tc>
        <w:tc>
          <w:tcPr>
            <w:tcW w:w="1803" w:type="dxa"/>
          </w:tcPr>
          <w:p w14:paraId="22182F0F" w14:textId="77777777" w:rsidR="00523F12" w:rsidRDefault="00523F12" w:rsidP="00B15A1C">
            <w:pPr>
              <w:pStyle w:val="Tableheader"/>
              <w:jc w:val="right"/>
            </w:pPr>
            <w:r w:rsidRPr="00523F12">
              <w:t>Indigenous mothers</w:t>
            </w:r>
          </w:p>
          <w:p w14:paraId="3E2E46A9" w14:textId="2C46216A" w:rsidR="00523F12" w:rsidRPr="00523F12" w:rsidRDefault="00523F12" w:rsidP="00B15A1C">
            <w:pPr>
              <w:pStyle w:val="Tableheader"/>
              <w:tabs>
                <w:tab w:val="left" w:pos="1440"/>
              </w:tabs>
              <w:jc w:val="right"/>
            </w:pPr>
            <w:r w:rsidRPr="00523F12">
              <w:t>Number</w:t>
            </w:r>
            <w:r w:rsidR="00B15A1C">
              <w:tab/>
            </w:r>
          </w:p>
        </w:tc>
        <w:tc>
          <w:tcPr>
            <w:tcW w:w="1803" w:type="dxa"/>
          </w:tcPr>
          <w:p w14:paraId="49EE2CF5" w14:textId="77777777" w:rsidR="00523F12" w:rsidRDefault="00523F12" w:rsidP="00B15A1C">
            <w:pPr>
              <w:pStyle w:val="Tableheader"/>
              <w:jc w:val="right"/>
            </w:pPr>
            <w:r w:rsidRPr="00523F12">
              <w:t>Indigenous mothers</w:t>
            </w:r>
          </w:p>
          <w:p w14:paraId="10598A61" w14:textId="513F813A" w:rsidR="00523F12" w:rsidRPr="00523F12" w:rsidRDefault="00523F12" w:rsidP="00B15A1C">
            <w:pPr>
              <w:pStyle w:val="Tableheader"/>
              <w:jc w:val="right"/>
            </w:pPr>
            <w:r w:rsidRPr="00523F12">
              <w:t>Per cent</w:t>
            </w:r>
          </w:p>
        </w:tc>
        <w:tc>
          <w:tcPr>
            <w:tcW w:w="1803" w:type="dxa"/>
          </w:tcPr>
          <w:p w14:paraId="143B7D6B" w14:textId="77777777" w:rsidR="00523F12" w:rsidRDefault="00523F12" w:rsidP="00B15A1C">
            <w:pPr>
              <w:pStyle w:val="Tableheader"/>
              <w:jc w:val="right"/>
            </w:pPr>
            <w:r w:rsidRPr="00523F12">
              <w:t>All mothers</w:t>
            </w:r>
          </w:p>
          <w:p w14:paraId="561E5B91" w14:textId="49472C64" w:rsidR="00523F12" w:rsidRPr="00523F12" w:rsidRDefault="00523F12" w:rsidP="00B15A1C">
            <w:pPr>
              <w:pStyle w:val="Tableheader"/>
              <w:jc w:val="right"/>
            </w:pPr>
            <w:r w:rsidRPr="00523F12">
              <w:t>Number</w:t>
            </w:r>
          </w:p>
        </w:tc>
        <w:tc>
          <w:tcPr>
            <w:tcW w:w="1804" w:type="dxa"/>
          </w:tcPr>
          <w:p w14:paraId="7D857679" w14:textId="77777777" w:rsidR="00523F12" w:rsidRDefault="00523F12" w:rsidP="00B15A1C">
            <w:pPr>
              <w:pStyle w:val="Tableheader"/>
              <w:jc w:val="right"/>
            </w:pPr>
            <w:r w:rsidRPr="00523F12">
              <w:t>All mothers</w:t>
            </w:r>
          </w:p>
          <w:p w14:paraId="65ABA995" w14:textId="041EF167" w:rsidR="00523F12" w:rsidRPr="00523F12" w:rsidRDefault="00523F12" w:rsidP="00B15A1C">
            <w:pPr>
              <w:pStyle w:val="Tableheader"/>
              <w:jc w:val="right"/>
            </w:pPr>
            <w:r w:rsidRPr="00523F12">
              <w:t>Per cent</w:t>
            </w:r>
          </w:p>
        </w:tc>
      </w:tr>
      <w:tr w:rsidR="00523F12" w:rsidRPr="00523F12" w14:paraId="4E700A01" w14:textId="77777777" w:rsidTr="00523F12">
        <w:tc>
          <w:tcPr>
            <w:tcW w:w="1803" w:type="dxa"/>
          </w:tcPr>
          <w:p w14:paraId="5913E4A8" w14:textId="77777777" w:rsidR="00523F12" w:rsidRPr="00523F12" w:rsidRDefault="00523F12" w:rsidP="00F47F4A">
            <w:r w:rsidRPr="00523F12">
              <w:t>Less than 2500</w:t>
            </w:r>
          </w:p>
        </w:tc>
        <w:tc>
          <w:tcPr>
            <w:tcW w:w="1803" w:type="dxa"/>
          </w:tcPr>
          <w:p w14:paraId="6B37ED9A" w14:textId="77777777" w:rsidR="00523F12" w:rsidRPr="00523F12" w:rsidRDefault="00523F12" w:rsidP="00B15A1C">
            <w:pPr>
              <w:jc w:val="right"/>
            </w:pPr>
            <w:r w:rsidRPr="00523F12">
              <w:t>1482</w:t>
            </w:r>
          </w:p>
        </w:tc>
        <w:tc>
          <w:tcPr>
            <w:tcW w:w="1803" w:type="dxa"/>
          </w:tcPr>
          <w:p w14:paraId="5BA30E5A" w14:textId="77777777" w:rsidR="00523F12" w:rsidRPr="00523F12" w:rsidRDefault="00523F12" w:rsidP="00B15A1C">
            <w:pPr>
              <w:jc w:val="right"/>
            </w:pPr>
            <w:r w:rsidRPr="00523F12">
              <w:t>12.6</w:t>
            </w:r>
          </w:p>
        </w:tc>
        <w:tc>
          <w:tcPr>
            <w:tcW w:w="1803" w:type="dxa"/>
          </w:tcPr>
          <w:p w14:paraId="196A71A2" w14:textId="77777777" w:rsidR="00523F12" w:rsidRPr="00523F12" w:rsidRDefault="00523F12" w:rsidP="00B15A1C">
            <w:pPr>
              <w:jc w:val="right"/>
            </w:pPr>
            <w:r w:rsidRPr="00523F12">
              <w:t>18 829</w:t>
            </w:r>
          </w:p>
        </w:tc>
        <w:tc>
          <w:tcPr>
            <w:tcW w:w="1804" w:type="dxa"/>
          </w:tcPr>
          <w:p w14:paraId="23960CA6" w14:textId="77777777" w:rsidR="00523F12" w:rsidRPr="00523F12" w:rsidRDefault="00523F12" w:rsidP="00B15A1C">
            <w:pPr>
              <w:jc w:val="right"/>
            </w:pPr>
            <w:r w:rsidRPr="00523F12">
              <w:t>6.3</w:t>
            </w:r>
          </w:p>
        </w:tc>
      </w:tr>
      <w:tr w:rsidR="00523F12" w:rsidRPr="00523F12" w14:paraId="00DAA8D7" w14:textId="77777777" w:rsidTr="00523F12">
        <w:tc>
          <w:tcPr>
            <w:tcW w:w="1803" w:type="dxa"/>
          </w:tcPr>
          <w:p w14:paraId="3B3CB011" w14:textId="77777777" w:rsidR="00523F12" w:rsidRPr="00523F12" w:rsidRDefault="00523F12" w:rsidP="00F47F4A">
            <w:r w:rsidRPr="00523F12">
              <w:t>Less than 1500</w:t>
            </w:r>
          </w:p>
        </w:tc>
        <w:tc>
          <w:tcPr>
            <w:tcW w:w="1803" w:type="dxa"/>
          </w:tcPr>
          <w:p w14:paraId="223B3EA4" w14:textId="77777777" w:rsidR="00523F12" w:rsidRPr="00523F12" w:rsidRDefault="00523F12" w:rsidP="00B15A1C">
            <w:pPr>
              <w:jc w:val="right"/>
            </w:pPr>
            <w:r w:rsidRPr="00523F12">
              <w:t>237</w:t>
            </w:r>
          </w:p>
        </w:tc>
        <w:tc>
          <w:tcPr>
            <w:tcW w:w="1803" w:type="dxa"/>
          </w:tcPr>
          <w:p w14:paraId="55DED179" w14:textId="77777777" w:rsidR="00523F12" w:rsidRPr="00523F12" w:rsidRDefault="00523F12" w:rsidP="00B15A1C">
            <w:pPr>
              <w:jc w:val="right"/>
            </w:pPr>
            <w:r w:rsidRPr="00523F12">
              <w:t>2.0</w:t>
            </w:r>
          </w:p>
        </w:tc>
        <w:tc>
          <w:tcPr>
            <w:tcW w:w="1803" w:type="dxa"/>
          </w:tcPr>
          <w:p w14:paraId="6016FC20" w14:textId="77777777" w:rsidR="00523F12" w:rsidRPr="00523F12" w:rsidRDefault="00523F12" w:rsidP="00B15A1C">
            <w:pPr>
              <w:jc w:val="right"/>
            </w:pPr>
            <w:r w:rsidRPr="00523F12">
              <w:t>3 080</w:t>
            </w:r>
          </w:p>
        </w:tc>
        <w:tc>
          <w:tcPr>
            <w:tcW w:w="1804" w:type="dxa"/>
          </w:tcPr>
          <w:p w14:paraId="6CD34A6A" w14:textId="77777777" w:rsidR="00523F12" w:rsidRPr="00523F12" w:rsidRDefault="00523F12" w:rsidP="00B15A1C">
            <w:pPr>
              <w:jc w:val="right"/>
            </w:pPr>
            <w:r w:rsidRPr="00523F12">
              <w:t>1.0</w:t>
            </w:r>
          </w:p>
        </w:tc>
      </w:tr>
      <w:tr w:rsidR="00523F12" w:rsidRPr="00523F12" w14:paraId="226D167E" w14:textId="77777777" w:rsidTr="00523F12">
        <w:tc>
          <w:tcPr>
            <w:tcW w:w="1803" w:type="dxa"/>
          </w:tcPr>
          <w:p w14:paraId="5F8BFBF9" w14:textId="77777777" w:rsidR="00523F12" w:rsidRPr="00523F12" w:rsidRDefault="00523F12" w:rsidP="00F47F4A">
            <w:r w:rsidRPr="00523F12">
              <w:t>1500–2499</w:t>
            </w:r>
          </w:p>
        </w:tc>
        <w:tc>
          <w:tcPr>
            <w:tcW w:w="1803" w:type="dxa"/>
          </w:tcPr>
          <w:p w14:paraId="184E5E52" w14:textId="77777777" w:rsidR="00523F12" w:rsidRPr="00523F12" w:rsidRDefault="00523F12" w:rsidP="00B15A1C">
            <w:pPr>
              <w:jc w:val="right"/>
            </w:pPr>
            <w:r w:rsidRPr="00523F12">
              <w:t>1 245</w:t>
            </w:r>
          </w:p>
        </w:tc>
        <w:tc>
          <w:tcPr>
            <w:tcW w:w="1803" w:type="dxa"/>
          </w:tcPr>
          <w:p w14:paraId="11852D15" w14:textId="77777777" w:rsidR="00523F12" w:rsidRPr="00523F12" w:rsidRDefault="00523F12" w:rsidP="00B15A1C">
            <w:pPr>
              <w:jc w:val="right"/>
            </w:pPr>
            <w:r w:rsidRPr="00523F12">
              <w:t>10.6</w:t>
            </w:r>
          </w:p>
        </w:tc>
        <w:tc>
          <w:tcPr>
            <w:tcW w:w="1803" w:type="dxa"/>
          </w:tcPr>
          <w:p w14:paraId="3D1F486F" w14:textId="77777777" w:rsidR="00523F12" w:rsidRPr="00523F12" w:rsidRDefault="00523F12" w:rsidP="00B15A1C">
            <w:pPr>
              <w:jc w:val="right"/>
            </w:pPr>
            <w:r w:rsidRPr="00523F12">
              <w:t>15 749</w:t>
            </w:r>
          </w:p>
        </w:tc>
        <w:tc>
          <w:tcPr>
            <w:tcW w:w="1804" w:type="dxa"/>
          </w:tcPr>
          <w:p w14:paraId="742AA0F0" w14:textId="77777777" w:rsidR="00523F12" w:rsidRPr="00523F12" w:rsidRDefault="00523F12" w:rsidP="00B15A1C">
            <w:pPr>
              <w:jc w:val="right"/>
            </w:pPr>
            <w:r w:rsidRPr="00523F12">
              <w:t>5.2</w:t>
            </w:r>
          </w:p>
        </w:tc>
      </w:tr>
      <w:tr w:rsidR="00523F12" w:rsidRPr="00523F12" w14:paraId="05DCD211" w14:textId="77777777" w:rsidTr="00523F12">
        <w:tc>
          <w:tcPr>
            <w:tcW w:w="1803" w:type="dxa"/>
          </w:tcPr>
          <w:p w14:paraId="4E04AAA0" w14:textId="77777777" w:rsidR="00523F12" w:rsidRPr="00523F12" w:rsidRDefault="00523F12" w:rsidP="00F47F4A">
            <w:r w:rsidRPr="00523F12">
              <w:t>2500 and over</w:t>
            </w:r>
          </w:p>
        </w:tc>
        <w:tc>
          <w:tcPr>
            <w:tcW w:w="1803" w:type="dxa"/>
          </w:tcPr>
          <w:p w14:paraId="2412A793" w14:textId="77777777" w:rsidR="00523F12" w:rsidRPr="00523F12" w:rsidRDefault="00523F12" w:rsidP="00B15A1C">
            <w:pPr>
              <w:jc w:val="right"/>
            </w:pPr>
            <w:r w:rsidRPr="00523F12">
              <w:t>10 255</w:t>
            </w:r>
          </w:p>
        </w:tc>
        <w:tc>
          <w:tcPr>
            <w:tcW w:w="1803" w:type="dxa"/>
          </w:tcPr>
          <w:p w14:paraId="7AB37802" w14:textId="77777777" w:rsidR="00523F12" w:rsidRPr="00523F12" w:rsidRDefault="00523F12" w:rsidP="00B15A1C">
            <w:pPr>
              <w:jc w:val="right"/>
            </w:pPr>
            <w:r w:rsidRPr="00523F12">
              <w:t>87.4</w:t>
            </w:r>
          </w:p>
        </w:tc>
        <w:tc>
          <w:tcPr>
            <w:tcW w:w="1803" w:type="dxa"/>
          </w:tcPr>
          <w:p w14:paraId="520FDB1D" w14:textId="77777777" w:rsidR="00523F12" w:rsidRPr="00523F12" w:rsidRDefault="00523F12" w:rsidP="00B15A1C">
            <w:pPr>
              <w:jc w:val="right"/>
            </w:pPr>
            <w:r w:rsidRPr="00523F12">
              <w:t>280 759</w:t>
            </w:r>
          </w:p>
        </w:tc>
        <w:tc>
          <w:tcPr>
            <w:tcW w:w="1804" w:type="dxa"/>
          </w:tcPr>
          <w:p w14:paraId="4555C113" w14:textId="77777777" w:rsidR="00523F12" w:rsidRPr="00523F12" w:rsidRDefault="00523F12" w:rsidP="00B15A1C">
            <w:pPr>
              <w:jc w:val="right"/>
            </w:pPr>
            <w:r w:rsidRPr="00523F12">
              <w:t>93.7</w:t>
            </w:r>
          </w:p>
        </w:tc>
      </w:tr>
      <w:tr w:rsidR="00523F12" w:rsidRPr="00523F12" w14:paraId="646CB654" w14:textId="77777777" w:rsidTr="00523F12">
        <w:tc>
          <w:tcPr>
            <w:tcW w:w="1803" w:type="dxa"/>
          </w:tcPr>
          <w:p w14:paraId="037399B1" w14:textId="77777777" w:rsidR="00523F12" w:rsidRPr="00523F12" w:rsidRDefault="00523F12" w:rsidP="00F47F4A">
            <w:r w:rsidRPr="00523F12">
              <w:t xml:space="preserve">Total </w:t>
            </w:r>
          </w:p>
        </w:tc>
        <w:tc>
          <w:tcPr>
            <w:tcW w:w="1803" w:type="dxa"/>
          </w:tcPr>
          <w:p w14:paraId="04DBC1AB" w14:textId="77777777" w:rsidR="00523F12" w:rsidRPr="00523F12" w:rsidRDefault="00523F12" w:rsidP="00B15A1C">
            <w:pPr>
              <w:jc w:val="right"/>
            </w:pPr>
            <w:r w:rsidRPr="00523F12">
              <w:t>11 737</w:t>
            </w:r>
          </w:p>
        </w:tc>
        <w:tc>
          <w:tcPr>
            <w:tcW w:w="1803" w:type="dxa"/>
          </w:tcPr>
          <w:p w14:paraId="7DA17098" w14:textId="77777777" w:rsidR="00523F12" w:rsidRPr="00523F12" w:rsidRDefault="00523F12" w:rsidP="00B15A1C">
            <w:pPr>
              <w:jc w:val="right"/>
            </w:pPr>
            <w:r w:rsidRPr="00523F12">
              <w:t>100.0</w:t>
            </w:r>
          </w:p>
        </w:tc>
        <w:tc>
          <w:tcPr>
            <w:tcW w:w="1803" w:type="dxa"/>
          </w:tcPr>
          <w:p w14:paraId="35696F41" w14:textId="77777777" w:rsidR="00523F12" w:rsidRPr="00523F12" w:rsidRDefault="00523F12" w:rsidP="00B15A1C">
            <w:pPr>
              <w:jc w:val="right"/>
            </w:pPr>
            <w:r w:rsidRPr="00523F12">
              <w:t>299 588</w:t>
            </w:r>
          </w:p>
        </w:tc>
        <w:tc>
          <w:tcPr>
            <w:tcW w:w="1804" w:type="dxa"/>
          </w:tcPr>
          <w:p w14:paraId="28DDEA28" w14:textId="77777777" w:rsidR="00523F12" w:rsidRPr="00523F12" w:rsidRDefault="00523F12" w:rsidP="00B15A1C">
            <w:pPr>
              <w:jc w:val="right"/>
            </w:pPr>
            <w:r w:rsidRPr="00523F12">
              <w:t>100.0</w:t>
            </w:r>
          </w:p>
        </w:tc>
      </w:tr>
    </w:tbl>
    <w:p w14:paraId="0B8BCEED" w14:textId="77777777" w:rsidR="00B15A1C" w:rsidRDefault="00B15A1C" w:rsidP="00B15A1C">
      <w:pPr>
        <w:pStyle w:val="Note"/>
      </w:pPr>
    </w:p>
    <w:p w14:paraId="7A1F09AD" w14:textId="77777777" w:rsidR="00FE49B7" w:rsidRDefault="00FE49B7" w:rsidP="00B15A1C">
      <w:pPr>
        <w:pStyle w:val="Note"/>
      </w:pPr>
      <w:r>
        <w:t>Notes</w:t>
      </w:r>
    </w:p>
    <w:p w14:paraId="13C33C3E" w14:textId="77777777" w:rsidR="00FE49B7" w:rsidRDefault="00FE49B7" w:rsidP="00B15A1C">
      <w:pPr>
        <w:pStyle w:val="Note"/>
      </w:pPr>
      <w:r>
        <w:t xml:space="preserve">1. </w:t>
      </w:r>
      <w:r>
        <w:tab/>
        <w:t xml:space="preserve">‘2500 and over’ includes birth weight not stated (which accounted for less than 0.1% of all live births). </w:t>
      </w:r>
    </w:p>
    <w:p w14:paraId="43EADCE2" w14:textId="77777777" w:rsidR="00FE49B7" w:rsidRDefault="00FE49B7" w:rsidP="00B15A1C">
      <w:pPr>
        <w:pStyle w:val="Note"/>
      </w:pPr>
      <w:r>
        <w:t>2.</w:t>
      </w:r>
      <w:r>
        <w:tab/>
        <w:t>Percentages in tables may not add to 100 due to rounding.</w:t>
      </w:r>
    </w:p>
    <w:p w14:paraId="439F6352" w14:textId="2707A753" w:rsidR="00FE49B7" w:rsidRPr="00C87F9E" w:rsidRDefault="00FE49B7" w:rsidP="00C87F9E">
      <w:pPr>
        <w:pStyle w:val="Note"/>
        <w:rPr>
          <w:lang w:val="en-AU"/>
        </w:rPr>
      </w:pPr>
      <w:r>
        <w:t xml:space="preserve">Source: </w:t>
      </w:r>
      <w:r w:rsidR="00B15A1C">
        <w:tab/>
      </w:r>
      <w:r>
        <w:t>AIHW National Perinatal Data Collection, data sourced from Li et al. 2013.</w:t>
      </w:r>
    </w:p>
    <w:p w14:paraId="54B220B2" w14:textId="77777777" w:rsidR="00FE49B7" w:rsidRDefault="00FE49B7" w:rsidP="00B15A1C">
      <w:pPr>
        <w:pStyle w:val="Heading5"/>
      </w:pPr>
      <w:r>
        <w:t>Table 4c: Live birth babies, by birth weight and Indigenous status, 2010</w:t>
      </w:r>
    </w:p>
    <w:tbl>
      <w:tblPr>
        <w:tblStyle w:val="TableGrid"/>
        <w:tblW w:w="0" w:type="auto"/>
        <w:tblLook w:val="04A0" w:firstRow="1" w:lastRow="0" w:firstColumn="1" w:lastColumn="0" w:noHBand="0" w:noVBand="1"/>
        <w:tblCaption w:val="Table 4c: Live birth babies, by birth weight and Indigenous status, 2010"/>
      </w:tblPr>
      <w:tblGrid>
        <w:gridCol w:w="1803"/>
        <w:gridCol w:w="1803"/>
        <w:gridCol w:w="1803"/>
        <w:gridCol w:w="1803"/>
        <w:gridCol w:w="1804"/>
      </w:tblGrid>
      <w:tr w:rsidR="00B15A1C" w:rsidRPr="00B15A1C" w14:paraId="4EB34722" w14:textId="77777777" w:rsidTr="00B15A1C">
        <w:trPr>
          <w:tblHeader/>
        </w:trPr>
        <w:tc>
          <w:tcPr>
            <w:tcW w:w="1803" w:type="dxa"/>
          </w:tcPr>
          <w:p w14:paraId="62FB4C13" w14:textId="77777777" w:rsidR="00B15A1C" w:rsidRPr="00B15A1C" w:rsidRDefault="00B15A1C" w:rsidP="00B15A1C">
            <w:pPr>
              <w:pStyle w:val="Tableheader"/>
            </w:pPr>
            <w:r w:rsidRPr="00B15A1C">
              <w:t>Birth weight (g)</w:t>
            </w:r>
          </w:p>
        </w:tc>
        <w:tc>
          <w:tcPr>
            <w:tcW w:w="1803" w:type="dxa"/>
          </w:tcPr>
          <w:p w14:paraId="5B266CFC" w14:textId="77777777" w:rsidR="00B15A1C" w:rsidRDefault="00B15A1C" w:rsidP="00B15A1C">
            <w:pPr>
              <w:pStyle w:val="Tableheader"/>
              <w:jc w:val="right"/>
            </w:pPr>
            <w:r w:rsidRPr="00B15A1C">
              <w:t>Indigenous mothers</w:t>
            </w:r>
          </w:p>
          <w:p w14:paraId="5DA255B5" w14:textId="6C2FD75D" w:rsidR="00B15A1C" w:rsidRPr="00B15A1C" w:rsidRDefault="00B15A1C" w:rsidP="00B15A1C">
            <w:pPr>
              <w:pStyle w:val="Tableheader"/>
              <w:jc w:val="right"/>
            </w:pPr>
            <w:r w:rsidRPr="00B15A1C">
              <w:t>Number</w:t>
            </w:r>
          </w:p>
        </w:tc>
        <w:tc>
          <w:tcPr>
            <w:tcW w:w="1803" w:type="dxa"/>
          </w:tcPr>
          <w:p w14:paraId="0265F723" w14:textId="77777777" w:rsidR="00B15A1C" w:rsidRDefault="00B15A1C" w:rsidP="00B15A1C">
            <w:pPr>
              <w:pStyle w:val="Tableheader"/>
              <w:jc w:val="right"/>
            </w:pPr>
            <w:r w:rsidRPr="00B15A1C">
              <w:t>Indigenous mothers</w:t>
            </w:r>
          </w:p>
          <w:p w14:paraId="37BEF4AB" w14:textId="1CC6A001" w:rsidR="00B15A1C" w:rsidRPr="00B15A1C" w:rsidRDefault="00B15A1C" w:rsidP="00B15A1C">
            <w:pPr>
              <w:pStyle w:val="Tableheader"/>
              <w:jc w:val="right"/>
            </w:pPr>
            <w:r w:rsidRPr="00B15A1C">
              <w:t>Per cent</w:t>
            </w:r>
          </w:p>
        </w:tc>
        <w:tc>
          <w:tcPr>
            <w:tcW w:w="1803" w:type="dxa"/>
          </w:tcPr>
          <w:p w14:paraId="0AF5193D" w14:textId="77777777" w:rsidR="00B15A1C" w:rsidRDefault="00B15A1C" w:rsidP="00B15A1C">
            <w:pPr>
              <w:pStyle w:val="Tableheader"/>
              <w:jc w:val="right"/>
            </w:pPr>
            <w:r w:rsidRPr="00B15A1C">
              <w:t>All mothers</w:t>
            </w:r>
          </w:p>
          <w:p w14:paraId="33BD1DE3" w14:textId="77D5FF97" w:rsidR="00B15A1C" w:rsidRPr="00B15A1C" w:rsidRDefault="00B15A1C" w:rsidP="00B15A1C">
            <w:pPr>
              <w:pStyle w:val="Tableheader"/>
              <w:jc w:val="right"/>
            </w:pPr>
            <w:r w:rsidRPr="00B15A1C">
              <w:t>Number</w:t>
            </w:r>
          </w:p>
        </w:tc>
        <w:tc>
          <w:tcPr>
            <w:tcW w:w="1804" w:type="dxa"/>
          </w:tcPr>
          <w:p w14:paraId="67BB3A2A" w14:textId="77777777" w:rsidR="00B15A1C" w:rsidRDefault="00B15A1C" w:rsidP="00B15A1C">
            <w:pPr>
              <w:pStyle w:val="Tableheader"/>
              <w:jc w:val="right"/>
            </w:pPr>
            <w:r w:rsidRPr="00B15A1C">
              <w:t>All mothers</w:t>
            </w:r>
          </w:p>
          <w:p w14:paraId="7930582A" w14:textId="14B35645" w:rsidR="00B15A1C" w:rsidRPr="00B15A1C" w:rsidRDefault="00B15A1C" w:rsidP="00B15A1C">
            <w:pPr>
              <w:pStyle w:val="Tableheader"/>
              <w:jc w:val="right"/>
            </w:pPr>
            <w:r w:rsidRPr="00B15A1C">
              <w:t>Per cent</w:t>
            </w:r>
          </w:p>
        </w:tc>
      </w:tr>
      <w:tr w:rsidR="00B15A1C" w:rsidRPr="00B15A1C" w14:paraId="256B466A" w14:textId="77777777" w:rsidTr="00B15A1C">
        <w:tc>
          <w:tcPr>
            <w:tcW w:w="1803" w:type="dxa"/>
          </w:tcPr>
          <w:p w14:paraId="4EBCB134" w14:textId="77777777" w:rsidR="00B15A1C" w:rsidRPr="00B15A1C" w:rsidRDefault="00B15A1C" w:rsidP="00F47F4A">
            <w:r w:rsidRPr="00B15A1C">
              <w:t>Less than 2500</w:t>
            </w:r>
          </w:p>
        </w:tc>
        <w:tc>
          <w:tcPr>
            <w:tcW w:w="1803" w:type="dxa"/>
          </w:tcPr>
          <w:p w14:paraId="37E6E72A" w14:textId="77777777" w:rsidR="00B15A1C" w:rsidRPr="00B15A1C" w:rsidRDefault="00B15A1C" w:rsidP="00B15A1C">
            <w:pPr>
              <w:jc w:val="right"/>
            </w:pPr>
            <w:r w:rsidRPr="00B15A1C">
              <w:t>1385</w:t>
            </w:r>
          </w:p>
        </w:tc>
        <w:tc>
          <w:tcPr>
            <w:tcW w:w="1803" w:type="dxa"/>
          </w:tcPr>
          <w:p w14:paraId="303F16D7" w14:textId="77777777" w:rsidR="00B15A1C" w:rsidRPr="00B15A1C" w:rsidRDefault="00B15A1C" w:rsidP="00B15A1C">
            <w:pPr>
              <w:jc w:val="right"/>
            </w:pPr>
            <w:r w:rsidRPr="00B15A1C">
              <w:t>12.0</w:t>
            </w:r>
          </w:p>
        </w:tc>
        <w:tc>
          <w:tcPr>
            <w:tcW w:w="1803" w:type="dxa"/>
          </w:tcPr>
          <w:p w14:paraId="7F5C151C" w14:textId="77777777" w:rsidR="00B15A1C" w:rsidRPr="00B15A1C" w:rsidRDefault="00B15A1C" w:rsidP="00B15A1C">
            <w:pPr>
              <w:jc w:val="right"/>
            </w:pPr>
            <w:r w:rsidRPr="00B15A1C">
              <w:t>18 522</w:t>
            </w:r>
          </w:p>
        </w:tc>
        <w:tc>
          <w:tcPr>
            <w:tcW w:w="1804" w:type="dxa"/>
          </w:tcPr>
          <w:p w14:paraId="0AA2DFAA" w14:textId="77777777" w:rsidR="00B15A1C" w:rsidRPr="00B15A1C" w:rsidRDefault="00B15A1C" w:rsidP="00B15A1C">
            <w:pPr>
              <w:jc w:val="right"/>
            </w:pPr>
            <w:r w:rsidRPr="00B15A1C">
              <w:t>6.2</w:t>
            </w:r>
          </w:p>
        </w:tc>
      </w:tr>
      <w:tr w:rsidR="00B15A1C" w:rsidRPr="00B15A1C" w14:paraId="19A5ABD4" w14:textId="77777777" w:rsidTr="00B15A1C">
        <w:tc>
          <w:tcPr>
            <w:tcW w:w="1803" w:type="dxa"/>
          </w:tcPr>
          <w:p w14:paraId="1F791931" w14:textId="77777777" w:rsidR="00B15A1C" w:rsidRPr="00B15A1C" w:rsidRDefault="00B15A1C" w:rsidP="00F47F4A">
            <w:r w:rsidRPr="00B15A1C">
              <w:t>Less than 1500</w:t>
            </w:r>
          </w:p>
        </w:tc>
        <w:tc>
          <w:tcPr>
            <w:tcW w:w="1803" w:type="dxa"/>
          </w:tcPr>
          <w:p w14:paraId="03C827A0" w14:textId="77777777" w:rsidR="00B15A1C" w:rsidRPr="00B15A1C" w:rsidRDefault="00B15A1C" w:rsidP="00B15A1C">
            <w:pPr>
              <w:jc w:val="right"/>
            </w:pPr>
            <w:r w:rsidRPr="00B15A1C">
              <w:t>265</w:t>
            </w:r>
          </w:p>
        </w:tc>
        <w:tc>
          <w:tcPr>
            <w:tcW w:w="1803" w:type="dxa"/>
          </w:tcPr>
          <w:p w14:paraId="30A4C8CB" w14:textId="77777777" w:rsidR="00B15A1C" w:rsidRPr="00B15A1C" w:rsidRDefault="00B15A1C" w:rsidP="00B15A1C">
            <w:pPr>
              <w:jc w:val="right"/>
            </w:pPr>
            <w:r w:rsidRPr="00B15A1C">
              <w:t>2.3</w:t>
            </w:r>
          </w:p>
        </w:tc>
        <w:tc>
          <w:tcPr>
            <w:tcW w:w="1803" w:type="dxa"/>
          </w:tcPr>
          <w:p w14:paraId="3CB7D8E8" w14:textId="77777777" w:rsidR="00B15A1C" w:rsidRPr="00B15A1C" w:rsidRDefault="00B15A1C" w:rsidP="00B15A1C">
            <w:pPr>
              <w:jc w:val="right"/>
            </w:pPr>
            <w:r w:rsidRPr="00B15A1C">
              <w:t>3120</w:t>
            </w:r>
          </w:p>
        </w:tc>
        <w:tc>
          <w:tcPr>
            <w:tcW w:w="1804" w:type="dxa"/>
          </w:tcPr>
          <w:p w14:paraId="740908DB" w14:textId="77777777" w:rsidR="00B15A1C" w:rsidRPr="00B15A1C" w:rsidRDefault="00B15A1C" w:rsidP="00B15A1C">
            <w:pPr>
              <w:jc w:val="right"/>
            </w:pPr>
            <w:r w:rsidRPr="00B15A1C">
              <w:t>1.0</w:t>
            </w:r>
          </w:p>
        </w:tc>
      </w:tr>
      <w:tr w:rsidR="00B15A1C" w:rsidRPr="00B15A1C" w14:paraId="15924278" w14:textId="77777777" w:rsidTr="00B15A1C">
        <w:tc>
          <w:tcPr>
            <w:tcW w:w="1803" w:type="dxa"/>
          </w:tcPr>
          <w:p w14:paraId="03BD97A5" w14:textId="77777777" w:rsidR="00B15A1C" w:rsidRPr="00B15A1C" w:rsidRDefault="00B15A1C" w:rsidP="00F47F4A">
            <w:r w:rsidRPr="00B15A1C">
              <w:t>1500–2499</w:t>
            </w:r>
          </w:p>
        </w:tc>
        <w:tc>
          <w:tcPr>
            <w:tcW w:w="1803" w:type="dxa"/>
          </w:tcPr>
          <w:p w14:paraId="1B6F4E30" w14:textId="77777777" w:rsidR="00B15A1C" w:rsidRPr="00B15A1C" w:rsidRDefault="00B15A1C" w:rsidP="00B15A1C">
            <w:pPr>
              <w:jc w:val="right"/>
            </w:pPr>
            <w:r w:rsidRPr="00B15A1C">
              <w:t>1120</w:t>
            </w:r>
          </w:p>
        </w:tc>
        <w:tc>
          <w:tcPr>
            <w:tcW w:w="1803" w:type="dxa"/>
          </w:tcPr>
          <w:p w14:paraId="18175896" w14:textId="77777777" w:rsidR="00B15A1C" w:rsidRPr="00B15A1C" w:rsidRDefault="00B15A1C" w:rsidP="00B15A1C">
            <w:pPr>
              <w:jc w:val="right"/>
            </w:pPr>
            <w:r w:rsidRPr="00B15A1C">
              <w:t>9.7</w:t>
            </w:r>
          </w:p>
        </w:tc>
        <w:tc>
          <w:tcPr>
            <w:tcW w:w="1803" w:type="dxa"/>
          </w:tcPr>
          <w:p w14:paraId="52AE4177" w14:textId="77777777" w:rsidR="00B15A1C" w:rsidRPr="00B15A1C" w:rsidRDefault="00B15A1C" w:rsidP="00B15A1C">
            <w:pPr>
              <w:jc w:val="right"/>
            </w:pPr>
            <w:r w:rsidRPr="00B15A1C">
              <w:t>15 402</w:t>
            </w:r>
          </w:p>
        </w:tc>
        <w:tc>
          <w:tcPr>
            <w:tcW w:w="1804" w:type="dxa"/>
          </w:tcPr>
          <w:p w14:paraId="02125D4F" w14:textId="77777777" w:rsidR="00B15A1C" w:rsidRPr="00B15A1C" w:rsidRDefault="00B15A1C" w:rsidP="00B15A1C">
            <w:pPr>
              <w:jc w:val="right"/>
            </w:pPr>
            <w:r w:rsidRPr="00B15A1C">
              <w:t>5.2</w:t>
            </w:r>
          </w:p>
        </w:tc>
      </w:tr>
      <w:tr w:rsidR="00B15A1C" w:rsidRPr="00B15A1C" w14:paraId="78E19B7A" w14:textId="77777777" w:rsidTr="00B15A1C">
        <w:tc>
          <w:tcPr>
            <w:tcW w:w="1803" w:type="dxa"/>
          </w:tcPr>
          <w:p w14:paraId="270CB3DD" w14:textId="77777777" w:rsidR="00B15A1C" w:rsidRPr="00B15A1C" w:rsidRDefault="00B15A1C" w:rsidP="00F47F4A">
            <w:r w:rsidRPr="00B15A1C">
              <w:t>2500 and over</w:t>
            </w:r>
          </w:p>
        </w:tc>
        <w:tc>
          <w:tcPr>
            <w:tcW w:w="1803" w:type="dxa"/>
          </w:tcPr>
          <w:p w14:paraId="2D5CED98" w14:textId="77777777" w:rsidR="00B15A1C" w:rsidRPr="00B15A1C" w:rsidRDefault="00B15A1C" w:rsidP="00B15A1C">
            <w:pPr>
              <w:jc w:val="right"/>
            </w:pPr>
            <w:r w:rsidRPr="00B15A1C">
              <w:t>10 126</w:t>
            </w:r>
          </w:p>
        </w:tc>
        <w:tc>
          <w:tcPr>
            <w:tcW w:w="1803" w:type="dxa"/>
          </w:tcPr>
          <w:p w14:paraId="61139E8F" w14:textId="77777777" w:rsidR="00B15A1C" w:rsidRPr="00B15A1C" w:rsidRDefault="00B15A1C" w:rsidP="00B15A1C">
            <w:pPr>
              <w:jc w:val="right"/>
            </w:pPr>
            <w:r w:rsidRPr="00B15A1C">
              <w:t>88.0</w:t>
            </w:r>
          </w:p>
        </w:tc>
        <w:tc>
          <w:tcPr>
            <w:tcW w:w="1803" w:type="dxa"/>
          </w:tcPr>
          <w:p w14:paraId="48B6B295" w14:textId="77777777" w:rsidR="00B15A1C" w:rsidRPr="00B15A1C" w:rsidRDefault="00B15A1C" w:rsidP="00B15A1C">
            <w:pPr>
              <w:jc w:val="right"/>
            </w:pPr>
            <w:r w:rsidRPr="00B15A1C">
              <w:t>278 835</w:t>
            </w:r>
          </w:p>
        </w:tc>
        <w:tc>
          <w:tcPr>
            <w:tcW w:w="1804" w:type="dxa"/>
          </w:tcPr>
          <w:p w14:paraId="23EDE7C8" w14:textId="77777777" w:rsidR="00B15A1C" w:rsidRPr="00B15A1C" w:rsidRDefault="00B15A1C" w:rsidP="00B15A1C">
            <w:pPr>
              <w:jc w:val="right"/>
            </w:pPr>
            <w:r w:rsidRPr="00B15A1C">
              <w:t>93.8</w:t>
            </w:r>
          </w:p>
        </w:tc>
      </w:tr>
      <w:tr w:rsidR="00B15A1C" w:rsidRPr="00B15A1C" w14:paraId="0274EFF6" w14:textId="77777777" w:rsidTr="00B15A1C">
        <w:tc>
          <w:tcPr>
            <w:tcW w:w="1803" w:type="dxa"/>
          </w:tcPr>
          <w:p w14:paraId="02167D87" w14:textId="77777777" w:rsidR="00B15A1C" w:rsidRPr="00B15A1C" w:rsidRDefault="00B15A1C" w:rsidP="00F47F4A">
            <w:r w:rsidRPr="00B15A1C">
              <w:t xml:space="preserve">Total </w:t>
            </w:r>
          </w:p>
        </w:tc>
        <w:tc>
          <w:tcPr>
            <w:tcW w:w="1803" w:type="dxa"/>
          </w:tcPr>
          <w:p w14:paraId="33DA4E3B" w14:textId="77777777" w:rsidR="00B15A1C" w:rsidRPr="00B15A1C" w:rsidRDefault="00B15A1C" w:rsidP="00B15A1C">
            <w:pPr>
              <w:jc w:val="right"/>
            </w:pPr>
            <w:r w:rsidRPr="00B15A1C">
              <w:t>11 511</w:t>
            </w:r>
          </w:p>
        </w:tc>
        <w:tc>
          <w:tcPr>
            <w:tcW w:w="1803" w:type="dxa"/>
          </w:tcPr>
          <w:p w14:paraId="58F7EB07" w14:textId="77777777" w:rsidR="00B15A1C" w:rsidRPr="00B15A1C" w:rsidRDefault="00B15A1C" w:rsidP="00B15A1C">
            <w:pPr>
              <w:jc w:val="right"/>
            </w:pPr>
            <w:r w:rsidRPr="00B15A1C">
              <w:t>100.0</w:t>
            </w:r>
          </w:p>
        </w:tc>
        <w:tc>
          <w:tcPr>
            <w:tcW w:w="1803" w:type="dxa"/>
          </w:tcPr>
          <w:p w14:paraId="3A0041DC" w14:textId="77777777" w:rsidR="00B15A1C" w:rsidRPr="00B15A1C" w:rsidRDefault="00B15A1C" w:rsidP="00B15A1C">
            <w:pPr>
              <w:jc w:val="right"/>
            </w:pPr>
            <w:r w:rsidRPr="00B15A1C">
              <w:t>297 357</w:t>
            </w:r>
          </w:p>
        </w:tc>
        <w:tc>
          <w:tcPr>
            <w:tcW w:w="1804" w:type="dxa"/>
          </w:tcPr>
          <w:p w14:paraId="36EB785A" w14:textId="77777777" w:rsidR="00B15A1C" w:rsidRPr="00B15A1C" w:rsidRDefault="00B15A1C" w:rsidP="00B15A1C">
            <w:pPr>
              <w:jc w:val="right"/>
            </w:pPr>
            <w:r w:rsidRPr="00B15A1C">
              <w:t>100.0</w:t>
            </w:r>
          </w:p>
        </w:tc>
      </w:tr>
    </w:tbl>
    <w:p w14:paraId="1B491799" w14:textId="77777777" w:rsidR="00B15A1C" w:rsidRDefault="00B15A1C" w:rsidP="00B15A1C">
      <w:pPr>
        <w:pStyle w:val="Note"/>
      </w:pPr>
    </w:p>
    <w:p w14:paraId="6CDA1900" w14:textId="77777777" w:rsidR="00FE49B7" w:rsidRDefault="00FE49B7" w:rsidP="00B15A1C">
      <w:pPr>
        <w:pStyle w:val="Note"/>
      </w:pPr>
      <w:r>
        <w:t>Notes</w:t>
      </w:r>
    </w:p>
    <w:p w14:paraId="05FE07DE" w14:textId="77777777" w:rsidR="00FE49B7" w:rsidRDefault="00FE49B7" w:rsidP="00B15A1C">
      <w:pPr>
        <w:pStyle w:val="Note"/>
      </w:pPr>
      <w:r>
        <w:t xml:space="preserve">1. </w:t>
      </w:r>
      <w:r>
        <w:tab/>
        <w:t>‘2500 and over’ includes birth weight not stated (which accounted for less than 0.1% of all live births).</w:t>
      </w:r>
    </w:p>
    <w:p w14:paraId="7D8094A7" w14:textId="77777777" w:rsidR="00FE49B7" w:rsidRDefault="00FE49B7" w:rsidP="00B15A1C">
      <w:pPr>
        <w:pStyle w:val="Note"/>
      </w:pPr>
      <w:r>
        <w:t>2.</w:t>
      </w:r>
      <w:r>
        <w:tab/>
        <w:t>Percentages in tables may not add to 100 due to rounding.</w:t>
      </w:r>
    </w:p>
    <w:p w14:paraId="48D3D609" w14:textId="5E1AF6A9" w:rsidR="00FE49B7" w:rsidRDefault="00FE49B7" w:rsidP="00B15A1C">
      <w:pPr>
        <w:pStyle w:val="Note"/>
      </w:pPr>
      <w:r>
        <w:t xml:space="preserve">Source: </w:t>
      </w:r>
      <w:r w:rsidR="00B15A1C">
        <w:tab/>
      </w:r>
      <w:r>
        <w:t>AIHW National Perinatal Data Collection, data sourced from Li et al. 2012.</w:t>
      </w:r>
    </w:p>
    <w:p w14:paraId="4E06182B" w14:textId="77777777" w:rsidR="00FE49B7" w:rsidRDefault="00FE49B7" w:rsidP="00B15A1C">
      <w:pPr>
        <w:pStyle w:val="Heading5"/>
      </w:pPr>
      <w:r>
        <w:t>Table 4d: Live birth babies, by birth weight and Indigenous status, 2009</w:t>
      </w:r>
    </w:p>
    <w:tbl>
      <w:tblPr>
        <w:tblStyle w:val="TableGrid"/>
        <w:tblW w:w="0" w:type="auto"/>
        <w:tblLook w:val="04A0" w:firstRow="1" w:lastRow="0" w:firstColumn="1" w:lastColumn="0" w:noHBand="0" w:noVBand="1"/>
        <w:tblCaption w:val="Table 4d: Live birth babies, by birth weight and Indigenous status, 2009"/>
      </w:tblPr>
      <w:tblGrid>
        <w:gridCol w:w="1803"/>
        <w:gridCol w:w="1803"/>
        <w:gridCol w:w="1803"/>
        <w:gridCol w:w="1803"/>
        <w:gridCol w:w="1804"/>
      </w:tblGrid>
      <w:tr w:rsidR="00B15A1C" w:rsidRPr="00B15A1C" w14:paraId="27086D12" w14:textId="77777777" w:rsidTr="00B15A1C">
        <w:trPr>
          <w:tblHeader/>
        </w:trPr>
        <w:tc>
          <w:tcPr>
            <w:tcW w:w="1803" w:type="dxa"/>
          </w:tcPr>
          <w:p w14:paraId="26184E85" w14:textId="77777777" w:rsidR="00B15A1C" w:rsidRPr="00B15A1C" w:rsidRDefault="00B15A1C" w:rsidP="00B15A1C">
            <w:pPr>
              <w:pStyle w:val="Tableheader"/>
            </w:pPr>
            <w:r w:rsidRPr="00B15A1C">
              <w:t>Birth weight (g)</w:t>
            </w:r>
          </w:p>
        </w:tc>
        <w:tc>
          <w:tcPr>
            <w:tcW w:w="1803" w:type="dxa"/>
          </w:tcPr>
          <w:p w14:paraId="0D88F925" w14:textId="77777777" w:rsidR="00B15A1C" w:rsidRPr="00B15A1C" w:rsidRDefault="00B15A1C" w:rsidP="00B15A1C">
            <w:pPr>
              <w:pStyle w:val="Tableheader"/>
              <w:jc w:val="right"/>
            </w:pPr>
            <w:r w:rsidRPr="00B15A1C">
              <w:t>Indigenous mothersNumber</w:t>
            </w:r>
          </w:p>
        </w:tc>
        <w:tc>
          <w:tcPr>
            <w:tcW w:w="1803" w:type="dxa"/>
          </w:tcPr>
          <w:p w14:paraId="5ACAB617" w14:textId="77777777" w:rsidR="00B15A1C" w:rsidRPr="00B15A1C" w:rsidRDefault="00B15A1C" w:rsidP="00B15A1C">
            <w:pPr>
              <w:pStyle w:val="Tableheader"/>
              <w:jc w:val="right"/>
            </w:pPr>
            <w:r w:rsidRPr="00B15A1C">
              <w:t>Indigenous mothersPer cent</w:t>
            </w:r>
          </w:p>
        </w:tc>
        <w:tc>
          <w:tcPr>
            <w:tcW w:w="1803" w:type="dxa"/>
          </w:tcPr>
          <w:p w14:paraId="2DB86C4B" w14:textId="77777777" w:rsidR="00B15A1C" w:rsidRPr="00B15A1C" w:rsidRDefault="00B15A1C" w:rsidP="00B15A1C">
            <w:pPr>
              <w:pStyle w:val="Tableheader"/>
              <w:jc w:val="right"/>
            </w:pPr>
            <w:r w:rsidRPr="00B15A1C">
              <w:t>All mothersNumber</w:t>
            </w:r>
          </w:p>
        </w:tc>
        <w:tc>
          <w:tcPr>
            <w:tcW w:w="1804" w:type="dxa"/>
          </w:tcPr>
          <w:p w14:paraId="171F4E38" w14:textId="77777777" w:rsidR="00B15A1C" w:rsidRPr="00B15A1C" w:rsidRDefault="00B15A1C" w:rsidP="00B15A1C">
            <w:pPr>
              <w:pStyle w:val="Tableheader"/>
              <w:jc w:val="right"/>
            </w:pPr>
            <w:r w:rsidRPr="00B15A1C">
              <w:t>All mothersPer cent</w:t>
            </w:r>
          </w:p>
        </w:tc>
      </w:tr>
      <w:tr w:rsidR="00B15A1C" w:rsidRPr="00B15A1C" w14:paraId="48B7B424" w14:textId="77777777" w:rsidTr="00B15A1C">
        <w:tc>
          <w:tcPr>
            <w:tcW w:w="1803" w:type="dxa"/>
          </w:tcPr>
          <w:p w14:paraId="094D2442" w14:textId="77777777" w:rsidR="00B15A1C" w:rsidRPr="00B15A1C" w:rsidRDefault="00B15A1C" w:rsidP="00F47F4A">
            <w:r w:rsidRPr="00B15A1C">
              <w:t>Less than 2500</w:t>
            </w:r>
          </w:p>
        </w:tc>
        <w:tc>
          <w:tcPr>
            <w:tcW w:w="1803" w:type="dxa"/>
          </w:tcPr>
          <w:p w14:paraId="6F74ADD9" w14:textId="77777777" w:rsidR="00B15A1C" w:rsidRPr="00B15A1C" w:rsidRDefault="00B15A1C" w:rsidP="00B15A1C">
            <w:pPr>
              <w:jc w:val="right"/>
            </w:pPr>
            <w:r w:rsidRPr="00B15A1C">
              <w:t>1352</w:t>
            </w:r>
          </w:p>
        </w:tc>
        <w:tc>
          <w:tcPr>
            <w:tcW w:w="1803" w:type="dxa"/>
          </w:tcPr>
          <w:p w14:paraId="6A3E4EAC" w14:textId="77777777" w:rsidR="00B15A1C" w:rsidRPr="00B15A1C" w:rsidRDefault="00B15A1C" w:rsidP="00B15A1C">
            <w:pPr>
              <w:jc w:val="right"/>
            </w:pPr>
            <w:r w:rsidRPr="00B15A1C">
              <w:t>12.0</w:t>
            </w:r>
          </w:p>
        </w:tc>
        <w:tc>
          <w:tcPr>
            <w:tcW w:w="1803" w:type="dxa"/>
          </w:tcPr>
          <w:p w14:paraId="735D0B9A" w14:textId="77777777" w:rsidR="00B15A1C" w:rsidRPr="00B15A1C" w:rsidRDefault="00B15A1C" w:rsidP="00B15A1C">
            <w:pPr>
              <w:jc w:val="right"/>
            </w:pPr>
            <w:r w:rsidRPr="00B15A1C">
              <w:t>18 347</w:t>
            </w:r>
          </w:p>
        </w:tc>
        <w:tc>
          <w:tcPr>
            <w:tcW w:w="1804" w:type="dxa"/>
          </w:tcPr>
          <w:p w14:paraId="5392FB18" w14:textId="77777777" w:rsidR="00B15A1C" w:rsidRPr="00B15A1C" w:rsidRDefault="00B15A1C" w:rsidP="00B15A1C">
            <w:pPr>
              <w:jc w:val="right"/>
            </w:pPr>
            <w:r w:rsidRPr="00B15A1C">
              <w:t>6.2</w:t>
            </w:r>
          </w:p>
        </w:tc>
      </w:tr>
      <w:tr w:rsidR="00B15A1C" w:rsidRPr="00B15A1C" w14:paraId="186B2585" w14:textId="77777777" w:rsidTr="00B15A1C">
        <w:tc>
          <w:tcPr>
            <w:tcW w:w="1803" w:type="dxa"/>
          </w:tcPr>
          <w:p w14:paraId="4A869C8C" w14:textId="77777777" w:rsidR="00B15A1C" w:rsidRPr="00B15A1C" w:rsidRDefault="00B15A1C" w:rsidP="00F47F4A">
            <w:r w:rsidRPr="00B15A1C">
              <w:t>Less than 1500</w:t>
            </w:r>
          </w:p>
        </w:tc>
        <w:tc>
          <w:tcPr>
            <w:tcW w:w="1803" w:type="dxa"/>
          </w:tcPr>
          <w:p w14:paraId="29308E0A" w14:textId="77777777" w:rsidR="00B15A1C" w:rsidRPr="00B15A1C" w:rsidRDefault="00B15A1C" w:rsidP="00B15A1C">
            <w:pPr>
              <w:jc w:val="right"/>
            </w:pPr>
            <w:r w:rsidRPr="00B15A1C">
              <w:t>235</w:t>
            </w:r>
          </w:p>
        </w:tc>
        <w:tc>
          <w:tcPr>
            <w:tcW w:w="1803" w:type="dxa"/>
          </w:tcPr>
          <w:p w14:paraId="46C5CDAE" w14:textId="77777777" w:rsidR="00B15A1C" w:rsidRPr="00B15A1C" w:rsidRDefault="00B15A1C" w:rsidP="00B15A1C">
            <w:pPr>
              <w:jc w:val="right"/>
            </w:pPr>
            <w:r w:rsidRPr="00B15A1C">
              <w:t>2.1</w:t>
            </w:r>
          </w:p>
        </w:tc>
        <w:tc>
          <w:tcPr>
            <w:tcW w:w="1803" w:type="dxa"/>
          </w:tcPr>
          <w:p w14:paraId="2D7060F5" w14:textId="77777777" w:rsidR="00B15A1C" w:rsidRPr="00B15A1C" w:rsidRDefault="00B15A1C" w:rsidP="00B15A1C">
            <w:pPr>
              <w:jc w:val="right"/>
            </w:pPr>
            <w:r w:rsidRPr="00B15A1C">
              <w:t>3017</w:t>
            </w:r>
          </w:p>
        </w:tc>
        <w:tc>
          <w:tcPr>
            <w:tcW w:w="1804" w:type="dxa"/>
          </w:tcPr>
          <w:p w14:paraId="4B445B30" w14:textId="77777777" w:rsidR="00B15A1C" w:rsidRPr="00B15A1C" w:rsidRDefault="00B15A1C" w:rsidP="00B15A1C">
            <w:pPr>
              <w:jc w:val="right"/>
            </w:pPr>
            <w:r w:rsidRPr="00B15A1C">
              <w:t>1.0</w:t>
            </w:r>
          </w:p>
        </w:tc>
      </w:tr>
      <w:tr w:rsidR="00B15A1C" w:rsidRPr="00B15A1C" w14:paraId="6CADE058" w14:textId="77777777" w:rsidTr="00B15A1C">
        <w:tc>
          <w:tcPr>
            <w:tcW w:w="1803" w:type="dxa"/>
          </w:tcPr>
          <w:p w14:paraId="618B1410" w14:textId="77777777" w:rsidR="00B15A1C" w:rsidRPr="00B15A1C" w:rsidRDefault="00B15A1C" w:rsidP="00F47F4A">
            <w:r w:rsidRPr="00B15A1C">
              <w:t>1500–2499</w:t>
            </w:r>
          </w:p>
        </w:tc>
        <w:tc>
          <w:tcPr>
            <w:tcW w:w="1803" w:type="dxa"/>
          </w:tcPr>
          <w:p w14:paraId="2F8DA539" w14:textId="77777777" w:rsidR="00B15A1C" w:rsidRPr="00B15A1C" w:rsidRDefault="00B15A1C" w:rsidP="00B15A1C">
            <w:pPr>
              <w:jc w:val="right"/>
            </w:pPr>
            <w:r w:rsidRPr="00B15A1C">
              <w:t>1117</w:t>
            </w:r>
          </w:p>
        </w:tc>
        <w:tc>
          <w:tcPr>
            <w:tcW w:w="1803" w:type="dxa"/>
          </w:tcPr>
          <w:p w14:paraId="68083566" w14:textId="77777777" w:rsidR="00B15A1C" w:rsidRPr="00B15A1C" w:rsidRDefault="00B15A1C" w:rsidP="00B15A1C">
            <w:pPr>
              <w:jc w:val="right"/>
            </w:pPr>
            <w:r w:rsidRPr="00B15A1C">
              <w:t>9.9</w:t>
            </w:r>
          </w:p>
        </w:tc>
        <w:tc>
          <w:tcPr>
            <w:tcW w:w="1803" w:type="dxa"/>
          </w:tcPr>
          <w:p w14:paraId="1DF58504" w14:textId="77777777" w:rsidR="00B15A1C" w:rsidRPr="00B15A1C" w:rsidRDefault="00B15A1C" w:rsidP="00B15A1C">
            <w:pPr>
              <w:jc w:val="right"/>
            </w:pPr>
            <w:r w:rsidRPr="00B15A1C">
              <w:t>15 330</w:t>
            </w:r>
          </w:p>
        </w:tc>
        <w:tc>
          <w:tcPr>
            <w:tcW w:w="1804" w:type="dxa"/>
          </w:tcPr>
          <w:p w14:paraId="6EFCA0B3" w14:textId="77777777" w:rsidR="00B15A1C" w:rsidRPr="00B15A1C" w:rsidRDefault="00B15A1C" w:rsidP="00B15A1C">
            <w:pPr>
              <w:jc w:val="right"/>
            </w:pPr>
            <w:r w:rsidRPr="00B15A1C">
              <w:t>5.2</w:t>
            </w:r>
          </w:p>
        </w:tc>
      </w:tr>
      <w:tr w:rsidR="00B15A1C" w:rsidRPr="00B15A1C" w14:paraId="26B0AC5D" w14:textId="77777777" w:rsidTr="00B15A1C">
        <w:tc>
          <w:tcPr>
            <w:tcW w:w="1803" w:type="dxa"/>
          </w:tcPr>
          <w:p w14:paraId="658490C5" w14:textId="77777777" w:rsidR="00B15A1C" w:rsidRPr="00B15A1C" w:rsidRDefault="00B15A1C" w:rsidP="00F47F4A">
            <w:r w:rsidRPr="00B15A1C">
              <w:t>2500 and over</w:t>
            </w:r>
          </w:p>
        </w:tc>
        <w:tc>
          <w:tcPr>
            <w:tcW w:w="1803" w:type="dxa"/>
          </w:tcPr>
          <w:p w14:paraId="29B2B8B3" w14:textId="77777777" w:rsidR="00B15A1C" w:rsidRPr="00B15A1C" w:rsidRDefault="00B15A1C" w:rsidP="00B15A1C">
            <w:pPr>
              <w:jc w:val="right"/>
            </w:pPr>
            <w:r w:rsidRPr="00B15A1C">
              <w:t>9915</w:t>
            </w:r>
          </w:p>
        </w:tc>
        <w:tc>
          <w:tcPr>
            <w:tcW w:w="1803" w:type="dxa"/>
          </w:tcPr>
          <w:p w14:paraId="48646A6B" w14:textId="77777777" w:rsidR="00B15A1C" w:rsidRPr="00B15A1C" w:rsidRDefault="00B15A1C" w:rsidP="00B15A1C">
            <w:pPr>
              <w:jc w:val="right"/>
            </w:pPr>
            <w:r w:rsidRPr="00B15A1C">
              <w:t>88.0</w:t>
            </w:r>
          </w:p>
        </w:tc>
        <w:tc>
          <w:tcPr>
            <w:tcW w:w="1803" w:type="dxa"/>
          </w:tcPr>
          <w:p w14:paraId="4F5357F9" w14:textId="77777777" w:rsidR="00B15A1C" w:rsidRPr="00B15A1C" w:rsidRDefault="00B15A1C" w:rsidP="00B15A1C">
            <w:pPr>
              <w:jc w:val="right"/>
            </w:pPr>
            <w:r w:rsidRPr="00B15A1C">
              <w:t>278 835</w:t>
            </w:r>
          </w:p>
        </w:tc>
        <w:tc>
          <w:tcPr>
            <w:tcW w:w="1804" w:type="dxa"/>
          </w:tcPr>
          <w:p w14:paraId="4B62C1C6" w14:textId="77777777" w:rsidR="00B15A1C" w:rsidRPr="00B15A1C" w:rsidRDefault="00B15A1C" w:rsidP="00B15A1C">
            <w:pPr>
              <w:jc w:val="right"/>
            </w:pPr>
            <w:r w:rsidRPr="00B15A1C">
              <w:t>93.9</w:t>
            </w:r>
          </w:p>
        </w:tc>
      </w:tr>
      <w:tr w:rsidR="00B15A1C" w:rsidRPr="00B15A1C" w14:paraId="0E0C1142" w14:textId="77777777" w:rsidTr="00B15A1C">
        <w:tc>
          <w:tcPr>
            <w:tcW w:w="1803" w:type="dxa"/>
          </w:tcPr>
          <w:p w14:paraId="62D120AF" w14:textId="77777777" w:rsidR="00B15A1C" w:rsidRPr="00B15A1C" w:rsidRDefault="00B15A1C" w:rsidP="00F47F4A">
            <w:r w:rsidRPr="00B15A1C">
              <w:t xml:space="preserve">Total </w:t>
            </w:r>
          </w:p>
        </w:tc>
        <w:tc>
          <w:tcPr>
            <w:tcW w:w="1803" w:type="dxa"/>
          </w:tcPr>
          <w:p w14:paraId="0BDFBC8F" w14:textId="77777777" w:rsidR="00B15A1C" w:rsidRPr="00B15A1C" w:rsidRDefault="00B15A1C" w:rsidP="00B15A1C">
            <w:pPr>
              <w:jc w:val="right"/>
            </w:pPr>
            <w:r w:rsidRPr="00B15A1C">
              <w:t>11 267</w:t>
            </w:r>
          </w:p>
        </w:tc>
        <w:tc>
          <w:tcPr>
            <w:tcW w:w="1803" w:type="dxa"/>
          </w:tcPr>
          <w:p w14:paraId="21516B67" w14:textId="77777777" w:rsidR="00B15A1C" w:rsidRPr="00B15A1C" w:rsidRDefault="00B15A1C" w:rsidP="00B15A1C">
            <w:pPr>
              <w:jc w:val="right"/>
            </w:pPr>
            <w:r w:rsidRPr="00B15A1C">
              <w:t>100.0</w:t>
            </w:r>
          </w:p>
        </w:tc>
        <w:tc>
          <w:tcPr>
            <w:tcW w:w="1803" w:type="dxa"/>
          </w:tcPr>
          <w:p w14:paraId="4B9223C3" w14:textId="77777777" w:rsidR="00B15A1C" w:rsidRPr="00B15A1C" w:rsidRDefault="00B15A1C" w:rsidP="00B15A1C">
            <w:pPr>
              <w:jc w:val="right"/>
            </w:pPr>
            <w:r w:rsidRPr="00B15A1C">
              <w:t>296 791</w:t>
            </w:r>
          </w:p>
        </w:tc>
        <w:tc>
          <w:tcPr>
            <w:tcW w:w="1804" w:type="dxa"/>
          </w:tcPr>
          <w:p w14:paraId="4072C569" w14:textId="77777777" w:rsidR="00B15A1C" w:rsidRPr="00B15A1C" w:rsidRDefault="00B15A1C" w:rsidP="00B15A1C">
            <w:pPr>
              <w:jc w:val="right"/>
            </w:pPr>
            <w:r w:rsidRPr="00B15A1C">
              <w:t>100.0</w:t>
            </w:r>
          </w:p>
        </w:tc>
      </w:tr>
    </w:tbl>
    <w:p w14:paraId="2622CE6F" w14:textId="77777777" w:rsidR="00B15A1C" w:rsidRDefault="00B15A1C" w:rsidP="00B15A1C">
      <w:pPr>
        <w:pStyle w:val="Note"/>
      </w:pPr>
    </w:p>
    <w:p w14:paraId="416E39E8" w14:textId="77777777" w:rsidR="00FE49B7" w:rsidRDefault="00FE49B7" w:rsidP="00B15A1C">
      <w:pPr>
        <w:pStyle w:val="Note"/>
      </w:pPr>
      <w:r>
        <w:t>Notes</w:t>
      </w:r>
    </w:p>
    <w:p w14:paraId="3CB0499B" w14:textId="77777777" w:rsidR="00FE49B7" w:rsidRDefault="00FE49B7" w:rsidP="00B15A1C">
      <w:pPr>
        <w:pStyle w:val="Note"/>
      </w:pPr>
      <w:r>
        <w:t xml:space="preserve">1. </w:t>
      </w:r>
      <w:r>
        <w:tab/>
        <w:t>‘2500 and over’ includes birth weight not stated (which accounted for less than 0.1% of all live births).</w:t>
      </w:r>
    </w:p>
    <w:p w14:paraId="52048E5B" w14:textId="77777777" w:rsidR="00FE49B7" w:rsidRDefault="00FE49B7" w:rsidP="00B15A1C">
      <w:pPr>
        <w:pStyle w:val="Note"/>
      </w:pPr>
      <w:r>
        <w:t>2.</w:t>
      </w:r>
      <w:r>
        <w:tab/>
        <w:t>Percentages in tables may not add to 100 due to rounding.</w:t>
      </w:r>
    </w:p>
    <w:p w14:paraId="13D62B1A" w14:textId="205635EB" w:rsidR="00FE49B7" w:rsidRDefault="00FE49B7" w:rsidP="00B15A1C">
      <w:pPr>
        <w:pStyle w:val="Note"/>
      </w:pPr>
      <w:r>
        <w:t xml:space="preserve">Source: </w:t>
      </w:r>
      <w:r w:rsidR="00B15A1C">
        <w:tab/>
      </w:r>
      <w:r>
        <w:t>AIHW National Perinatal Data Collection, data sourced from Li et al. 2011.</w:t>
      </w:r>
    </w:p>
    <w:p w14:paraId="1A404975" w14:textId="77777777" w:rsidR="00FE49B7" w:rsidRDefault="00FE49B7" w:rsidP="00FE49B7">
      <w:r>
        <w:t> </w:t>
      </w:r>
    </w:p>
    <w:p w14:paraId="2F4ECC25" w14:textId="77777777" w:rsidR="00FE49B7" w:rsidRDefault="00FE49B7" w:rsidP="00B15A1C">
      <w:pPr>
        <w:pStyle w:val="Heading3"/>
      </w:pPr>
      <w:r>
        <w:t>Child homicide</w:t>
      </w:r>
    </w:p>
    <w:p w14:paraId="7CFA7B95" w14:textId="77777777" w:rsidR="00FE49B7" w:rsidRDefault="00FE49B7" w:rsidP="00B15A1C">
      <w:pPr>
        <w:pStyle w:val="Heading4"/>
      </w:pPr>
      <w:r>
        <w:t>Indicator 0.5: Assault (homicide) death rate for children aged 0–17 years</w:t>
      </w:r>
    </w:p>
    <w:p w14:paraId="07C6C6DE" w14:textId="77777777" w:rsidR="00FE49B7" w:rsidRDefault="00FE49B7" w:rsidP="00B15A1C">
      <w:pPr>
        <w:pStyle w:val="Heading5"/>
      </w:pPr>
      <w:r>
        <w:t>Table 5a: Assault (homicide deaths) among children aged 0–17 years, 2010–11 to 2011–12</w:t>
      </w:r>
    </w:p>
    <w:tbl>
      <w:tblPr>
        <w:tblStyle w:val="TableGrid"/>
        <w:tblW w:w="0" w:type="auto"/>
        <w:tblLook w:val="04A0" w:firstRow="1" w:lastRow="0" w:firstColumn="1" w:lastColumn="0" w:noHBand="0" w:noVBand="1"/>
        <w:tblCaption w:val="Table 5a: Assault (homicide deaths) among children aged 0–17 years, 2010–11 to 2011–12"/>
      </w:tblPr>
      <w:tblGrid>
        <w:gridCol w:w="1288"/>
        <w:gridCol w:w="1288"/>
        <w:gridCol w:w="1288"/>
        <w:gridCol w:w="1288"/>
        <w:gridCol w:w="1288"/>
        <w:gridCol w:w="1288"/>
        <w:gridCol w:w="1288"/>
      </w:tblGrid>
      <w:tr w:rsidR="00B15A1C" w:rsidRPr="00B15A1C" w14:paraId="10C5351D" w14:textId="77777777" w:rsidTr="00B15A1C">
        <w:trPr>
          <w:tblHeader/>
        </w:trPr>
        <w:tc>
          <w:tcPr>
            <w:tcW w:w="1288" w:type="dxa"/>
          </w:tcPr>
          <w:p w14:paraId="56E48E84" w14:textId="77777777" w:rsidR="00B15A1C" w:rsidRPr="00B15A1C" w:rsidRDefault="00B15A1C" w:rsidP="00B15A1C">
            <w:pPr>
              <w:pStyle w:val="Tableheader"/>
            </w:pPr>
            <w:r w:rsidRPr="00B15A1C">
              <w:t>Age (years)</w:t>
            </w:r>
          </w:p>
        </w:tc>
        <w:tc>
          <w:tcPr>
            <w:tcW w:w="1288" w:type="dxa"/>
          </w:tcPr>
          <w:p w14:paraId="115F2DE1" w14:textId="77777777" w:rsidR="00B15A1C" w:rsidRDefault="00B15A1C" w:rsidP="00B15A1C">
            <w:pPr>
              <w:pStyle w:val="Tableheader"/>
              <w:jc w:val="right"/>
            </w:pPr>
            <w:r w:rsidRPr="00B15A1C">
              <w:t>Boys</w:t>
            </w:r>
          </w:p>
          <w:p w14:paraId="193C3CAA" w14:textId="0B6FD8E6" w:rsidR="00B15A1C" w:rsidRPr="00B15A1C" w:rsidRDefault="00B15A1C" w:rsidP="00B15A1C">
            <w:pPr>
              <w:pStyle w:val="Tableheader"/>
              <w:jc w:val="right"/>
            </w:pPr>
            <w:r w:rsidRPr="00B15A1C">
              <w:t>Number</w:t>
            </w:r>
          </w:p>
        </w:tc>
        <w:tc>
          <w:tcPr>
            <w:tcW w:w="1288" w:type="dxa"/>
          </w:tcPr>
          <w:p w14:paraId="5CE09FF5" w14:textId="77777777" w:rsidR="00B15A1C" w:rsidRDefault="00B15A1C" w:rsidP="00B15A1C">
            <w:pPr>
              <w:pStyle w:val="Tableheader"/>
              <w:jc w:val="right"/>
            </w:pPr>
            <w:r w:rsidRPr="00B15A1C">
              <w:t>Girls</w:t>
            </w:r>
          </w:p>
          <w:p w14:paraId="36F01003" w14:textId="306560E2" w:rsidR="00B15A1C" w:rsidRPr="00B15A1C" w:rsidRDefault="00B15A1C" w:rsidP="00B15A1C">
            <w:pPr>
              <w:pStyle w:val="Tableheader"/>
              <w:jc w:val="right"/>
            </w:pPr>
            <w:r w:rsidRPr="00B15A1C">
              <w:t>Number</w:t>
            </w:r>
          </w:p>
        </w:tc>
        <w:tc>
          <w:tcPr>
            <w:tcW w:w="1288" w:type="dxa"/>
          </w:tcPr>
          <w:p w14:paraId="3C4280A3" w14:textId="77777777" w:rsidR="00B15A1C" w:rsidRDefault="00B15A1C" w:rsidP="00B15A1C">
            <w:pPr>
              <w:pStyle w:val="Tableheader"/>
              <w:jc w:val="right"/>
            </w:pPr>
            <w:r w:rsidRPr="00B15A1C">
              <w:t>All childre</w:t>
            </w:r>
          </w:p>
          <w:p w14:paraId="32A31D28" w14:textId="5E4DD271" w:rsidR="00B15A1C" w:rsidRPr="00B15A1C" w:rsidRDefault="00B15A1C" w:rsidP="00B15A1C">
            <w:pPr>
              <w:pStyle w:val="Tableheader"/>
              <w:jc w:val="right"/>
            </w:pPr>
            <w:r w:rsidRPr="00B15A1C">
              <w:t>nNumber</w:t>
            </w:r>
          </w:p>
        </w:tc>
        <w:tc>
          <w:tcPr>
            <w:tcW w:w="1288" w:type="dxa"/>
          </w:tcPr>
          <w:p w14:paraId="6A8F2219" w14:textId="77777777" w:rsidR="00B15A1C" w:rsidRDefault="00B15A1C" w:rsidP="00B15A1C">
            <w:pPr>
              <w:pStyle w:val="Tableheader"/>
              <w:jc w:val="right"/>
            </w:pPr>
            <w:r w:rsidRPr="00B15A1C">
              <w:t>Boys</w:t>
            </w:r>
          </w:p>
          <w:p w14:paraId="36A247BF" w14:textId="101C0C40" w:rsidR="00B15A1C" w:rsidRPr="00B15A1C" w:rsidRDefault="00B15A1C" w:rsidP="00B15A1C">
            <w:pPr>
              <w:pStyle w:val="Tableheader"/>
              <w:jc w:val="right"/>
            </w:pPr>
            <w:r w:rsidRPr="00B15A1C">
              <w:t>Rate per 100,000 children</w:t>
            </w:r>
          </w:p>
        </w:tc>
        <w:tc>
          <w:tcPr>
            <w:tcW w:w="1288" w:type="dxa"/>
          </w:tcPr>
          <w:p w14:paraId="1F0EADB2" w14:textId="77777777" w:rsidR="00B15A1C" w:rsidRDefault="00B15A1C" w:rsidP="00B15A1C">
            <w:pPr>
              <w:pStyle w:val="Tableheader"/>
              <w:jc w:val="right"/>
            </w:pPr>
            <w:r w:rsidRPr="00B15A1C">
              <w:t>Girls</w:t>
            </w:r>
          </w:p>
          <w:p w14:paraId="0AA7376B" w14:textId="112A5338" w:rsidR="00B15A1C" w:rsidRPr="00B15A1C" w:rsidRDefault="00B15A1C" w:rsidP="00B15A1C">
            <w:pPr>
              <w:pStyle w:val="Tableheader"/>
              <w:jc w:val="right"/>
            </w:pPr>
            <w:r w:rsidRPr="00B15A1C">
              <w:t>Rate per 100,000 children</w:t>
            </w:r>
          </w:p>
        </w:tc>
        <w:tc>
          <w:tcPr>
            <w:tcW w:w="1288" w:type="dxa"/>
          </w:tcPr>
          <w:p w14:paraId="1FC73EBF" w14:textId="77777777" w:rsidR="00B15A1C" w:rsidRDefault="00B15A1C" w:rsidP="00B15A1C">
            <w:pPr>
              <w:pStyle w:val="Tableheader"/>
              <w:jc w:val="right"/>
            </w:pPr>
            <w:r w:rsidRPr="00B15A1C">
              <w:t>All children</w:t>
            </w:r>
          </w:p>
          <w:p w14:paraId="4C05ACDB" w14:textId="39BEF017" w:rsidR="00B15A1C" w:rsidRPr="00B15A1C" w:rsidRDefault="00B15A1C" w:rsidP="00B15A1C">
            <w:pPr>
              <w:pStyle w:val="Tableheader"/>
              <w:jc w:val="right"/>
            </w:pPr>
            <w:r w:rsidRPr="00B15A1C">
              <w:t>Rate per 100,000 children</w:t>
            </w:r>
          </w:p>
        </w:tc>
      </w:tr>
      <w:tr w:rsidR="00B15A1C" w:rsidRPr="00B15A1C" w14:paraId="4A24E093" w14:textId="77777777" w:rsidTr="00B15A1C">
        <w:tc>
          <w:tcPr>
            <w:tcW w:w="1288" w:type="dxa"/>
          </w:tcPr>
          <w:p w14:paraId="78934E0F" w14:textId="77777777" w:rsidR="00B15A1C" w:rsidRPr="00B15A1C" w:rsidRDefault="00B15A1C" w:rsidP="00F47F4A">
            <w:r w:rsidRPr="00B15A1C">
              <w:t>Under 1</w:t>
            </w:r>
          </w:p>
        </w:tc>
        <w:tc>
          <w:tcPr>
            <w:tcW w:w="1288" w:type="dxa"/>
          </w:tcPr>
          <w:p w14:paraId="46267BF3" w14:textId="77777777" w:rsidR="00B15A1C" w:rsidRPr="00B15A1C" w:rsidRDefault="00B15A1C" w:rsidP="00B15A1C">
            <w:pPr>
              <w:jc w:val="right"/>
            </w:pPr>
            <w:r w:rsidRPr="00B15A1C">
              <w:t>7</w:t>
            </w:r>
          </w:p>
        </w:tc>
        <w:tc>
          <w:tcPr>
            <w:tcW w:w="1288" w:type="dxa"/>
          </w:tcPr>
          <w:p w14:paraId="4D6E05B3" w14:textId="77777777" w:rsidR="00B15A1C" w:rsidRPr="00B15A1C" w:rsidRDefault="00B15A1C" w:rsidP="00B15A1C">
            <w:pPr>
              <w:jc w:val="right"/>
            </w:pPr>
            <w:r w:rsidRPr="00B15A1C">
              <w:t>6</w:t>
            </w:r>
          </w:p>
        </w:tc>
        <w:tc>
          <w:tcPr>
            <w:tcW w:w="1288" w:type="dxa"/>
          </w:tcPr>
          <w:p w14:paraId="10DD7780" w14:textId="77777777" w:rsidR="00B15A1C" w:rsidRPr="00B15A1C" w:rsidRDefault="00B15A1C" w:rsidP="00B15A1C">
            <w:pPr>
              <w:jc w:val="right"/>
            </w:pPr>
            <w:r w:rsidRPr="00B15A1C">
              <w:t>13</w:t>
            </w:r>
          </w:p>
        </w:tc>
        <w:tc>
          <w:tcPr>
            <w:tcW w:w="1288" w:type="dxa"/>
          </w:tcPr>
          <w:p w14:paraId="1B3E2A51" w14:textId="77777777" w:rsidR="00B15A1C" w:rsidRPr="00B15A1C" w:rsidRDefault="00B15A1C" w:rsidP="00B15A1C">
            <w:pPr>
              <w:jc w:val="right"/>
            </w:pPr>
            <w:r w:rsidRPr="00B15A1C">
              <w:t xml:space="preserve">2.3 </w:t>
            </w:r>
          </w:p>
        </w:tc>
        <w:tc>
          <w:tcPr>
            <w:tcW w:w="1288" w:type="dxa"/>
          </w:tcPr>
          <w:p w14:paraId="3AEA1D79" w14:textId="77777777" w:rsidR="00B15A1C" w:rsidRPr="00B15A1C" w:rsidRDefault="00B15A1C" w:rsidP="00B15A1C">
            <w:pPr>
              <w:jc w:val="right"/>
            </w:pPr>
            <w:r w:rsidRPr="00B15A1C">
              <w:t xml:space="preserve">2.1 </w:t>
            </w:r>
          </w:p>
        </w:tc>
        <w:tc>
          <w:tcPr>
            <w:tcW w:w="1288" w:type="dxa"/>
          </w:tcPr>
          <w:p w14:paraId="42797FB3" w14:textId="77777777" w:rsidR="00B15A1C" w:rsidRPr="00B15A1C" w:rsidRDefault="00B15A1C" w:rsidP="00B15A1C">
            <w:pPr>
              <w:jc w:val="right"/>
            </w:pPr>
            <w:r w:rsidRPr="00B15A1C">
              <w:t xml:space="preserve">2.2 </w:t>
            </w:r>
          </w:p>
        </w:tc>
      </w:tr>
      <w:tr w:rsidR="00B15A1C" w:rsidRPr="00B15A1C" w14:paraId="6BF565D8" w14:textId="77777777" w:rsidTr="00B15A1C">
        <w:tc>
          <w:tcPr>
            <w:tcW w:w="1288" w:type="dxa"/>
          </w:tcPr>
          <w:p w14:paraId="03C84C7C" w14:textId="77777777" w:rsidR="00B15A1C" w:rsidRPr="00B15A1C" w:rsidRDefault="00B15A1C" w:rsidP="00F47F4A">
            <w:r w:rsidRPr="00B15A1C">
              <w:t>1–9</w:t>
            </w:r>
          </w:p>
        </w:tc>
        <w:tc>
          <w:tcPr>
            <w:tcW w:w="1288" w:type="dxa"/>
          </w:tcPr>
          <w:p w14:paraId="362AE5CC" w14:textId="77777777" w:rsidR="00B15A1C" w:rsidRPr="00B15A1C" w:rsidRDefault="00B15A1C" w:rsidP="00B15A1C">
            <w:pPr>
              <w:jc w:val="right"/>
            </w:pPr>
            <w:r w:rsidRPr="00B15A1C">
              <w:t>13</w:t>
            </w:r>
          </w:p>
        </w:tc>
        <w:tc>
          <w:tcPr>
            <w:tcW w:w="1288" w:type="dxa"/>
          </w:tcPr>
          <w:p w14:paraId="26BE9828" w14:textId="77777777" w:rsidR="00B15A1C" w:rsidRPr="00B15A1C" w:rsidRDefault="00B15A1C" w:rsidP="00B15A1C">
            <w:pPr>
              <w:jc w:val="right"/>
            </w:pPr>
            <w:r w:rsidRPr="00B15A1C">
              <w:t>11</w:t>
            </w:r>
          </w:p>
        </w:tc>
        <w:tc>
          <w:tcPr>
            <w:tcW w:w="1288" w:type="dxa"/>
          </w:tcPr>
          <w:p w14:paraId="78DFF039" w14:textId="77777777" w:rsidR="00B15A1C" w:rsidRPr="00B15A1C" w:rsidRDefault="00B15A1C" w:rsidP="00B15A1C">
            <w:pPr>
              <w:jc w:val="right"/>
            </w:pPr>
            <w:r w:rsidRPr="00B15A1C">
              <w:t>24</w:t>
            </w:r>
          </w:p>
        </w:tc>
        <w:tc>
          <w:tcPr>
            <w:tcW w:w="1288" w:type="dxa"/>
          </w:tcPr>
          <w:p w14:paraId="420FB5AA" w14:textId="77777777" w:rsidR="00B15A1C" w:rsidRPr="00B15A1C" w:rsidRDefault="00B15A1C" w:rsidP="00B15A1C">
            <w:pPr>
              <w:jc w:val="right"/>
            </w:pPr>
            <w:r w:rsidRPr="00B15A1C">
              <w:t xml:space="preserve">0.5 </w:t>
            </w:r>
          </w:p>
        </w:tc>
        <w:tc>
          <w:tcPr>
            <w:tcW w:w="1288" w:type="dxa"/>
          </w:tcPr>
          <w:p w14:paraId="6FB91771" w14:textId="77777777" w:rsidR="00B15A1C" w:rsidRPr="00B15A1C" w:rsidRDefault="00B15A1C" w:rsidP="00B15A1C">
            <w:pPr>
              <w:jc w:val="right"/>
            </w:pPr>
            <w:r w:rsidRPr="00B15A1C">
              <w:t xml:space="preserve">0.4 </w:t>
            </w:r>
          </w:p>
        </w:tc>
        <w:tc>
          <w:tcPr>
            <w:tcW w:w="1288" w:type="dxa"/>
          </w:tcPr>
          <w:p w14:paraId="2AC53E57" w14:textId="77777777" w:rsidR="00B15A1C" w:rsidRPr="00B15A1C" w:rsidRDefault="00B15A1C" w:rsidP="00B15A1C">
            <w:pPr>
              <w:jc w:val="right"/>
            </w:pPr>
            <w:r w:rsidRPr="00B15A1C">
              <w:t xml:space="preserve">0.5 </w:t>
            </w:r>
          </w:p>
        </w:tc>
      </w:tr>
      <w:tr w:rsidR="00B15A1C" w:rsidRPr="00B15A1C" w14:paraId="38569E28" w14:textId="77777777" w:rsidTr="00B15A1C">
        <w:tc>
          <w:tcPr>
            <w:tcW w:w="1288" w:type="dxa"/>
          </w:tcPr>
          <w:p w14:paraId="4051124B" w14:textId="77777777" w:rsidR="00B15A1C" w:rsidRPr="00B15A1C" w:rsidRDefault="00B15A1C" w:rsidP="00F47F4A">
            <w:r w:rsidRPr="00B15A1C">
              <w:t>10–14</w:t>
            </w:r>
          </w:p>
        </w:tc>
        <w:tc>
          <w:tcPr>
            <w:tcW w:w="1288" w:type="dxa"/>
          </w:tcPr>
          <w:p w14:paraId="0137A6C9" w14:textId="77777777" w:rsidR="00B15A1C" w:rsidRPr="00B15A1C" w:rsidRDefault="00B15A1C" w:rsidP="00B15A1C">
            <w:pPr>
              <w:jc w:val="right"/>
            </w:pPr>
            <w:r w:rsidRPr="00B15A1C">
              <w:t>4</w:t>
            </w:r>
          </w:p>
        </w:tc>
        <w:tc>
          <w:tcPr>
            <w:tcW w:w="1288" w:type="dxa"/>
          </w:tcPr>
          <w:p w14:paraId="4F0610D6" w14:textId="77777777" w:rsidR="00B15A1C" w:rsidRPr="00B15A1C" w:rsidRDefault="00B15A1C" w:rsidP="00B15A1C">
            <w:pPr>
              <w:jc w:val="right"/>
            </w:pPr>
            <w:r w:rsidRPr="00B15A1C">
              <w:t>5</w:t>
            </w:r>
          </w:p>
        </w:tc>
        <w:tc>
          <w:tcPr>
            <w:tcW w:w="1288" w:type="dxa"/>
          </w:tcPr>
          <w:p w14:paraId="36C0B4D7" w14:textId="77777777" w:rsidR="00B15A1C" w:rsidRPr="00B15A1C" w:rsidRDefault="00B15A1C" w:rsidP="00B15A1C">
            <w:pPr>
              <w:jc w:val="right"/>
            </w:pPr>
            <w:r w:rsidRPr="00B15A1C">
              <w:t>9</w:t>
            </w:r>
          </w:p>
        </w:tc>
        <w:tc>
          <w:tcPr>
            <w:tcW w:w="1288" w:type="dxa"/>
          </w:tcPr>
          <w:p w14:paraId="19E66BE8" w14:textId="77777777" w:rsidR="00B15A1C" w:rsidRPr="00B15A1C" w:rsidRDefault="00B15A1C" w:rsidP="00B15A1C">
            <w:pPr>
              <w:jc w:val="right"/>
            </w:pPr>
            <w:r w:rsidRPr="00B15A1C">
              <w:t xml:space="preserve">0.3 </w:t>
            </w:r>
          </w:p>
        </w:tc>
        <w:tc>
          <w:tcPr>
            <w:tcW w:w="1288" w:type="dxa"/>
          </w:tcPr>
          <w:p w14:paraId="37C667EB" w14:textId="77777777" w:rsidR="00B15A1C" w:rsidRPr="00B15A1C" w:rsidRDefault="00B15A1C" w:rsidP="00B15A1C">
            <w:pPr>
              <w:jc w:val="right"/>
            </w:pPr>
            <w:r w:rsidRPr="00B15A1C">
              <w:t xml:space="preserve">0.4 </w:t>
            </w:r>
          </w:p>
        </w:tc>
        <w:tc>
          <w:tcPr>
            <w:tcW w:w="1288" w:type="dxa"/>
          </w:tcPr>
          <w:p w14:paraId="518D6488" w14:textId="77777777" w:rsidR="00B15A1C" w:rsidRPr="00B15A1C" w:rsidRDefault="00B15A1C" w:rsidP="00B15A1C">
            <w:pPr>
              <w:jc w:val="right"/>
            </w:pPr>
            <w:r w:rsidRPr="00B15A1C">
              <w:t xml:space="preserve">0.3 </w:t>
            </w:r>
          </w:p>
        </w:tc>
      </w:tr>
      <w:tr w:rsidR="00B15A1C" w:rsidRPr="00B15A1C" w14:paraId="4375A4D0" w14:textId="77777777" w:rsidTr="00B15A1C">
        <w:tc>
          <w:tcPr>
            <w:tcW w:w="1288" w:type="dxa"/>
          </w:tcPr>
          <w:p w14:paraId="6DFE3BD2" w14:textId="77777777" w:rsidR="00B15A1C" w:rsidRPr="00B15A1C" w:rsidRDefault="00B15A1C" w:rsidP="00F47F4A">
            <w:r w:rsidRPr="00B15A1C">
              <w:t>15–17</w:t>
            </w:r>
          </w:p>
        </w:tc>
        <w:tc>
          <w:tcPr>
            <w:tcW w:w="1288" w:type="dxa"/>
          </w:tcPr>
          <w:p w14:paraId="4D49D895" w14:textId="77777777" w:rsidR="00B15A1C" w:rsidRPr="00B15A1C" w:rsidRDefault="00B15A1C" w:rsidP="00B15A1C">
            <w:pPr>
              <w:jc w:val="right"/>
            </w:pPr>
            <w:r w:rsidRPr="00B15A1C">
              <w:t>13</w:t>
            </w:r>
          </w:p>
        </w:tc>
        <w:tc>
          <w:tcPr>
            <w:tcW w:w="1288" w:type="dxa"/>
          </w:tcPr>
          <w:p w14:paraId="2506982F" w14:textId="77777777" w:rsidR="00B15A1C" w:rsidRPr="00B15A1C" w:rsidRDefault="00B15A1C" w:rsidP="00B15A1C">
            <w:pPr>
              <w:jc w:val="right"/>
            </w:pPr>
            <w:r w:rsidRPr="00B15A1C">
              <w:t>3</w:t>
            </w:r>
          </w:p>
        </w:tc>
        <w:tc>
          <w:tcPr>
            <w:tcW w:w="1288" w:type="dxa"/>
          </w:tcPr>
          <w:p w14:paraId="09090491" w14:textId="77777777" w:rsidR="00B15A1C" w:rsidRPr="00B15A1C" w:rsidRDefault="00B15A1C" w:rsidP="00B15A1C">
            <w:pPr>
              <w:jc w:val="right"/>
            </w:pPr>
            <w:r w:rsidRPr="00B15A1C">
              <w:t>16</w:t>
            </w:r>
          </w:p>
        </w:tc>
        <w:tc>
          <w:tcPr>
            <w:tcW w:w="1288" w:type="dxa"/>
          </w:tcPr>
          <w:p w14:paraId="3A00D8B6" w14:textId="77777777" w:rsidR="00B15A1C" w:rsidRPr="00B15A1C" w:rsidRDefault="00B15A1C" w:rsidP="00B15A1C">
            <w:pPr>
              <w:jc w:val="right"/>
            </w:pPr>
            <w:r w:rsidRPr="00B15A1C">
              <w:t xml:space="preserve">1.5 </w:t>
            </w:r>
          </w:p>
        </w:tc>
        <w:tc>
          <w:tcPr>
            <w:tcW w:w="1288" w:type="dxa"/>
          </w:tcPr>
          <w:p w14:paraId="4D869422" w14:textId="77777777" w:rsidR="00B15A1C" w:rsidRPr="00B15A1C" w:rsidRDefault="00B15A1C" w:rsidP="00B15A1C">
            <w:pPr>
              <w:jc w:val="right"/>
            </w:pPr>
            <w:r w:rsidRPr="00B15A1C">
              <w:t xml:space="preserve">0.4 </w:t>
            </w:r>
          </w:p>
        </w:tc>
        <w:tc>
          <w:tcPr>
            <w:tcW w:w="1288" w:type="dxa"/>
          </w:tcPr>
          <w:p w14:paraId="3EEDCA46" w14:textId="77777777" w:rsidR="00B15A1C" w:rsidRPr="00B15A1C" w:rsidRDefault="00B15A1C" w:rsidP="00B15A1C">
            <w:pPr>
              <w:jc w:val="right"/>
            </w:pPr>
            <w:r w:rsidRPr="00B15A1C">
              <w:t xml:space="preserve">0.9 </w:t>
            </w:r>
          </w:p>
        </w:tc>
      </w:tr>
      <w:tr w:rsidR="00B15A1C" w:rsidRPr="00B15A1C" w14:paraId="78528903" w14:textId="77777777" w:rsidTr="00B15A1C">
        <w:tc>
          <w:tcPr>
            <w:tcW w:w="1288" w:type="dxa"/>
          </w:tcPr>
          <w:p w14:paraId="1340A10C" w14:textId="77777777" w:rsidR="00B15A1C" w:rsidRPr="00B15A1C" w:rsidRDefault="00B15A1C" w:rsidP="00F47F4A">
            <w:r w:rsidRPr="00B15A1C">
              <w:t xml:space="preserve">Total </w:t>
            </w:r>
          </w:p>
        </w:tc>
        <w:tc>
          <w:tcPr>
            <w:tcW w:w="1288" w:type="dxa"/>
          </w:tcPr>
          <w:p w14:paraId="316F08E6" w14:textId="77777777" w:rsidR="00B15A1C" w:rsidRPr="00B15A1C" w:rsidRDefault="00B15A1C" w:rsidP="00B15A1C">
            <w:pPr>
              <w:jc w:val="right"/>
            </w:pPr>
            <w:r w:rsidRPr="00B15A1C">
              <w:t>37</w:t>
            </w:r>
          </w:p>
        </w:tc>
        <w:tc>
          <w:tcPr>
            <w:tcW w:w="1288" w:type="dxa"/>
          </w:tcPr>
          <w:p w14:paraId="0BB53A99" w14:textId="77777777" w:rsidR="00B15A1C" w:rsidRPr="00B15A1C" w:rsidRDefault="00B15A1C" w:rsidP="00B15A1C">
            <w:pPr>
              <w:jc w:val="right"/>
            </w:pPr>
            <w:r w:rsidRPr="00B15A1C">
              <w:t>25</w:t>
            </w:r>
          </w:p>
        </w:tc>
        <w:tc>
          <w:tcPr>
            <w:tcW w:w="1288" w:type="dxa"/>
          </w:tcPr>
          <w:p w14:paraId="4295A74B" w14:textId="77777777" w:rsidR="00B15A1C" w:rsidRPr="00B15A1C" w:rsidRDefault="00B15A1C" w:rsidP="00B15A1C">
            <w:pPr>
              <w:jc w:val="right"/>
            </w:pPr>
            <w:r w:rsidRPr="00B15A1C">
              <w:t>62</w:t>
            </w:r>
          </w:p>
        </w:tc>
        <w:tc>
          <w:tcPr>
            <w:tcW w:w="1288" w:type="dxa"/>
          </w:tcPr>
          <w:p w14:paraId="023FCC6E" w14:textId="77777777" w:rsidR="00B15A1C" w:rsidRPr="00B15A1C" w:rsidRDefault="00B15A1C" w:rsidP="00B15A1C">
            <w:pPr>
              <w:jc w:val="right"/>
            </w:pPr>
            <w:r w:rsidRPr="00B15A1C">
              <w:t xml:space="preserve">0.7 </w:t>
            </w:r>
          </w:p>
        </w:tc>
        <w:tc>
          <w:tcPr>
            <w:tcW w:w="1288" w:type="dxa"/>
          </w:tcPr>
          <w:p w14:paraId="649245D1" w14:textId="77777777" w:rsidR="00B15A1C" w:rsidRPr="00B15A1C" w:rsidRDefault="00B15A1C" w:rsidP="00B15A1C">
            <w:pPr>
              <w:jc w:val="right"/>
            </w:pPr>
            <w:r w:rsidRPr="00B15A1C">
              <w:t xml:space="preserve">0.5 </w:t>
            </w:r>
          </w:p>
        </w:tc>
        <w:tc>
          <w:tcPr>
            <w:tcW w:w="1288" w:type="dxa"/>
          </w:tcPr>
          <w:p w14:paraId="5A8D430F" w14:textId="77777777" w:rsidR="00B15A1C" w:rsidRPr="00B15A1C" w:rsidRDefault="00B15A1C" w:rsidP="00B15A1C">
            <w:pPr>
              <w:jc w:val="right"/>
            </w:pPr>
            <w:r w:rsidRPr="00B15A1C">
              <w:t xml:space="preserve">0.6 </w:t>
            </w:r>
          </w:p>
        </w:tc>
      </w:tr>
    </w:tbl>
    <w:p w14:paraId="07ED67AC" w14:textId="77777777" w:rsidR="00B15A1C" w:rsidRDefault="00B15A1C" w:rsidP="00B15A1C">
      <w:pPr>
        <w:pStyle w:val="Note"/>
      </w:pPr>
    </w:p>
    <w:p w14:paraId="5022BFC6" w14:textId="77777777" w:rsidR="00FE49B7" w:rsidRDefault="00FE49B7" w:rsidP="00B15A1C">
      <w:pPr>
        <w:pStyle w:val="Note"/>
      </w:pPr>
      <w:r>
        <w:t>Notes</w:t>
      </w:r>
    </w:p>
    <w:p w14:paraId="6023DD74" w14:textId="77777777" w:rsidR="00FE49B7" w:rsidRDefault="00FE49B7" w:rsidP="00B15A1C">
      <w:pPr>
        <w:pStyle w:val="Note"/>
      </w:pPr>
      <w:r>
        <w:t xml:space="preserve">1. </w:t>
      </w:r>
      <w:r>
        <w:tab/>
        <w:t xml:space="preserve">Data are aggregated for a two-year period due to the small number of homicide deaths. </w:t>
      </w:r>
    </w:p>
    <w:p w14:paraId="5AF392C4" w14:textId="77777777" w:rsidR="00FE49B7" w:rsidRDefault="00FE49B7" w:rsidP="00B15A1C">
      <w:pPr>
        <w:pStyle w:val="Note"/>
      </w:pPr>
      <w:r>
        <w:t xml:space="preserve">2. </w:t>
      </w:r>
      <w:r>
        <w:tab/>
        <w:t>To protect privacy, disaggregation by Indigenous status is not available for total homicide victims aged 0 to 17 due to small cell sizes.</w:t>
      </w:r>
    </w:p>
    <w:p w14:paraId="4D524B0F" w14:textId="39AEEE54" w:rsidR="00FE49B7" w:rsidRDefault="00FE49B7" w:rsidP="00B15A1C">
      <w:pPr>
        <w:pStyle w:val="Note"/>
      </w:pPr>
      <w:r>
        <w:t xml:space="preserve">Source: </w:t>
      </w:r>
      <w:r w:rsidR="00B15A1C">
        <w:tab/>
      </w:r>
      <w:r>
        <w:t xml:space="preserve">AIHW analysis of Australian Institute of Criminology (AIC) National Homicide Monitoring Program data from Bryant and Cussen 2015. </w:t>
      </w:r>
    </w:p>
    <w:p w14:paraId="691660D4" w14:textId="1335E31F" w:rsidR="00C87F9E" w:rsidRDefault="00C87F9E">
      <w:pPr>
        <w:spacing w:after="200" w:line="276" w:lineRule="auto"/>
      </w:pPr>
      <w:r>
        <w:br w:type="page"/>
      </w:r>
    </w:p>
    <w:p w14:paraId="1556C819" w14:textId="77777777" w:rsidR="00FE49B7" w:rsidRDefault="00FE49B7" w:rsidP="00FE49B7"/>
    <w:p w14:paraId="1A8D91D0" w14:textId="77777777" w:rsidR="00FE49B7" w:rsidRDefault="00FE49B7" w:rsidP="00B15A1C">
      <w:pPr>
        <w:pStyle w:val="Heading5"/>
      </w:pPr>
      <w:r>
        <w:t>Table 5b: Assault (homicide deaths) among children aged 0–17 years, 2008–09 to 2009–10</w:t>
      </w:r>
    </w:p>
    <w:tbl>
      <w:tblPr>
        <w:tblStyle w:val="TableGrid"/>
        <w:tblW w:w="0" w:type="auto"/>
        <w:tblLook w:val="04A0" w:firstRow="1" w:lastRow="0" w:firstColumn="1" w:lastColumn="0" w:noHBand="0" w:noVBand="1"/>
        <w:tblCaption w:val="Table 5b: Assault (homicide deaths) among children aged 0–17 years, 2008–09 to 2009–10"/>
      </w:tblPr>
      <w:tblGrid>
        <w:gridCol w:w="1046"/>
        <w:gridCol w:w="1399"/>
        <w:gridCol w:w="1380"/>
        <w:gridCol w:w="1709"/>
        <w:gridCol w:w="1170"/>
        <w:gridCol w:w="1159"/>
        <w:gridCol w:w="1379"/>
      </w:tblGrid>
      <w:tr w:rsidR="00B15A1C" w:rsidRPr="00B15A1C" w14:paraId="56705353" w14:textId="77777777" w:rsidTr="00B15A1C">
        <w:trPr>
          <w:tblHeader/>
        </w:trPr>
        <w:tc>
          <w:tcPr>
            <w:tcW w:w="1288" w:type="dxa"/>
          </w:tcPr>
          <w:p w14:paraId="52EC49FD" w14:textId="77777777" w:rsidR="00B15A1C" w:rsidRPr="00B15A1C" w:rsidRDefault="00B15A1C" w:rsidP="00B15A1C">
            <w:pPr>
              <w:pStyle w:val="Tableheader"/>
            </w:pPr>
            <w:r w:rsidRPr="00B15A1C">
              <w:t>Age (years)</w:t>
            </w:r>
          </w:p>
        </w:tc>
        <w:tc>
          <w:tcPr>
            <w:tcW w:w="1288" w:type="dxa"/>
          </w:tcPr>
          <w:p w14:paraId="4DDF6200" w14:textId="77777777" w:rsidR="00B15A1C" w:rsidRPr="00B15A1C" w:rsidRDefault="00B15A1C" w:rsidP="00B15A1C">
            <w:pPr>
              <w:pStyle w:val="Tableheader"/>
              <w:jc w:val="right"/>
            </w:pPr>
            <w:r w:rsidRPr="00B15A1C">
              <w:t>BoysNumber</w:t>
            </w:r>
          </w:p>
        </w:tc>
        <w:tc>
          <w:tcPr>
            <w:tcW w:w="1288" w:type="dxa"/>
          </w:tcPr>
          <w:p w14:paraId="0DBF8AD8" w14:textId="77777777" w:rsidR="00B15A1C" w:rsidRPr="00B15A1C" w:rsidRDefault="00B15A1C" w:rsidP="00B15A1C">
            <w:pPr>
              <w:pStyle w:val="Tableheader"/>
              <w:jc w:val="right"/>
            </w:pPr>
            <w:r w:rsidRPr="00B15A1C">
              <w:t>GirlsNumber</w:t>
            </w:r>
          </w:p>
        </w:tc>
        <w:tc>
          <w:tcPr>
            <w:tcW w:w="1288" w:type="dxa"/>
          </w:tcPr>
          <w:p w14:paraId="083E4914" w14:textId="77777777" w:rsidR="00B15A1C" w:rsidRPr="00B15A1C" w:rsidRDefault="00B15A1C" w:rsidP="00B15A1C">
            <w:pPr>
              <w:pStyle w:val="Tableheader"/>
              <w:jc w:val="right"/>
            </w:pPr>
            <w:r w:rsidRPr="00B15A1C">
              <w:t>All childrenNumber</w:t>
            </w:r>
          </w:p>
        </w:tc>
        <w:tc>
          <w:tcPr>
            <w:tcW w:w="1288" w:type="dxa"/>
          </w:tcPr>
          <w:p w14:paraId="5886381D" w14:textId="77777777" w:rsidR="00B15A1C" w:rsidRPr="00B15A1C" w:rsidRDefault="00B15A1C" w:rsidP="00B15A1C">
            <w:pPr>
              <w:pStyle w:val="Tableheader"/>
              <w:jc w:val="right"/>
            </w:pPr>
            <w:r w:rsidRPr="00B15A1C">
              <w:t>BoysRate per 100,000 children</w:t>
            </w:r>
          </w:p>
        </w:tc>
        <w:tc>
          <w:tcPr>
            <w:tcW w:w="1288" w:type="dxa"/>
          </w:tcPr>
          <w:p w14:paraId="3023A50D" w14:textId="77777777" w:rsidR="00B15A1C" w:rsidRPr="00B15A1C" w:rsidRDefault="00B15A1C" w:rsidP="00B15A1C">
            <w:pPr>
              <w:pStyle w:val="Tableheader"/>
              <w:jc w:val="right"/>
            </w:pPr>
            <w:r w:rsidRPr="00B15A1C">
              <w:t>GirlsRate per 100,000 children</w:t>
            </w:r>
          </w:p>
        </w:tc>
        <w:tc>
          <w:tcPr>
            <w:tcW w:w="1288" w:type="dxa"/>
          </w:tcPr>
          <w:p w14:paraId="627FA881" w14:textId="77777777" w:rsidR="00B15A1C" w:rsidRPr="00B15A1C" w:rsidRDefault="00B15A1C" w:rsidP="00B15A1C">
            <w:pPr>
              <w:pStyle w:val="Tableheader"/>
              <w:jc w:val="right"/>
            </w:pPr>
            <w:r w:rsidRPr="00B15A1C">
              <w:t>All childrenRate per 100,000 children</w:t>
            </w:r>
          </w:p>
        </w:tc>
      </w:tr>
      <w:tr w:rsidR="00B15A1C" w:rsidRPr="00B15A1C" w14:paraId="3139A123" w14:textId="77777777" w:rsidTr="00B15A1C">
        <w:tc>
          <w:tcPr>
            <w:tcW w:w="1288" w:type="dxa"/>
          </w:tcPr>
          <w:p w14:paraId="2E3977A9" w14:textId="77777777" w:rsidR="00B15A1C" w:rsidRPr="00B15A1C" w:rsidRDefault="00B15A1C" w:rsidP="00F47F4A">
            <w:r w:rsidRPr="00B15A1C">
              <w:t>Under 1</w:t>
            </w:r>
          </w:p>
        </w:tc>
        <w:tc>
          <w:tcPr>
            <w:tcW w:w="1288" w:type="dxa"/>
          </w:tcPr>
          <w:p w14:paraId="6DB0666F" w14:textId="77777777" w:rsidR="00B15A1C" w:rsidRPr="00B15A1C" w:rsidRDefault="00B15A1C" w:rsidP="00B15A1C">
            <w:pPr>
              <w:jc w:val="right"/>
            </w:pPr>
            <w:r w:rsidRPr="00B15A1C">
              <w:t>7</w:t>
            </w:r>
          </w:p>
        </w:tc>
        <w:tc>
          <w:tcPr>
            <w:tcW w:w="1288" w:type="dxa"/>
          </w:tcPr>
          <w:p w14:paraId="23569A93" w14:textId="77777777" w:rsidR="00B15A1C" w:rsidRPr="00B15A1C" w:rsidRDefault="00B15A1C" w:rsidP="00B15A1C">
            <w:pPr>
              <w:jc w:val="right"/>
            </w:pPr>
            <w:r w:rsidRPr="00B15A1C">
              <w:t>5</w:t>
            </w:r>
          </w:p>
        </w:tc>
        <w:tc>
          <w:tcPr>
            <w:tcW w:w="1288" w:type="dxa"/>
          </w:tcPr>
          <w:p w14:paraId="4C74C2C2" w14:textId="77777777" w:rsidR="00B15A1C" w:rsidRPr="00B15A1C" w:rsidRDefault="00B15A1C" w:rsidP="00B15A1C">
            <w:pPr>
              <w:jc w:val="right"/>
            </w:pPr>
            <w:r w:rsidRPr="00B15A1C">
              <w:t>12</w:t>
            </w:r>
          </w:p>
        </w:tc>
        <w:tc>
          <w:tcPr>
            <w:tcW w:w="1288" w:type="dxa"/>
          </w:tcPr>
          <w:p w14:paraId="36605FA6" w14:textId="77777777" w:rsidR="00B15A1C" w:rsidRPr="00B15A1C" w:rsidRDefault="00B15A1C" w:rsidP="00B15A1C">
            <w:pPr>
              <w:jc w:val="right"/>
            </w:pPr>
            <w:r w:rsidRPr="00B15A1C">
              <w:t xml:space="preserve">2.3 </w:t>
            </w:r>
          </w:p>
        </w:tc>
        <w:tc>
          <w:tcPr>
            <w:tcW w:w="1288" w:type="dxa"/>
          </w:tcPr>
          <w:p w14:paraId="2A422E9C" w14:textId="77777777" w:rsidR="00B15A1C" w:rsidRPr="00B15A1C" w:rsidRDefault="00B15A1C" w:rsidP="00B15A1C">
            <w:pPr>
              <w:jc w:val="right"/>
            </w:pPr>
            <w:r w:rsidRPr="00B15A1C">
              <w:t xml:space="preserve">1.7 </w:t>
            </w:r>
          </w:p>
        </w:tc>
        <w:tc>
          <w:tcPr>
            <w:tcW w:w="1288" w:type="dxa"/>
          </w:tcPr>
          <w:p w14:paraId="4802DF34" w14:textId="77777777" w:rsidR="00B15A1C" w:rsidRPr="00B15A1C" w:rsidRDefault="00B15A1C" w:rsidP="00B15A1C">
            <w:pPr>
              <w:jc w:val="right"/>
            </w:pPr>
            <w:r w:rsidRPr="00B15A1C">
              <w:t xml:space="preserve">2.0 </w:t>
            </w:r>
          </w:p>
        </w:tc>
      </w:tr>
      <w:tr w:rsidR="00B15A1C" w:rsidRPr="00B15A1C" w14:paraId="1DE70AD3" w14:textId="77777777" w:rsidTr="00B15A1C">
        <w:tc>
          <w:tcPr>
            <w:tcW w:w="1288" w:type="dxa"/>
          </w:tcPr>
          <w:p w14:paraId="0AE78DFD" w14:textId="77777777" w:rsidR="00B15A1C" w:rsidRPr="00B15A1C" w:rsidRDefault="00B15A1C" w:rsidP="00F47F4A">
            <w:r w:rsidRPr="00B15A1C">
              <w:t>1–9</w:t>
            </w:r>
          </w:p>
        </w:tc>
        <w:tc>
          <w:tcPr>
            <w:tcW w:w="1288" w:type="dxa"/>
          </w:tcPr>
          <w:p w14:paraId="703EE751" w14:textId="77777777" w:rsidR="00B15A1C" w:rsidRPr="00B15A1C" w:rsidRDefault="00B15A1C" w:rsidP="00B15A1C">
            <w:pPr>
              <w:jc w:val="right"/>
            </w:pPr>
            <w:r w:rsidRPr="00B15A1C">
              <w:t>11</w:t>
            </w:r>
          </w:p>
        </w:tc>
        <w:tc>
          <w:tcPr>
            <w:tcW w:w="1288" w:type="dxa"/>
          </w:tcPr>
          <w:p w14:paraId="383D0869" w14:textId="77777777" w:rsidR="00B15A1C" w:rsidRPr="00B15A1C" w:rsidRDefault="00B15A1C" w:rsidP="00B15A1C">
            <w:pPr>
              <w:jc w:val="right"/>
            </w:pPr>
            <w:r w:rsidRPr="00B15A1C">
              <w:t>8</w:t>
            </w:r>
          </w:p>
        </w:tc>
        <w:tc>
          <w:tcPr>
            <w:tcW w:w="1288" w:type="dxa"/>
          </w:tcPr>
          <w:p w14:paraId="187872E6" w14:textId="77777777" w:rsidR="00B15A1C" w:rsidRPr="00B15A1C" w:rsidRDefault="00B15A1C" w:rsidP="00B15A1C">
            <w:pPr>
              <w:jc w:val="right"/>
            </w:pPr>
            <w:r w:rsidRPr="00B15A1C">
              <w:t>19</w:t>
            </w:r>
          </w:p>
        </w:tc>
        <w:tc>
          <w:tcPr>
            <w:tcW w:w="1288" w:type="dxa"/>
          </w:tcPr>
          <w:p w14:paraId="5FDC915B" w14:textId="77777777" w:rsidR="00B15A1C" w:rsidRPr="00B15A1C" w:rsidRDefault="00B15A1C" w:rsidP="00B15A1C">
            <w:pPr>
              <w:jc w:val="right"/>
            </w:pPr>
            <w:r w:rsidRPr="00B15A1C">
              <w:t xml:space="preserve">0.4 </w:t>
            </w:r>
          </w:p>
        </w:tc>
        <w:tc>
          <w:tcPr>
            <w:tcW w:w="1288" w:type="dxa"/>
          </w:tcPr>
          <w:p w14:paraId="2BC14BEB" w14:textId="77777777" w:rsidR="00B15A1C" w:rsidRPr="00B15A1C" w:rsidRDefault="00B15A1C" w:rsidP="00B15A1C">
            <w:pPr>
              <w:jc w:val="right"/>
            </w:pPr>
            <w:r w:rsidRPr="00B15A1C">
              <w:t xml:space="preserve">0.3 </w:t>
            </w:r>
          </w:p>
        </w:tc>
        <w:tc>
          <w:tcPr>
            <w:tcW w:w="1288" w:type="dxa"/>
          </w:tcPr>
          <w:p w14:paraId="318A3384" w14:textId="77777777" w:rsidR="00B15A1C" w:rsidRPr="00B15A1C" w:rsidRDefault="00B15A1C" w:rsidP="00B15A1C">
            <w:pPr>
              <w:jc w:val="right"/>
            </w:pPr>
            <w:r w:rsidRPr="00B15A1C">
              <w:t xml:space="preserve">0.4 </w:t>
            </w:r>
          </w:p>
        </w:tc>
      </w:tr>
      <w:tr w:rsidR="00B15A1C" w:rsidRPr="00B15A1C" w14:paraId="7C94B4E7" w14:textId="77777777" w:rsidTr="00B15A1C">
        <w:tc>
          <w:tcPr>
            <w:tcW w:w="1288" w:type="dxa"/>
          </w:tcPr>
          <w:p w14:paraId="4396F926" w14:textId="77777777" w:rsidR="00B15A1C" w:rsidRPr="00B15A1C" w:rsidRDefault="00B15A1C" w:rsidP="00F47F4A">
            <w:r w:rsidRPr="00B15A1C">
              <w:t>10–14</w:t>
            </w:r>
          </w:p>
        </w:tc>
        <w:tc>
          <w:tcPr>
            <w:tcW w:w="1288" w:type="dxa"/>
          </w:tcPr>
          <w:p w14:paraId="11E0FF00" w14:textId="77777777" w:rsidR="00B15A1C" w:rsidRPr="00B15A1C" w:rsidRDefault="00B15A1C" w:rsidP="00B15A1C">
            <w:pPr>
              <w:jc w:val="right"/>
            </w:pPr>
            <w:r w:rsidRPr="00B15A1C">
              <w:t>5</w:t>
            </w:r>
          </w:p>
        </w:tc>
        <w:tc>
          <w:tcPr>
            <w:tcW w:w="1288" w:type="dxa"/>
          </w:tcPr>
          <w:p w14:paraId="7FA34E74" w14:textId="77777777" w:rsidR="00B15A1C" w:rsidRPr="00B15A1C" w:rsidRDefault="00B15A1C" w:rsidP="00B15A1C">
            <w:pPr>
              <w:jc w:val="right"/>
            </w:pPr>
            <w:r w:rsidRPr="00B15A1C">
              <w:t>3</w:t>
            </w:r>
          </w:p>
        </w:tc>
        <w:tc>
          <w:tcPr>
            <w:tcW w:w="1288" w:type="dxa"/>
          </w:tcPr>
          <w:p w14:paraId="3705C5D5" w14:textId="77777777" w:rsidR="00B15A1C" w:rsidRPr="00B15A1C" w:rsidRDefault="00B15A1C" w:rsidP="00B15A1C">
            <w:pPr>
              <w:jc w:val="right"/>
            </w:pPr>
            <w:r w:rsidRPr="00B15A1C">
              <w:t>8</w:t>
            </w:r>
          </w:p>
        </w:tc>
        <w:tc>
          <w:tcPr>
            <w:tcW w:w="1288" w:type="dxa"/>
          </w:tcPr>
          <w:p w14:paraId="7383426F" w14:textId="77777777" w:rsidR="00B15A1C" w:rsidRPr="00B15A1C" w:rsidRDefault="00B15A1C" w:rsidP="00B15A1C">
            <w:pPr>
              <w:jc w:val="right"/>
            </w:pPr>
            <w:r w:rsidRPr="00B15A1C">
              <w:t xml:space="preserve">0.4 </w:t>
            </w:r>
          </w:p>
        </w:tc>
        <w:tc>
          <w:tcPr>
            <w:tcW w:w="1288" w:type="dxa"/>
          </w:tcPr>
          <w:p w14:paraId="0D989629" w14:textId="77777777" w:rsidR="00B15A1C" w:rsidRPr="00B15A1C" w:rsidRDefault="00B15A1C" w:rsidP="00B15A1C">
            <w:pPr>
              <w:jc w:val="right"/>
            </w:pPr>
            <w:r w:rsidRPr="00B15A1C">
              <w:t xml:space="preserve">0.2 </w:t>
            </w:r>
          </w:p>
        </w:tc>
        <w:tc>
          <w:tcPr>
            <w:tcW w:w="1288" w:type="dxa"/>
          </w:tcPr>
          <w:p w14:paraId="31C563DC" w14:textId="77777777" w:rsidR="00B15A1C" w:rsidRPr="00B15A1C" w:rsidRDefault="00B15A1C" w:rsidP="00B15A1C">
            <w:pPr>
              <w:jc w:val="right"/>
            </w:pPr>
            <w:r w:rsidRPr="00B15A1C">
              <w:t xml:space="preserve">0.3 </w:t>
            </w:r>
          </w:p>
        </w:tc>
      </w:tr>
      <w:tr w:rsidR="00B15A1C" w:rsidRPr="00B15A1C" w14:paraId="4BC16903" w14:textId="77777777" w:rsidTr="00B15A1C">
        <w:tc>
          <w:tcPr>
            <w:tcW w:w="1288" w:type="dxa"/>
          </w:tcPr>
          <w:p w14:paraId="6FECF4C8" w14:textId="77777777" w:rsidR="00B15A1C" w:rsidRPr="00B15A1C" w:rsidRDefault="00B15A1C" w:rsidP="00F47F4A">
            <w:r w:rsidRPr="00B15A1C">
              <w:t>15–17</w:t>
            </w:r>
          </w:p>
        </w:tc>
        <w:tc>
          <w:tcPr>
            <w:tcW w:w="1288" w:type="dxa"/>
          </w:tcPr>
          <w:p w14:paraId="70778807" w14:textId="77777777" w:rsidR="00B15A1C" w:rsidRPr="00B15A1C" w:rsidRDefault="00B15A1C" w:rsidP="00B15A1C">
            <w:pPr>
              <w:jc w:val="right"/>
            </w:pPr>
            <w:r w:rsidRPr="00B15A1C">
              <w:t>7</w:t>
            </w:r>
          </w:p>
        </w:tc>
        <w:tc>
          <w:tcPr>
            <w:tcW w:w="1288" w:type="dxa"/>
          </w:tcPr>
          <w:p w14:paraId="34AA599F" w14:textId="77777777" w:rsidR="00B15A1C" w:rsidRPr="00B15A1C" w:rsidRDefault="00B15A1C" w:rsidP="00B15A1C">
            <w:pPr>
              <w:jc w:val="right"/>
            </w:pPr>
            <w:r w:rsidRPr="00B15A1C">
              <w:t>3</w:t>
            </w:r>
          </w:p>
        </w:tc>
        <w:tc>
          <w:tcPr>
            <w:tcW w:w="1288" w:type="dxa"/>
          </w:tcPr>
          <w:p w14:paraId="063D03F4" w14:textId="77777777" w:rsidR="00B15A1C" w:rsidRPr="00B15A1C" w:rsidRDefault="00B15A1C" w:rsidP="00B15A1C">
            <w:pPr>
              <w:jc w:val="right"/>
            </w:pPr>
            <w:r w:rsidRPr="00B15A1C">
              <w:t>10</w:t>
            </w:r>
          </w:p>
        </w:tc>
        <w:tc>
          <w:tcPr>
            <w:tcW w:w="1288" w:type="dxa"/>
          </w:tcPr>
          <w:p w14:paraId="6DCD5D49" w14:textId="77777777" w:rsidR="00B15A1C" w:rsidRPr="00B15A1C" w:rsidRDefault="00B15A1C" w:rsidP="00B15A1C">
            <w:pPr>
              <w:jc w:val="right"/>
            </w:pPr>
            <w:r w:rsidRPr="00B15A1C">
              <w:t xml:space="preserve">0.8 </w:t>
            </w:r>
          </w:p>
        </w:tc>
        <w:tc>
          <w:tcPr>
            <w:tcW w:w="1288" w:type="dxa"/>
          </w:tcPr>
          <w:p w14:paraId="7A80BBD1" w14:textId="77777777" w:rsidR="00B15A1C" w:rsidRPr="00B15A1C" w:rsidRDefault="00B15A1C" w:rsidP="00B15A1C">
            <w:pPr>
              <w:jc w:val="right"/>
            </w:pPr>
            <w:r w:rsidRPr="00B15A1C">
              <w:t xml:space="preserve">0.4 </w:t>
            </w:r>
          </w:p>
        </w:tc>
        <w:tc>
          <w:tcPr>
            <w:tcW w:w="1288" w:type="dxa"/>
          </w:tcPr>
          <w:p w14:paraId="37B23C55" w14:textId="77777777" w:rsidR="00B15A1C" w:rsidRPr="00B15A1C" w:rsidRDefault="00B15A1C" w:rsidP="00B15A1C">
            <w:pPr>
              <w:jc w:val="right"/>
            </w:pPr>
            <w:r w:rsidRPr="00B15A1C">
              <w:t xml:space="preserve">0.6 </w:t>
            </w:r>
          </w:p>
        </w:tc>
      </w:tr>
      <w:tr w:rsidR="00B15A1C" w:rsidRPr="00B15A1C" w14:paraId="59B4D170" w14:textId="77777777" w:rsidTr="00B15A1C">
        <w:tc>
          <w:tcPr>
            <w:tcW w:w="1288" w:type="dxa"/>
          </w:tcPr>
          <w:p w14:paraId="55E673A7" w14:textId="77777777" w:rsidR="00B15A1C" w:rsidRPr="00B15A1C" w:rsidRDefault="00B15A1C" w:rsidP="00B15A1C">
            <w:r w:rsidRPr="00B15A1C">
              <w:t xml:space="preserve">Total </w:t>
            </w:r>
          </w:p>
        </w:tc>
        <w:tc>
          <w:tcPr>
            <w:tcW w:w="1288" w:type="dxa"/>
          </w:tcPr>
          <w:p w14:paraId="04EFA62A" w14:textId="77777777" w:rsidR="00B15A1C" w:rsidRPr="00B15A1C" w:rsidRDefault="00B15A1C" w:rsidP="00B15A1C">
            <w:pPr>
              <w:jc w:val="right"/>
            </w:pPr>
            <w:r w:rsidRPr="00B15A1C">
              <w:t>30</w:t>
            </w:r>
          </w:p>
        </w:tc>
        <w:tc>
          <w:tcPr>
            <w:tcW w:w="1288" w:type="dxa"/>
          </w:tcPr>
          <w:p w14:paraId="78C63A39" w14:textId="77777777" w:rsidR="00B15A1C" w:rsidRPr="00B15A1C" w:rsidRDefault="00B15A1C" w:rsidP="00B15A1C">
            <w:pPr>
              <w:jc w:val="right"/>
            </w:pPr>
            <w:r w:rsidRPr="00B15A1C">
              <w:t>19</w:t>
            </w:r>
          </w:p>
        </w:tc>
        <w:tc>
          <w:tcPr>
            <w:tcW w:w="1288" w:type="dxa"/>
          </w:tcPr>
          <w:p w14:paraId="67B499E9" w14:textId="77777777" w:rsidR="00B15A1C" w:rsidRPr="00B15A1C" w:rsidRDefault="00B15A1C" w:rsidP="00B15A1C">
            <w:pPr>
              <w:jc w:val="right"/>
            </w:pPr>
            <w:r w:rsidRPr="00B15A1C">
              <w:t>49</w:t>
            </w:r>
          </w:p>
        </w:tc>
        <w:tc>
          <w:tcPr>
            <w:tcW w:w="1288" w:type="dxa"/>
          </w:tcPr>
          <w:p w14:paraId="16816D91" w14:textId="77777777" w:rsidR="00B15A1C" w:rsidRPr="00B15A1C" w:rsidRDefault="00B15A1C" w:rsidP="00B15A1C">
            <w:pPr>
              <w:jc w:val="right"/>
            </w:pPr>
            <w:r w:rsidRPr="00B15A1C">
              <w:t xml:space="preserve">0.6 </w:t>
            </w:r>
          </w:p>
        </w:tc>
        <w:tc>
          <w:tcPr>
            <w:tcW w:w="1288" w:type="dxa"/>
          </w:tcPr>
          <w:p w14:paraId="7E55190E" w14:textId="77777777" w:rsidR="00B15A1C" w:rsidRPr="00B15A1C" w:rsidRDefault="00B15A1C" w:rsidP="00B15A1C">
            <w:pPr>
              <w:jc w:val="right"/>
            </w:pPr>
            <w:r w:rsidRPr="00B15A1C">
              <w:t xml:space="preserve">0.4 </w:t>
            </w:r>
          </w:p>
        </w:tc>
        <w:tc>
          <w:tcPr>
            <w:tcW w:w="1288" w:type="dxa"/>
          </w:tcPr>
          <w:p w14:paraId="21AF35EF" w14:textId="77777777" w:rsidR="00B15A1C" w:rsidRPr="00B15A1C" w:rsidRDefault="00B15A1C" w:rsidP="00B15A1C">
            <w:pPr>
              <w:jc w:val="right"/>
            </w:pPr>
            <w:r w:rsidRPr="00B15A1C">
              <w:t xml:space="preserve">0.5 </w:t>
            </w:r>
          </w:p>
        </w:tc>
      </w:tr>
    </w:tbl>
    <w:p w14:paraId="19FE597A" w14:textId="77777777" w:rsidR="00B15A1C" w:rsidRDefault="00B15A1C" w:rsidP="00B15A1C">
      <w:pPr>
        <w:pStyle w:val="Note"/>
      </w:pPr>
    </w:p>
    <w:p w14:paraId="09FCE042" w14:textId="77777777" w:rsidR="00FE49B7" w:rsidRDefault="00FE49B7" w:rsidP="00B15A1C">
      <w:pPr>
        <w:pStyle w:val="Note"/>
      </w:pPr>
      <w:r>
        <w:t>Notes</w:t>
      </w:r>
    </w:p>
    <w:p w14:paraId="45340637" w14:textId="77777777" w:rsidR="00FE49B7" w:rsidRDefault="00FE49B7" w:rsidP="00B15A1C">
      <w:pPr>
        <w:pStyle w:val="Note"/>
      </w:pPr>
      <w:r>
        <w:t xml:space="preserve">1. </w:t>
      </w:r>
      <w:r>
        <w:tab/>
        <w:t xml:space="preserve">Data are aggregated for a two-year period due to the small number of homicide deaths. </w:t>
      </w:r>
    </w:p>
    <w:p w14:paraId="77DF3555" w14:textId="66ED4FD7" w:rsidR="00FE49B7" w:rsidRDefault="00FE49B7" w:rsidP="00B15A1C">
      <w:pPr>
        <w:pStyle w:val="Note"/>
      </w:pPr>
      <w:r>
        <w:t>2.</w:t>
      </w:r>
      <w:r w:rsidR="005F5390">
        <w:tab/>
        <w:t xml:space="preserve"> </w:t>
      </w:r>
      <w:r>
        <w:t>Rates were calculated by AIHW using revised population estimates based on the 2011 Census, and should not be compared with rates calculated using populations or projections based on previous Censuses, including those published in previous editions of the Annual Report.</w:t>
      </w:r>
    </w:p>
    <w:p w14:paraId="490DF76A" w14:textId="77777777" w:rsidR="00FE49B7" w:rsidRDefault="00FE49B7" w:rsidP="00B15A1C">
      <w:pPr>
        <w:pStyle w:val="Note"/>
      </w:pPr>
      <w:r>
        <w:t xml:space="preserve">3. </w:t>
      </w:r>
      <w:r>
        <w:tab/>
        <w:t>To protect privacy, disaggregation by Indigenous status is not available for total homicide victims aged 0 to 17 due to small cell sizes.</w:t>
      </w:r>
    </w:p>
    <w:p w14:paraId="2A9C7BD6" w14:textId="391CD74D" w:rsidR="00FE49B7" w:rsidRDefault="00FE49B7" w:rsidP="005F5390">
      <w:pPr>
        <w:pStyle w:val="Note"/>
      </w:pPr>
      <w:r>
        <w:t xml:space="preserve">Source: </w:t>
      </w:r>
      <w:r w:rsidR="00B15A1C">
        <w:tab/>
      </w:r>
      <w:r>
        <w:t>AIHW analysis of Australian Institute of Criminology (AIC) National Homicide Monitoring Program data from Chan and Payne 2013.</w:t>
      </w:r>
    </w:p>
    <w:p w14:paraId="50478BBF" w14:textId="77777777" w:rsidR="00FE49B7" w:rsidRDefault="00FE49B7" w:rsidP="00B15A1C">
      <w:pPr>
        <w:pStyle w:val="Heading3"/>
      </w:pPr>
      <w:r>
        <w:t>Early childhood development</w:t>
      </w:r>
    </w:p>
    <w:p w14:paraId="63C8F168" w14:textId="77777777" w:rsidR="00FE49B7" w:rsidRDefault="00FE49B7" w:rsidP="00B15A1C">
      <w:pPr>
        <w:pStyle w:val="Heading4"/>
      </w:pPr>
      <w:r>
        <w:t>Indicator 0.6: Proportion of children who are developmentally vulnerable on one or more domains of the Australian Early Development Census (AEDC)</w:t>
      </w:r>
    </w:p>
    <w:p w14:paraId="3020A05D" w14:textId="77777777" w:rsidR="00FE49B7" w:rsidRDefault="00FE49B7" w:rsidP="00B15A1C">
      <w:pPr>
        <w:pStyle w:val="Heading5"/>
      </w:pPr>
      <w:r>
        <w:t>Table 6: Children developmentally vulnerable on one or more AEDC domains, 2009 and 2012</w:t>
      </w:r>
    </w:p>
    <w:tbl>
      <w:tblPr>
        <w:tblStyle w:val="TableGrid"/>
        <w:tblW w:w="0" w:type="auto"/>
        <w:tblLook w:val="04A0" w:firstRow="1" w:lastRow="0" w:firstColumn="1" w:lastColumn="0" w:noHBand="0" w:noVBand="1"/>
        <w:tblCaption w:val="Table 6: Children developmentally vulnerable on one or more AEDC domains, 2009 and 2012"/>
      </w:tblPr>
      <w:tblGrid>
        <w:gridCol w:w="1803"/>
        <w:gridCol w:w="1803"/>
        <w:gridCol w:w="1803"/>
        <w:gridCol w:w="1803"/>
        <w:gridCol w:w="1804"/>
      </w:tblGrid>
      <w:tr w:rsidR="00243FF7" w:rsidRPr="00243FF7" w14:paraId="582593C9" w14:textId="77777777" w:rsidTr="00243FF7">
        <w:trPr>
          <w:tblHeader/>
        </w:trPr>
        <w:tc>
          <w:tcPr>
            <w:tcW w:w="1803" w:type="dxa"/>
          </w:tcPr>
          <w:p w14:paraId="33765306" w14:textId="77777777" w:rsidR="00243FF7" w:rsidRPr="00243FF7" w:rsidRDefault="00243FF7" w:rsidP="00243FF7">
            <w:pPr>
              <w:pStyle w:val="Tableheader"/>
            </w:pPr>
          </w:p>
        </w:tc>
        <w:tc>
          <w:tcPr>
            <w:tcW w:w="1803" w:type="dxa"/>
          </w:tcPr>
          <w:p w14:paraId="13A03497" w14:textId="77777777" w:rsidR="00243FF7" w:rsidRDefault="00243FF7" w:rsidP="00243FF7">
            <w:pPr>
              <w:pStyle w:val="Tableheader"/>
              <w:jc w:val="right"/>
            </w:pPr>
            <w:r w:rsidRPr="00243FF7">
              <w:t>Developmentally vulnerable on one or more domains</w:t>
            </w:r>
          </w:p>
          <w:p w14:paraId="28F3D419" w14:textId="77777777" w:rsidR="00243FF7" w:rsidRDefault="00243FF7" w:rsidP="00243FF7">
            <w:pPr>
              <w:pStyle w:val="Tableheader"/>
              <w:jc w:val="right"/>
            </w:pPr>
            <w:r w:rsidRPr="00243FF7">
              <w:t>Per cent</w:t>
            </w:r>
          </w:p>
          <w:p w14:paraId="5D5BEEBC" w14:textId="2D1C938E" w:rsidR="00243FF7" w:rsidRPr="00243FF7" w:rsidRDefault="00243FF7" w:rsidP="00243FF7">
            <w:pPr>
              <w:pStyle w:val="Tableheader"/>
              <w:jc w:val="right"/>
            </w:pPr>
            <w:r w:rsidRPr="00243FF7">
              <w:t>2009</w:t>
            </w:r>
          </w:p>
        </w:tc>
        <w:tc>
          <w:tcPr>
            <w:tcW w:w="1803" w:type="dxa"/>
          </w:tcPr>
          <w:p w14:paraId="38D849D7" w14:textId="77777777" w:rsidR="00243FF7" w:rsidRDefault="00243FF7" w:rsidP="00243FF7">
            <w:pPr>
              <w:pStyle w:val="Tableheader"/>
              <w:jc w:val="right"/>
            </w:pPr>
            <w:r w:rsidRPr="00243FF7">
              <w:t>Developmentally vulnerable on one or more domai</w:t>
            </w:r>
            <w:r>
              <w:t>ns</w:t>
            </w:r>
          </w:p>
          <w:p w14:paraId="6ECA363E" w14:textId="77777777" w:rsidR="00243FF7" w:rsidRDefault="00243FF7" w:rsidP="00243FF7">
            <w:pPr>
              <w:pStyle w:val="Tableheader"/>
              <w:jc w:val="right"/>
            </w:pPr>
            <w:r w:rsidRPr="00243FF7">
              <w:t>Per cent</w:t>
            </w:r>
          </w:p>
          <w:p w14:paraId="2AE28F2B" w14:textId="5E8FE02F" w:rsidR="00243FF7" w:rsidRPr="00243FF7" w:rsidRDefault="00243FF7" w:rsidP="00243FF7">
            <w:pPr>
              <w:pStyle w:val="Tableheader"/>
              <w:jc w:val="right"/>
            </w:pPr>
            <w:r w:rsidRPr="00243FF7">
              <w:t>2012</w:t>
            </w:r>
          </w:p>
        </w:tc>
        <w:tc>
          <w:tcPr>
            <w:tcW w:w="1803" w:type="dxa"/>
          </w:tcPr>
          <w:p w14:paraId="7D11513F" w14:textId="77777777" w:rsidR="00243FF7" w:rsidRDefault="00243FF7" w:rsidP="00243FF7">
            <w:pPr>
              <w:pStyle w:val="Tableheader"/>
              <w:jc w:val="right"/>
            </w:pPr>
            <w:r w:rsidRPr="00243FF7">
              <w:t>Developmentally vu</w:t>
            </w:r>
            <w:r>
              <w:t>lnerable on two or more domains</w:t>
            </w:r>
          </w:p>
          <w:p w14:paraId="2E608CC3" w14:textId="77777777" w:rsidR="00243FF7" w:rsidRDefault="00243FF7" w:rsidP="00243FF7">
            <w:pPr>
              <w:pStyle w:val="Tableheader"/>
              <w:jc w:val="right"/>
            </w:pPr>
            <w:r w:rsidRPr="00243FF7">
              <w:t>Per cent</w:t>
            </w:r>
          </w:p>
          <w:p w14:paraId="509B3B8A" w14:textId="4904ED1B" w:rsidR="00243FF7" w:rsidRPr="00243FF7" w:rsidRDefault="00243FF7" w:rsidP="00243FF7">
            <w:pPr>
              <w:pStyle w:val="Tableheader"/>
              <w:jc w:val="right"/>
            </w:pPr>
            <w:r w:rsidRPr="00243FF7">
              <w:t>2009</w:t>
            </w:r>
          </w:p>
        </w:tc>
        <w:tc>
          <w:tcPr>
            <w:tcW w:w="1804" w:type="dxa"/>
          </w:tcPr>
          <w:p w14:paraId="2AF18201" w14:textId="77777777" w:rsidR="00243FF7" w:rsidRDefault="00243FF7" w:rsidP="00243FF7">
            <w:pPr>
              <w:pStyle w:val="Tableheader"/>
              <w:jc w:val="right"/>
            </w:pPr>
            <w:r w:rsidRPr="00243FF7">
              <w:t>Developmentally vulnerable on two or more domains</w:t>
            </w:r>
          </w:p>
          <w:p w14:paraId="5EEDF3FE" w14:textId="77777777" w:rsidR="00243FF7" w:rsidRDefault="00243FF7" w:rsidP="00243FF7">
            <w:pPr>
              <w:pStyle w:val="Tableheader"/>
              <w:jc w:val="right"/>
            </w:pPr>
            <w:r w:rsidRPr="00243FF7">
              <w:t>Per cent</w:t>
            </w:r>
          </w:p>
          <w:p w14:paraId="6E47EB95" w14:textId="69B6444B" w:rsidR="00243FF7" w:rsidRPr="00243FF7" w:rsidRDefault="00243FF7" w:rsidP="00243FF7">
            <w:pPr>
              <w:pStyle w:val="Tableheader"/>
              <w:jc w:val="right"/>
            </w:pPr>
            <w:r w:rsidRPr="00243FF7">
              <w:t>2012</w:t>
            </w:r>
          </w:p>
        </w:tc>
      </w:tr>
      <w:tr w:rsidR="00243FF7" w:rsidRPr="00243FF7" w14:paraId="66528A39" w14:textId="77777777" w:rsidTr="00243FF7">
        <w:tc>
          <w:tcPr>
            <w:tcW w:w="1803" w:type="dxa"/>
          </w:tcPr>
          <w:p w14:paraId="34A36C26" w14:textId="1C66CA03" w:rsidR="00243FF7" w:rsidRPr="00243FF7" w:rsidRDefault="00243FF7" w:rsidP="00F47F4A">
            <w:r w:rsidRPr="00243FF7">
              <w:t>Indigenous children</w:t>
            </w:r>
          </w:p>
        </w:tc>
        <w:tc>
          <w:tcPr>
            <w:tcW w:w="1803" w:type="dxa"/>
          </w:tcPr>
          <w:p w14:paraId="7C78B762" w14:textId="77777777" w:rsidR="00243FF7" w:rsidRPr="00243FF7" w:rsidRDefault="00243FF7" w:rsidP="00243FF7">
            <w:pPr>
              <w:jc w:val="right"/>
            </w:pPr>
            <w:r w:rsidRPr="00243FF7">
              <w:t>47.4</w:t>
            </w:r>
          </w:p>
        </w:tc>
        <w:tc>
          <w:tcPr>
            <w:tcW w:w="1803" w:type="dxa"/>
          </w:tcPr>
          <w:p w14:paraId="3E2012AD" w14:textId="77777777" w:rsidR="00243FF7" w:rsidRPr="00243FF7" w:rsidRDefault="00243FF7" w:rsidP="00243FF7">
            <w:pPr>
              <w:jc w:val="right"/>
            </w:pPr>
            <w:r w:rsidRPr="00243FF7">
              <w:t>43.2</w:t>
            </w:r>
          </w:p>
        </w:tc>
        <w:tc>
          <w:tcPr>
            <w:tcW w:w="1803" w:type="dxa"/>
          </w:tcPr>
          <w:p w14:paraId="6F795C39" w14:textId="77777777" w:rsidR="00243FF7" w:rsidRPr="00243FF7" w:rsidRDefault="00243FF7" w:rsidP="00243FF7">
            <w:pPr>
              <w:jc w:val="right"/>
            </w:pPr>
            <w:r w:rsidRPr="00243FF7">
              <w:t>29.6</w:t>
            </w:r>
          </w:p>
        </w:tc>
        <w:tc>
          <w:tcPr>
            <w:tcW w:w="1804" w:type="dxa"/>
          </w:tcPr>
          <w:p w14:paraId="1DD3EDB2" w14:textId="77777777" w:rsidR="00243FF7" w:rsidRPr="00243FF7" w:rsidRDefault="00243FF7" w:rsidP="00243FF7">
            <w:pPr>
              <w:jc w:val="right"/>
            </w:pPr>
            <w:r w:rsidRPr="00243FF7">
              <w:t>26.0</w:t>
            </w:r>
          </w:p>
        </w:tc>
      </w:tr>
      <w:tr w:rsidR="00243FF7" w:rsidRPr="00243FF7" w14:paraId="6A7D3FFA" w14:textId="77777777" w:rsidTr="00243FF7">
        <w:tc>
          <w:tcPr>
            <w:tcW w:w="1803" w:type="dxa"/>
          </w:tcPr>
          <w:p w14:paraId="078D8E44" w14:textId="77777777" w:rsidR="00243FF7" w:rsidRPr="00243FF7" w:rsidRDefault="00243FF7" w:rsidP="00F47F4A">
            <w:r w:rsidRPr="00243FF7">
              <w:t>Non-Indigenous children</w:t>
            </w:r>
          </w:p>
        </w:tc>
        <w:tc>
          <w:tcPr>
            <w:tcW w:w="1803" w:type="dxa"/>
          </w:tcPr>
          <w:p w14:paraId="5C978D36" w14:textId="77777777" w:rsidR="00243FF7" w:rsidRPr="00243FF7" w:rsidRDefault="00243FF7" w:rsidP="00243FF7">
            <w:pPr>
              <w:jc w:val="right"/>
            </w:pPr>
            <w:r w:rsidRPr="00243FF7">
              <w:t>22.4</w:t>
            </w:r>
          </w:p>
        </w:tc>
        <w:tc>
          <w:tcPr>
            <w:tcW w:w="1803" w:type="dxa"/>
          </w:tcPr>
          <w:p w14:paraId="3D112789" w14:textId="77777777" w:rsidR="00243FF7" w:rsidRPr="00243FF7" w:rsidRDefault="00243FF7" w:rsidP="00243FF7">
            <w:pPr>
              <w:jc w:val="right"/>
            </w:pPr>
            <w:r w:rsidRPr="00243FF7">
              <w:t>20.9</w:t>
            </w:r>
          </w:p>
        </w:tc>
        <w:tc>
          <w:tcPr>
            <w:tcW w:w="1803" w:type="dxa"/>
          </w:tcPr>
          <w:p w14:paraId="56268138" w14:textId="77777777" w:rsidR="00243FF7" w:rsidRPr="00243FF7" w:rsidRDefault="00243FF7" w:rsidP="00243FF7">
            <w:pPr>
              <w:jc w:val="right"/>
            </w:pPr>
            <w:r w:rsidRPr="00243FF7">
              <w:t>11.0</w:t>
            </w:r>
          </w:p>
        </w:tc>
        <w:tc>
          <w:tcPr>
            <w:tcW w:w="1804" w:type="dxa"/>
          </w:tcPr>
          <w:p w14:paraId="1E382201" w14:textId="77777777" w:rsidR="00243FF7" w:rsidRPr="00243FF7" w:rsidRDefault="00243FF7" w:rsidP="00243FF7">
            <w:pPr>
              <w:jc w:val="right"/>
            </w:pPr>
            <w:r w:rsidRPr="00243FF7">
              <w:t>10.0</w:t>
            </w:r>
          </w:p>
        </w:tc>
      </w:tr>
      <w:tr w:rsidR="00243FF7" w:rsidRPr="00243FF7" w14:paraId="72006143" w14:textId="77777777" w:rsidTr="00243FF7">
        <w:tc>
          <w:tcPr>
            <w:tcW w:w="1803" w:type="dxa"/>
          </w:tcPr>
          <w:p w14:paraId="620C3BD3" w14:textId="77777777" w:rsidR="00243FF7" w:rsidRPr="00243FF7" w:rsidRDefault="00243FF7" w:rsidP="00F47F4A">
            <w:r w:rsidRPr="00243FF7">
              <w:t xml:space="preserve">All children </w:t>
            </w:r>
          </w:p>
        </w:tc>
        <w:tc>
          <w:tcPr>
            <w:tcW w:w="1803" w:type="dxa"/>
          </w:tcPr>
          <w:p w14:paraId="0A5FFDF9" w14:textId="77777777" w:rsidR="00243FF7" w:rsidRPr="00243FF7" w:rsidRDefault="00243FF7" w:rsidP="00243FF7">
            <w:pPr>
              <w:jc w:val="right"/>
            </w:pPr>
            <w:r w:rsidRPr="00243FF7">
              <w:t>23.6</w:t>
            </w:r>
          </w:p>
        </w:tc>
        <w:tc>
          <w:tcPr>
            <w:tcW w:w="1803" w:type="dxa"/>
          </w:tcPr>
          <w:p w14:paraId="1F9EF7A6" w14:textId="77777777" w:rsidR="00243FF7" w:rsidRPr="00243FF7" w:rsidRDefault="00243FF7" w:rsidP="00243FF7">
            <w:pPr>
              <w:jc w:val="right"/>
            </w:pPr>
            <w:r w:rsidRPr="00243FF7">
              <w:t>22.0</w:t>
            </w:r>
          </w:p>
        </w:tc>
        <w:tc>
          <w:tcPr>
            <w:tcW w:w="1803" w:type="dxa"/>
          </w:tcPr>
          <w:p w14:paraId="308F6C01" w14:textId="77777777" w:rsidR="00243FF7" w:rsidRPr="00243FF7" w:rsidRDefault="00243FF7" w:rsidP="00243FF7">
            <w:pPr>
              <w:jc w:val="right"/>
            </w:pPr>
            <w:r w:rsidRPr="00243FF7">
              <w:t>11.8</w:t>
            </w:r>
          </w:p>
        </w:tc>
        <w:tc>
          <w:tcPr>
            <w:tcW w:w="1804" w:type="dxa"/>
          </w:tcPr>
          <w:p w14:paraId="092F2DE5" w14:textId="77777777" w:rsidR="00243FF7" w:rsidRPr="00243FF7" w:rsidRDefault="00243FF7" w:rsidP="00243FF7">
            <w:pPr>
              <w:jc w:val="right"/>
            </w:pPr>
            <w:r w:rsidRPr="00243FF7">
              <w:t>10.8</w:t>
            </w:r>
          </w:p>
        </w:tc>
      </w:tr>
    </w:tbl>
    <w:p w14:paraId="23384187" w14:textId="77777777" w:rsidR="00243FF7" w:rsidRDefault="00243FF7" w:rsidP="00243FF7">
      <w:pPr>
        <w:pStyle w:val="Note"/>
      </w:pPr>
    </w:p>
    <w:p w14:paraId="51C7C7C8" w14:textId="77777777" w:rsidR="00FE49B7" w:rsidRDefault="00FE49B7" w:rsidP="00243FF7">
      <w:pPr>
        <w:pStyle w:val="Note"/>
      </w:pPr>
      <w:r>
        <w:t>Sources: Centre for Community Child Health (CCCH) and Telethon Institute for Child Health Research (TICHR) 2009; DEEWR 2013.</w:t>
      </w:r>
    </w:p>
    <w:p w14:paraId="78481ADF" w14:textId="5789FD9C" w:rsidR="00C87F9E" w:rsidRDefault="00FE49B7" w:rsidP="00FE49B7">
      <w:r>
        <w:t> </w:t>
      </w:r>
    </w:p>
    <w:p w14:paraId="63D3235C" w14:textId="77777777" w:rsidR="00C87F9E" w:rsidRDefault="00C87F9E">
      <w:pPr>
        <w:spacing w:after="200" w:line="276" w:lineRule="auto"/>
      </w:pPr>
      <w:r>
        <w:br w:type="page"/>
      </w:r>
    </w:p>
    <w:p w14:paraId="013BC757" w14:textId="77777777" w:rsidR="00FE49B7" w:rsidRDefault="00FE49B7" w:rsidP="00243FF7">
      <w:pPr>
        <w:pStyle w:val="Heading3"/>
      </w:pPr>
      <w:r>
        <w:t>Family economic situation</w:t>
      </w:r>
    </w:p>
    <w:p w14:paraId="56E1EFDB" w14:textId="4036A525" w:rsidR="00FE49B7" w:rsidRDefault="00FE49B7" w:rsidP="00243FF7">
      <w:pPr>
        <w:pStyle w:val="Heading4"/>
      </w:pPr>
      <w:r>
        <w:t>Indicator 0.8: Proportion of households with children aged 0–14 years where at least 50% of gross household income is from government pensions and allowances</w:t>
      </w:r>
    </w:p>
    <w:p w14:paraId="34BB7FE6" w14:textId="77777777" w:rsidR="00FE49B7" w:rsidRDefault="00FE49B7" w:rsidP="00243FF7">
      <w:pPr>
        <w:pStyle w:val="Heading5"/>
      </w:pPr>
      <w:r>
        <w:t>Table 7: Contribution of government pensions and allowances to gross household income among families with dependent children aged 0–14 years(a), 2009–10 and 2011–12</w:t>
      </w:r>
    </w:p>
    <w:tbl>
      <w:tblPr>
        <w:tblStyle w:val="TableGrid"/>
        <w:tblW w:w="0" w:type="auto"/>
        <w:tblLook w:val="04A0" w:firstRow="1" w:lastRow="0" w:firstColumn="1" w:lastColumn="0" w:noHBand="0" w:noVBand="1"/>
        <w:tblCaption w:val="Table 7: Contribution of government pensions and allowances to gross household income among families with dependent children aged 0–14 years(a), 2009–10 and 2011–12"/>
      </w:tblPr>
      <w:tblGrid>
        <w:gridCol w:w="1288"/>
        <w:gridCol w:w="1288"/>
        <w:gridCol w:w="1288"/>
        <w:gridCol w:w="1288"/>
        <w:gridCol w:w="1288"/>
        <w:gridCol w:w="1288"/>
        <w:gridCol w:w="1288"/>
      </w:tblGrid>
      <w:tr w:rsidR="00F47F4A" w:rsidRPr="00F47F4A" w14:paraId="673C55B6" w14:textId="77777777" w:rsidTr="00F47F4A">
        <w:trPr>
          <w:tblHeader/>
        </w:trPr>
        <w:tc>
          <w:tcPr>
            <w:tcW w:w="1288" w:type="dxa"/>
          </w:tcPr>
          <w:p w14:paraId="046776A1" w14:textId="77777777" w:rsidR="00F47F4A" w:rsidRPr="00F47F4A" w:rsidRDefault="00F47F4A" w:rsidP="00F47F4A">
            <w:pPr>
              <w:pStyle w:val="Tableheader"/>
            </w:pPr>
          </w:p>
        </w:tc>
        <w:tc>
          <w:tcPr>
            <w:tcW w:w="1288" w:type="dxa"/>
          </w:tcPr>
          <w:p w14:paraId="1497600C" w14:textId="77777777" w:rsidR="00F47F4A" w:rsidRDefault="00F47F4A" w:rsidP="00F47F4A">
            <w:pPr>
              <w:pStyle w:val="Tableheader"/>
              <w:jc w:val="right"/>
            </w:pPr>
            <w:r w:rsidRPr="00F47F4A">
              <w:t>2009–10</w:t>
            </w:r>
          </w:p>
          <w:p w14:paraId="103EA0BC" w14:textId="0E4C71AC" w:rsidR="00F47F4A" w:rsidRPr="00F47F4A" w:rsidRDefault="00F47F4A" w:rsidP="00F47F4A">
            <w:pPr>
              <w:pStyle w:val="Tableheader"/>
              <w:jc w:val="right"/>
            </w:pPr>
            <w:r w:rsidRPr="00F47F4A">
              <w:t>Per cent of one parent family households</w:t>
            </w:r>
          </w:p>
        </w:tc>
        <w:tc>
          <w:tcPr>
            <w:tcW w:w="1288" w:type="dxa"/>
          </w:tcPr>
          <w:p w14:paraId="25B187A3" w14:textId="77777777" w:rsidR="00F47F4A" w:rsidRDefault="00F47F4A" w:rsidP="00F47F4A">
            <w:pPr>
              <w:pStyle w:val="Tableheader"/>
              <w:jc w:val="right"/>
            </w:pPr>
            <w:r w:rsidRPr="00F47F4A">
              <w:t>2011–12</w:t>
            </w:r>
          </w:p>
          <w:p w14:paraId="4DA90026" w14:textId="26AD3BE1" w:rsidR="00F47F4A" w:rsidRPr="00F47F4A" w:rsidRDefault="00F47F4A" w:rsidP="00F47F4A">
            <w:pPr>
              <w:pStyle w:val="Tableheader"/>
              <w:jc w:val="right"/>
            </w:pPr>
            <w:r w:rsidRPr="00F47F4A">
              <w:t>Per cent of one parent family households</w:t>
            </w:r>
          </w:p>
        </w:tc>
        <w:tc>
          <w:tcPr>
            <w:tcW w:w="1288" w:type="dxa"/>
          </w:tcPr>
          <w:p w14:paraId="5EDEDB09" w14:textId="77777777" w:rsidR="00F47F4A" w:rsidRDefault="00F47F4A" w:rsidP="00F47F4A">
            <w:pPr>
              <w:pStyle w:val="Tableheader"/>
              <w:jc w:val="right"/>
            </w:pPr>
            <w:r w:rsidRPr="00F47F4A">
              <w:t>2009–10</w:t>
            </w:r>
          </w:p>
          <w:p w14:paraId="67777FF4" w14:textId="2685E03B" w:rsidR="00F47F4A" w:rsidRPr="00F47F4A" w:rsidRDefault="00F47F4A" w:rsidP="00F47F4A">
            <w:pPr>
              <w:pStyle w:val="Tableheader"/>
              <w:jc w:val="right"/>
            </w:pPr>
            <w:r w:rsidRPr="00F47F4A">
              <w:t>Per cent of couple family households</w:t>
            </w:r>
          </w:p>
        </w:tc>
        <w:tc>
          <w:tcPr>
            <w:tcW w:w="1288" w:type="dxa"/>
          </w:tcPr>
          <w:p w14:paraId="78F809DA" w14:textId="77777777" w:rsidR="00F47F4A" w:rsidRDefault="00F47F4A" w:rsidP="00F47F4A">
            <w:pPr>
              <w:pStyle w:val="Tableheader"/>
              <w:jc w:val="right"/>
            </w:pPr>
            <w:r w:rsidRPr="00F47F4A">
              <w:t>2011–12</w:t>
            </w:r>
          </w:p>
          <w:p w14:paraId="6E749EC9" w14:textId="5E9EE8E7" w:rsidR="00F47F4A" w:rsidRPr="00F47F4A" w:rsidRDefault="00F47F4A" w:rsidP="00F47F4A">
            <w:pPr>
              <w:pStyle w:val="Tableheader"/>
              <w:jc w:val="right"/>
            </w:pPr>
            <w:r w:rsidRPr="00F47F4A">
              <w:t>Per cent of couple family households</w:t>
            </w:r>
          </w:p>
        </w:tc>
        <w:tc>
          <w:tcPr>
            <w:tcW w:w="1288" w:type="dxa"/>
          </w:tcPr>
          <w:p w14:paraId="1159D7BD" w14:textId="77777777" w:rsidR="00F47F4A" w:rsidRDefault="00F47F4A" w:rsidP="00F47F4A">
            <w:pPr>
              <w:pStyle w:val="Tableheader"/>
              <w:jc w:val="right"/>
            </w:pPr>
            <w:r w:rsidRPr="00F47F4A">
              <w:t>2009–10</w:t>
            </w:r>
          </w:p>
          <w:p w14:paraId="0AFC7B7C" w14:textId="3EB61DC4" w:rsidR="00F47F4A" w:rsidRPr="00F47F4A" w:rsidRDefault="00F47F4A" w:rsidP="00F47F4A">
            <w:pPr>
              <w:pStyle w:val="Tableheader"/>
              <w:jc w:val="right"/>
            </w:pPr>
            <w:r w:rsidRPr="00F47F4A">
              <w:t>Per cent of all households</w:t>
            </w:r>
          </w:p>
        </w:tc>
        <w:tc>
          <w:tcPr>
            <w:tcW w:w="1288" w:type="dxa"/>
          </w:tcPr>
          <w:p w14:paraId="6BA0B334" w14:textId="77777777" w:rsidR="00F47F4A" w:rsidRDefault="00F47F4A" w:rsidP="00F47F4A">
            <w:pPr>
              <w:pStyle w:val="Tableheader"/>
              <w:jc w:val="right"/>
            </w:pPr>
            <w:r w:rsidRPr="00F47F4A">
              <w:t>2011–12</w:t>
            </w:r>
          </w:p>
          <w:p w14:paraId="1319FE45" w14:textId="0F07CB47" w:rsidR="00F47F4A" w:rsidRPr="00F47F4A" w:rsidRDefault="00F47F4A" w:rsidP="00F47F4A">
            <w:pPr>
              <w:pStyle w:val="Tableheader"/>
              <w:jc w:val="right"/>
            </w:pPr>
            <w:r w:rsidRPr="00F47F4A">
              <w:t>Per cent of all households</w:t>
            </w:r>
          </w:p>
        </w:tc>
      </w:tr>
      <w:tr w:rsidR="00F47F4A" w:rsidRPr="00F47F4A" w14:paraId="2BEC7B6A" w14:textId="77777777" w:rsidTr="00F47F4A">
        <w:tc>
          <w:tcPr>
            <w:tcW w:w="1288" w:type="dxa"/>
          </w:tcPr>
          <w:p w14:paraId="10B10D3F" w14:textId="77777777" w:rsidR="00F47F4A" w:rsidRPr="00F47F4A" w:rsidRDefault="00F47F4A" w:rsidP="00F47F4A">
            <w:r w:rsidRPr="00F47F4A">
              <w:t xml:space="preserve">Nil or less than 1% </w:t>
            </w:r>
          </w:p>
        </w:tc>
        <w:tc>
          <w:tcPr>
            <w:tcW w:w="1288" w:type="dxa"/>
          </w:tcPr>
          <w:p w14:paraId="7355F377" w14:textId="77777777" w:rsidR="00F47F4A" w:rsidRPr="00F47F4A" w:rsidRDefault="00F47F4A" w:rsidP="00F47F4A">
            <w:pPr>
              <w:jc w:val="right"/>
            </w:pPr>
            <w:r w:rsidRPr="00F47F4A">
              <w:t>4.3</w:t>
            </w:r>
          </w:p>
        </w:tc>
        <w:tc>
          <w:tcPr>
            <w:tcW w:w="1288" w:type="dxa"/>
          </w:tcPr>
          <w:p w14:paraId="436A044E" w14:textId="77777777" w:rsidR="00F47F4A" w:rsidRPr="00F47F4A" w:rsidRDefault="00F47F4A" w:rsidP="00F47F4A">
            <w:pPr>
              <w:jc w:val="right"/>
            </w:pPr>
            <w:r w:rsidRPr="00F47F4A">
              <w:t>6.2</w:t>
            </w:r>
          </w:p>
        </w:tc>
        <w:tc>
          <w:tcPr>
            <w:tcW w:w="1288" w:type="dxa"/>
          </w:tcPr>
          <w:p w14:paraId="553409B7" w14:textId="77777777" w:rsidR="00F47F4A" w:rsidRPr="00F47F4A" w:rsidRDefault="00F47F4A" w:rsidP="00F47F4A">
            <w:pPr>
              <w:jc w:val="right"/>
            </w:pPr>
            <w:r w:rsidRPr="00F47F4A">
              <w:t>35.4</w:t>
            </w:r>
          </w:p>
        </w:tc>
        <w:tc>
          <w:tcPr>
            <w:tcW w:w="1288" w:type="dxa"/>
          </w:tcPr>
          <w:p w14:paraId="4865821A" w14:textId="77777777" w:rsidR="00F47F4A" w:rsidRPr="00F47F4A" w:rsidRDefault="00F47F4A" w:rsidP="00F47F4A">
            <w:pPr>
              <w:jc w:val="right"/>
            </w:pPr>
            <w:r w:rsidRPr="00F47F4A">
              <w:t>41.6</w:t>
            </w:r>
          </w:p>
        </w:tc>
        <w:tc>
          <w:tcPr>
            <w:tcW w:w="1288" w:type="dxa"/>
          </w:tcPr>
          <w:p w14:paraId="793D0A5D" w14:textId="77777777" w:rsidR="00F47F4A" w:rsidRPr="00F47F4A" w:rsidRDefault="00F47F4A" w:rsidP="00F47F4A">
            <w:pPr>
              <w:jc w:val="right"/>
            </w:pPr>
            <w:r w:rsidRPr="00F47F4A">
              <w:t>28.3</w:t>
            </w:r>
          </w:p>
        </w:tc>
        <w:tc>
          <w:tcPr>
            <w:tcW w:w="1288" w:type="dxa"/>
          </w:tcPr>
          <w:p w14:paraId="35C399B5" w14:textId="77777777" w:rsidR="00F47F4A" w:rsidRPr="00F47F4A" w:rsidRDefault="00F47F4A" w:rsidP="00F47F4A">
            <w:pPr>
              <w:jc w:val="right"/>
            </w:pPr>
            <w:r w:rsidRPr="00F47F4A">
              <w:t>33.9</w:t>
            </w:r>
          </w:p>
        </w:tc>
      </w:tr>
      <w:tr w:rsidR="00F47F4A" w:rsidRPr="00F47F4A" w14:paraId="4412E5C6" w14:textId="77777777" w:rsidTr="00F47F4A">
        <w:tc>
          <w:tcPr>
            <w:tcW w:w="1288" w:type="dxa"/>
          </w:tcPr>
          <w:p w14:paraId="2A475000" w14:textId="77777777" w:rsidR="00F47F4A" w:rsidRPr="00F47F4A" w:rsidRDefault="00F47F4A" w:rsidP="00F47F4A">
            <w:r w:rsidRPr="00F47F4A">
              <w:t>1% to less than 20%</w:t>
            </w:r>
          </w:p>
        </w:tc>
        <w:tc>
          <w:tcPr>
            <w:tcW w:w="1288" w:type="dxa"/>
          </w:tcPr>
          <w:p w14:paraId="0CD4D636" w14:textId="77777777" w:rsidR="00F47F4A" w:rsidRPr="00F47F4A" w:rsidRDefault="00F47F4A" w:rsidP="00F47F4A">
            <w:pPr>
              <w:jc w:val="right"/>
            </w:pPr>
            <w:r w:rsidRPr="00F47F4A">
              <w:t>15.3</w:t>
            </w:r>
          </w:p>
        </w:tc>
        <w:tc>
          <w:tcPr>
            <w:tcW w:w="1288" w:type="dxa"/>
          </w:tcPr>
          <w:p w14:paraId="5C2A90A9" w14:textId="77777777" w:rsidR="00F47F4A" w:rsidRPr="00F47F4A" w:rsidRDefault="00F47F4A" w:rsidP="00F47F4A">
            <w:pPr>
              <w:jc w:val="right"/>
            </w:pPr>
            <w:r w:rsidRPr="00F47F4A">
              <w:t>23.2</w:t>
            </w:r>
          </w:p>
        </w:tc>
        <w:tc>
          <w:tcPr>
            <w:tcW w:w="1288" w:type="dxa"/>
          </w:tcPr>
          <w:p w14:paraId="67FC8254" w14:textId="77777777" w:rsidR="00F47F4A" w:rsidRPr="00F47F4A" w:rsidRDefault="00F47F4A" w:rsidP="00F47F4A">
            <w:pPr>
              <w:jc w:val="right"/>
            </w:pPr>
            <w:r w:rsidRPr="00F47F4A">
              <w:t>44.1</w:t>
            </w:r>
          </w:p>
        </w:tc>
        <w:tc>
          <w:tcPr>
            <w:tcW w:w="1288" w:type="dxa"/>
          </w:tcPr>
          <w:p w14:paraId="5D20AFAC" w14:textId="77777777" w:rsidR="00F47F4A" w:rsidRPr="00F47F4A" w:rsidRDefault="00F47F4A" w:rsidP="00F47F4A">
            <w:pPr>
              <w:jc w:val="right"/>
            </w:pPr>
            <w:r w:rsidRPr="00F47F4A">
              <w:t>37.2</w:t>
            </w:r>
          </w:p>
        </w:tc>
        <w:tc>
          <w:tcPr>
            <w:tcW w:w="1288" w:type="dxa"/>
          </w:tcPr>
          <w:p w14:paraId="4A004D8C" w14:textId="77777777" w:rsidR="00F47F4A" w:rsidRPr="00F47F4A" w:rsidRDefault="00F47F4A" w:rsidP="00F47F4A">
            <w:pPr>
              <w:jc w:val="right"/>
            </w:pPr>
            <w:r w:rsidRPr="00F47F4A">
              <w:t>38.8</w:t>
            </w:r>
          </w:p>
        </w:tc>
        <w:tc>
          <w:tcPr>
            <w:tcW w:w="1288" w:type="dxa"/>
          </w:tcPr>
          <w:p w14:paraId="08ABDB90" w14:textId="77777777" w:rsidR="00F47F4A" w:rsidRPr="00F47F4A" w:rsidRDefault="00F47F4A" w:rsidP="00F47F4A">
            <w:pPr>
              <w:jc w:val="right"/>
            </w:pPr>
            <w:r w:rsidRPr="00F47F4A">
              <w:t>34.9</w:t>
            </w:r>
          </w:p>
        </w:tc>
      </w:tr>
      <w:tr w:rsidR="00F47F4A" w:rsidRPr="00F47F4A" w14:paraId="5138213B" w14:textId="77777777" w:rsidTr="00F47F4A">
        <w:tc>
          <w:tcPr>
            <w:tcW w:w="1288" w:type="dxa"/>
          </w:tcPr>
          <w:p w14:paraId="2405BB31" w14:textId="77777777" w:rsidR="00F47F4A" w:rsidRPr="00F47F4A" w:rsidRDefault="00F47F4A" w:rsidP="00F47F4A">
            <w:r w:rsidRPr="00F47F4A">
              <w:t>20% to less than 50%</w:t>
            </w:r>
          </w:p>
        </w:tc>
        <w:tc>
          <w:tcPr>
            <w:tcW w:w="1288" w:type="dxa"/>
          </w:tcPr>
          <w:p w14:paraId="0AEB0D9D" w14:textId="77777777" w:rsidR="00F47F4A" w:rsidRPr="00F47F4A" w:rsidRDefault="00F47F4A" w:rsidP="00F47F4A">
            <w:pPr>
              <w:jc w:val="right"/>
            </w:pPr>
            <w:r w:rsidRPr="00F47F4A">
              <w:t>20.5</w:t>
            </w:r>
          </w:p>
        </w:tc>
        <w:tc>
          <w:tcPr>
            <w:tcW w:w="1288" w:type="dxa"/>
          </w:tcPr>
          <w:p w14:paraId="7675E619" w14:textId="77777777" w:rsidR="00F47F4A" w:rsidRPr="00F47F4A" w:rsidRDefault="00F47F4A" w:rsidP="00F47F4A">
            <w:pPr>
              <w:jc w:val="right"/>
            </w:pPr>
            <w:r w:rsidRPr="00F47F4A">
              <w:t>21.3</w:t>
            </w:r>
          </w:p>
        </w:tc>
        <w:tc>
          <w:tcPr>
            <w:tcW w:w="1288" w:type="dxa"/>
          </w:tcPr>
          <w:p w14:paraId="2409316A" w14:textId="77777777" w:rsidR="00F47F4A" w:rsidRPr="00F47F4A" w:rsidRDefault="00F47F4A" w:rsidP="00F47F4A">
            <w:pPr>
              <w:jc w:val="right"/>
            </w:pPr>
            <w:r w:rsidRPr="00F47F4A">
              <w:t>12.5</w:t>
            </w:r>
          </w:p>
        </w:tc>
        <w:tc>
          <w:tcPr>
            <w:tcW w:w="1288" w:type="dxa"/>
          </w:tcPr>
          <w:p w14:paraId="0FB96B61" w14:textId="77777777" w:rsidR="00F47F4A" w:rsidRPr="00F47F4A" w:rsidRDefault="00F47F4A" w:rsidP="00F47F4A">
            <w:pPr>
              <w:jc w:val="right"/>
            </w:pPr>
            <w:r w:rsidRPr="00F47F4A">
              <w:t>13.1</w:t>
            </w:r>
          </w:p>
        </w:tc>
        <w:tc>
          <w:tcPr>
            <w:tcW w:w="1288" w:type="dxa"/>
          </w:tcPr>
          <w:p w14:paraId="575920BC" w14:textId="77777777" w:rsidR="00F47F4A" w:rsidRPr="00F47F4A" w:rsidRDefault="00F47F4A" w:rsidP="00F47F4A">
            <w:pPr>
              <w:jc w:val="right"/>
            </w:pPr>
            <w:r w:rsidRPr="00F47F4A">
              <w:t>14.8</w:t>
            </w:r>
          </w:p>
        </w:tc>
        <w:tc>
          <w:tcPr>
            <w:tcW w:w="1288" w:type="dxa"/>
          </w:tcPr>
          <w:p w14:paraId="1149A47E" w14:textId="77777777" w:rsidR="00F47F4A" w:rsidRPr="00F47F4A" w:rsidRDefault="00F47F4A" w:rsidP="00F47F4A">
            <w:pPr>
              <w:jc w:val="right"/>
            </w:pPr>
            <w:r w:rsidRPr="00F47F4A">
              <w:t>15.2</w:t>
            </w:r>
          </w:p>
        </w:tc>
      </w:tr>
      <w:tr w:rsidR="00F47F4A" w:rsidRPr="00F47F4A" w14:paraId="5A4B6E58" w14:textId="77777777" w:rsidTr="00F47F4A">
        <w:tc>
          <w:tcPr>
            <w:tcW w:w="1288" w:type="dxa"/>
          </w:tcPr>
          <w:p w14:paraId="715FBBC2" w14:textId="77777777" w:rsidR="00F47F4A" w:rsidRPr="00F47F4A" w:rsidRDefault="00F47F4A" w:rsidP="00F47F4A">
            <w:r w:rsidRPr="00F47F4A">
              <w:t>50% to less than 90%</w:t>
            </w:r>
          </w:p>
        </w:tc>
        <w:tc>
          <w:tcPr>
            <w:tcW w:w="1288" w:type="dxa"/>
          </w:tcPr>
          <w:p w14:paraId="00B2EDD4" w14:textId="77777777" w:rsidR="00F47F4A" w:rsidRPr="00F47F4A" w:rsidRDefault="00F47F4A" w:rsidP="00F47F4A">
            <w:pPr>
              <w:jc w:val="right"/>
            </w:pPr>
            <w:r w:rsidRPr="00F47F4A">
              <w:t>25.4</w:t>
            </w:r>
          </w:p>
        </w:tc>
        <w:tc>
          <w:tcPr>
            <w:tcW w:w="1288" w:type="dxa"/>
          </w:tcPr>
          <w:p w14:paraId="6B5A844D" w14:textId="77777777" w:rsidR="00F47F4A" w:rsidRPr="00F47F4A" w:rsidRDefault="00F47F4A" w:rsidP="00F47F4A">
            <w:pPr>
              <w:jc w:val="right"/>
            </w:pPr>
            <w:r w:rsidRPr="00F47F4A">
              <w:t>23.9</w:t>
            </w:r>
          </w:p>
        </w:tc>
        <w:tc>
          <w:tcPr>
            <w:tcW w:w="1288" w:type="dxa"/>
          </w:tcPr>
          <w:p w14:paraId="0A927736" w14:textId="77777777" w:rsidR="00F47F4A" w:rsidRPr="00F47F4A" w:rsidRDefault="00F47F4A" w:rsidP="00F47F4A">
            <w:pPr>
              <w:jc w:val="right"/>
            </w:pPr>
            <w:r w:rsidRPr="00F47F4A">
              <w:t>3.4</w:t>
            </w:r>
          </w:p>
        </w:tc>
        <w:tc>
          <w:tcPr>
            <w:tcW w:w="1288" w:type="dxa"/>
          </w:tcPr>
          <w:p w14:paraId="2FF40D96" w14:textId="77777777" w:rsidR="00F47F4A" w:rsidRPr="00F47F4A" w:rsidRDefault="00F47F4A" w:rsidP="00F47F4A">
            <w:pPr>
              <w:jc w:val="right"/>
            </w:pPr>
            <w:r w:rsidRPr="00F47F4A">
              <w:t>3.5</w:t>
            </w:r>
          </w:p>
        </w:tc>
        <w:tc>
          <w:tcPr>
            <w:tcW w:w="1288" w:type="dxa"/>
          </w:tcPr>
          <w:p w14:paraId="40BA0B75" w14:textId="77777777" w:rsidR="00F47F4A" w:rsidRPr="00F47F4A" w:rsidRDefault="00F47F4A" w:rsidP="00F47F4A">
            <w:pPr>
              <w:jc w:val="right"/>
            </w:pPr>
            <w:r w:rsidRPr="00F47F4A">
              <w:t>7.9</w:t>
            </w:r>
          </w:p>
        </w:tc>
        <w:tc>
          <w:tcPr>
            <w:tcW w:w="1288" w:type="dxa"/>
          </w:tcPr>
          <w:p w14:paraId="3C566AC9" w14:textId="77777777" w:rsidR="00F47F4A" w:rsidRPr="00F47F4A" w:rsidRDefault="00F47F4A" w:rsidP="00F47F4A">
            <w:pPr>
              <w:jc w:val="right"/>
            </w:pPr>
            <w:r w:rsidRPr="00F47F4A">
              <w:t>7.5</w:t>
            </w:r>
          </w:p>
        </w:tc>
      </w:tr>
      <w:tr w:rsidR="00F47F4A" w:rsidRPr="00F47F4A" w14:paraId="66FBE81E" w14:textId="77777777" w:rsidTr="00F47F4A">
        <w:tc>
          <w:tcPr>
            <w:tcW w:w="1288" w:type="dxa"/>
          </w:tcPr>
          <w:p w14:paraId="1AD51132" w14:textId="77777777" w:rsidR="00F47F4A" w:rsidRPr="00F47F4A" w:rsidRDefault="00F47F4A" w:rsidP="00F47F4A">
            <w:r w:rsidRPr="00F47F4A">
              <w:t>90% and over</w:t>
            </w:r>
          </w:p>
        </w:tc>
        <w:tc>
          <w:tcPr>
            <w:tcW w:w="1288" w:type="dxa"/>
          </w:tcPr>
          <w:p w14:paraId="7B015BDD" w14:textId="77777777" w:rsidR="00F47F4A" w:rsidRPr="00F47F4A" w:rsidRDefault="00F47F4A" w:rsidP="00F47F4A">
            <w:pPr>
              <w:jc w:val="right"/>
            </w:pPr>
            <w:r w:rsidRPr="00F47F4A">
              <w:t>34.3</w:t>
            </w:r>
          </w:p>
        </w:tc>
        <w:tc>
          <w:tcPr>
            <w:tcW w:w="1288" w:type="dxa"/>
          </w:tcPr>
          <w:p w14:paraId="7E2E3008" w14:textId="77777777" w:rsidR="00F47F4A" w:rsidRPr="00F47F4A" w:rsidRDefault="00F47F4A" w:rsidP="00F47F4A">
            <w:pPr>
              <w:jc w:val="right"/>
            </w:pPr>
            <w:r w:rsidRPr="00F47F4A">
              <w:t>24.9</w:t>
            </w:r>
          </w:p>
        </w:tc>
        <w:tc>
          <w:tcPr>
            <w:tcW w:w="1288" w:type="dxa"/>
          </w:tcPr>
          <w:p w14:paraId="4CF5A1C2" w14:textId="77777777" w:rsidR="00F47F4A" w:rsidRPr="00F47F4A" w:rsidRDefault="00F47F4A" w:rsidP="00F47F4A">
            <w:pPr>
              <w:jc w:val="right"/>
            </w:pPr>
            <w:r w:rsidRPr="00F47F4A">
              <w:t>4.1</w:t>
            </w:r>
          </w:p>
        </w:tc>
        <w:tc>
          <w:tcPr>
            <w:tcW w:w="1288" w:type="dxa"/>
          </w:tcPr>
          <w:p w14:paraId="064B7D40" w14:textId="77777777" w:rsidR="00F47F4A" w:rsidRPr="00F47F4A" w:rsidRDefault="00F47F4A" w:rsidP="00F47F4A">
            <w:pPr>
              <w:jc w:val="right"/>
            </w:pPr>
            <w:r w:rsidRPr="00F47F4A">
              <w:t>4.4</w:t>
            </w:r>
          </w:p>
        </w:tc>
        <w:tc>
          <w:tcPr>
            <w:tcW w:w="1288" w:type="dxa"/>
          </w:tcPr>
          <w:p w14:paraId="1910B7B3" w14:textId="77777777" w:rsidR="00F47F4A" w:rsidRPr="00F47F4A" w:rsidRDefault="00F47F4A" w:rsidP="00F47F4A">
            <w:pPr>
              <w:jc w:val="right"/>
            </w:pPr>
            <w:r w:rsidRPr="00F47F4A">
              <w:t>9.7</w:t>
            </w:r>
          </w:p>
        </w:tc>
        <w:tc>
          <w:tcPr>
            <w:tcW w:w="1288" w:type="dxa"/>
          </w:tcPr>
          <w:p w14:paraId="31641164" w14:textId="77777777" w:rsidR="00F47F4A" w:rsidRPr="00F47F4A" w:rsidRDefault="00F47F4A" w:rsidP="00F47F4A">
            <w:pPr>
              <w:jc w:val="right"/>
            </w:pPr>
            <w:r w:rsidRPr="00F47F4A">
              <w:t>8.2</w:t>
            </w:r>
          </w:p>
        </w:tc>
      </w:tr>
      <w:tr w:rsidR="00F47F4A" w:rsidRPr="00F47F4A" w14:paraId="4FC8D4D2" w14:textId="77777777" w:rsidTr="00F47F4A">
        <w:tc>
          <w:tcPr>
            <w:tcW w:w="1288" w:type="dxa"/>
          </w:tcPr>
          <w:p w14:paraId="6904A8FA" w14:textId="77777777" w:rsidR="00F47F4A" w:rsidRPr="00F47F4A" w:rsidRDefault="00F47F4A" w:rsidP="00F47F4A">
            <w:r w:rsidRPr="00F47F4A">
              <w:t>At least 50%</w:t>
            </w:r>
          </w:p>
        </w:tc>
        <w:tc>
          <w:tcPr>
            <w:tcW w:w="1288" w:type="dxa"/>
          </w:tcPr>
          <w:p w14:paraId="72D3761A" w14:textId="77777777" w:rsidR="00F47F4A" w:rsidRPr="00F47F4A" w:rsidRDefault="00F47F4A" w:rsidP="00F47F4A">
            <w:pPr>
              <w:jc w:val="right"/>
            </w:pPr>
            <w:r w:rsidRPr="00F47F4A">
              <w:t>59.7</w:t>
            </w:r>
          </w:p>
        </w:tc>
        <w:tc>
          <w:tcPr>
            <w:tcW w:w="1288" w:type="dxa"/>
          </w:tcPr>
          <w:p w14:paraId="3566CA3E" w14:textId="77777777" w:rsidR="00F47F4A" w:rsidRPr="00F47F4A" w:rsidRDefault="00F47F4A" w:rsidP="00F47F4A">
            <w:pPr>
              <w:jc w:val="right"/>
            </w:pPr>
            <w:r w:rsidRPr="00F47F4A">
              <w:t>48.8</w:t>
            </w:r>
          </w:p>
        </w:tc>
        <w:tc>
          <w:tcPr>
            <w:tcW w:w="1288" w:type="dxa"/>
          </w:tcPr>
          <w:p w14:paraId="43697DAC" w14:textId="77777777" w:rsidR="00F47F4A" w:rsidRPr="00F47F4A" w:rsidRDefault="00F47F4A" w:rsidP="00F47F4A">
            <w:pPr>
              <w:jc w:val="right"/>
            </w:pPr>
            <w:r w:rsidRPr="00F47F4A">
              <w:t>7.5</w:t>
            </w:r>
          </w:p>
        </w:tc>
        <w:tc>
          <w:tcPr>
            <w:tcW w:w="1288" w:type="dxa"/>
          </w:tcPr>
          <w:p w14:paraId="4106FE76" w14:textId="77777777" w:rsidR="00F47F4A" w:rsidRPr="00F47F4A" w:rsidRDefault="00F47F4A" w:rsidP="00F47F4A">
            <w:pPr>
              <w:jc w:val="right"/>
            </w:pPr>
            <w:r w:rsidRPr="00F47F4A">
              <w:t>7.9</w:t>
            </w:r>
          </w:p>
        </w:tc>
        <w:tc>
          <w:tcPr>
            <w:tcW w:w="1288" w:type="dxa"/>
          </w:tcPr>
          <w:p w14:paraId="445CB994" w14:textId="77777777" w:rsidR="00F47F4A" w:rsidRPr="00F47F4A" w:rsidRDefault="00F47F4A" w:rsidP="00F47F4A">
            <w:pPr>
              <w:jc w:val="right"/>
            </w:pPr>
            <w:r w:rsidRPr="00F47F4A">
              <w:t>17.6</w:t>
            </w:r>
          </w:p>
        </w:tc>
        <w:tc>
          <w:tcPr>
            <w:tcW w:w="1288" w:type="dxa"/>
          </w:tcPr>
          <w:p w14:paraId="34482BE6" w14:textId="77777777" w:rsidR="00F47F4A" w:rsidRPr="00F47F4A" w:rsidRDefault="00F47F4A" w:rsidP="00F47F4A">
            <w:pPr>
              <w:jc w:val="right"/>
            </w:pPr>
            <w:r w:rsidRPr="00F47F4A">
              <w:t>15.7</w:t>
            </w:r>
          </w:p>
        </w:tc>
      </w:tr>
      <w:tr w:rsidR="00F47F4A" w:rsidRPr="00F47F4A" w14:paraId="2D42D2C7" w14:textId="77777777" w:rsidTr="00F47F4A">
        <w:tc>
          <w:tcPr>
            <w:tcW w:w="1288" w:type="dxa"/>
          </w:tcPr>
          <w:p w14:paraId="669953F4" w14:textId="77777777" w:rsidR="00F47F4A" w:rsidRPr="00F47F4A" w:rsidRDefault="00F47F4A" w:rsidP="00F47F4A">
            <w:pPr>
              <w:rPr>
                <w:b/>
              </w:rPr>
            </w:pPr>
            <w:r w:rsidRPr="00F47F4A">
              <w:rPr>
                <w:b/>
              </w:rPr>
              <w:t>Total</w:t>
            </w:r>
          </w:p>
        </w:tc>
        <w:tc>
          <w:tcPr>
            <w:tcW w:w="1288" w:type="dxa"/>
          </w:tcPr>
          <w:p w14:paraId="2336A56A" w14:textId="77777777" w:rsidR="00F47F4A" w:rsidRPr="00F47F4A" w:rsidRDefault="00F47F4A" w:rsidP="00F47F4A">
            <w:pPr>
              <w:jc w:val="right"/>
              <w:rPr>
                <w:b/>
              </w:rPr>
            </w:pPr>
            <w:r w:rsidRPr="00F47F4A">
              <w:rPr>
                <w:b/>
              </w:rPr>
              <w:t>100.0</w:t>
            </w:r>
          </w:p>
        </w:tc>
        <w:tc>
          <w:tcPr>
            <w:tcW w:w="1288" w:type="dxa"/>
          </w:tcPr>
          <w:p w14:paraId="02748AF5" w14:textId="77777777" w:rsidR="00F47F4A" w:rsidRPr="00F47F4A" w:rsidRDefault="00F47F4A" w:rsidP="00F47F4A">
            <w:pPr>
              <w:jc w:val="right"/>
              <w:rPr>
                <w:b/>
              </w:rPr>
            </w:pPr>
            <w:r w:rsidRPr="00F47F4A">
              <w:rPr>
                <w:b/>
              </w:rPr>
              <w:t>100.0</w:t>
            </w:r>
          </w:p>
        </w:tc>
        <w:tc>
          <w:tcPr>
            <w:tcW w:w="1288" w:type="dxa"/>
          </w:tcPr>
          <w:p w14:paraId="4C039C5D" w14:textId="77777777" w:rsidR="00F47F4A" w:rsidRPr="00F47F4A" w:rsidRDefault="00F47F4A" w:rsidP="00F47F4A">
            <w:pPr>
              <w:jc w:val="right"/>
              <w:rPr>
                <w:b/>
              </w:rPr>
            </w:pPr>
            <w:r w:rsidRPr="00F47F4A">
              <w:rPr>
                <w:b/>
              </w:rPr>
              <w:t>100.0</w:t>
            </w:r>
          </w:p>
        </w:tc>
        <w:tc>
          <w:tcPr>
            <w:tcW w:w="1288" w:type="dxa"/>
          </w:tcPr>
          <w:p w14:paraId="419280F1" w14:textId="77777777" w:rsidR="00F47F4A" w:rsidRPr="00F47F4A" w:rsidRDefault="00F47F4A" w:rsidP="00F47F4A">
            <w:pPr>
              <w:jc w:val="right"/>
              <w:rPr>
                <w:b/>
              </w:rPr>
            </w:pPr>
            <w:r w:rsidRPr="00F47F4A">
              <w:rPr>
                <w:b/>
              </w:rPr>
              <w:t>100.0</w:t>
            </w:r>
          </w:p>
        </w:tc>
        <w:tc>
          <w:tcPr>
            <w:tcW w:w="1288" w:type="dxa"/>
          </w:tcPr>
          <w:p w14:paraId="2C697046" w14:textId="77777777" w:rsidR="00F47F4A" w:rsidRPr="00F47F4A" w:rsidRDefault="00F47F4A" w:rsidP="00F47F4A">
            <w:pPr>
              <w:jc w:val="right"/>
              <w:rPr>
                <w:b/>
              </w:rPr>
            </w:pPr>
            <w:r w:rsidRPr="00F47F4A">
              <w:rPr>
                <w:b/>
              </w:rPr>
              <w:t>100.0</w:t>
            </w:r>
          </w:p>
        </w:tc>
        <w:tc>
          <w:tcPr>
            <w:tcW w:w="1288" w:type="dxa"/>
          </w:tcPr>
          <w:p w14:paraId="6404F549" w14:textId="77777777" w:rsidR="00F47F4A" w:rsidRPr="00F47F4A" w:rsidRDefault="00F47F4A" w:rsidP="00F47F4A">
            <w:pPr>
              <w:jc w:val="right"/>
              <w:rPr>
                <w:b/>
              </w:rPr>
            </w:pPr>
            <w:r w:rsidRPr="00F47F4A">
              <w:rPr>
                <w:b/>
              </w:rPr>
              <w:t>100.0</w:t>
            </w:r>
          </w:p>
        </w:tc>
      </w:tr>
      <w:tr w:rsidR="00F47F4A" w:rsidRPr="00F47F4A" w14:paraId="038B2759" w14:textId="77777777" w:rsidTr="00F47F4A">
        <w:tc>
          <w:tcPr>
            <w:tcW w:w="1288" w:type="dxa"/>
          </w:tcPr>
          <w:p w14:paraId="779CED4A" w14:textId="77777777" w:rsidR="00F47F4A" w:rsidRPr="00F47F4A" w:rsidRDefault="00F47F4A" w:rsidP="00F47F4A">
            <w:pPr>
              <w:rPr>
                <w:b/>
              </w:rPr>
            </w:pPr>
            <w:r w:rsidRPr="00F47F4A">
              <w:rPr>
                <w:b/>
              </w:rPr>
              <w:t>Estimated number of households in population</w:t>
            </w:r>
          </w:p>
        </w:tc>
        <w:tc>
          <w:tcPr>
            <w:tcW w:w="1288" w:type="dxa"/>
          </w:tcPr>
          <w:p w14:paraId="5A481748" w14:textId="77777777" w:rsidR="00F47F4A" w:rsidRPr="00F47F4A" w:rsidRDefault="00F47F4A" w:rsidP="00F47F4A">
            <w:pPr>
              <w:jc w:val="right"/>
              <w:rPr>
                <w:b/>
              </w:rPr>
            </w:pPr>
            <w:r w:rsidRPr="00F47F4A">
              <w:rPr>
                <w:b/>
              </w:rPr>
              <w:t>2009–10</w:t>
            </w:r>
          </w:p>
        </w:tc>
        <w:tc>
          <w:tcPr>
            <w:tcW w:w="1288" w:type="dxa"/>
          </w:tcPr>
          <w:p w14:paraId="1AB21879" w14:textId="77777777" w:rsidR="00F47F4A" w:rsidRPr="00F47F4A" w:rsidRDefault="00F47F4A" w:rsidP="00F47F4A">
            <w:pPr>
              <w:jc w:val="right"/>
              <w:rPr>
                <w:b/>
              </w:rPr>
            </w:pPr>
            <w:r w:rsidRPr="00F47F4A">
              <w:rPr>
                <w:b/>
              </w:rPr>
              <w:t>2011–12</w:t>
            </w:r>
          </w:p>
        </w:tc>
        <w:tc>
          <w:tcPr>
            <w:tcW w:w="1288" w:type="dxa"/>
          </w:tcPr>
          <w:p w14:paraId="3D61A257" w14:textId="77777777" w:rsidR="00F47F4A" w:rsidRPr="00F47F4A" w:rsidRDefault="00F47F4A" w:rsidP="00F47F4A">
            <w:pPr>
              <w:jc w:val="right"/>
              <w:rPr>
                <w:b/>
              </w:rPr>
            </w:pPr>
            <w:r w:rsidRPr="00F47F4A">
              <w:rPr>
                <w:b/>
              </w:rPr>
              <w:t>2009–10</w:t>
            </w:r>
          </w:p>
        </w:tc>
        <w:tc>
          <w:tcPr>
            <w:tcW w:w="1288" w:type="dxa"/>
          </w:tcPr>
          <w:p w14:paraId="659DA8EA" w14:textId="77777777" w:rsidR="00F47F4A" w:rsidRPr="00F47F4A" w:rsidRDefault="00F47F4A" w:rsidP="00F47F4A">
            <w:pPr>
              <w:jc w:val="right"/>
              <w:rPr>
                <w:b/>
              </w:rPr>
            </w:pPr>
            <w:r w:rsidRPr="00F47F4A">
              <w:rPr>
                <w:b/>
              </w:rPr>
              <w:t>2011–12</w:t>
            </w:r>
          </w:p>
        </w:tc>
        <w:tc>
          <w:tcPr>
            <w:tcW w:w="1288" w:type="dxa"/>
          </w:tcPr>
          <w:p w14:paraId="6C65F385" w14:textId="77777777" w:rsidR="00F47F4A" w:rsidRPr="00F47F4A" w:rsidRDefault="00F47F4A" w:rsidP="00F47F4A">
            <w:pPr>
              <w:jc w:val="right"/>
              <w:rPr>
                <w:b/>
              </w:rPr>
            </w:pPr>
            <w:r w:rsidRPr="00F47F4A">
              <w:rPr>
                <w:b/>
              </w:rPr>
              <w:t>2009–10</w:t>
            </w:r>
          </w:p>
        </w:tc>
        <w:tc>
          <w:tcPr>
            <w:tcW w:w="1288" w:type="dxa"/>
          </w:tcPr>
          <w:p w14:paraId="1E3C1F58" w14:textId="77777777" w:rsidR="00F47F4A" w:rsidRPr="00F47F4A" w:rsidRDefault="00F47F4A" w:rsidP="00F47F4A">
            <w:pPr>
              <w:jc w:val="right"/>
              <w:rPr>
                <w:b/>
              </w:rPr>
            </w:pPr>
            <w:r w:rsidRPr="00F47F4A">
              <w:rPr>
                <w:b/>
              </w:rPr>
              <w:t>2011–12</w:t>
            </w:r>
          </w:p>
        </w:tc>
      </w:tr>
      <w:tr w:rsidR="00F47F4A" w:rsidRPr="00F47F4A" w14:paraId="60FAE7B1" w14:textId="77777777" w:rsidTr="00F47F4A">
        <w:tc>
          <w:tcPr>
            <w:tcW w:w="1288" w:type="dxa"/>
          </w:tcPr>
          <w:p w14:paraId="0C71338A" w14:textId="77777777" w:rsidR="00F47F4A" w:rsidRPr="00F47F4A" w:rsidRDefault="00F47F4A" w:rsidP="00F47F4A"/>
        </w:tc>
        <w:tc>
          <w:tcPr>
            <w:tcW w:w="1288" w:type="dxa"/>
          </w:tcPr>
          <w:p w14:paraId="6DD2DD11" w14:textId="77777777" w:rsidR="00F47F4A" w:rsidRPr="00F47F4A" w:rsidRDefault="00F47F4A" w:rsidP="00F47F4A">
            <w:pPr>
              <w:jc w:val="right"/>
            </w:pPr>
            <w:r w:rsidRPr="00F47F4A">
              <w:t>344 000</w:t>
            </w:r>
          </w:p>
        </w:tc>
        <w:tc>
          <w:tcPr>
            <w:tcW w:w="1288" w:type="dxa"/>
          </w:tcPr>
          <w:p w14:paraId="4D77CE42" w14:textId="77777777" w:rsidR="00F47F4A" w:rsidRPr="00F47F4A" w:rsidRDefault="00F47F4A" w:rsidP="00F47F4A">
            <w:pPr>
              <w:jc w:val="right"/>
            </w:pPr>
            <w:r w:rsidRPr="00F47F4A">
              <w:t>344 000</w:t>
            </w:r>
          </w:p>
        </w:tc>
        <w:tc>
          <w:tcPr>
            <w:tcW w:w="1288" w:type="dxa"/>
          </w:tcPr>
          <w:p w14:paraId="0830A833" w14:textId="77777777" w:rsidR="00F47F4A" w:rsidRPr="00F47F4A" w:rsidRDefault="00F47F4A" w:rsidP="00F47F4A">
            <w:pPr>
              <w:jc w:val="right"/>
            </w:pPr>
            <w:r w:rsidRPr="00F47F4A">
              <w:t>1  439  000</w:t>
            </w:r>
          </w:p>
        </w:tc>
        <w:tc>
          <w:tcPr>
            <w:tcW w:w="1288" w:type="dxa"/>
          </w:tcPr>
          <w:p w14:paraId="4DB1676C" w14:textId="77777777" w:rsidR="00F47F4A" w:rsidRPr="00F47F4A" w:rsidRDefault="00F47F4A" w:rsidP="00F47F4A">
            <w:pPr>
              <w:jc w:val="right"/>
            </w:pPr>
            <w:r w:rsidRPr="00F47F4A">
              <w:t>1  495  000</w:t>
            </w:r>
          </w:p>
        </w:tc>
        <w:tc>
          <w:tcPr>
            <w:tcW w:w="1288" w:type="dxa"/>
          </w:tcPr>
          <w:p w14:paraId="29D96B3C" w14:textId="77777777" w:rsidR="00F47F4A" w:rsidRPr="00F47F4A" w:rsidRDefault="00F47F4A" w:rsidP="00F47F4A">
            <w:pPr>
              <w:jc w:val="right"/>
            </w:pPr>
            <w:r w:rsidRPr="00F47F4A">
              <w:t>1 856 000</w:t>
            </w:r>
          </w:p>
        </w:tc>
        <w:tc>
          <w:tcPr>
            <w:tcW w:w="1288" w:type="dxa"/>
          </w:tcPr>
          <w:p w14:paraId="14F39DD6" w14:textId="77777777" w:rsidR="00F47F4A" w:rsidRPr="00F47F4A" w:rsidRDefault="00F47F4A" w:rsidP="00F47F4A">
            <w:pPr>
              <w:jc w:val="right"/>
            </w:pPr>
            <w:r w:rsidRPr="00F47F4A">
              <w:t>1 925 000</w:t>
            </w:r>
          </w:p>
        </w:tc>
      </w:tr>
    </w:tbl>
    <w:p w14:paraId="0DB47E4B" w14:textId="77777777" w:rsidR="00F47F4A" w:rsidRDefault="00F47F4A" w:rsidP="00F47F4A">
      <w:pPr>
        <w:pStyle w:val="Note"/>
      </w:pPr>
    </w:p>
    <w:p w14:paraId="18B340CA" w14:textId="77777777" w:rsidR="00FE49B7" w:rsidRDefault="00FE49B7" w:rsidP="00F47F4A">
      <w:pPr>
        <w:pStyle w:val="Note"/>
      </w:pPr>
      <w:r>
        <w:t>(a)</w:t>
      </w:r>
      <w:r>
        <w:tab/>
        <w:t xml:space="preserve">Includes all children aged 0 to 14 years. Dependent full-time students aged 15 to 24 years are excluded. </w:t>
      </w:r>
    </w:p>
    <w:p w14:paraId="2FC9399C" w14:textId="77777777" w:rsidR="00FE49B7" w:rsidRDefault="00FE49B7" w:rsidP="00F47F4A">
      <w:pPr>
        <w:pStyle w:val="Note"/>
      </w:pPr>
      <w:r>
        <w:t>(b)</w:t>
      </w:r>
      <w:r>
        <w:tab/>
        <w:t>Includes multiple family households.</w:t>
      </w:r>
    </w:p>
    <w:p w14:paraId="55B3E04D" w14:textId="77777777" w:rsidR="00FE49B7" w:rsidRDefault="00FE49B7" w:rsidP="00F47F4A">
      <w:pPr>
        <w:pStyle w:val="Note"/>
      </w:pPr>
      <w:r>
        <w:t>Notes</w:t>
      </w:r>
    </w:p>
    <w:p w14:paraId="70B0C083" w14:textId="77777777" w:rsidR="00FE49B7" w:rsidRDefault="00FE49B7" w:rsidP="00F47F4A">
      <w:pPr>
        <w:pStyle w:val="Note"/>
      </w:pPr>
      <w:r>
        <w:t>1.</w:t>
      </w:r>
      <w:r>
        <w:tab/>
        <w:t>Percentages in tables may not add to 100 due to rounding.</w:t>
      </w:r>
    </w:p>
    <w:p w14:paraId="47D659ED" w14:textId="77777777" w:rsidR="00FE49B7" w:rsidRDefault="00FE49B7" w:rsidP="00F47F4A">
      <w:pPr>
        <w:pStyle w:val="Note"/>
      </w:pPr>
      <w:r>
        <w:t>2.</w:t>
      </w:r>
      <w:r>
        <w:tab/>
        <w:t xml:space="preserve">Data on Indigenous status are not available from the Australian Bureau of Statistics (ABS) 2009–10 or 2011–12 Surveys of Income and Housing. </w:t>
      </w:r>
    </w:p>
    <w:p w14:paraId="0544A827" w14:textId="605DBFC9" w:rsidR="00FE49B7" w:rsidRDefault="00FE49B7" w:rsidP="00F47F4A">
      <w:pPr>
        <w:pStyle w:val="Note"/>
      </w:pPr>
      <w:r>
        <w:t xml:space="preserve">Sources: </w:t>
      </w:r>
      <w:r w:rsidR="00F47F4A">
        <w:tab/>
      </w:r>
      <w:r>
        <w:t>AIHW analysis of ABS 2011 (unpublished data) and ABS 2013a (unpublished data).</w:t>
      </w:r>
    </w:p>
    <w:p w14:paraId="2F00B662" w14:textId="77777777" w:rsidR="00F47F4A" w:rsidRDefault="00F47F4A">
      <w:pPr>
        <w:spacing w:after="200" w:line="276" w:lineRule="auto"/>
        <w:rPr>
          <w:rFonts w:asciiTheme="minorHAnsi" w:hAnsiTheme="minorHAnsi"/>
          <w:b/>
          <w:sz w:val="32"/>
          <w:szCs w:val="22"/>
          <w:lang w:val="en-AU" w:eastAsia="en-AU"/>
        </w:rPr>
      </w:pPr>
      <w:r>
        <w:br w:type="page"/>
      </w:r>
    </w:p>
    <w:p w14:paraId="5A54AB0E" w14:textId="7F9C52E8" w:rsidR="00FE49B7" w:rsidRDefault="00FE49B7" w:rsidP="00F47F4A">
      <w:pPr>
        <w:pStyle w:val="Heading2"/>
      </w:pPr>
      <w:bookmarkStart w:id="63" w:name="_Toc435428949"/>
      <w:r>
        <w:t>Par</w:t>
      </w:r>
      <w:r w:rsidR="00FF4902">
        <w:t>t 2: 2013-14 Supporting outcome</w:t>
      </w:r>
      <w:r>
        <w:t xml:space="preserve"> reporting</w:t>
      </w:r>
      <w:bookmarkEnd w:id="63"/>
    </w:p>
    <w:p w14:paraId="7D331D16" w14:textId="77777777" w:rsidR="00FE49B7" w:rsidRDefault="00FE49B7" w:rsidP="00F47F4A">
      <w:pPr>
        <w:pStyle w:val="Heading3"/>
      </w:pPr>
      <w:r>
        <w:t>Outcome 1-Children live in safe and supportive families and communities</w:t>
      </w:r>
    </w:p>
    <w:p w14:paraId="2CEFCF80" w14:textId="77777777" w:rsidR="00FE49B7" w:rsidRDefault="00FE49B7" w:rsidP="00F47F4A">
      <w:pPr>
        <w:pStyle w:val="Heading4"/>
      </w:pPr>
      <w:r>
        <w:t>Family functioning</w:t>
      </w:r>
    </w:p>
    <w:p w14:paraId="06F83ABE" w14:textId="77777777" w:rsidR="00FE49B7" w:rsidRDefault="00FE49B7" w:rsidP="00F47F4A">
      <w:pPr>
        <w:pStyle w:val="Heading4"/>
      </w:pPr>
      <w:r>
        <w:t>Indicator 1.1: Proportion of families who report ‘good’, ‘very good’ or ‘excellent’ family cohesion</w:t>
      </w:r>
    </w:p>
    <w:p w14:paraId="1940100F" w14:textId="77777777" w:rsidR="00FE49B7" w:rsidRDefault="00FE49B7" w:rsidP="00F47F4A">
      <w:pPr>
        <w:pStyle w:val="Heading5"/>
      </w:pPr>
      <w:r>
        <w:t>Table 8: Families with children reporting good, very good or excellent family cohesion, 2010–11</w:t>
      </w:r>
    </w:p>
    <w:tbl>
      <w:tblPr>
        <w:tblStyle w:val="TableGrid"/>
        <w:tblW w:w="0" w:type="auto"/>
        <w:tblLook w:val="04A0" w:firstRow="1" w:lastRow="0" w:firstColumn="1" w:lastColumn="0" w:noHBand="0" w:noVBand="1"/>
        <w:tblCaption w:val="Table 8: Families with children reporting good, very good or excellent family cohesion, 2010–11"/>
      </w:tblPr>
      <w:tblGrid>
        <w:gridCol w:w="1288"/>
        <w:gridCol w:w="1288"/>
        <w:gridCol w:w="1288"/>
        <w:gridCol w:w="1288"/>
        <w:gridCol w:w="1288"/>
        <w:gridCol w:w="1288"/>
        <w:gridCol w:w="1288"/>
      </w:tblGrid>
      <w:tr w:rsidR="00F47F4A" w:rsidRPr="00F47F4A" w14:paraId="4E8EBB43" w14:textId="77777777" w:rsidTr="00F47F4A">
        <w:trPr>
          <w:tblHeader/>
        </w:trPr>
        <w:tc>
          <w:tcPr>
            <w:tcW w:w="1288" w:type="dxa"/>
          </w:tcPr>
          <w:p w14:paraId="063AFF0D" w14:textId="77777777" w:rsidR="00F47F4A" w:rsidRPr="00F47F4A" w:rsidRDefault="00F47F4A" w:rsidP="00F47F4A">
            <w:pPr>
              <w:pStyle w:val="Tableheader"/>
            </w:pPr>
            <w:r w:rsidRPr="00F47F4A">
              <w:t>Child cohort</w:t>
            </w:r>
          </w:p>
        </w:tc>
        <w:tc>
          <w:tcPr>
            <w:tcW w:w="1288" w:type="dxa"/>
          </w:tcPr>
          <w:p w14:paraId="13651F93" w14:textId="77777777" w:rsidR="00F47F4A" w:rsidRDefault="00F47F4A" w:rsidP="00F47F4A">
            <w:pPr>
              <w:pStyle w:val="Tableheader"/>
              <w:jc w:val="right"/>
            </w:pPr>
            <w:r w:rsidRPr="00F47F4A">
              <w:t>One parent families</w:t>
            </w:r>
          </w:p>
          <w:p w14:paraId="2057574A" w14:textId="29790CA4" w:rsidR="00F47F4A" w:rsidRPr="00F47F4A" w:rsidRDefault="00F47F4A" w:rsidP="00F47F4A">
            <w:pPr>
              <w:pStyle w:val="Tableheader"/>
              <w:jc w:val="right"/>
            </w:pPr>
            <w:r w:rsidRPr="00F47F4A">
              <w:t>Per cent</w:t>
            </w:r>
          </w:p>
        </w:tc>
        <w:tc>
          <w:tcPr>
            <w:tcW w:w="1288" w:type="dxa"/>
          </w:tcPr>
          <w:p w14:paraId="6FC798A3" w14:textId="77777777" w:rsidR="00F47F4A" w:rsidRDefault="00F47F4A" w:rsidP="00F47F4A">
            <w:pPr>
              <w:pStyle w:val="Tableheader"/>
              <w:jc w:val="right"/>
            </w:pPr>
            <w:r w:rsidRPr="00F47F4A">
              <w:t>One parent families</w:t>
            </w:r>
          </w:p>
          <w:p w14:paraId="51BC62E3" w14:textId="57379E07" w:rsidR="00F47F4A" w:rsidRPr="00F47F4A" w:rsidRDefault="00F47F4A" w:rsidP="00F47F4A">
            <w:pPr>
              <w:pStyle w:val="Tableheader"/>
              <w:jc w:val="right"/>
            </w:pPr>
            <w:r w:rsidRPr="00F47F4A">
              <w:t>95% CI</w:t>
            </w:r>
          </w:p>
        </w:tc>
        <w:tc>
          <w:tcPr>
            <w:tcW w:w="1288" w:type="dxa"/>
          </w:tcPr>
          <w:p w14:paraId="501B0D9F" w14:textId="77777777" w:rsidR="00F47F4A" w:rsidRDefault="00F47F4A" w:rsidP="00F47F4A">
            <w:pPr>
              <w:pStyle w:val="Tableheader"/>
              <w:jc w:val="right"/>
            </w:pPr>
            <w:r w:rsidRPr="00F47F4A">
              <w:t>Couple families</w:t>
            </w:r>
          </w:p>
          <w:p w14:paraId="432A705D" w14:textId="38E66E18" w:rsidR="00F47F4A" w:rsidRPr="00F47F4A" w:rsidRDefault="00F47F4A" w:rsidP="00F47F4A">
            <w:pPr>
              <w:pStyle w:val="Tableheader"/>
              <w:jc w:val="right"/>
            </w:pPr>
            <w:r w:rsidRPr="00F47F4A">
              <w:t>Per cent</w:t>
            </w:r>
          </w:p>
        </w:tc>
        <w:tc>
          <w:tcPr>
            <w:tcW w:w="1288" w:type="dxa"/>
          </w:tcPr>
          <w:p w14:paraId="0B198D03" w14:textId="77777777" w:rsidR="00F47F4A" w:rsidRDefault="00F47F4A" w:rsidP="00F47F4A">
            <w:pPr>
              <w:pStyle w:val="Tableheader"/>
              <w:jc w:val="right"/>
            </w:pPr>
            <w:r w:rsidRPr="00F47F4A">
              <w:t>Couple families</w:t>
            </w:r>
          </w:p>
          <w:p w14:paraId="4E2567B7" w14:textId="6E436196" w:rsidR="00F47F4A" w:rsidRPr="00F47F4A" w:rsidRDefault="00F47F4A" w:rsidP="00F47F4A">
            <w:pPr>
              <w:pStyle w:val="Tableheader"/>
              <w:jc w:val="right"/>
            </w:pPr>
            <w:r w:rsidRPr="00F47F4A">
              <w:t>95% CI</w:t>
            </w:r>
          </w:p>
        </w:tc>
        <w:tc>
          <w:tcPr>
            <w:tcW w:w="1288" w:type="dxa"/>
          </w:tcPr>
          <w:p w14:paraId="623348F1" w14:textId="77777777" w:rsidR="00F47F4A" w:rsidRDefault="00F47F4A" w:rsidP="00F47F4A">
            <w:pPr>
              <w:pStyle w:val="Tableheader"/>
              <w:jc w:val="right"/>
            </w:pPr>
            <w:r w:rsidRPr="00F47F4A">
              <w:t>All families</w:t>
            </w:r>
          </w:p>
          <w:p w14:paraId="0C08BFB6" w14:textId="64824321" w:rsidR="00F47F4A" w:rsidRPr="00F47F4A" w:rsidRDefault="00F47F4A" w:rsidP="00F47F4A">
            <w:pPr>
              <w:pStyle w:val="Tableheader"/>
              <w:jc w:val="right"/>
            </w:pPr>
            <w:r w:rsidRPr="00F47F4A">
              <w:t>Per cent</w:t>
            </w:r>
          </w:p>
        </w:tc>
        <w:tc>
          <w:tcPr>
            <w:tcW w:w="1288" w:type="dxa"/>
          </w:tcPr>
          <w:p w14:paraId="11400319" w14:textId="77777777" w:rsidR="00F47F4A" w:rsidRDefault="00F47F4A" w:rsidP="00F47F4A">
            <w:pPr>
              <w:pStyle w:val="Tableheader"/>
              <w:jc w:val="right"/>
            </w:pPr>
            <w:r w:rsidRPr="00F47F4A">
              <w:t>All families</w:t>
            </w:r>
          </w:p>
          <w:p w14:paraId="46AF4FA1" w14:textId="5FC37FAA" w:rsidR="00F47F4A" w:rsidRPr="00F47F4A" w:rsidRDefault="00F47F4A" w:rsidP="00F47F4A">
            <w:pPr>
              <w:pStyle w:val="Tableheader"/>
              <w:jc w:val="right"/>
            </w:pPr>
            <w:r w:rsidRPr="00F47F4A">
              <w:t>95% CI</w:t>
            </w:r>
          </w:p>
        </w:tc>
      </w:tr>
      <w:tr w:rsidR="00F47F4A" w:rsidRPr="00F47F4A" w14:paraId="66F94B62" w14:textId="77777777" w:rsidTr="00F47F4A">
        <w:tc>
          <w:tcPr>
            <w:tcW w:w="1288" w:type="dxa"/>
          </w:tcPr>
          <w:p w14:paraId="54B2E922" w14:textId="77777777" w:rsidR="00F47F4A" w:rsidRPr="00F47F4A" w:rsidRDefault="00F47F4A" w:rsidP="00F47F4A">
            <w:r w:rsidRPr="00F47F4A">
              <w:t>Birth (6–7 years)</w:t>
            </w:r>
          </w:p>
        </w:tc>
        <w:tc>
          <w:tcPr>
            <w:tcW w:w="1288" w:type="dxa"/>
          </w:tcPr>
          <w:p w14:paraId="6EA6977D" w14:textId="77777777" w:rsidR="00F47F4A" w:rsidRPr="00F47F4A" w:rsidRDefault="00F47F4A" w:rsidP="00F47F4A">
            <w:pPr>
              <w:jc w:val="right"/>
            </w:pPr>
            <w:r w:rsidRPr="00F47F4A">
              <w:t>82.8</w:t>
            </w:r>
          </w:p>
        </w:tc>
        <w:tc>
          <w:tcPr>
            <w:tcW w:w="1288" w:type="dxa"/>
          </w:tcPr>
          <w:p w14:paraId="080E83F6" w14:textId="77777777" w:rsidR="00F47F4A" w:rsidRPr="00F47F4A" w:rsidRDefault="00F47F4A" w:rsidP="00F47F4A">
            <w:pPr>
              <w:jc w:val="right"/>
            </w:pPr>
            <w:r w:rsidRPr="00F47F4A">
              <w:t>78.8–86.2</w:t>
            </w:r>
          </w:p>
        </w:tc>
        <w:tc>
          <w:tcPr>
            <w:tcW w:w="1288" w:type="dxa"/>
          </w:tcPr>
          <w:p w14:paraId="2FE9170F" w14:textId="77777777" w:rsidR="00F47F4A" w:rsidRPr="00F47F4A" w:rsidRDefault="00F47F4A" w:rsidP="00F47F4A">
            <w:pPr>
              <w:jc w:val="right"/>
            </w:pPr>
            <w:r w:rsidRPr="00F47F4A">
              <w:t>92.5</w:t>
            </w:r>
          </w:p>
        </w:tc>
        <w:tc>
          <w:tcPr>
            <w:tcW w:w="1288" w:type="dxa"/>
          </w:tcPr>
          <w:p w14:paraId="1C26781D" w14:textId="77777777" w:rsidR="00F47F4A" w:rsidRPr="00F47F4A" w:rsidRDefault="00F47F4A" w:rsidP="00F47F4A">
            <w:pPr>
              <w:jc w:val="right"/>
            </w:pPr>
            <w:r w:rsidRPr="00F47F4A">
              <w:t>91.4–93.5</w:t>
            </w:r>
          </w:p>
        </w:tc>
        <w:tc>
          <w:tcPr>
            <w:tcW w:w="1288" w:type="dxa"/>
          </w:tcPr>
          <w:p w14:paraId="0ADAA5F6" w14:textId="77777777" w:rsidR="00F47F4A" w:rsidRPr="00F47F4A" w:rsidRDefault="00F47F4A" w:rsidP="00F47F4A">
            <w:pPr>
              <w:jc w:val="right"/>
            </w:pPr>
            <w:r w:rsidRPr="00F47F4A">
              <w:t>91.0</w:t>
            </w:r>
          </w:p>
        </w:tc>
        <w:tc>
          <w:tcPr>
            <w:tcW w:w="1288" w:type="dxa"/>
          </w:tcPr>
          <w:p w14:paraId="011D9567" w14:textId="77777777" w:rsidR="00F47F4A" w:rsidRPr="00F47F4A" w:rsidRDefault="00F47F4A" w:rsidP="00F47F4A">
            <w:pPr>
              <w:jc w:val="right"/>
            </w:pPr>
            <w:r w:rsidRPr="00F47F4A">
              <w:t>89.9–91.9</w:t>
            </w:r>
          </w:p>
        </w:tc>
      </w:tr>
      <w:tr w:rsidR="00F47F4A" w:rsidRPr="00F47F4A" w14:paraId="72062260" w14:textId="77777777" w:rsidTr="00F47F4A">
        <w:tc>
          <w:tcPr>
            <w:tcW w:w="1288" w:type="dxa"/>
          </w:tcPr>
          <w:p w14:paraId="04CDECF0" w14:textId="77777777" w:rsidR="00F47F4A" w:rsidRPr="00F47F4A" w:rsidRDefault="00F47F4A" w:rsidP="00F47F4A">
            <w:r w:rsidRPr="00F47F4A">
              <w:t>Kinder (10–11 years)</w:t>
            </w:r>
          </w:p>
        </w:tc>
        <w:tc>
          <w:tcPr>
            <w:tcW w:w="1288" w:type="dxa"/>
          </w:tcPr>
          <w:p w14:paraId="6B075534" w14:textId="77777777" w:rsidR="00F47F4A" w:rsidRPr="00F47F4A" w:rsidRDefault="00F47F4A" w:rsidP="00F47F4A">
            <w:pPr>
              <w:jc w:val="right"/>
            </w:pPr>
            <w:r w:rsidRPr="00F47F4A">
              <w:t>81.4</w:t>
            </w:r>
          </w:p>
        </w:tc>
        <w:tc>
          <w:tcPr>
            <w:tcW w:w="1288" w:type="dxa"/>
          </w:tcPr>
          <w:p w14:paraId="135C9791" w14:textId="77777777" w:rsidR="00F47F4A" w:rsidRPr="00F47F4A" w:rsidRDefault="00F47F4A" w:rsidP="00F47F4A">
            <w:pPr>
              <w:jc w:val="right"/>
            </w:pPr>
            <w:r w:rsidRPr="00F47F4A">
              <w:t>77.6–84.7</w:t>
            </w:r>
          </w:p>
        </w:tc>
        <w:tc>
          <w:tcPr>
            <w:tcW w:w="1288" w:type="dxa"/>
          </w:tcPr>
          <w:p w14:paraId="622F49E6" w14:textId="77777777" w:rsidR="00F47F4A" w:rsidRPr="00F47F4A" w:rsidRDefault="00F47F4A" w:rsidP="00F47F4A">
            <w:pPr>
              <w:jc w:val="right"/>
            </w:pPr>
            <w:r w:rsidRPr="00F47F4A">
              <w:t>91.4</w:t>
            </w:r>
          </w:p>
        </w:tc>
        <w:tc>
          <w:tcPr>
            <w:tcW w:w="1288" w:type="dxa"/>
          </w:tcPr>
          <w:p w14:paraId="4B32ED8C" w14:textId="77777777" w:rsidR="00F47F4A" w:rsidRPr="00F47F4A" w:rsidRDefault="00F47F4A" w:rsidP="00F47F4A">
            <w:pPr>
              <w:jc w:val="right"/>
            </w:pPr>
            <w:r w:rsidRPr="00F47F4A">
              <w:t>90.3–92.4</w:t>
            </w:r>
          </w:p>
        </w:tc>
        <w:tc>
          <w:tcPr>
            <w:tcW w:w="1288" w:type="dxa"/>
          </w:tcPr>
          <w:p w14:paraId="7BCFEA66" w14:textId="77777777" w:rsidR="00F47F4A" w:rsidRPr="00F47F4A" w:rsidRDefault="00F47F4A" w:rsidP="00F47F4A">
            <w:pPr>
              <w:jc w:val="right"/>
            </w:pPr>
            <w:r w:rsidRPr="00F47F4A">
              <w:t>89.6</w:t>
            </w:r>
          </w:p>
        </w:tc>
        <w:tc>
          <w:tcPr>
            <w:tcW w:w="1288" w:type="dxa"/>
          </w:tcPr>
          <w:p w14:paraId="72604363" w14:textId="77777777" w:rsidR="00F47F4A" w:rsidRPr="00F47F4A" w:rsidRDefault="00F47F4A" w:rsidP="00F47F4A">
            <w:pPr>
              <w:jc w:val="right"/>
            </w:pPr>
            <w:r w:rsidRPr="00F47F4A">
              <w:t>88.4–90.7</w:t>
            </w:r>
          </w:p>
        </w:tc>
      </w:tr>
    </w:tbl>
    <w:p w14:paraId="12F8DF0B" w14:textId="77777777" w:rsidR="00F47F4A" w:rsidRDefault="00F47F4A" w:rsidP="00F47F4A">
      <w:pPr>
        <w:pStyle w:val="Note"/>
      </w:pPr>
    </w:p>
    <w:p w14:paraId="4F5BA378" w14:textId="77777777" w:rsidR="00FE49B7" w:rsidRDefault="00FE49B7" w:rsidP="00F47F4A">
      <w:pPr>
        <w:pStyle w:val="Note"/>
      </w:pPr>
      <w:r>
        <w:t xml:space="preserve">Note: </w:t>
      </w:r>
      <w:r>
        <w:tab/>
        <w:t>Due to the cohort-based study design and small sample sizes for Indigenous people in the LSAC, estimates for Indigenous families were not considered sufficiently reliable for reporting.</w:t>
      </w:r>
    </w:p>
    <w:p w14:paraId="1D8920DE" w14:textId="227C89E7" w:rsidR="00FE49B7" w:rsidRDefault="00FE49B7" w:rsidP="005F5390">
      <w:pPr>
        <w:pStyle w:val="Note"/>
      </w:pPr>
      <w:r>
        <w:t xml:space="preserve">Source: </w:t>
      </w:r>
      <w:r w:rsidR="00F47F4A">
        <w:tab/>
      </w:r>
      <w:r>
        <w:t>LSAC Wave 4 (2010–11) data sourced from AIHW 2013c.</w:t>
      </w:r>
    </w:p>
    <w:p w14:paraId="30BEA83C" w14:textId="77777777" w:rsidR="00FE49B7" w:rsidRDefault="00FE49B7" w:rsidP="00F47F4A">
      <w:pPr>
        <w:pStyle w:val="Heading3"/>
      </w:pPr>
      <w:r>
        <w:t>Perceived safety</w:t>
      </w:r>
    </w:p>
    <w:p w14:paraId="0ECC8C7F" w14:textId="6F55FA06" w:rsidR="00FE49B7" w:rsidRDefault="00FE49B7" w:rsidP="00F47F4A">
      <w:pPr>
        <w:pStyle w:val="Heading4"/>
      </w:pPr>
      <w:r>
        <w:t>Indicator 1.2: Proportion of households with children aged 0–14 years where their neighbourhood is perceived as safe</w:t>
      </w:r>
    </w:p>
    <w:p w14:paraId="58368FD2" w14:textId="77777777" w:rsidR="00FE49B7" w:rsidRDefault="00FE49B7" w:rsidP="00F47F4A">
      <w:pPr>
        <w:pStyle w:val="Heading5"/>
      </w:pPr>
      <w:r>
        <w:t>Table 9: Households with children aged 0–14 where neighbourhood is perceived as safe or very safe, 2010</w:t>
      </w:r>
    </w:p>
    <w:tbl>
      <w:tblPr>
        <w:tblStyle w:val="TableGrid"/>
        <w:tblW w:w="0" w:type="auto"/>
        <w:tblLook w:val="04A0" w:firstRow="1" w:lastRow="0" w:firstColumn="1" w:lastColumn="0" w:noHBand="0" w:noVBand="1"/>
        <w:tblCaption w:val="Table 9: Households with children aged 0–14 where neighbourhood is perceived as safe or very safe, 2010"/>
      </w:tblPr>
      <w:tblGrid>
        <w:gridCol w:w="4508"/>
        <w:gridCol w:w="4508"/>
      </w:tblGrid>
      <w:tr w:rsidR="00F47F4A" w:rsidRPr="00F47F4A" w14:paraId="79D046AC" w14:textId="77777777" w:rsidTr="00F47F4A">
        <w:trPr>
          <w:tblHeader/>
        </w:trPr>
        <w:tc>
          <w:tcPr>
            <w:tcW w:w="4508" w:type="dxa"/>
          </w:tcPr>
          <w:p w14:paraId="6A3202D7" w14:textId="77777777" w:rsidR="00F47F4A" w:rsidRPr="00F47F4A" w:rsidRDefault="00F47F4A" w:rsidP="00F47F4A">
            <w:pPr>
              <w:pStyle w:val="Tableheader"/>
            </w:pPr>
            <w:r w:rsidRPr="00F47F4A">
              <w:t>Feels safe or very safe</w:t>
            </w:r>
          </w:p>
        </w:tc>
        <w:tc>
          <w:tcPr>
            <w:tcW w:w="4508" w:type="dxa"/>
          </w:tcPr>
          <w:p w14:paraId="1BA3E68C" w14:textId="77777777" w:rsidR="00F47F4A" w:rsidRPr="00F47F4A" w:rsidRDefault="00F47F4A" w:rsidP="00F47F4A">
            <w:pPr>
              <w:pStyle w:val="Tableheader"/>
              <w:jc w:val="right"/>
            </w:pPr>
            <w:r w:rsidRPr="00F47F4A">
              <w:t>Per cent</w:t>
            </w:r>
          </w:p>
        </w:tc>
      </w:tr>
      <w:tr w:rsidR="00F47F4A" w:rsidRPr="00F47F4A" w14:paraId="7066D542" w14:textId="77777777" w:rsidTr="00F47F4A">
        <w:tc>
          <w:tcPr>
            <w:tcW w:w="4508" w:type="dxa"/>
          </w:tcPr>
          <w:p w14:paraId="46342F11" w14:textId="5046C159" w:rsidR="00F47F4A" w:rsidRPr="00F47F4A" w:rsidRDefault="00F47F4A" w:rsidP="00F47F4A">
            <w:r w:rsidRPr="00F47F4A">
              <w:t>At home alone</w:t>
            </w:r>
          </w:p>
        </w:tc>
        <w:tc>
          <w:tcPr>
            <w:tcW w:w="4508" w:type="dxa"/>
          </w:tcPr>
          <w:p w14:paraId="5AFE7F4F" w14:textId="77777777" w:rsidR="00F47F4A" w:rsidRPr="00F47F4A" w:rsidRDefault="00F47F4A" w:rsidP="00F47F4A">
            <w:pPr>
              <w:jc w:val="right"/>
            </w:pPr>
          </w:p>
        </w:tc>
      </w:tr>
      <w:tr w:rsidR="00F47F4A" w:rsidRPr="00F47F4A" w14:paraId="7C0F41D4" w14:textId="77777777" w:rsidTr="00F47F4A">
        <w:tc>
          <w:tcPr>
            <w:tcW w:w="4508" w:type="dxa"/>
          </w:tcPr>
          <w:p w14:paraId="341043D5" w14:textId="3C78203D" w:rsidR="00F47F4A" w:rsidRPr="00F47F4A" w:rsidRDefault="00F47F4A" w:rsidP="00F47F4A">
            <w:r>
              <w:tab/>
            </w:r>
            <w:r w:rsidRPr="00F47F4A">
              <w:t>During day and at night</w:t>
            </w:r>
          </w:p>
        </w:tc>
        <w:tc>
          <w:tcPr>
            <w:tcW w:w="4508" w:type="dxa"/>
          </w:tcPr>
          <w:p w14:paraId="6F0709C8" w14:textId="77777777" w:rsidR="00F47F4A" w:rsidRPr="00F47F4A" w:rsidRDefault="00F47F4A" w:rsidP="00F47F4A">
            <w:pPr>
              <w:jc w:val="right"/>
            </w:pPr>
            <w:r w:rsidRPr="00F47F4A">
              <w:t>85.4</w:t>
            </w:r>
          </w:p>
        </w:tc>
      </w:tr>
      <w:tr w:rsidR="00F47F4A" w:rsidRPr="00F47F4A" w14:paraId="25F0CB97" w14:textId="77777777" w:rsidTr="00F47F4A">
        <w:tc>
          <w:tcPr>
            <w:tcW w:w="4508" w:type="dxa"/>
          </w:tcPr>
          <w:p w14:paraId="705D4BBD" w14:textId="677987BE" w:rsidR="00F47F4A" w:rsidRPr="00F47F4A" w:rsidRDefault="00F47F4A" w:rsidP="00F47F4A">
            <w:r>
              <w:tab/>
            </w:r>
            <w:r w:rsidRPr="00F47F4A">
              <w:t>During day</w:t>
            </w:r>
          </w:p>
        </w:tc>
        <w:tc>
          <w:tcPr>
            <w:tcW w:w="4508" w:type="dxa"/>
          </w:tcPr>
          <w:p w14:paraId="462F76E3" w14:textId="77777777" w:rsidR="00F47F4A" w:rsidRPr="00F47F4A" w:rsidRDefault="00F47F4A" w:rsidP="00F47F4A">
            <w:pPr>
              <w:jc w:val="right"/>
            </w:pPr>
            <w:r w:rsidRPr="00F47F4A">
              <w:t>94.4</w:t>
            </w:r>
          </w:p>
        </w:tc>
      </w:tr>
      <w:tr w:rsidR="00F47F4A" w:rsidRPr="00F47F4A" w14:paraId="2417C27D" w14:textId="77777777" w:rsidTr="00F47F4A">
        <w:tc>
          <w:tcPr>
            <w:tcW w:w="4508" w:type="dxa"/>
          </w:tcPr>
          <w:p w14:paraId="21BF33A1" w14:textId="3C597E15" w:rsidR="00F47F4A" w:rsidRPr="00F47F4A" w:rsidRDefault="00F47F4A" w:rsidP="00F47F4A">
            <w:r>
              <w:tab/>
            </w:r>
            <w:r w:rsidRPr="00F47F4A">
              <w:t>At night</w:t>
            </w:r>
          </w:p>
        </w:tc>
        <w:tc>
          <w:tcPr>
            <w:tcW w:w="4508" w:type="dxa"/>
          </w:tcPr>
          <w:p w14:paraId="3F2C5DD0" w14:textId="77777777" w:rsidR="00F47F4A" w:rsidRPr="00F47F4A" w:rsidRDefault="00F47F4A" w:rsidP="00F47F4A">
            <w:pPr>
              <w:jc w:val="right"/>
            </w:pPr>
            <w:r w:rsidRPr="00F47F4A">
              <w:t>85.5</w:t>
            </w:r>
          </w:p>
        </w:tc>
      </w:tr>
      <w:tr w:rsidR="00F47F4A" w:rsidRPr="00F47F4A" w14:paraId="0A63EB60" w14:textId="77777777" w:rsidTr="00F47F4A">
        <w:tc>
          <w:tcPr>
            <w:tcW w:w="4508" w:type="dxa"/>
          </w:tcPr>
          <w:p w14:paraId="3E8D0BA7" w14:textId="77777777" w:rsidR="00F47F4A" w:rsidRPr="00F47F4A" w:rsidRDefault="00F47F4A" w:rsidP="00F47F4A">
            <w:r w:rsidRPr="00F47F4A">
              <w:t>Walking alone in local area at night</w:t>
            </w:r>
          </w:p>
        </w:tc>
        <w:tc>
          <w:tcPr>
            <w:tcW w:w="4508" w:type="dxa"/>
          </w:tcPr>
          <w:p w14:paraId="4404E221" w14:textId="77777777" w:rsidR="00F47F4A" w:rsidRPr="00F47F4A" w:rsidRDefault="00F47F4A" w:rsidP="00F47F4A">
            <w:pPr>
              <w:jc w:val="right"/>
            </w:pPr>
            <w:r w:rsidRPr="00F47F4A">
              <w:t>59.5</w:t>
            </w:r>
          </w:p>
        </w:tc>
      </w:tr>
    </w:tbl>
    <w:p w14:paraId="5065B562" w14:textId="77777777" w:rsidR="00F47F4A" w:rsidRDefault="00F47F4A" w:rsidP="00F47F4A">
      <w:pPr>
        <w:pStyle w:val="Note"/>
      </w:pPr>
    </w:p>
    <w:p w14:paraId="6455D048" w14:textId="2160D22E" w:rsidR="00FE49B7" w:rsidRDefault="00FE49B7" w:rsidP="00F47F4A">
      <w:pPr>
        <w:pStyle w:val="Note"/>
      </w:pPr>
      <w:r>
        <w:t xml:space="preserve">Note: </w:t>
      </w:r>
      <w:r w:rsidR="00F47F4A">
        <w:tab/>
      </w:r>
      <w:r>
        <w:t>Data on Indigenous status are not available from the ABS 2010 General Social Survey.</w:t>
      </w:r>
    </w:p>
    <w:p w14:paraId="4B243B30" w14:textId="1A6BF3DF" w:rsidR="00FE49B7" w:rsidRDefault="00FE49B7" w:rsidP="00F47F4A">
      <w:pPr>
        <w:pStyle w:val="Note"/>
      </w:pPr>
      <w:r>
        <w:t xml:space="preserve">Source: </w:t>
      </w:r>
      <w:r w:rsidR="00F47F4A">
        <w:tab/>
      </w:r>
      <w:r>
        <w:t>ABS 2010 General Social Survey data sourced from AIHW 2012a.</w:t>
      </w:r>
    </w:p>
    <w:p w14:paraId="47FF82E5" w14:textId="0D2C1D57" w:rsidR="00FF4902" w:rsidRDefault="00FE49B7" w:rsidP="00FE49B7">
      <w:r>
        <w:t> </w:t>
      </w:r>
    </w:p>
    <w:p w14:paraId="706E53CA" w14:textId="77777777" w:rsidR="00FF4902" w:rsidRDefault="00FF4902">
      <w:pPr>
        <w:spacing w:after="200" w:line="276" w:lineRule="auto"/>
      </w:pPr>
      <w:r>
        <w:br w:type="page"/>
      </w:r>
    </w:p>
    <w:p w14:paraId="304D5898" w14:textId="77777777" w:rsidR="00FE49B7" w:rsidRDefault="00FE49B7" w:rsidP="00F47F4A">
      <w:pPr>
        <w:pStyle w:val="Heading2"/>
      </w:pPr>
      <w:bookmarkStart w:id="64" w:name="_Toc435428950"/>
      <w:r>
        <w:t>Outcome 2-Children and families access adequate support to promote safety and intervene early</w:t>
      </w:r>
      <w:bookmarkEnd w:id="64"/>
    </w:p>
    <w:p w14:paraId="224C8B0C" w14:textId="77777777" w:rsidR="00FE49B7" w:rsidRDefault="00FE49B7" w:rsidP="00F47F4A">
      <w:pPr>
        <w:pStyle w:val="Heading3"/>
      </w:pPr>
      <w:r>
        <w:t>Family support service use</w:t>
      </w:r>
    </w:p>
    <w:p w14:paraId="6D7F1E4D" w14:textId="77777777" w:rsidR="00FE49B7" w:rsidRDefault="00FE49B7" w:rsidP="00F47F4A">
      <w:pPr>
        <w:pStyle w:val="Heading4"/>
      </w:pPr>
      <w:r>
        <w:t>Indicator 2.1: Number of children aged 0–17 years seeking assistance through treatment and support services</w:t>
      </w:r>
    </w:p>
    <w:p w14:paraId="4BDE5B20" w14:textId="77777777" w:rsidR="00FE49B7" w:rsidRDefault="00FE49B7" w:rsidP="00F47F4A">
      <w:pPr>
        <w:pStyle w:val="Heading5"/>
      </w:pPr>
      <w:r>
        <w:t>Table 10: Children commencing Intensive Family Support services, 2013–14</w:t>
      </w:r>
    </w:p>
    <w:tbl>
      <w:tblPr>
        <w:tblStyle w:val="TableGrid"/>
        <w:tblW w:w="0" w:type="auto"/>
        <w:tblLook w:val="04A0" w:firstRow="1" w:lastRow="0" w:firstColumn="1" w:lastColumn="0" w:noHBand="0" w:noVBand="1"/>
        <w:tblCaption w:val="Table 10: Children commencing Intensive Family Support services, 2013–14"/>
      </w:tblPr>
      <w:tblGrid>
        <w:gridCol w:w="3005"/>
        <w:gridCol w:w="3005"/>
        <w:gridCol w:w="3006"/>
      </w:tblGrid>
      <w:tr w:rsidR="00F47F4A" w:rsidRPr="00F47F4A" w14:paraId="7B105CE5" w14:textId="77777777" w:rsidTr="00F47F4A">
        <w:trPr>
          <w:tblHeader/>
        </w:trPr>
        <w:tc>
          <w:tcPr>
            <w:tcW w:w="3005" w:type="dxa"/>
          </w:tcPr>
          <w:p w14:paraId="383D495D" w14:textId="77777777" w:rsidR="00F47F4A" w:rsidRPr="00F47F4A" w:rsidRDefault="00F47F4A" w:rsidP="00F47F4A">
            <w:pPr>
              <w:pStyle w:val="Tableheader"/>
            </w:pPr>
            <w:r w:rsidRPr="00F47F4A">
              <w:t>Age group (years)</w:t>
            </w:r>
          </w:p>
        </w:tc>
        <w:tc>
          <w:tcPr>
            <w:tcW w:w="3005" w:type="dxa"/>
          </w:tcPr>
          <w:p w14:paraId="22344363" w14:textId="77777777" w:rsidR="00F47F4A" w:rsidRPr="00F47F4A" w:rsidRDefault="00F47F4A" w:rsidP="00F47F4A">
            <w:pPr>
              <w:pStyle w:val="Tableheader"/>
              <w:jc w:val="right"/>
            </w:pPr>
            <w:r w:rsidRPr="00F47F4A">
              <w:t>Number</w:t>
            </w:r>
          </w:p>
        </w:tc>
        <w:tc>
          <w:tcPr>
            <w:tcW w:w="3006" w:type="dxa"/>
          </w:tcPr>
          <w:p w14:paraId="4A09F532" w14:textId="77777777" w:rsidR="00F47F4A" w:rsidRPr="00F47F4A" w:rsidRDefault="00F47F4A" w:rsidP="00F47F4A">
            <w:pPr>
              <w:pStyle w:val="Tableheader"/>
              <w:jc w:val="right"/>
            </w:pPr>
            <w:r w:rsidRPr="00F47F4A">
              <w:t>Per cent(b)</w:t>
            </w:r>
          </w:p>
        </w:tc>
      </w:tr>
      <w:tr w:rsidR="00F47F4A" w:rsidRPr="00F47F4A" w14:paraId="1A54F27C" w14:textId="77777777" w:rsidTr="00F47F4A">
        <w:tc>
          <w:tcPr>
            <w:tcW w:w="3005" w:type="dxa"/>
          </w:tcPr>
          <w:p w14:paraId="3DC8C650" w14:textId="77777777" w:rsidR="00F47F4A" w:rsidRPr="00F47F4A" w:rsidRDefault="00F47F4A" w:rsidP="00F47F4A">
            <w:r w:rsidRPr="00F47F4A">
              <w:t>0–4</w:t>
            </w:r>
          </w:p>
        </w:tc>
        <w:tc>
          <w:tcPr>
            <w:tcW w:w="3005" w:type="dxa"/>
          </w:tcPr>
          <w:p w14:paraId="5A6CAE1F" w14:textId="77777777" w:rsidR="00F47F4A" w:rsidRPr="00F47F4A" w:rsidRDefault="00F47F4A" w:rsidP="00F47F4A">
            <w:pPr>
              <w:jc w:val="right"/>
            </w:pPr>
            <w:r w:rsidRPr="00F47F4A">
              <w:t>9856</w:t>
            </w:r>
          </w:p>
        </w:tc>
        <w:tc>
          <w:tcPr>
            <w:tcW w:w="3006" w:type="dxa"/>
          </w:tcPr>
          <w:p w14:paraId="1660CAE8" w14:textId="77777777" w:rsidR="00F47F4A" w:rsidRPr="00F47F4A" w:rsidRDefault="00F47F4A" w:rsidP="00F47F4A">
            <w:pPr>
              <w:jc w:val="right"/>
            </w:pPr>
            <w:r w:rsidRPr="00F47F4A">
              <w:t>47.0</w:t>
            </w:r>
          </w:p>
        </w:tc>
      </w:tr>
      <w:tr w:rsidR="00F47F4A" w:rsidRPr="00F47F4A" w14:paraId="17CCC3DA" w14:textId="77777777" w:rsidTr="00F47F4A">
        <w:tc>
          <w:tcPr>
            <w:tcW w:w="3005" w:type="dxa"/>
          </w:tcPr>
          <w:p w14:paraId="47E74E79" w14:textId="77777777" w:rsidR="00F47F4A" w:rsidRPr="00F47F4A" w:rsidRDefault="00F47F4A" w:rsidP="00F47F4A">
            <w:r w:rsidRPr="00F47F4A">
              <w:t>5–9</w:t>
            </w:r>
          </w:p>
        </w:tc>
        <w:tc>
          <w:tcPr>
            <w:tcW w:w="3005" w:type="dxa"/>
          </w:tcPr>
          <w:p w14:paraId="0FBA401E" w14:textId="77777777" w:rsidR="00F47F4A" w:rsidRPr="00F47F4A" w:rsidRDefault="00F47F4A" w:rsidP="00F47F4A">
            <w:pPr>
              <w:jc w:val="right"/>
            </w:pPr>
            <w:r w:rsidRPr="00F47F4A">
              <w:t>5979</w:t>
            </w:r>
          </w:p>
        </w:tc>
        <w:tc>
          <w:tcPr>
            <w:tcW w:w="3006" w:type="dxa"/>
          </w:tcPr>
          <w:p w14:paraId="773A6F4D" w14:textId="77777777" w:rsidR="00F47F4A" w:rsidRPr="00F47F4A" w:rsidRDefault="00F47F4A" w:rsidP="00F47F4A">
            <w:pPr>
              <w:jc w:val="right"/>
            </w:pPr>
            <w:r w:rsidRPr="00F47F4A">
              <w:t>28.5</w:t>
            </w:r>
          </w:p>
        </w:tc>
      </w:tr>
      <w:tr w:rsidR="00F47F4A" w:rsidRPr="00F47F4A" w14:paraId="32A1F0EB" w14:textId="77777777" w:rsidTr="00F47F4A">
        <w:tc>
          <w:tcPr>
            <w:tcW w:w="3005" w:type="dxa"/>
          </w:tcPr>
          <w:p w14:paraId="258244CF" w14:textId="77777777" w:rsidR="00F47F4A" w:rsidRPr="00F47F4A" w:rsidRDefault="00F47F4A" w:rsidP="00F47F4A">
            <w:r w:rsidRPr="00F47F4A">
              <w:t>10–14</w:t>
            </w:r>
          </w:p>
        </w:tc>
        <w:tc>
          <w:tcPr>
            <w:tcW w:w="3005" w:type="dxa"/>
          </w:tcPr>
          <w:p w14:paraId="11967F09" w14:textId="77777777" w:rsidR="00F47F4A" w:rsidRPr="00F47F4A" w:rsidRDefault="00F47F4A" w:rsidP="00F47F4A">
            <w:pPr>
              <w:jc w:val="right"/>
            </w:pPr>
            <w:r w:rsidRPr="00F47F4A">
              <w:t>3879</w:t>
            </w:r>
          </w:p>
        </w:tc>
        <w:tc>
          <w:tcPr>
            <w:tcW w:w="3006" w:type="dxa"/>
          </w:tcPr>
          <w:p w14:paraId="55943AD5" w14:textId="77777777" w:rsidR="00F47F4A" w:rsidRPr="00F47F4A" w:rsidRDefault="00F47F4A" w:rsidP="00F47F4A">
            <w:pPr>
              <w:jc w:val="right"/>
            </w:pPr>
            <w:r w:rsidRPr="00F47F4A">
              <w:t>18.5</w:t>
            </w:r>
          </w:p>
        </w:tc>
      </w:tr>
      <w:tr w:rsidR="00F47F4A" w:rsidRPr="00F47F4A" w14:paraId="388D1B0F" w14:textId="77777777" w:rsidTr="00F47F4A">
        <w:tc>
          <w:tcPr>
            <w:tcW w:w="3005" w:type="dxa"/>
          </w:tcPr>
          <w:p w14:paraId="09A444A9" w14:textId="77777777" w:rsidR="00F47F4A" w:rsidRPr="00F47F4A" w:rsidRDefault="00F47F4A" w:rsidP="00F47F4A">
            <w:r w:rsidRPr="00F47F4A">
              <w:t>15–17</w:t>
            </w:r>
          </w:p>
        </w:tc>
        <w:tc>
          <w:tcPr>
            <w:tcW w:w="3005" w:type="dxa"/>
          </w:tcPr>
          <w:p w14:paraId="7DEAC056" w14:textId="77777777" w:rsidR="00F47F4A" w:rsidRPr="00F47F4A" w:rsidRDefault="00F47F4A" w:rsidP="00F47F4A">
            <w:pPr>
              <w:jc w:val="right"/>
            </w:pPr>
            <w:r w:rsidRPr="00F47F4A">
              <w:t>1253</w:t>
            </w:r>
          </w:p>
        </w:tc>
        <w:tc>
          <w:tcPr>
            <w:tcW w:w="3006" w:type="dxa"/>
          </w:tcPr>
          <w:p w14:paraId="31E1A53E" w14:textId="77777777" w:rsidR="00F47F4A" w:rsidRPr="00F47F4A" w:rsidRDefault="00F47F4A" w:rsidP="00F47F4A">
            <w:pPr>
              <w:jc w:val="right"/>
            </w:pPr>
            <w:r w:rsidRPr="00F47F4A">
              <w:t>6.0</w:t>
            </w:r>
          </w:p>
        </w:tc>
      </w:tr>
      <w:tr w:rsidR="00F47F4A" w:rsidRPr="00F47F4A" w14:paraId="18FB1AAC" w14:textId="77777777" w:rsidTr="00F47F4A">
        <w:tc>
          <w:tcPr>
            <w:tcW w:w="3005" w:type="dxa"/>
          </w:tcPr>
          <w:p w14:paraId="1853D8A2" w14:textId="77777777" w:rsidR="00F47F4A" w:rsidRPr="00F47F4A" w:rsidRDefault="00F47F4A" w:rsidP="00F47F4A">
            <w:r w:rsidRPr="00F47F4A">
              <w:t>Total children</w:t>
            </w:r>
          </w:p>
        </w:tc>
        <w:tc>
          <w:tcPr>
            <w:tcW w:w="3005" w:type="dxa"/>
          </w:tcPr>
          <w:p w14:paraId="63AA6B95" w14:textId="77777777" w:rsidR="00F47F4A" w:rsidRPr="00F47F4A" w:rsidRDefault="00F47F4A" w:rsidP="00F47F4A">
            <w:pPr>
              <w:jc w:val="right"/>
            </w:pPr>
            <w:r w:rsidRPr="00F47F4A">
              <w:t>21 903(a)</w:t>
            </w:r>
          </w:p>
        </w:tc>
        <w:tc>
          <w:tcPr>
            <w:tcW w:w="3006" w:type="dxa"/>
          </w:tcPr>
          <w:p w14:paraId="1BEE1DD4" w14:textId="77777777" w:rsidR="00F47F4A" w:rsidRPr="00F47F4A" w:rsidRDefault="00F47F4A" w:rsidP="00F47F4A">
            <w:pPr>
              <w:jc w:val="right"/>
            </w:pPr>
            <w:r w:rsidRPr="00F47F4A">
              <w:t>100.0</w:t>
            </w:r>
          </w:p>
        </w:tc>
      </w:tr>
    </w:tbl>
    <w:p w14:paraId="270E59C6" w14:textId="77777777" w:rsidR="00F47F4A" w:rsidRDefault="00F47F4A" w:rsidP="00F47F4A">
      <w:pPr>
        <w:pStyle w:val="Note"/>
      </w:pPr>
    </w:p>
    <w:p w14:paraId="7836786F" w14:textId="6D76E13C" w:rsidR="00FE49B7" w:rsidRDefault="00FE49B7" w:rsidP="00F47F4A">
      <w:pPr>
        <w:pStyle w:val="Note"/>
      </w:pPr>
      <w:r>
        <w:t>(a)</w:t>
      </w:r>
      <w:r>
        <w:tab/>
        <w:t>Total includes 936 children whose age was unknown. This includes all children commencing services in South Austral</w:t>
      </w:r>
      <w:r w:rsidR="00F47F4A">
        <w:t xml:space="preserve">ia and the Northern Territory, </w:t>
      </w:r>
      <w:r>
        <w:t xml:space="preserve">as data could not be disaggregated by age. </w:t>
      </w:r>
    </w:p>
    <w:p w14:paraId="5CB736C7" w14:textId="77777777" w:rsidR="00FE49B7" w:rsidRDefault="00FE49B7" w:rsidP="00F47F4A">
      <w:pPr>
        <w:pStyle w:val="Note"/>
      </w:pPr>
      <w:r>
        <w:t>(b)</w:t>
      </w:r>
      <w:r>
        <w:tab/>
        <w:t>Percentages exclude children of unknown age. Percentages in tables may not add to 100 due to rounding.</w:t>
      </w:r>
    </w:p>
    <w:p w14:paraId="7BBD6541" w14:textId="04ABA7F9" w:rsidR="00FE49B7" w:rsidRDefault="00FE49B7" w:rsidP="00F47F4A">
      <w:pPr>
        <w:pStyle w:val="Note"/>
      </w:pPr>
      <w:r>
        <w:t xml:space="preserve">Source: </w:t>
      </w:r>
      <w:r w:rsidR="00F47F4A">
        <w:tab/>
      </w:r>
      <w:r>
        <w:t>AIHW Child Protection Data Collections.</w:t>
      </w:r>
    </w:p>
    <w:p w14:paraId="2BE25D36" w14:textId="77777777" w:rsidR="00FE49B7" w:rsidRDefault="00FE49B7" w:rsidP="00FE49B7">
      <w:r>
        <w:t> </w:t>
      </w:r>
    </w:p>
    <w:p w14:paraId="261E97FE" w14:textId="77777777" w:rsidR="00FE49B7" w:rsidRDefault="00FE49B7" w:rsidP="00F47F4A">
      <w:pPr>
        <w:pStyle w:val="Heading3"/>
      </w:pPr>
      <w:r>
        <w:t>Early childhood education</w:t>
      </w:r>
    </w:p>
    <w:p w14:paraId="7EB9A7AA" w14:textId="77777777" w:rsidR="00FE49B7" w:rsidRDefault="00FE49B7" w:rsidP="00F47F4A">
      <w:pPr>
        <w:pStyle w:val="Heading4"/>
      </w:pPr>
      <w:r>
        <w:t>Indicator 2.2: Attendance rate of children aged 4–5 years at preschool programs</w:t>
      </w:r>
    </w:p>
    <w:p w14:paraId="53C12AB0" w14:textId="77777777" w:rsidR="00FE49B7" w:rsidRDefault="00FE49B7" w:rsidP="00F47F4A">
      <w:pPr>
        <w:pStyle w:val="Heading5"/>
      </w:pPr>
      <w:r>
        <w:t>Table 11: Children attending a preschool program in the year before full-time schooling, 2013 (per cent)</w:t>
      </w:r>
    </w:p>
    <w:tbl>
      <w:tblPr>
        <w:tblStyle w:val="TableGrid"/>
        <w:tblW w:w="0" w:type="auto"/>
        <w:tblLook w:val="04A0" w:firstRow="1" w:lastRow="0" w:firstColumn="1" w:lastColumn="0" w:noHBand="0" w:noVBand="1"/>
        <w:tblCaption w:val="Table 11: Children attending a preschool program in the year before full-time schooling, 2013 (per cent)"/>
      </w:tblPr>
      <w:tblGrid>
        <w:gridCol w:w="3005"/>
        <w:gridCol w:w="3005"/>
        <w:gridCol w:w="3006"/>
      </w:tblGrid>
      <w:tr w:rsidR="00F47F4A" w:rsidRPr="00F47F4A" w14:paraId="3C2754F9" w14:textId="77777777" w:rsidTr="00F47F4A">
        <w:trPr>
          <w:tblHeader/>
        </w:trPr>
        <w:tc>
          <w:tcPr>
            <w:tcW w:w="3005" w:type="dxa"/>
          </w:tcPr>
          <w:p w14:paraId="65B70BC6" w14:textId="77777777" w:rsidR="00F47F4A" w:rsidRPr="00F47F4A" w:rsidRDefault="00F47F4A" w:rsidP="00F47F4A">
            <w:pPr>
              <w:pStyle w:val="Tableheader"/>
            </w:pPr>
          </w:p>
        </w:tc>
        <w:tc>
          <w:tcPr>
            <w:tcW w:w="3005" w:type="dxa"/>
          </w:tcPr>
          <w:p w14:paraId="3A4B8897" w14:textId="77777777" w:rsidR="00F47F4A" w:rsidRPr="00F47F4A" w:rsidRDefault="00F47F4A" w:rsidP="00F47F4A">
            <w:pPr>
              <w:pStyle w:val="Tableheader"/>
              <w:jc w:val="right"/>
            </w:pPr>
            <w:r w:rsidRPr="00F47F4A">
              <w:t>2012</w:t>
            </w:r>
          </w:p>
        </w:tc>
        <w:tc>
          <w:tcPr>
            <w:tcW w:w="3006" w:type="dxa"/>
          </w:tcPr>
          <w:p w14:paraId="7EC3E4A4" w14:textId="77777777" w:rsidR="00F47F4A" w:rsidRPr="00F47F4A" w:rsidRDefault="00F47F4A" w:rsidP="00F47F4A">
            <w:pPr>
              <w:pStyle w:val="Tableheader"/>
              <w:jc w:val="right"/>
            </w:pPr>
            <w:r w:rsidRPr="00F47F4A">
              <w:t>2013</w:t>
            </w:r>
          </w:p>
        </w:tc>
      </w:tr>
      <w:tr w:rsidR="00F47F4A" w:rsidRPr="00F47F4A" w14:paraId="348E575D" w14:textId="77777777" w:rsidTr="00F47F4A">
        <w:tc>
          <w:tcPr>
            <w:tcW w:w="3005" w:type="dxa"/>
          </w:tcPr>
          <w:p w14:paraId="4BF3B5CA" w14:textId="77777777" w:rsidR="00F47F4A" w:rsidRPr="00F47F4A" w:rsidRDefault="00F47F4A" w:rsidP="00F47F4A">
            <w:r w:rsidRPr="00F47F4A">
              <w:t>Indigenous children</w:t>
            </w:r>
          </w:p>
        </w:tc>
        <w:tc>
          <w:tcPr>
            <w:tcW w:w="3005" w:type="dxa"/>
          </w:tcPr>
          <w:p w14:paraId="5F91DE59" w14:textId="77777777" w:rsidR="00F47F4A" w:rsidRPr="00F47F4A" w:rsidRDefault="00F47F4A" w:rsidP="00F47F4A">
            <w:pPr>
              <w:jc w:val="right"/>
            </w:pPr>
            <w:r w:rsidRPr="00F47F4A">
              <w:t>76.0</w:t>
            </w:r>
          </w:p>
        </w:tc>
        <w:tc>
          <w:tcPr>
            <w:tcW w:w="3006" w:type="dxa"/>
          </w:tcPr>
          <w:p w14:paraId="7A0BDF9C" w14:textId="77777777" w:rsidR="00F47F4A" w:rsidRPr="00F47F4A" w:rsidRDefault="00F47F4A" w:rsidP="00F47F4A">
            <w:pPr>
              <w:jc w:val="right"/>
            </w:pPr>
            <w:r w:rsidRPr="00F47F4A">
              <w:t>72.9</w:t>
            </w:r>
          </w:p>
        </w:tc>
      </w:tr>
      <w:tr w:rsidR="00F47F4A" w:rsidRPr="00F47F4A" w14:paraId="6BD679F3" w14:textId="77777777" w:rsidTr="00F47F4A">
        <w:tc>
          <w:tcPr>
            <w:tcW w:w="3005" w:type="dxa"/>
          </w:tcPr>
          <w:p w14:paraId="53BA4FA5" w14:textId="77777777" w:rsidR="00F47F4A" w:rsidRPr="00F47F4A" w:rsidRDefault="00F47F4A" w:rsidP="00F47F4A">
            <w:r w:rsidRPr="00F47F4A">
              <w:t>Non-Indigenous children</w:t>
            </w:r>
          </w:p>
        </w:tc>
        <w:tc>
          <w:tcPr>
            <w:tcW w:w="3005" w:type="dxa"/>
          </w:tcPr>
          <w:p w14:paraId="2D8E4402" w14:textId="77777777" w:rsidR="00F47F4A" w:rsidRPr="00F47F4A" w:rsidRDefault="00F47F4A" w:rsidP="00F47F4A">
            <w:pPr>
              <w:jc w:val="right"/>
            </w:pPr>
            <w:r w:rsidRPr="00F47F4A">
              <w:t>86.0</w:t>
            </w:r>
          </w:p>
        </w:tc>
        <w:tc>
          <w:tcPr>
            <w:tcW w:w="3006" w:type="dxa"/>
          </w:tcPr>
          <w:p w14:paraId="45D3DD1D" w14:textId="77777777" w:rsidR="00F47F4A" w:rsidRPr="00F47F4A" w:rsidRDefault="00F47F4A" w:rsidP="00F47F4A">
            <w:pPr>
              <w:jc w:val="right"/>
            </w:pPr>
            <w:r w:rsidRPr="00F47F4A">
              <w:t>94.9</w:t>
            </w:r>
          </w:p>
        </w:tc>
      </w:tr>
      <w:tr w:rsidR="00F47F4A" w:rsidRPr="00F47F4A" w14:paraId="026915F5" w14:textId="77777777" w:rsidTr="00F47F4A">
        <w:tc>
          <w:tcPr>
            <w:tcW w:w="3005" w:type="dxa"/>
          </w:tcPr>
          <w:p w14:paraId="1E114602" w14:textId="77777777" w:rsidR="00F47F4A" w:rsidRPr="00F47F4A" w:rsidRDefault="00F47F4A" w:rsidP="00F47F4A">
            <w:r w:rsidRPr="00F47F4A">
              <w:t xml:space="preserve">All children </w:t>
            </w:r>
          </w:p>
        </w:tc>
        <w:tc>
          <w:tcPr>
            <w:tcW w:w="3005" w:type="dxa"/>
          </w:tcPr>
          <w:p w14:paraId="17B76F67" w14:textId="77777777" w:rsidR="00F47F4A" w:rsidRPr="00F47F4A" w:rsidRDefault="00F47F4A" w:rsidP="00F47F4A">
            <w:pPr>
              <w:jc w:val="right"/>
            </w:pPr>
            <w:r w:rsidRPr="00F47F4A">
              <w:t>86.1</w:t>
            </w:r>
          </w:p>
        </w:tc>
        <w:tc>
          <w:tcPr>
            <w:tcW w:w="3006" w:type="dxa"/>
          </w:tcPr>
          <w:p w14:paraId="7339907E" w14:textId="77777777" w:rsidR="00F47F4A" w:rsidRPr="00F47F4A" w:rsidRDefault="00F47F4A" w:rsidP="00F47F4A">
            <w:pPr>
              <w:jc w:val="right"/>
            </w:pPr>
            <w:r w:rsidRPr="00F47F4A">
              <w:t>93.6</w:t>
            </w:r>
          </w:p>
        </w:tc>
      </w:tr>
      <w:tr w:rsidR="00F47F4A" w:rsidRPr="00F47F4A" w14:paraId="6F55D671" w14:textId="77777777" w:rsidTr="00F47F4A">
        <w:tc>
          <w:tcPr>
            <w:tcW w:w="3005" w:type="dxa"/>
          </w:tcPr>
          <w:p w14:paraId="147C05F0" w14:textId="77777777" w:rsidR="00F47F4A" w:rsidRPr="00F47F4A" w:rsidRDefault="00F47F4A" w:rsidP="00F47F4A">
            <w:pPr>
              <w:rPr>
                <w:b/>
              </w:rPr>
            </w:pPr>
            <w:r w:rsidRPr="00F47F4A">
              <w:rPr>
                <w:b/>
              </w:rPr>
              <w:t>Number of children</w:t>
            </w:r>
          </w:p>
        </w:tc>
        <w:tc>
          <w:tcPr>
            <w:tcW w:w="3005" w:type="dxa"/>
          </w:tcPr>
          <w:p w14:paraId="74FC88ED" w14:textId="77777777" w:rsidR="00F47F4A" w:rsidRPr="00F47F4A" w:rsidRDefault="00F47F4A" w:rsidP="00F47F4A">
            <w:pPr>
              <w:jc w:val="right"/>
              <w:rPr>
                <w:b/>
              </w:rPr>
            </w:pPr>
            <w:r w:rsidRPr="00F47F4A">
              <w:rPr>
                <w:b/>
              </w:rPr>
              <w:t>258 881</w:t>
            </w:r>
          </w:p>
        </w:tc>
        <w:tc>
          <w:tcPr>
            <w:tcW w:w="3006" w:type="dxa"/>
          </w:tcPr>
          <w:p w14:paraId="171DDA8B" w14:textId="77777777" w:rsidR="00F47F4A" w:rsidRPr="00F47F4A" w:rsidRDefault="00F47F4A" w:rsidP="00F47F4A">
            <w:pPr>
              <w:jc w:val="right"/>
              <w:rPr>
                <w:b/>
              </w:rPr>
            </w:pPr>
            <w:r w:rsidRPr="00F47F4A">
              <w:rPr>
                <w:b/>
              </w:rPr>
              <w:t>280 908</w:t>
            </w:r>
          </w:p>
        </w:tc>
      </w:tr>
    </w:tbl>
    <w:p w14:paraId="4E3CE9E0" w14:textId="77777777" w:rsidR="00F47F4A" w:rsidRDefault="00F47F4A" w:rsidP="00F47F4A">
      <w:pPr>
        <w:pStyle w:val="Note"/>
      </w:pPr>
    </w:p>
    <w:p w14:paraId="64173254" w14:textId="77777777" w:rsidR="00FE49B7" w:rsidRDefault="00FE49B7" w:rsidP="00F47F4A">
      <w:pPr>
        <w:pStyle w:val="Note"/>
      </w:pPr>
      <w:r>
        <w:t xml:space="preserve">Notes </w:t>
      </w:r>
    </w:p>
    <w:p w14:paraId="68F29BDA" w14:textId="77777777" w:rsidR="00FE49B7" w:rsidRDefault="00FE49B7" w:rsidP="00F47F4A">
      <w:pPr>
        <w:pStyle w:val="Note"/>
      </w:pPr>
      <w:r>
        <w:t>1.</w:t>
      </w:r>
      <w:r>
        <w:tab/>
        <w:t>A small number of children aged 5 attend a preschool program in the year before full-time schooling. In calculating the percentages, the numerator therefore includes children aged 4 and 5 and the denominator includes children aged 4 only.</w:t>
      </w:r>
    </w:p>
    <w:p w14:paraId="3E51E425" w14:textId="77777777" w:rsidR="00FE49B7" w:rsidRDefault="00FE49B7" w:rsidP="00F47F4A">
      <w:pPr>
        <w:pStyle w:val="Note"/>
      </w:pPr>
      <w:r>
        <w:t xml:space="preserve">2. </w:t>
      </w:r>
      <w:r>
        <w:tab/>
        <w:t>Indigenous status data for 2013 were calculated using ABS Indigenous population estimates based on the 2011 Census, and can not be compared with the Indigenous status data for 2012 which were calculated using ABS Indigenous population estimates based on the 2006 Census.</w:t>
      </w:r>
    </w:p>
    <w:p w14:paraId="66AA3322" w14:textId="11E50654" w:rsidR="00FE49B7" w:rsidRDefault="00FE49B7" w:rsidP="00F47F4A">
      <w:pPr>
        <w:pStyle w:val="Note"/>
      </w:pPr>
      <w:r>
        <w:t xml:space="preserve">Source: </w:t>
      </w:r>
      <w:r w:rsidR="00F47F4A">
        <w:tab/>
      </w:r>
      <w:r>
        <w:t>ABS National Early Childhood Education and Care Collection data sourced from AIHW 2014.</w:t>
      </w:r>
    </w:p>
    <w:p w14:paraId="2A789B6F" w14:textId="66E823EE" w:rsidR="00FF4902" w:rsidRDefault="00FE49B7" w:rsidP="00FE49B7">
      <w:r>
        <w:t> </w:t>
      </w:r>
    </w:p>
    <w:p w14:paraId="72B747F6" w14:textId="77777777" w:rsidR="00FF4902" w:rsidRDefault="00FF4902">
      <w:pPr>
        <w:spacing w:after="200" w:line="276" w:lineRule="auto"/>
      </w:pPr>
      <w:r>
        <w:br w:type="page"/>
      </w:r>
    </w:p>
    <w:p w14:paraId="5C26E961" w14:textId="77777777" w:rsidR="00FE49B7" w:rsidRDefault="00FE49B7" w:rsidP="00F47F4A">
      <w:pPr>
        <w:pStyle w:val="Heading3"/>
      </w:pPr>
      <w:r>
        <w:t>Antenatal care</w:t>
      </w:r>
    </w:p>
    <w:p w14:paraId="71382E12" w14:textId="1A3070BA" w:rsidR="00FE49B7" w:rsidRDefault="00FE49B7" w:rsidP="00F47F4A">
      <w:pPr>
        <w:pStyle w:val="Heading4"/>
      </w:pPr>
      <w:r>
        <w:t>Indicator 2.3: Proportion of women who had at least five antenatal visits during pregnancy</w:t>
      </w:r>
    </w:p>
    <w:p w14:paraId="134C6765" w14:textId="77777777" w:rsidR="00FE49B7" w:rsidRDefault="00FE49B7" w:rsidP="00F47F4A">
      <w:pPr>
        <w:pStyle w:val="Heading5"/>
      </w:pPr>
      <w:r>
        <w:t>Table 12: Women who gave birth at 32 weeks or more gestation, and had at least five antenatal visits during pregnancy, 2011 and 2012 (per cent)</w:t>
      </w:r>
    </w:p>
    <w:tbl>
      <w:tblPr>
        <w:tblStyle w:val="TableGrid"/>
        <w:tblW w:w="0" w:type="auto"/>
        <w:tblLook w:val="04A0" w:firstRow="1" w:lastRow="0" w:firstColumn="1" w:lastColumn="0" w:noHBand="0" w:noVBand="1"/>
        <w:tblCaption w:val="Table 12: Women who gave birth at 32 weeks or more gestation, and had at least five antenatal visits during pregnancy, 2011 and 2012 (per cent)"/>
      </w:tblPr>
      <w:tblGrid>
        <w:gridCol w:w="3005"/>
        <w:gridCol w:w="3005"/>
        <w:gridCol w:w="3006"/>
      </w:tblGrid>
      <w:tr w:rsidR="00F47F4A" w:rsidRPr="00F47F4A" w14:paraId="5D294195" w14:textId="77777777" w:rsidTr="009F319C">
        <w:trPr>
          <w:tblHeader/>
        </w:trPr>
        <w:tc>
          <w:tcPr>
            <w:tcW w:w="3005" w:type="dxa"/>
          </w:tcPr>
          <w:p w14:paraId="38265112" w14:textId="77777777" w:rsidR="00F47F4A" w:rsidRPr="00F47F4A" w:rsidRDefault="00F47F4A" w:rsidP="009F319C">
            <w:pPr>
              <w:pStyle w:val="Tableheader"/>
            </w:pPr>
          </w:p>
        </w:tc>
        <w:tc>
          <w:tcPr>
            <w:tcW w:w="3005" w:type="dxa"/>
          </w:tcPr>
          <w:p w14:paraId="3100E1B4" w14:textId="77777777" w:rsidR="00F47F4A" w:rsidRPr="00F47F4A" w:rsidRDefault="00F47F4A" w:rsidP="009F319C">
            <w:pPr>
              <w:pStyle w:val="Tableheader"/>
              <w:jc w:val="right"/>
            </w:pPr>
            <w:r w:rsidRPr="00F47F4A">
              <w:t>2011</w:t>
            </w:r>
          </w:p>
        </w:tc>
        <w:tc>
          <w:tcPr>
            <w:tcW w:w="3006" w:type="dxa"/>
          </w:tcPr>
          <w:p w14:paraId="09DF78C8" w14:textId="77777777" w:rsidR="00F47F4A" w:rsidRPr="00F47F4A" w:rsidRDefault="00F47F4A" w:rsidP="009F319C">
            <w:pPr>
              <w:pStyle w:val="Tableheader"/>
              <w:jc w:val="right"/>
            </w:pPr>
            <w:r w:rsidRPr="00F47F4A">
              <w:t>2012</w:t>
            </w:r>
          </w:p>
        </w:tc>
      </w:tr>
      <w:tr w:rsidR="00F47F4A" w:rsidRPr="00F47F4A" w14:paraId="2D5201E9" w14:textId="77777777" w:rsidTr="00F47F4A">
        <w:tc>
          <w:tcPr>
            <w:tcW w:w="3005" w:type="dxa"/>
          </w:tcPr>
          <w:p w14:paraId="12C5E26C" w14:textId="77777777" w:rsidR="00F47F4A" w:rsidRPr="00F47F4A" w:rsidRDefault="00F47F4A" w:rsidP="00F47F4A">
            <w:r w:rsidRPr="00F47F4A">
              <w:t>Indigenous mothers</w:t>
            </w:r>
          </w:p>
        </w:tc>
        <w:tc>
          <w:tcPr>
            <w:tcW w:w="3005" w:type="dxa"/>
          </w:tcPr>
          <w:p w14:paraId="4C8C1549" w14:textId="77777777" w:rsidR="00F47F4A" w:rsidRPr="00F47F4A" w:rsidRDefault="00F47F4A" w:rsidP="009F319C">
            <w:pPr>
              <w:jc w:val="right"/>
            </w:pPr>
            <w:r w:rsidRPr="00F47F4A">
              <w:t>84.6</w:t>
            </w:r>
          </w:p>
        </w:tc>
        <w:tc>
          <w:tcPr>
            <w:tcW w:w="3006" w:type="dxa"/>
          </w:tcPr>
          <w:p w14:paraId="3519795F" w14:textId="77777777" w:rsidR="00F47F4A" w:rsidRPr="00F47F4A" w:rsidRDefault="00F47F4A" w:rsidP="009F319C">
            <w:pPr>
              <w:jc w:val="right"/>
            </w:pPr>
            <w:r w:rsidRPr="00F47F4A">
              <w:t>85.9</w:t>
            </w:r>
          </w:p>
        </w:tc>
      </w:tr>
      <w:tr w:rsidR="00F47F4A" w:rsidRPr="00F47F4A" w14:paraId="67F6C8D4" w14:textId="77777777" w:rsidTr="00F47F4A">
        <w:tc>
          <w:tcPr>
            <w:tcW w:w="3005" w:type="dxa"/>
          </w:tcPr>
          <w:p w14:paraId="3E201DAA" w14:textId="77777777" w:rsidR="00F47F4A" w:rsidRPr="00F47F4A" w:rsidRDefault="00F47F4A" w:rsidP="00F47F4A">
            <w:r w:rsidRPr="00F47F4A">
              <w:t>Non-Indigenous mothers</w:t>
            </w:r>
          </w:p>
        </w:tc>
        <w:tc>
          <w:tcPr>
            <w:tcW w:w="3005" w:type="dxa"/>
          </w:tcPr>
          <w:p w14:paraId="711ECA50" w14:textId="77777777" w:rsidR="00F47F4A" w:rsidRPr="00F47F4A" w:rsidRDefault="00F47F4A" w:rsidP="009F319C">
            <w:pPr>
              <w:jc w:val="right"/>
            </w:pPr>
            <w:r w:rsidRPr="00F47F4A">
              <w:t>95.6</w:t>
            </w:r>
          </w:p>
        </w:tc>
        <w:tc>
          <w:tcPr>
            <w:tcW w:w="3006" w:type="dxa"/>
          </w:tcPr>
          <w:p w14:paraId="45444ACF" w14:textId="77777777" w:rsidR="00F47F4A" w:rsidRPr="00F47F4A" w:rsidRDefault="00F47F4A" w:rsidP="009F319C">
            <w:pPr>
              <w:jc w:val="right"/>
            </w:pPr>
            <w:r w:rsidRPr="00F47F4A">
              <w:t>95.9</w:t>
            </w:r>
          </w:p>
        </w:tc>
      </w:tr>
      <w:tr w:rsidR="00F47F4A" w:rsidRPr="00F47F4A" w14:paraId="100A77BE" w14:textId="77777777" w:rsidTr="00F47F4A">
        <w:tc>
          <w:tcPr>
            <w:tcW w:w="3005" w:type="dxa"/>
          </w:tcPr>
          <w:p w14:paraId="018360DC" w14:textId="77777777" w:rsidR="00F47F4A" w:rsidRPr="009F319C" w:rsidRDefault="00F47F4A" w:rsidP="00F47F4A">
            <w:pPr>
              <w:rPr>
                <w:b/>
              </w:rPr>
            </w:pPr>
            <w:r w:rsidRPr="009F319C">
              <w:rPr>
                <w:b/>
              </w:rPr>
              <w:t>All mothers</w:t>
            </w:r>
          </w:p>
        </w:tc>
        <w:tc>
          <w:tcPr>
            <w:tcW w:w="3005" w:type="dxa"/>
          </w:tcPr>
          <w:p w14:paraId="2827845B" w14:textId="77777777" w:rsidR="00F47F4A" w:rsidRPr="009F319C" w:rsidRDefault="00F47F4A" w:rsidP="009F319C">
            <w:pPr>
              <w:jc w:val="right"/>
              <w:rPr>
                <w:b/>
              </w:rPr>
            </w:pPr>
            <w:r w:rsidRPr="009F319C">
              <w:rPr>
                <w:b/>
              </w:rPr>
              <w:t>95.0</w:t>
            </w:r>
          </w:p>
        </w:tc>
        <w:tc>
          <w:tcPr>
            <w:tcW w:w="3006" w:type="dxa"/>
          </w:tcPr>
          <w:p w14:paraId="0F0D65E3" w14:textId="77777777" w:rsidR="00F47F4A" w:rsidRPr="009F319C" w:rsidRDefault="00F47F4A" w:rsidP="009F319C">
            <w:pPr>
              <w:jc w:val="right"/>
              <w:rPr>
                <w:b/>
              </w:rPr>
            </w:pPr>
            <w:r w:rsidRPr="009F319C">
              <w:rPr>
                <w:b/>
              </w:rPr>
              <w:t>95.3</w:t>
            </w:r>
          </w:p>
        </w:tc>
      </w:tr>
    </w:tbl>
    <w:p w14:paraId="18B6232A" w14:textId="77777777" w:rsidR="009F319C" w:rsidRDefault="009F319C" w:rsidP="009F319C">
      <w:pPr>
        <w:pStyle w:val="Note"/>
      </w:pPr>
    </w:p>
    <w:p w14:paraId="3698A36C" w14:textId="77777777" w:rsidR="00FE49B7" w:rsidRDefault="00FE49B7" w:rsidP="009F319C">
      <w:pPr>
        <w:pStyle w:val="Note"/>
      </w:pPr>
      <w:r>
        <w:t xml:space="preserve">Notes </w:t>
      </w:r>
    </w:p>
    <w:p w14:paraId="18C22F4B" w14:textId="77777777" w:rsidR="00FE49B7" w:rsidRDefault="00FE49B7" w:rsidP="009F319C">
      <w:pPr>
        <w:pStyle w:val="Note"/>
      </w:pPr>
      <w:r>
        <w:t>1.</w:t>
      </w:r>
      <w:r>
        <w:tab/>
        <w:t>In 2011 and 2012, data on the number of antenatal visits during pregnancy were only available for Queensland, South Australia, Tasmania, the Australian Capital Territory and the Northern Territory.</w:t>
      </w:r>
    </w:p>
    <w:p w14:paraId="6C9D078A" w14:textId="77777777" w:rsidR="00FE49B7" w:rsidRDefault="00FE49B7" w:rsidP="009F319C">
      <w:pPr>
        <w:pStyle w:val="Note"/>
      </w:pPr>
      <w:r>
        <w:t xml:space="preserve">2. </w:t>
      </w:r>
      <w:r>
        <w:tab/>
        <w:t xml:space="preserve">Table includes women who gave birth at 32 weeks or more gestation, thus excluding very preterm births. </w:t>
      </w:r>
    </w:p>
    <w:p w14:paraId="5F373B48" w14:textId="77777777" w:rsidR="00FE49B7" w:rsidRDefault="00FE49B7" w:rsidP="009F319C">
      <w:pPr>
        <w:pStyle w:val="Note"/>
      </w:pPr>
      <w:r>
        <w:t>3.</w:t>
      </w:r>
      <w:r>
        <w:tab/>
        <w:t>Percentages in tables may not add to 100 due to rounding.</w:t>
      </w:r>
    </w:p>
    <w:p w14:paraId="64EA26A0" w14:textId="77777777" w:rsidR="00FE49B7" w:rsidRDefault="00FE49B7" w:rsidP="009F319C">
      <w:pPr>
        <w:pStyle w:val="Note"/>
      </w:pPr>
      <w:r>
        <w:t xml:space="preserve">4. </w:t>
      </w:r>
      <w:r>
        <w:tab/>
        <w:t xml:space="preserve">Published percentages for 2011 and 2012 exclude mothers with ‘not stated’ number of antenatal visits from the denominator, and are therefore not directly comparable with published percentages for 2010 and earlier (which include ‘not stated’ in the denominator; for example, see Li et al. 2012).  </w:t>
      </w:r>
    </w:p>
    <w:p w14:paraId="05D8B06E" w14:textId="1E6FCCE4" w:rsidR="00FE49B7" w:rsidRDefault="00FE49B7" w:rsidP="009F319C">
      <w:pPr>
        <w:pStyle w:val="Note"/>
      </w:pPr>
      <w:r>
        <w:t xml:space="preserve">Source: </w:t>
      </w:r>
      <w:r w:rsidR="009F319C">
        <w:tab/>
      </w:r>
      <w:r>
        <w:t>AIHW National Perinatal Data Collection, data sourced from Li et al. 2013 and Hilder et al. 2014.</w:t>
      </w:r>
    </w:p>
    <w:p w14:paraId="64F51971" w14:textId="77777777" w:rsidR="00FE49B7" w:rsidRDefault="00FE49B7" w:rsidP="00FE49B7">
      <w:r>
        <w:t> </w:t>
      </w:r>
    </w:p>
    <w:p w14:paraId="29DDE7B5" w14:textId="77777777" w:rsidR="00FE49B7" w:rsidRDefault="00FE49B7" w:rsidP="009F319C">
      <w:pPr>
        <w:pStyle w:val="Heading2"/>
      </w:pPr>
      <w:bookmarkStart w:id="65" w:name="_Toc435428951"/>
      <w:r>
        <w:t>Outcome 3-Risk factors for child abuse and neglect are addressed</w:t>
      </w:r>
      <w:bookmarkEnd w:id="65"/>
    </w:p>
    <w:p w14:paraId="410ED48F" w14:textId="77777777" w:rsidR="00FE49B7" w:rsidRDefault="00FE49B7" w:rsidP="009F319C">
      <w:pPr>
        <w:pStyle w:val="Heading3"/>
      </w:pPr>
      <w:r>
        <w:t>Parental substance use</w:t>
      </w:r>
    </w:p>
    <w:p w14:paraId="70FD4890" w14:textId="77777777" w:rsidR="00FE49B7" w:rsidRDefault="00FE49B7" w:rsidP="009F319C">
      <w:pPr>
        <w:pStyle w:val="Heading4"/>
      </w:pPr>
      <w:r>
        <w:t>Indicator 3.1: Proportion of parents with children aged 0–14 years who used any illicit drug within the last 12 months</w:t>
      </w:r>
    </w:p>
    <w:p w14:paraId="058B6741" w14:textId="77777777" w:rsidR="00FE49B7" w:rsidRDefault="00FE49B7" w:rsidP="009F319C">
      <w:pPr>
        <w:pStyle w:val="Heading5"/>
      </w:pPr>
      <w:r>
        <w:t>Table 13: Illicit drug use in the past 12 months among parents with children aged 0–14 years, 2007 and 2010</w:t>
      </w:r>
    </w:p>
    <w:tbl>
      <w:tblPr>
        <w:tblStyle w:val="TableGrid"/>
        <w:tblW w:w="0" w:type="auto"/>
        <w:tblLook w:val="04A0" w:firstRow="1" w:lastRow="0" w:firstColumn="1" w:lastColumn="0" w:noHBand="0" w:noVBand="1"/>
        <w:tblCaption w:val="Table 13: Illicit drug use in the past 12 months among parents with children aged 0–14 years, 2007 and 2010"/>
      </w:tblPr>
      <w:tblGrid>
        <w:gridCol w:w="1803"/>
        <w:gridCol w:w="1803"/>
        <w:gridCol w:w="1803"/>
        <w:gridCol w:w="1803"/>
        <w:gridCol w:w="1804"/>
      </w:tblGrid>
      <w:tr w:rsidR="009F319C" w:rsidRPr="009F319C" w14:paraId="49F77C52" w14:textId="77777777" w:rsidTr="009F319C">
        <w:trPr>
          <w:tblHeader/>
        </w:trPr>
        <w:tc>
          <w:tcPr>
            <w:tcW w:w="1803" w:type="dxa"/>
          </w:tcPr>
          <w:p w14:paraId="7073F0BD" w14:textId="77777777" w:rsidR="009F319C" w:rsidRPr="009F319C" w:rsidRDefault="009F319C" w:rsidP="009F319C">
            <w:pPr>
              <w:pStyle w:val="Tableheader"/>
            </w:pPr>
          </w:p>
        </w:tc>
        <w:tc>
          <w:tcPr>
            <w:tcW w:w="1803" w:type="dxa"/>
          </w:tcPr>
          <w:p w14:paraId="2AE765DE" w14:textId="77777777" w:rsidR="009F319C" w:rsidRPr="009F319C" w:rsidRDefault="009F319C" w:rsidP="009F319C">
            <w:pPr>
              <w:pStyle w:val="Tableheader"/>
              <w:jc w:val="right"/>
            </w:pPr>
            <w:r w:rsidRPr="009F319C">
              <w:t>Adults with children(a)2007</w:t>
            </w:r>
          </w:p>
        </w:tc>
        <w:tc>
          <w:tcPr>
            <w:tcW w:w="1803" w:type="dxa"/>
          </w:tcPr>
          <w:p w14:paraId="0A3BBC02" w14:textId="77777777" w:rsidR="009F319C" w:rsidRPr="009F319C" w:rsidRDefault="009F319C" w:rsidP="009F319C">
            <w:pPr>
              <w:pStyle w:val="Tableheader"/>
              <w:jc w:val="right"/>
            </w:pPr>
            <w:r w:rsidRPr="009F319C">
              <w:t>Adults with children(a)2010</w:t>
            </w:r>
          </w:p>
        </w:tc>
        <w:tc>
          <w:tcPr>
            <w:tcW w:w="1803" w:type="dxa"/>
          </w:tcPr>
          <w:p w14:paraId="30A861B5" w14:textId="77777777" w:rsidR="009F319C" w:rsidRPr="009F319C" w:rsidRDefault="009F319C" w:rsidP="009F319C">
            <w:pPr>
              <w:pStyle w:val="Tableheader"/>
              <w:jc w:val="right"/>
            </w:pPr>
            <w:r w:rsidRPr="009F319C">
              <w:t>Adults without children(a)2007</w:t>
            </w:r>
          </w:p>
        </w:tc>
        <w:tc>
          <w:tcPr>
            <w:tcW w:w="1804" w:type="dxa"/>
          </w:tcPr>
          <w:p w14:paraId="46B93372" w14:textId="77777777" w:rsidR="009F319C" w:rsidRPr="009F319C" w:rsidRDefault="009F319C" w:rsidP="009F319C">
            <w:pPr>
              <w:pStyle w:val="Tableheader"/>
              <w:jc w:val="right"/>
            </w:pPr>
            <w:r w:rsidRPr="009F319C">
              <w:t>Adults without children(a)2010</w:t>
            </w:r>
          </w:p>
        </w:tc>
      </w:tr>
      <w:tr w:rsidR="009F319C" w:rsidRPr="009F319C" w14:paraId="10AE9B00" w14:textId="77777777" w:rsidTr="009F319C">
        <w:tc>
          <w:tcPr>
            <w:tcW w:w="1803" w:type="dxa"/>
          </w:tcPr>
          <w:p w14:paraId="366942D0" w14:textId="77777777" w:rsidR="009F319C" w:rsidRPr="009F319C" w:rsidRDefault="009F319C" w:rsidP="00904357">
            <w:r w:rsidRPr="009F319C">
              <w:t>Used a licit substance for non-medical purposes</w:t>
            </w:r>
          </w:p>
        </w:tc>
        <w:tc>
          <w:tcPr>
            <w:tcW w:w="1803" w:type="dxa"/>
          </w:tcPr>
          <w:p w14:paraId="7F34E40D" w14:textId="77777777" w:rsidR="009F319C" w:rsidRPr="009F319C" w:rsidRDefault="009F319C" w:rsidP="009F319C">
            <w:pPr>
              <w:jc w:val="right"/>
            </w:pPr>
            <w:r w:rsidRPr="009F319C">
              <w:t>2.9</w:t>
            </w:r>
          </w:p>
        </w:tc>
        <w:tc>
          <w:tcPr>
            <w:tcW w:w="1803" w:type="dxa"/>
          </w:tcPr>
          <w:p w14:paraId="2B1DB34C" w14:textId="77777777" w:rsidR="009F319C" w:rsidRPr="009F319C" w:rsidRDefault="009F319C" w:rsidP="009F319C">
            <w:pPr>
              <w:jc w:val="right"/>
            </w:pPr>
            <w:r w:rsidRPr="009F319C">
              <w:t>3.1</w:t>
            </w:r>
          </w:p>
        </w:tc>
        <w:tc>
          <w:tcPr>
            <w:tcW w:w="1803" w:type="dxa"/>
          </w:tcPr>
          <w:p w14:paraId="2D7425BB" w14:textId="77777777" w:rsidR="009F319C" w:rsidRPr="009F319C" w:rsidRDefault="009F319C" w:rsidP="009F319C">
            <w:pPr>
              <w:jc w:val="right"/>
            </w:pPr>
            <w:r w:rsidRPr="009F319C">
              <w:t>4.2</w:t>
            </w:r>
          </w:p>
        </w:tc>
        <w:tc>
          <w:tcPr>
            <w:tcW w:w="1804" w:type="dxa"/>
          </w:tcPr>
          <w:p w14:paraId="5BD83679" w14:textId="77777777" w:rsidR="009F319C" w:rsidRPr="009F319C" w:rsidRDefault="009F319C" w:rsidP="009F319C">
            <w:pPr>
              <w:jc w:val="right"/>
            </w:pPr>
            <w:r w:rsidRPr="009F319C">
              <w:t>4.7</w:t>
            </w:r>
          </w:p>
        </w:tc>
      </w:tr>
      <w:tr w:rsidR="009F319C" w:rsidRPr="009F319C" w14:paraId="521DCFA3" w14:textId="77777777" w:rsidTr="009F319C">
        <w:tc>
          <w:tcPr>
            <w:tcW w:w="1803" w:type="dxa"/>
          </w:tcPr>
          <w:p w14:paraId="157CF6B7" w14:textId="77777777" w:rsidR="009F319C" w:rsidRPr="009F319C" w:rsidRDefault="009F319C" w:rsidP="00904357">
            <w:r w:rsidRPr="009F319C">
              <w:t xml:space="preserve">Used any illicit substance </w:t>
            </w:r>
          </w:p>
        </w:tc>
        <w:tc>
          <w:tcPr>
            <w:tcW w:w="1803" w:type="dxa"/>
          </w:tcPr>
          <w:p w14:paraId="7611884B" w14:textId="77777777" w:rsidR="009F319C" w:rsidRPr="009F319C" w:rsidRDefault="009F319C" w:rsidP="009F319C">
            <w:pPr>
              <w:jc w:val="right"/>
            </w:pPr>
            <w:r w:rsidRPr="009F319C">
              <w:t>10.2</w:t>
            </w:r>
          </w:p>
        </w:tc>
        <w:tc>
          <w:tcPr>
            <w:tcW w:w="1803" w:type="dxa"/>
          </w:tcPr>
          <w:p w14:paraId="19A69FD5" w14:textId="77777777" w:rsidR="009F319C" w:rsidRPr="009F319C" w:rsidRDefault="009F319C" w:rsidP="009F319C">
            <w:pPr>
              <w:jc w:val="right"/>
            </w:pPr>
            <w:r w:rsidRPr="009F319C">
              <w:t>11.1</w:t>
            </w:r>
          </w:p>
        </w:tc>
        <w:tc>
          <w:tcPr>
            <w:tcW w:w="1803" w:type="dxa"/>
          </w:tcPr>
          <w:p w14:paraId="284E6827" w14:textId="77777777" w:rsidR="009F319C" w:rsidRPr="009F319C" w:rsidRDefault="009F319C" w:rsidP="009F319C">
            <w:pPr>
              <w:jc w:val="right"/>
            </w:pPr>
            <w:r w:rsidRPr="009F319C">
              <w:t>11.8</w:t>
            </w:r>
          </w:p>
        </w:tc>
        <w:tc>
          <w:tcPr>
            <w:tcW w:w="1804" w:type="dxa"/>
          </w:tcPr>
          <w:p w14:paraId="62FE555E" w14:textId="77777777" w:rsidR="009F319C" w:rsidRPr="009F319C" w:rsidRDefault="009F319C" w:rsidP="009F319C">
            <w:pPr>
              <w:jc w:val="right"/>
            </w:pPr>
            <w:r w:rsidRPr="009F319C">
              <w:t>13.1</w:t>
            </w:r>
          </w:p>
        </w:tc>
      </w:tr>
      <w:tr w:rsidR="009F319C" w:rsidRPr="009F319C" w14:paraId="4F1251F4" w14:textId="77777777" w:rsidTr="009F319C">
        <w:tc>
          <w:tcPr>
            <w:tcW w:w="1803" w:type="dxa"/>
          </w:tcPr>
          <w:p w14:paraId="5CB38DE9" w14:textId="77777777" w:rsidR="009F319C" w:rsidRPr="009F319C" w:rsidRDefault="009F319C" w:rsidP="00904357">
            <w:pPr>
              <w:rPr>
                <w:b/>
              </w:rPr>
            </w:pPr>
            <w:r w:rsidRPr="009F319C">
              <w:rPr>
                <w:b/>
              </w:rPr>
              <w:t>Used any illicit substance or licit substance for non-medical purposes</w:t>
            </w:r>
          </w:p>
        </w:tc>
        <w:tc>
          <w:tcPr>
            <w:tcW w:w="1803" w:type="dxa"/>
          </w:tcPr>
          <w:p w14:paraId="6F57FA7C" w14:textId="77777777" w:rsidR="009F319C" w:rsidRPr="009F319C" w:rsidRDefault="009F319C" w:rsidP="009F319C">
            <w:pPr>
              <w:jc w:val="right"/>
              <w:rPr>
                <w:b/>
              </w:rPr>
            </w:pPr>
            <w:r w:rsidRPr="009F319C">
              <w:rPr>
                <w:b/>
              </w:rPr>
              <w:t>12.4</w:t>
            </w:r>
          </w:p>
        </w:tc>
        <w:tc>
          <w:tcPr>
            <w:tcW w:w="1803" w:type="dxa"/>
          </w:tcPr>
          <w:p w14:paraId="1D3154E5" w14:textId="77777777" w:rsidR="009F319C" w:rsidRPr="009F319C" w:rsidRDefault="009F319C" w:rsidP="009F319C">
            <w:pPr>
              <w:jc w:val="right"/>
              <w:rPr>
                <w:b/>
              </w:rPr>
            </w:pPr>
            <w:r w:rsidRPr="009F319C">
              <w:rPr>
                <w:b/>
              </w:rPr>
              <w:t>13.1</w:t>
            </w:r>
          </w:p>
        </w:tc>
        <w:tc>
          <w:tcPr>
            <w:tcW w:w="1803" w:type="dxa"/>
          </w:tcPr>
          <w:p w14:paraId="089293C3" w14:textId="77777777" w:rsidR="009F319C" w:rsidRPr="009F319C" w:rsidRDefault="009F319C" w:rsidP="009F319C">
            <w:pPr>
              <w:jc w:val="right"/>
              <w:rPr>
                <w:b/>
              </w:rPr>
            </w:pPr>
            <w:r w:rsidRPr="009F319C">
              <w:rPr>
                <w:b/>
              </w:rPr>
              <w:t>14.5</w:t>
            </w:r>
          </w:p>
        </w:tc>
        <w:tc>
          <w:tcPr>
            <w:tcW w:w="1804" w:type="dxa"/>
          </w:tcPr>
          <w:p w14:paraId="7A3B46A6" w14:textId="77777777" w:rsidR="009F319C" w:rsidRPr="009F319C" w:rsidRDefault="009F319C" w:rsidP="009F319C">
            <w:pPr>
              <w:jc w:val="right"/>
              <w:rPr>
                <w:b/>
              </w:rPr>
            </w:pPr>
            <w:r w:rsidRPr="009F319C">
              <w:rPr>
                <w:b/>
              </w:rPr>
              <w:t>16.0</w:t>
            </w:r>
          </w:p>
        </w:tc>
      </w:tr>
    </w:tbl>
    <w:p w14:paraId="531D4907" w14:textId="77777777" w:rsidR="009F319C" w:rsidRDefault="009F319C" w:rsidP="009F319C">
      <w:pPr>
        <w:pStyle w:val="Note"/>
      </w:pPr>
    </w:p>
    <w:p w14:paraId="05128962" w14:textId="77777777" w:rsidR="00FE49B7" w:rsidRDefault="00FE49B7" w:rsidP="009F319C">
      <w:pPr>
        <w:pStyle w:val="Note"/>
      </w:pPr>
      <w:r>
        <w:t>(a)</w:t>
      </w:r>
      <w:r>
        <w:tab/>
        <w:t>Adults are persons aged 18 years or more. ‘Children’ are dependent children aged 0 to 14 years.</w:t>
      </w:r>
    </w:p>
    <w:p w14:paraId="332D27A1" w14:textId="25877606" w:rsidR="00FE49B7" w:rsidRDefault="00FE49B7" w:rsidP="009F319C">
      <w:pPr>
        <w:pStyle w:val="Note"/>
      </w:pPr>
      <w:r>
        <w:t xml:space="preserve">Source: </w:t>
      </w:r>
      <w:r w:rsidR="009F319C">
        <w:tab/>
      </w:r>
      <w:r>
        <w:t xml:space="preserve">AIHW analysis of NDSHS, previously published by FaHCSIA (now DSS) 2013. </w:t>
      </w:r>
    </w:p>
    <w:p w14:paraId="665619B6" w14:textId="7C5094C9" w:rsidR="00FF4902" w:rsidRDefault="00FF4902">
      <w:pPr>
        <w:spacing w:after="200" w:line="276" w:lineRule="auto"/>
      </w:pPr>
      <w:r>
        <w:br w:type="page"/>
      </w:r>
    </w:p>
    <w:p w14:paraId="0210C2C7" w14:textId="7A9BF34A" w:rsidR="00FE49B7" w:rsidRDefault="00FE49B7" w:rsidP="009F319C">
      <w:pPr>
        <w:pStyle w:val="Heading3"/>
      </w:pPr>
      <w:r>
        <w:t>Parental mental health</w:t>
      </w:r>
    </w:p>
    <w:p w14:paraId="580D06D0" w14:textId="77777777" w:rsidR="00FE49B7" w:rsidRDefault="00FE49B7" w:rsidP="009F319C">
      <w:pPr>
        <w:pStyle w:val="Heading4"/>
      </w:pPr>
      <w:r>
        <w:t xml:space="preserve">Indicator 3.3: Proportion of parents with children aged 0–14 years who have a mental health problem </w:t>
      </w:r>
    </w:p>
    <w:p w14:paraId="3BB3C847" w14:textId="77777777" w:rsidR="00FE49B7" w:rsidRDefault="00FE49B7" w:rsidP="009F319C">
      <w:pPr>
        <w:pStyle w:val="Heading5"/>
      </w:pPr>
      <w:r>
        <w:t>Table 14: Parents with co-resident children aged 0–14 with a Mental Health Component Summary score of less than 41, by family type, 2006 and 2011</w:t>
      </w:r>
    </w:p>
    <w:tbl>
      <w:tblPr>
        <w:tblStyle w:val="TableGrid"/>
        <w:tblW w:w="0" w:type="auto"/>
        <w:tblLook w:val="04A0" w:firstRow="1" w:lastRow="0" w:firstColumn="1" w:lastColumn="0" w:noHBand="0" w:noVBand="1"/>
        <w:tblCaption w:val="Table 14: Parents with co-resident children aged 0–14 with a Mental Health Component Summary score of less than 41, by family type, 2006 and 2011"/>
      </w:tblPr>
      <w:tblGrid>
        <w:gridCol w:w="1288"/>
        <w:gridCol w:w="1288"/>
        <w:gridCol w:w="1288"/>
        <w:gridCol w:w="1288"/>
        <w:gridCol w:w="1288"/>
        <w:gridCol w:w="1288"/>
        <w:gridCol w:w="1288"/>
      </w:tblGrid>
      <w:tr w:rsidR="009F319C" w:rsidRPr="009F319C" w14:paraId="2987825A" w14:textId="77777777" w:rsidTr="009F319C">
        <w:trPr>
          <w:tblHeader/>
        </w:trPr>
        <w:tc>
          <w:tcPr>
            <w:tcW w:w="1288" w:type="dxa"/>
          </w:tcPr>
          <w:p w14:paraId="23A7178D" w14:textId="77777777" w:rsidR="009F319C" w:rsidRPr="009F319C" w:rsidRDefault="009F319C" w:rsidP="009F319C">
            <w:pPr>
              <w:pStyle w:val="Tableheader"/>
            </w:pPr>
            <w:r w:rsidRPr="009F319C">
              <w:t>Year</w:t>
            </w:r>
          </w:p>
        </w:tc>
        <w:tc>
          <w:tcPr>
            <w:tcW w:w="1288" w:type="dxa"/>
          </w:tcPr>
          <w:p w14:paraId="63AD03BA" w14:textId="77777777" w:rsidR="009F319C" w:rsidRDefault="009F319C" w:rsidP="009F319C">
            <w:pPr>
              <w:pStyle w:val="Tableheader"/>
              <w:jc w:val="right"/>
            </w:pPr>
            <w:r w:rsidRPr="009F319C">
              <w:t>One parent families</w:t>
            </w:r>
          </w:p>
          <w:p w14:paraId="5C3F40DB" w14:textId="7F74DAE5" w:rsidR="009F319C" w:rsidRPr="009F319C" w:rsidRDefault="009F319C" w:rsidP="009F319C">
            <w:pPr>
              <w:pStyle w:val="Tableheader"/>
              <w:jc w:val="right"/>
            </w:pPr>
            <w:r w:rsidRPr="009F319C">
              <w:t>Per cent</w:t>
            </w:r>
          </w:p>
        </w:tc>
        <w:tc>
          <w:tcPr>
            <w:tcW w:w="1288" w:type="dxa"/>
          </w:tcPr>
          <w:p w14:paraId="40FE8BB6" w14:textId="77777777" w:rsidR="009F319C" w:rsidRDefault="009F319C" w:rsidP="009F319C">
            <w:pPr>
              <w:pStyle w:val="Tableheader"/>
              <w:jc w:val="right"/>
            </w:pPr>
            <w:r w:rsidRPr="009F319C">
              <w:t>One parent families</w:t>
            </w:r>
          </w:p>
          <w:p w14:paraId="01A7FA16" w14:textId="00429D2A" w:rsidR="009F319C" w:rsidRPr="009F319C" w:rsidRDefault="009F319C" w:rsidP="009F319C">
            <w:pPr>
              <w:pStyle w:val="Tableheader"/>
              <w:jc w:val="right"/>
            </w:pPr>
            <w:r w:rsidRPr="009F319C">
              <w:t>95% CI</w:t>
            </w:r>
          </w:p>
        </w:tc>
        <w:tc>
          <w:tcPr>
            <w:tcW w:w="1288" w:type="dxa"/>
          </w:tcPr>
          <w:p w14:paraId="1693F1C8" w14:textId="77777777" w:rsidR="009F319C" w:rsidRDefault="009F319C" w:rsidP="009F319C">
            <w:pPr>
              <w:pStyle w:val="Tableheader"/>
              <w:jc w:val="right"/>
            </w:pPr>
            <w:r w:rsidRPr="009F319C">
              <w:t>Couple families</w:t>
            </w:r>
          </w:p>
          <w:p w14:paraId="2431E061" w14:textId="44AF4EDD" w:rsidR="009F319C" w:rsidRPr="009F319C" w:rsidRDefault="009F319C" w:rsidP="009F319C">
            <w:pPr>
              <w:pStyle w:val="Tableheader"/>
              <w:jc w:val="right"/>
            </w:pPr>
            <w:r w:rsidRPr="009F319C">
              <w:t>Per cent</w:t>
            </w:r>
          </w:p>
        </w:tc>
        <w:tc>
          <w:tcPr>
            <w:tcW w:w="1288" w:type="dxa"/>
          </w:tcPr>
          <w:p w14:paraId="147147E4" w14:textId="77777777" w:rsidR="009F319C" w:rsidRDefault="009F319C" w:rsidP="009F319C">
            <w:pPr>
              <w:pStyle w:val="Tableheader"/>
              <w:jc w:val="right"/>
            </w:pPr>
            <w:r w:rsidRPr="009F319C">
              <w:t>Couple families</w:t>
            </w:r>
          </w:p>
          <w:p w14:paraId="2879C088" w14:textId="58DFA615" w:rsidR="009F319C" w:rsidRPr="009F319C" w:rsidRDefault="009F319C" w:rsidP="009F319C">
            <w:pPr>
              <w:pStyle w:val="Tableheader"/>
              <w:jc w:val="right"/>
            </w:pPr>
            <w:r w:rsidRPr="009F319C">
              <w:t>95% CI</w:t>
            </w:r>
          </w:p>
        </w:tc>
        <w:tc>
          <w:tcPr>
            <w:tcW w:w="1288" w:type="dxa"/>
          </w:tcPr>
          <w:p w14:paraId="1C97BD3E" w14:textId="77777777" w:rsidR="009F319C" w:rsidRDefault="009F319C" w:rsidP="009F319C">
            <w:pPr>
              <w:pStyle w:val="Tableheader"/>
              <w:jc w:val="right"/>
            </w:pPr>
            <w:r w:rsidRPr="009F319C">
              <w:t>All families</w:t>
            </w:r>
          </w:p>
          <w:p w14:paraId="61DBF7D6" w14:textId="0443AA3A" w:rsidR="009F319C" w:rsidRPr="009F319C" w:rsidRDefault="009F319C" w:rsidP="009F319C">
            <w:pPr>
              <w:pStyle w:val="Tableheader"/>
              <w:jc w:val="right"/>
            </w:pPr>
            <w:r w:rsidRPr="009F319C">
              <w:t>Per cent</w:t>
            </w:r>
          </w:p>
        </w:tc>
        <w:tc>
          <w:tcPr>
            <w:tcW w:w="1288" w:type="dxa"/>
          </w:tcPr>
          <w:p w14:paraId="32E6171D" w14:textId="77777777" w:rsidR="009F319C" w:rsidRDefault="009F319C" w:rsidP="009F319C">
            <w:pPr>
              <w:pStyle w:val="Tableheader"/>
              <w:jc w:val="right"/>
            </w:pPr>
            <w:r w:rsidRPr="009F319C">
              <w:t>All families</w:t>
            </w:r>
          </w:p>
          <w:p w14:paraId="4EBFA771" w14:textId="4011752C" w:rsidR="009F319C" w:rsidRPr="009F319C" w:rsidRDefault="009F319C" w:rsidP="009F319C">
            <w:pPr>
              <w:pStyle w:val="Tableheader"/>
              <w:jc w:val="right"/>
            </w:pPr>
            <w:r w:rsidRPr="009F319C">
              <w:t>95% CI</w:t>
            </w:r>
          </w:p>
        </w:tc>
      </w:tr>
      <w:tr w:rsidR="009F319C" w:rsidRPr="009F319C" w14:paraId="20F11D2B" w14:textId="77777777" w:rsidTr="009F319C">
        <w:tc>
          <w:tcPr>
            <w:tcW w:w="1288" w:type="dxa"/>
          </w:tcPr>
          <w:p w14:paraId="4EA08A8A" w14:textId="77777777" w:rsidR="009F319C" w:rsidRPr="009F319C" w:rsidRDefault="009F319C" w:rsidP="00904357">
            <w:r w:rsidRPr="009F319C">
              <w:t>2006</w:t>
            </w:r>
          </w:p>
        </w:tc>
        <w:tc>
          <w:tcPr>
            <w:tcW w:w="1288" w:type="dxa"/>
          </w:tcPr>
          <w:p w14:paraId="7FEFB3C9" w14:textId="77777777" w:rsidR="009F319C" w:rsidRPr="009F319C" w:rsidRDefault="009F319C" w:rsidP="009F319C">
            <w:pPr>
              <w:jc w:val="right"/>
            </w:pPr>
            <w:r w:rsidRPr="009F319C">
              <w:t>31.0</w:t>
            </w:r>
          </w:p>
        </w:tc>
        <w:tc>
          <w:tcPr>
            <w:tcW w:w="1288" w:type="dxa"/>
          </w:tcPr>
          <w:p w14:paraId="29D11630" w14:textId="77777777" w:rsidR="009F319C" w:rsidRPr="009F319C" w:rsidRDefault="009F319C" w:rsidP="009F319C">
            <w:pPr>
              <w:jc w:val="right"/>
            </w:pPr>
            <w:r w:rsidRPr="009F319C">
              <w:t>24.0–38.1</w:t>
            </w:r>
          </w:p>
        </w:tc>
        <w:tc>
          <w:tcPr>
            <w:tcW w:w="1288" w:type="dxa"/>
          </w:tcPr>
          <w:p w14:paraId="554D0621" w14:textId="77777777" w:rsidR="009F319C" w:rsidRPr="009F319C" w:rsidRDefault="009F319C" w:rsidP="009F319C">
            <w:pPr>
              <w:jc w:val="right"/>
            </w:pPr>
            <w:r w:rsidRPr="009F319C">
              <w:t>16.8</w:t>
            </w:r>
          </w:p>
        </w:tc>
        <w:tc>
          <w:tcPr>
            <w:tcW w:w="1288" w:type="dxa"/>
          </w:tcPr>
          <w:p w14:paraId="06F0FFE6" w14:textId="77777777" w:rsidR="009F319C" w:rsidRPr="009F319C" w:rsidRDefault="009F319C" w:rsidP="009F319C">
            <w:pPr>
              <w:jc w:val="right"/>
            </w:pPr>
            <w:r w:rsidRPr="009F319C">
              <w:t>14.9–18.7</w:t>
            </w:r>
          </w:p>
        </w:tc>
        <w:tc>
          <w:tcPr>
            <w:tcW w:w="1288" w:type="dxa"/>
          </w:tcPr>
          <w:p w14:paraId="6695E136" w14:textId="77777777" w:rsidR="009F319C" w:rsidRPr="009F319C" w:rsidRDefault="009F319C" w:rsidP="009F319C">
            <w:pPr>
              <w:jc w:val="right"/>
            </w:pPr>
            <w:r w:rsidRPr="009F319C">
              <w:t>18.3</w:t>
            </w:r>
          </w:p>
        </w:tc>
        <w:tc>
          <w:tcPr>
            <w:tcW w:w="1288" w:type="dxa"/>
          </w:tcPr>
          <w:p w14:paraId="1EEDB979" w14:textId="77777777" w:rsidR="009F319C" w:rsidRPr="009F319C" w:rsidRDefault="009F319C" w:rsidP="009F319C">
            <w:pPr>
              <w:jc w:val="right"/>
            </w:pPr>
            <w:r w:rsidRPr="009F319C">
              <w:t>16.6–20.0</w:t>
            </w:r>
          </w:p>
        </w:tc>
      </w:tr>
      <w:tr w:rsidR="009F319C" w:rsidRPr="009F319C" w14:paraId="62BF65B0" w14:textId="77777777" w:rsidTr="009F319C">
        <w:tc>
          <w:tcPr>
            <w:tcW w:w="1288" w:type="dxa"/>
          </w:tcPr>
          <w:p w14:paraId="5CF8B5AA" w14:textId="77777777" w:rsidR="009F319C" w:rsidRPr="009F319C" w:rsidRDefault="009F319C" w:rsidP="00904357">
            <w:r w:rsidRPr="009F319C">
              <w:t>2011</w:t>
            </w:r>
          </w:p>
        </w:tc>
        <w:tc>
          <w:tcPr>
            <w:tcW w:w="1288" w:type="dxa"/>
          </w:tcPr>
          <w:p w14:paraId="4C5E19B1" w14:textId="77777777" w:rsidR="009F319C" w:rsidRPr="009F319C" w:rsidRDefault="009F319C" w:rsidP="009F319C">
            <w:pPr>
              <w:jc w:val="right"/>
            </w:pPr>
            <w:r w:rsidRPr="009F319C">
              <w:t>33.6</w:t>
            </w:r>
          </w:p>
        </w:tc>
        <w:tc>
          <w:tcPr>
            <w:tcW w:w="1288" w:type="dxa"/>
          </w:tcPr>
          <w:p w14:paraId="510C7A76" w14:textId="77777777" w:rsidR="009F319C" w:rsidRPr="009F319C" w:rsidRDefault="009F319C" w:rsidP="009F319C">
            <w:pPr>
              <w:jc w:val="right"/>
            </w:pPr>
            <w:r w:rsidRPr="009F319C">
              <w:t>25.6–41.7</w:t>
            </w:r>
          </w:p>
        </w:tc>
        <w:tc>
          <w:tcPr>
            <w:tcW w:w="1288" w:type="dxa"/>
          </w:tcPr>
          <w:p w14:paraId="66C2CE91" w14:textId="77777777" w:rsidR="009F319C" w:rsidRPr="009F319C" w:rsidRDefault="009F319C" w:rsidP="009F319C">
            <w:pPr>
              <w:jc w:val="right"/>
            </w:pPr>
            <w:r w:rsidRPr="009F319C">
              <w:t>14.1</w:t>
            </w:r>
          </w:p>
        </w:tc>
        <w:tc>
          <w:tcPr>
            <w:tcW w:w="1288" w:type="dxa"/>
          </w:tcPr>
          <w:p w14:paraId="5A7B7860" w14:textId="77777777" w:rsidR="009F319C" w:rsidRPr="009F319C" w:rsidRDefault="009F319C" w:rsidP="009F319C">
            <w:pPr>
              <w:jc w:val="right"/>
            </w:pPr>
            <w:r w:rsidRPr="009F319C">
              <w:t>12.1–16.1</w:t>
            </w:r>
          </w:p>
        </w:tc>
        <w:tc>
          <w:tcPr>
            <w:tcW w:w="1288" w:type="dxa"/>
          </w:tcPr>
          <w:p w14:paraId="4DC5E3B3" w14:textId="77777777" w:rsidR="009F319C" w:rsidRPr="009F319C" w:rsidRDefault="009F319C" w:rsidP="009F319C">
            <w:pPr>
              <w:jc w:val="right"/>
            </w:pPr>
            <w:r w:rsidRPr="009F319C">
              <w:t>16.1</w:t>
            </w:r>
          </w:p>
        </w:tc>
        <w:tc>
          <w:tcPr>
            <w:tcW w:w="1288" w:type="dxa"/>
          </w:tcPr>
          <w:p w14:paraId="3BBD284A" w14:textId="77777777" w:rsidR="009F319C" w:rsidRPr="009F319C" w:rsidRDefault="009F319C" w:rsidP="009F319C">
            <w:pPr>
              <w:jc w:val="right"/>
            </w:pPr>
            <w:r w:rsidRPr="009F319C">
              <w:t>14.2–18.1</w:t>
            </w:r>
          </w:p>
        </w:tc>
      </w:tr>
    </w:tbl>
    <w:p w14:paraId="7EBBFF86" w14:textId="77777777" w:rsidR="009F319C" w:rsidRDefault="009F319C" w:rsidP="009F319C">
      <w:pPr>
        <w:pStyle w:val="Note"/>
      </w:pPr>
    </w:p>
    <w:p w14:paraId="6531E598" w14:textId="77777777" w:rsidR="00FE49B7" w:rsidRDefault="00FE49B7" w:rsidP="009F319C">
      <w:pPr>
        <w:pStyle w:val="Note"/>
      </w:pPr>
      <w:r>
        <w:t xml:space="preserve">Note: </w:t>
      </w:r>
      <w:r>
        <w:tab/>
        <w:t xml:space="preserve">For the reported years, estimated percentages for Indigenous parents had relative standard errors above 25% and so are not considered sufficiently reliable. </w:t>
      </w:r>
    </w:p>
    <w:p w14:paraId="4641F054" w14:textId="0D46B2A4" w:rsidR="00FE49B7" w:rsidRDefault="00FE49B7" w:rsidP="009F319C">
      <w:pPr>
        <w:pStyle w:val="Note"/>
      </w:pPr>
      <w:r>
        <w:t xml:space="preserve">Source: </w:t>
      </w:r>
      <w:r w:rsidR="009F319C">
        <w:tab/>
      </w:r>
      <w:r>
        <w:t xml:space="preserve">AIHW analysis of HILDA Survey, Waves 6 (2006) and 11 (2011), unpublished data. </w:t>
      </w:r>
    </w:p>
    <w:p w14:paraId="22E7A97B" w14:textId="77777777" w:rsidR="00FE49B7" w:rsidRDefault="00FE49B7" w:rsidP="009F319C">
      <w:pPr>
        <w:pStyle w:val="Heading3"/>
      </w:pPr>
      <w:r>
        <w:t>Homelessness</w:t>
      </w:r>
    </w:p>
    <w:p w14:paraId="2C5D9FD0" w14:textId="77777777" w:rsidR="00FE49B7" w:rsidRDefault="00FE49B7" w:rsidP="009F319C">
      <w:pPr>
        <w:pStyle w:val="Heading4"/>
      </w:pPr>
      <w:r>
        <w:t xml:space="preserve">Indicator 3.4: Rate of children aged 0–17 years who receive assistance through homelessness services (accompanied and unaccompanied) </w:t>
      </w:r>
    </w:p>
    <w:p w14:paraId="15220719" w14:textId="77777777" w:rsidR="00FE49B7" w:rsidRDefault="00FE49B7" w:rsidP="009F319C">
      <w:pPr>
        <w:pStyle w:val="Heading5"/>
      </w:pPr>
      <w:r>
        <w:t>Table 15 Children aged 0–17 years assisted by specialist homelessness services, 2011–12</w:t>
      </w:r>
    </w:p>
    <w:tbl>
      <w:tblPr>
        <w:tblStyle w:val="TableGrid"/>
        <w:tblW w:w="0" w:type="auto"/>
        <w:tblLook w:val="04A0" w:firstRow="1" w:lastRow="0" w:firstColumn="1" w:lastColumn="0" w:noHBand="0" w:noVBand="1"/>
        <w:tblCaption w:val="Table 15 Children aged 0–17 years assisted by specialist homelessness services, 2011–12"/>
      </w:tblPr>
      <w:tblGrid>
        <w:gridCol w:w="2254"/>
        <w:gridCol w:w="2254"/>
        <w:gridCol w:w="2254"/>
        <w:gridCol w:w="2254"/>
      </w:tblGrid>
      <w:tr w:rsidR="009F319C" w:rsidRPr="009F319C" w14:paraId="569A5A4E" w14:textId="77777777" w:rsidTr="009F319C">
        <w:trPr>
          <w:tblHeader/>
        </w:trPr>
        <w:tc>
          <w:tcPr>
            <w:tcW w:w="2254" w:type="dxa"/>
          </w:tcPr>
          <w:p w14:paraId="780C5C1A" w14:textId="77777777" w:rsidR="009F319C" w:rsidRPr="009F319C" w:rsidRDefault="009F319C" w:rsidP="009F319C">
            <w:pPr>
              <w:pStyle w:val="Tableheader"/>
            </w:pPr>
            <w:r w:rsidRPr="009F319C">
              <w:t>Age group (years)</w:t>
            </w:r>
          </w:p>
        </w:tc>
        <w:tc>
          <w:tcPr>
            <w:tcW w:w="2254" w:type="dxa"/>
          </w:tcPr>
          <w:p w14:paraId="660A3E65" w14:textId="77777777" w:rsidR="009F319C" w:rsidRDefault="009F319C" w:rsidP="009F319C">
            <w:pPr>
              <w:pStyle w:val="Tableheader"/>
            </w:pPr>
            <w:r w:rsidRPr="009F319C">
              <w:t>Indigenous children</w:t>
            </w:r>
          </w:p>
          <w:p w14:paraId="0D36564C" w14:textId="3208920B" w:rsidR="009F319C" w:rsidRPr="009F319C" w:rsidRDefault="009F319C" w:rsidP="009F319C">
            <w:pPr>
              <w:pStyle w:val="Tableheader"/>
            </w:pPr>
            <w:r w:rsidRPr="009F319C">
              <w:t>Number</w:t>
            </w:r>
          </w:p>
        </w:tc>
        <w:tc>
          <w:tcPr>
            <w:tcW w:w="2254" w:type="dxa"/>
          </w:tcPr>
          <w:p w14:paraId="0DD77250" w14:textId="77777777" w:rsidR="009F319C" w:rsidRDefault="009F319C" w:rsidP="009F319C">
            <w:pPr>
              <w:pStyle w:val="Tableheader"/>
            </w:pPr>
            <w:r w:rsidRPr="009F319C">
              <w:t>Non-Indigenous children</w:t>
            </w:r>
          </w:p>
          <w:p w14:paraId="78995708" w14:textId="1D491106" w:rsidR="009F319C" w:rsidRPr="009F319C" w:rsidRDefault="009F319C" w:rsidP="009F319C">
            <w:pPr>
              <w:pStyle w:val="Tableheader"/>
            </w:pPr>
            <w:r w:rsidRPr="009F319C">
              <w:t>Number</w:t>
            </w:r>
          </w:p>
        </w:tc>
        <w:tc>
          <w:tcPr>
            <w:tcW w:w="2254" w:type="dxa"/>
          </w:tcPr>
          <w:p w14:paraId="171EE23B" w14:textId="77777777" w:rsidR="009F319C" w:rsidRDefault="009F319C" w:rsidP="009F319C">
            <w:pPr>
              <w:pStyle w:val="Tableheader"/>
            </w:pPr>
            <w:r w:rsidRPr="009F319C">
              <w:t>All children</w:t>
            </w:r>
          </w:p>
          <w:p w14:paraId="2DACBB4E" w14:textId="16D9BD1D" w:rsidR="009F319C" w:rsidRPr="009F319C" w:rsidRDefault="009F319C" w:rsidP="009F319C">
            <w:pPr>
              <w:pStyle w:val="Tableheader"/>
            </w:pPr>
            <w:r w:rsidRPr="009F319C">
              <w:t>Number</w:t>
            </w:r>
          </w:p>
        </w:tc>
      </w:tr>
      <w:tr w:rsidR="009F319C" w:rsidRPr="009F319C" w14:paraId="2EA3EC1A" w14:textId="77777777" w:rsidTr="009F319C">
        <w:tc>
          <w:tcPr>
            <w:tcW w:w="2254" w:type="dxa"/>
          </w:tcPr>
          <w:p w14:paraId="7A873A4C" w14:textId="77777777" w:rsidR="009F319C" w:rsidRPr="009F319C" w:rsidRDefault="009F319C" w:rsidP="00904357">
            <w:r w:rsidRPr="009F319C">
              <w:t>0–4</w:t>
            </w:r>
          </w:p>
        </w:tc>
        <w:tc>
          <w:tcPr>
            <w:tcW w:w="2254" w:type="dxa"/>
          </w:tcPr>
          <w:p w14:paraId="30D47F41" w14:textId="77777777" w:rsidR="009F319C" w:rsidRPr="009F319C" w:rsidRDefault="009F319C" w:rsidP="00904357">
            <w:r w:rsidRPr="009F319C">
              <w:t>6668</w:t>
            </w:r>
          </w:p>
        </w:tc>
        <w:tc>
          <w:tcPr>
            <w:tcW w:w="2254" w:type="dxa"/>
          </w:tcPr>
          <w:p w14:paraId="6322AE03" w14:textId="77777777" w:rsidR="009F319C" w:rsidRPr="009F319C" w:rsidRDefault="009F319C" w:rsidP="00904357">
            <w:r w:rsidRPr="009F319C">
              <w:t>13 168</w:t>
            </w:r>
          </w:p>
        </w:tc>
        <w:tc>
          <w:tcPr>
            <w:tcW w:w="2254" w:type="dxa"/>
          </w:tcPr>
          <w:p w14:paraId="447A9B48" w14:textId="77777777" w:rsidR="009F319C" w:rsidRPr="009F319C" w:rsidRDefault="009F319C" w:rsidP="00904357">
            <w:r w:rsidRPr="009F319C">
              <w:t>22 580</w:t>
            </w:r>
          </w:p>
        </w:tc>
      </w:tr>
      <w:tr w:rsidR="009F319C" w:rsidRPr="009F319C" w14:paraId="552923AF" w14:textId="77777777" w:rsidTr="009F319C">
        <w:tc>
          <w:tcPr>
            <w:tcW w:w="2254" w:type="dxa"/>
          </w:tcPr>
          <w:p w14:paraId="61A57E34" w14:textId="77777777" w:rsidR="009F319C" w:rsidRPr="009F319C" w:rsidRDefault="009F319C" w:rsidP="00904357">
            <w:r w:rsidRPr="009F319C">
              <w:t>5–9</w:t>
            </w:r>
          </w:p>
        </w:tc>
        <w:tc>
          <w:tcPr>
            <w:tcW w:w="2254" w:type="dxa"/>
          </w:tcPr>
          <w:p w14:paraId="24E78C26" w14:textId="77777777" w:rsidR="009F319C" w:rsidRPr="009F319C" w:rsidRDefault="009F319C" w:rsidP="00904357">
            <w:r w:rsidRPr="009F319C">
              <w:t>4502</w:t>
            </w:r>
          </w:p>
        </w:tc>
        <w:tc>
          <w:tcPr>
            <w:tcW w:w="2254" w:type="dxa"/>
          </w:tcPr>
          <w:p w14:paraId="61F85FED" w14:textId="77777777" w:rsidR="009F319C" w:rsidRPr="009F319C" w:rsidRDefault="009F319C" w:rsidP="00904357">
            <w:r w:rsidRPr="009F319C">
              <w:t>9714</w:t>
            </w:r>
          </w:p>
        </w:tc>
        <w:tc>
          <w:tcPr>
            <w:tcW w:w="2254" w:type="dxa"/>
          </w:tcPr>
          <w:p w14:paraId="1084E3F0" w14:textId="77777777" w:rsidR="009F319C" w:rsidRPr="009F319C" w:rsidRDefault="009F319C" w:rsidP="00904357">
            <w:r w:rsidRPr="009F319C">
              <w:t>16 276</w:t>
            </w:r>
          </w:p>
        </w:tc>
      </w:tr>
      <w:tr w:rsidR="009F319C" w:rsidRPr="009F319C" w14:paraId="177E05DD" w14:textId="77777777" w:rsidTr="009F319C">
        <w:tc>
          <w:tcPr>
            <w:tcW w:w="2254" w:type="dxa"/>
          </w:tcPr>
          <w:p w14:paraId="264AE4F1" w14:textId="77777777" w:rsidR="009F319C" w:rsidRPr="009F319C" w:rsidRDefault="009F319C" w:rsidP="00904357">
            <w:r w:rsidRPr="009F319C">
              <w:t>10–14</w:t>
            </w:r>
          </w:p>
        </w:tc>
        <w:tc>
          <w:tcPr>
            <w:tcW w:w="2254" w:type="dxa"/>
          </w:tcPr>
          <w:p w14:paraId="223DA867" w14:textId="77777777" w:rsidR="009F319C" w:rsidRPr="009F319C" w:rsidRDefault="009F319C" w:rsidP="00904357">
            <w:r w:rsidRPr="009F319C">
              <w:t>3394</w:t>
            </w:r>
          </w:p>
        </w:tc>
        <w:tc>
          <w:tcPr>
            <w:tcW w:w="2254" w:type="dxa"/>
          </w:tcPr>
          <w:p w14:paraId="32722965" w14:textId="77777777" w:rsidR="009F319C" w:rsidRPr="009F319C" w:rsidRDefault="009F319C" w:rsidP="00904357">
            <w:r w:rsidRPr="009F319C">
              <w:t>8247</w:t>
            </w:r>
          </w:p>
        </w:tc>
        <w:tc>
          <w:tcPr>
            <w:tcW w:w="2254" w:type="dxa"/>
          </w:tcPr>
          <w:p w14:paraId="60AAE773" w14:textId="77777777" w:rsidR="009F319C" w:rsidRPr="009F319C" w:rsidRDefault="009F319C" w:rsidP="00904357">
            <w:r w:rsidRPr="009F319C">
              <w:t>13 475</w:t>
            </w:r>
          </w:p>
        </w:tc>
      </w:tr>
      <w:tr w:rsidR="009F319C" w:rsidRPr="009F319C" w14:paraId="7AD0E63A" w14:textId="77777777" w:rsidTr="009F319C">
        <w:tc>
          <w:tcPr>
            <w:tcW w:w="2254" w:type="dxa"/>
          </w:tcPr>
          <w:p w14:paraId="58B3B604" w14:textId="77777777" w:rsidR="009F319C" w:rsidRPr="009F319C" w:rsidRDefault="009F319C" w:rsidP="00904357">
            <w:r w:rsidRPr="009F319C">
              <w:t>15–17</w:t>
            </w:r>
          </w:p>
        </w:tc>
        <w:tc>
          <w:tcPr>
            <w:tcW w:w="2254" w:type="dxa"/>
          </w:tcPr>
          <w:p w14:paraId="015AA347" w14:textId="77777777" w:rsidR="009F319C" w:rsidRPr="009F319C" w:rsidRDefault="009F319C" w:rsidP="00904357">
            <w:r w:rsidRPr="009F319C">
              <w:t>2928</w:t>
            </w:r>
          </w:p>
        </w:tc>
        <w:tc>
          <w:tcPr>
            <w:tcW w:w="2254" w:type="dxa"/>
          </w:tcPr>
          <w:p w14:paraId="0D369CE2" w14:textId="77777777" w:rsidR="009F319C" w:rsidRPr="009F319C" w:rsidRDefault="009F319C" w:rsidP="00904357">
            <w:r w:rsidRPr="009F319C">
              <w:t>9925</w:t>
            </w:r>
          </w:p>
        </w:tc>
        <w:tc>
          <w:tcPr>
            <w:tcW w:w="2254" w:type="dxa"/>
          </w:tcPr>
          <w:p w14:paraId="032D4586" w14:textId="77777777" w:rsidR="009F319C" w:rsidRPr="009F319C" w:rsidRDefault="009F319C" w:rsidP="00904357">
            <w:r w:rsidRPr="009F319C">
              <w:t>14 945</w:t>
            </w:r>
          </w:p>
        </w:tc>
      </w:tr>
      <w:tr w:rsidR="009F319C" w:rsidRPr="009F319C" w14:paraId="4143104D" w14:textId="77777777" w:rsidTr="009F319C">
        <w:tc>
          <w:tcPr>
            <w:tcW w:w="2254" w:type="dxa"/>
          </w:tcPr>
          <w:p w14:paraId="3B1D3EA4" w14:textId="77777777" w:rsidR="009F319C" w:rsidRPr="009F319C" w:rsidRDefault="009F319C" w:rsidP="00904357">
            <w:pPr>
              <w:rPr>
                <w:b/>
              </w:rPr>
            </w:pPr>
            <w:r w:rsidRPr="009F319C">
              <w:rPr>
                <w:b/>
              </w:rPr>
              <w:t>Total 0–17</w:t>
            </w:r>
          </w:p>
        </w:tc>
        <w:tc>
          <w:tcPr>
            <w:tcW w:w="2254" w:type="dxa"/>
          </w:tcPr>
          <w:p w14:paraId="6BF8DA3D" w14:textId="77777777" w:rsidR="009F319C" w:rsidRPr="009F319C" w:rsidRDefault="009F319C" w:rsidP="00904357">
            <w:pPr>
              <w:rPr>
                <w:b/>
              </w:rPr>
            </w:pPr>
            <w:r w:rsidRPr="009F319C">
              <w:rPr>
                <w:b/>
              </w:rPr>
              <w:t>17 492</w:t>
            </w:r>
          </w:p>
        </w:tc>
        <w:tc>
          <w:tcPr>
            <w:tcW w:w="2254" w:type="dxa"/>
          </w:tcPr>
          <w:p w14:paraId="44D94CFF" w14:textId="77777777" w:rsidR="009F319C" w:rsidRPr="009F319C" w:rsidRDefault="009F319C" w:rsidP="00904357">
            <w:pPr>
              <w:rPr>
                <w:b/>
              </w:rPr>
            </w:pPr>
            <w:r w:rsidRPr="009F319C">
              <w:rPr>
                <w:b/>
              </w:rPr>
              <w:t>41 053</w:t>
            </w:r>
          </w:p>
        </w:tc>
        <w:tc>
          <w:tcPr>
            <w:tcW w:w="2254" w:type="dxa"/>
          </w:tcPr>
          <w:p w14:paraId="5F6BAFC5" w14:textId="77777777" w:rsidR="009F319C" w:rsidRPr="009F319C" w:rsidRDefault="009F319C" w:rsidP="00904357">
            <w:pPr>
              <w:rPr>
                <w:b/>
              </w:rPr>
            </w:pPr>
            <w:r w:rsidRPr="009F319C">
              <w:rPr>
                <w:b/>
              </w:rPr>
              <w:t>67 277</w:t>
            </w:r>
          </w:p>
        </w:tc>
      </w:tr>
      <w:tr w:rsidR="009F319C" w:rsidRPr="009F319C" w14:paraId="746D06F4" w14:textId="77777777" w:rsidTr="009F319C">
        <w:tc>
          <w:tcPr>
            <w:tcW w:w="2254" w:type="dxa"/>
          </w:tcPr>
          <w:p w14:paraId="44D53DDA" w14:textId="77777777" w:rsidR="009F319C" w:rsidRPr="009F319C" w:rsidRDefault="009F319C" w:rsidP="009F319C">
            <w:pPr>
              <w:pStyle w:val="Tableheader"/>
            </w:pPr>
          </w:p>
        </w:tc>
        <w:tc>
          <w:tcPr>
            <w:tcW w:w="2254" w:type="dxa"/>
          </w:tcPr>
          <w:p w14:paraId="7259277D" w14:textId="77777777" w:rsidR="009F319C" w:rsidRDefault="009F319C" w:rsidP="009F319C">
            <w:pPr>
              <w:pStyle w:val="Tableheader"/>
            </w:pPr>
            <w:r w:rsidRPr="009F319C">
              <w:t>Indigenous children</w:t>
            </w:r>
          </w:p>
          <w:p w14:paraId="43B2B2E8" w14:textId="614CE4E3" w:rsidR="009F319C" w:rsidRPr="009F319C" w:rsidRDefault="009F319C" w:rsidP="009F319C">
            <w:pPr>
              <w:pStyle w:val="Tableheader"/>
            </w:pPr>
            <w:r w:rsidRPr="009F319C">
              <w:t>Rate per 1000 children</w:t>
            </w:r>
          </w:p>
        </w:tc>
        <w:tc>
          <w:tcPr>
            <w:tcW w:w="2254" w:type="dxa"/>
          </w:tcPr>
          <w:p w14:paraId="5297ADA5" w14:textId="77777777" w:rsidR="009F319C" w:rsidRDefault="009F319C" w:rsidP="009F319C">
            <w:pPr>
              <w:pStyle w:val="Tableheader"/>
            </w:pPr>
            <w:r w:rsidRPr="009F319C">
              <w:t>Non-Indigenous children</w:t>
            </w:r>
          </w:p>
          <w:p w14:paraId="39863889" w14:textId="1FED6C1C" w:rsidR="009F319C" w:rsidRPr="009F319C" w:rsidRDefault="009F319C" w:rsidP="009F319C">
            <w:pPr>
              <w:pStyle w:val="Tableheader"/>
            </w:pPr>
            <w:r w:rsidRPr="009F319C">
              <w:t>Rate per 1000 children</w:t>
            </w:r>
          </w:p>
        </w:tc>
        <w:tc>
          <w:tcPr>
            <w:tcW w:w="2254" w:type="dxa"/>
          </w:tcPr>
          <w:p w14:paraId="3A38C68B" w14:textId="77777777" w:rsidR="009F319C" w:rsidRDefault="009F319C" w:rsidP="009F319C">
            <w:pPr>
              <w:pStyle w:val="Tableheader"/>
            </w:pPr>
            <w:r w:rsidRPr="009F319C">
              <w:t>All children</w:t>
            </w:r>
          </w:p>
          <w:p w14:paraId="6D33B9D5" w14:textId="2F25A780" w:rsidR="009F319C" w:rsidRPr="009F319C" w:rsidRDefault="009F319C" w:rsidP="009F319C">
            <w:pPr>
              <w:pStyle w:val="Tableheader"/>
            </w:pPr>
            <w:r w:rsidRPr="009F319C">
              <w:t>Rate per 1000 children</w:t>
            </w:r>
          </w:p>
        </w:tc>
      </w:tr>
      <w:tr w:rsidR="009F319C" w:rsidRPr="009F319C" w14:paraId="15E65085" w14:textId="77777777" w:rsidTr="009F319C">
        <w:tc>
          <w:tcPr>
            <w:tcW w:w="2254" w:type="dxa"/>
          </w:tcPr>
          <w:p w14:paraId="15B0B21C" w14:textId="77777777" w:rsidR="009F319C" w:rsidRPr="009F319C" w:rsidRDefault="009F319C" w:rsidP="00904357">
            <w:r w:rsidRPr="009F319C">
              <w:t>0–4</w:t>
            </w:r>
          </w:p>
        </w:tc>
        <w:tc>
          <w:tcPr>
            <w:tcW w:w="2254" w:type="dxa"/>
          </w:tcPr>
          <w:p w14:paraId="36AD8C34" w14:textId="77777777" w:rsidR="009F319C" w:rsidRPr="009F319C" w:rsidRDefault="009F319C" w:rsidP="00904357">
            <w:r w:rsidRPr="009F319C">
              <w:t>92.8</w:t>
            </w:r>
          </w:p>
        </w:tc>
        <w:tc>
          <w:tcPr>
            <w:tcW w:w="2254" w:type="dxa"/>
          </w:tcPr>
          <w:p w14:paraId="3AE86AED" w14:textId="77777777" w:rsidR="009F319C" w:rsidRPr="009F319C" w:rsidRDefault="009F319C" w:rsidP="00904357">
            <w:r w:rsidRPr="009F319C">
              <w:t>9.4</w:t>
            </w:r>
          </w:p>
        </w:tc>
        <w:tc>
          <w:tcPr>
            <w:tcW w:w="2254" w:type="dxa"/>
          </w:tcPr>
          <w:p w14:paraId="015ADD3E" w14:textId="77777777" w:rsidR="009F319C" w:rsidRPr="009F319C" w:rsidRDefault="009F319C" w:rsidP="00904357">
            <w:r w:rsidRPr="009F319C">
              <w:t>15.4</w:t>
            </w:r>
          </w:p>
        </w:tc>
      </w:tr>
      <w:tr w:rsidR="009F319C" w:rsidRPr="009F319C" w14:paraId="6F89C34D" w14:textId="77777777" w:rsidTr="009F319C">
        <w:tc>
          <w:tcPr>
            <w:tcW w:w="2254" w:type="dxa"/>
          </w:tcPr>
          <w:p w14:paraId="3FABAC40" w14:textId="77777777" w:rsidR="009F319C" w:rsidRPr="009F319C" w:rsidRDefault="009F319C" w:rsidP="00904357">
            <w:r w:rsidRPr="009F319C">
              <w:t>5–9</w:t>
            </w:r>
          </w:p>
        </w:tc>
        <w:tc>
          <w:tcPr>
            <w:tcW w:w="2254" w:type="dxa"/>
          </w:tcPr>
          <w:p w14:paraId="37FBDF7E" w14:textId="77777777" w:rsidR="009F319C" w:rsidRPr="009F319C" w:rsidRDefault="009F319C" w:rsidP="00904357">
            <w:r w:rsidRPr="009F319C">
              <w:t>69.8</w:t>
            </w:r>
          </w:p>
        </w:tc>
        <w:tc>
          <w:tcPr>
            <w:tcW w:w="2254" w:type="dxa"/>
          </w:tcPr>
          <w:p w14:paraId="54B9A476" w14:textId="77777777" w:rsidR="009F319C" w:rsidRPr="009F319C" w:rsidRDefault="009F319C" w:rsidP="00904357">
            <w:r w:rsidRPr="009F319C">
              <w:t>7.3</w:t>
            </w:r>
          </w:p>
        </w:tc>
        <w:tc>
          <w:tcPr>
            <w:tcW w:w="2254" w:type="dxa"/>
          </w:tcPr>
          <w:p w14:paraId="70E72BD7" w14:textId="77777777" w:rsidR="009F319C" w:rsidRPr="009F319C" w:rsidRDefault="009F319C" w:rsidP="00904357">
            <w:r w:rsidRPr="009F319C">
              <w:t>11.7</w:t>
            </w:r>
          </w:p>
        </w:tc>
      </w:tr>
      <w:tr w:rsidR="009F319C" w:rsidRPr="009F319C" w14:paraId="416CD566" w14:textId="77777777" w:rsidTr="009F319C">
        <w:tc>
          <w:tcPr>
            <w:tcW w:w="2254" w:type="dxa"/>
          </w:tcPr>
          <w:p w14:paraId="131645E7" w14:textId="77777777" w:rsidR="009F319C" w:rsidRPr="009F319C" w:rsidRDefault="009F319C" w:rsidP="00904357">
            <w:r w:rsidRPr="009F319C">
              <w:t>10–14</w:t>
            </w:r>
          </w:p>
        </w:tc>
        <w:tc>
          <w:tcPr>
            <w:tcW w:w="2254" w:type="dxa"/>
          </w:tcPr>
          <w:p w14:paraId="58847C2B" w14:textId="77777777" w:rsidR="009F319C" w:rsidRPr="009F319C" w:rsidRDefault="009F319C" w:rsidP="00904357">
            <w:r w:rsidRPr="009F319C">
              <w:t>52.1</w:t>
            </w:r>
          </w:p>
        </w:tc>
        <w:tc>
          <w:tcPr>
            <w:tcW w:w="2254" w:type="dxa"/>
          </w:tcPr>
          <w:p w14:paraId="6D9C61DF" w14:textId="77777777" w:rsidR="009F319C" w:rsidRPr="009F319C" w:rsidRDefault="009F319C" w:rsidP="00904357">
            <w:r w:rsidRPr="009F319C">
              <w:t>6.3</w:t>
            </w:r>
          </w:p>
        </w:tc>
        <w:tc>
          <w:tcPr>
            <w:tcW w:w="2254" w:type="dxa"/>
          </w:tcPr>
          <w:p w14:paraId="2363A991" w14:textId="77777777" w:rsidR="009F319C" w:rsidRPr="009F319C" w:rsidRDefault="009F319C" w:rsidP="00904357">
            <w:r w:rsidRPr="009F319C">
              <w:t>9.8</w:t>
            </w:r>
          </w:p>
        </w:tc>
      </w:tr>
      <w:tr w:rsidR="009F319C" w:rsidRPr="009F319C" w14:paraId="41A9EB4E" w14:textId="77777777" w:rsidTr="009F319C">
        <w:tc>
          <w:tcPr>
            <w:tcW w:w="2254" w:type="dxa"/>
          </w:tcPr>
          <w:p w14:paraId="07438CF7" w14:textId="77777777" w:rsidR="009F319C" w:rsidRPr="009F319C" w:rsidRDefault="009F319C" w:rsidP="00904357">
            <w:r w:rsidRPr="009F319C">
              <w:t>15–17</w:t>
            </w:r>
          </w:p>
        </w:tc>
        <w:tc>
          <w:tcPr>
            <w:tcW w:w="2254" w:type="dxa"/>
          </w:tcPr>
          <w:p w14:paraId="45838A37" w14:textId="77777777" w:rsidR="009F319C" w:rsidRPr="009F319C" w:rsidRDefault="009F319C" w:rsidP="00904357">
            <w:r w:rsidRPr="009F319C">
              <w:t>75.4</w:t>
            </w:r>
          </w:p>
        </w:tc>
        <w:tc>
          <w:tcPr>
            <w:tcW w:w="2254" w:type="dxa"/>
          </w:tcPr>
          <w:p w14:paraId="625A3971" w14:textId="77777777" w:rsidR="009F319C" w:rsidRPr="009F319C" w:rsidRDefault="009F319C" w:rsidP="00904357">
            <w:r w:rsidRPr="009F319C">
              <w:t>12.0</w:t>
            </w:r>
          </w:p>
        </w:tc>
        <w:tc>
          <w:tcPr>
            <w:tcW w:w="2254" w:type="dxa"/>
          </w:tcPr>
          <w:p w14:paraId="3A5A9F9C" w14:textId="77777777" w:rsidR="009F319C" w:rsidRPr="009F319C" w:rsidRDefault="009F319C" w:rsidP="00904357">
            <w:r w:rsidRPr="009F319C">
              <w:t>17.3</w:t>
            </w:r>
          </w:p>
        </w:tc>
      </w:tr>
      <w:tr w:rsidR="009F319C" w:rsidRPr="009F319C" w14:paraId="56E338E3" w14:textId="77777777" w:rsidTr="009F319C">
        <w:tc>
          <w:tcPr>
            <w:tcW w:w="2254" w:type="dxa"/>
          </w:tcPr>
          <w:p w14:paraId="2EB4DBB0" w14:textId="77777777" w:rsidR="009F319C" w:rsidRPr="009F319C" w:rsidRDefault="009F319C" w:rsidP="00904357">
            <w:pPr>
              <w:rPr>
                <w:b/>
              </w:rPr>
            </w:pPr>
            <w:r w:rsidRPr="009F319C">
              <w:rPr>
                <w:b/>
              </w:rPr>
              <w:t>Total 0–17</w:t>
            </w:r>
          </w:p>
        </w:tc>
        <w:tc>
          <w:tcPr>
            <w:tcW w:w="2254" w:type="dxa"/>
          </w:tcPr>
          <w:p w14:paraId="6B5CCC4C" w14:textId="77777777" w:rsidR="009F319C" w:rsidRPr="009F319C" w:rsidRDefault="009F319C" w:rsidP="00904357">
            <w:pPr>
              <w:rPr>
                <w:b/>
              </w:rPr>
            </w:pPr>
            <w:r w:rsidRPr="009F319C">
              <w:rPr>
                <w:b/>
              </w:rPr>
              <w:t>72.8</w:t>
            </w:r>
          </w:p>
        </w:tc>
        <w:tc>
          <w:tcPr>
            <w:tcW w:w="2254" w:type="dxa"/>
          </w:tcPr>
          <w:p w14:paraId="621665E2" w14:textId="77777777" w:rsidR="009F319C" w:rsidRPr="009F319C" w:rsidRDefault="009F319C" w:rsidP="00904357">
            <w:pPr>
              <w:rPr>
                <w:b/>
              </w:rPr>
            </w:pPr>
            <w:r w:rsidRPr="009F319C">
              <w:rPr>
                <w:b/>
              </w:rPr>
              <w:t>8.4</w:t>
            </w:r>
          </w:p>
        </w:tc>
        <w:tc>
          <w:tcPr>
            <w:tcW w:w="2254" w:type="dxa"/>
          </w:tcPr>
          <w:p w14:paraId="104F8D0F" w14:textId="77777777" w:rsidR="009F319C" w:rsidRPr="009F319C" w:rsidRDefault="009F319C" w:rsidP="00904357">
            <w:pPr>
              <w:rPr>
                <w:b/>
              </w:rPr>
            </w:pPr>
            <w:r w:rsidRPr="009F319C">
              <w:rPr>
                <w:b/>
              </w:rPr>
              <w:t>13.2</w:t>
            </w:r>
          </w:p>
        </w:tc>
      </w:tr>
    </w:tbl>
    <w:p w14:paraId="016FAB4D" w14:textId="77777777" w:rsidR="009F319C" w:rsidRDefault="009F319C" w:rsidP="009F319C">
      <w:pPr>
        <w:pStyle w:val="Note"/>
      </w:pPr>
    </w:p>
    <w:p w14:paraId="4E22F058" w14:textId="77777777" w:rsidR="00FE49B7" w:rsidRDefault="00FE49B7" w:rsidP="009F319C">
      <w:pPr>
        <w:pStyle w:val="Note"/>
      </w:pPr>
      <w:r>
        <w:t>Notes</w:t>
      </w:r>
      <w:r>
        <w:tab/>
        <w:t xml:space="preserve"> </w:t>
      </w:r>
    </w:p>
    <w:p w14:paraId="2D6B33F7" w14:textId="77777777" w:rsidR="00FE49B7" w:rsidRDefault="00FE49B7" w:rsidP="009F319C">
      <w:pPr>
        <w:pStyle w:val="Note"/>
      </w:pPr>
      <w:r>
        <w:t>1.</w:t>
      </w:r>
      <w:r>
        <w:tab/>
        <w:t xml:space="preserve">‘All children’ includes 8732 children whose Indigenous status was unknown (13.0% of all children). </w:t>
      </w:r>
    </w:p>
    <w:p w14:paraId="04B555F6" w14:textId="77777777" w:rsidR="00FE49B7" w:rsidRDefault="00FE49B7" w:rsidP="009F319C">
      <w:pPr>
        <w:pStyle w:val="Note"/>
      </w:pPr>
      <w:r>
        <w:t xml:space="preserve">2. </w:t>
      </w:r>
      <w:r>
        <w:tab/>
        <w:t xml:space="preserve">Data are weighted to adjust for non-sampling error (details provided in AIHW 2012b). Categories may not add to Total due to rounding. </w:t>
      </w:r>
    </w:p>
    <w:p w14:paraId="56CBA4D4" w14:textId="71E3EA90" w:rsidR="00FE49B7" w:rsidRDefault="00FE49B7" w:rsidP="009F319C">
      <w:pPr>
        <w:pStyle w:val="Note"/>
      </w:pPr>
      <w:r>
        <w:t xml:space="preserve">Source: </w:t>
      </w:r>
      <w:r w:rsidR="009F319C">
        <w:tab/>
      </w:r>
      <w:r>
        <w:t>AIHW Specialist Homelessness Services data collection, previo</w:t>
      </w:r>
      <w:r w:rsidR="009F319C">
        <w:t>usly published in FaHCSIA 2013.</w:t>
      </w:r>
      <w:r>
        <w:t> </w:t>
      </w:r>
    </w:p>
    <w:p w14:paraId="5E27EA21" w14:textId="77777777" w:rsidR="009F319C" w:rsidRDefault="009F319C">
      <w:pPr>
        <w:spacing w:after="200" w:line="276" w:lineRule="auto"/>
        <w:rPr>
          <w:rFonts w:asciiTheme="minorHAnsi" w:hAnsiTheme="minorHAnsi"/>
          <w:b/>
          <w:sz w:val="32"/>
          <w:szCs w:val="22"/>
          <w:lang w:val="en-AU" w:eastAsia="en-AU"/>
        </w:rPr>
      </w:pPr>
      <w:r>
        <w:br w:type="page"/>
      </w:r>
    </w:p>
    <w:p w14:paraId="5D7F2AE9" w14:textId="4FAA9521" w:rsidR="00FE49B7" w:rsidRDefault="00FE49B7" w:rsidP="009F319C">
      <w:pPr>
        <w:pStyle w:val="Heading2"/>
      </w:pPr>
      <w:bookmarkStart w:id="66" w:name="_Toc435428952"/>
      <w:r>
        <w:t>Outcome 4-Children who have been abused or neglected receive the support and care they need for their safety and wellbeing</w:t>
      </w:r>
      <w:bookmarkEnd w:id="66"/>
    </w:p>
    <w:p w14:paraId="729E1AF0" w14:textId="77777777" w:rsidR="00FE49B7" w:rsidRDefault="00FE49B7" w:rsidP="009F319C">
      <w:pPr>
        <w:pStyle w:val="Heading3"/>
      </w:pPr>
      <w:r>
        <w:t>Child protection resubstantiations</w:t>
      </w:r>
    </w:p>
    <w:p w14:paraId="367C516A" w14:textId="77777777" w:rsidR="00FE49B7" w:rsidRDefault="00FE49B7" w:rsidP="009F319C">
      <w:pPr>
        <w:pStyle w:val="Heading4"/>
      </w:pPr>
      <w:r>
        <w:t>Indicator 4.1: Rate of children aged 0–17 years who were the subject of a child protection resubstantiation in a given year</w:t>
      </w:r>
    </w:p>
    <w:p w14:paraId="34ECA340" w14:textId="77777777" w:rsidR="00FE49B7" w:rsidRDefault="00FE49B7" w:rsidP="009F319C">
      <w:pPr>
        <w:pStyle w:val="Heading5"/>
      </w:pPr>
      <w:r>
        <w:t>Table 16: Children who were the subject of a resubstantiation within 3 and/or 12 months, 2008–09 to 2012–13</w:t>
      </w:r>
    </w:p>
    <w:tbl>
      <w:tblPr>
        <w:tblStyle w:val="TableGrid"/>
        <w:tblW w:w="0" w:type="auto"/>
        <w:tblLook w:val="04A0" w:firstRow="1" w:lastRow="0" w:firstColumn="1" w:lastColumn="0" w:noHBand="0" w:noVBand="1"/>
        <w:tblCaption w:val="Table 16: Children who were the subject of a resubstantiation within 3 and/or 12 months, 2008–09 to 2012–13"/>
      </w:tblPr>
      <w:tblGrid>
        <w:gridCol w:w="1687"/>
        <w:gridCol w:w="1465"/>
        <w:gridCol w:w="1466"/>
        <w:gridCol w:w="1466"/>
        <w:gridCol w:w="1466"/>
        <w:gridCol w:w="1466"/>
      </w:tblGrid>
      <w:tr w:rsidR="009F319C" w:rsidRPr="009F319C" w14:paraId="31334225" w14:textId="77777777" w:rsidTr="00791072">
        <w:trPr>
          <w:tblHeader/>
        </w:trPr>
        <w:tc>
          <w:tcPr>
            <w:tcW w:w="1687" w:type="dxa"/>
          </w:tcPr>
          <w:p w14:paraId="77F47CA3" w14:textId="77777777" w:rsidR="009F319C" w:rsidRPr="009F319C" w:rsidRDefault="009F319C" w:rsidP="00AD2E24">
            <w:pPr>
              <w:pStyle w:val="Tableheader"/>
            </w:pPr>
          </w:p>
        </w:tc>
        <w:tc>
          <w:tcPr>
            <w:tcW w:w="1465" w:type="dxa"/>
          </w:tcPr>
          <w:p w14:paraId="795E6363" w14:textId="77777777" w:rsidR="009F319C" w:rsidRPr="009F319C" w:rsidRDefault="009F319C" w:rsidP="00AD2E24">
            <w:pPr>
              <w:pStyle w:val="Tableheader"/>
              <w:jc w:val="right"/>
            </w:pPr>
            <w:r w:rsidRPr="009F319C">
              <w:t>2008–09</w:t>
            </w:r>
          </w:p>
        </w:tc>
        <w:tc>
          <w:tcPr>
            <w:tcW w:w="1466" w:type="dxa"/>
          </w:tcPr>
          <w:p w14:paraId="3517B5A4" w14:textId="77777777" w:rsidR="009F319C" w:rsidRPr="009F319C" w:rsidRDefault="009F319C" w:rsidP="00AD2E24">
            <w:pPr>
              <w:pStyle w:val="Tableheader"/>
              <w:jc w:val="right"/>
            </w:pPr>
            <w:r w:rsidRPr="009F319C">
              <w:t>2009–10</w:t>
            </w:r>
          </w:p>
        </w:tc>
        <w:tc>
          <w:tcPr>
            <w:tcW w:w="1466" w:type="dxa"/>
          </w:tcPr>
          <w:p w14:paraId="69A024F9" w14:textId="77777777" w:rsidR="009F319C" w:rsidRPr="009F319C" w:rsidRDefault="009F319C" w:rsidP="00AD2E24">
            <w:pPr>
              <w:pStyle w:val="Tableheader"/>
              <w:jc w:val="right"/>
            </w:pPr>
            <w:r w:rsidRPr="009F319C">
              <w:t>2010–11</w:t>
            </w:r>
          </w:p>
        </w:tc>
        <w:tc>
          <w:tcPr>
            <w:tcW w:w="1466" w:type="dxa"/>
          </w:tcPr>
          <w:p w14:paraId="3FB760D7" w14:textId="77777777" w:rsidR="009F319C" w:rsidRPr="009F319C" w:rsidRDefault="009F319C" w:rsidP="00AD2E24">
            <w:pPr>
              <w:pStyle w:val="Tableheader"/>
              <w:jc w:val="right"/>
            </w:pPr>
            <w:r w:rsidRPr="009F319C">
              <w:t>2011–12</w:t>
            </w:r>
          </w:p>
        </w:tc>
        <w:tc>
          <w:tcPr>
            <w:tcW w:w="1466" w:type="dxa"/>
          </w:tcPr>
          <w:p w14:paraId="790ADFA9" w14:textId="77777777" w:rsidR="009F319C" w:rsidRPr="009F319C" w:rsidRDefault="009F319C" w:rsidP="00AD2E24">
            <w:pPr>
              <w:pStyle w:val="Tableheader"/>
              <w:jc w:val="right"/>
            </w:pPr>
            <w:r w:rsidRPr="009F319C">
              <w:t>2012–13</w:t>
            </w:r>
          </w:p>
        </w:tc>
      </w:tr>
      <w:tr w:rsidR="00AD2E24" w:rsidRPr="009F319C" w14:paraId="72D19741" w14:textId="77777777" w:rsidTr="00904357">
        <w:tc>
          <w:tcPr>
            <w:tcW w:w="9016" w:type="dxa"/>
            <w:gridSpan w:val="6"/>
          </w:tcPr>
          <w:p w14:paraId="695B68D5" w14:textId="6B558D96" w:rsidR="00AD2E24" w:rsidRPr="00AD2E24" w:rsidRDefault="00AD2E24" w:rsidP="00AD2E24">
            <w:pPr>
              <w:rPr>
                <w:b/>
              </w:rPr>
            </w:pPr>
            <w:r w:rsidRPr="00AD2E24">
              <w:rPr>
                <w:b/>
              </w:rPr>
              <w:t>Subject of a resubstantiation within 3 months</w:t>
            </w:r>
          </w:p>
        </w:tc>
      </w:tr>
      <w:tr w:rsidR="009F319C" w:rsidRPr="009F319C" w14:paraId="548A6610" w14:textId="77777777" w:rsidTr="00AD2E24">
        <w:tc>
          <w:tcPr>
            <w:tcW w:w="1687" w:type="dxa"/>
          </w:tcPr>
          <w:p w14:paraId="6DA49DAF" w14:textId="77777777" w:rsidR="009F319C" w:rsidRPr="009F319C" w:rsidRDefault="009F319C" w:rsidP="00904357">
            <w:r w:rsidRPr="009F319C">
              <w:t>Number of children</w:t>
            </w:r>
          </w:p>
        </w:tc>
        <w:tc>
          <w:tcPr>
            <w:tcW w:w="1465" w:type="dxa"/>
          </w:tcPr>
          <w:p w14:paraId="5F423331" w14:textId="77777777" w:rsidR="009F319C" w:rsidRPr="009F319C" w:rsidRDefault="009F319C" w:rsidP="00AD2E24">
            <w:pPr>
              <w:jc w:val="right"/>
            </w:pPr>
            <w:r w:rsidRPr="009F319C">
              <w:t>2657</w:t>
            </w:r>
          </w:p>
        </w:tc>
        <w:tc>
          <w:tcPr>
            <w:tcW w:w="1466" w:type="dxa"/>
          </w:tcPr>
          <w:p w14:paraId="09B2B8F1" w14:textId="77777777" w:rsidR="009F319C" w:rsidRPr="009F319C" w:rsidRDefault="009F319C" w:rsidP="00AD2E24">
            <w:pPr>
              <w:jc w:val="right"/>
            </w:pPr>
            <w:r w:rsidRPr="009F319C">
              <w:t>2197</w:t>
            </w:r>
          </w:p>
        </w:tc>
        <w:tc>
          <w:tcPr>
            <w:tcW w:w="1466" w:type="dxa"/>
          </w:tcPr>
          <w:p w14:paraId="286DBCBC" w14:textId="77777777" w:rsidR="009F319C" w:rsidRPr="009F319C" w:rsidRDefault="009F319C" w:rsidP="00AD2E24">
            <w:pPr>
              <w:jc w:val="right"/>
            </w:pPr>
            <w:r w:rsidRPr="009F319C">
              <w:t>2214</w:t>
            </w:r>
          </w:p>
        </w:tc>
        <w:tc>
          <w:tcPr>
            <w:tcW w:w="1466" w:type="dxa"/>
          </w:tcPr>
          <w:p w14:paraId="14EE4134" w14:textId="77777777" w:rsidR="009F319C" w:rsidRPr="009F319C" w:rsidRDefault="009F319C" w:rsidP="00AD2E24">
            <w:pPr>
              <w:jc w:val="right"/>
            </w:pPr>
            <w:r w:rsidRPr="009F319C">
              <w:t>2297</w:t>
            </w:r>
          </w:p>
        </w:tc>
        <w:tc>
          <w:tcPr>
            <w:tcW w:w="1466" w:type="dxa"/>
          </w:tcPr>
          <w:p w14:paraId="1348379E" w14:textId="77777777" w:rsidR="009F319C" w:rsidRPr="009F319C" w:rsidRDefault="009F319C" w:rsidP="00AD2E24">
            <w:pPr>
              <w:jc w:val="right"/>
            </w:pPr>
            <w:r w:rsidRPr="009F319C">
              <w:t>2945</w:t>
            </w:r>
          </w:p>
        </w:tc>
      </w:tr>
      <w:tr w:rsidR="009F319C" w:rsidRPr="009F319C" w14:paraId="2BF7B453" w14:textId="77777777" w:rsidTr="00AD2E24">
        <w:tc>
          <w:tcPr>
            <w:tcW w:w="1687" w:type="dxa"/>
          </w:tcPr>
          <w:p w14:paraId="5C7A6075" w14:textId="77777777" w:rsidR="009F319C" w:rsidRPr="009F319C" w:rsidRDefault="009F319C" w:rsidP="00904357">
            <w:r w:rsidRPr="009F319C">
              <w:t xml:space="preserve">Proportion of children </w:t>
            </w:r>
          </w:p>
        </w:tc>
        <w:tc>
          <w:tcPr>
            <w:tcW w:w="1465" w:type="dxa"/>
          </w:tcPr>
          <w:p w14:paraId="5DD350E1" w14:textId="77777777" w:rsidR="009F319C" w:rsidRPr="009F319C" w:rsidRDefault="009F319C" w:rsidP="00AD2E24">
            <w:pPr>
              <w:jc w:val="right"/>
            </w:pPr>
            <w:r w:rsidRPr="009F319C">
              <w:t>7.2</w:t>
            </w:r>
          </w:p>
        </w:tc>
        <w:tc>
          <w:tcPr>
            <w:tcW w:w="1466" w:type="dxa"/>
          </w:tcPr>
          <w:p w14:paraId="0ED2A28E" w14:textId="77777777" w:rsidR="009F319C" w:rsidRPr="009F319C" w:rsidRDefault="009F319C" w:rsidP="00AD2E24">
            <w:pPr>
              <w:jc w:val="right"/>
            </w:pPr>
            <w:r w:rsidRPr="009F319C">
              <w:t>6.4</w:t>
            </w:r>
          </w:p>
        </w:tc>
        <w:tc>
          <w:tcPr>
            <w:tcW w:w="1466" w:type="dxa"/>
          </w:tcPr>
          <w:p w14:paraId="41B2DAC2" w14:textId="77777777" w:rsidR="009F319C" w:rsidRPr="009F319C" w:rsidRDefault="009F319C" w:rsidP="00AD2E24">
            <w:pPr>
              <w:jc w:val="right"/>
            </w:pPr>
            <w:r w:rsidRPr="009F319C">
              <w:t>6.7</w:t>
            </w:r>
          </w:p>
        </w:tc>
        <w:tc>
          <w:tcPr>
            <w:tcW w:w="1466" w:type="dxa"/>
          </w:tcPr>
          <w:p w14:paraId="057F0EA9" w14:textId="77777777" w:rsidR="009F319C" w:rsidRPr="009F319C" w:rsidRDefault="009F319C" w:rsidP="00AD2E24">
            <w:pPr>
              <w:jc w:val="right"/>
            </w:pPr>
            <w:r w:rsidRPr="009F319C">
              <w:t>6.0</w:t>
            </w:r>
          </w:p>
        </w:tc>
        <w:tc>
          <w:tcPr>
            <w:tcW w:w="1466" w:type="dxa"/>
          </w:tcPr>
          <w:p w14:paraId="76621620" w14:textId="77777777" w:rsidR="009F319C" w:rsidRPr="009F319C" w:rsidRDefault="009F319C" w:rsidP="00AD2E24">
            <w:pPr>
              <w:jc w:val="right"/>
            </w:pPr>
            <w:r w:rsidRPr="009F319C">
              <w:t>7.0</w:t>
            </w:r>
          </w:p>
        </w:tc>
      </w:tr>
      <w:tr w:rsidR="00AD2E24" w:rsidRPr="009F319C" w14:paraId="23F94ADE" w14:textId="77777777" w:rsidTr="00904357">
        <w:tc>
          <w:tcPr>
            <w:tcW w:w="9016" w:type="dxa"/>
            <w:gridSpan w:val="6"/>
          </w:tcPr>
          <w:p w14:paraId="19E2919F" w14:textId="2E2EF736" w:rsidR="00AD2E24" w:rsidRPr="00AD2E24" w:rsidRDefault="00AD2E24" w:rsidP="00AD2E24">
            <w:pPr>
              <w:rPr>
                <w:b/>
              </w:rPr>
            </w:pPr>
            <w:r w:rsidRPr="00AD2E24">
              <w:rPr>
                <w:b/>
              </w:rPr>
              <w:t>Subject of a resubstantiation within 12 months</w:t>
            </w:r>
          </w:p>
        </w:tc>
      </w:tr>
      <w:tr w:rsidR="009F319C" w:rsidRPr="009F319C" w14:paraId="247E4830" w14:textId="77777777" w:rsidTr="00AD2E24">
        <w:tc>
          <w:tcPr>
            <w:tcW w:w="1687" w:type="dxa"/>
          </w:tcPr>
          <w:p w14:paraId="2DB9F2C7" w14:textId="77777777" w:rsidR="009F319C" w:rsidRPr="009F319C" w:rsidRDefault="009F319C" w:rsidP="00904357">
            <w:r w:rsidRPr="009F319C">
              <w:t>Number of children</w:t>
            </w:r>
          </w:p>
        </w:tc>
        <w:tc>
          <w:tcPr>
            <w:tcW w:w="1465" w:type="dxa"/>
          </w:tcPr>
          <w:p w14:paraId="51A384BF" w14:textId="77777777" w:rsidR="009F319C" w:rsidRPr="009F319C" w:rsidRDefault="009F319C" w:rsidP="00AD2E24">
            <w:pPr>
              <w:jc w:val="right"/>
            </w:pPr>
            <w:r w:rsidRPr="009F319C">
              <w:t>6403</w:t>
            </w:r>
          </w:p>
        </w:tc>
        <w:tc>
          <w:tcPr>
            <w:tcW w:w="1466" w:type="dxa"/>
          </w:tcPr>
          <w:p w14:paraId="09288608" w14:textId="77777777" w:rsidR="009F319C" w:rsidRPr="009F319C" w:rsidRDefault="009F319C" w:rsidP="00AD2E24">
            <w:pPr>
              <w:jc w:val="right"/>
            </w:pPr>
            <w:r w:rsidRPr="009F319C">
              <w:t>5326</w:t>
            </w:r>
          </w:p>
        </w:tc>
        <w:tc>
          <w:tcPr>
            <w:tcW w:w="1466" w:type="dxa"/>
          </w:tcPr>
          <w:p w14:paraId="72AA90EF" w14:textId="77777777" w:rsidR="009F319C" w:rsidRPr="009F319C" w:rsidRDefault="009F319C" w:rsidP="00AD2E24">
            <w:pPr>
              <w:jc w:val="right"/>
            </w:pPr>
            <w:r w:rsidRPr="009F319C">
              <w:t>5691</w:t>
            </w:r>
          </w:p>
        </w:tc>
        <w:tc>
          <w:tcPr>
            <w:tcW w:w="1466" w:type="dxa"/>
          </w:tcPr>
          <w:p w14:paraId="14870B3A" w14:textId="77777777" w:rsidR="009F319C" w:rsidRPr="009F319C" w:rsidRDefault="009F319C" w:rsidP="00AD2E24">
            <w:pPr>
              <w:jc w:val="right"/>
            </w:pPr>
            <w:r w:rsidRPr="009F319C">
              <w:t>6804</w:t>
            </w:r>
          </w:p>
        </w:tc>
        <w:tc>
          <w:tcPr>
            <w:tcW w:w="1466" w:type="dxa"/>
          </w:tcPr>
          <w:p w14:paraId="1BC660DA" w14:textId="77777777" w:rsidR="009F319C" w:rsidRPr="009F319C" w:rsidRDefault="009F319C" w:rsidP="00AD2E24">
            <w:pPr>
              <w:jc w:val="right"/>
            </w:pPr>
            <w:r w:rsidRPr="009F319C">
              <w:t>7902</w:t>
            </w:r>
          </w:p>
        </w:tc>
      </w:tr>
      <w:tr w:rsidR="009F319C" w:rsidRPr="009F319C" w14:paraId="6C692EBF" w14:textId="77777777" w:rsidTr="00AD2E24">
        <w:tc>
          <w:tcPr>
            <w:tcW w:w="1687" w:type="dxa"/>
          </w:tcPr>
          <w:p w14:paraId="1BA42DBC" w14:textId="77777777" w:rsidR="009F319C" w:rsidRPr="009F319C" w:rsidRDefault="009F319C" w:rsidP="00904357">
            <w:r w:rsidRPr="009F319C">
              <w:t xml:space="preserve">Proportion of children </w:t>
            </w:r>
          </w:p>
        </w:tc>
        <w:tc>
          <w:tcPr>
            <w:tcW w:w="1465" w:type="dxa"/>
          </w:tcPr>
          <w:p w14:paraId="047B460A" w14:textId="77777777" w:rsidR="009F319C" w:rsidRPr="009F319C" w:rsidRDefault="009F319C" w:rsidP="00AD2E24">
            <w:pPr>
              <w:jc w:val="right"/>
            </w:pPr>
            <w:r w:rsidRPr="009F319C">
              <w:t>17.3</w:t>
            </w:r>
          </w:p>
        </w:tc>
        <w:tc>
          <w:tcPr>
            <w:tcW w:w="1466" w:type="dxa"/>
          </w:tcPr>
          <w:p w14:paraId="083A9EB7" w14:textId="77777777" w:rsidR="009F319C" w:rsidRPr="009F319C" w:rsidRDefault="009F319C" w:rsidP="00AD2E24">
            <w:pPr>
              <w:jc w:val="right"/>
            </w:pPr>
            <w:r w:rsidRPr="009F319C">
              <w:t>15.6</w:t>
            </w:r>
          </w:p>
        </w:tc>
        <w:tc>
          <w:tcPr>
            <w:tcW w:w="1466" w:type="dxa"/>
          </w:tcPr>
          <w:p w14:paraId="4BE784FB" w14:textId="77777777" w:rsidR="009F319C" w:rsidRPr="009F319C" w:rsidRDefault="009F319C" w:rsidP="00AD2E24">
            <w:pPr>
              <w:jc w:val="right"/>
            </w:pPr>
            <w:r w:rsidRPr="009F319C">
              <w:t>17.1</w:t>
            </w:r>
          </w:p>
        </w:tc>
        <w:tc>
          <w:tcPr>
            <w:tcW w:w="1466" w:type="dxa"/>
          </w:tcPr>
          <w:p w14:paraId="0BE57B5C" w14:textId="77777777" w:rsidR="009F319C" w:rsidRPr="009F319C" w:rsidRDefault="009F319C" w:rsidP="00AD2E24">
            <w:pPr>
              <w:jc w:val="right"/>
            </w:pPr>
            <w:r w:rsidRPr="009F319C">
              <w:t>17.9</w:t>
            </w:r>
          </w:p>
        </w:tc>
        <w:tc>
          <w:tcPr>
            <w:tcW w:w="1466" w:type="dxa"/>
          </w:tcPr>
          <w:p w14:paraId="7DBA3AA8" w14:textId="77777777" w:rsidR="009F319C" w:rsidRPr="009F319C" w:rsidRDefault="009F319C" w:rsidP="00AD2E24">
            <w:pPr>
              <w:jc w:val="right"/>
            </w:pPr>
            <w:r w:rsidRPr="009F319C">
              <w:t>18.9</w:t>
            </w:r>
          </w:p>
        </w:tc>
      </w:tr>
    </w:tbl>
    <w:p w14:paraId="188C15B0" w14:textId="77777777" w:rsidR="00AD2E24" w:rsidRDefault="00AD2E24" w:rsidP="00AD2E24">
      <w:pPr>
        <w:pStyle w:val="Note"/>
      </w:pPr>
    </w:p>
    <w:p w14:paraId="6F076540" w14:textId="77777777" w:rsidR="00FE49B7" w:rsidRDefault="00FE49B7" w:rsidP="00AD2E24">
      <w:pPr>
        <w:pStyle w:val="Note"/>
      </w:pPr>
      <w:r>
        <w:t>Notes</w:t>
      </w:r>
    </w:p>
    <w:p w14:paraId="09C43E7E" w14:textId="77777777" w:rsidR="00FE49B7" w:rsidRDefault="00FE49B7" w:rsidP="00AD2E24">
      <w:pPr>
        <w:pStyle w:val="Note"/>
      </w:pPr>
      <w:r>
        <w:t>1.</w:t>
      </w:r>
      <w:r>
        <w:tab/>
        <w:t>Children who were the subject of a resubstantiation are those who were the subject of a substantiation during the reference period (regardless of the date of notification), who were also the subject of at least one subsequent notification within the following 3 or 12 months, that was subsequently substantiated. The year reported relates to the year of the original substantiation. The proportion is of all children who were the subject of a substantiation in the year reported.</w:t>
      </w:r>
    </w:p>
    <w:p w14:paraId="489E0D2A" w14:textId="77777777" w:rsidR="00FE49B7" w:rsidRDefault="00FE49B7" w:rsidP="00AD2E24">
      <w:pPr>
        <w:pStyle w:val="Note"/>
      </w:pPr>
      <w:r>
        <w:t>2.</w:t>
      </w:r>
      <w:r>
        <w:tab/>
        <w:t xml:space="preserve">Disaggregation by Indigenous status was not available. </w:t>
      </w:r>
    </w:p>
    <w:p w14:paraId="726BD03B" w14:textId="5128C1C0" w:rsidR="00FE49B7" w:rsidRDefault="00FE49B7" w:rsidP="00AD2E24">
      <w:pPr>
        <w:pStyle w:val="Note"/>
      </w:pPr>
      <w:r>
        <w:t xml:space="preserve">Source: </w:t>
      </w:r>
      <w:r w:rsidR="00AD2E24">
        <w:tab/>
      </w:r>
      <w:r>
        <w:t>SCRGSP 2015.</w:t>
      </w:r>
    </w:p>
    <w:p w14:paraId="2D206EAE" w14:textId="38F54C93" w:rsidR="00FF4902" w:rsidRDefault="00FE49B7" w:rsidP="00FE49B7">
      <w:r>
        <w:t> </w:t>
      </w:r>
    </w:p>
    <w:p w14:paraId="35876471" w14:textId="77777777" w:rsidR="00FF4902" w:rsidRDefault="00FF4902">
      <w:pPr>
        <w:spacing w:after="200" w:line="276" w:lineRule="auto"/>
      </w:pPr>
      <w:r>
        <w:br w:type="page"/>
      </w:r>
    </w:p>
    <w:p w14:paraId="5042DDCE" w14:textId="77777777" w:rsidR="00FE49B7" w:rsidRDefault="00FE49B7" w:rsidP="00FF4902">
      <w:pPr>
        <w:pStyle w:val="Heading3"/>
        <w:spacing w:before="0" w:after="0"/>
      </w:pPr>
      <w:r>
        <w:t>Placement stability</w:t>
      </w:r>
    </w:p>
    <w:p w14:paraId="3C6B76BC" w14:textId="02665B4A" w:rsidR="00FE49B7" w:rsidRDefault="00FE49B7" w:rsidP="004E7AAD">
      <w:pPr>
        <w:pStyle w:val="Heading4"/>
      </w:pPr>
      <w:r>
        <w:t>Indicator 4.2: Proportion of children aged 0–17 years exiting out-of-home care during the year who had 1 or 2 placements</w:t>
      </w:r>
    </w:p>
    <w:p w14:paraId="01B6E4AA" w14:textId="77777777" w:rsidR="00FE49B7" w:rsidRDefault="00FE49B7" w:rsidP="004E7AAD">
      <w:pPr>
        <w:pStyle w:val="Heading5"/>
      </w:pPr>
      <w:r>
        <w:t>Table 17: Children exiting out-of-home care in 2013–14(a), by number of different placements and Indigenous status</w:t>
      </w:r>
    </w:p>
    <w:tbl>
      <w:tblPr>
        <w:tblStyle w:val="TableGrid"/>
        <w:tblW w:w="10207" w:type="dxa"/>
        <w:tblInd w:w="-601" w:type="dxa"/>
        <w:tblLook w:val="04A0" w:firstRow="1" w:lastRow="0" w:firstColumn="1" w:lastColumn="0" w:noHBand="0" w:noVBand="1"/>
        <w:tblCaption w:val="Table 17: Children exiting out-of-home care in 2013–14(a), by number of different placements and Indigenous status"/>
      </w:tblPr>
      <w:tblGrid>
        <w:gridCol w:w="1841"/>
        <w:gridCol w:w="536"/>
        <w:gridCol w:w="1104"/>
        <w:gridCol w:w="1119"/>
        <w:gridCol w:w="1104"/>
        <w:gridCol w:w="1099"/>
        <w:gridCol w:w="1104"/>
        <w:gridCol w:w="2300"/>
      </w:tblGrid>
      <w:tr w:rsidR="004E7AAD" w:rsidRPr="00791072" w14:paraId="2C9CA4F7" w14:textId="77777777" w:rsidTr="00FF4902">
        <w:tc>
          <w:tcPr>
            <w:tcW w:w="10207" w:type="dxa"/>
            <w:gridSpan w:val="8"/>
          </w:tcPr>
          <w:p w14:paraId="75D5F81F" w14:textId="16416BEE" w:rsidR="004E7AAD" w:rsidRPr="00791072" w:rsidRDefault="004E7AAD" w:rsidP="00FF4902">
            <w:pPr>
              <w:pStyle w:val="Tableheader"/>
              <w:rPr>
                <w:sz w:val="18"/>
                <w:szCs w:val="18"/>
              </w:rPr>
            </w:pPr>
            <w:r w:rsidRPr="00791072">
              <w:rPr>
                <w:sz w:val="18"/>
                <w:szCs w:val="18"/>
              </w:rPr>
              <w:t>All Children</w:t>
            </w:r>
          </w:p>
        </w:tc>
      </w:tr>
      <w:tr w:rsidR="004E7AAD" w:rsidRPr="00791072" w14:paraId="75C33031" w14:textId="77777777" w:rsidTr="00FF4902">
        <w:tc>
          <w:tcPr>
            <w:tcW w:w="1841" w:type="dxa"/>
          </w:tcPr>
          <w:p w14:paraId="10715A32" w14:textId="77777777" w:rsidR="004E7AAD" w:rsidRPr="00791072" w:rsidRDefault="004E7AAD" w:rsidP="00FF4902">
            <w:pPr>
              <w:rPr>
                <w:sz w:val="18"/>
                <w:szCs w:val="18"/>
              </w:rPr>
            </w:pPr>
            <w:r w:rsidRPr="00791072">
              <w:rPr>
                <w:sz w:val="18"/>
                <w:szCs w:val="18"/>
              </w:rPr>
              <w:t>Number of different placements</w:t>
            </w:r>
          </w:p>
        </w:tc>
        <w:tc>
          <w:tcPr>
            <w:tcW w:w="536" w:type="dxa"/>
          </w:tcPr>
          <w:p w14:paraId="679DE80F" w14:textId="77777777" w:rsidR="004E7AAD" w:rsidRPr="00791072" w:rsidRDefault="004E7AAD" w:rsidP="00FF4902">
            <w:pPr>
              <w:jc w:val="right"/>
              <w:rPr>
                <w:sz w:val="18"/>
                <w:szCs w:val="18"/>
              </w:rPr>
            </w:pPr>
            <w:r w:rsidRPr="00791072">
              <w:rPr>
                <w:sz w:val="18"/>
                <w:szCs w:val="18"/>
              </w:rPr>
              <w:t>1</w:t>
            </w:r>
          </w:p>
        </w:tc>
        <w:tc>
          <w:tcPr>
            <w:tcW w:w="1104" w:type="dxa"/>
          </w:tcPr>
          <w:p w14:paraId="2FDC749F" w14:textId="77777777" w:rsidR="004E7AAD" w:rsidRPr="00791072" w:rsidRDefault="004E7AAD" w:rsidP="00FF4902">
            <w:pPr>
              <w:jc w:val="right"/>
              <w:rPr>
                <w:sz w:val="18"/>
                <w:szCs w:val="18"/>
              </w:rPr>
            </w:pPr>
            <w:r w:rsidRPr="00791072">
              <w:rPr>
                <w:sz w:val="18"/>
                <w:szCs w:val="18"/>
              </w:rPr>
              <w:t>2</w:t>
            </w:r>
          </w:p>
        </w:tc>
        <w:tc>
          <w:tcPr>
            <w:tcW w:w="1119" w:type="dxa"/>
          </w:tcPr>
          <w:p w14:paraId="3772C430" w14:textId="77777777" w:rsidR="004E7AAD" w:rsidRPr="00791072" w:rsidRDefault="004E7AAD" w:rsidP="00FF4902">
            <w:pPr>
              <w:jc w:val="right"/>
              <w:rPr>
                <w:sz w:val="18"/>
                <w:szCs w:val="18"/>
              </w:rPr>
            </w:pPr>
            <w:r w:rsidRPr="00791072">
              <w:rPr>
                <w:sz w:val="18"/>
                <w:szCs w:val="18"/>
              </w:rPr>
              <w:t>1–2 subtotal</w:t>
            </w:r>
          </w:p>
        </w:tc>
        <w:tc>
          <w:tcPr>
            <w:tcW w:w="1104" w:type="dxa"/>
          </w:tcPr>
          <w:p w14:paraId="48DD49C4" w14:textId="77777777" w:rsidR="004E7AAD" w:rsidRPr="00791072" w:rsidRDefault="004E7AAD" w:rsidP="00FF4902">
            <w:pPr>
              <w:jc w:val="right"/>
              <w:rPr>
                <w:sz w:val="18"/>
                <w:szCs w:val="18"/>
              </w:rPr>
            </w:pPr>
            <w:r w:rsidRPr="00791072">
              <w:rPr>
                <w:sz w:val="18"/>
                <w:szCs w:val="18"/>
              </w:rPr>
              <w:t>3</w:t>
            </w:r>
          </w:p>
        </w:tc>
        <w:tc>
          <w:tcPr>
            <w:tcW w:w="1099" w:type="dxa"/>
          </w:tcPr>
          <w:p w14:paraId="6C63C65B" w14:textId="77777777" w:rsidR="004E7AAD" w:rsidRPr="00791072" w:rsidRDefault="004E7AAD" w:rsidP="00FF4902">
            <w:pPr>
              <w:jc w:val="right"/>
              <w:rPr>
                <w:sz w:val="18"/>
                <w:szCs w:val="18"/>
              </w:rPr>
            </w:pPr>
            <w:r w:rsidRPr="00791072">
              <w:rPr>
                <w:sz w:val="18"/>
                <w:szCs w:val="18"/>
              </w:rPr>
              <w:t>4</w:t>
            </w:r>
          </w:p>
        </w:tc>
        <w:tc>
          <w:tcPr>
            <w:tcW w:w="1104" w:type="dxa"/>
          </w:tcPr>
          <w:p w14:paraId="4ABD8F50" w14:textId="77777777" w:rsidR="004E7AAD" w:rsidRPr="00791072" w:rsidRDefault="004E7AAD" w:rsidP="00FF4902">
            <w:pPr>
              <w:jc w:val="right"/>
              <w:rPr>
                <w:sz w:val="18"/>
                <w:szCs w:val="18"/>
              </w:rPr>
            </w:pPr>
            <w:r w:rsidRPr="00791072">
              <w:rPr>
                <w:sz w:val="18"/>
                <w:szCs w:val="18"/>
              </w:rPr>
              <w:t xml:space="preserve">5+ </w:t>
            </w:r>
          </w:p>
        </w:tc>
        <w:tc>
          <w:tcPr>
            <w:tcW w:w="2300" w:type="dxa"/>
          </w:tcPr>
          <w:p w14:paraId="652FCC72" w14:textId="77777777" w:rsidR="004E7AAD" w:rsidRPr="00791072" w:rsidRDefault="004E7AAD" w:rsidP="00FF4902">
            <w:pPr>
              <w:jc w:val="right"/>
              <w:rPr>
                <w:sz w:val="18"/>
                <w:szCs w:val="18"/>
              </w:rPr>
            </w:pPr>
            <w:r w:rsidRPr="00791072">
              <w:rPr>
                <w:sz w:val="18"/>
                <w:szCs w:val="18"/>
              </w:rPr>
              <w:t>Total</w:t>
            </w:r>
          </w:p>
        </w:tc>
      </w:tr>
      <w:tr w:rsidR="004E7AAD" w:rsidRPr="00791072" w14:paraId="3BECDEB7" w14:textId="77777777" w:rsidTr="00FF4902">
        <w:tc>
          <w:tcPr>
            <w:tcW w:w="10207" w:type="dxa"/>
            <w:gridSpan w:val="8"/>
          </w:tcPr>
          <w:p w14:paraId="3DC7FACA" w14:textId="1579F723" w:rsidR="004E7AAD" w:rsidRPr="00791072" w:rsidRDefault="004E7AAD" w:rsidP="00FF4902">
            <w:pPr>
              <w:rPr>
                <w:b/>
                <w:sz w:val="18"/>
                <w:szCs w:val="18"/>
              </w:rPr>
            </w:pPr>
            <w:r w:rsidRPr="00791072">
              <w:rPr>
                <w:b/>
                <w:sz w:val="18"/>
                <w:szCs w:val="18"/>
              </w:rPr>
              <w:t>Length of time in out-of-home care</w:t>
            </w:r>
          </w:p>
        </w:tc>
      </w:tr>
      <w:tr w:rsidR="004E7AAD" w:rsidRPr="00791072" w14:paraId="7CEC3AE7" w14:textId="77777777" w:rsidTr="00FF4902">
        <w:tc>
          <w:tcPr>
            <w:tcW w:w="1841" w:type="dxa"/>
          </w:tcPr>
          <w:p w14:paraId="0928E953" w14:textId="77777777" w:rsidR="004E7AAD" w:rsidRPr="00791072" w:rsidRDefault="004E7AAD" w:rsidP="00FF4902">
            <w:pPr>
              <w:rPr>
                <w:sz w:val="18"/>
                <w:szCs w:val="18"/>
              </w:rPr>
            </w:pPr>
            <w:r w:rsidRPr="00791072">
              <w:rPr>
                <w:sz w:val="18"/>
                <w:szCs w:val="18"/>
              </w:rPr>
              <w:t>1 month to &lt; 6 months</w:t>
            </w:r>
          </w:p>
        </w:tc>
        <w:tc>
          <w:tcPr>
            <w:tcW w:w="536" w:type="dxa"/>
          </w:tcPr>
          <w:p w14:paraId="018BDCA3" w14:textId="77777777" w:rsidR="004E7AAD" w:rsidRPr="00791072" w:rsidRDefault="004E7AAD" w:rsidP="00FF4902">
            <w:pPr>
              <w:jc w:val="right"/>
              <w:rPr>
                <w:sz w:val="18"/>
                <w:szCs w:val="18"/>
              </w:rPr>
            </w:pPr>
            <w:r w:rsidRPr="00791072">
              <w:rPr>
                <w:sz w:val="18"/>
                <w:szCs w:val="18"/>
              </w:rPr>
              <w:t>14.2</w:t>
            </w:r>
          </w:p>
        </w:tc>
        <w:tc>
          <w:tcPr>
            <w:tcW w:w="1104" w:type="dxa"/>
          </w:tcPr>
          <w:p w14:paraId="6D9C17A1" w14:textId="77777777" w:rsidR="004E7AAD" w:rsidRPr="00791072" w:rsidRDefault="004E7AAD" w:rsidP="00FF4902">
            <w:pPr>
              <w:jc w:val="right"/>
              <w:rPr>
                <w:sz w:val="18"/>
                <w:szCs w:val="18"/>
              </w:rPr>
            </w:pPr>
            <w:r w:rsidRPr="00791072">
              <w:rPr>
                <w:sz w:val="18"/>
                <w:szCs w:val="18"/>
              </w:rPr>
              <w:t>5.9</w:t>
            </w:r>
          </w:p>
        </w:tc>
        <w:tc>
          <w:tcPr>
            <w:tcW w:w="1119" w:type="dxa"/>
          </w:tcPr>
          <w:p w14:paraId="18436118" w14:textId="77777777" w:rsidR="004E7AAD" w:rsidRPr="00791072" w:rsidRDefault="004E7AAD" w:rsidP="00FF4902">
            <w:pPr>
              <w:jc w:val="right"/>
              <w:rPr>
                <w:sz w:val="18"/>
                <w:szCs w:val="18"/>
              </w:rPr>
            </w:pPr>
            <w:r w:rsidRPr="00791072">
              <w:rPr>
                <w:sz w:val="18"/>
                <w:szCs w:val="18"/>
              </w:rPr>
              <w:t>20.1</w:t>
            </w:r>
          </w:p>
        </w:tc>
        <w:tc>
          <w:tcPr>
            <w:tcW w:w="1104" w:type="dxa"/>
          </w:tcPr>
          <w:p w14:paraId="6BF0A06B" w14:textId="77777777" w:rsidR="004E7AAD" w:rsidRPr="00791072" w:rsidRDefault="004E7AAD" w:rsidP="00FF4902">
            <w:pPr>
              <w:jc w:val="right"/>
              <w:rPr>
                <w:sz w:val="18"/>
                <w:szCs w:val="18"/>
              </w:rPr>
            </w:pPr>
            <w:r w:rsidRPr="00791072">
              <w:rPr>
                <w:sz w:val="18"/>
                <w:szCs w:val="18"/>
              </w:rPr>
              <w:t>2.4</w:t>
            </w:r>
          </w:p>
        </w:tc>
        <w:tc>
          <w:tcPr>
            <w:tcW w:w="1099" w:type="dxa"/>
          </w:tcPr>
          <w:p w14:paraId="09472CC0" w14:textId="77777777" w:rsidR="004E7AAD" w:rsidRPr="00791072" w:rsidRDefault="004E7AAD" w:rsidP="00FF4902">
            <w:pPr>
              <w:jc w:val="right"/>
              <w:rPr>
                <w:sz w:val="18"/>
                <w:szCs w:val="18"/>
              </w:rPr>
            </w:pPr>
            <w:r w:rsidRPr="00791072">
              <w:rPr>
                <w:sz w:val="18"/>
                <w:szCs w:val="18"/>
              </w:rPr>
              <w:t>0.6</w:t>
            </w:r>
          </w:p>
        </w:tc>
        <w:tc>
          <w:tcPr>
            <w:tcW w:w="1104" w:type="dxa"/>
          </w:tcPr>
          <w:p w14:paraId="0A8C693E" w14:textId="77777777" w:rsidR="004E7AAD" w:rsidRPr="00791072" w:rsidRDefault="004E7AAD" w:rsidP="00FF4902">
            <w:pPr>
              <w:jc w:val="right"/>
              <w:rPr>
                <w:sz w:val="18"/>
                <w:szCs w:val="18"/>
              </w:rPr>
            </w:pPr>
            <w:r w:rsidRPr="00791072">
              <w:rPr>
                <w:sz w:val="18"/>
                <w:szCs w:val="18"/>
              </w:rPr>
              <w:t>0.5</w:t>
            </w:r>
          </w:p>
        </w:tc>
        <w:tc>
          <w:tcPr>
            <w:tcW w:w="2300" w:type="dxa"/>
          </w:tcPr>
          <w:p w14:paraId="47AE186F" w14:textId="77777777" w:rsidR="004E7AAD" w:rsidRPr="00791072" w:rsidRDefault="004E7AAD" w:rsidP="00FF4902">
            <w:pPr>
              <w:jc w:val="right"/>
              <w:rPr>
                <w:sz w:val="18"/>
                <w:szCs w:val="18"/>
              </w:rPr>
            </w:pPr>
            <w:r w:rsidRPr="00791072">
              <w:rPr>
                <w:sz w:val="18"/>
                <w:szCs w:val="18"/>
              </w:rPr>
              <w:t>23.6</w:t>
            </w:r>
          </w:p>
        </w:tc>
      </w:tr>
      <w:tr w:rsidR="004E7AAD" w:rsidRPr="00791072" w14:paraId="45A17757" w14:textId="77777777" w:rsidTr="00FF4902">
        <w:tc>
          <w:tcPr>
            <w:tcW w:w="1841" w:type="dxa"/>
          </w:tcPr>
          <w:p w14:paraId="0D9CB54B" w14:textId="77777777" w:rsidR="004E7AAD" w:rsidRPr="00791072" w:rsidRDefault="004E7AAD" w:rsidP="00FF4902">
            <w:pPr>
              <w:rPr>
                <w:sz w:val="18"/>
                <w:szCs w:val="18"/>
              </w:rPr>
            </w:pPr>
            <w:r w:rsidRPr="00791072">
              <w:rPr>
                <w:sz w:val="18"/>
                <w:szCs w:val="18"/>
              </w:rPr>
              <w:t>6 months to &lt; 1 year</w:t>
            </w:r>
          </w:p>
        </w:tc>
        <w:tc>
          <w:tcPr>
            <w:tcW w:w="536" w:type="dxa"/>
          </w:tcPr>
          <w:p w14:paraId="4FE3BE02" w14:textId="77777777" w:rsidR="004E7AAD" w:rsidRPr="00791072" w:rsidRDefault="004E7AAD" w:rsidP="00FF4902">
            <w:pPr>
              <w:jc w:val="right"/>
              <w:rPr>
                <w:sz w:val="18"/>
                <w:szCs w:val="18"/>
              </w:rPr>
            </w:pPr>
            <w:r w:rsidRPr="00791072">
              <w:rPr>
                <w:sz w:val="18"/>
                <w:szCs w:val="18"/>
              </w:rPr>
              <w:t>6.6</w:t>
            </w:r>
          </w:p>
        </w:tc>
        <w:tc>
          <w:tcPr>
            <w:tcW w:w="1104" w:type="dxa"/>
          </w:tcPr>
          <w:p w14:paraId="6EFD42AB" w14:textId="77777777" w:rsidR="004E7AAD" w:rsidRPr="00791072" w:rsidRDefault="004E7AAD" w:rsidP="00FF4902">
            <w:pPr>
              <w:jc w:val="right"/>
              <w:rPr>
                <w:sz w:val="18"/>
                <w:szCs w:val="18"/>
              </w:rPr>
            </w:pPr>
            <w:r w:rsidRPr="00791072">
              <w:rPr>
                <w:sz w:val="18"/>
                <w:szCs w:val="18"/>
              </w:rPr>
              <w:t>3.7</w:t>
            </w:r>
          </w:p>
        </w:tc>
        <w:tc>
          <w:tcPr>
            <w:tcW w:w="1119" w:type="dxa"/>
          </w:tcPr>
          <w:p w14:paraId="04F38233" w14:textId="77777777" w:rsidR="004E7AAD" w:rsidRPr="00791072" w:rsidRDefault="004E7AAD" w:rsidP="00FF4902">
            <w:pPr>
              <w:jc w:val="right"/>
              <w:rPr>
                <w:sz w:val="18"/>
                <w:szCs w:val="18"/>
              </w:rPr>
            </w:pPr>
            <w:r w:rsidRPr="00791072">
              <w:rPr>
                <w:sz w:val="18"/>
                <w:szCs w:val="18"/>
              </w:rPr>
              <w:t>10.3</w:t>
            </w:r>
          </w:p>
        </w:tc>
        <w:tc>
          <w:tcPr>
            <w:tcW w:w="1104" w:type="dxa"/>
          </w:tcPr>
          <w:p w14:paraId="0CD69D8C" w14:textId="77777777" w:rsidR="004E7AAD" w:rsidRPr="00791072" w:rsidRDefault="004E7AAD" w:rsidP="00FF4902">
            <w:pPr>
              <w:jc w:val="right"/>
              <w:rPr>
                <w:sz w:val="18"/>
                <w:szCs w:val="18"/>
              </w:rPr>
            </w:pPr>
            <w:r w:rsidRPr="00791072">
              <w:rPr>
                <w:sz w:val="18"/>
                <w:szCs w:val="18"/>
              </w:rPr>
              <w:t>1.3</w:t>
            </w:r>
          </w:p>
        </w:tc>
        <w:tc>
          <w:tcPr>
            <w:tcW w:w="1099" w:type="dxa"/>
          </w:tcPr>
          <w:p w14:paraId="2066AE1F" w14:textId="77777777" w:rsidR="004E7AAD" w:rsidRPr="00791072" w:rsidRDefault="004E7AAD" w:rsidP="00FF4902">
            <w:pPr>
              <w:jc w:val="right"/>
              <w:rPr>
                <w:sz w:val="18"/>
                <w:szCs w:val="18"/>
              </w:rPr>
            </w:pPr>
            <w:r w:rsidRPr="00791072">
              <w:rPr>
                <w:sz w:val="18"/>
                <w:szCs w:val="18"/>
              </w:rPr>
              <w:t>0.5</w:t>
            </w:r>
          </w:p>
        </w:tc>
        <w:tc>
          <w:tcPr>
            <w:tcW w:w="1104" w:type="dxa"/>
          </w:tcPr>
          <w:p w14:paraId="1E329FD3" w14:textId="77777777" w:rsidR="004E7AAD" w:rsidRPr="00791072" w:rsidRDefault="004E7AAD" w:rsidP="00FF4902">
            <w:pPr>
              <w:jc w:val="right"/>
              <w:rPr>
                <w:sz w:val="18"/>
                <w:szCs w:val="18"/>
              </w:rPr>
            </w:pPr>
            <w:r w:rsidRPr="00791072">
              <w:rPr>
                <w:sz w:val="18"/>
                <w:szCs w:val="18"/>
              </w:rPr>
              <w:t>0.5</w:t>
            </w:r>
          </w:p>
        </w:tc>
        <w:tc>
          <w:tcPr>
            <w:tcW w:w="2300" w:type="dxa"/>
          </w:tcPr>
          <w:p w14:paraId="172A1CD9" w14:textId="77777777" w:rsidR="004E7AAD" w:rsidRPr="00791072" w:rsidRDefault="004E7AAD" w:rsidP="00FF4902">
            <w:pPr>
              <w:jc w:val="right"/>
              <w:rPr>
                <w:sz w:val="18"/>
                <w:szCs w:val="18"/>
              </w:rPr>
            </w:pPr>
            <w:r w:rsidRPr="00791072">
              <w:rPr>
                <w:sz w:val="18"/>
                <w:szCs w:val="18"/>
              </w:rPr>
              <w:t>12.6</w:t>
            </w:r>
          </w:p>
        </w:tc>
      </w:tr>
      <w:tr w:rsidR="004E7AAD" w:rsidRPr="00791072" w14:paraId="2B2F48F8" w14:textId="77777777" w:rsidTr="00FF4902">
        <w:tc>
          <w:tcPr>
            <w:tcW w:w="1841" w:type="dxa"/>
          </w:tcPr>
          <w:p w14:paraId="5E6C1B85" w14:textId="77777777" w:rsidR="004E7AAD" w:rsidRPr="00791072" w:rsidRDefault="004E7AAD" w:rsidP="00FF4902">
            <w:pPr>
              <w:rPr>
                <w:sz w:val="18"/>
                <w:szCs w:val="18"/>
              </w:rPr>
            </w:pPr>
            <w:r w:rsidRPr="00791072">
              <w:rPr>
                <w:sz w:val="18"/>
                <w:szCs w:val="18"/>
              </w:rPr>
              <w:t>1 year to &lt; 2 years</w:t>
            </w:r>
          </w:p>
        </w:tc>
        <w:tc>
          <w:tcPr>
            <w:tcW w:w="536" w:type="dxa"/>
          </w:tcPr>
          <w:p w14:paraId="7468B220" w14:textId="77777777" w:rsidR="004E7AAD" w:rsidRPr="00791072" w:rsidRDefault="004E7AAD" w:rsidP="00FF4902">
            <w:pPr>
              <w:jc w:val="right"/>
              <w:rPr>
                <w:sz w:val="18"/>
                <w:szCs w:val="18"/>
              </w:rPr>
            </w:pPr>
            <w:r w:rsidRPr="00791072">
              <w:rPr>
                <w:sz w:val="18"/>
                <w:szCs w:val="18"/>
              </w:rPr>
              <w:t>5.8</w:t>
            </w:r>
          </w:p>
        </w:tc>
        <w:tc>
          <w:tcPr>
            <w:tcW w:w="1104" w:type="dxa"/>
          </w:tcPr>
          <w:p w14:paraId="6F867CA5" w14:textId="77777777" w:rsidR="004E7AAD" w:rsidRPr="00791072" w:rsidRDefault="004E7AAD" w:rsidP="00FF4902">
            <w:pPr>
              <w:jc w:val="right"/>
              <w:rPr>
                <w:sz w:val="18"/>
                <w:szCs w:val="18"/>
              </w:rPr>
            </w:pPr>
            <w:r w:rsidRPr="00791072">
              <w:rPr>
                <w:sz w:val="18"/>
                <w:szCs w:val="18"/>
              </w:rPr>
              <w:t>4.8</w:t>
            </w:r>
          </w:p>
        </w:tc>
        <w:tc>
          <w:tcPr>
            <w:tcW w:w="1119" w:type="dxa"/>
          </w:tcPr>
          <w:p w14:paraId="1568AC12" w14:textId="77777777" w:rsidR="004E7AAD" w:rsidRPr="00791072" w:rsidRDefault="004E7AAD" w:rsidP="00FF4902">
            <w:pPr>
              <w:jc w:val="right"/>
              <w:rPr>
                <w:sz w:val="18"/>
                <w:szCs w:val="18"/>
              </w:rPr>
            </w:pPr>
            <w:r w:rsidRPr="00791072">
              <w:rPr>
                <w:sz w:val="18"/>
                <w:szCs w:val="18"/>
              </w:rPr>
              <w:t>10.6</w:t>
            </w:r>
          </w:p>
        </w:tc>
        <w:tc>
          <w:tcPr>
            <w:tcW w:w="1104" w:type="dxa"/>
          </w:tcPr>
          <w:p w14:paraId="6B9DF831" w14:textId="77777777" w:rsidR="004E7AAD" w:rsidRPr="00791072" w:rsidRDefault="004E7AAD" w:rsidP="00FF4902">
            <w:pPr>
              <w:jc w:val="right"/>
              <w:rPr>
                <w:sz w:val="18"/>
                <w:szCs w:val="18"/>
              </w:rPr>
            </w:pPr>
            <w:r w:rsidRPr="00791072">
              <w:rPr>
                <w:sz w:val="18"/>
                <w:szCs w:val="18"/>
              </w:rPr>
              <w:t>3.0</w:t>
            </w:r>
          </w:p>
        </w:tc>
        <w:tc>
          <w:tcPr>
            <w:tcW w:w="1099" w:type="dxa"/>
          </w:tcPr>
          <w:p w14:paraId="26475ED9" w14:textId="77777777" w:rsidR="004E7AAD" w:rsidRPr="00791072" w:rsidRDefault="004E7AAD" w:rsidP="00FF4902">
            <w:pPr>
              <w:jc w:val="right"/>
              <w:rPr>
                <w:sz w:val="18"/>
                <w:szCs w:val="18"/>
              </w:rPr>
            </w:pPr>
            <w:r w:rsidRPr="00791072">
              <w:rPr>
                <w:sz w:val="18"/>
                <w:szCs w:val="18"/>
              </w:rPr>
              <w:t>1.6</w:t>
            </w:r>
          </w:p>
        </w:tc>
        <w:tc>
          <w:tcPr>
            <w:tcW w:w="1104" w:type="dxa"/>
          </w:tcPr>
          <w:p w14:paraId="1B0E65CE" w14:textId="77777777" w:rsidR="004E7AAD" w:rsidRPr="00791072" w:rsidRDefault="004E7AAD" w:rsidP="00FF4902">
            <w:pPr>
              <w:jc w:val="right"/>
              <w:rPr>
                <w:sz w:val="18"/>
                <w:szCs w:val="18"/>
              </w:rPr>
            </w:pPr>
            <w:r w:rsidRPr="00791072">
              <w:rPr>
                <w:sz w:val="18"/>
                <w:szCs w:val="18"/>
              </w:rPr>
              <w:t>1.7</w:t>
            </w:r>
          </w:p>
        </w:tc>
        <w:tc>
          <w:tcPr>
            <w:tcW w:w="2300" w:type="dxa"/>
          </w:tcPr>
          <w:p w14:paraId="12644171" w14:textId="77777777" w:rsidR="004E7AAD" w:rsidRPr="00791072" w:rsidRDefault="004E7AAD" w:rsidP="00FF4902">
            <w:pPr>
              <w:jc w:val="right"/>
              <w:rPr>
                <w:sz w:val="18"/>
                <w:szCs w:val="18"/>
              </w:rPr>
            </w:pPr>
            <w:r w:rsidRPr="00791072">
              <w:rPr>
                <w:sz w:val="18"/>
                <w:szCs w:val="18"/>
              </w:rPr>
              <w:t>16.8</w:t>
            </w:r>
          </w:p>
        </w:tc>
      </w:tr>
      <w:tr w:rsidR="004E7AAD" w:rsidRPr="00791072" w14:paraId="77F0AB4E" w14:textId="77777777" w:rsidTr="00FF4902">
        <w:tc>
          <w:tcPr>
            <w:tcW w:w="1841" w:type="dxa"/>
          </w:tcPr>
          <w:p w14:paraId="500F1F6B" w14:textId="77777777" w:rsidR="004E7AAD" w:rsidRPr="00791072" w:rsidRDefault="004E7AAD" w:rsidP="00FF4902">
            <w:pPr>
              <w:rPr>
                <w:sz w:val="18"/>
                <w:szCs w:val="18"/>
              </w:rPr>
            </w:pPr>
            <w:r w:rsidRPr="00791072">
              <w:rPr>
                <w:sz w:val="18"/>
                <w:szCs w:val="18"/>
              </w:rPr>
              <w:t>2 years to &lt; 5 years</w:t>
            </w:r>
          </w:p>
        </w:tc>
        <w:tc>
          <w:tcPr>
            <w:tcW w:w="536" w:type="dxa"/>
          </w:tcPr>
          <w:p w14:paraId="6F353717" w14:textId="77777777" w:rsidR="004E7AAD" w:rsidRPr="00791072" w:rsidRDefault="004E7AAD" w:rsidP="00FF4902">
            <w:pPr>
              <w:jc w:val="right"/>
              <w:rPr>
                <w:sz w:val="18"/>
                <w:szCs w:val="18"/>
              </w:rPr>
            </w:pPr>
            <w:r w:rsidRPr="00791072">
              <w:rPr>
                <w:sz w:val="18"/>
                <w:szCs w:val="18"/>
              </w:rPr>
              <w:t>4.2</w:t>
            </w:r>
          </w:p>
        </w:tc>
        <w:tc>
          <w:tcPr>
            <w:tcW w:w="1104" w:type="dxa"/>
          </w:tcPr>
          <w:p w14:paraId="678F6AC9" w14:textId="77777777" w:rsidR="004E7AAD" w:rsidRPr="00791072" w:rsidRDefault="004E7AAD" w:rsidP="00FF4902">
            <w:pPr>
              <w:jc w:val="right"/>
              <w:rPr>
                <w:sz w:val="18"/>
                <w:szCs w:val="18"/>
              </w:rPr>
            </w:pPr>
            <w:r w:rsidRPr="00791072">
              <w:rPr>
                <w:sz w:val="18"/>
                <w:szCs w:val="18"/>
              </w:rPr>
              <w:t>4.4</w:t>
            </w:r>
          </w:p>
        </w:tc>
        <w:tc>
          <w:tcPr>
            <w:tcW w:w="1119" w:type="dxa"/>
          </w:tcPr>
          <w:p w14:paraId="04007D8F" w14:textId="77777777" w:rsidR="004E7AAD" w:rsidRPr="00791072" w:rsidRDefault="004E7AAD" w:rsidP="00FF4902">
            <w:pPr>
              <w:jc w:val="right"/>
              <w:rPr>
                <w:sz w:val="18"/>
                <w:szCs w:val="18"/>
              </w:rPr>
            </w:pPr>
            <w:r w:rsidRPr="00791072">
              <w:rPr>
                <w:sz w:val="18"/>
                <w:szCs w:val="18"/>
              </w:rPr>
              <w:t>8.6</w:t>
            </w:r>
          </w:p>
        </w:tc>
        <w:tc>
          <w:tcPr>
            <w:tcW w:w="1104" w:type="dxa"/>
          </w:tcPr>
          <w:p w14:paraId="21DD96F1" w14:textId="77777777" w:rsidR="004E7AAD" w:rsidRPr="00791072" w:rsidRDefault="004E7AAD" w:rsidP="00FF4902">
            <w:pPr>
              <w:jc w:val="right"/>
              <w:rPr>
                <w:sz w:val="18"/>
                <w:szCs w:val="18"/>
              </w:rPr>
            </w:pPr>
            <w:r w:rsidRPr="00791072">
              <w:rPr>
                <w:sz w:val="18"/>
                <w:szCs w:val="18"/>
              </w:rPr>
              <w:t>3.6</w:t>
            </w:r>
          </w:p>
        </w:tc>
        <w:tc>
          <w:tcPr>
            <w:tcW w:w="1099" w:type="dxa"/>
          </w:tcPr>
          <w:p w14:paraId="4CF453AC" w14:textId="77777777" w:rsidR="004E7AAD" w:rsidRPr="00791072" w:rsidRDefault="004E7AAD" w:rsidP="00FF4902">
            <w:pPr>
              <w:jc w:val="right"/>
              <w:rPr>
                <w:sz w:val="18"/>
                <w:szCs w:val="18"/>
              </w:rPr>
            </w:pPr>
            <w:r w:rsidRPr="00791072">
              <w:rPr>
                <w:sz w:val="18"/>
                <w:szCs w:val="18"/>
              </w:rPr>
              <w:t>2.7</w:t>
            </w:r>
          </w:p>
        </w:tc>
        <w:tc>
          <w:tcPr>
            <w:tcW w:w="1104" w:type="dxa"/>
          </w:tcPr>
          <w:p w14:paraId="543AC932" w14:textId="77777777" w:rsidR="004E7AAD" w:rsidRPr="00791072" w:rsidRDefault="004E7AAD" w:rsidP="00FF4902">
            <w:pPr>
              <w:jc w:val="right"/>
              <w:rPr>
                <w:sz w:val="18"/>
                <w:szCs w:val="18"/>
              </w:rPr>
            </w:pPr>
            <w:r w:rsidRPr="00791072">
              <w:rPr>
                <w:sz w:val="18"/>
                <w:szCs w:val="18"/>
              </w:rPr>
              <w:t>4.9</w:t>
            </w:r>
          </w:p>
        </w:tc>
        <w:tc>
          <w:tcPr>
            <w:tcW w:w="2300" w:type="dxa"/>
          </w:tcPr>
          <w:p w14:paraId="6E456997" w14:textId="77777777" w:rsidR="004E7AAD" w:rsidRPr="00791072" w:rsidRDefault="004E7AAD" w:rsidP="00FF4902">
            <w:pPr>
              <w:jc w:val="right"/>
              <w:rPr>
                <w:sz w:val="18"/>
                <w:szCs w:val="18"/>
              </w:rPr>
            </w:pPr>
            <w:r w:rsidRPr="00791072">
              <w:rPr>
                <w:sz w:val="18"/>
                <w:szCs w:val="18"/>
              </w:rPr>
              <w:t>19.8</w:t>
            </w:r>
          </w:p>
        </w:tc>
      </w:tr>
      <w:tr w:rsidR="004E7AAD" w:rsidRPr="00791072" w14:paraId="1A131C52" w14:textId="77777777" w:rsidTr="00FF4902">
        <w:tc>
          <w:tcPr>
            <w:tcW w:w="1841" w:type="dxa"/>
          </w:tcPr>
          <w:p w14:paraId="66E8CD70" w14:textId="77777777" w:rsidR="004E7AAD" w:rsidRPr="00791072" w:rsidRDefault="004E7AAD" w:rsidP="00FF4902">
            <w:pPr>
              <w:rPr>
                <w:sz w:val="18"/>
                <w:szCs w:val="18"/>
              </w:rPr>
            </w:pPr>
            <w:r w:rsidRPr="00791072">
              <w:rPr>
                <w:sz w:val="18"/>
                <w:szCs w:val="18"/>
              </w:rPr>
              <w:t>5 years or more</w:t>
            </w:r>
          </w:p>
        </w:tc>
        <w:tc>
          <w:tcPr>
            <w:tcW w:w="536" w:type="dxa"/>
          </w:tcPr>
          <w:p w14:paraId="0C1E3681" w14:textId="77777777" w:rsidR="004E7AAD" w:rsidRPr="00791072" w:rsidRDefault="004E7AAD" w:rsidP="00FF4902">
            <w:pPr>
              <w:jc w:val="right"/>
              <w:rPr>
                <w:sz w:val="18"/>
                <w:szCs w:val="18"/>
              </w:rPr>
            </w:pPr>
            <w:r w:rsidRPr="00791072">
              <w:rPr>
                <w:sz w:val="18"/>
                <w:szCs w:val="18"/>
              </w:rPr>
              <w:t>6.0</w:t>
            </w:r>
          </w:p>
        </w:tc>
        <w:tc>
          <w:tcPr>
            <w:tcW w:w="1104" w:type="dxa"/>
          </w:tcPr>
          <w:p w14:paraId="7E1DAD27" w14:textId="77777777" w:rsidR="004E7AAD" w:rsidRPr="00791072" w:rsidRDefault="004E7AAD" w:rsidP="00FF4902">
            <w:pPr>
              <w:jc w:val="right"/>
              <w:rPr>
                <w:sz w:val="18"/>
                <w:szCs w:val="18"/>
              </w:rPr>
            </w:pPr>
            <w:r w:rsidRPr="00791072">
              <w:rPr>
                <w:sz w:val="18"/>
                <w:szCs w:val="18"/>
              </w:rPr>
              <w:t>5.0</w:t>
            </w:r>
          </w:p>
        </w:tc>
        <w:tc>
          <w:tcPr>
            <w:tcW w:w="1119" w:type="dxa"/>
          </w:tcPr>
          <w:p w14:paraId="5388BD82" w14:textId="77777777" w:rsidR="004E7AAD" w:rsidRPr="00791072" w:rsidRDefault="004E7AAD" w:rsidP="00FF4902">
            <w:pPr>
              <w:jc w:val="right"/>
              <w:rPr>
                <w:sz w:val="18"/>
                <w:szCs w:val="18"/>
              </w:rPr>
            </w:pPr>
            <w:r w:rsidRPr="00791072">
              <w:rPr>
                <w:sz w:val="18"/>
                <w:szCs w:val="18"/>
              </w:rPr>
              <w:t>11.0</w:t>
            </w:r>
          </w:p>
        </w:tc>
        <w:tc>
          <w:tcPr>
            <w:tcW w:w="1104" w:type="dxa"/>
          </w:tcPr>
          <w:p w14:paraId="3FDB064F" w14:textId="77777777" w:rsidR="004E7AAD" w:rsidRPr="00791072" w:rsidRDefault="004E7AAD" w:rsidP="00FF4902">
            <w:pPr>
              <w:jc w:val="right"/>
              <w:rPr>
                <w:sz w:val="18"/>
                <w:szCs w:val="18"/>
              </w:rPr>
            </w:pPr>
            <w:r w:rsidRPr="00791072">
              <w:rPr>
                <w:sz w:val="18"/>
                <w:szCs w:val="18"/>
              </w:rPr>
              <w:t>3.5</w:t>
            </w:r>
          </w:p>
        </w:tc>
        <w:tc>
          <w:tcPr>
            <w:tcW w:w="1099" w:type="dxa"/>
          </w:tcPr>
          <w:p w14:paraId="508DD59F" w14:textId="77777777" w:rsidR="004E7AAD" w:rsidRPr="00791072" w:rsidRDefault="004E7AAD" w:rsidP="00FF4902">
            <w:pPr>
              <w:jc w:val="right"/>
              <w:rPr>
                <w:sz w:val="18"/>
                <w:szCs w:val="18"/>
              </w:rPr>
            </w:pPr>
            <w:r w:rsidRPr="00791072">
              <w:rPr>
                <w:sz w:val="18"/>
                <w:szCs w:val="18"/>
              </w:rPr>
              <w:t>2.6</w:t>
            </w:r>
          </w:p>
        </w:tc>
        <w:tc>
          <w:tcPr>
            <w:tcW w:w="1104" w:type="dxa"/>
          </w:tcPr>
          <w:p w14:paraId="6C491531" w14:textId="77777777" w:rsidR="004E7AAD" w:rsidRPr="00791072" w:rsidRDefault="004E7AAD" w:rsidP="00FF4902">
            <w:pPr>
              <w:jc w:val="right"/>
              <w:rPr>
                <w:sz w:val="18"/>
                <w:szCs w:val="18"/>
              </w:rPr>
            </w:pPr>
            <w:r w:rsidRPr="00791072">
              <w:rPr>
                <w:sz w:val="18"/>
                <w:szCs w:val="18"/>
              </w:rPr>
              <w:t>10.0</w:t>
            </w:r>
          </w:p>
        </w:tc>
        <w:tc>
          <w:tcPr>
            <w:tcW w:w="2300" w:type="dxa"/>
          </w:tcPr>
          <w:p w14:paraId="4ABEF03C" w14:textId="77777777" w:rsidR="004E7AAD" w:rsidRPr="00791072" w:rsidRDefault="004E7AAD" w:rsidP="00FF4902">
            <w:pPr>
              <w:jc w:val="right"/>
              <w:rPr>
                <w:sz w:val="18"/>
                <w:szCs w:val="18"/>
              </w:rPr>
            </w:pPr>
            <w:r w:rsidRPr="00791072">
              <w:rPr>
                <w:sz w:val="18"/>
                <w:szCs w:val="18"/>
              </w:rPr>
              <w:t>27.1</w:t>
            </w:r>
          </w:p>
        </w:tc>
      </w:tr>
      <w:tr w:rsidR="004E7AAD" w:rsidRPr="00791072" w14:paraId="382B4A7B" w14:textId="77777777" w:rsidTr="00FF4902">
        <w:tc>
          <w:tcPr>
            <w:tcW w:w="1841" w:type="dxa"/>
          </w:tcPr>
          <w:p w14:paraId="6A322631" w14:textId="77777777" w:rsidR="004E7AAD" w:rsidRPr="00791072" w:rsidRDefault="004E7AAD" w:rsidP="00FF4902">
            <w:pPr>
              <w:rPr>
                <w:sz w:val="18"/>
                <w:szCs w:val="18"/>
              </w:rPr>
            </w:pPr>
            <w:r w:rsidRPr="00791072">
              <w:rPr>
                <w:sz w:val="18"/>
                <w:szCs w:val="18"/>
              </w:rPr>
              <w:t>Total children</w:t>
            </w:r>
          </w:p>
        </w:tc>
        <w:tc>
          <w:tcPr>
            <w:tcW w:w="536" w:type="dxa"/>
          </w:tcPr>
          <w:p w14:paraId="20F00CAE" w14:textId="77777777" w:rsidR="004E7AAD" w:rsidRPr="00791072" w:rsidRDefault="004E7AAD" w:rsidP="00FF4902">
            <w:pPr>
              <w:jc w:val="right"/>
              <w:rPr>
                <w:sz w:val="18"/>
                <w:szCs w:val="18"/>
              </w:rPr>
            </w:pPr>
            <w:r w:rsidRPr="00791072">
              <w:rPr>
                <w:sz w:val="18"/>
                <w:szCs w:val="18"/>
              </w:rPr>
              <w:t>36.8</w:t>
            </w:r>
          </w:p>
        </w:tc>
        <w:tc>
          <w:tcPr>
            <w:tcW w:w="1104" w:type="dxa"/>
          </w:tcPr>
          <w:p w14:paraId="342331C0" w14:textId="77777777" w:rsidR="004E7AAD" w:rsidRPr="00791072" w:rsidRDefault="004E7AAD" w:rsidP="00FF4902">
            <w:pPr>
              <w:jc w:val="right"/>
              <w:rPr>
                <w:sz w:val="18"/>
                <w:szCs w:val="18"/>
              </w:rPr>
            </w:pPr>
            <w:r w:rsidRPr="00791072">
              <w:rPr>
                <w:sz w:val="18"/>
                <w:szCs w:val="18"/>
              </w:rPr>
              <w:t>23.7</w:t>
            </w:r>
          </w:p>
        </w:tc>
        <w:tc>
          <w:tcPr>
            <w:tcW w:w="1119" w:type="dxa"/>
          </w:tcPr>
          <w:p w14:paraId="4538519D" w14:textId="77777777" w:rsidR="004E7AAD" w:rsidRPr="00791072" w:rsidRDefault="004E7AAD" w:rsidP="00FF4902">
            <w:pPr>
              <w:jc w:val="right"/>
              <w:rPr>
                <w:sz w:val="18"/>
                <w:szCs w:val="18"/>
              </w:rPr>
            </w:pPr>
            <w:r w:rsidRPr="00791072">
              <w:rPr>
                <w:sz w:val="18"/>
                <w:szCs w:val="18"/>
              </w:rPr>
              <w:t>60.5</w:t>
            </w:r>
          </w:p>
        </w:tc>
        <w:tc>
          <w:tcPr>
            <w:tcW w:w="1104" w:type="dxa"/>
          </w:tcPr>
          <w:p w14:paraId="1C9FDD16" w14:textId="77777777" w:rsidR="004E7AAD" w:rsidRPr="00791072" w:rsidRDefault="004E7AAD" w:rsidP="00FF4902">
            <w:pPr>
              <w:jc w:val="right"/>
              <w:rPr>
                <w:sz w:val="18"/>
                <w:szCs w:val="18"/>
              </w:rPr>
            </w:pPr>
            <w:r w:rsidRPr="00791072">
              <w:rPr>
                <w:sz w:val="18"/>
                <w:szCs w:val="18"/>
              </w:rPr>
              <w:t>13.9</w:t>
            </w:r>
          </w:p>
        </w:tc>
        <w:tc>
          <w:tcPr>
            <w:tcW w:w="1099" w:type="dxa"/>
          </w:tcPr>
          <w:p w14:paraId="3BF161CB" w14:textId="77777777" w:rsidR="004E7AAD" w:rsidRPr="00791072" w:rsidRDefault="004E7AAD" w:rsidP="00FF4902">
            <w:pPr>
              <w:jc w:val="right"/>
              <w:rPr>
                <w:sz w:val="18"/>
                <w:szCs w:val="18"/>
              </w:rPr>
            </w:pPr>
            <w:r w:rsidRPr="00791072">
              <w:rPr>
                <w:sz w:val="18"/>
                <w:szCs w:val="18"/>
              </w:rPr>
              <w:t>8.0</w:t>
            </w:r>
          </w:p>
        </w:tc>
        <w:tc>
          <w:tcPr>
            <w:tcW w:w="1104" w:type="dxa"/>
          </w:tcPr>
          <w:p w14:paraId="3641898E" w14:textId="77777777" w:rsidR="004E7AAD" w:rsidRPr="00791072" w:rsidRDefault="004E7AAD" w:rsidP="00FF4902">
            <w:pPr>
              <w:jc w:val="right"/>
              <w:rPr>
                <w:sz w:val="18"/>
                <w:szCs w:val="18"/>
              </w:rPr>
            </w:pPr>
            <w:r w:rsidRPr="00791072">
              <w:rPr>
                <w:sz w:val="18"/>
                <w:szCs w:val="18"/>
              </w:rPr>
              <w:t>17.6</w:t>
            </w:r>
          </w:p>
        </w:tc>
        <w:tc>
          <w:tcPr>
            <w:tcW w:w="2300" w:type="dxa"/>
          </w:tcPr>
          <w:p w14:paraId="0B46DA24" w14:textId="77777777" w:rsidR="004E7AAD" w:rsidRPr="00791072" w:rsidRDefault="004E7AAD" w:rsidP="00FF4902">
            <w:pPr>
              <w:jc w:val="right"/>
              <w:rPr>
                <w:sz w:val="18"/>
                <w:szCs w:val="18"/>
              </w:rPr>
            </w:pPr>
            <w:r w:rsidRPr="00791072">
              <w:rPr>
                <w:sz w:val="18"/>
                <w:szCs w:val="18"/>
              </w:rPr>
              <w:t>100.0</w:t>
            </w:r>
          </w:p>
        </w:tc>
      </w:tr>
      <w:tr w:rsidR="004E7AAD" w:rsidRPr="00791072" w14:paraId="6EE0E199" w14:textId="77777777" w:rsidTr="00FF4902">
        <w:tc>
          <w:tcPr>
            <w:tcW w:w="10207" w:type="dxa"/>
            <w:gridSpan w:val="8"/>
          </w:tcPr>
          <w:p w14:paraId="163E4B71" w14:textId="4661A66A" w:rsidR="004E7AAD" w:rsidRPr="00791072" w:rsidRDefault="004E7AAD" w:rsidP="00FF4902">
            <w:pPr>
              <w:rPr>
                <w:b/>
                <w:sz w:val="18"/>
                <w:szCs w:val="18"/>
              </w:rPr>
            </w:pPr>
            <w:r w:rsidRPr="00791072">
              <w:rPr>
                <w:b/>
                <w:sz w:val="18"/>
                <w:szCs w:val="18"/>
              </w:rPr>
              <w:t>Indigenous Children</w:t>
            </w:r>
          </w:p>
        </w:tc>
      </w:tr>
      <w:tr w:rsidR="004E7AAD" w:rsidRPr="00791072" w14:paraId="2BD2D4BC" w14:textId="77777777" w:rsidTr="00FF4902">
        <w:tc>
          <w:tcPr>
            <w:tcW w:w="1841" w:type="dxa"/>
          </w:tcPr>
          <w:p w14:paraId="443BA996" w14:textId="77777777" w:rsidR="004E7AAD" w:rsidRPr="00791072" w:rsidRDefault="004E7AAD" w:rsidP="00FF4902">
            <w:pPr>
              <w:rPr>
                <w:b/>
                <w:sz w:val="18"/>
                <w:szCs w:val="18"/>
              </w:rPr>
            </w:pPr>
            <w:r w:rsidRPr="00791072">
              <w:rPr>
                <w:b/>
                <w:sz w:val="18"/>
                <w:szCs w:val="18"/>
              </w:rPr>
              <w:t>Number of different placements</w:t>
            </w:r>
          </w:p>
        </w:tc>
        <w:tc>
          <w:tcPr>
            <w:tcW w:w="536" w:type="dxa"/>
          </w:tcPr>
          <w:p w14:paraId="3FE5B4D6" w14:textId="77777777" w:rsidR="004E7AAD" w:rsidRPr="00791072" w:rsidRDefault="004E7AAD" w:rsidP="00FF4902">
            <w:pPr>
              <w:jc w:val="right"/>
              <w:rPr>
                <w:b/>
                <w:sz w:val="18"/>
                <w:szCs w:val="18"/>
              </w:rPr>
            </w:pPr>
            <w:r w:rsidRPr="00791072">
              <w:rPr>
                <w:b/>
                <w:sz w:val="18"/>
                <w:szCs w:val="18"/>
              </w:rPr>
              <w:t>1</w:t>
            </w:r>
          </w:p>
        </w:tc>
        <w:tc>
          <w:tcPr>
            <w:tcW w:w="1104" w:type="dxa"/>
          </w:tcPr>
          <w:p w14:paraId="6A574B4F" w14:textId="77777777" w:rsidR="004E7AAD" w:rsidRPr="00791072" w:rsidRDefault="004E7AAD" w:rsidP="00FF4902">
            <w:pPr>
              <w:jc w:val="right"/>
              <w:rPr>
                <w:b/>
                <w:sz w:val="18"/>
                <w:szCs w:val="18"/>
              </w:rPr>
            </w:pPr>
            <w:r w:rsidRPr="00791072">
              <w:rPr>
                <w:b/>
                <w:sz w:val="18"/>
                <w:szCs w:val="18"/>
              </w:rPr>
              <w:t>2</w:t>
            </w:r>
          </w:p>
        </w:tc>
        <w:tc>
          <w:tcPr>
            <w:tcW w:w="1119" w:type="dxa"/>
          </w:tcPr>
          <w:p w14:paraId="31F1002C" w14:textId="77777777" w:rsidR="004E7AAD" w:rsidRPr="00791072" w:rsidRDefault="004E7AAD" w:rsidP="00FF4902">
            <w:pPr>
              <w:jc w:val="right"/>
              <w:rPr>
                <w:b/>
                <w:sz w:val="18"/>
                <w:szCs w:val="18"/>
              </w:rPr>
            </w:pPr>
            <w:r w:rsidRPr="00791072">
              <w:rPr>
                <w:b/>
                <w:sz w:val="18"/>
                <w:szCs w:val="18"/>
              </w:rPr>
              <w:t>1–2 subtotal</w:t>
            </w:r>
          </w:p>
        </w:tc>
        <w:tc>
          <w:tcPr>
            <w:tcW w:w="1104" w:type="dxa"/>
          </w:tcPr>
          <w:p w14:paraId="05A07619" w14:textId="77777777" w:rsidR="004E7AAD" w:rsidRPr="00791072" w:rsidRDefault="004E7AAD" w:rsidP="00FF4902">
            <w:pPr>
              <w:jc w:val="right"/>
              <w:rPr>
                <w:b/>
                <w:sz w:val="18"/>
                <w:szCs w:val="18"/>
              </w:rPr>
            </w:pPr>
            <w:r w:rsidRPr="00791072">
              <w:rPr>
                <w:b/>
                <w:sz w:val="18"/>
                <w:szCs w:val="18"/>
              </w:rPr>
              <w:t>3</w:t>
            </w:r>
          </w:p>
        </w:tc>
        <w:tc>
          <w:tcPr>
            <w:tcW w:w="1099" w:type="dxa"/>
          </w:tcPr>
          <w:p w14:paraId="77DF55F3" w14:textId="77777777" w:rsidR="004E7AAD" w:rsidRPr="00791072" w:rsidRDefault="004E7AAD" w:rsidP="00FF4902">
            <w:pPr>
              <w:jc w:val="right"/>
              <w:rPr>
                <w:b/>
                <w:sz w:val="18"/>
                <w:szCs w:val="18"/>
              </w:rPr>
            </w:pPr>
            <w:r w:rsidRPr="00791072">
              <w:rPr>
                <w:b/>
                <w:sz w:val="18"/>
                <w:szCs w:val="18"/>
              </w:rPr>
              <w:t>4</w:t>
            </w:r>
          </w:p>
        </w:tc>
        <w:tc>
          <w:tcPr>
            <w:tcW w:w="1104" w:type="dxa"/>
          </w:tcPr>
          <w:p w14:paraId="4DF1464F" w14:textId="77777777" w:rsidR="004E7AAD" w:rsidRPr="00791072" w:rsidRDefault="004E7AAD" w:rsidP="00FF4902">
            <w:pPr>
              <w:jc w:val="right"/>
              <w:rPr>
                <w:b/>
                <w:sz w:val="18"/>
                <w:szCs w:val="18"/>
              </w:rPr>
            </w:pPr>
            <w:r w:rsidRPr="00791072">
              <w:rPr>
                <w:b/>
                <w:sz w:val="18"/>
                <w:szCs w:val="18"/>
              </w:rPr>
              <w:t xml:space="preserve">5+ </w:t>
            </w:r>
          </w:p>
        </w:tc>
        <w:tc>
          <w:tcPr>
            <w:tcW w:w="2300" w:type="dxa"/>
          </w:tcPr>
          <w:p w14:paraId="3C23286E" w14:textId="77777777" w:rsidR="004E7AAD" w:rsidRPr="00791072" w:rsidRDefault="004E7AAD" w:rsidP="00FF4902">
            <w:pPr>
              <w:jc w:val="right"/>
              <w:rPr>
                <w:b/>
                <w:sz w:val="18"/>
                <w:szCs w:val="18"/>
              </w:rPr>
            </w:pPr>
            <w:r w:rsidRPr="00791072">
              <w:rPr>
                <w:b/>
                <w:sz w:val="18"/>
                <w:szCs w:val="18"/>
              </w:rPr>
              <w:t>Total</w:t>
            </w:r>
          </w:p>
        </w:tc>
      </w:tr>
      <w:tr w:rsidR="004E7AAD" w:rsidRPr="00791072" w14:paraId="5EBE0473" w14:textId="77777777" w:rsidTr="00FF4902">
        <w:tc>
          <w:tcPr>
            <w:tcW w:w="10207" w:type="dxa"/>
            <w:gridSpan w:val="8"/>
          </w:tcPr>
          <w:p w14:paraId="427006B4" w14:textId="055F9D29" w:rsidR="004E7AAD" w:rsidRPr="00791072" w:rsidRDefault="004E7AAD" w:rsidP="00FF4902">
            <w:pPr>
              <w:rPr>
                <w:b/>
                <w:sz w:val="18"/>
                <w:szCs w:val="18"/>
              </w:rPr>
            </w:pPr>
            <w:r w:rsidRPr="00791072">
              <w:rPr>
                <w:b/>
                <w:sz w:val="18"/>
                <w:szCs w:val="18"/>
              </w:rPr>
              <w:t>Length of time in out-of-home care</w:t>
            </w:r>
          </w:p>
        </w:tc>
      </w:tr>
      <w:tr w:rsidR="004E7AAD" w:rsidRPr="00791072" w14:paraId="7195FDAA" w14:textId="77777777" w:rsidTr="00FF4902">
        <w:tc>
          <w:tcPr>
            <w:tcW w:w="1841" w:type="dxa"/>
          </w:tcPr>
          <w:p w14:paraId="3ABDA08C" w14:textId="77777777" w:rsidR="004E7AAD" w:rsidRPr="00791072" w:rsidRDefault="004E7AAD" w:rsidP="00FF4902">
            <w:pPr>
              <w:rPr>
                <w:sz w:val="18"/>
                <w:szCs w:val="18"/>
              </w:rPr>
            </w:pPr>
            <w:r w:rsidRPr="00791072">
              <w:rPr>
                <w:sz w:val="18"/>
                <w:szCs w:val="18"/>
              </w:rPr>
              <w:t>1 month to &lt; 6 months</w:t>
            </w:r>
          </w:p>
        </w:tc>
        <w:tc>
          <w:tcPr>
            <w:tcW w:w="536" w:type="dxa"/>
          </w:tcPr>
          <w:p w14:paraId="17C4DC80" w14:textId="77777777" w:rsidR="004E7AAD" w:rsidRPr="00791072" w:rsidRDefault="004E7AAD" w:rsidP="00FF4902">
            <w:pPr>
              <w:jc w:val="right"/>
              <w:rPr>
                <w:sz w:val="18"/>
                <w:szCs w:val="18"/>
              </w:rPr>
            </w:pPr>
            <w:r w:rsidRPr="00791072">
              <w:rPr>
                <w:sz w:val="18"/>
                <w:szCs w:val="18"/>
              </w:rPr>
              <w:t>15.8</w:t>
            </w:r>
          </w:p>
        </w:tc>
        <w:tc>
          <w:tcPr>
            <w:tcW w:w="1104" w:type="dxa"/>
          </w:tcPr>
          <w:p w14:paraId="764BD278" w14:textId="77777777" w:rsidR="004E7AAD" w:rsidRPr="00791072" w:rsidRDefault="004E7AAD" w:rsidP="00FF4902">
            <w:pPr>
              <w:jc w:val="right"/>
              <w:rPr>
                <w:sz w:val="18"/>
                <w:szCs w:val="18"/>
              </w:rPr>
            </w:pPr>
            <w:r w:rsidRPr="00791072">
              <w:rPr>
                <w:sz w:val="18"/>
                <w:szCs w:val="18"/>
              </w:rPr>
              <w:t>4.5</w:t>
            </w:r>
          </w:p>
        </w:tc>
        <w:tc>
          <w:tcPr>
            <w:tcW w:w="1119" w:type="dxa"/>
          </w:tcPr>
          <w:p w14:paraId="55D639BB" w14:textId="77777777" w:rsidR="004E7AAD" w:rsidRPr="00791072" w:rsidRDefault="004E7AAD" w:rsidP="00FF4902">
            <w:pPr>
              <w:jc w:val="right"/>
              <w:rPr>
                <w:sz w:val="18"/>
                <w:szCs w:val="18"/>
              </w:rPr>
            </w:pPr>
            <w:r w:rsidRPr="00791072">
              <w:rPr>
                <w:sz w:val="18"/>
                <w:szCs w:val="18"/>
              </w:rPr>
              <w:t>20.3</w:t>
            </w:r>
          </w:p>
        </w:tc>
        <w:tc>
          <w:tcPr>
            <w:tcW w:w="1104" w:type="dxa"/>
          </w:tcPr>
          <w:p w14:paraId="1671A9C1" w14:textId="77777777" w:rsidR="004E7AAD" w:rsidRPr="00791072" w:rsidRDefault="004E7AAD" w:rsidP="00FF4902">
            <w:pPr>
              <w:jc w:val="right"/>
              <w:rPr>
                <w:sz w:val="18"/>
                <w:szCs w:val="18"/>
              </w:rPr>
            </w:pPr>
            <w:r w:rsidRPr="00791072">
              <w:rPr>
                <w:sz w:val="18"/>
                <w:szCs w:val="18"/>
              </w:rPr>
              <w:t>2.7</w:t>
            </w:r>
          </w:p>
        </w:tc>
        <w:tc>
          <w:tcPr>
            <w:tcW w:w="1099" w:type="dxa"/>
          </w:tcPr>
          <w:p w14:paraId="218A1D64" w14:textId="77777777" w:rsidR="004E7AAD" w:rsidRPr="00791072" w:rsidRDefault="004E7AAD" w:rsidP="00FF4902">
            <w:pPr>
              <w:jc w:val="right"/>
              <w:rPr>
                <w:sz w:val="18"/>
                <w:szCs w:val="18"/>
              </w:rPr>
            </w:pPr>
            <w:r w:rsidRPr="00791072">
              <w:rPr>
                <w:sz w:val="18"/>
                <w:szCs w:val="18"/>
              </w:rPr>
              <w:t>0.6</w:t>
            </w:r>
          </w:p>
        </w:tc>
        <w:tc>
          <w:tcPr>
            <w:tcW w:w="1104" w:type="dxa"/>
          </w:tcPr>
          <w:p w14:paraId="4A965BB8" w14:textId="77777777" w:rsidR="004E7AAD" w:rsidRPr="00791072" w:rsidRDefault="004E7AAD" w:rsidP="00FF4902">
            <w:pPr>
              <w:jc w:val="right"/>
              <w:rPr>
                <w:sz w:val="18"/>
                <w:szCs w:val="18"/>
              </w:rPr>
            </w:pPr>
            <w:r w:rsidRPr="00791072">
              <w:rPr>
                <w:sz w:val="18"/>
                <w:szCs w:val="18"/>
              </w:rPr>
              <w:t>0.3</w:t>
            </w:r>
          </w:p>
        </w:tc>
        <w:tc>
          <w:tcPr>
            <w:tcW w:w="2300" w:type="dxa"/>
          </w:tcPr>
          <w:p w14:paraId="05498C3F" w14:textId="77777777" w:rsidR="004E7AAD" w:rsidRPr="00791072" w:rsidRDefault="004E7AAD" w:rsidP="00FF4902">
            <w:pPr>
              <w:jc w:val="right"/>
              <w:rPr>
                <w:sz w:val="18"/>
                <w:szCs w:val="18"/>
              </w:rPr>
            </w:pPr>
            <w:r w:rsidRPr="00791072">
              <w:rPr>
                <w:sz w:val="18"/>
                <w:szCs w:val="18"/>
              </w:rPr>
              <w:t>23.9</w:t>
            </w:r>
          </w:p>
        </w:tc>
      </w:tr>
      <w:tr w:rsidR="004E7AAD" w:rsidRPr="00791072" w14:paraId="452A2A56" w14:textId="77777777" w:rsidTr="00FF4902">
        <w:tc>
          <w:tcPr>
            <w:tcW w:w="1841" w:type="dxa"/>
          </w:tcPr>
          <w:p w14:paraId="2231461D" w14:textId="77777777" w:rsidR="004E7AAD" w:rsidRPr="00791072" w:rsidRDefault="004E7AAD" w:rsidP="00FF4902">
            <w:pPr>
              <w:rPr>
                <w:sz w:val="18"/>
                <w:szCs w:val="18"/>
              </w:rPr>
            </w:pPr>
            <w:r w:rsidRPr="00791072">
              <w:rPr>
                <w:sz w:val="18"/>
                <w:szCs w:val="18"/>
              </w:rPr>
              <w:t>6 months to &lt; 1 year</w:t>
            </w:r>
          </w:p>
        </w:tc>
        <w:tc>
          <w:tcPr>
            <w:tcW w:w="536" w:type="dxa"/>
          </w:tcPr>
          <w:p w14:paraId="575B9AFA" w14:textId="77777777" w:rsidR="004E7AAD" w:rsidRPr="00791072" w:rsidRDefault="004E7AAD" w:rsidP="00FF4902">
            <w:pPr>
              <w:jc w:val="right"/>
              <w:rPr>
                <w:sz w:val="18"/>
                <w:szCs w:val="18"/>
              </w:rPr>
            </w:pPr>
            <w:r w:rsidRPr="00791072">
              <w:rPr>
                <w:sz w:val="18"/>
                <w:szCs w:val="18"/>
              </w:rPr>
              <w:t>5.2</w:t>
            </w:r>
          </w:p>
        </w:tc>
        <w:tc>
          <w:tcPr>
            <w:tcW w:w="1104" w:type="dxa"/>
          </w:tcPr>
          <w:p w14:paraId="70555DDB" w14:textId="77777777" w:rsidR="004E7AAD" w:rsidRPr="00791072" w:rsidRDefault="004E7AAD" w:rsidP="00FF4902">
            <w:pPr>
              <w:jc w:val="right"/>
              <w:rPr>
                <w:sz w:val="18"/>
                <w:szCs w:val="18"/>
              </w:rPr>
            </w:pPr>
            <w:r w:rsidRPr="00791072">
              <w:rPr>
                <w:sz w:val="18"/>
                <w:szCs w:val="18"/>
              </w:rPr>
              <w:t>3.6</w:t>
            </w:r>
          </w:p>
        </w:tc>
        <w:tc>
          <w:tcPr>
            <w:tcW w:w="1119" w:type="dxa"/>
          </w:tcPr>
          <w:p w14:paraId="15FE9020" w14:textId="77777777" w:rsidR="004E7AAD" w:rsidRPr="00791072" w:rsidRDefault="004E7AAD" w:rsidP="00FF4902">
            <w:pPr>
              <w:jc w:val="right"/>
              <w:rPr>
                <w:sz w:val="18"/>
                <w:szCs w:val="18"/>
              </w:rPr>
            </w:pPr>
            <w:r w:rsidRPr="00791072">
              <w:rPr>
                <w:sz w:val="18"/>
                <w:szCs w:val="18"/>
              </w:rPr>
              <w:t>8.7</w:t>
            </w:r>
          </w:p>
        </w:tc>
        <w:tc>
          <w:tcPr>
            <w:tcW w:w="1104" w:type="dxa"/>
          </w:tcPr>
          <w:p w14:paraId="61EBCEF3" w14:textId="77777777" w:rsidR="004E7AAD" w:rsidRPr="00791072" w:rsidRDefault="004E7AAD" w:rsidP="00FF4902">
            <w:pPr>
              <w:jc w:val="right"/>
              <w:rPr>
                <w:sz w:val="18"/>
                <w:szCs w:val="18"/>
              </w:rPr>
            </w:pPr>
            <w:r w:rsidRPr="00791072">
              <w:rPr>
                <w:sz w:val="18"/>
                <w:szCs w:val="18"/>
              </w:rPr>
              <w:t>1.3</w:t>
            </w:r>
          </w:p>
        </w:tc>
        <w:tc>
          <w:tcPr>
            <w:tcW w:w="1099" w:type="dxa"/>
          </w:tcPr>
          <w:p w14:paraId="2E6F2A61" w14:textId="77777777" w:rsidR="004E7AAD" w:rsidRPr="00791072" w:rsidRDefault="004E7AAD" w:rsidP="00FF4902">
            <w:pPr>
              <w:jc w:val="right"/>
              <w:rPr>
                <w:sz w:val="18"/>
                <w:szCs w:val="18"/>
              </w:rPr>
            </w:pPr>
            <w:r w:rsidRPr="00791072">
              <w:rPr>
                <w:sz w:val="18"/>
                <w:szCs w:val="18"/>
              </w:rPr>
              <w:t>0.5</w:t>
            </w:r>
          </w:p>
        </w:tc>
        <w:tc>
          <w:tcPr>
            <w:tcW w:w="1104" w:type="dxa"/>
          </w:tcPr>
          <w:p w14:paraId="79B98681" w14:textId="77777777" w:rsidR="004E7AAD" w:rsidRPr="00791072" w:rsidRDefault="004E7AAD" w:rsidP="00FF4902">
            <w:pPr>
              <w:jc w:val="right"/>
              <w:rPr>
                <w:sz w:val="18"/>
                <w:szCs w:val="18"/>
              </w:rPr>
            </w:pPr>
            <w:r w:rsidRPr="00791072">
              <w:rPr>
                <w:sz w:val="18"/>
                <w:szCs w:val="18"/>
              </w:rPr>
              <w:t>0.3</w:t>
            </w:r>
          </w:p>
        </w:tc>
        <w:tc>
          <w:tcPr>
            <w:tcW w:w="2300" w:type="dxa"/>
          </w:tcPr>
          <w:p w14:paraId="5D69F6B3" w14:textId="77777777" w:rsidR="004E7AAD" w:rsidRPr="00791072" w:rsidRDefault="004E7AAD" w:rsidP="00FF4902">
            <w:pPr>
              <w:jc w:val="right"/>
              <w:rPr>
                <w:sz w:val="18"/>
                <w:szCs w:val="18"/>
              </w:rPr>
            </w:pPr>
            <w:r w:rsidRPr="00791072">
              <w:rPr>
                <w:sz w:val="18"/>
                <w:szCs w:val="18"/>
              </w:rPr>
              <w:t>10.9</w:t>
            </w:r>
          </w:p>
        </w:tc>
      </w:tr>
      <w:tr w:rsidR="004E7AAD" w:rsidRPr="00791072" w14:paraId="491FFB1B" w14:textId="77777777" w:rsidTr="00FF4902">
        <w:tc>
          <w:tcPr>
            <w:tcW w:w="1841" w:type="dxa"/>
          </w:tcPr>
          <w:p w14:paraId="7DA70200" w14:textId="77777777" w:rsidR="004E7AAD" w:rsidRPr="00791072" w:rsidRDefault="004E7AAD" w:rsidP="00FF4902">
            <w:pPr>
              <w:rPr>
                <w:sz w:val="18"/>
                <w:szCs w:val="18"/>
              </w:rPr>
            </w:pPr>
            <w:r w:rsidRPr="00791072">
              <w:rPr>
                <w:sz w:val="18"/>
                <w:szCs w:val="18"/>
              </w:rPr>
              <w:t>1 year to &lt; 2 years</w:t>
            </w:r>
          </w:p>
        </w:tc>
        <w:tc>
          <w:tcPr>
            <w:tcW w:w="536" w:type="dxa"/>
          </w:tcPr>
          <w:p w14:paraId="0B04B543" w14:textId="77777777" w:rsidR="004E7AAD" w:rsidRPr="00791072" w:rsidRDefault="004E7AAD" w:rsidP="00FF4902">
            <w:pPr>
              <w:jc w:val="right"/>
              <w:rPr>
                <w:sz w:val="18"/>
                <w:szCs w:val="18"/>
              </w:rPr>
            </w:pPr>
            <w:r w:rsidRPr="00791072">
              <w:rPr>
                <w:sz w:val="18"/>
                <w:szCs w:val="18"/>
              </w:rPr>
              <w:t>5.0</w:t>
            </w:r>
          </w:p>
        </w:tc>
        <w:tc>
          <w:tcPr>
            <w:tcW w:w="1104" w:type="dxa"/>
          </w:tcPr>
          <w:p w14:paraId="4EAA772C" w14:textId="77777777" w:rsidR="004E7AAD" w:rsidRPr="00791072" w:rsidRDefault="004E7AAD" w:rsidP="00FF4902">
            <w:pPr>
              <w:jc w:val="right"/>
              <w:rPr>
                <w:sz w:val="18"/>
                <w:szCs w:val="18"/>
              </w:rPr>
            </w:pPr>
            <w:r w:rsidRPr="00791072">
              <w:rPr>
                <w:sz w:val="18"/>
                <w:szCs w:val="18"/>
              </w:rPr>
              <w:t>4.2</w:t>
            </w:r>
          </w:p>
        </w:tc>
        <w:tc>
          <w:tcPr>
            <w:tcW w:w="1119" w:type="dxa"/>
          </w:tcPr>
          <w:p w14:paraId="7CAAB6C9" w14:textId="77777777" w:rsidR="004E7AAD" w:rsidRPr="00791072" w:rsidRDefault="004E7AAD" w:rsidP="00FF4902">
            <w:pPr>
              <w:jc w:val="right"/>
              <w:rPr>
                <w:sz w:val="18"/>
                <w:szCs w:val="18"/>
              </w:rPr>
            </w:pPr>
            <w:r w:rsidRPr="00791072">
              <w:rPr>
                <w:sz w:val="18"/>
                <w:szCs w:val="18"/>
              </w:rPr>
              <w:t>9.1</w:t>
            </w:r>
          </w:p>
        </w:tc>
        <w:tc>
          <w:tcPr>
            <w:tcW w:w="1104" w:type="dxa"/>
          </w:tcPr>
          <w:p w14:paraId="3C333B20" w14:textId="77777777" w:rsidR="004E7AAD" w:rsidRPr="00791072" w:rsidRDefault="004E7AAD" w:rsidP="00FF4902">
            <w:pPr>
              <w:jc w:val="right"/>
              <w:rPr>
                <w:sz w:val="18"/>
                <w:szCs w:val="18"/>
              </w:rPr>
            </w:pPr>
            <w:r w:rsidRPr="00791072">
              <w:rPr>
                <w:sz w:val="18"/>
                <w:szCs w:val="18"/>
              </w:rPr>
              <w:t>3.5</w:t>
            </w:r>
          </w:p>
        </w:tc>
        <w:tc>
          <w:tcPr>
            <w:tcW w:w="1099" w:type="dxa"/>
          </w:tcPr>
          <w:p w14:paraId="14700914" w14:textId="77777777" w:rsidR="004E7AAD" w:rsidRPr="00791072" w:rsidRDefault="004E7AAD" w:rsidP="00FF4902">
            <w:pPr>
              <w:jc w:val="right"/>
              <w:rPr>
                <w:sz w:val="18"/>
                <w:szCs w:val="18"/>
              </w:rPr>
            </w:pPr>
            <w:r w:rsidRPr="00791072">
              <w:rPr>
                <w:sz w:val="18"/>
                <w:szCs w:val="18"/>
              </w:rPr>
              <w:t>2.1</w:t>
            </w:r>
          </w:p>
        </w:tc>
        <w:tc>
          <w:tcPr>
            <w:tcW w:w="1104" w:type="dxa"/>
          </w:tcPr>
          <w:p w14:paraId="2918FE90" w14:textId="77777777" w:rsidR="004E7AAD" w:rsidRPr="00791072" w:rsidRDefault="004E7AAD" w:rsidP="00FF4902">
            <w:pPr>
              <w:jc w:val="right"/>
              <w:rPr>
                <w:sz w:val="18"/>
                <w:szCs w:val="18"/>
              </w:rPr>
            </w:pPr>
            <w:r w:rsidRPr="00791072">
              <w:rPr>
                <w:sz w:val="18"/>
                <w:szCs w:val="18"/>
              </w:rPr>
              <w:t>2.0</w:t>
            </w:r>
          </w:p>
        </w:tc>
        <w:tc>
          <w:tcPr>
            <w:tcW w:w="2300" w:type="dxa"/>
          </w:tcPr>
          <w:p w14:paraId="3EEA99ED" w14:textId="77777777" w:rsidR="004E7AAD" w:rsidRPr="00791072" w:rsidRDefault="004E7AAD" w:rsidP="00FF4902">
            <w:pPr>
              <w:jc w:val="right"/>
              <w:rPr>
                <w:sz w:val="18"/>
                <w:szCs w:val="18"/>
              </w:rPr>
            </w:pPr>
            <w:r w:rsidRPr="00791072">
              <w:rPr>
                <w:sz w:val="18"/>
                <w:szCs w:val="18"/>
              </w:rPr>
              <w:t>16.7</w:t>
            </w:r>
          </w:p>
        </w:tc>
      </w:tr>
      <w:tr w:rsidR="004E7AAD" w:rsidRPr="00791072" w14:paraId="2A0603FE" w14:textId="77777777" w:rsidTr="00FF4902">
        <w:tc>
          <w:tcPr>
            <w:tcW w:w="1841" w:type="dxa"/>
          </w:tcPr>
          <w:p w14:paraId="6AF104C3" w14:textId="77777777" w:rsidR="004E7AAD" w:rsidRPr="00791072" w:rsidRDefault="004E7AAD" w:rsidP="00FF4902">
            <w:pPr>
              <w:rPr>
                <w:sz w:val="18"/>
                <w:szCs w:val="18"/>
              </w:rPr>
            </w:pPr>
            <w:r w:rsidRPr="00791072">
              <w:rPr>
                <w:sz w:val="18"/>
                <w:szCs w:val="18"/>
              </w:rPr>
              <w:t>2 years to &lt; 5 years</w:t>
            </w:r>
          </w:p>
        </w:tc>
        <w:tc>
          <w:tcPr>
            <w:tcW w:w="536" w:type="dxa"/>
          </w:tcPr>
          <w:p w14:paraId="3B509165" w14:textId="77777777" w:rsidR="004E7AAD" w:rsidRPr="00791072" w:rsidRDefault="004E7AAD" w:rsidP="00FF4902">
            <w:pPr>
              <w:jc w:val="right"/>
              <w:rPr>
                <w:sz w:val="18"/>
                <w:szCs w:val="18"/>
              </w:rPr>
            </w:pPr>
            <w:r w:rsidRPr="00791072">
              <w:rPr>
                <w:sz w:val="18"/>
                <w:szCs w:val="18"/>
              </w:rPr>
              <w:t>3.7</w:t>
            </w:r>
          </w:p>
        </w:tc>
        <w:tc>
          <w:tcPr>
            <w:tcW w:w="1104" w:type="dxa"/>
          </w:tcPr>
          <w:p w14:paraId="1CE6A08B" w14:textId="77777777" w:rsidR="004E7AAD" w:rsidRPr="00791072" w:rsidRDefault="004E7AAD" w:rsidP="00FF4902">
            <w:pPr>
              <w:jc w:val="right"/>
              <w:rPr>
                <w:sz w:val="18"/>
                <w:szCs w:val="18"/>
              </w:rPr>
            </w:pPr>
            <w:r w:rsidRPr="00791072">
              <w:rPr>
                <w:sz w:val="18"/>
                <w:szCs w:val="18"/>
              </w:rPr>
              <w:t>4.3</w:t>
            </w:r>
          </w:p>
        </w:tc>
        <w:tc>
          <w:tcPr>
            <w:tcW w:w="1119" w:type="dxa"/>
          </w:tcPr>
          <w:p w14:paraId="56A9A799" w14:textId="77777777" w:rsidR="004E7AAD" w:rsidRPr="00791072" w:rsidRDefault="004E7AAD" w:rsidP="00FF4902">
            <w:pPr>
              <w:jc w:val="right"/>
              <w:rPr>
                <w:sz w:val="18"/>
                <w:szCs w:val="18"/>
              </w:rPr>
            </w:pPr>
            <w:r w:rsidRPr="00791072">
              <w:rPr>
                <w:sz w:val="18"/>
                <w:szCs w:val="18"/>
              </w:rPr>
              <w:t>8.0</w:t>
            </w:r>
          </w:p>
        </w:tc>
        <w:tc>
          <w:tcPr>
            <w:tcW w:w="1104" w:type="dxa"/>
          </w:tcPr>
          <w:p w14:paraId="458F6DC7" w14:textId="77777777" w:rsidR="004E7AAD" w:rsidRPr="00791072" w:rsidRDefault="004E7AAD" w:rsidP="00FF4902">
            <w:pPr>
              <w:jc w:val="right"/>
              <w:rPr>
                <w:sz w:val="18"/>
                <w:szCs w:val="18"/>
              </w:rPr>
            </w:pPr>
            <w:r w:rsidRPr="00791072">
              <w:rPr>
                <w:sz w:val="18"/>
                <w:szCs w:val="18"/>
              </w:rPr>
              <w:t>3.0</w:t>
            </w:r>
          </w:p>
        </w:tc>
        <w:tc>
          <w:tcPr>
            <w:tcW w:w="1099" w:type="dxa"/>
          </w:tcPr>
          <w:p w14:paraId="2A7332ED" w14:textId="77777777" w:rsidR="004E7AAD" w:rsidRPr="00791072" w:rsidRDefault="004E7AAD" w:rsidP="00FF4902">
            <w:pPr>
              <w:jc w:val="right"/>
              <w:rPr>
                <w:sz w:val="18"/>
                <w:szCs w:val="18"/>
              </w:rPr>
            </w:pPr>
            <w:r w:rsidRPr="00791072">
              <w:rPr>
                <w:sz w:val="18"/>
                <w:szCs w:val="18"/>
              </w:rPr>
              <w:t>2.5</w:t>
            </w:r>
          </w:p>
        </w:tc>
        <w:tc>
          <w:tcPr>
            <w:tcW w:w="1104" w:type="dxa"/>
          </w:tcPr>
          <w:p w14:paraId="20757A74" w14:textId="77777777" w:rsidR="004E7AAD" w:rsidRPr="00791072" w:rsidRDefault="004E7AAD" w:rsidP="00FF4902">
            <w:pPr>
              <w:jc w:val="right"/>
              <w:rPr>
                <w:sz w:val="18"/>
                <w:szCs w:val="18"/>
              </w:rPr>
            </w:pPr>
            <w:r w:rsidRPr="00791072">
              <w:rPr>
                <w:sz w:val="18"/>
                <w:szCs w:val="18"/>
              </w:rPr>
              <w:t>6.5</w:t>
            </w:r>
          </w:p>
        </w:tc>
        <w:tc>
          <w:tcPr>
            <w:tcW w:w="2300" w:type="dxa"/>
          </w:tcPr>
          <w:p w14:paraId="55E76B23" w14:textId="77777777" w:rsidR="004E7AAD" w:rsidRPr="00791072" w:rsidRDefault="004E7AAD" w:rsidP="00FF4902">
            <w:pPr>
              <w:jc w:val="right"/>
              <w:rPr>
                <w:sz w:val="18"/>
                <w:szCs w:val="18"/>
              </w:rPr>
            </w:pPr>
            <w:r w:rsidRPr="00791072">
              <w:rPr>
                <w:sz w:val="18"/>
                <w:szCs w:val="18"/>
              </w:rPr>
              <w:t>20.1</w:t>
            </w:r>
          </w:p>
        </w:tc>
      </w:tr>
      <w:tr w:rsidR="004E7AAD" w:rsidRPr="00791072" w14:paraId="6A251BED" w14:textId="77777777" w:rsidTr="00FF4902">
        <w:tc>
          <w:tcPr>
            <w:tcW w:w="1841" w:type="dxa"/>
          </w:tcPr>
          <w:p w14:paraId="43D3FECA" w14:textId="77777777" w:rsidR="004E7AAD" w:rsidRPr="00791072" w:rsidRDefault="004E7AAD" w:rsidP="00FF4902">
            <w:pPr>
              <w:rPr>
                <w:sz w:val="18"/>
                <w:szCs w:val="18"/>
              </w:rPr>
            </w:pPr>
            <w:r w:rsidRPr="00791072">
              <w:rPr>
                <w:sz w:val="18"/>
                <w:szCs w:val="18"/>
              </w:rPr>
              <w:t>5 years or more</w:t>
            </w:r>
          </w:p>
        </w:tc>
        <w:tc>
          <w:tcPr>
            <w:tcW w:w="536" w:type="dxa"/>
          </w:tcPr>
          <w:p w14:paraId="36E26B38" w14:textId="77777777" w:rsidR="004E7AAD" w:rsidRPr="00791072" w:rsidRDefault="004E7AAD" w:rsidP="00FF4902">
            <w:pPr>
              <w:jc w:val="right"/>
              <w:rPr>
                <w:sz w:val="18"/>
                <w:szCs w:val="18"/>
              </w:rPr>
            </w:pPr>
            <w:r w:rsidRPr="00791072">
              <w:rPr>
                <w:sz w:val="18"/>
                <w:szCs w:val="18"/>
              </w:rPr>
              <w:t>5.6</w:t>
            </w:r>
          </w:p>
        </w:tc>
        <w:tc>
          <w:tcPr>
            <w:tcW w:w="1104" w:type="dxa"/>
          </w:tcPr>
          <w:p w14:paraId="27380309" w14:textId="77777777" w:rsidR="004E7AAD" w:rsidRPr="00791072" w:rsidRDefault="004E7AAD" w:rsidP="00FF4902">
            <w:pPr>
              <w:jc w:val="right"/>
              <w:rPr>
                <w:sz w:val="18"/>
                <w:szCs w:val="18"/>
              </w:rPr>
            </w:pPr>
            <w:r w:rsidRPr="00791072">
              <w:rPr>
                <w:sz w:val="18"/>
                <w:szCs w:val="18"/>
              </w:rPr>
              <w:t>4.0</w:t>
            </w:r>
          </w:p>
        </w:tc>
        <w:tc>
          <w:tcPr>
            <w:tcW w:w="1119" w:type="dxa"/>
          </w:tcPr>
          <w:p w14:paraId="2AD932E2" w14:textId="77777777" w:rsidR="004E7AAD" w:rsidRPr="00791072" w:rsidRDefault="004E7AAD" w:rsidP="00FF4902">
            <w:pPr>
              <w:jc w:val="right"/>
              <w:rPr>
                <w:sz w:val="18"/>
                <w:szCs w:val="18"/>
              </w:rPr>
            </w:pPr>
            <w:r w:rsidRPr="00791072">
              <w:rPr>
                <w:sz w:val="18"/>
                <w:szCs w:val="18"/>
              </w:rPr>
              <w:t>9.6</w:t>
            </w:r>
          </w:p>
        </w:tc>
        <w:tc>
          <w:tcPr>
            <w:tcW w:w="1104" w:type="dxa"/>
          </w:tcPr>
          <w:p w14:paraId="6981CDEF" w14:textId="77777777" w:rsidR="004E7AAD" w:rsidRPr="00791072" w:rsidRDefault="004E7AAD" w:rsidP="00FF4902">
            <w:pPr>
              <w:jc w:val="right"/>
              <w:rPr>
                <w:sz w:val="18"/>
                <w:szCs w:val="18"/>
              </w:rPr>
            </w:pPr>
            <w:r w:rsidRPr="00791072">
              <w:rPr>
                <w:sz w:val="18"/>
                <w:szCs w:val="18"/>
              </w:rPr>
              <w:t>3.8</w:t>
            </w:r>
          </w:p>
        </w:tc>
        <w:tc>
          <w:tcPr>
            <w:tcW w:w="1099" w:type="dxa"/>
          </w:tcPr>
          <w:p w14:paraId="33C62EC1" w14:textId="77777777" w:rsidR="004E7AAD" w:rsidRPr="00791072" w:rsidRDefault="004E7AAD" w:rsidP="00FF4902">
            <w:pPr>
              <w:jc w:val="right"/>
              <w:rPr>
                <w:sz w:val="18"/>
                <w:szCs w:val="18"/>
              </w:rPr>
            </w:pPr>
            <w:r w:rsidRPr="00791072">
              <w:rPr>
                <w:sz w:val="18"/>
                <w:szCs w:val="18"/>
              </w:rPr>
              <w:t>2.6</w:t>
            </w:r>
          </w:p>
        </w:tc>
        <w:tc>
          <w:tcPr>
            <w:tcW w:w="1104" w:type="dxa"/>
          </w:tcPr>
          <w:p w14:paraId="54FC6F4A" w14:textId="77777777" w:rsidR="004E7AAD" w:rsidRPr="00791072" w:rsidRDefault="004E7AAD" w:rsidP="00FF4902">
            <w:pPr>
              <w:jc w:val="right"/>
              <w:rPr>
                <w:sz w:val="18"/>
                <w:szCs w:val="18"/>
              </w:rPr>
            </w:pPr>
            <w:r w:rsidRPr="00791072">
              <w:rPr>
                <w:sz w:val="18"/>
                <w:szCs w:val="18"/>
              </w:rPr>
              <w:t>12.5</w:t>
            </w:r>
          </w:p>
        </w:tc>
        <w:tc>
          <w:tcPr>
            <w:tcW w:w="2300" w:type="dxa"/>
          </w:tcPr>
          <w:p w14:paraId="7346472A" w14:textId="77777777" w:rsidR="004E7AAD" w:rsidRPr="00791072" w:rsidRDefault="004E7AAD" w:rsidP="00FF4902">
            <w:pPr>
              <w:jc w:val="right"/>
              <w:rPr>
                <w:sz w:val="18"/>
                <w:szCs w:val="18"/>
              </w:rPr>
            </w:pPr>
            <w:r w:rsidRPr="00791072">
              <w:rPr>
                <w:sz w:val="18"/>
                <w:szCs w:val="18"/>
              </w:rPr>
              <w:t>28.5</w:t>
            </w:r>
          </w:p>
        </w:tc>
      </w:tr>
      <w:tr w:rsidR="004E7AAD" w:rsidRPr="00791072" w14:paraId="56D28ADE" w14:textId="77777777" w:rsidTr="00FF4902">
        <w:tc>
          <w:tcPr>
            <w:tcW w:w="1841" w:type="dxa"/>
          </w:tcPr>
          <w:p w14:paraId="2CAD551A" w14:textId="77777777" w:rsidR="004E7AAD" w:rsidRPr="00791072" w:rsidRDefault="004E7AAD" w:rsidP="00FF4902">
            <w:pPr>
              <w:rPr>
                <w:sz w:val="18"/>
                <w:szCs w:val="18"/>
              </w:rPr>
            </w:pPr>
            <w:r w:rsidRPr="00791072">
              <w:rPr>
                <w:sz w:val="18"/>
                <w:szCs w:val="18"/>
              </w:rPr>
              <w:t>Total children</w:t>
            </w:r>
          </w:p>
        </w:tc>
        <w:tc>
          <w:tcPr>
            <w:tcW w:w="536" w:type="dxa"/>
          </w:tcPr>
          <w:p w14:paraId="10A67F8B" w14:textId="77777777" w:rsidR="004E7AAD" w:rsidRPr="00791072" w:rsidRDefault="004E7AAD" w:rsidP="00FF4902">
            <w:pPr>
              <w:jc w:val="right"/>
              <w:rPr>
                <w:sz w:val="18"/>
                <w:szCs w:val="18"/>
              </w:rPr>
            </w:pPr>
            <w:r w:rsidRPr="00791072">
              <w:rPr>
                <w:sz w:val="18"/>
                <w:szCs w:val="18"/>
              </w:rPr>
              <w:t>35.1</w:t>
            </w:r>
          </w:p>
        </w:tc>
        <w:tc>
          <w:tcPr>
            <w:tcW w:w="1104" w:type="dxa"/>
          </w:tcPr>
          <w:p w14:paraId="5E77BAB5" w14:textId="77777777" w:rsidR="004E7AAD" w:rsidRPr="00791072" w:rsidRDefault="004E7AAD" w:rsidP="00FF4902">
            <w:pPr>
              <w:jc w:val="right"/>
              <w:rPr>
                <w:sz w:val="18"/>
                <w:szCs w:val="18"/>
              </w:rPr>
            </w:pPr>
            <w:r w:rsidRPr="00791072">
              <w:rPr>
                <w:sz w:val="18"/>
                <w:szCs w:val="18"/>
              </w:rPr>
              <w:t>20.5</w:t>
            </w:r>
          </w:p>
        </w:tc>
        <w:tc>
          <w:tcPr>
            <w:tcW w:w="1119" w:type="dxa"/>
          </w:tcPr>
          <w:p w14:paraId="324288F9" w14:textId="77777777" w:rsidR="004E7AAD" w:rsidRPr="00791072" w:rsidRDefault="004E7AAD" w:rsidP="00FF4902">
            <w:pPr>
              <w:jc w:val="right"/>
              <w:rPr>
                <w:sz w:val="18"/>
                <w:szCs w:val="18"/>
              </w:rPr>
            </w:pPr>
            <w:r w:rsidRPr="00791072">
              <w:rPr>
                <w:sz w:val="18"/>
                <w:szCs w:val="18"/>
              </w:rPr>
              <w:t>55.7</w:t>
            </w:r>
          </w:p>
        </w:tc>
        <w:tc>
          <w:tcPr>
            <w:tcW w:w="1104" w:type="dxa"/>
          </w:tcPr>
          <w:p w14:paraId="3D8D7C6B" w14:textId="77777777" w:rsidR="004E7AAD" w:rsidRPr="00791072" w:rsidRDefault="004E7AAD" w:rsidP="00FF4902">
            <w:pPr>
              <w:jc w:val="right"/>
              <w:rPr>
                <w:sz w:val="18"/>
                <w:szCs w:val="18"/>
              </w:rPr>
            </w:pPr>
            <w:r w:rsidRPr="00791072">
              <w:rPr>
                <w:sz w:val="18"/>
                <w:szCs w:val="18"/>
              </w:rPr>
              <w:t>14.4</w:t>
            </w:r>
          </w:p>
        </w:tc>
        <w:tc>
          <w:tcPr>
            <w:tcW w:w="1099" w:type="dxa"/>
          </w:tcPr>
          <w:p w14:paraId="77EAE50B" w14:textId="77777777" w:rsidR="004E7AAD" w:rsidRPr="00791072" w:rsidRDefault="004E7AAD" w:rsidP="00FF4902">
            <w:pPr>
              <w:jc w:val="right"/>
              <w:rPr>
                <w:sz w:val="18"/>
                <w:szCs w:val="18"/>
              </w:rPr>
            </w:pPr>
            <w:r w:rsidRPr="00791072">
              <w:rPr>
                <w:sz w:val="18"/>
                <w:szCs w:val="18"/>
              </w:rPr>
              <w:t>8.4</w:t>
            </w:r>
          </w:p>
        </w:tc>
        <w:tc>
          <w:tcPr>
            <w:tcW w:w="1104" w:type="dxa"/>
          </w:tcPr>
          <w:p w14:paraId="0961BE7A" w14:textId="77777777" w:rsidR="004E7AAD" w:rsidRPr="00791072" w:rsidRDefault="004E7AAD" w:rsidP="00FF4902">
            <w:pPr>
              <w:jc w:val="right"/>
              <w:rPr>
                <w:sz w:val="18"/>
                <w:szCs w:val="18"/>
              </w:rPr>
            </w:pPr>
            <w:r w:rsidRPr="00791072">
              <w:rPr>
                <w:sz w:val="18"/>
                <w:szCs w:val="18"/>
              </w:rPr>
              <w:t>21.6</w:t>
            </w:r>
          </w:p>
        </w:tc>
        <w:tc>
          <w:tcPr>
            <w:tcW w:w="2300" w:type="dxa"/>
          </w:tcPr>
          <w:p w14:paraId="05D4FBF5" w14:textId="77777777" w:rsidR="004E7AAD" w:rsidRPr="00791072" w:rsidRDefault="004E7AAD" w:rsidP="00FF4902">
            <w:pPr>
              <w:jc w:val="right"/>
              <w:rPr>
                <w:sz w:val="18"/>
                <w:szCs w:val="18"/>
              </w:rPr>
            </w:pPr>
            <w:r w:rsidRPr="00791072">
              <w:rPr>
                <w:sz w:val="18"/>
                <w:szCs w:val="18"/>
              </w:rPr>
              <w:t>100.0</w:t>
            </w:r>
          </w:p>
        </w:tc>
      </w:tr>
      <w:tr w:rsidR="004E7AAD" w:rsidRPr="00791072" w14:paraId="65308D07" w14:textId="77777777" w:rsidTr="00FF4902">
        <w:tc>
          <w:tcPr>
            <w:tcW w:w="10207" w:type="dxa"/>
            <w:gridSpan w:val="8"/>
          </w:tcPr>
          <w:p w14:paraId="6BFD0833" w14:textId="7F12F36B" w:rsidR="004E7AAD" w:rsidRPr="00791072" w:rsidRDefault="004E7AAD" w:rsidP="00FF4902">
            <w:pPr>
              <w:rPr>
                <w:b/>
                <w:sz w:val="18"/>
                <w:szCs w:val="18"/>
              </w:rPr>
            </w:pPr>
            <w:r w:rsidRPr="00791072">
              <w:rPr>
                <w:b/>
                <w:sz w:val="18"/>
                <w:szCs w:val="18"/>
              </w:rPr>
              <w:t>Non-Indigenous Children(c)</w:t>
            </w:r>
          </w:p>
        </w:tc>
      </w:tr>
      <w:tr w:rsidR="004E7AAD" w:rsidRPr="00791072" w14:paraId="4A38BAA9" w14:textId="77777777" w:rsidTr="00FF4902">
        <w:tc>
          <w:tcPr>
            <w:tcW w:w="1841" w:type="dxa"/>
          </w:tcPr>
          <w:p w14:paraId="129F332B" w14:textId="77777777" w:rsidR="004E7AAD" w:rsidRPr="00791072" w:rsidRDefault="004E7AAD" w:rsidP="00FF4902">
            <w:pPr>
              <w:rPr>
                <w:b/>
                <w:sz w:val="18"/>
                <w:szCs w:val="18"/>
              </w:rPr>
            </w:pPr>
            <w:r w:rsidRPr="00791072">
              <w:rPr>
                <w:b/>
                <w:sz w:val="18"/>
                <w:szCs w:val="18"/>
              </w:rPr>
              <w:t>Number of different placements</w:t>
            </w:r>
          </w:p>
        </w:tc>
        <w:tc>
          <w:tcPr>
            <w:tcW w:w="536" w:type="dxa"/>
          </w:tcPr>
          <w:p w14:paraId="007AA223" w14:textId="77777777" w:rsidR="004E7AAD" w:rsidRPr="00791072" w:rsidRDefault="004E7AAD" w:rsidP="00FF4902">
            <w:pPr>
              <w:jc w:val="right"/>
              <w:rPr>
                <w:b/>
                <w:sz w:val="18"/>
                <w:szCs w:val="18"/>
              </w:rPr>
            </w:pPr>
            <w:r w:rsidRPr="00791072">
              <w:rPr>
                <w:b/>
                <w:sz w:val="18"/>
                <w:szCs w:val="18"/>
              </w:rPr>
              <w:t>1</w:t>
            </w:r>
          </w:p>
        </w:tc>
        <w:tc>
          <w:tcPr>
            <w:tcW w:w="1104" w:type="dxa"/>
          </w:tcPr>
          <w:p w14:paraId="7BAABDF3" w14:textId="77777777" w:rsidR="004E7AAD" w:rsidRPr="00791072" w:rsidRDefault="004E7AAD" w:rsidP="00FF4902">
            <w:pPr>
              <w:jc w:val="right"/>
              <w:rPr>
                <w:b/>
                <w:sz w:val="18"/>
                <w:szCs w:val="18"/>
              </w:rPr>
            </w:pPr>
            <w:r w:rsidRPr="00791072">
              <w:rPr>
                <w:b/>
                <w:sz w:val="18"/>
                <w:szCs w:val="18"/>
              </w:rPr>
              <w:t>2</w:t>
            </w:r>
          </w:p>
        </w:tc>
        <w:tc>
          <w:tcPr>
            <w:tcW w:w="1119" w:type="dxa"/>
          </w:tcPr>
          <w:p w14:paraId="60461E0B" w14:textId="77777777" w:rsidR="004E7AAD" w:rsidRPr="00791072" w:rsidRDefault="004E7AAD" w:rsidP="00FF4902">
            <w:pPr>
              <w:jc w:val="right"/>
              <w:rPr>
                <w:b/>
                <w:sz w:val="18"/>
                <w:szCs w:val="18"/>
              </w:rPr>
            </w:pPr>
            <w:r w:rsidRPr="00791072">
              <w:rPr>
                <w:b/>
                <w:sz w:val="18"/>
                <w:szCs w:val="18"/>
              </w:rPr>
              <w:t>1–2 subtotal</w:t>
            </w:r>
          </w:p>
        </w:tc>
        <w:tc>
          <w:tcPr>
            <w:tcW w:w="1104" w:type="dxa"/>
          </w:tcPr>
          <w:p w14:paraId="7CFB80A8" w14:textId="77777777" w:rsidR="004E7AAD" w:rsidRPr="00791072" w:rsidRDefault="004E7AAD" w:rsidP="00FF4902">
            <w:pPr>
              <w:jc w:val="right"/>
              <w:rPr>
                <w:b/>
                <w:sz w:val="18"/>
                <w:szCs w:val="18"/>
              </w:rPr>
            </w:pPr>
            <w:r w:rsidRPr="00791072">
              <w:rPr>
                <w:b/>
                <w:sz w:val="18"/>
                <w:szCs w:val="18"/>
              </w:rPr>
              <w:t>3</w:t>
            </w:r>
          </w:p>
        </w:tc>
        <w:tc>
          <w:tcPr>
            <w:tcW w:w="1099" w:type="dxa"/>
          </w:tcPr>
          <w:p w14:paraId="5783A61D" w14:textId="77777777" w:rsidR="004E7AAD" w:rsidRPr="00791072" w:rsidRDefault="004E7AAD" w:rsidP="00FF4902">
            <w:pPr>
              <w:jc w:val="right"/>
              <w:rPr>
                <w:b/>
                <w:sz w:val="18"/>
                <w:szCs w:val="18"/>
              </w:rPr>
            </w:pPr>
            <w:r w:rsidRPr="00791072">
              <w:rPr>
                <w:b/>
                <w:sz w:val="18"/>
                <w:szCs w:val="18"/>
              </w:rPr>
              <w:t>4</w:t>
            </w:r>
          </w:p>
        </w:tc>
        <w:tc>
          <w:tcPr>
            <w:tcW w:w="1104" w:type="dxa"/>
          </w:tcPr>
          <w:p w14:paraId="708894C1" w14:textId="77777777" w:rsidR="004E7AAD" w:rsidRPr="00791072" w:rsidRDefault="004E7AAD" w:rsidP="00FF4902">
            <w:pPr>
              <w:jc w:val="right"/>
              <w:rPr>
                <w:b/>
                <w:sz w:val="18"/>
                <w:szCs w:val="18"/>
              </w:rPr>
            </w:pPr>
            <w:r w:rsidRPr="00791072">
              <w:rPr>
                <w:b/>
                <w:sz w:val="18"/>
                <w:szCs w:val="18"/>
              </w:rPr>
              <w:t xml:space="preserve">5+ </w:t>
            </w:r>
          </w:p>
        </w:tc>
        <w:tc>
          <w:tcPr>
            <w:tcW w:w="2300" w:type="dxa"/>
          </w:tcPr>
          <w:p w14:paraId="42BF915F" w14:textId="77777777" w:rsidR="004E7AAD" w:rsidRPr="00791072" w:rsidRDefault="004E7AAD" w:rsidP="00FF4902">
            <w:pPr>
              <w:jc w:val="right"/>
              <w:rPr>
                <w:b/>
                <w:sz w:val="18"/>
                <w:szCs w:val="18"/>
              </w:rPr>
            </w:pPr>
            <w:r w:rsidRPr="00791072">
              <w:rPr>
                <w:b/>
                <w:sz w:val="18"/>
                <w:szCs w:val="18"/>
              </w:rPr>
              <w:t>Total</w:t>
            </w:r>
          </w:p>
        </w:tc>
      </w:tr>
      <w:tr w:rsidR="004E7AAD" w:rsidRPr="00791072" w14:paraId="4DB02080" w14:textId="77777777" w:rsidTr="00FF4902">
        <w:tc>
          <w:tcPr>
            <w:tcW w:w="10207" w:type="dxa"/>
            <w:gridSpan w:val="8"/>
          </w:tcPr>
          <w:p w14:paraId="0F29B276" w14:textId="12252271" w:rsidR="004E7AAD" w:rsidRPr="00791072" w:rsidRDefault="004E7AAD" w:rsidP="00FF4902">
            <w:pPr>
              <w:rPr>
                <w:b/>
                <w:sz w:val="18"/>
                <w:szCs w:val="18"/>
              </w:rPr>
            </w:pPr>
            <w:r w:rsidRPr="00791072">
              <w:rPr>
                <w:b/>
                <w:sz w:val="18"/>
                <w:szCs w:val="18"/>
              </w:rPr>
              <w:t>Length of time in out-of-home care</w:t>
            </w:r>
          </w:p>
        </w:tc>
      </w:tr>
      <w:tr w:rsidR="004E7AAD" w:rsidRPr="00791072" w14:paraId="2A4FF7D7" w14:textId="77777777" w:rsidTr="00FF4902">
        <w:tc>
          <w:tcPr>
            <w:tcW w:w="1841" w:type="dxa"/>
          </w:tcPr>
          <w:p w14:paraId="78DB9AD9" w14:textId="77777777" w:rsidR="004E7AAD" w:rsidRPr="00791072" w:rsidRDefault="004E7AAD" w:rsidP="00FF4902">
            <w:pPr>
              <w:rPr>
                <w:sz w:val="18"/>
                <w:szCs w:val="18"/>
              </w:rPr>
            </w:pPr>
            <w:r w:rsidRPr="00791072">
              <w:rPr>
                <w:sz w:val="18"/>
                <w:szCs w:val="18"/>
              </w:rPr>
              <w:t>1 month to &lt; 6 months</w:t>
            </w:r>
          </w:p>
        </w:tc>
        <w:tc>
          <w:tcPr>
            <w:tcW w:w="536" w:type="dxa"/>
          </w:tcPr>
          <w:p w14:paraId="1BD07A8F" w14:textId="77777777" w:rsidR="004E7AAD" w:rsidRPr="00791072" w:rsidRDefault="004E7AAD" w:rsidP="00FF4902">
            <w:pPr>
              <w:jc w:val="right"/>
              <w:rPr>
                <w:sz w:val="18"/>
                <w:szCs w:val="18"/>
              </w:rPr>
            </w:pPr>
            <w:r w:rsidRPr="00791072">
              <w:rPr>
                <w:sz w:val="18"/>
                <w:szCs w:val="18"/>
              </w:rPr>
              <w:t>14.4</w:t>
            </w:r>
          </w:p>
        </w:tc>
        <w:tc>
          <w:tcPr>
            <w:tcW w:w="1104" w:type="dxa"/>
          </w:tcPr>
          <w:p w14:paraId="27FA8004" w14:textId="77777777" w:rsidR="004E7AAD" w:rsidRPr="00791072" w:rsidRDefault="004E7AAD" w:rsidP="00FF4902">
            <w:pPr>
              <w:jc w:val="right"/>
              <w:rPr>
                <w:sz w:val="18"/>
                <w:szCs w:val="18"/>
              </w:rPr>
            </w:pPr>
            <w:r w:rsidRPr="00791072">
              <w:rPr>
                <w:sz w:val="18"/>
                <w:szCs w:val="18"/>
              </w:rPr>
              <w:t>6.7</w:t>
            </w:r>
          </w:p>
        </w:tc>
        <w:tc>
          <w:tcPr>
            <w:tcW w:w="1119" w:type="dxa"/>
          </w:tcPr>
          <w:p w14:paraId="500DD88B" w14:textId="77777777" w:rsidR="004E7AAD" w:rsidRPr="00791072" w:rsidRDefault="004E7AAD" w:rsidP="00FF4902">
            <w:pPr>
              <w:jc w:val="right"/>
              <w:rPr>
                <w:sz w:val="18"/>
                <w:szCs w:val="18"/>
              </w:rPr>
            </w:pPr>
            <w:r w:rsidRPr="00791072">
              <w:rPr>
                <w:sz w:val="18"/>
                <w:szCs w:val="18"/>
              </w:rPr>
              <w:t>21.1</w:t>
            </w:r>
          </w:p>
        </w:tc>
        <w:tc>
          <w:tcPr>
            <w:tcW w:w="1104" w:type="dxa"/>
          </w:tcPr>
          <w:p w14:paraId="3E392416" w14:textId="77777777" w:rsidR="004E7AAD" w:rsidRPr="00791072" w:rsidRDefault="004E7AAD" w:rsidP="00FF4902">
            <w:pPr>
              <w:jc w:val="right"/>
              <w:rPr>
                <w:sz w:val="18"/>
                <w:szCs w:val="18"/>
              </w:rPr>
            </w:pPr>
            <w:r w:rsidRPr="00791072">
              <w:rPr>
                <w:sz w:val="18"/>
                <w:szCs w:val="18"/>
              </w:rPr>
              <w:t>2.4</w:t>
            </w:r>
          </w:p>
        </w:tc>
        <w:tc>
          <w:tcPr>
            <w:tcW w:w="1099" w:type="dxa"/>
          </w:tcPr>
          <w:p w14:paraId="312A46CC" w14:textId="77777777" w:rsidR="004E7AAD" w:rsidRPr="00791072" w:rsidRDefault="004E7AAD" w:rsidP="00FF4902">
            <w:pPr>
              <w:jc w:val="right"/>
              <w:rPr>
                <w:sz w:val="18"/>
                <w:szCs w:val="18"/>
              </w:rPr>
            </w:pPr>
            <w:r w:rsidRPr="00791072">
              <w:rPr>
                <w:sz w:val="18"/>
                <w:szCs w:val="18"/>
              </w:rPr>
              <w:t>0.6</w:t>
            </w:r>
          </w:p>
        </w:tc>
        <w:tc>
          <w:tcPr>
            <w:tcW w:w="1104" w:type="dxa"/>
          </w:tcPr>
          <w:p w14:paraId="3DEABBAE" w14:textId="77777777" w:rsidR="004E7AAD" w:rsidRPr="00791072" w:rsidRDefault="004E7AAD" w:rsidP="00FF4902">
            <w:pPr>
              <w:jc w:val="right"/>
              <w:rPr>
                <w:sz w:val="18"/>
                <w:szCs w:val="18"/>
              </w:rPr>
            </w:pPr>
            <w:r w:rsidRPr="00791072">
              <w:rPr>
                <w:sz w:val="18"/>
                <w:szCs w:val="18"/>
              </w:rPr>
              <w:t>0.5</w:t>
            </w:r>
          </w:p>
        </w:tc>
        <w:tc>
          <w:tcPr>
            <w:tcW w:w="2300" w:type="dxa"/>
          </w:tcPr>
          <w:p w14:paraId="712EC532" w14:textId="77777777" w:rsidR="004E7AAD" w:rsidRPr="00791072" w:rsidRDefault="004E7AAD" w:rsidP="00FF4902">
            <w:pPr>
              <w:jc w:val="right"/>
              <w:rPr>
                <w:sz w:val="18"/>
                <w:szCs w:val="18"/>
              </w:rPr>
            </w:pPr>
            <w:r w:rsidRPr="00791072">
              <w:rPr>
                <w:sz w:val="18"/>
                <w:szCs w:val="18"/>
              </w:rPr>
              <w:t>24.7</w:t>
            </w:r>
          </w:p>
        </w:tc>
      </w:tr>
      <w:tr w:rsidR="004E7AAD" w:rsidRPr="00791072" w14:paraId="1AA3BE19" w14:textId="77777777" w:rsidTr="00FF4902">
        <w:tc>
          <w:tcPr>
            <w:tcW w:w="1841" w:type="dxa"/>
          </w:tcPr>
          <w:p w14:paraId="58E3C381" w14:textId="77777777" w:rsidR="004E7AAD" w:rsidRPr="00791072" w:rsidRDefault="004E7AAD" w:rsidP="00FF4902">
            <w:pPr>
              <w:rPr>
                <w:sz w:val="18"/>
                <w:szCs w:val="18"/>
              </w:rPr>
            </w:pPr>
            <w:r w:rsidRPr="00791072">
              <w:rPr>
                <w:sz w:val="18"/>
                <w:szCs w:val="18"/>
              </w:rPr>
              <w:t>6 months to &lt; 1 year</w:t>
            </w:r>
          </w:p>
        </w:tc>
        <w:tc>
          <w:tcPr>
            <w:tcW w:w="536" w:type="dxa"/>
          </w:tcPr>
          <w:p w14:paraId="34D001E2" w14:textId="77777777" w:rsidR="004E7AAD" w:rsidRPr="00791072" w:rsidRDefault="004E7AAD" w:rsidP="00FF4902">
            <w:pPr>
              <w:jc w:val="right"/>
              <w:rPr>
                <w:sz w:val="18"/>
                <w:szCs w:val="18"/>
              </w:rPr>
            </w:pPr>
            <w:r w:rsidRPr="00791072">
              <w:rPr>
                <w:sz w:val="18"/>
                <w:szCs w:val="18"/>
              </w:rPr>
              <w:t>7.2</w:t>
            </w:r>
          </w:p>
        </w:tc>
        <w:tc>
          <w:tcPr>
            <w:tcW w:w="1104" w:type="dxa"/>
          </w:tcPr>
          <w:p w14:paraId="2AE502A9" w14:textId="77777777" w:rsidR="004E7AAD" w:rsidRPr="00791072" w:rsidRDefault="004E7AAD" w:rsidP="00FF4902">
            <w:pPr>
              <w:jc w:val="right"/>
              <w:rPr>
                <w:sz w:val="18"/>
                <w:szCs w:val="18"/>
              </w:rPr>
            </w:pPr>
            <w:r w:rsidRPr="00791072">
              <w:rPr>
                <w:sz w:val="18"/>
                <w:szCs w:val="18"/>
              </w:rPr>
              <w:t>3.6</w:t>
            </w:r>
          </w:p>
        </w:tc>
        <w:tc>
          <w:tcPr>
            <w:tcW w:w="1119" w:type="dxa"/>
          </w:tcPr>
          <w:p w14:paraId="2EA3D2C8" w14:textId="77777777" w:rsidR="004E7AAD" w:rsidRPr="00791072" w:rsidRDefault="004E7AAD" w:rsidP="00FF4902">
            <w:pPr>
              <w:jc w:val="right"/>
              <w:rPr>
                <w:sz w:val="18"/>
                <w:szCs w:val="18"/>
              </w:rPr>
            </w:pPr>
            <w:r w:rsidRPr="00791072">
              <w:rPr>
                <w:sz w:val="18"/>
                <w:szCs w:val="18"/>
              </w:rPr>
              <w:t>10.8</w:t>
            </w:r>
          </w:p>
        </w:tc>
        <w:tc>
          <w:tcPr>
            <w:tcW w:w="1104" w:type="dxa"/>
          </w:tcPr>
          <w:p w14:paraId="5DD9FDC6" w14:textId="77777777" w:rsidR="004E7AAD" w:rsidRPr="00791072" w:rsidRDefault="004E7AAD" w:rsidP="00FF4902">
            <w:pPr>
              <w:jc w:val="right"/>
              <w:rPr>
                <w:sz w:val="18"/>
                <w:szCs w:val="18"/>
              </w:rPr>
            </w:pPr>
            <w:r w:rsidRPr="00791072">
              <w:rPr>
                <w:sz w:val="18"/>
                <w:szCs w:val="18"/>
              </w:rPr>
              <w:t>1.3</w:t>
            </w:r>
          </w:p>
        </w:tc>
        <w:tc>
          <w:tcPr>
            <w:tcW w:w="1099" w:type="dxa"/>
          </w:tcPr>
          <w:p w14:paraId="0EE97AD6" w14:textId="77777777" w:rsidR="004E7AAD" w:rsidRPr="00791072" w:rsidRDefault="004E7AAD" w:rsidP="00FF4902">
            <w:pPr>
              <w:jc w:val="right"/>
              <w:rPr>
                <w:sz w:val="18"/>
                <w:szCs w:val="18"/>
              </w:rPr>
            </w:pPr>
            <w:r w:rsidRPr="00791072">
              <w:rPr>
                <w:sz w:val="18"/>
                <w:szCs w:val="18"/>
              </w:rPr>
              <w:t>0.5</w:t>
            </w:r>
          </w:p>
        </w:tc>
        <w:tc>
          <w:tcPr>
            <w:tcW w:w="1104" w:type="dxa"/>
          </w:tcPr>
          <w:p w14:paraId="2E1A186B" w14:textId="77777777" w:rsidR="004E7AAD" w:rsidRPr="00791072" w:rsidRDefault="004E7AAD" w:rsidP="00FF4902">
            <w:pPr>
              <w:jc w:val="right"/>
              <w:rPr>
                <w:sz w:val="18"/>
                <w:szCs w:val="18"/>
              </w:rPr>
            </w:pPr>
            <w:r w:rsidRPr="00791072">
              <w:rPr>
                <w:sz w:val="18"/>
                <w:szCs w:val="18"/>
              </w:rPr>
              <w:t>0.5</w:t>
            </w:r>
          </w:p>
        </w:tc>
        <w:tc>
          <w:tcPr>
            <w:tcW w:w="2300" w:type="dxa"/>
          </w:tcPr>
          <w:p w14:paraId="3A278EF2" w14:textId="77777777" w:rsidR="004E7AAD" w:rsidRPr="00791072" w:rsidRDefault="004E7AAD" w:rsidP="00FF4902">
            <w:pPr>
              <w:jc w:val="right"/>
              <w:rPr>
                <w:sz w:val="18"/>
                <w:szCs w:val="18"/>
              </w:rPr>
            </w:pPr>
            <w:r w:rsidRPr="00791072">
              <w:rPr>
                <w:sz w:val="18"/>
                <w:szCs w:val="18"/>
              </w:rPr>
              <w:t>13.1</w:t>
            </w:r>
          </w:p>
        </w:tc>
      </w:tr>
      <w:tr w:rsidR="004E7AAD" w:rsidRPr="00791072" w14:paraId="3961DB3A" w14:textId="77777777" w:rsidTr="00FF4902">
        <w:tc>
          <w:tcPr>
            <w:tcW w:w="1841" w:type="dxa"/>
          </w:tcPr>
          <w:p w14:paraId="16C072F1" w14:textId="77777777" w:rsidR="004E7AAD" w:rsidRPr="00791072" w:rsidRDefault="004E7AAD" w:rsidP="00FF4902">
            <w:pPr>
              <w:rPr>
                <w:sz w:val="18"/>
                <w:szCs w:val="18"/>
              </w:rPr>
            </w:pPr>
            <w:r w:rsidRPr="00791072">
              <w:rPr>
                <w:sz w:val="18"/>
                <w:szCs w:val="18"/>
              </w:rPr>
              <w:t>1 year to &lt; 2 years</w:t>
            </w:r>
          </w:p>
        </w:tc>
        <w:tc>
          <w:tcPr>
            <w:tcW w:w="536" w:type="dxa"/>
          </w:tcPr>
          <w:p w14:paraId="70064151" w14:textId="77777777" w:rsidR="004E7AAD" w:rsidRPr="00791072" w:rsidRDefault="004E7AAD" w:rsidP="00FF4902">
            <w:pPr>
              <w:jc w:val="right"/>
              <w:rPr>
                <w:sz w:val="18"/>
                <w:szCs w:val="18"/>
              </w:rPr>
            </w:pPr>
            <w:r w:rsidRPr="00791072">
              <w:rPr>
                <w:sz w:val="18"/>
                <w:szCs w:val="18"/>
              </w:rPr>
              <w:t>6.0</w:t>
            </w:r>
          </w:p>
        </w:tc>
        <w:tc>
          <w:tcPr>
            <w:tcW w:w="1104" w:type="dxa"/>
          </w:tcPr>
          <w:p w14:paraId="3B04C25A" w14:textId="77777777" w:rsidR="004E7AAD" w:rsidRPr="00791072" w:rsidRDefault="004E7AAD" w:rsidP="00FF4902">
            <w:pPr>
              <w:jc w:val="right"/>
              <w:rPr>
                <w:sz w:val="18"/>
                <w:szCs w:val="18"/>
              </w:rPr>
            </w:pPr>
            <w:r w:rsidRPr="00791072">
              <w:rPr>
                <w:sz w:val="18"/>
                <w:szCs w:val="18"/>
              </w:rPr>
              <w:t>4.9</w:t>
            </w:r>
          </w:p>
        </w:tc>
        <w:tc>
          <w:tcPr>
            <w:tcW w:w="1119" w:type="dxa"/>
          </w:tcPr>
          <w:p w14:paraId="40A0CF56" w14:textId="77777777" w:rsidR="004E7AAD" w:rsidRPr="00791072" w:rsidRDefault="004E7AAD" w:rsidP="00FF4902">
            <w:pPr>
              <w:jc w:val="right"/>
              <w:rPr>
                <w:sz w:val="18"/>
                <w:szCs w:val="18"/>
              </w:rPr>
            </w:pPr>
            <w:r w:rsidRPr="00791072">
              <w:rPr>
                <w:sz w:val="18"/>
                <w:szCs w:val="18"/>
              </w:rPr>
              <w:t>10.9</w:t>
            </w:r>
          </w:p>
        </w:tc>
        <w:tc>
          <w:tcPr>
            <w:tcW w:w="1104" w:type="dxa"/>
          </w:tcPr>
          <w:p w14:paraId="743EEB82" w14:textId="77777777" w:rsidR="004E7AAD" w:rsidRPr="00791072" w:rsidRDefault="004E7AAD" w:rsidP="00FF4902">
            <w:pPr>
              <w:jc w:val="right"/>
              <w:rPr>
                <w:sz w:val="18"/>
                <w:szCs w:val="18"/>
              </w:rPr>
            </w:pPr>
            <w:r w:rsidRPr="00791072">
              <w:rPr>
                <w:sz w:val="18"/>
                <w:szCs w:val="18"/>
              </w:rPr>
              <w:t>2.7</w:t>
            </w:r>
          </w:p>
        </w:tc>
        <w:tc>
          <w:tcPr>
            <w:tcW w:w="1099" w:type="dxa"/>
          </w:tcPr>
          <w:p w14:paraId="2CDDCF31" w14:textId="77777777" w:rsidR="004E7AAD" w:rsidRPr="00791072" w:rsidRDefault="004E7AAD" w:rsidP="00FF4902">
            <w:pPr>
              <w:jc w:val="right"/>
              <w:rPr>
                <w:sz w:val="18"/>
                <w:szCs w:val="18"/>
              </w:rPr>
            </w:pPr>
            <w:r w:rsidRPr="00791072">
              <w:rPr>
                <w:sz w:val="18"/>
                <w:szCs w:val="18"/>
              </w:rPr>
              <w:t>1.4</w:t>
            </w:r>
          </w:p>
        </w:tc>
        <w:tc>
          <w:tcPr>
            <w:tcW w:w="1104" w:type="dxa"/>
          </w:tcPr>
          <w:p w14:paraId="5462531B" w14:textId="77777777" w:rsidR="004E7AAD" w:rsidRPr="00791072" w:rsidRDefault="004E7AAD" w:rsidP="00FF4902">
            <w:pPr>
              <w:jc w:val="right"/>
              <w:rPr>
                <w:sz w:val="18"/>
                <w:szCs w:val="18"/>
              </w:rPr>
            </w:pPr>
            <w:r w:rsidRPr="00791072">
              <w:rPr>
                <w:sz w:val="18"/>
                <w:szCs w:val="18"/>
              </w:rPr>
              <w:t>1.6</w:t>
            </w:r>
          </w:p>
        </w:tc>
        <w:tc>
          <w:tcPr>
            <w:tcW w:w="2300" w:type="dxa"/>
          </w:tcPr>
          <w:p w14:paraId="5B1B1783" w14:textId="77777777" w:rsidR="004E7AAD" w:rsidRPr="00791072" w:rsidRDefault="004E7AAD" w:rsidP="00FF4902">
            <w:pPr>
              <w:jc w:val="right"/>
              <w:rPr>
                <w:sz w:val="18"/>
                <w:szCs w:val="18"/>
              </w:rPr>
            </w:pPr>
            <w:r w:rsidRPr="00791072">
              <w:rPr>
                <w:sz w:val="18"/>
                <w:szCs w:val="18"/>
              </w:rPr>
              <w:t>16.6</w:t>
            </w:r>
          </w:p>
        </w:tc>
      </w:tr>
      <w:tr w:rsidR="004E7AAD" w:rsidRPr="00791072" w14:paraId="437736F8" w14:textId="77777777" w:rsidTr="00FF4902">
        <w:tc>
          <w:tcPr>
            <w:tcW w:w="1841" w:type="dxa"/>
          </w:tcPr>
          <w:p w14:paraId="7A24035A" w14:textId="77777777" w:rsidR="004E7AAD" w:rsidRPr="00791072" w:rsidRDefault="004E7AAD" w:rsidP="00FF4902">
            <w:pPr>
              <w:rPr>
                <w:sz w:val="18"/>
                <w:szCs w:val="18"/>
              </w:rPr>
            </w:pPr>
            <w:r w:rsidRPr="00791072">
              <w:rPr>
                <w:sz w:val="18"/>
                <w:szCs w:val="18"/>
              </w:rPr>
              <w:t>2 years to &lt; 5 years</w:t>
            </w:r>
          </w:p>
        </w:tc>
        <w:tc>
          <w:tcPr>
            <w:tcW w:w="536" w:type="dxa"/>
          </w:tcPr>
          <w:p w14:paraId="52A1983E" w14:textId="77777777" w:rsidR="004E7AAD" w:rsidRPr="00791072" w:rsidRDefault="004E7AAD" w:rsidP="00FF4902">
            <w:pPr>
              <w:jc w:val="right"/>
              <w:rPr>
                <w:sz w:val="18"/>
                <w:szCs w:val="18"/>
              </w:rPr>
            </w:pPr>
            <w:r w:rsidRPr="00791072">
              <w:rPr>
                <w:sz w:val="18"/>
                <w:szCs w:val="18"/>
              </w:rPr>
              <w:t>4.3</w:t>
            </w:r>
          </w:p>
        </w:tc>
        <w:tc>
          <w:tcPr>
            <w:tcW w:w="1104" w:type="dxa"/>
          </w:tcPr>
          <w:p w14:paraId="1C5A68CE" w14:textId="77777777" w:rsidR="004E7AAD" w:rsidRPr="00791072" w:rsidRDefault="004E7AAD" w:rsidP="00FF4902">
            <w:pPr>
              <w:jc w:val="right"/>
              <w:rPr>
                <w:sz w:val="18"/>
                <w:szCs w:val="18"/>
              </w:rPr>
            </w:pPr>
            <w:r w:rsidRPr="00791072">
              <w:rPr>
                <w:sz w:val="18"/>
                <w:szCs w:val="18"/>
              </w:rPr>
              <w:t>4.4</w:t>
            </w:r>
          </w:p>
        </w:tc>
        <w:tc>
          <w:tcPr>
            <w:tcW w:w="1119" w:type="dxa"/>
          </w:tcPr>
          <w:p w14:paraId="537357FD" w14:textId="77777777" w:rsidR="004E7AAD" w:rsidRPr="00791072" w:rsidRDefault="004E7AAD" w:rsidP="00FF4902">
            <w:pPr>
              <w:jc w:val="right"/>
              <w:rPr>
                <w:sz w:val="18"/>
                <w:szCs w:val="18"/>
              </w:rPr>
            </w:pPr>
            <w:r w:rsidRPr="00791072">
              <w:rPr>
                <w:sz w:val="18"/>
                <w:szCs w:val="18"/>
              </w:rPr>
              <w:t>8.7</w:t>
            </w:r>
          </w:p>
        </w:tc>
        <w:tc>
          <w:tcPr>
            <w:tcW w:w="1104" w:type="dxa"/>
          </w:tcPr>
          <w:p w14:paraId="0B0364BF" w14:textId="77777777" w:rsidR="004E7AAD" w:rsidRPr="00791072" w:rsidRDefault="004E7AAD" w:rsidP="00FF4902">
            <w:pPr>
              <w:jc w:val="right"/>
              <w:rPr>
                <w:sz w:val="18"/>
                <w:szCs w:val="18"/>
              </w:rPr>
            </w:pPr>
            <w:r w:rsidRPr="00791072">
              <w:rPr>
                <w:sz w:val="18"/>
                <w:szCs w:val="18"/>
              </w:rPr>
              <w:t>3.7</w:t>
            </w:r>
          </w:p>
        </w:tc>
        <w:tc>
          <w:tcPr>
            <w:tcW w:w="1099" w:type="dxa"/>
          </w:tcPr>
          <w:p w14:paraId="1C3CB314" w14:textId="77777777" w:rsidR="004E7AAD" w:rsidRPr="00791072" w:rsidRDefault="004E7AAD" w:rsidP="00FF4902">
            <w:pPr>
              <w:jc w:val="right"/>
              <w:rPr>
                <w:sz w:val="18"/>
                <w:szCs w:val="18"/>
              </w:rPr>
            </w:pPr>
            <w:r w:rsidRPr="00791072">
              <w:rPr>
                <w:sz w:val="18"/>
                <w:szCs w:val="18"/>
              </w:rPr>
              <w:t>2.7</w:t>
            </w:r>
          </w:p>
        </w:tc>
        <w:tc>
          <w:tcPr>
            <w:tcW w:w="1104" w:type="dxa"/>
          </w:tcPr>
          <w:p w14:paraId="5FAEC8E0" w14:textId="77777777" w:rsidR="004E7AAD" w:rsidRPr="00791072" w:rsidRDefault="004E7AAD" w:rsidP="00FF4902">
            <w:pPr>
              <w:jc w:val="right"/>
              <w:rPr>
                <w:sz w:val="18"/>
                <w:szCs w:val="18"/>
              </w:rPr>
            </w:pPr>
            <w:r w:rsidRPr="00791072">
              <w:rPr>
                <w:sz w:val="18"/>
                <w:szCs w:val="18"/>
              </w:rPr>
              <w:t>4.3</w:t>
            </w:r>
          </w:p>
        </w:tc>
        <w:tc>
          <w:tcPr>
            <w:tcW w:w="2300" w:type="dxa"/>
          </w:tcPr>
          <w:p w14:paraId="4F5D2592" w14:textId="77777777" w:rsidR="004E7AAD" w:rsidRPr="00791072" w:rsidRDefault="004E7AAD" w:rsidP="00FF4902">
            <w:pPr>
              <w:jc w:val="right"/>
              <w:rPr>
                <w:sz w:val="18"/>
                <w:szCs w:val="18"/>
              </w:rPr>
            </w:pPr>
            <w:r w:rsidRPr="00791072">
              <w:rPr>
                <w:sz w:val="18"/>
                <w:szCs w:val="18"/>
              </w:rPr>
              <w:t>19.4</w:t>
            </w:r>
          </w:p>
        </w:tc>
      </w:tr>
      <w:tr w:rsidR="004E7AAD" w:rsidRPr="00791072" w14:paraId="20109E2F" w14:textId="77777777" w:rsidTr="00FF4902">
        <w:tc>
          <w:tcPr>
            <w:tcW w:w="1841" w:type="dxa"/>
          </w:tcPr>
          <w:p w14:paraId="4F849545" w14:textId="77777777" w:rsidR="004E7AAD" w:rsidRPr="00791072" w:rsidRDefault="004E7AAD" w:rsidP="00FF4902">
            <w:pPr>
              <w:rPr>
                <w:sz w:val="18"/>
                <w:szCs w:val="18"/>
              </w:rPr>
            </w:pPr>
            <w:r w:rsidRPr="00791072">
              <w:rPr>
                <w:sz w:val="18"/>
                <w:szCs w:val="18"/>
              </w:rPr>
              <w:t>5 years or more</w:t>
            </w:r>
          </w:p>
        </w:tc>
        <w:tc>
          <w:tcPr>
            <w:tcW w:w="536" w:type="dxa"/>
          </w:tcPr>
          <w:p w14:paraId="2C5F555B" w14:textId="77777777" w:rsidR="004E7AAD" w:rsidRPr="00791072" w:rsidRDefault="004E7AAD" w:rsidP="00FF4902">
            <w:pPr>
              <w:jc w:val="right"/>
              <w:rPr>
                <w:sz w:val="18"/>
                <w:szCs w:val="18"/>
              </w:rPr>
            </w:pPr>
            <w:r w:rsidRPr="00791072">
              <w:rPr>
                <w:sz w:val="18"/>
                <w:szCs w:val="18"/>
              </w:rPr>
              <w:t>6.1</w:t>
            </w:r>
          </w:p>
        </w:tc>
        <w:tc>
          <w:tcPr>
            <w:tcW w:w="1104" w:type="dxa"/>
          </w:tcPr>
          <w:p w14:paraId="605A3D01" w14:textId="77777777" w:rsidR="004E7AAD" w:rsidRPr="00791072" w:rsidRDefault="004E7AAD" w:rsidP="00FF4902">
            <w:pPr>
              <w:jc w:val="right"/>
              <w:rPr>
                <w:sz w:val="18"/>
                <w:szCs w:val="18"/>
              </w:rPr>
            </w:pPr>
            <w:r w:rsidRPr="00791072">
              <w:rPr>
                <w:sz w:val="18"/>
                <w:szCs w:val="18"/>
              </w:rPr>
              <w:t>5.2</w:t>
            </w:r>
          </w:p>
        </w:tc>
        <w:tc>
          <w:tcPr>
            <w:tcW w:w="1119" w:type="dxa"/>
          </w:tcPr>
          <w:p w14:paraId="00E32B01" w14:textId="77777777" w:rsidR="004E7AAD" w:rsidRPr="00791072" w:rsidRDefault="004E7AAD" w:rsidP="00FF4902">
            <w:pPr>
              <w:jc w:val="right"/>
              <w:rPr>
                <w:sz w:val="18"/>
                <w:szCs w:val="18"/>
              </w:rPr>
            </w:pPr>
            <w:r w:rsidRPr="00791072">
              <w:rPr>
                <w:sz w:val="18"/>
                <w:szCs w:val="18"/>
              </w:rPr>
              <w:t>11.4</w:t>
            </w:r>
          </w:p>
        </w:tc>
        <w:tc>
          <w:tcPr>
            <w:tcW w:w="1104" w:type="dxa"/>
          </w:tcPr>
          <w:p w14:paraId="25F57E76" w14:textId="77777777" w:rsidR="004E7AAD" w:rsidRPr="00791072" w:rsidRDefault="004E7AAD" w:rsidP="00FF4902">
            <w:pPr>
              <w:jc w:val="right"/>
              <w:rPr>
                <w:sz w:val="18"/>
                <w:szCs w:val="18"/>
              </w:rPr>
            </w:pPr>
            <w:r w:rsidRPr="00791072">
              <w:rPr>
                <w:sz w:val="18"/>
                <w:szCs w:val="18"/>
              </w:rPr>
              <w:t>3.3</w:t>
            </w:r>
          </w:p>
        </w:tc>
        <w:tc>
          <w:tcPr>
            <w:tcW w:w="1099" w:type="dxa"/>
          </w:tcPr>
          <w:p w14:paraId="56013814" w14:textId="77777777" w:rsidR="004E7AAD" w:rsidRPr="00791072" w:rsidRDefault="004E7AAD" w:rsidP="00FF4902">
            <w:pPr>
              <w:jc w:val="right"/>
              <w:rPr>
                <w:sz w:val="18"/>
                <w:szCs w:val="18"/>
              </w:rPr>
            </w:pPr>
            <w:r w:rsidRPr="00791072">
              <w:rPr>
                <w:sz w:val="18"/>
                <w:szCs w:val="18"/>
              </w:rPr>
              <w:t>2.6</w:t>
            </w:r>
          </w:p>
        </w:tc>
        <w:tc>
          <w:tcPr>
            <w:tcW w:w="1104" w:type="dxa"/>
          </w:tcPr>
          <w:p w14:paraId="07D139FD" w14:textId="77777777" w:rsidR="004E7AAD" w:rsidRPr="00791072" w:rsidRDefault="004E7AAD" w:rsidP="00FF4902">
            <w:pPr>
              <w:jc w:val="right"/>
              <w:rPr>
                <w:sz w:val="18"/>
                <w:szCs w:val="18"/>
              </w:rPr>
            </w:pPr>
            <w:r w:rsidRPr="00791072">
              <w:rPr>
                <w:sz w:val="18"/>
                <w:szCs w:val="18"/>
              </w:rPr>
              <w:t>8.9</w:t>
            </w:r>
          </w:p>
        </w:tc>
        <w:tc>
          <w:tcPr>
            <w:tcW w:w="2300" w:type="dxa"/>
          </w:tcPr>
          <w:p w14:paraId="00AA4B1F" w14:textId="77777777" w:rsidR="004E7AAD" w:rsidRPr="00791072" w:rsidRDefault="004E7AAD" w:rsidP="00FF4902">
            <w:pPr>
              <w:jc w:val="right"/>
              <w:rPr>
                <w:sz w:val="18"/>
                <w:szCs w:val="18"/>
              </w:rPr>
            </w:pPr>
            <w:r w:rsidRPr="00791072">
              <w:rPr>
                <w:sz w:val="18"/>
                <w:szCs w:val="18"/>
              </w:rPr>
              <w:t>26.2</w:t>
            </w:r>
          </w:p>
        </w:tc>
      </w:tr>
      <w:tr w:rsidR="004E7AAD" w:rsidRPr="00791072" w14:paraId="2A17BBFE" w14:textId="77777777" w:rsidTr="00FF4902">
        <w:tc>
          <w:tcPr>
            <w:tcW w:w="1841" w:type="dxa"/>
          </w:tcPr>
          <w:p w14:paraId="38913436" w14:textId="77777777" w:rsidR="004E7AAD" w:rsidRPr="00791072" w:rsidRDefault="004E7AAD" w:rsidP="00FF4902">
            <w:pPr>
              <w:rPr>
                <w:sz w:val="18"/>
                <w:szCs w:val="18"/>
              </w:rPr>
            </w:pPr>
            <w:r w:rsidRPr="00791072">
              <w:rPr>
                <w:sz w:val="18"/>
                <w:szCs w:val="18"/>
              </w:rPr>
              <w:t>Total children</w:t>
            </w:r>
          </w:p>
        </w:tc>
        <w:tc>
          <w:tcPr>
            <w:tcW w:w="536" w:type="dxa"/>
          </w:tcPr>
          <w:p w14:paraId="358CD75E" w14:textId="77777777" w:rsidR="004E7AAD" w:rsidRPr="00791072" w:rsidRDefault="004E7AAD" w:rsidP="00FF4902">
            <w:pPr>
              <w:jc w:val="right"/>
              <w:rPr>
                <w:sz w:val="18"/>
                <w:szCs w:val="18"/>
              </w:rPr>
            </w:pPr>
            <w:r w:rsidRPr="00791072">
              <w:rPr>
                <w:sz w:val="18"/>
                <w:szCs w:val="18"/>
              </w:rPr>
              <w:t>38.0</w:t>
            </w:r>
          </w:p>
        </w:tc>
        <w:tc>
          <w:tcPr>
            <w:tcW w:w="1104" w:type="dxa"/>
          </w:tcPr>
          <w:p w14:paraId="772F07EA" w14:textId="77777777" w:rsidR="004E7AAD" w:rsidRPr="00791072" w:rsidRDefault="004E7AAD" w:rsidP="00FF4902">
            <w:pPr>
              <w:jc w:val="right"/>
              <w:rPr>
                <w:sz w:val="18"/>
                <w:szCs w:val="18"/>
              </w:rPr>
            </w:pPr>
            <w:r w:rsidRPr="00791072">
              <w:rPr>
                <w:sz w:val="18"/>
                <w:szCs w:val="18"/>
              </w:rPr>
              <w:t>24.9</w:t>
            </w:r>
          </w:p>
        </w:tc>
        <w:tc>
          <w:tcPr>
            <w:tcW w:w="1119" w:type="dxa"/>
          </w:tcPr>
          <w:p w14:paraId="624F82E2" w14:textId="77777777" w:rsidR="004E7AAD" w:rsidRPr="00791072" w:rsidRDefault="004E7AAD" w:rsidP="00FF4902">
            <w:pPr>
              <w:jc w:val="right"/>
              <w:rPr>
                <w:sz w:val="18"/>
                <w:szCs w:val="18"/>
              </w:rPr>
            </w:pPr>
            <w:r w:rsidRPr="00791072">
              <w:rPr>
                <w:sz w:val="18"/>
                <w:szCs w:val="18"/>
              </w:rPr>
              <w:t>62.9</w:t>
            </w:r>
          </w:p>
        </w:tc>
        <w:tc>
          <w:tcPr>
            <w:tcW w:w="1104" w:type="dxa"/>
          </w:tcPr>
          <w:p w14:paraId="1F5D0114" w14:textId="77777777" w:rsidR="004E7AAD" w:rsidRPr="00791072" w:rsidRDefault="004E7AAD" w:rsidP="00FF4902">
            <w:pPr>
              <w:jc w:val="right"/>
              <w:rPr>
                <w:sz w:val="18"/>
                <w:szCs w:val="18"/>
              </w:rPr>
            </w:pPr>
            <w:r w:rsidRPr="00791072">
              <w:rPr>
                <w:sz w:val="18"/>
                <w:szCs w:val="18"/>
              </w:rPr>
              <w:t>13.5</w:t>
            </w:r>
          </w:p>
        </w:tc>
        <w:tc>
          <w:tcPr>
            <w:tcW w:w="1099" w:type="dxa"/>
          </w:tcPr>
          <w:p w14:paraId="4DFF2219" w14:textId="77777777" w:rsidR="004E7AAD" w:rsidRPr="00791072" w:rsidRDefault="004E7AAD" w:rsidP="00FF4902">
            <w:pPr>
              <w:jc w:val="right"/>
              <w:rPr>
                <w:sz w:val="18"/>
                <w:szCs w:val="18"/>
              </w:rPr>
            </w:pPr>
            <w:r w:rsidRPr="00791072">
              <w:rPr>
                <w:sz w:val="18"/>
                <w:szCs w:val="18"/>
              </w:rPr>
              <w:t>7.8</w:t>
            </w:r>
          </w:p>
        </w:tc>
        <w:tc>
          <w:tcPr>
            <w:tcW w:w="1104" w:type="dxa"/>
          </w:tcPr>
          <w:p w14:paraId="4FCBFE03" w14:textId="77777777" w:rsidR="004E7AAD" w:rsidRPr="00791072" w:rsidRDefault="004E7AAD" w:rsidP="00FF4902">
            <w:pPr>
              <w:jc w:val="right"/>
              <w:rPr>
                <w:sz w:val="18"/>
                <w:szCs w:val="18"/>
              </w:rPr>
            </w:pPr>
            <w:r w:rsidRPr="00791072">
              <w:rPr>
                <w:sz w:val="18"/>
                <w:szCs w:val="18"/>
              </w:rPr>
              <w:t>15.8</w:t>
            </w:r>
          </w:p>
        </w:tc>
        <w:tc>
          <w:tcPr>
            <w:tcW w:w="2300" w:type="dxa"/>
          </w:tcPr>
          <w:p w14:paraId="5FDC8644" w14:textId="77777777" w:rsidR="004E7AAD" w:rsidRPr="00791072" w:rsidRDefault="004E7AAD" w:rsidP="00FF4902">
            <w:pPr>
              <w:jc w:val="right"/>
              <w:rPr>
                <w:sz w:val="18"/>
                <w:szCs w:val="18"/>
              </w:rPr>
            </w:pPr>
            <w:r w:rsidRPr="00791072">
              <w:rPr>
                <w:sz w:val="18"/>
                <w:szCs w:val="18"/>
              </w:rPr>
              <w:t>100.0</w:t>
            </w:r>
          </w:p>
        </w:tc>
      </w:tr>
    </w:tbl>
    <w:p w14:paraId="3F55D7EE" w14:textId="77777777" w:rsidR="004E7AAD" w:rsidRDefault="004E7AAD" w:rsidP="004E7AAD">
      <w:pPr>
        <w:pStyle w:val="Note"/>
      </w:pPr>
    </w:p>
    <w:p w14:paraId="1262A919" w14:textId="77777777" w:rsidR="00FE49B7" w:rsidRDefault="00FE49B7" w:rsidP="004E7AAD">
      <w:pPr>
        <w:pStyle w:val="Note"/>
      </w:pPr>
      <w:r>
        <w:t>(a)</w:t>
      </w:r>
      <w:r>
        <w:tab/>
        <w:t xml:space="preserve">Excludes WA and NT. </w:t>
      </w:r>
    </w:p>
    <w:p w14:paraId="6DFDDAED" w14:textId="77777777" w:rsidR="00FE49B7" w:rsidRDefault="00FE49B7" w:rsidP="004E7AAD">
      <w:pPr>
        <w:pStyle w:val="Note"/>
      </w:pPr>
      <w:r>
        <w:t>(b)</w:t>
      </w:r>
      <w:r>
        <w:tab/>
        <w:t>‘All children’ includes children whose Indigenous status was unknown.</w:t>
      </w:r>
    </w:p>
    <w:p w14:paraId="3EC4B4CD" w14:textId="77777777" w:rsidR="00FE49B7" w:rsidRDefault="00FE49B7" w:rsidP="004E7AAD">
      <w:pPr>
        <w:pStyle w:val="Note"/>
      </w:pPr>
      <w:r>
        <w:t>(c)</w:t>
      </w:r>
      <w:r>
        <w:tab/>
        <w:t>‘Non-Indigenous children’ excludes children whose Indigenous status was unknown.</w:t>
      </w:r>
    </w:p>
    <w:p w14:paraId="1B58FC4F" w14:textId="5B498B71" w:rsidR="00FE49B7" w:rsidRDefault="00FE49B7" w:rsidP="004E7AAD">
      <w:pPr>
        <w:pStyle w:val="Note"/>
      </w:pPr>
      <w:r>
        <w:t xml:space="preserve">Note: </w:t>
      </w:r>
      <w:r w:rsidR="004E7AAD">
        <w:tab/>
      </w:r>
      <w:r>
        <w:t>Percentages in tables may not add to subtotals or totals due to rounding.</w:t>
      </w:r>
    </w:p>
    <w:p w14:paraId="3FD42263" w14:textId="2F7760EB" w:rsidR="00FE49B7" w:rsidRDefault="00FE49B7" w:rsidP="004E7AAD">
      <w:pPr>
        <w:pStyle w:val="Note"/>
      </w:pPr>
      <w:r>
        <w:t xml:space="preserve">Source: </w:t>
      </w:r>
      <w:r w:rsidR="004E7AAD">
        <w:tab/>
      </w:r>
      <w:r>
        <w:t>AIHW Child Protection Data Collections</w:t>
      </w:r>
    </w:p>
    <w:p w14:paraId="483818F0" w14:textId="0D6453FD" w:rsidR="00FF4902" w:rsidRDefault="00FE49B7" w:rsidP="00FE49B7">
      <w:r>
        <w:t> </w:t>
      </w:r>
    </w:p>
    <w:p w14:paraId="5CF6D0D3" w14:textId="77777777" w:rsidR="00FF4902" w:rsidRDefault="00FF4902">
      <w:pPr>
        <w:spacing w:after="200" w:line="276" w:lineRule="auto"/>
      </w:pPr>
      <w:r>
        <w:br w:type="page"/>
      </w:r>
    </w:p>
    <w:p w14:paraId="2B219B63" w14:textId="77777777" w:rsidR="00FE49B7" w:rsidRDefault="00FE49B7" w:rsidP="004E7AAD">
      <w:pPr>
        <w:pStyle w:val="Heading3"/>
      </w:pPr>
      <w:r>
        <w:t>Leaving care plans</w:t>
      </w:r>
    </w:p>
    <w:p w14:paraId="4352E388" w14:textId="77777777" w:rsidR="00FE49B7" w:rsidRDefault="00FE49B7" w:rsidP="004E7AAD">
      <w:pPr>
        <w:pStyle w:val="Heading4"/>
      </w:pPr>
      <w:r>
        <w:t>Indicator 4.6: Proportion of children aged 15–17 years who have a leaving care plan</w:t>
      </w:r>
    </w:p>
    <w:p w14:paraId="4DB0226A" w14:textId="77777777" w:rsidR="00FE49B7" w:rsidRDefault="00FE49B7" w:rsidP="004E7AAD">
      <w:pPr>
        <w:pStyle w:val="Heading5"/>
      </w:pPr>
      <w:r>
        <w:t>Table 18: Young people aged 15 years and over who have a current and approved leaving care plan, at 30 June 2014</w:t>
      </w:r>
    </w:p>
    <w:tbl>
      <w:tblPr>
        <w:tblStyle w:val="TableGrid"/>
        <w:tblW w:w="0" w:type="auto"/>
        <w:tblLook w:val="04A0" w:firstRow="1" w:lastRow="0" w:firstColumn="1" w:lastColumn="0" w:noHBand="0" w:noVBand="1"/>
        <w:tblCaption w:val="Table 18: Young people aged 15 years and over who have a current and approved leaving care plan, at 30 June 2014"/>
      </w:tblPr>
      <w:tblGrid>
        <w:gridCol w:w="4508"/>
        <w:gridCol w:w="4508"/>
      </w:tblGrid>
      <w:tr w:rsidR="004E7AAD" w:rsidRPr="004E7AAD" w14:paraId="725C0B6C" w14:textId="77777777" w:rsidTr="004E7AAD">
        <w:trPr>
          <w:tblHeader/>
        </w:trPr>
        <w:tc>
          <w:tcPr>
            <w:tcW w:w="4508" w:type="dxa"/>
          </w:tcPr>
          <w:p w14:paraId="1DF83DD6" w14:textId="77777777" w:rsidR="004E7AAD" w:rsidRPr="004E7AAD" w:rsidRDefault="004E7AAD" w:rsidP="004E7AAD">
            <w:pPr>
              <w:pStyle w:val="Tableheader"/>
            </w:pPr>
            <w:r w:rsidRPr="004E7AAD">
              <w:t>Indigenous status</w:t>
            </w:r>
          </w:p>
        </w:tc>
        <w:tc>
          <w:tcPr>
            <w:tcW w:w="4508" w:type="dxa"/>
          </w:tcPr>
          <w:p w14:paraId="57690119" w14:textId="77777777" w:rsidR="004E7AAD" w:rsidRPr="004E7AAD" w:rsidRDefault="004E7AAD" w:rsidP="004E7AAD">
            <w:pPr>
              <w:pStyle w:val="Tableheader"/>
              <w:jc w:val="right"/>
            </w:pPr>
            <w:r w:rsidRPr="004E7AAD">
              <w:t>Per cent</w:t>
            </w:r>
          </w:p>
        </w:tc>
      </w:tr>
      <w:tr w:rsidR="004E7AAD" w:rsidRPr="004E7AAD" w14:paraId="5E2E3346" w14:textId="77777777" w:rsidTr="004E7AAD">
        <w:tc>
          <w:tcPr>
            <w:tcW w:w="4508" w:type="dxa"/>
          </w:tcPr>
          <w:p w14:paraId="502F2B4A" w14:textId="77777777" w:rsidR="004E7AAD" w:rsidRPr="004E7AAD" w:rsidRDefault="004E7AAD" w:rsidP="00904357">
            <w:r w:rsidRPr="004E7AAD">
              <w:t xml:space="preserve">Indigenous </w:t>
            </w:r>
          </w:p>
        </w:tc>
        <w:tc>
          <w:tcPr>
            <w:tcW w:w="4508" w:type="dxa"/>
          </w:tcPr>
          <w:p w14:paraId="3C9C95DE" w14:textId="77777777" w:rsidR="004E7AAD" w:rsidRPr="004E7AAD" w:rsidRDefault="004E7AAD" w:rsidP="004E7AAD">
            <w:pPr>
              <w:jc w:val="right"/>
            </w:pPr>
            <w:r w:rsidRPr="004E7AAD">
              <w:t>56.8</w:t>
            </w:r>
          </w:p>
        </w:tc>
      </w:tr>
      <w:tr w:rsidR="004E7AAD" w:rsidRPr="004E7AAD" w14:paraId="651E0FFD" w14:textId="77777777" w:rsidTr="004E7AAD">
        <w:tc>
          <w:tcPr>
            <w:tcW w:w="4508" w:type="dxa"/>
          </w:tcPr>
          <w:p w14:paraId="2D71E52A" w14:textId="77777777" w:rsidR="004E7AAD" w:rsidRPr="004E7AAD" w:rsidRDefault="004E7AAD" w:rsidP="00904357">
            <w:r w:rsidRPr="004E7AAD">
              <w:t xml:space="preserve">Non-Indigenous </w:t>
            </w:r>
          </w:p>
        </w:tc>
        <w:tc>
          <w:tcPr>
            <w:tcW w:w="4508" w:type="dxa"/>
          </w:tcPr>
          <w:p w14:paraId="057142D8" w14:textId="77777777" w:rsidR="004E7AAD" w:rsidRPr="004E7AAD" w:rsidRDefault="004E7AAD" w:rsidP="004E7AAD">
            <w:pPr>
              <w:jc w:val="right"/>
            </w:pPr>
            <w:r w:rsidRPr="004E7AAD">
              <w:t>60.5</w:t>
            </w:r>
          </w:p>
        </w:tc>
      </w:tr>
      <w:tr w:rsidR="004E7AAD" w:rsidRPr="004E7AAD" w14:paraId="2BA77247" w14:textId="77777777" w:rsidTr="004E7AAD">
        <w:tc>
          <w:tcPr>
            <w:tcW w:w="4508" w:type="dxa"/>
          </w:tcPr>
          <w:p w14:paraId="4D584D9A" w14:textId="77777777" w:rsidR="004E7AAD" w:rsidRPr="004E7AAD" w:rsidRDefault="004E7AAD" w:rsidP="00904357">
            <w:r w:rsidRPr="004E7AAD">
              <w:t>All young people(a)</w:t>
            </w:r>
          </w:p>
        </w:tc>
        <w:tc>
          <w:tcPr>
            <w:tcW w:w="4508" w:type="dxa"/>
          </w:tcPr>
          <w:p w14:paraId="4FA5EDFA" w14:textId="77777777" w:rsidR="004E7AAD" w:rsidRPr="004E7AAD" w:rsidRDefault="004E7AAD" w:rsidP="004E7AAD">
            <w:pPr>
              <w:jc w:val="right"/>
            </w:pPr>
            <w:r w:rsidRPr="004E7AAD">
              <w:t>59.5</w:t>
            </w:r>
          </w:p>
        </w:tc>
      </w:tr>
    </w:tbl>
    <w:p w14:paraId="7A540957" w14:textId="77777777" w:rsidR="004E7AAD" w:rsidRDefault="004E7AAD" w:rsidP="004E7AAD">
      <w:pPr>
        <w:pStyle w:val="Note"/>
      </w:pPr>
    </w:p>
    <w:p w14:paraId="155D3030" w14:textId="77777777" w:rsidR="00FE49B7" w:rsidRDefault="00FE49B7" w:rsidP="004E7AAD">
      <w:pPr>
        <w:pStyle w:val="Note"/>
      </w:pPr>
      <w:r>
        <w:t>(a)</w:t>
      </w:r>
      <w:r>
        <w:tab/>
        <w:t xml:space="preserve">‘All young people’ includes children whose Indigenous status was unknown. </w:t>
      </w:r>
    </w:p>
    <w:p w14:paraId="593F0C00" w14:textId="6ED0424C" w:rsidR="00FE49B7" w:rsidRDefault="00FE49B7" w:rsidP="004E7AAD">
      <w:pPr>
        <w:pStyle w:val="Note"/>
      </w:pPr>
      <w:r>
        <w:t xml:space="preserve">Note: </w:t>
      </w:r>
      <w:r>
        <w:tab/>
        <w:t>Reported numbers are based on data from New South Wales, Victoria, Queensland and</w:t>
      </w:r>
      <w:r w:rsidR="004E7AAD">
        <w:t xml:space="preserve"> Western Australia only. These </w:t>
      </w:r>
      <w:r>
        <w:t>data were provided for national reporting for the first time in 2012. Data only inc</w:t>
      </w:r>
      <w:r w:rsidR="004E7AAD">
        <w:t xml:space="preserve">lude children who are required </w:t>
      </w:r>
      <w:r>
        <w:t xml:space="preserve">by jurisdictional policy/legislation to have a current and approved leaving care plan. </w:t>
      </w:r>
    </w:p>
    <w:p w14:paraId="62BC31CB" w14:textId="468C4B9B" w:rsidR="00FE49B7" w:rsidRDefault="00FE49B7" w:rsidP="004E7AAD">
      <w:pPr>
        <w:pStyle w:val="Note"/>
      </w:pPr>
      <w:r>
        <w:t xml:space="preserve">Source: </w:t>
      </w:r>
      <w:r w:rsidR="004E7AAD">
        <w:tab/>
      </w:r>
      <w:r>
        <w:t>AIHW Child Protection Data Collections.</w:t>
      </w:r>
    </w:p>
    <w:p w14:paraId="09FF26D9" w14:textId="77777777" w:rsidR="004E7AAD" w:rsidRDefault="004E7AAD">
      <w:pPr>
        <w:spacing w:after="200" w:line="276" w:lineRule="auto"/>
        <w:rPr>
          <w:rFonts w:asciiTheme="minorHAnsi" w:hAnsiTheme="minorHAnsi"/>
          <w:b/>
          <w:sz w:val="32"/>
          <w:szCs w:val="22"/>
          <w:lang w:val="en-AU" w:eastAsia="en-AU"/>
        </w:rPr>
      </w:pPr>
      <w:r>
        <w:br w:type="page"/>
      </w:r>
    </w:p>
    <w:p w14:paraId="100655DA" w14:textId="51356F64" w:rsidR="00FE49B7" w:rsidRDefault="00FE49B7" w:rsidP="004E7AAD">
      <w:pPr>
        <w:pStyle w:val="Heading2"/>
      </w:pPr>
      <w:bookmarkStart w:id="67" w:name="_Toc435428953"/>
      <w:r>
        <w:t>Outcome 5-Indigenous children are supported and safe in their families and communities</w:t>
      </w:r>
      <w:bookmarkEnd w:id="67"/>
    </w:p>
    <w:p w14:paraId="5E185673" w14:textId="77777777" w:rsidR="00FE49B7" w:rsidRDefault="00FE49B7" w:rsidP="004E7AAD">
      <w:pPr>
        <w:pStyle w:val="Heading3"/>
      </w:pPr>
      <w:r>
        <w:t>Placement of Indigenous children</w:t>
      </w:r>
    </w:p>
    <w:p w14:paraId="66B953D7" w14:textId="77777777" w:rsidR="00FE49B7" w:rsidRDefault="00FE49B7" w:rsidP="004E7AAD">
      <w:pPr>
        <w:pStyle w:val="Heading4"/>
      </w:pPr>
      <w:r>
        <w:t>Indicator 5.2: Proportion of Indigenous children aged 0–17 years in out-of-home care placed with extended family or other Indigenous caregivers</w:t>
      </w:r>
    </w:p>
    <w:p w14:paraId="7E3E3E4A" w14:textId="77777777" w:rsidR="00FE49B7" w:rsidRDefault="00FE49B7" w:rsidP="004E7AAD">
      <w:pPr>
        <w:pStyle w:val="Heading5"/>
      </w:pPr>
      <w:r>
        <w:t>Table 19: Indigenous children in out-of-home care at 30 June, by Indigenous status and relationship of carer, 2010 to 2014</w:t>
      </w:r>
    </w:p>
    <w:tbl>
      <w:tblPr>
        <w:tblStyle w:val="TableGrid"/>
        <w:tblW w:w="0" w:type="auto"/>
        <w:tblLook w:val="04A0" w:firstRow="1" w:lastRow="0" w:firstColumn="1" w:lastColumn="0" w:noHBand="0" w:noVBand="1"/>
        <w:tblCaption w:val="Table 19: Indigenous children in out-of-home care at 30 June, by Indigenous status and relationship of carer, 2010 to 2014"/>
      </w:tblPr>
      <w:tblGrid>
        <w:gridCol w:w="1056"/>
        <w:gridCol w:w="818"/>
        <w:gridCol w:w="818"/>
        <w:gridCol w:w="818"/>
        <w:gridCol w:w="819"/>
        <w:gridCol w:w="819"/>
        <w:gridCol w:w="819"/>
        <w:gridCol w:w="818"/>
        <w:gridCol w:w="819"/>
        <w:gridCol w:w="819"/>
        <w:gridCol w:w="819"/>
      </w:tblGrid>
      <w:tr w:rsidR="00197231" w:rsidRPr="00197231" w14:paraId="49138849" w14:textId="77777777" w:rsidTr="00197231">
        <w:trPr>
          <w:tblHeader/>
        </w:trPr>
        <w:tc>
          <w:tcPr>
            <w:tcW w:w="819" w:type="dxa"/>
          </w:tcPr>
          <w:p w14:paraId="462B0D94" w14:textId="77777777" w:rsidR="00197231" w:rsidRPr="00197231" w:rsidRDefault="00197231" w:rsidP="00197231">
            <w:pPr>
              <w:pStyle w:val="Tableheader"/>
              <w:rPr>
                <w:sz w:val="18"/>
                <w:szCs w:val="18"/>
              </w:rPr>
            </w:pPr>
            <w:r w:rsidRPr="00197231">
              <w:rPr>
                <w:sz w:val="18"/>
                <w:szCs w:val="18"/>
              </w:rPr>
              <w:t>Carer type</w:t>
            </w:r>
          </w:p>
        </w:tc>
        <w:tc>
          <w:tcPr>
            <w:tcW w:w="819" w:type="dxa"/>
          </w:tcPr>
          <w:p w14:paraId="08D1FC0A" w14:textId="77777777" w:rsidR="00197231" w:rsidRPr="00197231" w:rsidRDefault="00197231" w:rsidP="00197231">
            <w:pPr>
              <w:pStyle w:val="Tableheader"/>
              <w:jc w:val="right"/>
              <w:rPr>
                <w:sz w:val="18"/>
                <w:szCs w:val="18"/>
              </w:rPr>
            </w:pPr>
            <w:r w:rsidRPr="00197231">
              <w:rPr>
                <w:sz w:val="18"/>
                <w:szCs w:val="18"/>
              </w:rPr>
              <w:t>2010</w:t>
            </w:r>
          </w:p>
          <w:p w14:paraId="7CB4D030" w14:textId="7ABEB8D0" w:rsidR="00197231" w:rsidRPr="00197231" w:rsidRDefault="00197231" w:rsidP="00197231">
            <w:pPr>
              <w:pStyle w:val="Tableheader"/>
              <w:jc w:val="right"/>
              <w:rPr>
                <w:sz w:val="18"/>
                <w:szCs w:val="18"/>
              </w:rPr>
            </w:pPr>
            <w:r w:rsidRPr="00197231">
              <w:rPr>
                <w:sz w:val="18"/>
                <w:szCs w:val="18"/>
              </w:rPr>
              <w:t>No.</w:t>
            </w:r>
          </w:p>
        </w:tc>
        <w:tc>
          <w:tcPr>
            <w:tcW w:w="819" w:type="dxa"/>
          </w:tcPr>
          <w:p w14:paraId="004445DD" w14:textId="77777777" w:rsidR="00197231" w:rsidRPr="00197231" w:rsidRDefault="00197231" w:rsidP="00197231">
            <w:pPr>
              <w:pStyle w:val="Tableheader"/>
              <w:jc w:val="right"/>
              <w:rPr>
                <w:sz w:val="18"/>
                <w:szCs w:val="18"/>
              </w:rPr>
            </w:pPr>
            <w:r w:rsidRPr="00197231">
              <w:rPr>
                <w:sz w:val="18"/>
                <w:szCs w:val="18"/>
              </w:rPr>
              <w:t>2010</w:t>
            </w:r>
          </w:p>
          <w:p w14:paraId="3FA3B115" w14:textId="5638D86B" w:rsidR="00197231" w:rsidRPr="00197231" w:rsidRDefault="00197231" w:rsidP="00197231">
            <w:pPr>
              <w:pStyle w:val="Tableheader"/>
              <w:jc w:val="right"/>
              <w:rPr>
                <w:sz w:val="18"/>
                <w:szCs w:val="18"/>
              </w:rPr>
            </w:pPr>
            <w:r w:rsidRPr="00197231">
              <w:rPr>
                <w:sz w:val="18"/>
                <w:szCs w:val="18"/>
              </w:rPr>
              <w:t>%</w:t>
            </w:r>
          </w:p>
        </w:tc>
        <w:tc>
          <w:tcPr>
            <w:tcW w:w="819" w:type="dxa"/>
          </w:tcPr>
          <w:p w14:paraId="01C4F1B6" w14:textId="77777777" w:rsidR="00197231" w:rsidRPr="00197231" w:rsidRDefault="00197231" w:rsidP="00197231">
            <w:pPr>
              <w:pStyle w:val="Tableheader"/>
              <w:jc w:val="right"/>
              <w:rPr>
                <w:sz w:val="18"/>
                <w:szCs w:val="18"/>
              </w:rPr>
            </w:pPr>
            <w:r w:rsidRPr="00197231">
              <w:rPr>
                <w:sz w:val="18"/>
                <w:szCs w:val="18"/>
              </w:rPr>
              <w:t>2011</w:t>
            </w:r>
          </w:p>
          <w:p w14:paraId="05CD3EFC" w14:textId="7B798730" w:rsidR="00197231" w:rsidRPr="00197231" w:rsidRDefault="00197231" w:rsidP="00197231">
            <w:pPr>
              <w:pStyle w:val="Tableheader"/>
              <w:jc w:val="right"/>
              <w:rPr>
                <w:sz w:val="18"/>
                <w:szCs w:val="18"/>
              </w:rPr>
            </w:pPr>
            <w:r w:rsidRPr="00197231">
              <w:rPr>
                <w:sz w:val="18"/>
                <w:szCs w:val="18"/>
              </w:rPr>
              <w:t>No.</w:t>
            </w:r>
          </w:p>
        </w:tc>
        <w:tc>
          <w:tcPr>
            <w:tcW w:w="820" w:type="dxa"/>
          </w:tcPr>
          <w:p w14:paraId="5DD3765C" w14:textId="77777777" w:rsidR="00197231" w:rsidRPr="00197231" w:rsidRDefault="00197231" w:rsidP="00197231">
            <w:pPr>
              <w:pStyle w:val="Tableheader"/>
              <w:jc w:val="right"/>
              <w:rPr>
                <w:sz w:val="18"/>
                <w:szCs w:val="18"/>
              </w:rPr>
            </w:pPr>
            <w:r w:rsidRPr="00197231">
              <w:rPr>
                <w:sz w:val="18"/>
                <w:szCs w:val="18"/>
              </w:rPr>
              <w:t>2011</w:t>
            </w:r>
          </w:p>
          <w:p w14:paraId="2DF6008C" w14:textId="14708875" w:rsidR="00197231" w:rsidRPr="00197231" w:rsidRDefault="00197231" w:rsidP="00197231">
            <w:pPr>
              <w:pStyle w:val="Tableheader"/>
              <w:jc w:val="right"/>
              <w:rPr>
                <w:sz w:val="18"/>
                <w:szCs w:val="18"/>
              </w:rPr>
            </w:pPr>
            <w:r w:rsidRPr="00197231">
              <w:rPr>
                <w:sz w:val="18"/>
                <w:szCs w:val="18"/>
              </w:rPr>
              <w:t>%</w:t>
            </w:r>
          </w:p>
        </w:tc>
        <w:tc>
          <w:tcPr>
            <w:tcW w:w="820" w:type="dxa"/>
          </w:tcPr>
          <w:p w14:paraId="3C2FAC99" w14:textId="77777777" w:rsidR="00197231" w:rsidRPr="00197231" w:rsidRDefault="00197231" w:rsidP="00197231">
            <w:pPr>
              <w:pStyle w:val="Tableheader"/>
              <w:jc w:val="right"/>
              <w:rPr>
                <w:sz w:val="18"/>
                <w:szCs w:val="18"/>
              </w:rPr>
            </w:pPr>
            <w:r w:rsidRPr="00197231">
              <w:rPr>
                <w:sz w:val="18"/>
                <w:szCs w:val="18"/>
              </w:rPr>
              <w:t>2012</w:t>
            </w:r>
          </w:p>
          <w:p w14:paraId="517FBAC6" w14:textId="0BFD36FD" w:rsidR="00197231" w:rsidRPr="00197231" w:rsidRDefault="00197231" w:rsidP="00197231">
            <w:pPr>
              <w:pStyle w:val="Tableheader"/>
              <w:jc w:val="right"/>
              <w:rPr>
                <w:sz w:val="18"/>
                <w:szCs w:val="18"/>
              </w:rPr>
            </w:pPr>
            <w:r w:rsidRPr="00197231">
              <w:rPr>
                <w:sz w:val="18"/>
                <w:szCs w:val="18"/>
              </w:rPr>
              <w:t>No.</w:t>
            </w:r>
          </w:p>
        </w:tc>
        <w:tc>
          <w:tcPr>
            <w:tcW w:w="820" w:type="dxa"/>
          </w:tcPr>
          <w:p w14:paraId="0C332D61" w14:textId="77777777" w:rsidR="00197231" w:rsidRPr="00197231" w:rsidRDefault="00197231" w:rsidP="00197231">
            <w:pPr>
              <w:pStyle w:val="Tableheader"/>
              <w:jc w:val="right"/>
              <w:rPr>
                <w:sz w:val="18"/>
                <w:szCs w:val="18"/>
              </w:rPr>
            </w:pPr>
            <w:r w:rsidRPr="00197231">
              <w:rPr>
                <w:sz w:val="18"/>
                <w:szCs w:val="18"/>
              </w:rPr>
              <w:t>2012</w:t>
            </w:r>
          </w:p>
          <w:p w14:paraId="2C2D1573" w14:textId="22608ED3" w:rsidR="00197231" w:rsidRPr="00197231" w:rsidRDefault="00197231" w:rsidP="00197231">
            <w:pPr>
              <w:pStyle w:val="Tableheader"/>
              <w:jc w:val="right"/>
              <w:rPr>
                <w:sz w:val="18"/>
                <w:szCs w:val="18"/>
              </w:rPr>
            </w:pPr>
            <w:r w:rsidRPr="00197231">
              <w:rPr>
                <w:sz w:val="18"/>
                <w:szCs w:val="18"/>
              </w:rPr>
              <w:t>%</w:t>
            </w:r>
          </w:p>
        </w:tc>
        <w:tc>
          <w:tcPr>
            <w:tcW w:w="820" w:type="dxa"/>
          </w:tcPr>
          <w:p w14:paraId="6D53EB0C" w14:textId="77777777" w:rsidR="00197231" w:rsidRPr="00197231" w:rsidRDefault="00197231" w:rsidP="00197231">
            <w:pPr>
              <w:pStyle w:val="Tableheader"/>
              <w:jc w:val="right"/>
              <w:rPr>
                <w:sz w:val="18"/>
                <w:szCs w:val="18"/>
              </w:rPr>
            </w:pPr>
            <w:r w:rsidRPr="00197231">
              <w:rPr>
                <w:sz w:val="18"/>
                <w:szCs w:val="18"/>
              </w:rPr>
              <w:t>2013</w:t>
            </w:r>
          </w:p>
          <w:p w14:paraId="589C963F" w14:textId="476D269E" w:rsidR="00197231" w:rsidRPr="00197231" w:rsidRDefault="00197231" w:rsidP="00197231">
            <w:pPr>
              <w:pStyle w:val="Tableheader"/>
              <w:jc w:val="right"/>
              <w:rPr>
                <w:sz w:val="18"/>
                <w:szCs w:val="18"/>
              </w:rPr>
            </w:pPr>
            <w:r w:rsidRPr="00197231">
              <w:rPr>
                <w:sz w:val="18"/>
                <w:szCs w:val="18"/>
              </w:rPr>
              <w:t>No.</w:t>
            </w:r>
          </w:p>
        </w:tc>
        <w:tc>
          <w:tcPr>
            <w:tcW w:w="820" w:type="dxa"/>
          </w:tcPr>
          <w:p w14:paraId="416F4D98" w14:textId="77777777" w:rsidR="00197231" w:rsidRPr="00197231" w:rsidRDefault="00197231" w:rsidP="00197231">
            <w:pPr>
              <w:pStyle w:val="Tableheader"/>
              <w:jc w:val="right"/>
              <w:rPr>
                <w:sz w:val="18"/>
                <w:szCs w:val="18"/>
              </w:rPr>
            </w:pPr>
            <w:r w:rsidRPr="00197231">
              <w:rPr>
                <w:sz w:val="18"/>
                <w:szCs w:val="18"/>
              </w:rPr>
              <w:t>2013</w:t>
            </w:r>
          </w:p>
          <w:p w14:paraId="0A3CD4F1" w14:textId="6600A405" w:rsidR="00197231" w:rsidRPr="00197231" w:rsidRDefault="00197231" w:rsidP="00197231">
            <w:pPr>
              <w:pStyle w:val="Tableheader"/>
              <w:jc w:val="right"/>
              <w:rPr>
                <w:sz w:val="18"/>
                <w:szCs w:val="18"/>
              </w:rPr>
            </w:pPr>
            <w:r w:rsidRPr="00197231">
              <w:rPr>
                <w:sz w:val="18"/>
                <w:szCs w:val="18"/>
              </w:rPr>
              <w:t>%</w:t>
            </w:r>
          </w:p>
        </w:tc>
        <w:tc>
          <w:tcPr>
            <w:tcW w:w="820" w:type="dxa"/>
          </w:tcPr>
          <w:p w14:paraId="41A151EC" w14:textId="77777777" w:rsidR="00197231" w:rsidRPr="00197231" w:rsidRDefault="00197231" w:rsidP="00197231">
            <w:pPr>
              <w:pStyle w:val="Tableheader"/>
              <w:jc w:val="right"/>
              <w:rPr>
                <w:sz w:val="18"/>
                <w:szCs w:val="18"/>
              </w:rPr>
            </w:pPr>
            <w:r w:rsidRPr="00197231">
              <w:rPr>
                <w:sz w:val="18"/>
                <w:szCs w:val="18"/>
              </w:rPr>
              <w:t>2014</w:t>
            </w:r>
          </w:p>
          <w:p w14:paraId="5AC1E429" w14:textId="64D0991C" w:rsidR="00197231" w:rsidRPr="00197231" w:rsidRDefault="00197231" w:rsidP="00197231">
            <w:pPr>
              <w:pStyle w:val="Tableheader"/>
              <w:jc w:val="right"/>
              <w:rPr>
                <w:sz w:val="18"/>
                <w:szCs w:val="18"/>
              </w:rPr>
            </w:pPr>
            <w:r w:rsidRPr="00197231">
              <w:rPr>
                <w:sz w:val="18"/>
                <w:szCs w:val="18"/>
              </w:rPr>
              <w:t>No.</w:t>
            </w:r>
          </w:p>
        </w:tc>
        <w:tc>
          <w:tcPr>
            <w:tcW w:w="820" w:type="dxa"/>
          </w:tcPr>
          <w:p w14:paraId="318EA0DD" w14:textId="77777777" w:rsidR="00197231" w:rsidRPr="00197231" w:rsidRDefault="00197231" w:rsidP="00197231">
            <w:pPr>
              <w:pStyle w:val="Tableheader"/>
              <w:jc w:val="right"/>
              <w:rPr>
                <w:sz w:val="18"/>
                <w:szCs w:val="18"/>
              </w:rPr>
            </w:pPr>
            <w:r w:rsidRPr="00197231">
              <w:rPr>
                <w:sz w:val="18"/>
                <w:szCs w:val="18"/>
              </w:rPr>
              <w:t>2014</w:t>
            </w:r>
          </w:p>
          <w:p w14:paraId="5B5AE517" w14:textId="47BE0205" w:rsidR="00197231" w:rsidRPr="00197231" w:rsidRDefault="00197231" w:rsidP="00197231">
            <w:pPr>
              <w:pStyle w:val="Tableheader"/>
              <w:jc w:val="right"/>
              <w:rPr>
                <w:sz w:val="18"/>
                <w:szCs w:val="18"/>
              </w:rPr>
            </w:pPr>
            <w:r w:rsidRPr="00197231">
              <w:rPr>
                <w:sz w:val="18"/>
                <w:szCs w:val="18"/>
              </w:rPr>
              <w:t>%</w:t>
            </w:r>
          </w:p>
        </w:tc>
      </w:tr>
      <w:tr w:rsidR="00197231" w:rsidRPr="00197231" w14:paraId="4BFDCAEF" w14:textId="77777777" w:rsidTr="00197231">
        <w:tc>
          <w:tcPr>
            <w:tcW w:w="819" w:type="dxa"/>
          </w:tcPr>
          <w:p w14:paraId="0D6025B3" w14:textId="77777777" w:rsidR="00197231" w:rsidRPr="00197231" w:rsidRDefault="00197231" w:rsidP="00904357">
            <w:pPr>
              <w:rPr>
                <w:sz w:val="18"/>
                <w:szCs w:val="18"/>
              </w:rPr>
            </w:pPr>
            <w:r w:rsidRPr="00197231">
              <w:rPr>
                <w:sz w:val="18"/>
                <w:szCs w:val="18"/>
              </w:rPr>
              <w:t xml:space="preserve">Indigenous relative/kin </w:t>
            </w:r>
          </w:p>
        </w:tc>
        <w:tc>
          <w:tcPr>
            <w:tcW w:w="819" w:type="dxa"/>
          </w:tcPr>
          <w:p w14:paraId="3C92FAF3" w14:textId="77777777" w:rsidR="00197231" w:rsidRPr="00197231" w:rsidRDefault="00197231" w:rsidP="00197231">
            <w:pPr>
              <w:jc w:val="right"/>
              <w:rPr>
                <w:sz w:val="18"/>
                <w:szCs w:val="18"/>
              </w:rPr>
            </w:pPr>
            <w:r w:rsidRPr="00197231">
              <w:rPr>
                <w:sz w:val="18"/>
                <w:szCs w:val="18"/>
              </w:rPr>
              <w:t>4633</w:t>
            </w:r>
          </w:p>
        </w:tc>
        <w:tc>
          <w:tcPr>
            <w:tcW w:w="819" w:type="dxa"/>
          </w:tcPr>
          <w:p w14:paraId="6DB21B95" w14:textId="77777777" w:rsidR="00197231" w:rsidRPr="00197231" w:rsidRDefault="00197231" w:rsidP="00197231">
            <w:pPr>
              <w:jc w:val="right"/>
              <w:rPr>
                <w:sz w:val="18"/>
                <w:szCs w:val="18"/>
              </w:rPr>
            </w:pPr>
            <w:r w:rsidRPr="00197231">
              <w:rPr>
                <w:sz w:val="18"/>
                <w:szCs w:val="18"/>
              </w:rPr>
              <w:t>40.6</w:t>
            </w:r>
          </w:p>
        </w:tc>
        <w:tc>
          <w:tcPr>
            <w:tcW w:w="819" w:type="dxa"/>
          </w:tcPr>
          <w:p w14:paraId="64D92521" w14:textId="77777777" w:rsidR="00197231" w:rsidRPr="00197231" w:rsidRDefault="00197231" w:rsidP="00197231">
            <w:pPr>
              <w:jc w:val="right"/>
              <w:rPr>
                <w:sz w:val="18"/>
                <w:szCs w:val="18"/>
              </w:rPr>
            </w:pPr>
            <w:r w:rsidRPr="00197231">
              <w:rPr>
                <w:sz w:val="18"/>
                <w:szCs w:val="18"/>
              </w:rPr>
              <w:t>4803</w:t>
            </w:r>
          </w:p>
        </w:tc>
        <w:tc>
          <w:tcPr>
            <w:tcW w:w="820" w:type="dxa"/>
          </w:tcPr>
          <w:p w14:paraId="79724285" w14:textId="77777777" w:rsidR="00197231" w:rsidRPr="00197231" w:rsidRDefault="00197231" w:rsidP="00197231">
            <w:pPr>
              <w:jc w:val="right"/>
              <w:rPr>
                <w:sz w:val="18"/>
                <w:szCs w:val="18"/>
              </w:rPr>
            </w:pPr>
            <w:r w:rsidRPr="00197231">
              <w:rPr>
                <w:sz w:val="18"/>
                <w:szCs w:val="18"/>
              </w:rPr>
              <w:t>39.0</w:t>
            </w:r>
          </w:p>
        </w:tc>
        <w:tc>
          <w:tcPr>
            <w:tcW w:w="820" w:type="dxa"/>
          </w:tcPr>
          <w:p w14:paraId="2F6ED8DC" w14:textId="77777777" w:rsidR="00197231" w:rsidRPr="00197231" w:rsidRDefault="00197231" w:rsidP="00197231">
            <w:pPr>
              <w:jc w:val="right"/>
              <w:rPr>
                <w:sz w:val="18"/>
                <w:szCs w:val="18"/>
              </w:rPr>
            </w:pPr>
            <w:r w:rsidRPr="00197231">
              <w:rPr>
                <w:sz w:val="18"/>
                <w:szCs w:val="18"/>
              </w:rPr>
              <w:t>5047</w:t>
            </w:r>
          </w:p>
        </w:tc>
        <w:tc>
          <w:tcPr>
            <w:tcW w:w="820" w:type="dxa"/>
          </w:tcPr>
          <w:p w14:paraId="4A82432B" w14:textId="77777777" w:rsidR="00197231" w:rsidRPr="00197231" w:rsidRDefault="00197231" w:rsidP="00197231">
            <w:pPr>
              <w:jc w:val="right"/>
              <w:rPr>
                <w:sz w:val="18"/>
                <w:szCs w:val="18"/>
              </w:rPr>
            </w:pPr>
            <w:r w:rsidRPr="00197231">
              <w:rPr>
                <w:sz w:val="18"/>
                <w:szCs w:val="18"/>
              </w:rPr>
              <w:t>38.2</w:t>
            </w:r>
          </w:p>
        </w:tc>
        <w:tc>
          <w:tcPr>
            <w:tcW w:w="820" w:type="dxa"/>
          </w:tcPr>
          <w:p w14:paraId="02579AE5" w14:textId="77777777" w:rsidR="00197231" w:rsidRPr="00197231" w:rsidRDefault="00197231" w:rsidP="00197231">
            <w:pPr>
              <w:jc w:val="right"/>
              <w:rPr>
                <w:sz w:val="18"/>
                <w:szCs w:val="18"/>
              </w:rPr>
            </w:pPr>
            <w:r w:rsidRPr="00197231">
              <w:rPr>
                <w:sz w:val="18"/>
                <w:szCs w:val="18"/>
              </w:rPr>
              <w:t>5216</w:t>
            </w:r>
          </w:p>
        </w:tc>
        <w:tc>
          <w:tcPr>
            <w:tcW w:w="820" w:type="dxa"/>
          </w:tcPr>
          <w:p w14:paraId="75DE0799" w14:textId="77777777" w:rsidR="00197231" w:rsidRPr="00197231" w:rsidRDefault="00197231" w:rsidP="00197231">
            <w:pPr>
              <w:jc w:val="right"/>
              <w:rPr>
                <w:sz w:val="18"/>
                <w:szCs w:val="18"/>
              </w:rPr>
            </w:pPr>
            <w:r w:rsidRPr="00197231">
              <w:rPr>
                <w:sz w:val="18"/>
                <w:szCs w:val="18"/>
              </w:rPr>
              <w:t>37.5</w:t>
            </w:r>
          </w:p>
        </w:tc>
        <w:tc>
          <w:tcPr>
            <w:tcW w:w="820" w:type="dxa"/>
          </w:tcPr>
          <w:p w14:paraId="61D67291" w14:textId="77777777" w:rsidR="00197231" w:rsidRPr="00197231" w:rsidRDefault="00197231" w:rsidP="00197231">
            <w:pPr>
              <w:jc w:val="right"/>
              <w:rPr>
                <w:sz w:val="18"/>
                <w:szCs w:val="18"/>
              </w:rPr>
            </w:pPr>
            <w:r w:rsidRPr="00197231">
              <w:rPr>
                <w:sz w:val="18"/>
                <w:szCs w:val="18"/>
              </w:rPr>
              <w:t>5548</w:t>
            </w:r>
          </w:p>
        </w:tc>
        <w:tc>
          <w:tcPr>
            <w:tcW w:w="820" w:type="dxa"/>
          </w:tcPr>
          <w:p w14:paraId="7AF60A80" w14:textId="77777777" w:rsidR="00197231" w:rsidRPr="00197231" w:rsidRDefault="00197231" w:rsidP="00197231">
            <w:pPr>
              <w:jc w:val="right"/>
              <w:rPr>
                <w:sz w:val="18"/>
                <w:szCs w:val="18"/>
              </w:rPr>
            </w:pPr>
            <w:r w:rsidRPr="00197231">
              <w:rPr>
                <w:sz w:val="18"/>
                <w:szCs w:val="18"/>
              </w:rPr>
              <w:t>37.1</w:t>
            </w:r>
          </w:p>
        </w:tc>
      </w:tr>
      <w:tr w:rsidR="00197231" w:rsidRPr="00197231" w14:paraId="020A1553" w14:textId="77777777" w:rsidTr="00197231">
        <w:tc>
          <w:tcPr>
            <w:tcW w:w="819" w:type="dxa"/>
          </w:tcPr>
          <w:p w14:paraId="625F052B" w14:textId="77777777" w:rsidR="00197231" w:rsidRPr="00197231" w:rsidRDefault="00197231" w:rsidP="00904357">
            <w:pPr>
              <w:rPr>
                <w:sz w:val="18"/>
                <w:szCs w:val="18"/>
              </w:rPr>
            </w:pPr>
            <w:r w:rsidRPr="00197231">
              <w:rPr>
                <w:sz w:val="18"/>
                <w:szCs w:val="18"/>
              </w:rPr>
              <w:t xml:space="preserve">Other Indigenous caregiver </w:t>
            </w:r>
          </w:p>
        </w:tc>
        <w:tc>
          <w:tcPr>
            <w:tcW w:w="819" w:type="dxa"/>
          </w:tcPr>
          <w:p w14:paraId="7256345C" w14:textId="77777777" w:rsidR="00197231" w:rsidRPr="00197231" w:rsidRDefault="00197231" w:rsidP="00197231">
            <w:pPr>
              <w:jc w:val="right"/>
              <w:rPr>
                <w:sz w:val="18"/>
                <w:szCs w:val="18"/>
              </w:rPr>
            </w:pPr>
            <w:r w:rsidRPr="00197231">
              <w:rPr>
                <w:sz w:val="18"/>
                <w:szCs w:val="18"/>
              </w:rPr>
              <w:t>2001</w:t>
            </w:r>
          </w:p>
        </w:tc>
        <w:tc>
          <w:tcPr>
            <w:tcW w:w="819" w:type="dxa"/>
          </w:tcPr>
          <w:p w14:paraId="7023A348" w14:textId="77777777" w:rsidR="00197231" w:rsidRPr="00197231" w:rsidRDefault="00197231" w:rsidP="00197231">
            <w:pPr>
              <w:jc w:val="right"/>
              <w:rPr>
                <w:sz w:val="18"/>
                <w:szCs w:val="18"/>
              </w:rPr>
            </w:pPr>
            <w:r w:rsidRPr="00197231">
              <w:rPr>
                <w:sz w:val="18"/>
                <w:szCs w:val="18"/>
              </w:rPr>
              <w:t>17.5</w:t>
            </w:r>
          </w:p>
        </w:tc>
        <w:tc>
          <w:tcPr>
            <w:tcW w:w="819" w:type="dxa"/>
          </w:tcPr>
          <w:p w14:paraId="223BF6B9" w14:textId="77777777" w:rsidR="00197231" w:rsidRPr="00197231" w:rsidRDefault="00197231" w:rsidP="00197231">
            <w:pPr>
              <w:jc w:val="right"/>
              <w:rPr>
                <w:sz w:val="18"/>
                <w:szCs w:val="18"/>
              </w:rPr>
            </w:pPr>
            <w:r w:rsidRPr="00197231">
              <w:rPr>
                <w:sz w:val="18"/>
                <w:szCs w:val="18"/>
              </w:rPr>
              <w:t>2055</w:t>
            </w:r>
          </w:p>
        </w:tc>
        <w:tc>
          <w:tcPr>
            <w:tcW w:w="820" w:type="dxa"/>
          </w:tcPr>
          <w:p w14:paraId="7174CA88" w14:textId="77777777" w:rsidR="00197231" w:rsidRPr="00197231" w:rsidRDefault="00197231" w:rsidP="00197231">
            <w:pPr>
              <w:jc w:val="right"/>
              <w:rPr>
                <w:sz w:val="18"/>
                <w:szCs w:val="18"/>
              </w:rPr>
            </w:pPr>
            <w:r w:rsidRPr="00197231">
              <w:rPr>
                <w:sz w:val="18"/>
                <w:szCs w:val="18"/>
              </w:rPr>
              <w:t>16.7</w:t>
            </w:r>
          </w:p>
        </w:tc>
        <w:tc>
          <w:tcPr>
            <w:tcW w:w="820" w:type="dxa"/>
          </w:tcPr>
          <w:p w14:paraId="288AAD82" w14:textId="77777777" w:rsidR="00197231" w:rsidRPr="00197231" w:rsidRDefault="00197231" w:rsidP="00197231">
            <w:pPr>
              <w:jc w:val="right"/>
              <w:rPr>
                <w:sz w:val="18"/>
                <w:szCs w:val="18"/>
              </w:rPr>
            </w:pPr>
            <w:r w:rsidRPr="00197231">
              <w:rPr>
                <w:sz w:val="18"/>
                <w:szCs w:val="18"/>
              </w:rPr>
              <w:t>2169</w:t>
            </w:r>
          </w:p>
        </w:tc>
        <w:tc>
          <w:tcPr>
            <w:tcW w:w="820" w:type="dxa"/>
          </w:tcPr>
          <w:p w14:paraId="6B2F0F7E" w14:textId="77777777" w:rsidR="00197231" w:rsidRPr="00197231" w:rsidRDefault="00197231" w:rsidP="00197231">
            <w:pPr>
              <w:jc w:val="right"/>
              <w:rPr>
                <w:sz w:val="18"/>
                <w:szCs w:val="18"/>
              </w:rPr>
            </w:pPr>
            <w:r w:rsidRPr="00197231">
              <w:rPr>
                <w:sz w:val="18"/>
                <w:szCs w:val="18"/>
              </w:rPr>
              <w:t>16.4</w:t>
            </w:r>
          </w:p>
        </w:tc>
        <w:tc>
          <w:tcPr>
            <w:tcW w:w="820" w:type="dxa"/>
          </w:tcPr>
          <w:p w14:paraId="0772489E" w14:textId="77777777" w:rsidR="00197231" w:rsidRPr="00197231" w:rsidRDefault="00197231" w:rsidP="00197231">
            <w:pPr>
              <w:jc w:val="right"/>
              <w:rPr>
                <w:sz w:val="18"/>
                <w:szCs w:val="18"/>
              </w:rPr>
            </w:pPr>
            <w:r w:rsidRPr="00197231">
              <w:rPr>
                <w:sz w:val="18"/>
                <w:szCs w:val="18"/>
              </w:rPr>
              <w:t>2225</w:t>
            </w:r>
          </w:p>
        </w:tc>
        <w:tc>
          <w:tcPr>
            <w:tcW w:w="820" w:type="dxa"/>
          </w:tcPr>
          <w:p w14:paraId="465881FB" w14:textId="77777777" w:rsidR="00197231" w:rsidRPr="00197231" w:rsidRDefault="00197231" w:rsidP="00197231">
            <w:pPr>
              <w:jc w:val="right"/>
              <w:rPr>
                <w:sz w:val="18"/>
                <w:szCs w:val="18"/>
              </w:rPr>
            </w:pPr>
            <w:r w:rsidRPr="00197231">
              <w:rPr>
                <w:sz w:val="18"/>
                <w:szCs w:val="18"/>
              </w:rPr>
              <w:t>16.0</w:t>
            </w:r>
          </w:p>
        </w:tc>
        <w:tc>
          <w:tcPr>
            <w:tcW w:w="820" w:type="dxa"/>
          </w:tcPr>
          <w:p w14:paraId="4C7F56F2" w14:textId="77777777" w:rsidR="00197231" w:rsidRPr="00197231" w:rsidRDefault="00197231" w:rsidP="00197231">
            <w:pPr>
              <w:jc w:val="right"/>
              <w:rPr>
                <w:sz w:val="18"/>
                <w:szCs w:val="18"/>
              </w:rPr>
            </w:pPr>
            <w:r w:rsidRPr="00197231">
              <w:rPr>
                <w:sz w:val="18"/>
                <w:szCs w:val="18"/>
              </w:rPr>
              <w:t>2314</w:t>
            </w:r>
          </w:p>
        </w:tc>
        <w:tc>
          <w:tcPr>
            <w:tcW w:w="820" w:type="dxa"/>
          </w:tcPr>
          <w:p w14:paraId="4C3756CF" w14:textId="77777777" w:rsidR="00197231" w:rsidRPr="00197231" w:rsidRDefault="00197231" w:rsidP="00197231">
            <w:pPr>
              <w:jc w:val="right"/>
              <w:rPr>
                <w:sz w:val="18"/>
                <w:szCs w:val="18"/>
              </w:rPr>
            </w:pPr>
            <w:r w:rsidRPr="00197231">
              <w:rPr>
                <w:sz w:val="18"/>
                <w:szCs w:val="18"/>
              </w:rPr>
              <w:t>15.5</w:t>
            </w:r>
          </w:p>
        </w:tc>
      </w:tr>
      <w:tr w:rsidR="00197231" w:rsidRPr="00197231" w14:paraId="74DD08C5" w14:textId="77777777" w:rsidTr="00197231">
        <w:tc>
          <w:tcPr>
            <w:tcW w:w="819" w:type="dxa"/>
          </w:tcPr>
          <w:p w14:paraId="57E0C7A0" w14:textId="77777777" w:rsidR="00197231" w:rsidRPr="00197231" w:rsidRDefault="00197231" w:rsidP="00904357">
            <w:pPr>
              <w:rPr>
                <w:sz w:val="18"/>
                <w:szCs w:val="18"/>
              </w:rPr>
            </w:pPr>
            <w:r w:rsidRPr="00197231">
              <w:rPr>
                <w:sz w:val="18"/>
                <w:szCs w:val="18"/>
              </w:rPr>
              <w:t xml:space="preserve">Other relative/kin </w:t>
            </w:r>
          </w:p>
        </w:tc>
        <w:tc>
          <w:tcPr>
            <w:tcW w:w="819" w:type="dxa"/>
          </w:tcPr>
          <w:p w14:paraId="655720FD" w14:textId="77777777" w:rsidR="00197231" w:rsidRPr="00197231" w:rsidRDefault="00197231" w:rsidP="00197231">
            <w:pPr>
              <w:jc w:val="right"/>
              <w:rPr>
                <w:sz w:val="18"/>
                <w:szCs w:val="18"/>
              </w:rPr>
            </w:pPr>
            <w:r w:rsidRPr="00197231">
              <w:rPr>
                <w:sz w:val="18"/>
                <w:szCs w:val="18"/>
              </w:rPr>
              <w:t>1412</w:t>
            </w:r>
          </w:p>
        </w:tc>
        <w:tc>
          <w:tcPr>
            <w:tcW w:w="819" w:type="dxa"/>
          </w:tcPr>
          <w:p w14:paraId="5A996EEA" w14:textId="77777777" w:rsidR="00197231" w:rsidRPr="00197231" w:rsidRDefault="00197231" w:rsidP="00197231">
            <w:pPr>
              <w:jc w:val="right"/>
              <w:rPr>
                <w:sz w:val="18"/>
                <w:szCs w:val="18"/>
              </w:rPr>
            </w:pPr>
            <w:r w:rsidRPr="00197231">
              <w:rPr>
                <w:sz w:val="18"/>
                <w:szCs w:val="18"/>
              </w:rPr>
              <w:t>12.4</w:t>
            </w:r>
          </w:p>
        </w:tc>
        <w:tc>
          <w:tcPr>
            <w:tcW w:w="819" w:type="dxa"/>
          </w:tcPr>
          <w:p w14:paraId="4B40DB27" w14:textId="77777777" w:rsidR="00197231" w:rsidRPr="00197231" w:rsidRDefault="00197231" w:rsidP="00197231">
            <w:pPr>
              <w:jc w:val="right"/>
              <w:rPr>
                <w:sz w:val="18"/>
                <w:szCs w:val="18"/>
              </w:rPr>
            </w:pPr>
            <w:r w:rsidRPr="00197231">
              <w:rPr>
                <w:sz w:val="18"/>
                <w:szCs w:val="18"/>
              </w:rPr>
              <w:t>1657</w:t>
            </w:r>
          </w:p>
        </w:tc>
        <w:tc>
          <w:tcPr>
            <w:tcW w:w="820" w:type="dxa"/>
          </w:tcPr>
          <w:p w14:paraId="12244056" w14:textId="77777777" w:rsidR="00197231" w:rsidRPr="00197231" w:rsidRDefault="00197231" w:rsidP="00197231">
            <w:pPr>
              <w:jc w:val="right"/>
              <w:rPr>
                <w:sz w:val="18"/>
                <w:szCs w:val="18"/>
              </w:rPr>
            </w:pPr>
            <w:r w:rsidRPr="00197231">
              <w:rPr>
                <w:sz w:val="18"/>
                <w:szCs w:val="18"/>
              </w:rPr>
              <w:t>13.5</w:t>
            </w:r>
          </w:p>
        </w:tc>
        <w:tc>
          <w:tcPr>
            <w:tcW w:w="820" w:type="dxa"/>
          </w:tcPr>
          <w:p w14:paraId="13C4DC91" w14:textId="77777777" w:rsidR="00197231" w:rsidRPr="00197231" w:rsidRDefault="00197231" w:rsidP="00197231">
            <w:pPr>
              <w:jc w:val="right"/>
              <w:rPr>
                <w:sz w:val="18"/>
                <w:szCs w:val="18"/>
              </w:rPr>
            </w:pPr>
            <w:r w:rsidRPr="00197231">
              <w:rPr>
                <w:sz w:val="18"/>
                <w:szCs w:val="18"/>
              </w:rPr>
              <w:t>1866</w:t>
            </w:r>
          </w:p>
        </w:tc>
        <w:tc>
          <w:tcPr>
            <w:tcW w:w="820" w:type="dxa"/>
          </w:tcPr>
          <w:p w14:paraId="024E586F" w14:textId="77777777" w:rsidR="00197231" w:rsidRPr="00197231" w:rsidRDefault="00197231" w:rsidP="00197231">
            <w:pPr>
              <w:jc w:val="right"/>
              <w:rPr>
                <w:sz w:val="18"/>
                <w:szCs w:val="18"/>
              </w:rPr>
            </w:pPr>
            <w:r w:rsidRPr="00197231">
              <w:rPr>
                <w:sz w:val="18"/>
                <w:szCs w:val="18"/>
              </w:rPr>
              <w:t>14.1</w:t>
            </w:r>
          </w:p>
        </w:tc>
        <w:tc>
          <w:tcPr>
            <w:tcW w:w="820" w:type="dxa"/>
          </w:tcPr>
          <w:p w14:paraId="12A33ED1" w14:textId="77777777" w:rsidR="00197231" w:rsidRPr="00197231" w:rsidRDefault="00197231" w:rsidP="00197231">
            <w:pPr>
              <w:jc w:val="right"/>
              <w:rPr>
                <w:sz w:val="18"/>
                <w:szCs w:val="18"/>
              </w:rPr>
            </w:pPr>
            <w:r w:rsidRPr="00197231">
              <w:rPr>
                <w:sz w:val="18"/>
                <w:szCs w:val="18"/>
              </w:rPr>
              <w:t>2002</w:t>
            </w:r>
          </w:p>
        </w:tc>
        <w:tc>
          <w:tcPr>
            <w:tcW w:w="820" w:type="dxa"/>
          </w:tcPr>
          <w:p w14:paraId="1BAD9D04" w14:textId="77777777" w:rsidR="00197231" w:rsidRPr="00197231" w:rsidRDefault="00197231" w:rsidP="00197231">
            <w:pPr>
              <w:jc w:val="right"/>
              <w:rPr>
                <w:sz w:val="18"/>
                <w:szCs w:val="18"/>
              </w:rPr>
            </w:pPr>
            <w:r w:rsidRPr="00197231">
              <w:rPr>
                <w:sz w:val="18"/>
                <w:szCs w:val="18"/>
              </w:rPr>
              <w:t>14.4</w:t>
            </w:r>
          </w:p>
        </w:tc>
        <w:tc>
          <w:tcPr>
            <w:tcW w:w="820" w:type="dxa"/>
          </w:tcPr>
          <w:p w14:paraId="6E6D58B3" w14:textId="77777777" w:rsidR="00197231" w:rsidRPr="00197231" w:rsidRDefault="00197231" w:rsidP="00197231">
            <w:pPr>
              <w:jc w:val="right"/>
              <w:rPr>
                <w:sz w:val="18"/>
                <w:szCs w:val="18"/>
              </w:rPr>
            </w:pPr>
            <w:r w:rsidRPr="00197231">
              <w:rPr>
                <w:sz w:val="18"/>
                <w:szCs w:val="18"/>
              </w:rPr>
              <w:t>2221</w:t>
            </w:r>
          </w:p>
        </w:tc>
        <w:tc>
          <w:tcPr>
            <w:tcW w:w="820" w:type="dxa"/>
          </w:tcPr>
          <w:p w14:paraId="73F0B858" w14:textId="77777777" w:rsidR="00197231" w:rsidRPr="00197231" w:rsidRDefault="00197231" w:rsidP="00197231">
            <w:pPr>
              <w:jc w:val="right"/>
              <w:rPr>
                <w:sz w:val="18"/>
                <w:szCs w:val="18"/>
              </w:rPr>
            </w:pPr>
            <w:r w:rsidRPr="00197231">
              <w:rPr>
                <w:sz w:val="18"/>
                <w:szCs w:val="18"/>
              </w:rPr>
              <w:t>14.8</w:t>
            </w:r>
          </w:p>
        </w:tc>
      </w:tr>
      <w:tr w:rsidR="00197231" w:rsidRPr="00197231" w14:paraId="592F19BA" w14:textId="77777777" w:rsidTr="00197231">
        <w:tc>
          <w:tcPr>
            <w:tcW w:w="819" w:type="dxa"/>
          </w:tcPr>
          <w:p w14:paraId="5EA650B2" w14:textId="77777777" w:rsidR="00197231" w:rsidRPr="00197231" w:rsidRDefault="00197231" w:rsidP="00904357">
            <w:pPr>
              <w:rPr>
                <w:sz w:val="18"/>
                <w:szCs w:val="18"/>
              </w:rPr>
            </w:pPr>
            <w:r w:rsidRPr="00197231">
              <w:rPr>
                <w:sz w:val="18"/>
                <w:szCs w:val="18"/>
              </w:rPr>
              <w:t xml:space="preserve">Total placed with extended family or other Indigenous caregiver </w:t>
            </w:r>
          </w:p>
        </w:tc>
        <w:tc>
          <w:tcPr>
            <w:tcW w:w="819" w:type="dxa"/>
          </w:tcPr>
          <w:p w14:paraId="2D72A27E" w14:textId="77777777" w:rsidR="00197231" w:rsidRPr="00197231" w:rsidRDefault="00197231" w:rsidP="00197231">
            <w:pPr>
              <w:jc w:val="right"/>
              <w:rPr>
                <w:sz w:val="18"/>
                <w:szCs w:val="18"/>
              </w:rPr>
            </w:pPr>
            <w:r w:rsidRPr="00197231">
              <w:rPr>
                <w:sz w:val="18"/>
                <w:szCs w:val="18"/>
              </w:rPr>
              <w:t>8046</w:t>
            </w:r>
          </w:p>
        </w:tc>
        <w:tc>
          <w:tcPr>
            <w:tcW w:w="819" w:type="dxa"/>
          </w:tcPr>
          <w:p w14:paraId="21D08FD8" w14:textId="77777777" w:rsidR="00197231" w:rsidRPr="00197231" w:rsidRDefault="00197231" w:rsidP="00197231">
            <w:pPr>
              <w:jc w:val="right"/>
              <w:rPr>
                <w:sz w:val="18"/>
                <w:szCs w:val="18"/>
              </w:rPr>
            </w:pPr>
            <w:r w:rsidRPr="00197231">
              <w:rPr>
                <w:sz w:val="18"/>
                <w:szCs w:val="18"/>
              </w:rPr>
              <w:t>70.5</w:t>
            </w:r>
          </w:p>
        </w:tc>
        <w:tc>
          <w:tcPr>
            <w:tcW w:w="819" w:type="dxa"/>
          </w:tcPr>
          <w:p w14:paraId="592B23AA" w14:textId="77777777" w:rsidR="00197231" w:rsidRPr="00197231" w:rsidRDefault="00197231" w:rsidP="00197231">
            <w:pPr>
              <w:jc w:val="right"/>
              <w:rPr>
                <w:sz w:val="18"/>
                <w:szCs w:val="18"/>
              </w:rPr>
            </w:pPr>
            <w:r w:rsidRPr="00197231">
              <w:rPr>
                <w:sz w:val="18"/>
                <w:szCs w:val="18"/>
              </w:rPr>
              <w:t>8515</w:t>
            </w:r>
          </w:p>
        </w:tc>
        <w:tc>
          <w:tcPr>
            <w:tcW w:w="820" w:type="dxa"/>
          </w:tcPr>
          <w:p w14:paraId="6704148F" w14:textId="77777777" w:rsidR="00197231" w:rsidRPr="00197231" w:rsidRDefault="00197231" w:rsidP="00197231">
            <w:pPr>
              <w:jc w:val="right"/>
              <w:rPr>
                <w:sz w:val="18"/>
                <w:szCs w:val="18"/>
              </w:rPr>
            </w:pPr>
            <w:r w:rsidRPr="00197231">
              <w:rPr>
                <w:sz w:val="18"/>
                <w:szCs w:val="18"/>
              </w:rPr>
              <w:t>69.2</w:t>
            </w:r>
          </w:p>
        </w:tc>
        <w:tc>
          <w:tcPr>
            <w:tcW w:w="820" w:type="dxa"/>
          </w:tcPr>
          <w:p w14:paraId="2295B00E" w14:textId="77777777" w:rsidR="00197231" w:rsidRPr="00197231" w:rsidRDefault="00197231" w:rsidP="00197231">
            <w:pPr>
              <w:jc w:val="right"/>
              <w:rPr>
                <w:sz w:val="18"/>
                <w:szCs w:val="18"/>
              </w:rPr>
            </w:pPr>
            <w:r w:rsidRPr="00197231">
              <w:rPr>
                <w:sz w:val="18"/>
                <w:szCs w:val="18"/>
              </w:rPr>
              <w:t>9082</w:t>
            </w:r>
          </w:p>
        </w:tc>
        <w:tc>
          <w:tcPr>
            <w:tcW w:w="820" w:type="dxa"/>
          </w:tcPr>
          <w:p w14:paraId="638FD776" w14:textId="77777777" w:rsidR="00197231" w:rsidRPr="00197231" w:rsidRDefault="00197231" w:rsidP="00197231">
            <w:pPr>
              <w:jc w:val="right"/>
              <w:rPr>
                <w:sz w:val="18"/>
                <w:szCs w:val="18"/>
              </w:rPr>
            </w:pPr>
            <w:r w:rsidRPr="00197231">
              <w:rPr>
                <w:sz w:val="18"/>
                <w:szCs w:val="18"/>
              </w:rPr>
              <w:t>68.8</w:t>
            </w:r>
          </w:p>
        </w:tc>
        <w:tc>
          <w:tcPr>
            <w:tcW w:w="820" w:type="dxa"/>
          </w:tcPr>
          <w:p w14:paraId="2049A38F" w14:textId="77777777" w:rsidR="00197231" w:rsidRPr="00197231" w:rsidRDefault="00197231" w:rsidP="00197231">
            <w:pPr>
              <w:jc w:val="right"/>
              <w:rPr>
                <w:sz w:val="18"/>
                <w:szCs w:val="18"/>
              </w:rPr>
            </w:pPr>
            <w:r w:rsidRPr="00197231">
              <w:rPr>
                <w:sz w:val="18"/>
                <w:szCs w:val="18"/>
              </w:rPr>
              <w:t>9443</w:t>
            </w:r>
          </w:p>
        </w:tc>
        <w:tc>
          <w:tcPr>
            <w:tcW w:w="820" w:type="dxa"/>
          </w:tcPr>
          <w:p w14:paraId="441468AF" w14:textId="77777777" w:rsidR="00197231" w:rsidRPr="00197231" w:rsidRDefault="00197231" w:rsidP="00197231">
            <w:pPr>
              <w:jc w:val="right"/>
              <w:rPr>
                <w:sz w:val="18"/>
                <w:szCs w:val="18"/>
              </w:rPr>
            </w:pPr>
            <w:r w:rsidRPr="00197231">
              <w:rPr>
                <w:sz w:val="18"/>
                <w:szCs w:val="18"/>
              </w:rPr>
              <w:t>67.9</w:t>
            </w:r>
          </w:p>
        </w:tc>
        <w:tc>
          <w:tcPr>
            <w:tcW w:w="820" w:type="dxa"/>
          </w:tcPr>
          <w:p w14:paraId="5E00E334" w14:textId="77777777" w:rsidR="00197231" w:rsidRPr="00197231" w:rsidRDefault="00197231" w:rsidP="00197231">
            <w:pPr>
              <w:jc w:val="right"/>
              <w:rPr>
                <w:sz w:val="18"/>
                <w:szCs w:val="18"/>
              </w:rPr>
            </w:pPr>
            <w:r w:rsidRPr="00197231">
              <w:rPr>
                <w:sz w:val="18"/>
                <w:szCs w:val="18"/>
              </w:rPr>
              <w:t>10083</w:t>
            </w:r>
          </w:p>
        </w:tc>
        <w:tc>
          <w:tcPr>
            <w:tcW w:w="820" w:type="dxa"/>
          </w:tcPr>
          <w:p w14:paraId="631935BA" w14:textId="77777777" w:rsidR="00197231" w:rsidRPr="00197231" w:rsidRDefault="00197231" w:rsidP="00197231">
            <w:pPr>
              <w:jc w:val="right"/>
              <w:rPr>
                <w:sz w:val="18"/>
                <w:szCs w:val="18"/>
              </w:rPr>
            </w:pPr>
            <w:r w:rsidRPr="00197231">
              <w:rPr>
                <w:sz w:val="18"/>
                <w:szCs w:val="18"/>
              </w:rPr>
              <w:t>67.4</w:t>
            </w:r>
          </w:p>
        </w:tc>
      </w:tr>
      <w:tr w:rsidR="00197231" w:rsidRPr="00197231" w14:paraId="2F60F2B6" w14:textId="77777777" w:rsidTr="00197231">
        <w:tc>
          <w:tcPr>
            <w:tcW w:w="819" w:type="dxa"/>
          </w:tcPr>
          <w:p w14:paraId="7EFAE9C1" w14:textId="77777777" w:rsidR="00197231" w:rsidRPr="00197231" w:rsidRDefault="00197231" w:rsidP="00904357">
            <w:pPr>
              <w:rPr>
                <w:sz w:val="18"/>
                <w:szCs w:val="18"/>
              </w:rPr>
            </w:pPr>
            <w:r w:rsidRPr="00197231">
              <w:rPr>
                <w:sz w:val="18"/>
                <w:szCs w:val="18"/>
              </w:rPr>
              <w:t xml:space="preserve">Other caregiver </w:t>
            </w:r>
          </w:p>
        </w:tc>
        <w:tc>
          <w:tcPr>
            <w:tcW w:w="819" w:type="dxa"/>
          </w:tcPr>
          <w:p w14:paraId="7AE6949C" w14:textId="77777777" w:rsidR="00197231" w:rsidRPr="00197231" w:rsidRDefault="00197231" w:rsidP="00197231">
            <w:pPr>
              <w:jc w:val="right"/>
              <w:rPr>
                <w:sz w:val="18"/>
                <w:szCs w:val="18"/>
              </w:rPr>
            </w:pPr>
            <w:r w:rsidRPr="00197231">
              <w:rPr>
                <w:sz w:val="18"/>
                <w:szCs w:val="18"/>
              </w:rPr>
              <w:t>3370</w:t>
            </w:r>
          </w:p>
        </w:tc>
        <w:tc>
          <w:tcPr>
            <w:tcW w:w="819" w:type="dxa"/>
          </w:tcPr>
          <w:p w14:paraId="7AE01C7B" w14:textId="77777777" w:rsidR="00197231" w:rsidRPr="00197231" w:rsidRDefault="00197231" w:rsidP="00197231">
            <w:pPr>
              <w:jc w:val="right"/>
              <w:rPr>
                <w:sz w:val="18"/>
                <w:szCs w:val="18"/>
              </w:rPr>
            </w:pPr>
            <w:r w:rsidRPr="00197231">
              <w:rPr>
                <w:sz w:val="18"/>
                <w:szCs w:val="18"/>
              </w:rPr>
              <w:t>29.5</w:t>
            </w:r>
          </w:p>
        </w:tc>
        <w:tc>
          <w:tcPr>
            <w:tcW w:w="819" w:type="dxa"/>
          </w:tcPr>
          <w:p w14:paraId="02B1859C" w14:textId="77777777" w:rsidR="00197231" w:rsidRPr="00197231" w:rsidRDefault="00197231" w:rsidP="00197231">
            <w:pPr>
              <w:jc w:val="right"/>
              <w:rPr>
                <w:sz w:val="18"/>
                <w:szCs w:val="18"/>
              </w:rPr>
            </w:pPr>
            <w:r w:rsidRPr="00197231">
              <w:rPr>
                <w:sz w:val="18"/>
                <w:szCs w:val="18"/>
              </w:rPr>
              <w:t>3788</w:t>
            </w:r>
          </w:p>
        </w:tc>
        <w:tc>
          <w:tcPr>
            <w:tcW w:w="820" w:type="dxa"/>
          </w:tcPr>
          <w:p w14:paraId="6F5F6CF0" w14:textId="77777777" w:rsidR="00197231" w:rsidRPr="00197231" w:rsidRDefault="00197231" w:rsidP="00197231">
            <w:pPr>
              <w:jc w:val="right"/>
              <w:rPr>
                <w:sz w:val="18"/>
                <w:szCs w:val="18"/>
              </w:rPr>
            </w:pPr>
            <w:r w:rsidRPr="00197231">
              <w:rPr>
                <w:sz w:val="18"/>
                <w:szCs w:val="18"/>
              </w:rPr>
              <w:t>30.8</w:t>
            </w:r>
          </w:p>
        </w:tc>
        <w:tc>
          <w:tcPr>
            <w:tcW w:w="820" w:type="dxa"/>
          </w:tcPr>
          <w:p w14:paraId="3AE32708" w14:textId="77777777" w:rsidR="00197231" w:rsidRPr="00197231" w:rsidRDefault="00197231" w:rsidP="00197231">
            <w:pPr>
              <w:jc w:val="right"/>
              <w:rPr>
                <w:sz w:val="18"/>
                <w:szCs w:val="18"/>
              </w:rPr>
            </w:pPr>
            <w:r w:rsidRPr="00197231">
              <w:rPr>
                <w:sz w:val="18"/>
                <w:szCs w:val="18"/>
              </w:rPr>
              <w:t>4122</w:t>
            </w:r>
          </w:p>
        </w:tc>
        <w:tc>
          <w:tcPr>
            <w:tcW w:w="820" w:type="dxa"/>
          </w:tcPr>
          <w:p w14:paraId="375D216B" w14:textId="77777777" w:rsidR="00197231" w:rsidRPr="00197231" w:rsidRDefault="00197231" w:rsidP="00197231">
            <w:pPr>
              <w:jc w:val="right"/>
              <w:rPr>
                <w:sz w:val="18"/>
                <w:szCs w:val="18"/>
              </w:rPr>
            </w:pPr>
            <w:r w:rsidRPr="00197231">
              <w:rPr>
                <w:sz w:val="18"/>
                <w:szCs w:val="18"/>
              </w:rPr>
              <w:t>31.2</w:t>
            </w:r>
          </w:p>
        </w:tc>
        <w:tc>
          <w:tcPr>
            <w:tcW w:w="820" w:type="dxa"/>
          </w:tcPr>
          <w:p w14:paraId="0AD7D29A" w14:textId="77777777" w:rsidR="00197231" w:rsidRPr="00197231" w:rsidRDefault="00197231" w:rsidP="00197231">
            <w:pPr>
              <w:jc w:val="right"/>
              <w:rPr>
                <w:sz w:val="18"/>
                <w:szCs w:val="18"/>
              </w:rPr>
            </w:pPr>
            <w:r w:rsidRPr="00197231">
              <w:rPr>
                <w:sz w:val="18"/>
                <w:szCs w:val="18"/>
              </w:rPr>
              <w:t>4243</w:t>
            </w:r>
          </w:p>
        </w:tc>
        <w:tc>
          <w:tcPr>
            <w:tcW w:w="820" w:type="dxa"/>
          </w:tcPr>
          <w:p w14:paraId="14B7116D" w14:textId="77777777" w:rsidR="00197231" w:rsidRPr="00197231" w:rsidRDefault="00197231" w:rsidP="00197231">
            <w:pPr>
              <w:jc w:val="right"/>
              <w:rPr>
                <w:sz w:val="18"/>
                <w:szCs w:val="18"/>
              </w:rPr>
            </w:pPr>
            <w:r w:rsidRPr="00197231">
              <w:rPr>
                <w:sz w:val="18"/>
                <w:szCs w:val="18"/>
              </w:rPr>
              <w:t>30.5</w:t>
            </w:r>
          </w:p>
        </w:tc>
        <w:tc>
          <w:tcPr>
            <w:tcW w:w="820" w:type="dxa"/>
          </w:tcPr>
          <w:p w14:paraId="4E242DE8" w14:textId="77777777" w:rsidR="00197231" w:rsidRPr="00197231" w:rsidRDefault="00197231" w:rsidP="00197231">
            <w:pPr>
              <w:jc w:val="right"/>
              <w:rPr>
                <w:sz w:val="18"/>
                <w:szCs w:val="18"/>
              </w:rPr>
            </w:pPr>
            <w:r w:rsidRPr="00197231">
              <w:rPr>
                <w:sz w:val="18"/>
                <w:szCs w:val="18"/>
              </w:rPr>
              <w:t>4879</w:t>
            </w:r>
          </w:p>
        </w:tc>
        <w:tc>
          <w:tcPr>
            <w:tcW w:w="820" w:type="dxa"/>
          </w:tcPr>
          <w:p w14:paraId="5D01F6AB" w14:textId="77777777" w:rsidR="00197231" w:rsidRPr="00197231" w:rsidRDefault="00197231" w:rsidP="00197231">
            <w:pPr>
              <w:jc w:val="right"/>
              <w:rPr>
                <w:sz w:val="18"/>
                <w:szCs w:val="18"/>
              </w:rPr>
            </w:pPr>
            <w:r w:rsidRPr="00197231">
              <w:rPr>
                <w:sz w:val="18"/>
                <w:szCs w:val="18"/>
              </w:rPr>
              <w:t>32.6</w:t>
            </w:r>
          </w:p>
        </w:tc>
      </w:tr>
      <w:tr w:rsidR="00197231" w:rsidRPr="00197231" w14:paraId="6F396B30" w14:textId="77777777" w:rsidTr="00197231">
        <w:tc>
          <w:tcPr>
            <w:tcW w:w="819" w:type="dxa"/>
          </w:tcPr>
          <w:p w14:paraId="354BFBDF" w14:textId="77777777" w:rsidR="00197231" w:rsidRPr="00197231" w:rsidRDefault="00197231" w:rsidP="00904357">
            <w:pPr>
              <w:rPr>
                <w:b/>
                <w:sz w:val="18"/>
                <w:szCs w:val="18"/>
              </w:rPr>
            </w:pPr>
            <w:r w:rsidRPr="00197231">
              <w:rPr>
                <w:b/>
                <w:sz w:val="18"/>
                <w:szCs w:val="18"/>
              </w:rPr>
              <w:t xml:space="preserve">Total </w:t>
            </w:r>
          </w:p>
        </w:tc>
        <w:tc>
          <w:tcPr>
            <w:tcW w:w="819" w:type="dxa"/>
          </w:tcPr>
          <w:p w14:paraId="3F0A65FD" w14:textId="77777777" w:rsidR="00197231" w:rsidRPr="00197231" w:rsidRDefault="00197231" w:rsidP="00197231">
            <w:pPr>
              <w:jc w:val="right"/>
              <w:rPr>
                <w:b/>
                <w:sz w:val="18"/>
                <w:szCs w:val="18"/>
              </w:rPr>
            </w:pPr>
            <w:r w:rsidRPr="00197231">
              <w:rPr>
                <w:b/>
                <w:sz w:val="18"/>
                <w:szCs w:val="18"/>
              </w:rPr>
              <w:t>11 416</w:t>
            </w:r>
          </w:p>
        </w:tc>
        <w:tc>
          <w:tcPr>
            <w:tcW w:w="819" w:type="dxa"/>
          </w:tcPr>
          <w:p w14:paraId="0CF77BCC" w14:textId="77777777" w:rsidR="00197231" w:rsidRPr="00197231" w:rsidRDefault="00197231" w:rsidP="00197231">
            <w:pPr>
              <w:jc w:val="right"/>
              <w:rPr>
                <w:b/>
                <w:sz w:val="18"/>
                <w:szCs w:val="18"/>
              </w:rPr>
            </w:pPr>
            <w:r w:rsidRPr="00197231">
              <w:rPr>
                <w:b/>
                <w:sz w:val="18"/>
                <w:szCs w:val="18"/>
              </w:rPr>
              <w:t>100.0</w:t>
            </w:r>
          </w:p>
        </w:tc>
        <w:tc>
          <w:tcPr>
            <w:tcW w:w="819" w:type="dxa"/>
          </w:tcPr>
          <w:p w14:paraId="0D54EF45" w14:textId="77777777" w:rsidR="00197231" w:rsidRPr="00197231" w:rsidRDefault="00197231" w:rsidP="00197231">
            <w:pPr>
              <w:jc w:val="right"/>
              <w:rPr>
                <w:b/>
                <w:sz w:val="18"/>
                <w:szCs w:val="18"/>
              </w:rPr>
            </w:pPr>
            <w:r w:rsidRPr="00197231">
              <w:rPr>
                <w:b/>
                <w:sz w:val="18"/>
                <w:szCs w:val="18"/>
              </w:rPr>
              <w:t>12 303</w:t>
            </w:r>
          </w:p>
        </w:tc>
        <w:tc>
          <w:tcPr>
            <w:tcW w:w="820" w:type="dxa"/>
          </w:tcPr>
          <w:p w14:paraId="0E6BD959" w14:textId="77777777" w:rsidR="00197231" w:rsidRPr="00197231" w:rsidRDefault="00197231" w:rsidP="00197231">
            <w:pPr>
              <w:jc w:val="right"/>
              <w:rPr>
                <w:b/>
                <w:sz w:val="18"/>
                <w:szCs w:val="18"/>
              </w:rPr>
            </w:pPr>
            <w:r w:rsidRPr="00197231">
              <w:rPr>
                <w:b/>
                <w:sz w:val="18"/>
                <w:szCs w:val="18"/>
              </w:rPr>
              <w:t>100.0</w:t>
            </w:r>
          </w:p>
        </w:tc>
        <w:tc>
          <w:tcPr>
            <w:tcW w:w="820" w:type="dxa"/>
          </w:tcPr>
          <w:p w14:paraId="5A7DF669" w14:textId="77777777" w:rsidR="00197231" w:rsidRPr="00197231" w:rsidRDefault="00197231" w:rsidP="00197231">
            <w:pPr>
              <w:jc w:val="right"/>
              <w:rPr>
                <w:b/>
                <w:sz w:val="18"/>
                <w:szCs w:val="18"/>
              </w:rPr>
            </w:pPr>
            <w:r w:rsidRPr="00197231">
              <w:rPr>
                <w:b/>
                <w:sz w:val="18"/>
                <w:szCs w:val="18"/>
              </w:rPr>
              <w:t>13 204</w:t>
            </w:r>
          </w:p>
        </w:tc>
        <w:tc>
          <w:tcPr>
            <w:tcW w:w="820" w:type="dxa"/>
          </w:tcPr>
          <w:p w14:paraId="2D62F423" w14:textId="77777777" w:rsidR="00197231" w:rsidRPr="00197231" w:rsidRDefault="00197231" w:rsidP="00197231">
            <w:pPr>
              <w:jc w:val="right"/>
              <w:rPr>
                <w:b/>
                <w:sz w:val="18"/>
                <w:szCs w:val="18"/>
              </w:rPr>
            </w:pPr>
            <w:r w:rsidRPr="00197231">
              <w:rPr>
                <w:b/>
                <w:sz w:val="18"/>
                <w:szCs w:val="18"/>
              </w:rPr>
              <w:t xml:space="preserve">100.0 </w:t>
            </w:r>
          </w:p>
        </w:tc>
        <w:tc>
          <w:tcPr>
            <w:tcW w:w="820" w:type="dxa"/>
          </w:tcPr>
          <w:p w14:paraId="483C9BF6" w14:textId="77777777" w:rsidR="00197231" w:rsidRPr="00197231" w:rsidRDefault="00197231" w:rsidP="00197231">
            <w:pPr>
              <w:jc w:val="right"/>
              <w:rPr>
                <w:b/>
                <w:sz w:val="18"/>
                <w:szCs w:val="18"/>
              </w:rPr>
            </w:pPr>
            <w:r w:rsidRPr="00197231">
              <w:rPr>
                <w:b/>
                <w:sz w:val="18"/>
                <w:szCs w:val="18"/>
              </w:rPr>
              <w:t>13 911</w:t>
            </w:r>
          </w:p>
        </w:tc>
        <w:tc>
          <w:tcPr>
            <w:tcW w:w="820" w:type="dxa"/>
          </w:tcPr>
          <w:p w14:paraId="5837FD83" w14:textId="77777777" w:rsidR="00197231" w:rsidRPr="00197231" w:rsidRDefault="00197231" w:rsidP="00197231">
            <w:pPr>
              <w:jc w:val="right"/>
              <w:rPr>
                <w:b/>
                <w:sz w:val="18"/>
                <w:szCs w:val="18"/>
              </w:rPr>
            </w:pPr>
            <w:r w:rsidRPr="00197231">
              <w:rPr>
                <w:b/>
                <w:sz w:val="18"/>
                <w:szCs w:val="18"/>
              </w:rPr>
              <w:t>100.0</w:t>
            </w:r>
          </w:p>
        </w:tc>
        <w:tc>
          <w:tcPr>
            <w:tcW w:w="820" w:type="dxa"/>
          </w:tcPr>
          <w:p w14:paraId="77057FED" w14:textId="77777777" w:rsidR="00197231" w:rsidRPr="00197231" w:rsidRDefault="00197231" w:rsidP="00197231">
            <w:pPr>
              <w:jc w:val="right"/>
              <w:rPr>
                <w:b/>
                <w:sz w:val="18"/>
                <w:szCs w:val="18"/>
              </w:rPr>
            </w:pPr>
            <w:r w:rsidRPr="00197231">
              <w:rPr>
                <w:b/>
                <w:sz w:val="18"/>
                <w:szCs w:val="18"/>
              </w:rPr>
              <w:t>14 962</w:t>
            </w:r>
          </w:p>
        </w:tc>
        <w:tc>
          <w:tcPr>
            <w:tcW w:w="820" w:type="dxa"/>
          </w:tcPr>
          <w:p w14:paraId="2909922C" w14:textId="77777777" w:rsidR="00197231" w:rsidRPr="00197231" w:rsidRDefault="00197231" w:rsidP="00197231">
            <w:pPr>
              <w:jc w:val="right"/>
              <w:rPr>
                <w:b/>
                <w:sz w:val="18"/>
                <w:szCs w:val="18"/>
              </w:rPr>
            </w:pPr>
            <w:r w:rsidRPr="00197231">
              <w:rPr>
                <w:b/>
                <w:sz w:val="18"/>
                <w:szCs w:val="18"/>
              </w:rPr>
              <w:t xml:space="preserve">100.0 </w:t>
            </w:r>
          </w:p>
        </w:tc>
      </w:tr>
    </w:tbl>
    <w:p w14:paraId="77E3FF2D" w14:textId="77777777" w:rsidR="00197231" w:rsidRDefault="00197231" w:rsidP="00197231">
      <w:pPr>
        <w:pStyle w:val="Note"/>
      </w:pPr>
    </w:p>
    <w:p w14:paraId="2AF2B866" w14:textId="77777777" w:rsidR="00FE49B7" w:rsidRDefault="00FE49B7" w:rsidP="00197231">
      <w:pPr>
        <w:pStyle w:val="Note"/>
      </w:pPr>
      <w:r>
        <w:t>Notes</w:t>
      </w:r>
    </w:p>
    <w:p w14:paraId="3C98F520" w14:textId="77777777" w:rsidR="00FE49B7" w:rsidRDefault="00FE49B7" w:rsidP="00197231">
      <w:pPr>
        <w:pStyle w:val="Note"/>
      </w:pPr>
      <w:r>
        <w:t xml:space="preserve">1. </w:t>
      </w:r>
      <w:r>
        <w:tab/>
        <w:t>This table does not include Indigenous children who were living independently or whose living arrangements were unknown.</w:t>
      </w:r>
    </w:p>
    <w:p w14:paraId="53009ED2" w14:textId="77777777" w:rsidR="00FE49B7" w:rsidRDefault="00FE49B7" w:rsidP="00197231">
      <w:pPr>
        <w:pStyle w:val="Note"/>
      </w:pPr>
      <w:r>
        <w:t xml:space="preserve">2. </w:t>
      </w:r>
      <w:r>
        <w:tab/>
        <w:t>Percentages in tables may not add to 100 due to rounding.</w:t>
      </w:r>
    </w:p>
    <w:p w14:paraId="59D9C218" w14:textId="77777777" w:rsidR="00FE49B7" w:rsidRDefault="00FE49B7" w:rsidP="00197231">
      <w:pPr>
        <w:pStyle w:val="Note"/>
      </w:pPr>
      <w:r>
        <w:t xml:space="preserve">3. </w:t>
      </w:r>
      <w:r>
        <w:tab/>
        <w:t>Family group homes and residential care are reported under ‘other caregiver’.</w:t>
      </w:r>
    </w:p>
    <w:p w14:paraId="11F7EA77" w14:textId="7B13FA76" w:rsidR="00FE49B7" w:rsidRDefault="00FE49B7" w:rsidP="00197231">
      <w:pPr>
        <w:pStyle w:val="Note"/>
      </w:pPr>
      <w:r>
        <w:t xml:space="preserve">Sources: </w:t>
      </w:r>
      <w:r w:rsidR="00197231">
        <w:tab/>
      </w:r>
      <w:r>
        <w:t>AIHW Child Protection Data Collections; AIHW 2015.</w:t>
      </w:r>
    </w:p>
    <w:p w14:paraId="0574D173" w14:textId="77777777" w:rsidR="00197231" w:rsidRDefault="00197231">
      <w:pPr>
        <w:spacing w:after="200" w:line="276" w:lineRule="auto"/>
        <w:rPr>
          <w:rFonts w:asciiTheme="minorHAnsi" w:hAnsiTheme="minorHAnsi"/>
          <w:b/>
          <w:sz w:val="32"/>
          <w:szCs w:val="22"/>
          <w:lang w:val="en-AU" w:eastAsia="en-AU"/>
        </w:rPr>
      </w:pPr>
      <w:r>
        <w:br w:type="page"/>
      </w:r>
    </w:p>
    <w:p w14:paraId="3258CCCB" w14:textId="4C2D6B29" w:rsidR="00FE49B7" w:rsidRDefault="00FE49B7" w:rsidP="00197231">
      <w:pPr>
        <w:pStyle w:val="Heading2"/>
      </w:pPr>
      <w:bookmarkStart w:id="68" w:name="_Toc435428954"/>
      <w:r>
        <w:t>Outcome 6 Child sexual abuse and exploitation is prevented and survivors receive adequate support</w:t>
      </w:r>
      <w:bookmarkEnd w:id="68"/>
    </w:p>
    <w:p w14:paraId="13B549FC" w14:textId="77777777" w:rsidR="00FE49B7" w:rsidRDefault="00FE49B7" w:rsidP="00197231">
      <w:pPr>
        <w:pStyle w:val="Heading3"/>
      </w:pPr>
      <w:r>
        <w:t>Sexual abuse substantiations</w:t>
      </w:r>
    </w:p>
    <w:p w14:paraId="2CE411E7" w14:textId="77777777" w:rsidR="00FE49B7" w:rsidRDefault="00FE49B7" w:rsidP="00197231">
      <w:pPr>
        <w:pStyle w:val="Heading4"/>
      </w:pPr>
      <w:r>
        <w:t>Indicator 6.1: Rate of children aged 0–17 years who were the subject of a child protection substantiation for sexual abuse</w:t>
      </w:r>
    </w:p>
    <w:p w14:paraId="54B0A3A8" w14:textId="77777777" w:rsidR="00FE49B7" w:rsidRDefault="00FE49B7" w:rsidP="00197231">
      <w:pPr>
        <w:pStyle w:val="Heading5"/>
      </w:pPr>
      <w:r>
        <w:t>Table 20: Children aged 0–17 years who were the subject of a substantiation, by type of abuse or neglect and Indigenous status, 2013–14</w:t>
      </w:r>
    </w:p>
    <w:tbl>
      <w:tblPr>
        <w:tblStyle w:val="TableGrid"/>
        <w:tblW w:w="0" w:type="auto"/>
        <w:tblLook w:val="04A0" w:firstRow="1" w:lastRow="0" w:firstColumn="1" w:lastColumn="0" w:noHBand="0" w:noVBand="1"/>
        <w:tblCaption w:val="Table 20: Children aged 0–17 years who were the subject of a substantiation, by type of abuse or neglect and Indigenous status, 2013–14"/>
      </w:tblPr>
      <w:tblGrid>
        <w:gridCol w:w="1288"/>
        <w:gridCol w:w="1288"/>
        <w:gridCol w:w="1288"/>
        <w:gridCol w:w="1288"/>
        <w:gridCol w:w="1288"/>
        <w:gridCol w:w="1288"/>
        <w:gridCol w:w="1288"/>
      </w:tblGrid>
      <w:tr w:rsidR="00197231" w:rsidRPr="00197231" w14:paraId="0BFE30AA" w14:textId="77777777" w:rsidTr="00197231">
        <w:trPr>
          <w:tblHeader/>
        </w:trPr>
        <w:tc>
          <w:tcPr>
            <w:tcW w:w="1288" w:type="dxa"/>
          </w:tcPr>
          <w:p w14:paraId="1B68982C" w14:textId="77777777" w:rsidR="00197231" w:rsidRPr="00197231" w:rsidRDefault="00197231" w:rsidP="00197231">
            <w:pPr>
              <w:pStyle w:val="Tableheader"/>
            </w:pPr>
          </w:p>
        </w:tc>
        <w:tc>
          <w:tcPr>
            <w:tcW w:w="1288" w:type="dxa"/>
          </w:tcPr>
          <w:p w14:paraId="6849FB4B" w14:textId="77777777" w:rsidR="00197231" w:rsidRDefault="00197231" w:rsidP="00197231">
            <w:pPr>
              <w:pStyle w:val="Tableheader"/>
              <w:jc w:val="right"/>
            </w:pPr>
            <w:r w:rsidRPr="00197231">
              <w:t>Indigenous children</w:t>
            </w:r>
          </w:p>
          <w:p w14:paraId="16A29BAA" w14:textId="793A4FD3" w:rsidR="00197231" w:rsidRPr="00197231" w:rsidRDefault="00197231" w:rsidP="00197231">
            <w:pPr>
              <w:pStyle w:val="Tableheader"/>
              <w:jc w:val="right"/>
            </w:pPr>
            <w:r w:rsidRPr="00197231">
              <w:t>Number</w:t>
            </w:r>
          </w:p>
        </w:tc>
        <w:tc>
          <w:tcPr>
            <w:tcW w:w="1288" w:type="dxa"/>
          </w:tcPr>
          <w:p w14:paraId="4D153ADA" w14:textId="77777777" w:rsidR="00197231" w:rsidRDefault="00197231" w:rsidP="00197231">
            <w:pPr>
              <w:pStyle w:val="Tableheader"/>
              <w:jc w:val="right"/>
            </w:pPr>
            <w:r w:rsidRPr="00197231">
              <w:t>Indigenous children</w:t>
            </w:r>
          </w:p>
          <w:p w14:paraId="773A8DC4" w14:textId="427F97EF" w:rsidR="00197231" w:rsidRPr="00197231" w:rsidRDefault="00197231" w:rsidP="00197231">
            <w:pPr>
              <w:pStyle w:val="Tableheader"/>
              <w:jc w:val="right"/>
            </w:pPr>
            <w:r w:rsidRPr="00197231">
              <w:t>Rate</w:t>
            </w:r>
          </w:p>
        </w:tc>
        <w:tc>
          <w:tcPr>
            <w:tcW w:w="1288" w:type="dxa"/>
          </w:tcPr>
          <w:p w14:paraId="33F48464" w14:textId="77777777" w:rsidR="00197231" w:rsidRDefault="00197231" w:rsidP="00197231">
            <w:pPr>
              <w:pStyle w:val="Tableheader"/>
              <w:jc w:val="right"/>
            </w:pPr>
            <w:r w:rsidRPr="00197231">
              <w:t>Non-Indigenous children</w:t>
            </w:r>
          </w:p>
          <w:p w14:paraId="1C5D7D35" w14:textId="4687BEA1" w:rsidR="00197231" w:rsidRPr="00197231" w:rsidRDefault="00197231" w:rsidP="00197231">
            <w:pPr>
              <w:pStyle w:val="Tableheader"/>
              <w:jc w:val="right"/>
            </w:pPr>
            <w:r w:rsidRPr="00197231">
              <w:t>Number</w:t>
            </w:r>
          </w:p>
        </w:tc>
        <w:tc>
          <w:tcPr>
            <w:tcW w:w="1288" w:type="dxa"/>
          </w:tcPr>
          <w:p w14:paraId="60A8F935" w14:textId="77777777" w:rsidR="00197231" w:rsidRDefault="00197231" w:rsidP="00197231">
            <w:pPr>
              <w:pStyle w:val="Tableheader"/>
              <w:jc w:val="right"/>
            </w:pPr>
            <w:r w:rsidRPr="00197231">
              <w:t xml:space="preserve">Non-Indigenous children </w:t>
            </w:r>
          </w:p>
          <w:p w14:paraId="49992E66" w14:textId="4D6D5479" w:rsidR="00197231" w:rsidRPr="00197231" w:rsidRDefault="00197231" w:rsidP="00197231">
            <w:pPr>
              <w:pStyle w:val="Tableheader"/>
              <w:jc w:val="right"/>
            </w:pPr>
            <w:r w:rsidRPr="00197231">
              <w:t>Rate</w:t>
            </w:r>
          </w:p>
        </w:tc>
        <w:tc>
          <w:tcPr>
            <w:tcW w:w="1288" w:type="dxa"/>
          </w:tcPr>
          <w:p w14:paraId="764E8736" w14:textId="77777777" w:rsidR="00197231" w:rsidRDefault="00197231" w:rsidP="00197231">
            <w:pPr>
              <w:pStyle w:val="Tableheader"/>
              <w:jc w:val="right"/>
            </w:pPr>
            <w:r w:rsidRPr="00197231">
              <w:t>All children</w:t>
            </w:r>
          </w:p>
          <w:p w14:paraId="1495D839" w14:textId="3DA619FA" w:rsidR="00197231" w:rsidRPr="00197231" w:rsidRDefault="00197231" w:rsidP="00197231">
            <w:pPr>
              <w:pStyle w:val="Tableheader"/>
              <w:jc w:val="right"/>
            </w:pPr>
            <w:r w:rsidRPr="00197231">
              <w:t>Number</w:t>
            </w:r>
          </w:p>
        </w:tc>
        <w:tc>
          <w:tcPr>
            <w:tcW w:w="1288" w:type="dxa"/>
          </w:tcPr>
          <w:p w14:paraId="283F734C" w14:textId="77777777" w:rsidR="00197231" w:rsidRDefault="00197231" w:rsidP="00197231">
            <w:pPr>
              <w:pStyle w:val="Tableheader"/>
              <w:jc w:val="right"/>
            </w:pPr>
            <w:r w:rsidRPr="00197231">
              <w:t>All children</w:t>
            </w:r>
          </w:p>
          <w:p w14:paraId="5394BC07" w14:textId="2536FE88" w:rsidR="00197231" w:rsidRPr="00197231" w:rsidRDefault="00197231" w:rsidP="00197231">
            <w:pPr>
              <w:pStyle w:val="Tableheader"/>
              <w:jc w:val="right"/>
            </w:pPr>
            <w:r w:rsidRPr="00197231">
              <w:t>Rate</w:t>
            </w:r>
          </w:p>
        </w:tc>
      </w:tr>
      <w:tr w:rsidR="00197231" w:rsidRPr="00197231" w14:paraId="25247EB6" w14:textId="77777777" w:rsidTr="00197231">
        <w:tc>
          <w:tcPr>
            <w:tcW w:w="1288" w:type="dxa"/>
          </w:tcPr>
          <w:p w14:paraId="319D8E40" w14:textId="77777777" w:rsidR="00197231" w:rsidRPr="00197231" w:rsidRDefault="00197231" w:rsidP="00904357">
            <w:r w:rsidRPr="00197231">
              <w:t xml:space="preserve">Physical </w:t>
            </w:r>
          </w:p>
        </w:tc>
        <w:tc>
          <w:tcPr>
            <w:tcW w:w="1288" w:type="dxa"/>
          </w:tcPr>
          <w:p w14:paraId="0466F256" w14:textId="77777777" w:rsidR="00197231" w:rsidRPr="00197231" w:rsidRDefault="00197231" w:rsidP="00197231">
            <w:pPr>
              <w:jc w:val="right"/>
            </w:pPr>
            <w:r w:rsidRPr="00197231">
              <w:t>1903</w:t>
            </w:r>
          </w:p>
        </w:tc>
        <w:tc>
          <w:tcPr>
            <w:tcW w:w="1288" w:type="dxa"/>
          </w:tcPr>
          <w:p w14:paraId="7C6B92D9" w14:textId="77777777" w:rsidR="00197231" w:rsidRPr="00197231" w:rsidRDefault="00197231" w:rsidP="00197231">
            <w:pPr>
              <w:jc w:val="right"/>
            </w:pPr>
            <w:r w:rsidRPr="00197231">
              <w:t>6.5</w:t>
            </w:r>
          </w:p>
        </w:tc>
        <w:tc>
          <w:tcPr>
            <w:tcW w:w="1288" w:type="dxa"/>
          </w:tcPr>
          <w:p w14:paraId="45ED8538" w14:textId="77777777" w:rsidR="00197231" w:rsidRPr="00197231" w:rsidRDefault="00197231" w:rsidP="00197231">
            <w:pPr>
              <w:jc w:val="right"/>
            </w:pPr>
            <w:r w:rsidRPr="00197231">
              <w:t>5780</w:t>
            </w:r>
          </w:p>
        </w:tc>
        <w:tc>
          <w:tcPr>
            <w:tcW w:w="1288" w:type="dxa"/>
          </w:tcPr>
          <w:p w14:paraId="441C8EE2" w14:textId="77777777" w:rsidR="00197231" w:rsidRPr="00197231" w:rsidRDefault="00197231" w:rsidP="00197231">
            <w:pPr>
              <w:jc w:val="right"/>
            </w:pPr>
            <w:r w:rsidRPr="00197231">
              <w:t>1.2</w:t>
            </w:r>
          </w:p>
        </w:tc>
        <w:tc>
          <w:tcPr>
            <w:tcW w:w="1288" w:type="dxa"/>
          </w:tcPr>
          <w:p w14:paraId="16A25044" w14:textId="77777777" w:rsidR="00197231" w:rsidRPr="00197231" w:rsidRDefault="00197231" w:rsidP="00197231">
            <w:pPr>
              <w:jc w:val="right"/>
            </w:pPr>
            <w:r w:rsidRPr="00197231">
              <w:t>7906</w:t>
            </w:r>
          </w:p>
        </w:tc>
        <w:tc>
          <w:tcPr>
            <w:tcW w:w="1288" w:type="dxa"/>
          </w:tcPr>
          <w:p w14:paraId="6BEE0436" w14:textId="77777777" w:rsidR="00197231" w:rsidRPr="00197231" w:rsidRDefault="00197231" w:rsidP="00197231">
            <w:pPr>
              <w:jc w:val="right"/>
            </w:pPr>
            <w:r w:rsidRPr="00197231">
              <w:t>1.5</w:t>
            </w:r>
          </w:p>
        </w:tc>
      </w:tr>
      <w:tr w:rsidR="00197231" w:rsidRPr="00197231" w14:paraId="02868C9F" w14:textId="77777777" w:rsidTr="00197231">
        <w:tc>
          <w:tcPr>
            <w:tcW w:w="1288" w:type="dxa"/>
          </w:tcPr>
          <w:p w14:paraId="041DBF99" w14:textId="77777777" w:rsidR="00197231" w:rsidRPr="00197231" w:rsidRDefault="00197231" w:rsidP="00904357">
            <w:r w:rsidRPr="00197231">
              <w:t xml:space="preserve">Sexual </w:t>
            </w:r>
          </w:p>
        </w:tc>
        <w:tc>
          <w:tcPr>
            <w:tcW w:w="1288" w:type="dxa"/>
          </w:tcPr>
          <w:p w14:paraId="044BFBE5" w14:textId="77777777" w:rsidR="00197231" w:rsidRPr="00197231" w:rsidRDefault="00197231" w:rsidP="00197231">
            <w:pPr>
              <w:jc w:val="right"/>
            </w:pPr>
            <w:r w:rsidRPr="00197231">
              <w:t>998</w:t>
            </w:r>
          </w:p>
        </w:tc>
        <w:tc>
          <w:tcPr>
            <w:tcW w:w="1288" w:type="dxa"/>
          </w:tcPr>
          <w:p w14:paraId="720B3337" w14:textId="77777777" w:rsidR="00197231" w:rsidRPr="00197231" w:rsidRDefault="00197231" w:rsidP="00197231">
            <w:pPr>
              <w:jc w:val="right"/>
            </w:pPr>
            <w:r w:rsidRPr="00197231">
              <w:t>3.4</w:t>
            </w:r>
          </w:p>
        </w:tc>
        <w:tc>
          <w:tcPr>
            <w:tcW w:w="1288" w:type="dxa"/>
          </w:tcPr>
          <w:p w14:paraId="32B8B992" w14:textId="77777777" w:rsidR="00197231" w:rsidRPr="00197231" w:rsidRDefault="00197231" w:rsidP="00197231">
            <w:pPr>
              <w:jc w:val="right"/>
            </w:pPr>
            <w:r w:rsidRPr="00197231">
              <w:t>4292</w:t>
            </w:r>
          </w:p>
        </w:tc>
        <w:tc>
          <w:tcPr>
            <w:tcW w:w="1288" w:type="dxa"/>
          </w:tcPr>
          <w:p w14:paraId="73B3E1CA" w14:textId="77777777" w:rsidR="00197231" w:rsidRPr="00197231" w:rsidRDefault="00197231" w:rsidP="00197231">
            <w:pPr>
              <w:jc w:val="right"/>
            </w:pPr>
            <w:r w:rsidRPr="00197231">
              <w:t>0.9</w:t>
            </w:r>
          </w:p>
        </w:tc>
        <w:tc>
          <w:tcPr>
            <w:tcW w:w="1288" w:type="dxa"/>
          </w:tcPr>
          <w:p w14:paraId="56E9F4B9" w14:textId="77777777" w:rsidR="00197231" w:rsidRPr="00197231" w:rsidRDefault="00197231" w:rsidP="00197231">
            <w:pPr>
              <w:jc w:val="right"/>
            </w:pPr>
            <w:r w:rsidRPr="00197231">
              <w:t>5581</w:t>
            </w:r>
          </w:p>
        </w:tc>
        <w:tc>
          <w:tcPr>
            <w:tcW w:w="1288" w:type="dxa"/>
          </w:tcPr>
          <w:p w14:paraId="685E3E3D" w14:textId="77777777" w:rsidR="00197231" w:rsidRPr="00197231" w:rsidRDefault="00197231" w:rsidP="00197231">
            <w:pPr>
              <w:jc w:val="right"/>
            </w:pPr>
            <w:r w:rsidRPr="00197231">
              <w:t>1.1</w:t>
            </w:r>
          </w:p>
        </w:tc>
      </w:tr>
      <w:tr w:rsidR="00197231" w:rsidRPr="00197231" w14:paraId="74C7825B" w14:textId="77777777" w:rsidTr="00197231">
        <w:tc>
          <w:tcPr>
            <w:tcW w:w="1288" w:type="dxa"/>
          </w:tcPr>
          <w:p w14:paraId="7ECD56CC" w14:textId="77777777" w:rsidR="00197231" w:rsidRPr="00197231" w:rsidRDefault="00197231" w:rsidP="00904357">
            <w:r w:rsidRPr="00197231">
              <w:t xml:space="preserve">Emotional </w:t>
            </w:r>
          </w:p>
        </w:tc>
        <w:tc>
          <w:tcPr>
            <w:tcW w:w="1288" w:type="dxa"/>
          </w:tcPr>
          <w:p w14:paraId="2687C24E" w14:textId="77777777" w:rsidR="00197231" w:rsidRPr="00197231" w:rsidRDefault="00197231" w:rsidP="00197231">
            <w:pPr>
              <w:jc w:val="right"/>
            </w:pPr>
            <w:r w:rsidRPr="00197231">
              <w:t>3790</w:t>
            </w:r>
          </w:p>
        </w:tc>
        <w:tc>
          <w:tcPr>
            <w:tcW w:w="1288" w:type="dxa"/>
          </w:tcPr>
          <w:p w14:paraId="4135EDFF" w14:textId="77777777" w:rsidR="00197231" w:rsidRPr="00197231" w:rsidRDefault="00197231" w:rsidP="00197231">
            <w:pPr>
              <w:jc w:val="right"/>
            </w:pPr>
            <w:r w:rsidRPr="00197231">
              <w:t>13.0</w:t>
            </w:r>
          </w:p>
        </w:tc>
        <w:tc>
          <w:tcPr>
            <w:tcW w:w="1288" w:type="dxa"/>
          </w:tcPr>
          <w:p w14:paraId="4CF82A4D" w14:textId="77777777" w:rsidR="00197231" w:rsidRPr="00197231" w:rsidRDefault="00197231" w:rsidP="00197231">
            <w:pPr>
              <w:jc w:val="right"/>
            </w:pPr>
            <w:r w:rsidRPr="00197231">
              <w:t>11803</w:t>
            </w:r>
          </w:p>
        </w:tc>
        <w:tc>
          <w:tcPr>
            <w:tcW w:w="1288" w:type="dxa"/>
          </w:tcPr>
          <w:p w14:paraId="677B9D91" w14:textId="77777777" w:rsidR="00197231" w:rsidRPr="00197231" w:rsidRDefault="00197231" w:rsidP="00197231">
            <w:pPr>
              <w:jc w:val="right"/>
            </w:pPr>
            <w:r w:rsidRPr="00197231">
              <w:t>2.4</w:t>
            </w:r>
          </w:p>
        </w:tc>
        <w:tc>
          <w:tcPr>
            <w:tcW w:w="1288" w:type="dxa"/>
          </w:tcPr>
          <w:p w14:paraId="0C58BC77" w14:textId="77777777" w:rsidR="00197231" w:rsidRPr="00197231" w:rsidRDefault="00197231" w:rsidP="00197231">
            <w:pPr>
              <w:jc w:val="right"/>
            </w:pPr>
            <w:r w:rsidRPr="00197231">
              <w:t>16093</w:t>
            </w:r>
          </w:p>
        </w:tc>
        <w:tc>
          <w:tcPr>
            <w:tcW w:w="1288" w:type="dxa"/>
          </w:tcPr>
          <w:p w14:paraId="4342CD37" w14:textId="77777777" w:rsidR="00197231" w:rsidRPr="00197231" w:rsidRDefault="00197231" w:rsidP="00197231">
            <w:pPr>
              <w:jc w:val="right"/>
            </w:pPr>
            <w:r w:rsidRPr="00197231">
              <w:t>3.1</w:t>
            </w:r>
          </w:p>
        </w:tc>
      </w:tr>
      <w:tr w:rsidR="00197231" w:rsidRPr="00197231" w14:paraId="25CB89AC" w14:textId="77777777" w:rsidTr="00197231">
        <w:tc>
          <w:tcPr>
            <w:tcW w:w="1288" w:type="dxa"/>
          </w:tcPr>
          <w:p w14:paraId="24E0D2EC" w14:textId="77777777" w:rsidR="00197231" w:rsidRPr="00197231" w:rsidRDefault="00197231" w:rsidP="00904357">
            <w:r w:rsidRPr="00197231">
              <w:t xml:space="preserve">Neglect </w:t>
            </w:r>
          </w:p>
        </w:tc>
        <w:tc>
          <w:tcPr>
            <w:tcW w:w="1288" w:type="dxa"/>
          </w:tcPr>
          <w:p w14:paraId="600876EF" w14:textId="77777777" w:rsidR="00197231" w:rsidRPr="00197231" w:rsidRDefault="00197231" w:rsidP="00197231">
            <w:pPr>
              <w:jc w:val="right"/>
            </w:pPr>
            <w:r w:rsidRPr="00197231">
              <w:t>4567</w:t>
            </w:r>
          </w:p>
        </w:tc>
        <w:tc>
          <w:tcPr>
            <w:tcW w:w="1288" w:type="dxa"/>
          </w:tcPr>
          <w:p w14:paraId="3FC78870" w14:textId="77777777" w:rsidR="00197231" w:rsidRPr="00197231" w:rsidRDefault="00197231" w:rsidP="00197231">
            <w:pPr>
              <w:jc w:val="right"/>
            </w:pPr>
            <w:r w:rsidRPr="00197231">
              <w:t>15.7</w:t>
            </w:r>
          </w:p>
        </w:tc>
        <w:tc>
          <w:tcPr>
            <w:tcW w:w="1288" w:type="dxa"/>
          </w:tcPr>
          <w:p w14:paraId="64CA13D1" w14:textId="77777777" w:rsidR="00197231" w:rsidRPr="00197231" w:rsidRDefault="00197231" w:rsidP="00197231">
            <w:pPr>
              <w:jc w:val="right"/>
            </w:pPr>
            <w:r w:rsidRPr="00197231">
              <w:t>6220</w:t>
            </w:r>
          </w:p>
        </w:tc>
        <w:tc>
          <w:tcPr>
            <w:tcW w:w="1288" w:type="dxa"/>
          </w:tcPr>
          <w:p w14:paraId="37671EAE" w14:textId="77777777" w:rsidR="00197231" w:rsidRPr="00197231" w:rsidRDefault="00197231" w:rsidP="00197231">
            <w:pPr>
              <w:jc w:val="right"/>
            </w:pPr>
            <w:r w:rsidRPr="00197231">
              <w:t>1.3</w:t>
            </w:r>
          </w:p>
        </w:tc>
        <w:tc>
          <w:tcPr>
            <w:tcW w:w="1288" w:type="dxa"/>
          </w:tcPr>
          <w:p w14:paraId="0A10C651" w14:textId="77777777" w:rsidR="00197231" w:rsidRPr="00197231" w:rsidRDefault="00197231" w:rsidP="00197231">
            <w:pPr>
              <w:jc w:val="right"/>
            </w:pPr>
            <w:r w:rsidRPr="00197231">
              <w:t>11194</w:t>
            </w:r>
          </w:p>
        </w:tc>
        <w:tc>
          <w:tcPr>
            <w:tcW w:w="1288" w:type="dxa"/>
          </w:tcPr>
          <w:p w14:paraId="4094C161" w14:textId="77777777" w:rsidR="00197231" w:rsidRPr="00197231" w:rsidRDefault="00197231" w:rsidP="00197231">
            <w:pPr>
              <w:jc w:val="right"/>
            </w:pPr>
            <w:r w:rsidRPr="00197231">
              <w:t>2.1</w:t>
            </w:r>
          </w:p>
        </w:tc>
      </w:tr>
      <w:tr w:rsidR="00197231" w:rsidRPr="00197231" w14:paraId="087E1721" w14:textId="77777777" w:rsidTr="00197231">
        <w:tc>
          <w:tcPr>
            <w:tcW w:w="1288" w:type="dxa"/>
          </w:tcPr>
          <w:p w14:paraId="0C6D4063" w14:textId="77777777" w:rsidR="00197231" w:rsidRPr="00904357" w:rsidRDefault="00197231" w:rsidP="00904357">
            <w:pPr>
              <w:rPr>
                <w:b/>
              </w:rPr>
            </w:pPr>
            <w:r w:rsidRPr="00904357">
              <w:rPr>
                <w:b/>
              </w:rPr>
              <w:t xml:space="preserve">Total </w:t>
            </w:r>
          </w:p>
        </w:tc>
        <w:tc>
          <w:tcPr>
            <w:tcW w:w="1288" w:type="dxa"/>
          </w:tcPr>
          <w:p w14:paraId="564BD295" w14:textId="77777777" w:rsidR="00197231" w:rsidRPr="00904357" w:rsidRDefault="00197231" w:rsidP="00197231">
            <w:pPr>
              <w:jc w:val="right"/>
              <w:rPr>
                <w:b/>
              </w:rPr>
            </w:pPr>
            <w:r w:rsidRPr="00904357">
              <w:rPr>
                <w:b/>
              </w:rPr>
              <w:t>11270</w:t>
            </w:r>
          </w:p>
        </w:tc>
        <w:tc>
          <w:tcPr>
            <w:tcW w:w="1288" w:type="dxa"/>
          </w:tcPr>
          <w:p w14:paraId="35DA75F2" w14:textId="77777777" w:rsidR="00197231" w:rsidRPr="00904357" w:rsidRDefault="00197231" w:rsidP="00197231">
            <w:pPr>
              <w:jc w:val="right"/>
              <w:rPr>
                <w:b/>
              </w:rPr>
            </w:pPr>
            <w:r w:rsidRPr="00904357">
              <w:rPr>
                <w:b/>
              </w:rPr>
              <w:t>38.8</w:t>
            </w:r>
          </w:p>
        </w:tc>
        <w:tc>
          <w:tcPr>
            <w:tcW w:w="1288" w:type="dxa"/>
          </w:tcPr>
          <w:p w14:paraId="18EB9A43" w14:textId="77777777" w:rsidR="00197231" w:rsidRPr="00904357" w:rsidRDefault="00197231" w:rsidP="00197231">
            <w:pPr>
              <w:jc w:val="right"/>
              <w:rPr>
                <w:b/>
              </w:rPr>
            </w:pPr>
            <w:r w:rsidRPr="00904357">
              <w:rPr>
                <w:b/>
              </w:rPr>
              <w:t>28149</w:t>
            </w:r>
          </w:p>
        </w:tc>
        <w:tc>
          <w:tcPr>
            <w:tcW w:w="1288" w:type="dxa"/>
          </w:tcPr>
          <w:p w14:paraId="2189AB8C" w14:textId="77777777" w:rsidR="00197231" w:rsidRPr="00904357" w:rsidRDefault="00197231" w:rsidP="00197231">
            <w:pPr>
              <w:jc w:val="right"/>
              <w:rPr>
                <w:b/>
              </w:rPr>
            </w:pPr>
            <w:r w:rsidRPr="00904357">
              <w:rPr>
                <w:b/>
              </w:rPr>
              <w:t>5.7</w:t>
            </w:r>
          </w:p>
        </w:tc>
        <w:tc>
          <w:tcPr>
            <w:tcW w:w="1288" w:type="dxa"/>
          </w:tcPr>
          <w:p w14:paraId="3986DDF8" w14:textId="77777777" w:rsidR="00197231" w:rsidRPr="00904357" w:rsidRDefault="00197231" w:rsidP="00197231">
            <w:pPr>
              <w:jc w:val="right"/>
              <w:rPr>
                <w:b/>
              </w:rPr>
            </w:pPr>
            <w:r w:rsidRPr="00904357">
              <w:rPr>
                <w:b/>
              </w:rPr>
              <w:t>40844</w:t>
            </w:r>
          </w:p>
        </w:tc>
        <w:tc>
          <w:tcPr>
            <w:tcW w:w="1288" w:type="dxa"/>
          </w:tcPr>
          <w:p w14:paraId="05FE5135" w14:textId="77777777" w:rsidR="00197231" w:rsidRPr="00904357" w:rsidRDefault="00197231" w:rsidP="00197231">
            <w:pPr>
              <w:jc w:val="right"/>
              <w:rPr>
                <w:b/>
              </w:rPr>
            </w:pPr>
            <w:r w:rsidRPr="00904357">
              <w:rPr>
                <w:b/>
              </w:rPr>
              <w:t>7.8</w:t>
            </w:r>
          </w:p>
        </w:tc>
      </w:tr>
    </w:tbl>
    <w:p w14:paraId="69D7F978" w14:textId="77777777" w:rsidR="00197231" w:rsidRDefault="00197231" w:rsidP="00197231">
      <w:pPr>
        <w:pStyle w:val="Note"/>
      </w:pPr>
    </w:p>
    <w:p w14:paraId="4897E265" w14:textId="77777777" w:rsidR="00FE49B7" w:rsidRDefault="00FE49B7" w:rsidP="00197231">
      <w:pPr>
        <w:pStyle w:val="Note"/>
      </w:pPr>
      <w:r>
        <w:t xml:space="preserve">(a) </w:t>
      </w:r>
      <w:r>
        <w:tab/>
        <w:t xml:space="preserve">‘All children’ includes children whose Indigenous status is unknown. </w:t>
      </w:r>
    </w:p>
    <w:p w14:paraId="05D526A5" w14:textId="77777777" w:rsidR="00FE49B7" w:rsidRDefault="00FE49B7" w:rsidP="00197231">
      <w:pPr>
        <w:pStyle w:val="Note"/>
      </w:pPr>
      <w:r>
        <w:t>Notes</w:t>
      </w:r>
    </w:p>
    <w:p w14:paraId="5D383546" w14:textId="77777777" w:rsidR="00FE49B7" w:rsidRDefault="00FE49B7" w:rsidP="00197231">
      <w:pPr>
        <w:pStyle w:val="Note"/>
      </w:pPr>
      <w:r>
        <w:t>1.</w:t>
      </w:r>
      <w:r>
        <w:tab/>
        <w:t xml:space="preserve">Finalised investigations, and thus substantiations, refer only to cases which were notified during the reporting year and finalised by 31 August. This excludes finalised investigations that were notified in a previous reporting period. </w:t>
      </w:r>
    </w:p>
    <w:p w14:paraId="50609426" w14:textId="77777777" w:rsidR="00FE49B7" w:rsidRDefault="00FE49B7" w:rsidP="00197231">
      <w:pPr>
        <w:pStyle w:val="Note"/>
      </w:pPr>
      <w:r>
        <w:t xml:space="preserve">2. </w:t>
      </w:r>
      <w:r>
        <w:tab/>
        <w:t>If a child was the subject of more than one type of abuse or neglect as part of the same notification, then the abuse and/or neglect reported is the one considered by the child protection workers to cause the most harm to the child. Where a child is the subject of more than one substantiation during the year, then the type of abuse reported in this table is the type of abuse and/or neglect associated with the substantiation decision relating to the earliest notification during the year.</w:t>
      </w:r>
    </w:p>
    <w:p w14:paraId="242047DA" w14:textId="77777777" w:rsidR="00FE49B7" w:rsidRDefault="00FE49B7" w:rsidP="00197231">
      <w:pPr>
        <w:pStyle w:val="Note"/>
      </w:pPr>
      <w:r>
        <w:t>3.</w:t>
      </w:r>
      <w:r>
        <w:tab/>
        <w:t>Totals include substantiations for which the abuse type was recorded as ‘not stated/inadequately described’. As such, total may not equal the sum of categories.</w:t>
      </w:r>
    </w:p>
    <w:p w14:paraId="05714C11" w14:textId="77777777" w:rsidR="00FE49B7" w:rsidRDefault="00FE49B7" w:rsidP="00197231">
      <w:pPr>
        <w:pStyle w:val="Note"/>
      </w:pPr>
      <w:r>
        <w:t>4.</w:t>
      </w:r>
      <w:r>
        <w:tab/>
        <w:t>Rates were calculated using revised population estimates based on the 2011 Census and should not be compared with rates calculated using populations or projections based on previous Censuses, including those published in previous editions of the Annual Report.</w:t>
      </w:r>
    </w:p>
    <w:p w14:paraId="667FE1CB" w14:textId="5042146B" w:rsidR="00FE49B7" w:rsidRDefault="00FE49B7" w:rsidP="00197231">
      <w:pPr>
        <w:pStyle w:val="Note"/>
      </w:pPr>
      <w:r>
        <w:t xml:space="preserve">Sources: </w:t>
      </w:r>
      <w:r w:rsidR="00197231">
        <w:tab/>
      </w:r>
      <w:r>
        <w:t>AIHW Child Protection Data Collections; AIHW 2015.</w:t>
      </w:r>
    </w:p>
    <w:p w14:paraId="53061CBC" w14:textId="03B6062C" w:rsidR="00FF4902" w:rsidRDefault="00FF4902">
      <w:pPr>
        <w:spacing w:after="200" w:line="276" w:lineRule="auto"/>
      </w:pPr>
      <w:r>
        <w:br w:type="page"/>
      </w:r>
    </w:p>
    <w:p w14:paraId="275DAE7E" w14:textId="773F6121" w:rsidR="00FE49B7" w:rsidRDefault="00FE49B7" w:rsidP="00197231">
      <w:pPr>
        <w:pStyle w:val="Heading3"/>
      </w:pPr>
      <w:r>
        <w:t>Child sexual assault</w:t>
      </w:r>
    </w:p>
    <w:p w14:paraId="4FFBCF4B" w14:textId="77777777" w:rsidR="00FE49B7" w:rsidRDefault="00FE49B7" w:rsidP="00904357">
      <w:pPr>
        <w:pStyle w:val="Heading4"/>
      </w:pPr>
      <w:r>
        <w:t>Indicator 6.2: Rate of children aged 0–14 years who have been the victim of sexual assault</w:t>
      </w:r>
    </w:p>
    <w:p w14:paraId="2F2FB839" w14:textId="77777777" w:rsidR="00FE49B7" w:rsidRDefault="00FE49B7" w:rsidP="00904357">
      <w:pPr>
        <w:pStyle w:val="Heading5"/>
      </w:pPr>
      <w:r>
        <w:t>Table 21: Children who were recorded victims of sexual assault, 2010 to 2013</w:t>
      </w:r>
    </w:p>
    <w:tbl>
      <w:tblPr>
        <w:tblStyle w:val="TableGrid"/>
        <w:tblW w:w="0" w:type="auto"/>
        <w:tblLook w:val="04A0" w:firstRow="1" w:lastRow="0" w:firstColumn="1" w:lastColumn="0" w:noHBand="0" w:noVBand="1"/>
        <w:tblCaption w:val="Table 21: Children who were recorded victims of sexual assault, 2010 to 2013"/>
      </w:tblPr>
      <w:tblGrid>
        <w:gridCol w:w="1001"/>
        <w:gridCol w:w="1001"/>
        <w:gridCol w:w="1002"/>
        <w:gridCol w:w="1002"/>
        <w:gridCol w:w="1002"/>
        <w:gridCol w:w="1002"/>
        <w:gridCol w:w="1002"/>
        <w:gridCol w:w="1002"/>
        <w:gridCol w:w="1002"/>
      </w:tblGrid>
      <w:tr w:rsidR="00904357" w:rsidRPr="00904357" w14:paraId="2EE6B223" w14:textId="77777777" w:rsidTr="00904357">
        <w:trPr>
          <w:tblHeader/>
        </w:trPr>
        <w:tc>
          <w:tcPr>
            <w:tcW w:w="1001" w:type="dxa"/>
          </w:tcPr>
          <w:p w14:paraId="06BD71D9" w14:textId="77777777" w:rsidR="00904357" w:rsidRPr="00904357" w:rsidRDefault="00904357" w:rsidP="00904357">
            <w:pPr>
              <w:pStyle w:val="Tableheader"/>
              <w:rPr>
                <w:sz w:val="18"/>
                <w:szCs w:val="18"/>
              </w:rPr>
            </w:pPr>
          </w:p>
        </w:tc>
        <w:tc>
          <w:tcPr>
            <w:tcW w:w="1001" w:type="dxa"/>
          </w:tcPr>
          <w:p w14:paraId="170315B8" w14:textId="77777777" w:rsidR="00904357" w:rsidRPr="00904357" w:rsidRDefault="00904357" w:rsidP="00904357">
            <w:pPr>
              <w:pStyle w:val="Tableheader"/>
              <w:jc w:val="right"/>
              <w:rPr>
                <w:sz w:val="18"/>
                <w:szCs w:val="18"/>
              </w:rPr>
            </w:pPr>
            <w:r w:rsidRPr="00904357">
              <w:rPr>
                <w:sz w:val="18"/>
                <w:szCs w:val="18"/>
              </w:rPr>
              <w:t>2010</w:t>
            </w:r>
          </w:p>
          <w:p w14:paraId="2CC53919" w14:textId="6C64F3D5" w:rsidR="00904357" w:rsidRPr="00904357" w:rsidRDefault="00904357" w:rsidP="00904357">
            <w:pPr>
              <w:pStyle w:val="Tableheader"/>
              <w:jc w:val="right"/>
              <w:rPr>
                <w:sz w:val="18"/>
                <w:szCs w:val="18"/>
              </w:rPr>
            </w:pPr>
            <w:r w:rsidRPr="00904357">
              <w:rPr>
                <w:sz w:val="18"/>
                <w:szCs w:val="18"/>
              </w:rPr>
              <w:t>Number</w:t>
            </w:r>
          </w:p>
        </w:tc>
        <w:tc>
          <w:tcPr>
            <w:tcW w:w="1002" w:type="dxa"/>
          </w:tcPr>
          <w:p w14:paraId="77EB10DC" w14:textId="77777777" w:rsidR="00904357" w:rsidRPr="00904357" w:rsidRDefault="00904357" w:rsidP="00904357">
            <w:pPr>
              <w:pStyle w:val="Tableheader"/>
              <w:jc w:val="right"/>
              <w:rPr>
                <w:sz w:val="18"/>
                <w:szCs w:val="18"/>
              </w:rPr>
            </w:pPr>
            <w:r w:rsidRPr="00904357">
              <w:rPr>
                <w:sz w:val="18"/>
                <w:szCs w:val="18"/>
              </w:rPr>
              <w:t>2010</w:t>
            </w:r>
          </w:p>
          <w:p w14:paraId="252C2E74" w14:textId="0FF2CA13" w:rsidR="00904357" w:rsidRPr="00904357" w:rsidRDefault="00904357" w:rsidP="00904357">
            <w:pPr>
              <w:pStyle w:val="Tableheader"/>
              <w:jc w:val="right"/>
              <w:rPr>
                <w:sz w:val="18"/>
                <w:szCs w:val="18"/>
              </w:rPr>
            </w:pPr>
            <w:r w:rsidRPr="00904357">
              <w:rPr>
                <w:sz w:val="18"/>
                <w:szCs w:val="18"/>
              </w:rPr>
              <w:t>Rate per 100,000</w:t>
            </w:r>
          </w:p>
        </w:tc>
        <w:tc>
          <w:tcPr>
            <w:tcW w:w="1002" w:type="dxa"/>
          </w:tcPr>
          <w:p w14:paraId="703F0202" w14:textId="77777777" w:rsidR="00904357" w:rsidRPr="00904357" w:rsidRDefault="00904357" w:rsidP="00904357">
            <w:pPr>
              <w:pStyle w:val="Tableheader"/>
              <w:jc w:val="right"/>
              <w:rPr>
                <w:sz w:val="18"/>
                <w:szCs w:val="18"/>
              </w:rPr>
            </w:pPr>
            <w:r w:rsidRPr="00904357">
              <w:rPr>
                <w:sz w:val="18"/>
                <w:szCs w:val="18"/>
              </w:rPr>
              <w:t>2011</w:t>
            </w:r>
          </w:p>
          <w:p w14:paraId="2AFEDEBA" w14:textId="3C3CEF07" w:rsidR="00904357" w:rsidRPr="00904357" w:rsidRDefault="00904357" w:rsidP="00904357">
            <w:pPr>
              <w:pStyle w:val="Tableheader"/>
              <w:jc w:val="right"/>
              <w:rPr>
                <w:sz w:val="18"/>
                <w:szCs w:val="18"/>
              </w:rPr>
            </w:pPr>
            <w:r w:rsidRPr="00904357">
              <w:rPr>
                <w:sz w:val="18"/>
                <w:szCs w:val="18"/>
              </w:rPr>
              <w:t>Number</w:t>
            </w:r>
          </w:p>
        </w:tc>
        <w:tc>
          <w:tcPr>
            <w:tcW w:w="1002" w:type="dxa"/>
          </w:tcPr>
          <w:p w14:paraId="08AAB364" w14:textId="77777777" w:rsidR="00904357" w:rsidRPr="00904357" w:rsidRDefault="00904357" w:rsidP="00904357">
            <w:pPr>
              <w:pStyle w:val="Tableheader"/>
              <w:jc w:val="right"/>
              <w:rPr>
                <w:sz w:val="18"/>
                <w:szCs w:val="18"/>
              </w:rPr>
            </w:pPr>
            <w:r w:rsidRPr="00904357">
              <w:rPr>
                <w:sz w:val="18"/>
                <w:szCs w:val="18"/>
              </w:rPr>
              <w:t>2011</w:t>
            </w:r>
          </w:p>
          <w:p w14:paraId="0EB33D18" w14:textId="17B0C09F" w:rsidR="00904357" w:rsidRPr="00904357" w:rsidRDefault="00904357" w:rsidP="00904357">
            <w:pPr>
              <w:pStyle w:val="Tableheader"/>
              <w:jc w:val="right"/>
              <w:rPr>
                <w:sz w:val="18"/>
                <w:szCs w:val="18"/>
              </w:rPr>
            </w:pPr>
            <w:r w:rsidRPr="00904357">
              <w:rPr>
                <w:sz w:val="18"/>
                <w:szCs w:val="18"/>
              </w:rPr>
              <w:t>Rate per 100,000</w:t>
            </w:r>
          </w:p>
        </w:tc>
        <w:tc>
          <w:tcPr>
            <w:tcW w:w="1002" w:type="dxa"/>
          </w:tcPr>
          <w:p w14:paraId="72DA5D90" w14:textId="77777777" w:rsidR="00904357" w:rsidRPr="00904357" w:rsidRDefault="00904357" w:rsidP="00904357">
            <w:pPr>
              <w:pStyle w:val="Tableheader"/>
              <w:jc w:val="right"/>
              <w:rPr>
                <w:sz w:val="18"/>
                <w:szCs w:val="18"/>
              </w:rPr>
            </w:pPr>
            <w:r w:rsidRPr="00904357">
              <w:rPr>
                <w:sz w:val="18"/>
                <w:szCs w:val="18"/>
              </w:rPr>
              <w:t>2012</w:t>
            </w:r>
          </w:p>
          <w:p w14:paraId="0D3B8C0D" w14:textId="3E445A4B" w:rsidR="00904357" w:rsidRPr="00904357" w:rsidRDefault="00904357" w:rsidP="00904357">
            <w:pPr>
              <w:pStyle w:val="Tableheader"/>
              <w:jc w:val="right"/>
              <w:rPr>
                <w:sz w:val="18"/>
                <w:szCs w:val="18"/>
              </w:rPr>
            </w:pPr>
            <w:r w:rsidRPr="00904357">
              <w:rPr>
                <w:sz w:val="18"/>
                <w:szCs w:val="18"/>
              </w:rPr>
              <w:t>Number</w:t>
            </w:r>
          </w:p>
        </w:tc>
        <w:tc>
          <w:tcPr>
            <w:tcW w:w="1002" w:type="dxa"/>
          </w:tcPr>
          <w:p w14:paraId="58C5898A" w14:textId="77777777" w:rsidR="00904357" w:rsidRPr="00904357" w:rsidRDefault="00904357" w:rsidP="00904357">
            <w:pPr>
              <w:pStyle w:val="Tableheader"/>
              <w:jc w:val="right"/>
              <w:rPr>
                <w:sz w:val="18"/>
                <w:szCs w:val="18"/>
              </w:rPr>
            </w:pPr>
            <w:r w:rsidRPr="00904357">
              <w:rPr>
                <w:sz w:val="18"/>
                <w:szCs w:val="18"/>
              </w:rPr>
              <w:t>2012</w:t>
            </w:r>
          </w:p>
          <w:p w14:paraId="40788964" w14:textId="2D3A5B22" w:rsidR="00904357" w:rsidRPr="00904357" w:rsidRDefault="00904357" w:rsidP="00904357">
            <w:pPr>
              <w:pStyle w:val="Tableheader"/>
              <w:jc w:val="right"/>
              <w:rPr>
                <w:sz w:val="18"/>
                <w:szCs w:val="18"/>
              </w:rPr>
            </w:pPr>
            <w:r w:rsidRPr="00904357">
              <w:rPr>
                <w:sz w:val="18"/>
                <w:szCs w:val="18"/>
              </w:rPr>
              <w:t>Rate per 100,000</w:t>
            </w:r>
          </w:p>
        </w:tc>
        <w:tc>
          <w:tcPr>
            <w:tcW w:w="1002" w:type="dxa"/>
          </w:tcPr>
          <w:p w14:paraId="32C705B0" w14:textId="77777777" w:rsidR="00904357" w:rsidRPr="00904357" w:rsidRDefault="00904357" w:rsidP="00904357">
            <w:pPr>
              <w:pStyle w:val="Tableheader"/>
              <w:jc w:val="right"/>
              <w:rPr>
                <w:sz w:val="18"/>
                <w:szCs w:val="18"/>
              </w:rPr>
            </w:pPr>
            <w:r w:rsidRPr="00904357">
              <w:rPr>
                <w:sz w:val="18"/>
                <w:szCs w:val="18"/>
              </w:rPr>
              <w:t xml:space="preserve">2013 </w:t>
            </w:r>
          </w:p>
          <w:p w14:paraId="6B3BA3C8" w14:textId="1831FEB7" w:rsidR="00904357" w:rsidRPr="00904357" w:rsidRDefault="00904357" w:rsidP="00904357">
            <w:pPr>
              <w:pStyle w:val="Tableheader"/>
              <w:jc w:val="right"/>
              <w:rPr>
                <w:sz w:val="18"/>
                <w:szCs w:val="18"/>
              </w:rPr>
            </w:pPr>
            <w:r w:rsidRPr="00904357">
              <w:rPr>
                <w:sz w:val="18"/>
                <w:szCs w:val="18"/>
              </w:rPr>
              <w:t>Number</w:t>
            </w:r>
          </w:p>
        </w:tc>
        <w:tc>
          <w:tcPr>
            <w:tcW w:w="1002" w:type="dxa"/>
          </w:tcPr>
          <w:p w14:paraId="51057AC9" w14:textId="77777777" w:rsidR="00904357" w:rsidRPr="00904357" w:rsidRDefault="00904357" w:rsidP="00904357">
            <w:pPr>
              <w:pStyle w:val="Tableheader"/>
              <w:jc w:val="right"/>
              <w:rPr>
                <w:sz w:val="18"/>
                <w:szCs w:val="18"/>
              </w:rPr>
            </w:pPr>
            <w:r w:rsidRPr="00904357">
              <w:rPr>
                <w:sz w:val="18"/>
                <w:szCs w:val="18"/>
              </w:rPr>
              <w:t xml:space="preserve">2013 </w:t>
            </w:r>
          </w:p>
          <w:p w14:paraId="6A07236B" w14:textId="5A4455B9" w:rsidR="00904357" w:rsidRPr="00904357" w:rsidRDefault="00904357" w:rsidP="00904357">
            <w:pPr>
              <w:pStyle w:val="Tableheader"/>
              <w:jc w:val="right"/>
              <w:rPr>
                <w:sz w:val="18"/>
                <w:szCs w:val="18"/>
              </w:rPr>
            </w:pPr>
            <w:r w:rsidRPr="00904357">
              <w:rPr>
                <w:sz w:val="18"/>
                <w:szCs w:val="18"/>
              </w:rPr>
              <w:t>Rate per 100,000</w:t>
            </w:r>
          </w:p>
        </w:tc>
      </w:tr>
      <w:tr w:rsidR="00904357" w:rsidRPr="00904357" w14:paraId="4696506F" w14:textId="77777777" w:rsidTr="00904357">
        <w:tc>
          <w:tcPr>
            <w:tcW w:w="1001" w:type="dxa"/>
          </w:tcPr>
          <w:p w14:paraId="634CC2A1" w14:textId="77777777" w:rsidR="00904357" w:rsidRPr="00904357" w:rsidRDefault="00904357" w:rsidP="00904357">
            <w:pPr>
              <w:rPr>
                <w:sz w:val="18"/>
                <w:szCs w:val="18"/>
              </w:rPr>
            </w:pPr>
            <w:r w:rsidRPr="00904357">
              <w:rPr>
                <w:sz w:val="18"/>
                <w:szCs w:val="18"/>
              </w:rPr>
              <w:t>Boys</w:t>
            </w:r>
          </w:p>
        </w:tc>
        <w:tc>
          <w:tcPr>
            <w:tcW w:w="1001" w:type="dxa"/>
          </w:tcPr>
          <w:p w14:paraId="12D37322" w14:textId="77777777" w:rsidR="00904357" w:rsidRPr="00904357" w:rsidRDefault="00904357" w:rsidP="00904357">
            <w:pPr>
              <w:jc w:val="right"/>
              <w:rPr>
                <w:sz w:val="18"/>
                <w:szCs w:val="18"/>
              </w:rPr>
            </w:pPr>
          </w:p>
        </w:tc>
        <w:tc>
          <w:tcPr>
            <w:tcW w:w="1002" w:type="dxa"/>
          </w:tcPr>
          <w:p w14:paraId="54F48E41" w14:textId="77777777" w:rsidR="00904357" w:rsidRPr="00904357" w:rsidRDefault="00904357" w:rsidP="00904357">
            <w:pPr>
              <w:jc w:val="right"/>
              <w:rPr>
                <w:sz w:val="18"/>
                <w:szCs w:val="18"/>
              </w:rPr>
            </w:pPr>
          </w:p>
        </w:tc>
        <w:tc>
          <w:tcPr>
            <w:tcW w:w="1002" w:type="dxa"/>
          </w:tcPr>
          <w:p w14:paraId="45024894" w14:textId="77777777" w:rsidR="00904357" w:rsidRPr="00904357" w:rsidRDefault="00904357" w:rsidP="00904357">
            <w:pPr>
              <w:jc w:val="right"/>
              <w:rPr>
                <w:sz w:val="18"/>
                <w:szCs w:val="18"/>
              </w:rPr>
            </w:pPr>
          </w:p>
        </w:tc>
        <w:tc>
          <w:tcPr>
            <w:tcW w:w="1002" w:type="dxa"/>
          </w:tcPr>
          <w:p w14:paraId="03A71E00" w14:textId="77777777" w:rsidR="00904357" w:rsidRPr="00904357" w:rsidRDefault="00904357" w:rsidP="00904357">
            <w:pPr>
              <w:jc w:val="right"/>
              <w:rPr>
                <w:sz w:val="18"/>
                <w:szCs w:val="18"/>
              </w:rPr>
            </w:pPr>
          </w:p>
        </w:tc>
        <w:tc>
          <w:tcPr>
            <w:tcW w:w="1002" w:type="dxa"/>
          </w:tcPr>
          <w:p w14:paraId="3D369D5F" w14:textId="77777777" w:rsidR="00904357" w:rsidRPr="00904357" w:rsidRDefault="00904357" w:rsidP="00904357">
            <w:pPr>
              <w:jc w:val="right"/>
              <w:rPr>
                <w:sz w:val="18"/>
                <w:szCs w:val="18"/>
              </w:rPr>
            </w:pPr>
          </w:p>
        </w:tc>
        <w:tc>
          <w:tcPr>
            <w:tcW w:w="1002" w:type="dxa"/>
          </w:tcPr>
          <w:p w14:paraId="73402844" w14:textId="77777777" w:rsidR="00904357" w:rsidRPr="00904357" w:rsidRDefault="00904357" w:rsidP="00904357">
            <w:pPr>
              <w:jc w:val="right"/>
              <w:rPr>
                <w:sz w:val="18"/>
                <w:szCs w:val="18"/>
              </w:rPr>
            </w:pPr>
          </w:p>
        </w:tc>
        <w:tc>
          <w:tcPr>
            <w:tcW w:w="1002" w:type="dxa"/>
          </w:tcPr>
          <w:p w14:paraId="7F55A1F9" w14:textId="77777777" w:rsidR="00904357" w:rsidRPr="00904357" w:rsidRDefault="00904357" w:rsidP="00904357">
            <w:pPr>
              <w:jc w:val="right"/>
              <w:rPr>
                <w:sz w:val="18"/>
                <w:szCs w:val="18"/>
              </w:rPr>
            </w:pPr>
          </w:p>
        </w:tc>
        <w:tc>
          <w:tcPr>
            <w:tcW w:w="1002" w:type="dxa"/>
          </w:tcPr>
          <w:p w14:paraId="1333D59B" w14:textId="77777777" w:rsidR="00904357" w:rsidRPr="00904357" w:rsidRDefault="00904357" w:rsidP="00904357">
            <w:pPr>
              <w:jc w:val="right"/>
              <w:rPr>
                <w:sz w:val="18"/>
                <w:szCs w:val="18"/>
              </w:rPr>
            </w:pPr>
          </w:p>
        </w:tc>
      </w:tr>
      <w:tr w:rsidR="00904357" w:rsidRPr="00904357" w14:paraId="51D40C6A" w14:textId="77777777" w:rsidTr="00904357">
        <w:tc>
          <w:tcPr>
            <w:tcW w:w="1001" w:type="dxa"/>
          </w:tcPr>
          <w:p w14:paraId="0F9883D9" w14:textId="77777777" w:rsidR="00904357" w:rsidRPr="00904357" w:rsidRDefault="00904357" w:rsidP="00904357">
            <w:pPr>
              <w:rPr>
                <w:sz w:val="18"/>
                <w:szCs w:val="18"/>
              </w:rPr>
            </w:pPr>
            <w:r w:rsidRPr="00904357">
              <w:rPr>
                <w:sz w:val="18"/>
                <w:szCs w:val="18"/>
              </w:rPr>
              <w:t>0–9 years</w:t>
            </w:r>
          </w:p>
        </w:tc>
        <w:tc>
          <w:tcPr>
            <w:tcW w:w="1001" w:type="dxa"/>
          </w:tcPr>
          <w:p w14:paraId="6906E748" w14:textId="77777777" w:rsidR="00904357" w:rsidRPr="00904357" w:rsidRDefault="00904357" w:rsidP="00904357">
            <w:pPr>
              <w:jc w:val="right"/>
              <w:rPr>
                <w:sz w:val="18"/>
                <w:szCs w:val="18"/>
              </w:rPr>
            </w:pPr>
            <w:r w:rsidRPr="00904357">
              <w:rPr>
                <w:sz w:val="18"/>
                <w:szCs w:val="18"/>
              </w:rPr>
              <w:t>823</w:t>
            </w:r>
          </w:p>
        </w:tc>
        <w:tc>
          <w:tcPr>
            <w:tcW w:w="1002" w:type="dxa"/>
          </w:tcPr>
          <w:p w14:paraId="48E3B1FD" w14:textId="77777777" w:rsidR="00904357" w:rsidRPr="00904357" w:rsidRDefault="00904357" w:rsidP="00904357">
            <w:pPr>
              <w:jc w:val="right"/>
              <w:rPr>
                <w:sz w:val="18"/>
                <w:szCs w:val="18"/>
              </w:rPr>
            </w:pPr>
            <w:r w:rsidRPr="00904357">
              <w:rPr>
                <w:sz w:val="18"/>
                <w:szCs w:val="18"/>
              </w:rPr>
              <w:t>57.0</w:t>
            </w:r>
          </w:p>
        </w:tc>
        <w:tc>
          <w:tcPr>
            <w:tcW w:w="1002" w:type="dxa"/>
          </w:tcPr>
          <w:p w14:paraId="623001E9" w14:textId="77777777" w:rsidR="00904357" w:rsidRPr="00904357" w:rsidRDefault="00904357" w:rsidP="00904357">
            <w:pPr>
              <w:jc w:val="right"/>
              <w:rPr>
                <w:sz w:val="18"/>
                <w:szCs w:val="18"/>
              </w:rPr>
            </w:pPr>
            <w:r w:rsidRPr="00904357">
              <w:rPr>
                <w:sz w:val="18"/>
                <w:szCs w:val="18"/>
              </w:rPr>
              <w:t>825</w:t>
            </w:r>
          </w:p>
        </w:tc>
        <w:tc>
          <w:tcPr>
            <w:tcW w:w="1002" w:type="dxa"/>
          </w:tcPr>
          <w:p w14:paraId="66C64107" w14:textId="77777777" w:rsidR="00904357" w:rsidRPr="00904357" w:rsidRDefault="00904357" w:rsidP="00904357">
            <w:pPr>
              <w:jc w:val="right"/>
              <w:rPr>
                <w:sz w:val="18"/>
                <w:szCs w:val="18"/>
              </w:rPr>
            </w:pPr>
            <w:r w:rsidRPr="00904357">
              <w:rPr>
                <w:sz w:val="18"/>
                <w:szCs w:val="18"/>
              </w:rPr>
              <w:t>56.5</w:t>
            </w:r>
          </w:p>
        </w:tc>
        <w:tc>
          <w:tcPr>
            <w:tcW w:w="1002" w:type="dxa"/>
          </w:tcPr>
          <w:p w14:paraId="5EB98D45" w14:textId="77777777" w:rsidR="00904357" w:rsidRPr="00904357" w:rsidRDefault="00904357" w:rsidP="00904357">
            <w:pPr>
              <w:jc w:val="right"/>
              <w:rPr>
                <w:sz w:val="18"/>
                <w:szCs w:val="18"/>
              </w:rPr>
            </w:pPr>
            <w:r w:rsidRPr="00904357">
              <w:rPr>
                <w:sz w:val="18"/>
                <w:szCs w:val="18"/>
              </w:rPr>
              <w:t>944</w:t>
            </w:r>
          </w:p>
        </w:tc>
        <w:tc>
          <w:tcPr>
            <w:tcW w:w="1002" w:type="dxa"/>
          </w:tcPr>
          <w:p w14:paraId="0F6D8735" w14:textId="77777777" w:rsidR="00904357" w:rsidRPr="00904357" w:rsidRDefault="00904357" w:rsidP="00904357">
            <w:pPr>
              <w:jc w:val="right"/>
              <w:rPr>
                <w:sz w:val="18"/>
                <w:szCs w:val="18"/>
              </w:rPr>
            </w:pPr>
            <w:r w:rsidRPr="00904357">
              <w:rPr>
                <w:sz w:val="18"/>
                <w:szCs w:val="18"/>
              </w:rPr>
              <w:t>63.2</w:t>
            </w:r>
          </w:p>
        </w:tc>
        <w:tc>
          <w:tcPr>
            <w:tcW w:w="1002" w:type="dxa"/>
          </w:tcPr>
          <w:p w14:paraId="77E8A862" w14:textId="77777777" w:rsidR="00904357" w:rsidRPr="00904357" w:rsidRDefault="00904357" w:rsidP="00904357">
            <w:pPr>
              <w:jc w:val="right"/>
              <w:rPr>
                <w:sz w:val="18"/>
                <w:szCs w:val="18"/>
              </w:rPr>
            </w:pPr>
            <w:r w:rsidRPr="00904357">
              <w:rPr>
                <w:sz w:val="18"/>
                <w:szCs w:val="18"/>
              </w:rPr>
              <w:t>990</w:t>
            </w:r>
          </w:p>
        </w:tc>
        <w:tc>
          <w:tcPr>
            <w:tcW w:w="1002" w:type="dxa"/>
          </w:tcPr>
          <w:p w14:paraId="3390B748" w14:textId="77777777" w:rsidR="00904357" w:rsidRPr="00904357" w:rsidRDefault="00904357" w:rsidP="00904357">
            <w:pPr>
              <w:jc w:val="right"/>
              <w:rPr>
                <w:sz w:val="18"/>
                <w:szCs w:val="18"/>
              </w:rPr>
            </w:pPr>
            <w:r w:rsidRPr="00904357">
              <w:rPr>
                <w:sz w:val="18"/>
                <w:szCs w:val="18"/>
              </w:rPr>
              <w:t>64.8</w:t>
            </w:r>
          </w:p>
        </w:tc>
      </w:tr>
      <w:tr w:rsidR="00904357" w:rsidRPr="00904357" w14:paraId="452017E2" w14:textId="77777777" w:rsidTr="00904357">
        <w:tc>
          <w:tcPr>
            <w:tcW w:w="1001" w:type="dxa"/>
          </w:tcPr>
          <w:p w14:paraId="4EED0E61" w14:textId="77777777" w:rsidR="00904357" w:rsidRPr="00904357" w:rsidRDefault="00904357" w:rsidP="00904357">
            <w:pPr>
              <w:rPr>
                <w:sz w:val="18"/>
                <w:szCs w:val="18"/>
              </w:rPr>
            </w:pPr>
            <w:r w:rsidRPr="00904357">
              <w:rPr>
                <w:sz w:val="18"/>
                <w:szCs w:val="18"/>
              </w:rPr>
              <w:t>10–14 years</w:t>
            </w:r>
          </w:p>
        </w:tc>
        <w:tc>
          <w:tcPr>
            <w:tcW w:w="1001" w:type="dxa"/>
          </w:tcPr>
          <w:p w14:paraId="774D9133" w14:textId="77777777" w:rsidR="00904357" w:rsidRPr="00904357" w:rsidRDefault="00904357" w:rsidP="00904357">
            <w:pPr>
              <w:jc w:val="right"/>
              <w:rPr>
                <w:sz w:val="18"/>
                <w:szCs w:val="18"/>
              </w:rPr>
            </w:pPr>
            <w:r w:rsidRPr="00904357">
              <w:rPr>
                <w:sz w:val="18"/>
                <w:szCs w:val="18"/>
              </w:rPr>
              <w:t>804</w:t>
            </w:r>
          </w:p>
        </w:tc>
        <w:tc>
          <w:tcPr>
            <w:tcW w:w="1002" w:type="dxa"/>
          </w:tcPr>
          <w:p w14:paraId="75C85C4B" w14:textId="77777777" w:rsidR="00904357" w:rsidRPr="00904357" w:rsidRDefault="00904357" w:rsidP="00904357">
            <w:pPr>
              <w:jc w:val="right"/>
              <w:rPr>
                <w:sz w:val="18"/>
                <w:szCs w:val="18"/>
              </w:rPr>
            </w:pPr>
            <w:r w:rsidRPr="00904357">
              <w:rPr>
                <w:sz w:val="18"/>
                <w:szCs w:val="18"/>
              </w:rPr>
              <w:t>113.2</w:t>
            </w:r>
          </w:p>
        </w:tc>
        <w:tc>
          <w:tcPr>
            <w:tcW w:w="1002" w:type="dxa"/>
          </w:tcPr>
          <w:p w14:paraId="2289925F" w14:textId="77777777" w:rsidR="00904357" w:rsidRPr="00904357" w:rsidRDefault="00904357" w:rsidP="00904357">
            <w:pPr>
              <w:jc w:val="right"/>
              <w:rPr>
                <w:sz w:val="18"/>
                <w:szCs w:val="18"/>
              </w:rPr>
            </w:pPr>
            <w:r w:rsidRPr="00904357">
              <w:rPr>
                <w:sz w:val="18"/>
                <w:szCs w:val="18"/>
              </w:rPr>
              <w:t>696</w:t>
            </w:r>
          </w:p>
        </w:tc>
        <w:tc>
          <w:tcPr>
            <w:tcW w:w="1002" w:type="dxa"/>
          </w:tcPr>
          <w:p w14:paraId="12C11A5C" w14:textId="77777777" w:rsidR="00904357" w:rsidRPr="00904357" w:rsidRDefault="00904357" w:rsidP="00904357">
            <w:pPr>
              <w:jc w:val="right"/>
              <w:rPr>
                <w:sz w:val="18"/>
                <w:szCs w:val="18"/>
              </w:rPr>
            </w:pPr>
            <w:r w:rsidRPr="00904357">
              <w:rPr>
                <w:sz w:val="18"/>
                <w:szCs w:val="18"/>
              </w:rPr>
              <w:t>97.8</w:t>
            </w:r>
          </w:p>
        </w:tc>
        <w:tc>
          <w:tcPr>
            <w:tcW w:w="1002" w:type="dxa"/>
          </w:tcPr>
          <w:p w14:paraId="151CF8B7" w14:textId="77777777" w:rsidR="00904357" w:rsidRPr="00904357" w:rsidRDefault="00904357" w:rsidP="00904357">
            <w:pPr>
              <w:jc w:val="right"/>
              <w:rPr>
                <w:sz w:val="18"/>
                <w:szCs w:val="18"/>
              </w:rPr>
            </w:pPr>
            <w:r w:rsidRPr="00904357">
              <w:rPr>
                <w:sz w:val="18"/>
                <w:szCs w:val="18"/>
              </w:rPr>
              <w:t>669</w:t>
            </w:r>
          </w:p>
        </w:tc>
        <w:tc>
          <w:tcPr>
            <w:tcW w:w="1002" w:type="dxa"/>
          </w:tcPr>
          <w:p w14:paraId="137E4E4A" w14:textId="77777777" w:rsidR="00904357" w:rsidRPr="00904357" w:rsidRDefault="00904357" w:rsidP="00904357">
            <w:pPr>
              <w:jc w:val="right"/>
              <w:rPr>
                <w:sz w:val="18"/>
                <w:szCs w:val="18"/>
              </w:rPr>
            </w:pPr>
            <w:r w:rsidRPr="00904357">
              <w:rPr>
                <w:sz w:val="18"/>
                <w:szCs w:val="18"/>
              </w:rPr>
              <w:t>93.8</w:t>
            </w:r>
          </w:p>
        </w:tc>
        <w:tc>
          <w:tcPr>
            <w:tcW w:w="1002" w:type="dxa"/>
          </w:tcPr>
          <w:p w14:paraId="6F8E1D22" w14:textId="77777777" w:rsidR="00904357" w:rsidRPr="00904357" w:rsidRDefault="00904357" w:rsidP="00904357">
            <w:pPr>
              <w:jc w:val="right"/>
              <w:rPr>
                <w:sz w:val="18"/>
                <w:szCs w:val="18"/>
              </w:rPr>
            </w:pPr>
            <w:r w:rsidRPr="00904357">
              <w:rPr>
                <w:sz w:val="18"/>
                <w:szCs w:val="18"/>
              </w:rPr>
              <w:t>814</w:t>
            </w:r>
          </w:p>
        </w:tc>
        <w:tc>
          <w:tcPr>
            <w:tcW w:w="1002" w:type="dxa"/>
          </w:tcPr>
          <w:p w14:paraId="3A00A0A8" w14:textId="77777777" w:rsidR="00904357" w:rsidRPr="00904357" w:rsidRDefault="00904357" w:rsidP="00904357">
            <w:pPr>
              <w:jc w:val="right"/>
              <w:rPr>
                <w:sz w:val="18"/>
                <w:szCs w:val="18"/>
              </w:rPr>
            </w:pPr>
            <w:r w:rsidRPr="00904357">
              <w:rPr>
                <w:sz w:val="18"/>
                <w:szCs w:val="18"/>
              </w:rPr>
              <w:t>113.6</w:t>
            </w:r>
          </w:p>
        </w:tc>
      </w:tr>
      <w:tr w:rsidR="00904357" w:rsidRPr="00904357" w14:paraId="64130CFF" w14:textId="77777777" w:rsidTr="00904357">
        <w:tc>
          <w:tcPr>
            <w:tcW w:w="1001" w:type="dxa"/>
          </w:tcPr>
          <w:p w14:paraId="7B41248C" w14:textId="77777777" w:rsidR="00904357" w:rsidRPr="00904357" w:rsidRDefault="00904357" w:rsidP="00904357">
            <w:pPr>
              <w:rPr>
                <w:sz w:val="18"/>
                <w:szCs w:val="18"/>
              </w:rPr>
            </w:pPr>
            <w:r w:rsidRPr="00904357">
              <w:rPr>
                <w:sz w:val="18"/>
                <w:szCs w:val="18"/>
              </w:rPr>
              <w:t>Total 0–14 years</w:t>
            </w:r>
          </w:p>
        </w:tc>
        <w:tc>
          <w:tcPr>
            <w:tcW w:w="1001" w:type="dxa"/>
          </w:tcPr>
          <w:p w14:paraId="0D23FAD6" w14:textId="77777777" w:rsidR="00904357" w:rsidRPr="00904357" w:rsidRDefault="00904357" w:rsidP="00904357">
            <w:pPr>
              <w:jc w:val="right"/>
              <w:rPr>
                <w:sz w:val="18"/>
                <w:szCs w:val="18"/>
              </w:rPr>
            </w:pPr>
            <w:r w:rsidRPr="00904357">
              <w:rPr>
                <w:sz w:val="18"/>
                <w:szCs w:val="18"/>
              </w:rPr>
              <w:t>1627</w:t>
            </w:r>
          </w:p>
        </w:tc>
        <w:tc>
          <w:tcPr>
            <w:tcW w:w="1002" w:type="dxa"/>
          </w:tcPr>
          <w:p w14:paraId="385A8D7A" w14:textId="77777777" w:rsidR="00904357" w:rsidRPr="00904357" w:rsidRDefault="00904357" w:rsidP="00904357">
            <w:pPr>
              <w:jc w:val="right"/>
              <w:rPr>
                <w:sz w:val="18"/>
                <w:szCs w:val="18"/>
              </w:rPr>
            </w:pPr>
            <w:r w:rsidRPr="00904357">
              <w:rPr>
                <w:sz w:val="18"/>
                <w:szCs w:val="18"/>
              </w:rPr>
              <w:t>75.5</w:t>
            </w:r>
          </w:p>
        </w:tc>
        <w:tc>
          <w:tcPr>
            <w:tcW w:w="1002" w:type="dxa"/>
          </w:tcPr>
          <w:p w14:paraId="04F261D5" w14:textId="77777777" w:rsidR="00904357" w:rsidRPr="00904357" w:rsidRDefault="00904357" w:rsidP="00904357">
            <w:pPr>
              <w:jc w:val="right"/>
              <w:rPr>
                <w:sz w:val="18"/>
                <w:szCs w:val="18"/>
              </w:rPr>
            </w:pPr>
            <w:r w:rsidRPr="00904357">
              <w:rPr>
                <w:sz w:val="18"/>
                <w:szCs w:val="18"/>
              </w:rPr>
              <w:t>1521</w:t>
            </w:r>
          </w:p>
        </w:tc>
        <w:tc>
          <w:tcPr>
            <w:tcW w:w="1002" w:type="dxa"/>
          </w:tcPr>
          <w:p w14:paraId="619FDA0E" w14:textId="77777777" w:rsidR="00904357" w:rsidRPr="00904357" w:rsidRDefault="00904357" w:rsidP="00904357">
            <w:pPr>
              <w:jc w:val="right"/>
              <w:rPr>
                <w:sz w:val="18"/>
                <w:szCs w:val="18"/>
              </w:rPr>
            </w:pPr>
            <w:r w:rsidRPr="00904357">
              <w:rPr>
                <w:sz w:val="18"/>
                <w:szCs w:val="18"/>
              </w:rPr>
              <w:t>70.0</w:t>
            </w:r>
          </w:p>
        </w:tc>
        <w:tc>
          <w:tcPr>
            <w:tcW w:w="1002" w:type="dxa"/>
          </w:tcPr>
          <w:p w14:paraId="4C7D3555" w14:textId="77777777" w:rsidR="00904357" w:rsidRPr="00904357" w:rsidRDefault="00904357" w:rsidP="00904357">
            <w:pPr>
              <w:jc w:val="right"/>
              <w:rPr>
                <w:sz w:val="18"/>
                <w:szCs w:val="18"/>
              </w:rPr>
            </w:pPr>
            <w:r w:rsidRPr="00904357">
              <w:rPr>
                <w:sz w:val="18"/>
                <w:szCs w:val="18"/>
              </w:rPr>
              <w:t>1,613</w:t>
            </w:r>
          </w:p>
        </w:tc>
        <w:tc>
          <w:tcPr>
            <w:tcW w:w="1002" w:type="dxa"/>
          </w:tcPr>
          <w:p w14:paraId="7A73ED72" w14:textId="77777777" w:rsidR="00904357" w:rsidRPr="00904357" w:rsidRDefault="00904357" w:rsidP="00904357">
            <w:pPr>
              <w:jc w:val="right"/>
              <w:rPr>
                <w:sz w:val="18"/>
                <w:szCs w:val="18"/>
              </w:rPr>
            </w:pPr>
            <w:r w:rsidRPr="00904357">
              <w:rPr>
                <w:sz w:val="18"/>
                <w:szCs w:val="18"/>
              </w:rPr>
              <w:t>73.1</w:t>
            </w:r>
          </w:p>
        </w:tc>
        <w:tc>
          <w:tcPr>
            <w:tcW w:w="1002" w:type="dxa"/>
          </w:tcPr>
          <w:p w14:paraId="4C691A03" w14:textId="77777777" w:rsidR="00904357" w:rsidRPr="00904357" w:rsidRDefault="00904357" w:rsidP="00904357">
            <w:pPr>
              <w:jc w:val="right"/>
              <w:rPr>
                <w:sz w:val="18"/>
                <w:szCs w:val="18"/>
              </w:rPr>
            </w:pPr>
            <w:r w:rsidRPr="00904357">
              <w:rPr>
                <w:sz w:val="18"/>
                <w:szCs w:val="18"/>
              </w:rPr>
              <w:t>1,804</w:t>
            </w:r>
          </w:p>
        </w:tc>
        <w:tc>
          <w:tcPr>
            <w:tcW w:w="1002" w:type="dxa"/>
          </w:tcPr>
          <w:p w14:paraId="7717B8A2" w14:textId="77777777" w:rsidR="00904357" w:rsidRPr="00904357" w:rsidRDefault="00904357" w:rsidP="00904357">
            <w:pPr>
              <w:jc w:val="right"/>
              <w:rPr>
                <w:sz w:val="18"/>
                <w:szCs w:val="18"/>
              </w:rPr>
            </w:pPr>
            <w:r w:rsidRPr="00904357">
              <w:rPr>
                <w:sz w:val="18"/>
                <w:szCs w:val="18"/>
              </w:rPr>
              <w:t>80.4</w:t>
            </w:r>
          </w:p>
        </w:tc>
      </w:tr>
      <w:tr w:rsidR="00904357" w:rsidRPr="00904357" w14:paraId="4FEC89F0" w14:textId="77777777" w:rsidTr="00904357">
        <w:tc>
          <w:tcPr>
            <w:tcW w:w="1001" w:type="dxa"/>
          </w:tcPr>
          <w:p w14:paraId="49E66D13" w14:textId="77777777" w:rsidR="00904357" w:rsidRPr="00904357" w:rsidRDefault="00904357" w:rsidP="00904357">
            <w:pPr>
              <w:rPr>
                <w:sz w:val="18"/>
                <w:szCs w:val="18"/>
              </w:rPr>
            </w:pPr>
            <w:r w:rsidRPr="00904357">
              <w:rPr>
                <w:sz w:val="18"/>
                <w:szCs w:val="18"/>
              </w:rPr>
              <w:t>Girls</w:t>
            </w:r>
          </w:p>
        </w:tc>
        <w:tc>
          <w:tcPr>
            <w:tcW w:w="1001" w:type="dxa"/>
          </w:tcPr>
          <w:p w14:paraId="27F354F6" w14:textId="77777777" w:rsidR="00904357" w:rsidRPr="00904357" w:rsidRDefault="00904357" w:rsidP="00904357">
            <w:pPr>
              <w:jc w:val="right"/>
              <w:rPr>
                <w:sz w:val="18"/>
                <w:szCs w:val="18"/>
              </w:rPr>
            </w:pPr>
          </w:p>
        </w:tc>
        <w:tc>
          <w:tcPr>
            <w:tcW w:w="1002" w:type="dxa"/>
          </w:tcPr>
          <w:p w14:paraId="3D0F19CA" w14:textId="77777777" w:rsidR="00904357" w:rsidRPr="00904357" w:rsidRDefault="00904357" w:rsidP="00904357">
            <w:pPr>
              <w:jc w:val="right"/>
              <w:rPr>
                <w:sz w:val="18"/>
                <w:szCs w:val="18"/>
              </w:rPr>
            </w:pPr>
          </w:p>
        </w:tc>
        <w:tc>
          <w:tcPr>
            <w:tcW w:w="1002" w:type="dxa"/>
          </w:tcPr>
          <w:p w14:paraId="075D2B9C" w14:textId="77777777" w:rsidR="00904357" w:rsidRPr="00904357" w:rsidRDefault="00904357" w:rsidP="00904357">
            <w:pPr>
              <w:jc w:val="right"/>
              <w:rPr>
                <w:sz w:val="18"/>
                <w:szCs w:val="18"/>
              </w:rPr>
            </w:pPr>
          </w:p>
        </w:tc>
        <w:tc>
          <w:tcPr>
            <w:tcW w:w="1002" w:type="dxa"/>
          </w:tcPr>
          <w:p w14:paraId="1C5EAF41" w14:textId="77777777" w:rsidR="00904357" w:rsidRPr="00904357" w:rsidRDefault="00904357" w:rsidP="00904357">
            <w:pPr>
              <w:jc w:val="right"/>
              <w:rPr>
                <w:sz w:val="18"/>
                <w:szCs w:val="18"/>
              </w:rPr>
            </w:pPr>
          </w:p>
        </w:tc>
        <w:tc>
          <w:tcPr>
            <w:tcW w:w="1002" w:type="dxa"/>
          </w:tcPr>
          <w:p w14:paraId="77761133" w14:textId="77777777" w:rsidR="00904357" w:rsidRPr="00904357" w:rsidRDefault="00904357" w:rsidP="00904357">
            <w:pPr>
              <w:jc w:val="right"/>
              <w:rPr>
                <w:sz w:val="18"/>
                <w:szCs w:val="18"/>
              </w:rPr>
            </w:pPr>
          </w:p>
        </w:tc>
        <w:tc>
          <w:tcPr>
            <w:tcW w:w="1002" w:type="dxa"/>
          </w:tcPr>
          <w:p w14:paraId="077EC166" w14:textId="77777777" w:rsidR="00904357" w:rsidRPr="00904357" w:rsidRDefault="00904357" w:rsidP="00904357">
            <w:pPr>
              <w:jc w:val="right"/>
              <w:rPr>
                <w:sz w:val="18"/>
                <w:szCs w:val="18"/>
              </w:rPr>
            </w:pPr>
          </w:p>
        </w:tc>
        <w:tc>
          <w:tcPr>
            <w:tcW w:w="1002" w:type="dxa"/>
          </w:tcPr>
          <w:p w14:paraId="24CE20E0" w14:textId="77777777" w:rsidR="00904357" w:rsidRPr="00904357" w:rsidRDefault="00904357" w:rsidP="00904357">
            <w:pPr>
              <w:jc w:val="right"/>
              <w:rPr>
                <w:sz w:val="18"/>
                <w:szCs w:val="18"/>
              </w:rPr>
            </w:pPr>
          </w:p>
        </w:tc>
        <w:tc>
          <w:tcPr>
            <w:tcW w:w="1002" w:type="dxa"/>
          </w:tcPr>
          <w:p w14:paraId="12CFFB68" w14:textId="77777777" w:rsidR="00904357" w:rsidRPr="00904357" w:rsidRDefault="00904357" w:rsidP="00904357">
            <w:pPr>
              <w:jc w:val="right"/>
              <w:rPr>
                <w:sz w:val="18"/>
                <w:szCs w:val="18"/>
              </w:rPr>
            </w:pPr>
          </w:p>
        </w:tc>
      </w:tr>
      <w:tr w:rsidR="00904357" w:rsidRPr="00904357" w14:paraId="608F0018" w14:textId="77777777" w:rsidTr="00904357">
        <w:tc>
          <w:tcPr>
            <w:tcW w:w="1001" w:type="dxa"/>
          </w:tcPr>
          <w:p w14:paraId="4074AF21" w14:textId="77777777" w:rsidR="00904357" w:rsidRPr="00904357" w:rsidRDefault="00904357" w:rsidP="00904357">
            <w:pPr>
              <w:rPr>
                <w:sz w:val="18"/>
                <w:szCs w:val="18"/>
              </w:rPr>
            </w:pPr>
            <w:r w:rsidRPr="00904357">
              <w:rPr>
                <w:sz w:val="18"/>
                <w:szCs w:val="18"/>
              </w:rPr>
              <w:t>0–9 years</w:t>
            </w:r>
          </w:p>
        </w:tc>
        <w:tc>
          <w:tcPr>
            <w:tcW w:w="1001" w:type="dxa"/>
          </w:tcPr>
          <w:p w14:paraId="576F50E4" w14:textId="77777777" w:rsidR="00904357" w:rsidRPr="00904357" w:rsidRDefault="00904357" w:rsidP="00904357">
            <w:pPr>
              <w:jc w:val="right"/>
              <w:rPr>
                <w:sz w:val="18"/>
                <w:szCs w:val="18"/>
              </w:rPr>
            </w:pPr>
            <w:r w:rsidRPr="00904357">
              <w:rPr>
                <w:sz w:val="18"/>
                <w:szCs w:val="18"/>
              </w:rPr>
              <w:t>1831</w:t>
            </w:r>
          </w:p>
        </w:tc>
        <w:tc>
          <w:tcPr>
            <w:tcW w:w="1002" w:type="dxa"/>
          </w:tcPr>
          <w:p w14:paraId="647F14BD" w14:textId="77777777" w:rsidR="00904357" w:rsidRPr="00904357" w:rsidRDefault="00904357" w:rsidP="00904357">
            <w:pPr>
              <w:jc w:val="right"/>
              <w:rPr>
                <w:sz w:val="18"/>
                <w:szCs w:val="18"/>
              </w:rPr>
            </w:pPr>
            <w:r w:rsidRPr="00904357">
              <w:rPr>
                <w:sz w:val="18"/>
                <w:szCs w:val="18"/>
              </w:rPr>
              <w:t>133.7</w:t>
            </w:r>
          </w:p>
        </w:tc>
        <w:tc>
          <w:tcPr>
            <w:tcW w:w="1002" w:type="dxa"/>
          </w:tcPr>
          <w:p w14:paraId="7A4B95A9" w14:textId="77777777" w:rsidR="00904357" w:rsidRPr="00904357" w:rsidRDefault="00904357" w:rsidP="00904357">
            <w:pPr>
              <w:jc w:val="right"/>
              <w:rPr>
                <w:sz w:val="18"/>
                <w:szCs w:val="18"/>
              </w:rPr>
            </w:pPr>
            <w:r w:rsidRPr="00904357">
              <w:rPr>
                <w:sz w:val="18"/>
                <w:szCs w:val="18"/>
              </w:rPr>
              <w:t>1769</w:t>
            </w:r>
          </w:p>
        </w:tc>
        <w:tc>
          <w:tcPr>
            <w:tcW w:w="1002" w:type="dxa"/>
          </w:tcPr>
          <w:p w14:paraId="40B97007" w14:textId="77777777" w:rsidR="00904357" w:rsidRPr="00904357" w:rsidRDefault="00904357" w:rsidP="00904357">
            <w:pPr>
              <w:jc w:val="right"/>
              <w:rPr>
                <w:sz w:val="18"/>
                <w:szCs w:val="18"/>
              </w:rPr>
            </w:pPr>
            <w:r w:rsidRPr="00904357">
              <w:rPr>
                <w:sz w:val="18"/>
                <w:szCs w:val="18"/>
              </w:rPr>
              <w:t>127.7</w:t>
            </w:r>
          </w:p>
        </w:tc>
        <w:tc>
          <w:tcPr>
            <w:tcW w:w="1002" w:type="dxa"/>
          </w:tcPr>
          <w:p w14:paraId="250B8B4B" w14:textId="77777777" w:rsidR="00904357" w:rsidRPr="00904357" w:rsidRDefault="00904357" w:rsidP="00904357">
            <w:pPr>
              <w:jc w:val="right"/>
              <w:rPr>
                <w:sz w:val="18"/>
                <w:szCs w:val="18"/>
              </w:rPr>
            </w:pPr>
            <w:r w:rsidRPr="00904357">
              <w:rPr>
                <w:sz w:val="18"/>
                <w:szCs w:val="18"/>
              </w:rPr>
              <w:t>1,610</w:t>
            </w:r>
          </w:p>
        </w:tc>
        <w:tc>
          <w:tcPr>
            <w:tcW w:w="1002" w:type="dxa"/>
          </w:tcPr>
          <w:p w14:paraId="46EB926A" w14:textId="77777777" w:rsidR="00904357" w:rsidRPr="00904357" w:rsidRDefault="00904357" w:rsidP="00904357">
            <w:pPr>
              <w:jc w:val="right"/>
              <w:rPr>
                <w:sz w:val="18"/>
                <w:szCs w:val="18"/>
              </w:rPr>
            </w:pPr>
            <w:r w:rsidRPr="00904357">
              <w:rPr>
                <w:sz w:val="18"/>
                <w:szCs w:val="18"/>
              </w:rPr>
              <w:t>113.8</w:t>
            </w:r>
          </w:p>
        </w:tc>
        <w:tc>
          <w:tcPr>
            <w:tcW w:w="1002" w:type="dxa"/>
          </w:tcPr>
          <w:p w14:paraId="565CC200" w14:textId="77777777" w:rsidR="00904357" w:rsidRPr="00904357" w:rsidRDefault="00904357" w:rsidP="00904357">
            <w:pPr>
              <w:jc w:val="right"/>
              <w:rPr>
                <w:sz w:val="18"/>
                <w:szCs w:val="18"/>
              </w:rPr>
            </w:pPr>
            <w:r w:rsidRPr="00904357">
              <w:rPr>
                <w:sz w:val="18"/>
                <w:szCs w:val="18"/>
              </w:rPr>
              <w:t>1,966</w:t>
            </w:r>
          </w:p>
        </w:tc>
        <w:tc>
          <w:tcPr>
            <w:tcW w:w="1002" w:type="dxa"/>
          </w:tcPr>
          <w:p w14:paraId="3F8B5D81" w14:textId="77777777" w:rsidR="00904357" w:rsidRPr="00904357" w:rsidRDefault="00904357" w:rsidP="00904357">
            <w:pPr>
              <w:jc w:val="right"/>
              <w:rPr>
                <w:sz w:val="18"/>
                <w:szCs w:val="18"/>
              </w:rPr>
            </w:pPr>
            <w:r w:rsidRPr="00904357">
              <w:rPr>
                <w:sz w:val="18"/>
                <w:szCs w:val="18"/>
              </w:rPr>
              <w:t>136.0</w:t>
            </w:r>
          </w:p>
        </w:tc>
      </w:tr>
      <w:tr w:rsidR="00904357" w:rsidRPr="00904357" w14:paraId="60BC93AA" w14:textId="77777777" w:rsidTr="00904357">
        <w:tc>
          <w:tcPr>
            <w:tcW w:w="1001" w:type="dxa"/>
          </w:tcPr>
          <w:p w14:paraId="69037793" w14:textId="77777777" w:rsidR="00904357" w:rsidRPr="00904357" w:rsidRDefault="00904357" w:rsidP="00904357">
            <w:pPr>
              <w:rPr>
                <w:sz w:val="18"/>
                <w:szCs w:val="18"/>
              </w:rPr>
            </w:pPr>
            <w:r w:rsidRPr="00904357">
              <w:rPr>
                <w:sz w:val="18"/>
                <w:szCs w:val="18"/>
              </w:rPr>
              <w:t>10–14 years</w:t>
            </w:r>
          </w:p>
        </w:tc>
        <w:tc>
          <w:tcPr>
            <w:tcW w:w="1001" w:type="dxa"/>
          </w:tcPr>
          <w:p w14:paraId="450F40F5" w14:textId="77777777" w:rsidR="00904357" w:rsidRPr="00904357" w:rsidRDefault="00904357" w:rsidP="00904357">
            <w:pPr>
              <w:jc w:val="right"/>
              <w:rPr>
                <w:sz w:val="18"/>
                <w:szCs w:val="18"/>
              </w:rPr>
            </w:pPr>
            <w:r w:rsidRPr="00904357">
              <w:rPr>
                <w:sz w:val="18"/>
                <w:szCs w:val="18"/>
              </w:rPr>
              <w:t>3707</w:t>
            </w:r>
          </w:p>
        </w:tc>
        <w:tc>
          <w:tcPr>
            <w:tcW w:w="1002" w:type="dxa"/>
          </w:tcPr>
          <w:p w14:paraId="753BC8D3" w14:textId="77777777" w:rsidR="00904357" w:rsidRPr="00904357" w:rsidRDefault="00904357" w:rsidP="00904357">
            <w:pPr>
              <w:jc w:val="right"/>
              <w:rPr>
                <w:sz w:val="18"/>
                <w:szCs w:val="18"/>
              </w:rPr>
            </w:pPr>
            <w:r w:rsidRPr="00904357">
              <w:rPr>
                <w:sz w:val="18"/>
                <w:szCs w:val="18"/>
              </w:rPr>
              <w:t>549.6</w:t>
            </w:r>
          </w:p>
        </w:tc>
        <w:tc>
          <w:tcPr>
            <w:tcW w:w="1002" w:type="dxa"/>
          </w:tcPr>
          <w:p w14:paraId="11942DFB" w14:textId="77777777" w:rsidR="00904357" w:rsidRPr="00904357" w:rsidRDefault="00904357" w:rsidP="00904357">
            <w:pPr>
              <w:jc w:val="right"/>
              <w:rPr>
                <w:sz w:val="18"/>
                <w:szCs w:val="18"/>
              </w:rPr>
            </w:pPr>
            <w:r w:rsidRPr="00904357">
              <w:rPr>
                <w:sz w:val="18"/>
                <w:szCs w:val="18"/>
              </w:rPr>
              <w:t>3460</w:t>
            </w:r>
          </w:p>
        </w:tc>
        <w:tc>
          <w:tcPr>
            <w:tcW w:w="1002" w:type="dxa"/>
          </w:tcPr>
          <w:p w14:paraId="7CB4BC3D" w14:textId="77777777" w:rsidR="00904357" w:rsidRPr="00904357" w:rsidRDefault="00904357" w:rsidP="00904357">
            <w:pPr>
              <w:jc w:val="right"/>
              <w:rPr>
                <w:sz w:val="18"/>
                <w:szCs w:val="18"/>
              </w:rPr>
            </w:pPr>
            <w:r w:rsidRPr="00904357">
              <w:rPr>
                <w:sz w:val="18"/>
                <w:szCs w:val="18"/>
              </w:rPr>
              <w:t>511.6</w:t>
            </w:r>
          </w:p>
        </w:tc>
        <w:tc>
          <w:tcPr>
            <w:tcW w:w="1002" w:type="dxa"/>
          </w:tcPr>
          <w:p w14:paraId="3CA669FE" w14:textId="77777777" w:rsidR="00904357" w:rsidRPr="00904357" w:rsidRDefault="00904357" w:rsidP="00904357">
            <w:pPr>
              <w:jc w:val="right"/>
              <w:rPr>
                <w:sz w:val="18"/>
                <w:szCs w:val="18"/>
              </w:rPr>
            </w:pPr>
            <w:r w:rsidRPr="00904357">
              <w:rPr>
                <w:sz w:val="18"/>
                <w:szCs w:val="18"/>
              </w:rPr>
              <w:t>3,586</w:t>
            </w:r>
          </w:p>
        </w:tc>
        <w:tc>
          <w:tcPr>
            <w:tcW w:w="1002" w:type="dxa"/>
          </w:tcPr>
          <w:p w14:paraId="573D1C99" w14:textId="77777777" w:rsidR="00904357" w:rsidRPr="00904357" w:rsidRDefault="00904357" w:rsidP="00904357">
            <w:pPr>
              <w:jc w:val="right"/>
              <w:rPr>
                <w:sz w:val="18"/>
                <w:szCs w:val="18"/>
              </w:rPr>
            </w:pPr>
            <w:r w:rsidRPr="00904357">
              <w:rPr>
                <w:sz w:val="18"/>
                <w:szCs w:val="18"/>
              </w:rPr>
              <w:t>528.7</w:t>
            </w:r>
          </w:p>
        </w:tc>
        <w:tc>
          <w:tcPr>
            <w:tcW w:w="1002" w:type="dxa"/>
          </w:tcPr>
          <w:p w14:paraId="5E7F05ED" w14:textId="77777777" w:rsidR="00904357" w:rsidRPr="00904357" w:rsidRDefault="00904357" w:rsidP="00904357">
            <w:pPr>
              <w:jc w:val="right"/>
              <w:rPr>
                <w:sz w:val="18"/>
                <w:szCs w:val="18"/>
              </w:rPr>
            </w:pPr>
            <w:r w:rsidRPr="00904357">
              <w:rPr>
                <w:sz w:val="18"/>
                <w:szCs w:val="18"/>
              </w:rPr>
              <w:t>3,810</w:t>
            </w:r>
          </w:p>
        </w:tc>
        <w:tc>
          <w:tcPr>
            <w:tcW w:w="1002" w:type="dxa"/>
          </w:tcPr>
          <w:p w14:paraId="4A1347F6" w14:textId="77777777" w:rsidR="00904357" w:rsidRPr="00904357" w:rsidRDefault="00904357" w:rsidP="00904357">
            <w:pPr>
              <w:jc w:val="right"/>
              <w:rPr>
                <w:sz w:val="18"/>
                <w:szCs w:val="18"/>
              </w:rPr>
            </w:pPr>
            <w:r w:rsidRPr="00904357">
              <w:rPr>
                <w:sz w:val="18"/>
                <w:szCs w:val="18"/>
              </w:rPr>
              <w:t>558.6</w:t>
            </w:r>
          </w:p>
        </w:tc>
      </w:tr>
      <w:tr w:rsidR="00904357" w:rsidRPr="00904357" w14:paraId="2C634049" w14:textId="77777777" w:rsidTr="00904357">
        <w:tc>
          <w:tcPr>
            <w:tcW w:w="1001" w:type="dxa"/>
          </w:tcPr>
          <w:p w14:paraId="3D79BECB" w14:textId="77777777" w:rsidR="00904357" w:rsidRPr="00904357" w:rsidRDefault="00904357" w:rsidP="00904357">
            <w:pPr>
              <w:rPr>
                <w:sz w:val="18"/>
                <w:szCs w:val="18"/>
              </w:rPr>
            </w:pPr>
            <w:r w:rsidRPr="00904357">
              <w:rPr>
                <w:sz w:val="18"/>
                <w:szCs w:val="18"/>
              </w:rPr>
              <w:t>Total 0–14 years</w:t>
            </w:r>
          </w:p>
        </w:tc>
        <w:tc>
          <w:tcPr>
            <w:tcW w:w="1001" w:type="dxa"/>
          </w:tcPr>
          <w:p w14:paraId="02994A04" w14:textId="77777777" w:rsidR="00904357" w:rsidRPr="00904357" w:rsidRDefault="00904357" w:rsidP="00904357">
            <w:pPr>
              <w:jc w:val="right"/>
              <w:rPr>
                <w:sz w:val="18"/>
                <w:szCs w:val="18"/>
              </w:rPr>
            </w:pPr>
            <w:r w:rsidRPr="00904357">
              <w:rPr>
                <w:sz w:val="18"/>
                <w:szCs w:val="18"/>
              </w:rPr>
              <w:t>5538</w:t>
            </w:r>
          </w:p>
        </w:tc>
        <w:tc>
          <w:tcPr>
            <w:tcW w:w="1002" w:type="dxa"/>
          </w:tcPr>
          <w:p w14:paraId="4DB92DE1" w14:textId="77777777" w:rsidR="00904357" w:rsidRPr="00904357" w:rsidRDefault="00904357" w:rsidP="00904357">
            <w:pPr>
              <w:jc w:val="right"/>
              <w:rPr>
                <w:sz w:val="18"/>
                <w:szCs w:val="18"/>
              </w:rPr>
            </w:pPr>
            <w:r w:rsidRPr="00904357">
              <w:rPr>
                <w:sz w:val="18"/>
                <w:szCs w:val="18"/>
              </w:rPr>
              <w:t>270.9</w:t>
            </w:r>
          </w:p>
        </w:tc>
        <w:tc>
          <w:tcPr>
            <w:tcW w:w="1002" w:type="dxa"/>
          </w:tcPr>
          <w:p w14:paraId="5421F3F2" w14:textId="77777777" w:rsidR="00904357" w:rsidRPr="00904357" w:rsidRDefault="00904357" w:rsidP="00904357">
            <w:pPr>
              <w:jc w:val="right"/>
              <w:rPr>
                <w:sz w:val="18"/>
                <w:szCs w:val="18"/>
              </w:rPr>
            </w:pPr>
            <w:r w:rsidRPr="00904357">
              <w:rPr>
                <w:sz w:val="18"/>
                <w:szCs w:val="18"/>
              </w:rPr>
              <w:t>5229</w:t>
            </w:r>
          </w:p>
        </w:tc>
        <w:tc>
          <w:tcPr>
            <w:tcW w:w="1002" w:type="dxa"/>
          </w:tcPr>
          <w:p w14:paraId="35986847" w14:textId="77777777" w:rsidR="00904357" w:rsidRPr="00904357" w:rsidRDefault="00904357" w:rsidP="00904357">
            <w:pPr>
              <w:jc w:val="right"/>
              <w:rPr>
                <w:sz w:val="18"/>
                <w:szCs w:val="18"/>
              </w:rPr>
            </w:pPr>
            <w:r w:rsidRPr="00904357">
              <w:rPr>
                <w:sz w:val="18"/>
                <w:szCs w:val="18"/>
              </w:rPr>
              <w:t>253.7</w:t>
            </w:r>
          </w:p>
        </w:tc>
        <w:tc>
          <w:tcPr>
            <w:tcW w:w="1002" w:type="dxa"/>
          </w:tcPr>
          <w:p w14:paraId="32E52BB5" w14:textId="77777777" w:rsidR="00904357" w:rsidRPr="00904357" w:rsidRDefault="00904357" w:rsidP="00904357">
            <w:pPr>
              <w:jc w:val="right"/>
              <w:rPr>
                <w:sz w:val="18"/>
                <w:szCs w:val="18"/>
              </w:rPr>
            </w:pPr>
            <w:r w:rsidRPr="00904357">
              <w:rPr>
                <w:sz w:val="18"/>
                <w:szCs w:val="18"/>
              </w:rPr>
              <w:t>5,196</w:t>
            </w:r>
          </w:p>
        </w:tc>
        <w:tc>
          <w:tcPr>
            <w:tcW w:w="1002" w:type="dxa"/>
          </w:tcPr>
          <w:p w14:paraId="1CCA9646" w14:textId="77777777" w:rsidR="00904357" w:rsidRPr="00904357" w:rsidRDefault="00904357" w:rsidP="00904357">
            <w:pPr>
              <w:jc w:val="right"/>
              <w:rPr>
                <w:sz w:val="18"/>
                <w:szCs w:val="18"/>
              </w:rPr>
            </w:pPr>
            <w:r w:rsidRPr="00904357">
              <w:rPr>
                <w:sz w:val="18"/>
                <w:szCs w:val="18"/>
              </w:rPr>
              <w:t>248.2</w:t>
            </w:r>
          </w:p>
        </w:tc>
        <w:tc>
          <w:tcPr>
            <w:tcW w:w="1002" w:type="dxa"/>
          </w:tcPr>
          <w:p w14:paraId="22F3B4E7" w14:textId="77777777" w:rsidR="00904357" w:rsidRPr="00904357" w:rsidRDefault="00904357" w:rsidP="00904357">
            <w:pPr>
              <w:jc w:val="right"/>
              <w:rPr>
                <w:sz w:val="18"/>
                <w:szCs w:val="18"/>
              </w:rPr>
            </w:pPr>
            <w:r w:rsidRPr="00904357">
              <w:rPr>
                <w:sz w:val="18"/>
                <w:szCs w:val="18"/>
              </w:rPr>
              <w:t>5,776</w:t>
            </w:r>
          </w:p>
        </w:tc>
        <w:tc>
          <w:tcPr>
            <w:tcW w:w="1002" w:type="dxa"/>
          </w:tcPr>
          <w:p w14:paraId="7A6FC19B" w14:textId="77777777" w:rsidR="00904357" w:rsidRPr="00904357" w:rsidRDefault="00904357" w:rsidP="00904357">
            <w:pPr>
              <w:jc w:val="right"/>
              <w:rPr>
                <w:sz w:val="18"/>
                <w:szCs w:val="18"/>
              </w:rPr>
            </w:pPr>
            <w:r w:rsidRPr="00904357">
              <w:rPr>
                <w:sz w:val="18"/>
                <w:szCs w:val="18"/>
              </w:rPr>
              <w:t>271.5</w:t>
            </w:r>
          </w:p>
        </w:tc>
      </w:tr>
      <w:tr w:rsidR="00904357" w:rsidRPr="00904357" w14:paraId="625D6971" w14:textId="77777777" w:rsidTr="00904357">
        <w:tc>
          <w:tcPr>
            <w:tcW w:w="1001" w:type="dxa"/>
          </w:tcPr>
          <w:p w14:paraId="76A5F66D" w14:textId="77777777" w:rsidR="00904357" w:rsidRPr="00904357" w:rsidRDefault="00904357" w:rsidP="00904357">
            <w:pPr>
              <w:rPr>
                <w:sz w:val="18"/>
                <w:szCs w:val="18"/>
              </w:rPr>
            </w:pPr>
            <w:r w:rsidRPr="00904357">
              <w:rPr>
                <w:sz w:val="18"/>
                <w:szCs w:val="18"/>
              </w:rPr>
              <w:t>All children (a)</w:t>
            </w:r>
          </w:p>
        </w:tc>
        <w:tc>
          <w:tcPr>
            <w:tcW w:w="1001" w:type="dxa"/>
          </w:tcPr>
          <w:p w14:paraId="57EB9F7E" w14:textId="77777777" w:rsidR="00904357" w:rsidRPr="00904357" w:rsidRDefault="00904357" w:rsidP="00904357">
            <w:pPr>
              <w:jc w:val="right"/>
              <w:rPr>
                <w:sz w:val="18"/>
                <w:szCs w:val="18"/>
              </w:rPr>
            </w:pPr>
          </w:p>
        </w:tc>
        <w:tc>
          <w:tcPr>
            <w:tcW w:w="1002" w:type="dxa"/>
          </w:tcPr>
          <w:p w14:paraId="05529432" w14:textId="77777777" w:rsidR="00904357" w:rsidRPr="00904357" w:rsidRDefault="00904357" w:rsidP="00904357">
            <w:pPr>
              <w:jc w:val="right"/>
              <w:rPr>
                <w:sz w:val="18"/>
                <w:szCs w:val="18"/>
              </w:rPr>
            </w:pPr>
          </w:p>
        </w:tc>
        <w:tc>
          <w:tcPr>
            <w:tcW w:w="1002" w:type="dxa"/>
          </w:tcPr>
          <w:p w14:paraId="4C0BF976" w14:textId="77777777" w:rsidR="00904357" w:rsidRPr="00904357" w:rsidRDefault="00904357" w:rsidP="00904357">
            <w:pPr>
              <w:jc w:val="right"/>
              <w:rPr>
                <w:sz w:val="18"/>
                <w:szCs w:val="18"/>
              </w:rPr>
            </w:pPr>
          </w:p>
        </w:tc>
        <w:tc>
          <w:tcPr>
            <w:tcW w:w="1002" w:type="dxa"/>
          </w:tcPr>
          <w:p w14:paraId="026DFFA9" w14:textId="77777777" w:rsidR="00904357" w:rsidRPr="00904357" w:rsidRDefault="00904357" w:rsidP="00904357">
            <w:pPr>
              <w:jc w:val="right"/>
              <w:rPr>
                <w:sz w:val="18"/>
                <w:szCs w:val="18"/>
              </w:rPr>
            </w:pPr>
          </w:p>
        </w:tc>
        <w:tc>
          <w:tcPr>
            <w:tcW w:w="1002" w:type="dxa"/>
          </w:tcPr>
          <w:p w14:paraId="50F59710" w14:textId="77777777" w:rsidR="00904357" w:rsidRPr="00904357" w:rsidRDefault="00904357" w:rsidP="00904357">
            <w:pPr>
              <w:jc w:val="right"/>
              <w:rPr>
                <w:sz w:val="18"/>
                <w:szCs w:val="18"/>
              </w:rPr>
            </w:pPr>
          </w:p>
        </w:tc>
        <w:tc>
          <w:tcPr>
            <w:tcW w:w="1002" w:type="dxa"/>
          </w:tcPr>
          <w:p w14:paraId="78B12225" w14:textId="77777777" w:rsidR="00904357" w:rsidRPr="00904357" w:rsidRDefault="00904357" w:rsidP="00904357">
            <w:pPr>
              <w:jc w:val="right"/>
              <w:rPr>
                <w:sz w:val="18"/>
                <w:szCs w:val="18"/>
              </w:rPr>
            </w:pPr>
          </w:p>
        </w:tc>
        <w:tc>
          <w:tcPr>
            <w:tcW w:w="1002" w:type="dxa"/>
          </w:tcPr>
          <w:p w14:paraId="3E77D469" w14:textId="77777777" w:rsidR="00904357" w:rsidRPr="00904357" w:rsidRDefault="00904357" w:rsidP="00904357">
            <w:pPr>
              <w:jc w:val="right"/>
              <w:rPr>
                <w:sz w:val="18"/>
                <w:szCs w:val="18"/>
              </w:rPr>
            </w:pPr>
          </w:p>
        </w:tc>
        <w:tc>
          <w:tcPr>
            <w:tcW w:w="1002" w:type="dxa"/>
          </w:tcPr>
          <w:p w14:paraId="161C9A70" w14:textId="77777777" w:rsidR="00904357" w:rsidRPr="00904357" w:rsidRDefault="00904357" w:rsidP="00904357">
            <w:pPr>
              <w:jc w:val="right"/>
              <w:rPr>
                <w:sz w:val="18"/>
                <w:szCs w:val="18"/>
              </w:rPr>
            </w:pPr>
          </w:p>
        </w:tc>
      </w:tr>
      <w:tr w:rsidR="00904357" w:rsidRPr="00904357" w14:paraId="28E930D5" w14:textId="77777777" w:rsidTr="00904357">
        <w:tc>
          <w:tcPr>
            <w:tcW w:w="1001" w:type="dxa"/>
          </w:tcPr>
          <w:p w14:paraId="34A2FB14" w14:textId="77777777" w:rsidR="00904357" w:rsidRPr="00904357" w:rsidRDefault="00904357" w:rsidP="00904357">
            <w:pPr>
              <w:rPr>
                <w:sz w:val="18"/>
                <w:szCs w:val="18"/>
              </w:rPr>
            </w:pPr>
            <w:r w:rsidRPr="00904357">
              <w:rPr>
                <w:sz w:val="18"/>
                <w:szCs w:val="18"/>
              </w:rPr>
              <w:t>0–9 years</w:t>
            </w:r>
          </w:p>
        </w:tc>
        <w:tc>
          <w:tcPr>
            <w:tcW w:w="1001" w:type="dxa"/>
          </w:tcPr>
          <w:p w14:paraId="6B86FEBC" w14:textId="77777777" w:rsidR="00904357" w:rsidRPr="00904357" w:rsidRDefault="00904357" w:rsidP="00904357">
            <w:pPr>
              <w:jc w:val="right"/>
              <w:rPr>
                <w:sz w:val="18"/>
                <w:szCs w:val="18"/>
              </w:rPr>
            </w:pPr>
            <w:r w:rsidRPr="00904357">
              <w:rPr>
                <w:sz w:val="18"/>
                <w:szCs w:val="18"/>
              </w:rPr>
              <w:t>2660</w:t>
            </w:r>
          </w:p>
        </w:tc>
        <w:tc>
          <w:tcPr>
            <w:tcW w:w="1002" w:type="dxa"/>
          </w:tcPr>
          <w:p w14:paraId="34E775A6" w14:textId="77777777" w:rsidR="00904357" w:rsidRPr="00904357" w:rsidRDefault="00904357" w:rsidP="00904357">
            <w:pPr>
              <w:jc w:val="right"/>
              <w:rPr>
                <w:sz w:val="18"/>
                <w:szCs w:val="18"/>
              </w:rPr>
            </w:pPr>
            <w:r w:rsidRPr="00904357">
              <w:rPr>
                <w:sz w:val="18"/>
                <w:szCs w:val="18"/>
              </w:rPr>
              <w:t>94.5</w:t>
            </w:r>
          </w:p>
        </w:tc>
        <w:tc>
          <w:tcPr>
            <w:tcW w:w="1002" w:type="dxa"/>
          </w:tcPr>
          <w:p w14:paraId="2E9924D1" w14:textId="77777777" w:rsidR="00904357" w:rsidRPr="00904357" w:rsidRDefault="00904357" w:rsidP="00904357">
            <w:pPr>
              <w:jc w:val="right"/>
              <w:rPr>
                <w:sz w:val="18"/>
                <w:szCs w:val="18"/>
              </w:rPr>
            </w:pPr>
            <w:r w:rsidRPr="00904357">
              <w:rPr>
                <w:sz w:val="18"/>
                <w:szCs w:val="18"/>
              </w:rPr>
              <w:t>2599</w:t>
            </w:r>
          </w:p>
        </w:tc>
        <w:tc>
          <w:tcPr>
            <w:tcW w:w="1002" w:type="dxa"/>
          </w:tcPr>
          <w:p w14:paraId="442632A7" w14:textId="77777777" w:rsidR="00904357" w:rsidRPr="00904357" w:rsidRDefault="00904357" w:rsidP="00904357">
            <w:pPr>
              <w:jc w:val="right"/>
              <w:rPr>
                <w:sz w:val="18"/>
                <w:szCs w:val="18"/>
              </w:rPr>
            </w:pPr>
            <w:r w:rsidRPr="00904357">
              <w:rPr>
                <w:sz w:val="18"/>
                <w:szCs w:val="18"/>
              </w:rPr>
              <w:t>91.3</w:t>
            </w:r>
          </w:p>
        </w:tc>
        <w:tc>
          <w:tcPr>
            <w:tcW w:w="1002" w:type="dxa"/>
          </w:tcPr>
          <w:p w14:paraId="08720A83" w14:textId="77777777" w:rsidR="00904357" w:rsidRPr="00904357" w:rsidRDefault="00904357" w:rsidP="00904357">
            <w:pPr>
              <w:jc w:val="right"/>
              <w:rPr>
                <w:sz w:val="18"/>
                <w:szCs w:val="18"/>
              </w:rPr>
            </w:pPr>
            <w:r w:rsidRPr="00904357">
              <w:rPr>
                <w:sz w:val="18"/>
                <w:szCs w:val="18"/>
              </w:rPr>
              <w:t>2,557</w:t>
            </w:r>
          </w:p>
        </w:tc>
        <w:tc>
          <w:tcPr>
            <w:tcW w:w="1002" w:type="dxa"/>
          </w:tcPr>
          <w:p w14:paraId="1A09EEE7" w14:textId="77777777" w:rsidR="00904357" w:rsidRPr="00904357" w:rsidRDefault="00904357" w:rsidP="00904357">
            <w:pPr>
              <w:jc w:val="right"/>
              <w:rPr>
                <w:sz w:val="18"/>
                <w:szCs w:val="18"/>
              </w:rPr>
            </w:pPr>
            <w:r w:rsidRPr="00904357">
              <w:rPr>
                <w:sz w:val="18"/>
                <w:szCs w:val="18"/>
              </w:rPr>
              <w:t>87.9</w:t>
            </w:r>
          </w:p>
        </w:tc>
        <w:tc>
          <w:tcPr>
            <w:tcW w:w="1002" w:type="dxa"/>
          </w:tcPr>
          <w:p w14:paraId="0A1EC6F3" w14:textId="77777777" w:rsidR="00904357" w:rsidRPr="00904357" w:rsidRDefault="00904357" w:rsidP="00904357">
            <w:pPr>
              <w:jc w:val="right"/>
              <w:rPr>
                <w:sz w:val="18"/>
                <w:szCs w:val="18"/>
              </w:rPr>
            </w:pPr>
            <w:r w:rsidRPr="00904357">
              <w:rPr>
                <w:sz w:val="18"/>
                <w:szCs w:val="18"/>
              </w:rPr>
              <w:t>2,956</w:t>
            </w:r>
          </w:p>
        </w:tc>
        <w:tc>
          <w:tcPr>
            <w:tcW w:w="1002" w:type="dxa"/>
          </w:tcPr>
          <w:p w14:paraId="59C30023" w14:textId="77777777" w:rsidR="00904357" w:rsidRPr="00904357" w:rsidRDefault="00904357" w:rsidP="00904357">
            <w:pPr>
              <w:jc w:val="right"/>
              <w:rPr>
                <w:sz w:val="18"/>
                <w:szCs w:val="18"/>
              </w:rPr>
            </w:pPr>
            <w:r w:rsidRPr="00904357">
              <w:rPr>
                <w:sz w:val="18"/>
                <w:szCs w:val="18"/>
              </w:rPr>
              <w:t>99.5</w:t>
            </w:r>
          </w:p>
        </w:tc>
      </w:tr>
      <w:tr w:rsidR="00904357" w:rsidRPr="00904357" w14:paraId="19D9CD12" w14:textId="77777777" w:rsidTr="00904357">
        <w:tc>
          <w:tcPr>
            <w:tcW w:w="1001" w:type="dxa"/>
          </w:tcPr>
          <w:p w14:paraId="1503275C" w14:textId="77777777" w:rsidR="00904357" w:rsidRPr="00904357" w:rsidRDefault="00904357" w:rsidP="00904357">
            <w:pPr>
              <w:rPr>
                <w:sz w:val="18"/>
                <w:szCs w:val="18"/>
              </w:rPr>
            </w:pPr>
            <w:r w:rsidRPr="00904357">
              <w:rPr>
                <w:sz w:val="18"/>
                <w:szCs w:val="18"/>
              </w:rPr>
              <w:t>10–14 years</w:t>
            </w:r>
          </w:p>
        </w:tc>
        <w:tc>
          <w:tcPr>
            <w:tcW w:w="1001" w:type="dxa"/>
          </w:tcPr>
          <w:p w14:paraId="3509AEF1" w14:textId="77777777" w:rsidR="00904357" w:rsidRPr="00904357" w:rsidRDefault="00904357" w:rsidP="00904357">
            <w:pPr>
              <w:jc w:val="right"/>
              <w:rPr>
                <w:sz w:val="18"/>
                <w:szCs w:val="18"/>
              </w:rPr>
            </w:pPr>
            <w:r w:rsidRPr="00904357">
              <w:rPr>
                <w:sz w:val="18"/>
                <w:szCs w:val="18"/>
              </w:rPr>
              <w:t>4514</w:t>
            </w:r>
          </w:p>
        </w:tc>
        <w:tc>
          <w:tcPr>
            <w:tcW w:w="1002" w:type="dxa"/>
          </w:tcPr>
          <w:p w14:paraId="4F892812" w14:textId="77777777" w:rsidR="00904357" w:rsidRPr="00904357" w:rsidRDefault="00904357" w:rsidP="00904357">
            <w:pPr>
              <w:jc w:val="right"/>
              <w:rPr>
                <w:sz w:val="18"/>
                <w:szCs w:val="18"/>
              </w:rPr>
            </w:pPr>
            <w:r w:rsidRPr="00904357">
              <w:rPr>
                <w:sz w:val="18"/>
                <w:szCs w:val="18"/>
              </w:rPr>
              <w:t>326.0</w:t>
            </w:r>
          </w:p>
        </w:tc>
        <w:tc>
          <w:tcPr>
            <w:tcW w:w="1002" w:type="dxa"/>
          </w:tcPr>
          <w:p w14:paraId="5BD3102E" w14:textId="77777777" w:rsidR="00904357" w:rsidRPr="00904357" w:rsidRDefault="00904357" w:rsidP="00904357">
            <w:pPr>
              <w:jc w:val="right"/>
              <w:rPr>
                <w:sz w:val="18"/>
                <w:szCs w:val="18"/>
              </w:rPr>
            </w:pPr>
            <w:r w:rsidRPr="00904357">
              <w:rPr>
                <w:sz w:val="18"/>
                <w:szCs w:val="18"/>
              </w:rPr>
              <w:t>4159</w:t>
            </w:r>
          </w:p>
        </w:tc>
        <w:tc>
          <w:tcPr>
            <w:tcW w:w="1002" w:type="dxa"/>
          </w:tcPr>
          <w:p w14:paraId="4B20A627" w14:textId="77777777" w:rsidR="00904357" w:rsidRPr="00904357" w:rsidRDefault="00904357" w:rsidP="00904357">
            <w:pPr>
              <w:jc w:val="right"/>
              <w:rPr>
                <w:sz w:val="18"/>
                <w:szCs w:val="18"/>
              </w:rPr>
            </w:pPr>
            <w:r w:rsidRPr="00904357">
              <w:rPr>
                <w:sz w:val="18"/>
                <w:szCs w:val="18"/>
              </w:rPr>
              <w:t>299.7</w:t>
            </w:r>
          </w:p>
        </w:tc>
        <w:tc>
          <w:tcPr>
            <w:tcW w:w="1002" w:type="dxa"/>
          </w:tcPr>
          <w:p w14:paraId="3E930028" w14:textId="77777777" w:rsidR="00904357" w:rsidRPr="00904357" w:rsidRDefault="00904357" w:rsidP="00904357">
            <w:pPr>
              <w:jc w:val="right"/>
              <w:rPr>
                <w:sz w:val="18"/>
                <w:szCs w:val="18"/>
              </w:rPr>
            </w:pPr>
            <w:r w:rsidRPr="00904357">
              <w:rPr>
                <w:sz w:val="18"/>
                <w:szCs w:val="18"/>
              </w:rPr>
              <w:t>4,259</w:t>
            </w:r>
          </w:p>
        </w:tc>
        <w:tc>
          <w:tcPr>
            <w:tcW w:w="1002" w:type="dxa"/>
          </w:tcPr>
          <w:p w14:paraId="2879DE24" w14:textId="77777777" w:rsidR="00904357" w:rsidRPr="00904357" w:rsidRDefault="00904357" w:rsidP="00904357">
            <w:pPr>
              <w:jc w:val="right"/>
              <w:rPr>
                <w:sz w:val="18"/>
                <w:szCs w:val="18"/>
              </w:rPr>
            </w:pPr>
            <w:r w:rsidRPr="00904357">
              <w:rPr>
                <w:sz w:val="18"/>
                <w:szCs w:val="18"/>
              </w:rPr>
              <w:t>306.1</w:t>
            </w:r>
          </w:p>
        </w:tc>
        <w:tc>
          <w:tcPr>
            <w:tcW w:w="1002" w:type="dxa"/>
          </w:tcPr>
          <w:p w14:paraId="664BDC39" w14:textId="77777777" w:rsidR="00904357" w:rsidRPr="00904357" w:rsidRDefault="00904357" w:rsidP="00904357">
            <w:pPr>
              <w:jc w:val="right"/>
              <w:rPr>
                <w:sz w:val="18"/>
                <w:szCs w:val="18"/>
              </w:rPr>
            </w:pPr>
            <w:r w:rsidRPr="00904357">
              <w:rPr>
                <w:sz w:val="18"/>
                <w:szCs w:val="18"/>
              </w:rPr>
              <w:t>4,627</w:t>
            </w:r>
          </w:p>
        </w:tc>
        <w:tc>
          <w:tcPr>
            <w:tcW w:w="1002" w:type="dxa"/>
          </w:tcPr>
          <w:p w14:paraId="074C6C0C" w14:textId="77777777" w:rsidR="00904357" w:rsidRPr="00904357" w:rsidRDefault="00904357" w:rsidP="00904357">
            <w:pPr>
              <w:jc w:val="right"/>
              <w:rPr>
                <w:sz w:val="18"/>
                <w:szCs w:val="18"/>
              </w:rPr>
            </w:pPr>
            <w:r w:rsidRPr="00904357">
              <w:rPr>
                <w:sz w:val="18"/>
                <w:szCs w:val="18"/>
              </w:rPr>
              <w:t>330.8</w:t>
            </w:r>
          </w:p>
        </w:tc>
      </w:tr>
      <w:tr w:rsidR="00904357" w:rsidRPr="00904357" w14:paraId="5D6F6F06" w14:textId="77777777" w:rsidTr="00904357">
        <w:tc>
          <w:tcPr>
            <w:tcW w:w="1001" w:type="dxa"/>
          </w:tcPr>
          <w:p w14:paraId="539CF4AB" w14:textId="77777777" w:rsidR="00904357" w:rsidRPr="00904357" w:rsidRDefault="00904357" w:rsidP="00904357">
            <w:pPr>
              <w:rPr>
                <w:b/>
                <w:sz w:val="18"/>
                <w:szCs w:val="18"/>
              </w:rPr>
            </w:pPr>
            <w:r w:rsidRPr="00904357">
              <w:rPr>
                <w:b/>
                <w:sz w:val="18"/>
                <w:szCs w:val="18"/>
              </w:rPr>
              <w:t>Total 0–14 years</w:t>
            </w:r>
          </w:p>
        </w:tc>
        <w:tc>
          <w:tcPr>
            <w:tcW w:w="1001" w:type="dxa"/>
          </w:tcPr>
          <w:p w14:paraId="476328C0" w14:textId="77777777" w:rsidR="00904357" w:rsidRPr="00904357" w:rsidRDefault="00904357" w:rsidP="00904357">
            <w:pPr>
              <w:jc w:val="right"/>
              <w:rPr>
                <w:b/>
                <w:sz w:val="18"/>
                <w:szCs w:val="18"/>
              </w:rPr>
            </w:pPr>
            <w:r w:rsidRPr="00904357">
              <w:rPr>
                <w:b/>
                <w:sz w:val="18"/>
                <w:szCs w:val="18"/>
              </w:rPr>
              <w:t>7174</w:t>
            </w:r>
          </w:p>
        </w:tc>
        <w:tc>
          <w:tcPr>
            <w:tcW w:w="1002" w:type="dxa"/>
          </w:tcPr>
          <w:p w14:paraId="421F256B" w14:textId="77777777" w:rsidR="00904357" w:rsidRPr="00904357" w:rsidRDefault="00904357" w:rsidP="00904357">
            <w:pPr>
              <w:jc w:val="right"/>
              <w:rPr>
                <w:b/>
                <w:sz w:val="18"/>
                <w:szCs w:val="18"/>
              </w:rPr>
            </w:pPr>
            <w:r w:rsidRPr="00904357">
              <w:rPr>
                <w:b/>
                <w:sz w:val="18"/>
                <w:szCs w:val="18"/>
              </w:rPr>
              <w:t>170.9</w:t>
            </w:r>
          </w:p>
        </w:tc>
        <w:tc>
          <w:tcPr>
            <w:tcW w:w="1002" w:type="dxa"/>
          </w:tcPr>
          <w:p w14:paraId="3FEB4147" w14:textId="77777777" w:rsidR="00904357" w:rsidRPr="00904357" w:rsidRDefault="00904357" w:rsidP="00904357">
            <w:pPr>
              <w:jc w:val="right"/>
              <w:rPr>
                <w:b/>
                <w:sz w:val="18"/>
                <w:szCs w:val="18"/>
              </w:rPr>
            </w:pPr>
            <w:r w:rsidRPr="00904357">
              <w:rPr>
                <w:b/>
                <w:sz w:val="18"/>
                <w:szCs w:val="18"/>
              </w:rPr>
              <w:t>6758</w:t>
            </w:r>
          </w:p>
        </w:tc>
        <w:tc>
          <w:tcPr>
            <w:tcW w:w="1002" w:type="dxa"/>
          </w:tcPr>
          <w:p w14:paraId="3F341E9B" w14:textId="77777777" w:rsidR="00904357" w:rsidRPr="00904357" w:rsidRDefault="00904357" w:rsidP="00904357">
            <w:pPr>
              <w:jc w:val="right"/>
              <w:rPr>
                <w:b/>
                <w:sz w:val="18"/>
                <w:szCs w:val="18"/>
              </w:rPr>
            </w:pPr>
            <w:r w:rsidRPr="00904357">
              <w:rPr>
                <w:b/>
                <w:sz w:val="18"/>
                <w:szCs w:val="18"/>
              </w:rPr>
              <w:t>159.6</w:t>
            </w:r>
          </w:p>
        </w:tc>
        <w:tc>
          <w:tcPr>
            <w:tcW w:w="1002" w:type="dxa"/>
          </w:tcPr>
          <w:p w14:paraId="4D86E3AB" w14:textId="77777777" w:rsidR="00904357" w:rsidRPr="00904357" w:rsidRDefault="00904357" w:rsidP="00904357">
            <w:pPr>
              <w:jc w:val="right"/>
              <w:rPr>
                <w:b/>
                <w:sz w:val="18"/>
                <w:szCs w:val="18"/>
              </w:rPr>
            </w:pPr>
            <w:r w:rsidRPr="00904357">
              <w:rPr>
                <w:b/>
                <w:sz w:val="18"/>
                <w:szCs w:val="18"/>
              </w:rPr>
              <w:t>6,816</w:t>
            </w:r>
          </w:p>
        </w:tc>
        <w:tc>
          <w:tcPr>
            <w:tcW w:w="1002" w:type="dxa"/>
          </w:tcPr>
          <w:p w14:paraId="4AD8FC46" w14:textId="77777777" w:rsidR="00904357" w:rsidRPr="00904357" w:rsidRDefault="00904357" w:rsidP="00904357">
            <w:pPr>
              <w:jc w:val="right"/>
              <w:rPr>
                <w:b/>
                <w:sz w:val="18"/>
                <w:szCs w:val="18"/>
              </w:rPr>
            </w:pPr>
            <w:r w:rsidRPr="00904357">
              <w:rPr>
                <w:b/>
                <w:sz w:val="18"/>
                <w:szCs w:val="18"/>
              </w:rPr>
              <w:t>158.5</w:t>
            </w:r>
          </w:p>
        </w:tc>
        <w:tc>
          <w:tcPr>
            <w:tcW w:w="1002" w:type="dxa"/>
          </w:tcPr>
          <w:p w14:paraId="0152EB84" w14:textId="77777777" w:rsidR="00904357" w:rsidRPr="00904357" w:rsidRDefault="00904357" w:rsidP="00904357">
            <w:pPr>
              <w:jc w:val="right"/>
              <w:rPr>
                <w:b/>
                <w:sz w:val="18"/>
                <w:szCs w:val="18"/>
              </w:rPr>
            </w:pPr>
            <w:r w:rsidRPr="00904357">
              <w:rPr>
                <w:b/>
                <w:sz w:val="18"/>
                <w:szCs w:val="18"/>
              </w:rPr>
              <w:t>7,583</w:t>
            </w:r>
          </w:p>
        </w:tc>
        <w:tc>
          <w:tcPr>
            <w:tcW w:w="1002" w:type="dxa"/>
          </w:tcPr>
          <w:p w14:paraId="6521D183" w14:textId="77777777" w:rsidR="00904357" w:rsidRPr="00904357" w:rsidRDefault="00904357" w:rsidP="00904357">
            <w:pPr>
              <w:jc w:val="right"/>
              <w:rPr>
                <w:b/>
                <w:sz w:val="18"/>
                <w:szCs w:val="18"/>
              </w:rPr>
            </w:pPr>
            <w:r w:rsidRPr="00904357">
              <w:rPr>
                <w:b/>
                <w:sz w:val="18"/>
                <w:szCs w:val="18"/>
              </w:rPr>
              <w:t>173.5</w:t>
            </w:r>
          </w:p>
        </w:tc>
      </w:tr>
    </w:tbl>
    <w:p w14:paraId="23596C96" w14:textId="77777777" w:rsidR="00FE49B7" w:rsidRDefault="00FE49B7" w:rsidP="00904357">
      <w:pPr>
        <w:pStyle w:val="Note"/>
      </w:pPr>
    </w:p>
    <w:p w14:paraId="38A772F6" w14:textId="77777777" w:rsidR="00FE49B7" w:rsidRDefault="00FE49B7" w:rsidP="00904357">
      <w:pPr>
        <w:pStyle w:val="Note"/>
      </w:pPr>
      <w:r>
        <w:t xml:space="preserve">(a) </w:t>
      </w:r>
      <w:r>
        <w:tab/>
        <w:t xml:space="preserve">‘All children’ includes victims whose sex was not specified. As such, the sum of ‘Boys’ and ‘Girls’ may not equal ‘All children’. </w:t>
      </w:r>
    </w:p>
    <w:p w14:paraId="0AF21140" w14:textId="77777777" w:rsidR="00FE49B7" w:rsidRDefault="00FE49B7" w:rsidP="00904357">
      <w:pPr>
        <w:pStyle w:val="Note"/>
      </w:pPr>
      <w:r>
        <w:t>Notes</w:t>
      </w:r>
      <w:r>
        <w:tab/>
      </w:r>
    </w:p>
    <w:p w14:paraId="038C7B7A" w14:textId="77777777" w:rsidR="00FE49B7" w:rsidRDefault="00FE49B7" w:rsidP="00904357">
      <w:pPr>
        <w:pStyle w:val="Note"/>
      </w:pPr>
      <w:r>
        <w:t xml:space="preserve">1. </w:t>
      </w:r>
      <w:r>
        <w:tab/>
        <w:t xml:space="preserve">Rates were calculated by AIHW using revised population estimates based on the 2011 Census, and should not be compared with rates calculated using populations or projections based on previous Censuses, including those published in previous editions of the Annual Report.. </w:t>
      </w:r>
    </w:p>
    <w:p w14:paraId="3F69A5C7" w14:textId="77777777" w:rsidR="00FE49B7" w:rsidRDefault="00FE49B7" w:rsidP="00904357">
      <w:pPr>
        <w:pStyle w:val="Note"/>
      </w:pPr>
      <w:r>
        <w:t xml:space="preserve">2. </w:t>
      </w:r>
      <w:r>
        <w:tab/>
        <w:t>These data capture sexual assault offences that have been recorded by police. These offences may have been reported by a victim, witness or other person, or they may have been detected by police. The statistics do not provide a total picture of victims, as not all crimes are reported to police, nor do all incidents which are reported to police get recorded as a crime. Victims may be double-counted where multiple offences have occurred.</w:t>
      </w:r>
    </w:p>
    <w:p w14:paraId="53098E72" w14:textId="77777777" w:rsidR="00FE49B7" w:rsidRDefault="00FE49B7" w:rsidP="00904357">
      <w:pPr>
        <w:pStyle w:val="Note"/>
      </w:pPr>
      <w:r>
        <w:t xml:space="preserve">3. </w:t>
      </w:r>
      <w:r>
        <w:tab/>
        <w:t xml:space="preserve">The age information collected about a victim relates to the age of the victim at the time he or she becomes known to police rather than the age that the person became a victim. For example, if a victim was sexually assaulted at age 14 years but did not report the offence until she or he was 18 years old, the victim’s age would be recorded as 18 years. Therefore, it is not possible to derive an accurate count of victims at the age when they were victimised. </w:t>
      </w:r>
    </w:p>
    <w:p w14:paraId="30AA8C5F" w14:textId="77777777" w:rsidR="00FE49B7" w:rsidRDefault="00FE49B7" w:rsidP="00904357">
      <w:pPr>
        <w:pStyle w:val="Note"/>
      </w:pPr>
      <w:r>
        <w:t xml:space="preserve">4. </w:t>
      </w:r>
      <w:r>
        <w:tab/>
        <w:t>ABS advises caution in interpreting police statistics, as fluctuations in recorded crime may be a reflection of changes in community attitudes in reporting crime, changes in police procedures or changes in crime reporting systems, rather than a change in the incidence of criminal behaviour.</w:t>
      </w:r>
      <w:r>
        <w:tab/>
      </w:r>
    </w:p>
    <w:p w14:paraId="19D7F400" w14:textId="77777777" w:rsidR="00FE49B7" w:rsidRDefault="00FE49B7" w:rsidP="00904357">
      <w:pPr>
        <w:pStyle w:val="Note"/>
      </w:pPr>
      <w:r>
        <w:t>Source: AIHW analysis of ABS 2014.</w:t>
      </w:r>
    </w:p>
    <w:p w14:paraId="713420E5" w14:textId="77777777" w:rsidR="0021339A" w:rsidRDefault="0021339A" w:rsidP="0021339A">
      <w:pPr>
        <w:pStyle w:val="Heading1"/>
        <w:sectPr w:rsidR="0021339A" w:rsidSect="0021339A">
          <w:pgSz w:w="11906" w:h="16838"/>
          <w:pgMar w:top="1440" w:right="1440" w:bottom="1276" w:left="1440" w:header="708" w:footer="708" w:gutter="0"/>
          <w:cols w:space="708"/>
          <w:docGrid w:linePitch="360"/>
        </w:sectPr>
      </w:pPr>
      <w:bookmarkStart w:id="69" w:name="_Toc435428955"/>
    </w:p>
    <w:p w14:paraId="1B816123" w14:textId="60031471" w:rsidR="00FE49B7" w:rsidRPr="0021339A" w:rsidRDefault="00FE49B7" w:rsidP="0021339A">
      <w:pPr>
        <w:pStyle w:val="Heading1"/>
      </w:pPr>
      <w:r>
        <w:t>Appendix B: 2013-14 National Standards for out-of-home care data tables</w:t>
      </w:r>
      <w:bookmarkEnd w:id="69"/>
    </w:p>
    <w:p w14:paraId="4D782BD1" w14:textId="77777777" w:rsidR="00FE49B7" w:rsidRPr="008B13CE" w:rsidRDefault="00FE49B7" w:rsidP="008B13CE">
      <w:pPr>
        <w:pStyle w:val="Heading2"/>
        <w:rPr>
          <w:b w:val="0"/>
          <w:sz w:val="22"/>
        </w:rPr>
      </w:pPr>
      <w:r w:rsidRPr="008B13CE">
        <w:rPr>
          <w:b w:val="0"/>
          <w:sz w:val="22"/>
        </w:rPr>
        <w:t>In 2013–14, of the 22 measures identified against the  National Standards for out-of-home care, seven were able to be reported: 1.1, 1.2, 3.1, 4.1, 9.1, 12.1 and 13.1.</w:t>
      </w:r>
    </w:p>
    <w:p w14:paraId="1635E24C" w14:textId="77777777" w:rsidR="00FE49B7" w:rsidRDefault="00FE49B7" w:rsidP="00904357">
      <w:pPr>
        <w:pStyle w:val="Heading3"/>
      </w:pPr>
      <w:r>
        <w:t>Standard 1: Children and young people will be provided with stability and security during their time in care</w:t>
      </w:r>
    </w:p>
    <w:p w14:paraId="5B5D566E" w14:textId="056A50BA" w:rsidR="00FE49B7" w:rsidRDefault="00FE49B7" w:rsidP="00904357">
      <w:pPr>
        <w:pStyle w:val="Heading4"/>
      </w:pPr>
      <w:r>
        <w:t>Measure 1.1: The proportion of children and young people exiting out-of-home care during the year who had 1 or 2 placements, by length of time in</w:t>
      </w:r>
      <w:r w:rsidR="00904357">
        <w:t xml:space="preserve"> continuous care preceding exit</w:t>
      </w:r>
    </w:p>
    <w:p w14:paraId="26C9B119" w14:textId="77777777" w:rsidR="00FE49B7" w:rsidRDefault="00FE49B7" w:rsidP="00904357">
      <w:pPr>
        <w:pStyle w:val="Heading5"/>
      </w:pPr>
      <w:r>
        <w:t>Table 22: Children exiting out-of-home care in 2013–14(a), by number of different placements and Indigenous status</w:t>
      </w:r>
    </w:p>
    <w:tbl>
      <w:tblPr>
        <w:tblStyle w:val="TableGrid"/>
        <w:tblW w:w="0" w:type="auto"/>
        <w:tblInd w:w="-176" w:type="dxa"/>
        <w:tblLook w:val="04A0" w:firstRow="1" w:lastRow="0" w:firstColumn="1" w:lastColumn="0" w:noHBand="0" w:noVBand="1"/>
        <w:tblCaption w:val="Table 22: Children exiting out-of-home care in 2013–14(a), by number of different placements and Indigenous status"/>
      </w:tblPr>
      <w:tblGrid>
        <w:gridCol w:w="3402"/>
        <w:gridCol w:w="794"/>
        <w:gridCol w:w="794"/>
        <w:gridCol w:w="836"/>
        <w:gridCol w:w="794"/>
        <w:gridCol w:w="794"/>
        <w:gridCol w:w="794"/>
        <w:gridCol w:w="794"/>
      </w:tblGrid>
      <w:tr w:rsidR="00AF47B4" w:rsidRPr="00904357" w14:paraId="3FAB02C9" w14:textId="77777777" w:rsidTr="00FF4902">
        <w:trPr>
          <w:tblHeader/>
        </w:trPr>
        <w:tc>
          <w:tcPr>
            <w:tcW w:w="9002" w:type="dxa"/>
            <w:gridSpan w:val="8"/>
          </w:tcPr>
          <w:p w14:paraId="456B47B7" w14:textId="7CA8240F" w:rsidR="00AF47B4" w:rsidRPr="00904357" w:rsidRDefault="00AF47B4" w:rsidP="00AF47B4">
            <w:pPr>
              <w:pStyle w:val="Tableheader"/>
            </w:pPr>
            <w:r w:rsidRPr="00AF47B4">
              <w:rPr>
                <w:sz w:val="18"/>
                <w:szCs w:val="18"/>
              </w:rPr>
              <w:t>All children(b)</w:t>
            </w:r>
            <w:r w:rsidRPr="00AF47B4">
              <w:rPr>
                <w:sz w:val="18"/>
                <w:szCs w:val="18"/>
              </w:rPr>
              <w:tab/>
            </w:r>
          </w:p>
        </w:tc>
      </w:tr>
      <w:tr w:rsidR="00904357" w:rsidRPr="00904357" w14:paraId="2869453A" w14:textId="77777777" w:rsidTr="00FF4902">
        <w:tc>
          <w:tcPr>
            <w:tcW w:w="3402" w:type="dxa"/>
          </w:tcPr>
          <w:p w14:paraId="1E96A18D" w14:textId="77777777" w:rsidR="00904357" w:rsidRPr="00AF47B4" w:rsidRDefault="00904357" w:rsidP="00904357">
            <w:pPr>
              <w:rPr>
                <w:b/>
                <w:sz w:val="18"/>
                <w:szCs w:val="18"/>
              </w:rPr>
            </w:pPr>
            <w:r w:rsidRPr="00AF47B4">
              <w:rPr>
                <w:b/>
                <w:sz w:val="18"/>
                <w:szCs w:val="18"/>
              </w:rPr>
              <w:t>Number of different placements</w:t>
            </w:r>
          </w:p>
        </w:tc>
        <w:tc>
          <w:tcPr>
            <w:tcW w:w="794" w:type="dxa"/>
          </w:tcPr>
          <w:p w14:paraId="13C07179" w14:textId="77777777" w:rsidR="00904357" w:rsidRPr="00AF47B4" w:rsidRDefault="00904357" w:rsidP="00AF47B4">
            <w:pPr>
              <w:jc w:val="right"/>
              <w:rPr>
                <w:b/>
                <w:sz w:val="18"/>
                <w:szCs w:val="18"/>
              </w:rPr>
            </w:pPr>
            <w:r w:rsidRPr="00AF47B4">
              <w:rPr>
                <w:b/>
                <w:sz w:val="18"/>
                <w:szCs w:val="18"/>
              </w:rPr>
              <w:t>1</w:t>
            </w:r>
          </w:p>
        </w:tc>
        <w:tc>
          <w:tcPr>
            <w:tcW w:w="794" w:type="dxa"/>
          </w:tcPr>
          <w:p w14:paraId="58CDDADD" w14:textId="77777777" w:rsidR="00904357" w:rsidRPr="00AF47B4" w:rsidRDefault="00904357" w:rsidP="00AF47B4">
            <w:pPr>
              <w:jc w:val="right"/>
              <w:rPr>
                <w:b/>
                <w:sz w:val="18"/>
                <w:szCs w:val="18"/>
              </w:rPr>
            </w:pPr>
            <w:r w:rsidRPr="00AF47B4">
              <w:rPr>
                <w:b/>
                <w:sz w:val="18"/>
                <w:szCs w:val="18"/>
              </w:rPr>
              <w:t>2</w:t>
            </w:r>
          </w:p>
        </w:tc>
        <w:tc>
          <w:tcPr>
            <w:tcW w:w="836" w:type="dxa"/>
          </w:tcPr>
          <w:p w14:paraId="6C523B0E" w14:textId="77777777" w:rsidR="00904357" w:rsidRPr="00AF47B4" w:rsidRDefault="00904357" w:rsidP="00AF47B4">
            <w:pPr>
              <w:jc w:val="right"/>
              <w:rPr>
                <w:b/>
                <w:sz w:val="18"/>
                <w:szCs w:val="18"/>
              </w:rPr>
            </w:pPr>
            <w:r w:rsidRPr="00AF47B4">
              <w:rPr>
                <w:b/>
                <w:sz w:val="18"/>
                <w:szCs w:val="18"/>
              </w:rPr>
              <w:t>1–2 subtotal</w:t>
            </w:r>
          </w:p>
        </w:tc>
        <w:tc>
          <w:tcPr>
            <w:tcW w:w="794" w:type="dxa"/>
          </w:tcPr>
          <w:p w14:paraId="29B08212" w14:textId="77777777" w:rsidR="00904357" w:rsidRPr="00AF47B4" w:rsidRDefault="00904357" w:rsidP="00AF47B4">
            <w:pPr>
              <w:jc w:val="right"/>
              <w:rPr>
                <w:b/>
                <w:sz w:val="18"/>
                <w:szCs w:val="18"/>
              </w:rPr>
            </w:pPr>
            <w:r w:rsidRPr="00AF47B4">
              <w:rPr>
                <w:b/>
                <w:sz w:val="18"/>
                <w:szCs w:val="18"/>
              </w:rPr>
              <w:t>3</w:t>
            </w:r>
          </w:p>
        </w:tc>
        <w:tc>
          <w:tcPr>
            <w:tcW w:w="794" w:type="dxa"/>
          </w:tcPr>
          <w:p w14:paraId="737ABB49" w14:textId="77777777" w:rsidR="00904357" w:rsidRPr="00AF47B4" w:rsidRDefault="00904357" w:rsidP="00AF47B4">
            <w:pPr>
              <w:jc w:val="right"/>
              <w:rPr>
                <w:b/>
                <w:sz w:val="18"/>
                <w:szCs w:val="18"/>
              </w:rPr>
            </w:pPr>
            <w:r w:rsidRPr="00AF47B4">
              <w:rPr>
                <w:b/>
                <w:sz w:val="18"/>
                <w:szCs w:val="18"/>
              </w:rPr>
              <w:t>4</w:t>
            </w:r>
          </w:p>
        </w:tc>
        <w:tc>
          <w:tcPr>
            <w:tcW w:w="794" w:type="dxa"/>
          </w:tcPr>
          <w:p w14:paraId="466FDC0D" w14:textId="77777777" w:rsidR="00904357" w:rsidRPr="00AF47B4" w:rsidRDefault="00904357" w:rsidP="00AF47B4">
            <w:pPr>
              <w:jc w:val="right"/>
              <w:rPr>
                <w:b/>
                <w:sz w:val="18"/>
                <w:szCs w:val="18"/>
              </w:rPr>
            </w:pPr>
            <w:r w:rsidRPr="00AF47B4">
              <w:rPr>
                <w:b/>
                <w:sz w:val="18"/>
                <w:szCs w:val="18"/>
              </w:rPr>
              <w:t xml:space="preserve">5+ </w:t>
            </w:r>
          </w:p>
        </w:tc>
        <w:tc>
          <w:tcPr>
            <w:tcW w:w="794" w:type="dxa"/>
          </w:tcPr>
          <w:p w14:paraId="4C59B45E" w14:textId="77777777" w:rsidR="00904357" w:rsidRPr="00AF47B4" w:rsidRDefault="00904357" w:rsidP="00AF47B4">
            <w:pPr>
              <w:jc w:val="right"/>
              <w:rPr>
                <w:b/>
                <w:sz w:val="18"/>
                <w:szCs w:val="18"/>
              </w:rPr>
            </w:pPr>
            <w:r w:rsidRPr="00AF47B4">
              <w:rPr>
                <w:b/>
                <w:sz w:val="18"/>
                <w:szCs w:val="18"/>
              </w:rPr>
              <w:t>Total</w:t>
            </w:r>
          </w:p>
        </w:tc>
      </w:tr>
      <w:tr w:rsidR="00AF47B4" w:rsidRPr="00904357" w14:paraId="5726E44B" w14:textId="77777777" w:rsidTr="00FF4902">
        <w:tc>
          <w:tcPr>
            <w:tcW w:w="9002" w:type="dxa"/>
            <w:gridSpan w:val="8"/>
          </w:tcPr>
          <w:p w14:paraId="5436D8C5" w14:textId="5DA8E8CC" w:rsidR="00AF47B4" w:rsidRPr="00AF47B4" w:rsidRDefault="00AF47B4" w:rsidP="00AF47B4">
            <w:pPr>
              <w:rPr>
                <w:b/>
                <w:sz w:val="18"/>
                <w:szCs w:val="18"/>
              </w:rPr>
            </w:pPr>
            <w:r w:rsidRPr="00AF47B4">
              <w:rPr>
                <w:b/>
                <w:sz w:val="18"/>
                <w:szCs w:val="18"/>
              </w:rPr>
              <w:t>Length of time in out-of-home care</w:t>
            </w:r>
          </w:p>
        </w:tc>
      </w:tr>
      <w:tr w:rsidR="00904357" w:rsidRPr="00904357" w14:paraId="5B20A43A" w14:textId="77777777" w:rsidTr="00FF4902">
        <w:tc>
          <w:tcPr>
            <w:tcW w:w="3402" w:type="dxa"/>
          </w:tcPr>
          <w:p w14:paraId="0A10EC36" w14:textId="77777777" w:rsidR="00904357" w:rsidRPr="00904357" w:rsidRDefault="00904357" w:rsidP="00904357">
            <w:pPr>
              <w:rPr>
                <w:sz w:val="18"/>
                <w:szCs w:val="18"/>
              </w:rPr>
            </w:pPr>
            <w:r w:rsidRPr="00904357">
              <w:rPr>
                <w:sz w:val="18"/>
                <w:szCs w:val="18"/>
              </w:rPr>
              <w:t>1 month to &lt; 6 months</w:t>
            </w:r>
          </w:p>
        </w:tc>
        <w:tc>
          <w:tcPr>
            <w:tcW w:w="794" w:type="dxa"/>
          </w:tcPr>
          <w:p w14:paraId="46429AB9" w14:textId="77777777" w:rsidR="00904357" w:rsidRPr="00904357" w:rsidRDefault="00904357" w:rsidP="00AF47B4">
            <w:pPr>
              <w:jc w:val="right"/>
              <w:rPr>
                <w:sz w:val="18"/>
                <w:szCs w:val="18"/>
              </w:rPr>
            </w:pPr>
            <w:r w:rsidRPr="00904357">
              <w:rPr>
                <w:sz w:val="18"/>
                <w:szCs w:val="18"/>
              </w:rPr>
              <w:t>14.2</w:t>
            </w:r>
          </w:p>
        </w:tc>
        <w:tc>
          <w:tcPr>
            <w:tcW w:w="794" w:type="dxa"/>
          </w:tcPr>
          <w:p w14:paraId="04369383" w14:textId="77777777" w:rsidR="00904357" w:rsidRPr="00904357" w:rsidRDefault="00904357" w:rsidP="00AF47B4">
            <w:pPr>
              <w:jc w:val="right"/>
              <w:rPr>
                <w:sz w:val="18"/>
                <w:szCs w:val="18"/>
              </w:rPr>
            </w:pPr>
            <w:r w:rsidRPr="00904357">
              <w:rPr>
                <w:sz w:val="18"/>
                <w:szCs w:val="18"/>
              </w:rPr>
              <w:t>5.9</w:t>
            </w:r>
          </w:p>
        </w:tc>
        <w:tc>
          <w:tcPr>
            <w:tcW w:w="836" w:type="dxa"/>
          </w:tcPr>
          <w:p w14:paraId="3CC5B612" w14:textId="77777777" w:rsidR="00904357" w:rsidRPr="00904357" w:rsidRDefault="00904357" w:rsidP="00AF47B4">
            <w:pPr>
              <w:jc w:val="right"/>
              <w:rPr>
                <w:sz w:val="18"/>
                <w:szCs w:val="18"/>
              </w:rPr>
            </w:pPr>
            <w:r w:rsidRPr="00904357">
              <w:rPr>
                <w:sz w:val="18"/>
                <w:szCs w:val="18"/>
              </w:rPr>
              <w:t>20.1</w:t>
            </w:r>
          </w:p>
        </w:tc>
        <w:tc>
          <w:tcPr>
            <w:tcW w:w="794" w:type="dxa"/>
          </w:tcPr>
          <w:p w14:paraId="07E6B433" w14:textId="77777777" w:rsidR="00904357" w:rsidRPr="00904357" w:rsidRDefault="00904357" w:rsidP="00AF47B4">
            <w:pPr>
              <w:jc w:val="right"/>
              <w:rPr>
                <w:sz w:val="18"/>
                <w:szCs w:val="18"/>
              </w:rPr>
            </w:pPr>
            <w:r w:rsidRPr="00904357">
              <w:rPr>
                <w:sz w:val="18"/>
                <w:szCs w:val="18"/>
              </w:rPr>
              <w:t>2.4</w:t>
            </w:r>
          </w:p>
        </w:tc>
        <w:tc>
          <w:tcPr>
            <w:tcW w:w="794" w:type="dxa"/>
          </w:tcPr>
          <w:p w14:paraId="389BABF8" w14:textId="77777777" w:rsidR="00904357" w:rsidRPr="00904357" w:rsidRDefault="00904357" w:rsidP="00AF47B4">
            <w:pPr>
              <w:jc w:val="right"/>
              <w:rPr>
                <w:sz w:val="18"/>
                <w:szCs w:val="18"/>
              </w:rPr>
            </w:pPr>
            <w:r w:rsidRPr="00904357">
              <w:rPr>
                <w:sz w:val="18"/>
                <w:szCs w:val="18"/>
              </w:rPr>
              <w:t>0.6</w:t>
            </w:r>
          </w:p>
        </w:tc>
        <w:tc>
          <w:tcPr>
            <w:tcW w:w="794" w:type="dxa"/>
          </w:tcPr>
          <w:p w14:paraId="47211FB6" w14:textId="77777777" w:rsidR="00904357" w:rsidRPr="00904357" w:rsidRDefault="00904357" w:rsidP="00AF47B4">
            <w:pPr>
              <w:jc w:val="right"/>
              <w:rPr>
                <w:sz w:val="18"/>
                <w:szCs w:val="18"/>
              </w:rPr>
            </w:pPr>
            <w:r w:rsidRPr="00904357">
              <w:rPr>
                <w:sz w:val="18"/>
                <w:szCs w:val="18"/>
              </w:rPr>
              <w:t>0.5</w:t>
            </w:r>
          </w:p>
        </w:tc>
        <w:tc>
          <w:tcPr>
            <w:tcW w:w="794" w:type="dxa"/>
          </w:tcPr>
          <w:p w14:paraId="5CCA620E" w14:textId="77777777" w:rsidR="00904357" w:rsidRPr="00904357" w:rsidRDefault="00904357" w:rsidP="00AF47B4">
            <w:pPr>
              <w:jc w:val="right"/>
              <w:rPr>
                <w:sz w:val="18"/>
                <w:szCs w:val="18"/>
              </w:rPr>
            </w:pPr>
            <w:r w:rsidRPr="00904357">
              <w:rPr>
                <w:sz w:val="18"/>
                <w:szCs w:val="18"/>
              </w:rPr>
              <w:t>23.6</w:t>
            </w:r>
          </w:p>
        </w:tc>
      </w:tr>
      <w:tr w:rsidR="00904357" w:rsidRPr="00904357" w14:paraId="18F09488" w14:textId="77777777" w:rsidTr="00FF4902">
        <w:tc>
          <w:tcPr>
            <w:tcW w:w="3402" w:type="dxa"/>
          </w:tcPr>
          <w:p w14:paraId="0E49298D" w14:textId="77777777" w:rsidR="00904357" w:rsidRPr="00904357" w:rsidRDefault="00904357" w:rsidP="00904357">
            <w:pPr>
              <w:rPr>
                <w:sz w:val="18"/>
                <w:szCs w:val="18"/>
              </w:rPr>
            </w:pPr>
            <w:r w:rsidRPr="00904357">
              <w:rPr>
                <w:sz w:val="18"/>
                <w:szCs w:val="18"/>
              </w:rPr>
              <w:t>6 months to &lt; 1 year</w:t>
            </w:r>
          </w:p>
        </w:tc>
        <w:tc>
          <w:tcPr>
            <w:tcW w:w="794" w:type="dxa"/>
          </w:tcPr>
          <w:p w14:paraId="27CBCFF4" w14:textId="77777777" w:rsidR="00904357" w:rsidRPr="00904357" w:rsidRDefault="00904357" w:rsidP="00AF47B4">
            <w:pPr>
              <w:jc w:val="right"/>
              <w:rPr>
                <w:sz w:val="18"/>
                <w:szCs w:val="18"/>
              </w:rPr>
            </w:pPr>
            <w:r w:rsidRPr="00904357">
              <w:rPr>
                <w:sz w:val="18"/>
                <w:szCs w:val="18"/>
              </w:rPr>
              <w:t>6.6</w:t>
            </w:r>
          </w:p>
        </w:tc>
        <w:tc>
          <w:tcPr>
            <w:tcW w:w="794" w:type="dxa"/>
          </w:tcPr>
          <w:p w14:paraId="50F5934A" w14:textId="77777777" w:rsidR="00904357" w:rsidRPr="00904357" w:rsidRDefault="00904357" w:rsidP="00AF47B4">
            <w:pPr>
              <w:jc w:val="right"/>
              <w:rPr>
                <w:sz w:val="18"/>
                <w:szCs w:val="18"/>
              </w:rPr>
            </w:pPr>
            <w:r w:rsidRPr="00904357">
              <w:rPr>
                <w:sz w:val="18"/>
                <w:szCs w:val="18"/>
              </w:rPr>
              <w:t>3.7</w:t>
            </w:r>
          </w:p>
        </w:tc>
        <w:tc>
          <w:tcPr>
            <w:tcW w:w="836" w:type="dxa"/>
          </w:tcPr>
          <w:p w14:paraId="78205AF1" w14:textId="77777777" w:rsidR="00904357" w:rsidRPr="00904357" w:rsidRDefault="00904357" w:rsidP="00AF47B4">
            <w:pPr>
              <w:jc w:val="right"/>
              <w:rPr>
                <w:sz w:val="18"/>
                <w:szCs w:val="18"/>
              </w:rPr>
            </w:pPr>
            <w:r w:rsidRPr="00904357">
              <w:rPr>
                <w:sz w:val="18"/>
                <w:szCs w:val="18"/>
              </w:rPr>
              <w:t>10.3</w:t>
            </w:r>
          </w:p>
        </w:tc>
        <w:tc>
          <w:tcPr>
            <w:tcW w:w="794" w:type="dxa"/>
          </w:tcPr>
          <w:p w14:paraId="0C4DC052" w14:textId="77777777" w:rsidR="00904357" w:rsidRPr="00904357" w:rsidRDefault="00904357" w:rsidP="00AF47B4">
            <w:pPr>
              <w:jc w:val="right"/>
              <w:rPr>
                <w:sz w:val="18"/>
                <w:szCs w:val="18"/>
              </w:rPr>
            </w:pPr>
            <w:r w:rsidRPr="00904357">
              <w:rPr>
                <w:sz w:val="18"/>
                <w:szCs w:val="18"/>
              </w:rPr>
              <w:t>1.3</w:t>
            </w:r>
          </w:p>
        </w:tc>
        <w:tc>
          <w:tcPr>
            <w:tcW w:w="794" w:type="dxa"/>
          </w:tcPr>
          <w:p w14:paraId="1DD7CB81" w14:textId="77777777" w:rsidR="00904357" w:rsidRPr="00904357" w:rsidRDefault="00904357" w:rsidP="00AF47B4">
            <w:pPr>
              <w:jc w:val="right"/>
              <w:rPr>
                <w:sz w:val="18"/>
                <w:szCs w:val="18"/>
              </w:rPr>
            </w:pPr>
            <w:r w:rsidRPr="00904357">
              <w:rPr>
                <w:sz w:val="18"/>
                <w:szCs w:val="18"/>
              </w:rPr>
              <w:t>0.5</w:t>
            </w:r>
          </w:p>
        </w:tc>
        <w:tc>
          <w:tcPr>
            <w:tcW w:w="794" w:type="dxa"/>
          </w:tcPr>
          <w:p w14:paraId="7AA6D2CD" w14:textId="77777777" w:rsidR="00904357" w:rsidRPr="00904357" w:rsidRDefault="00904357" w:rsidP="00AF47B4">
            <w:pPr>
              <w:jc w:val="right"/>
              <w:rPr>
                <w:sz w:val="18"/>
                <w:szCs w:val="18"/>
              </w:rPr>
            </w:pPr>
            <w:r w:rsidRPr="00904357">
              <w:rPr>
                <w:sz w:val="18"/>
                <w:szCs w:val="18"/>
              </w:rPr>
              <w:t>0.5</w:t>
            </w:r>
          </w:p>
        </w:tc>
        <w:tc>
          <w:tcPr>
            <w:tcW w:w="794" w:type="dxa"/>
          </w:tcPr>
          <w:p w14:paraId="6CF1F27D" w14:textId="77777777" w:rsidR="00904357" w:rsidRPr="00904357" w:rsidRDefault="00904357" w:rsidP="00AF47B4">
            <w:pPr>
              <w:jc w:val="right"/>
              <w:rPr>
                <w:sz w:val="18"/>
                <w:szCs w:val="18"/>
              </w:rPr>
            </w:pPr>
            <w:r w:rsidRPr="00904357">
              <w:rPr>
                <w:sz w:val="18"/>
                <w:szCs w:val="18"/>
              </w:rPr>
              <w:t>12.6</w:t>
            </w:r>
          </w:p>
        </w:tc>
      </w:tr>
      <w:tr w:rsidR="00904357" w:rsidRPr="00904357" w14:paraId="777476A5" w14:textId="77777777" w:rsidTr="00FF4902">
        <w:tc>
          <w:tcPr>
            <w:tcW w:w="3402" w:type="dxa"/>
          </w:tcPr>
          <w:p w14:paraId="607EE744" w14:textId="77777777" w:rsidR="00904357" w:rsidRPr="00904357" w:rsidRDefault="00904357" w:rsidP="00904357">
            <w:pPr>
              <w:rPr>
                <w:sz w:val="18"/>
                <w:szCs w:val="18"/>
              </w:rPr>
            </w:pPr>
            <w:r w:rsidRPr="00904357">
              <w:rPr>
                <w:sz w:val="18"/>
                <w:szCs w:val="18"/>
              </w:rPr>
              <w:t>1 year to &lt; 2 years</w:t>
            </w:r>
          </w:p>
        </w:tc>
        <w:tc>
          <w:tcPr>
            <w:tcW w:w="794" w:type="dxa"/>
          </w:tcPr>
          <w:p w14:paraId="7F7B0EF0" w14:textId="77777777" w:rsidR="00904357" w:rsidRPr="00904357" w:rsidRDefault="00904357" w:rsidP="00AF47B4">
            <w:pPr>
              <w:jc w:val="right"/>
              <w:rPr>
                <w:sz w:val="18"/>
                <w:szCs w:val="18"/>
              </w:rPr>
            </w:pPr>
            <w:r w:rsidRPr="00904357">
              <w:rPr>
                <w:sz w:val="18"/>
                <w:szCs w:val="18"/>
              </w:rPr>
              <w:t>5.8</w:t>
            </w:r>
          </w:p>
        </w:tc>
        <w:tc>
          <w:tcPr>
            <w:tcW w:w="794" w:type="dxa"/>
          </w:tcPr>
          <w:p w14:paraId="2EF91B54" w14:textId="77777777" w:rsidR="00904357" w:rsidRPr="00904357" w:rsidRDefault="00904357" w:rsidP="00AF47B4">
            <w:pPr>
              <w:jc w:val="right"/>
              <w:rPr>
                <w:sz w:val="18"/>
                <w:szCs w:val="18"/>
              </w:rPr>
            </w:pPr>
            <w:r w:rsidRPr="00904357">
              <w:rPr>
                <w:sz w:val="18"/>
                <w:szCs w:val="18"/>
              </w:rPr>
              <w:t>4.8</w:t>
            </w:r>
          </w:p>
        </w:tc>
        <w:tc>
          <w:tcPr>
            <w:tcW w:w="836" w:type="dxa"/>
          </w:tcPr>
          <w:p w14:paraId="259A2F06" w14:textId="77777777" w:rsidR="00904357" w:rsidRPr="00904357" w:rsidRDefault="00904357" w:rsidP="00AF47B4">
            <w:pPr>
              <w:jc w:val="right"/>
              <w:rPr>
                <w:sz w:val="18"/>
                <w:szCs w:val="18"/>
              </w:rPr>
            </w:pPr>
            <w:r w:rsidRPr="00904357">
              <w:rPr>
                <w:sz w:val="18"/>
                <w:szCs w:val="18"/>
              </w:rPr>
              <w:t>10.6</w:t>
            </w:r>
          </w:p>
        </w:tc>
        <w:tc>
          <w:tcPr>
            <w:tcW w:w="794" w:type="dxa"/>
          </w:tcPr>
          <w:p w14:paraId="270AB3ED" w14:textId="77777777" w:rsidR="00904357" w:rsidRPr="00904357" w:rsidRDefault="00904357" w:rsidP="00AF47B4">
            <w:pPr>
              <w:jc w:val="right"/>
              <w:rPr>
                <w:sz w:val="18"/>
                <w:szCs w:val="18"/>
              </w:rPr>
            </w:pPr>
            <w:r w:rsidRPr="00904357">
              <w:rPr>
                <w:sz w:val="18"/>
                <w:szCs w:val="18"/>
              </w:rPr>
              <w:t>3.0</w:t>
            </w:r>
          </w:p>
        </w:tc>
        <w:tc>
          <w:tcPr>
            <w:tcW w:w="794" w:type="dxa"/>
          </w:tcPr>
          <w:p w14:paraId="60A54E28" w14:textId="77777777" w:rsidR="00904357" w:rsidRPr="00904357" w:rsidRDefault="00904357" w:rsidP="00AF47B4">
            <w:pPr>
              <w:jc w:val="right"/>
              <w:rPr>
                <w:sz w:val="18"/>
                <w:szCs w:val="18"/>
              </w:rPr>
            </w:pPr>
            <w:r w:rsidRPr="00904357">
              <w:rPr>
                <w:sz w:val="18"/>
                <w:szCs w:val="18"/>
              </w:rPr>
              <w:t>1.6</w:t>
            </w:r>
          </w:p>
        </w:tc>
        <w:tc>
          <w:tcPr>
            <w:tcW w:w="794" w:type="dxa"/>
          </w:tcPr>
          <w:p w14:paraId="40B4442D" w14:textId="77777777" w:rsidR="00904357" w:rsidRPr="00904357" w:rsidRDefault="00904357" w:rsidP="00AF47B4">
            <w:pPr>
              <w:jc w:val="right"/>
              <w:rPr>
                <w:sz w:val="18"/>
                <w:szCs w:val="18"/>
              </w:rPr>
            </w:pPr>
            <w:r w:rsidRPr="00904357">
              <w:rPr>
                <w:sz w:val="18"/>
                <w:szCs w:val="18"/>
              </w:rPr>
              <w:t>1.7</w:t>
            </w:r>
          </w:p>
        </w:tc>
        <w:tc>
          <w:tcPr>
            <w:tcW w:w="794" w:type="dxa"/>
          </w:tcPr>
          <w:p w14:paraId="5EA83E8C" w14:textId="77777777" w:rsidR="00904357" w:rsidRPr="00904357" w:rsidRDefault="00904357" w:rsidP="00AF47B4">
            <w:pPr>
              <w:jc w:val="right"/>
              <w:rPr>
                <w:sz w:val="18"/>
                <w:szCs w:val="18"/>
              </w:rPr>
            </w:pPr>
            <w:r w:rsidRPr="00904357">
              <w:rPr>
                <w:sz w:val="18"/>
                <w:szCs w:val="18"/>
              </w:rPr>
              <w:t>16.8</w:t>
            </w:r>
          </w:p>
        </w:tc>
      </w:tr>
      <w:tr w:rsidR="00904357" w:rsidRPr="00904357" w14:paraId="5753CA17" w14:textId="77777777" w:rsidTr="00FF4902">
        <w:tc>
          <w:tcPr>
            <w:tcW w:w="3402" w:type="dxa"/>
          </w:tcPr>
          <w:p w14:paraId="49F88676" w14:textId="77777777" w:rsidR="00904357" w:rsidRPr="00904357" w:rsidRDefault="00904357" w:rsidP="00904357">
            <w:pPr>
              <w:rPr>
                <w:sz w:val="18"/>
                <w:szCs w:val="18"/>
              </w:rPr>
            </w:pPr>
            <w:r w:rsidRPr="00904357">
              <w:rPr>
                <w:sz w:val="18"/>
                <w:szCs w:val="18"/>
              </w:rPr>
              <w:t>2 years to &lt; 5 years</w:t>
            </w:r>
          </w:p>
        </w:tc>
        <w:tc>
          <w:tcPr>
            <w:tcW w:w="794" w:type="dxa"/>
          </w:tcPr>
          <w:p w14:paraId="5E4B33B5" w14:textId="77777777" w:rsidR="00904357" w:rsidRPr="00904357" w:rsidRDefault="00904357" w:rsidP="00AF47B4">
            <w:pPr>
              <w:jc w:val="right"/>
              <w:rPr>
                <w:sz w:val="18"/>
                <w:szCs w:val="18"/>
              </w:rPr>
            </w:pPr>
            <w:r w:rsidRPr="00904357">
              <w:rPr>
                <w:sz w:val="18"/>
                <w:szCs w:val="18"/>
              </w:rPr>
              <w:t>4.2</w:t>
            </w:r>
          </w:p>
        </w:tc>
        <w:tc>
          <w:tcPr>
            <w:tcW w:w="794" w:type="dxa"/>
          </w:tcPr>
          <w:p w14:paraId="060B949A" w14:textId="77777777" w:rsidR="00904357" w:rsidRPr="00904357" w:rsidRDefault="00904357" w:rsidP="00AF47B4">
            <w:pPr>
              <w:jc w:val="right"/>
              <w:rPr>
                <w:sz w:val="18"/>
                <w:szCs w:val="18"/>
              </w:rPr>
            </w:pPr>
            <w:r w:rsidRPr="00904357">
              <w:rPr>
                <w:sz w:val="18"/>
                <w:szCs w:val="18"/>
              </w:rPr>
              <w:t>4.4</w:t>
            </w:r>
          </w:p>
        </w:tc>
        <w:tc>
          <w:tcPr>
            <w:tcW w:w="836" w:type="dxa"/>
          </w:tcPr>
          <w:p w14:paraId="0550965D" w14:textId="77777777" w:rsidR="00904357" w:rsidRPr="00904357" w:rsidRDefault="00904357" w:rsidP="00AF47B4">
            <w:pPr>
              <w:jc w:val="right"/>
              <w:rPr>
                <w:sz w:val="18"/>
                <w:szCs w:val="18"/>
              </w:rPr>
            </w:pPr>
            <w:r w:rsidRPr="00904357">
              <w:rPr>
                <w:sz w:val="18"/>
                <w:szCs w:val="18"/>
              </w:rPr>
              <w:t>8.6</w:t>
            </w:r>
          </w:p>
        </w:tc>
        <w:tc>
          <w:tcPr>
            <w:tcW w:w="794" w:type="dxa"/>
          </w:tcPr>
          <w:p w14:paraId="7FA52D05" w14:textId="77777777" w:rsidR="00904357" w:rsidRPr="00904357" w:rsidRDefault="00904357" w:rsidP="00AF47B4">
            <w:pPr>
              <w:jc w:val="right"/>
              <w:rPr>
                <w:sz w:val="18"/>
                <w:szCs w:val="18"/>
              </w:rPr>
            </w:pPr>
            <w:r w:rsidRPr="00904357">
              <w:rPr>
                <w:sz w:val="18"/>
                <w:szCs w:val="18"/>
              </w:rPr>
              <w:t>3.6</w:t>
            </w:r>
          </w:p>
        </w:tc>
        <w:tc>
          <w:tcPr>
            <w:tcW w:w="794" w:type="dxa"/>
          </w:tcPr>
          <w:p w14:paraId="7EBD24B4" w14:textId="77777777" w:rsidR="00904357" w:rsidRPr="00904357" w:rsidRDefault="00904357" w:rsidP="00AF47B4">
            <w:pPr>
              <w:jc w:val="right"/>
              <w:rPr>
                <w:sz w:val="18"/>
                <w:szCs w:val="18"/>
              </w:rPr>
            </w:pPr>
            <w:r w:rsidRPr="00904357">
              <w:rPr>
                <w:sz w:val="18"/>
                <w:szCs w:val="18"/>
              </w:rPr>
              <w:t>2.7</w:t>
            </w:r>
          </w:p>
        </w:tc>
        <w:tc>
          <w:tcPr>
            <w:tcW w:w="794" w:type="dxa"/>
          </w:tcPr>
          <w:p w14:paraId="39361264" w14:textId="77777777" w:rsidR="00904357" w:rsidRPr="00904357" w:rsidRDefault="00904357" w:rsidP="00AF47B4">
            <w:pPr>
              <w:jc w:val="right"/>
              <w:rPr>
                <w:sz w:val="18"/>
                <w:szCs w:val="18"/>
              </w:rPr>
            </w:pPr>
            <w:r w:rsidRPr="00904357">
              <w:rPr>
                <w:sz w:val="18"/>
                <w:szCs w:val="18"/>
              </w:rPr>
              <w:t>4.9</w:t>
            </w:r>
          </w:p>
        </w:tc>
        <w:tc>
          <w:tcPr>
            <w:tcW w:w="794" w:type="dxa"/>
          </w:tcPr>
          <w:p w14:paraId="6A6C49B0" w14:textId="77777777" w:rsidR="00904357" w:rsidRPr="00904357" w:rsidRDefault="00904357" w:rsidP="00AF47B4">
            <w:pPr>
              <w:jc w:val="right"/>
              <w:rPr>
                <w:sz w:val="18"/>
                <w:szCs w:val="18"/>
              </w:rPr>
            </w:pPr>
            <w:r w:rsidRPr="00904357">
              <w:rPr>
                <w:sz w:val="18"/>
                <w:szCs w:val="18"/>
              </w:rPr>
              <w:t>19.8</w:t>
            </w:r>
          </w:p>
        </w:tc>
      </w:tr>
      <w:tr w:rsidR="00904357" w:rsidRPr="00904357" w14:paraId="17C539C8" w14:textId="77777777" w:rsidTr="00FF4902">
        <w:tc>
          <w:tcPr>
            <w:tcW w:w="3402" w:type="dxa"/>
          </w:tcPr>
          <w:p w14:paraId="447CB670" w14:textId="77777777" w:rsidR="00904357" w:rsidRPr="00904357" w:rsidRDefault="00904357" w:rsidP="00904357">
            <w:pPr>
              <w:rPr>
                <w:sz w:val="18"/>
                <w:szCs w:val="18"/>
              </w:rPr>
            </w:pPr>
            <w:r w:rsidRPr="00904357">
              <w:rPr>
                <w:sz w:val="18"/>
                <w:szCs w:val="18"/>
              </w:rPr>
              <w:t>5 years or more</w:t>
            </w:r>
          </w:p>
        </w:tc>
        <w:tc>
          <w:tcPr>
            <w:tcW w:w="794" w:type="dxa"/>
          </w:tcPr>
          <w:p w14:paraId="7F6FB79B" w14:textId="77777777" w:rsidR="00904357" w:rsidRPr="00904357" w:rsidRDefault="00904357" w:rsidP="00AF47B4">
            <w:pPr>
              <w:jc w:val="right"/>
              <w:rPr>
                <w:sz w:val="18"/>
                <w:szCs w:val="18"/>
              </w:rPr>
            </w:pPr>
            <w:r w:rsidRPr="00904357">
              <w:rPr>
                <w:sz w:val="18"/>
                <w:szCs w:val="18"/>
              </w:rPr>
              <w:t>6.0</w:t>
            </w:r>
          </w:p>
        </w:tc>
        <w:tc>
          <w:tcPr>
            <w:tcW w:w="794" w:type="dxa"/>
          </w:tcPr>
          <w:p w14:paraId="7BE3BC1A" w14:textId="77777777" w:rsidR="00904357" w:rsidRPr="00904357" w:rsidRDefault="00904357" w:rsidP="00AF47B4">
            <w:pPr>
              <w:jc w:val="right"/>
              <w:rPr>
                <w:sz w:val="18"/>
                <w:szCs w:val="18"/>
              </w:rPr>
            </w:pPr>
            <w:r w:rsidRPr="00904357">
              <w:rPr>
                <w:sz w:val="18"/>
                <w:szCs w:val="18"/>
              </w:rPr>
              <w:t>5.0</w:t>
            </w:r>
          </w:p>
        </w:tc>
        <w:tc>
          <w:tcPr>
            <w:tcW w:w="836" w:type="dxa"/>
          </w:tcPr>
          <w:p w14:paraId="6AB428F4" w14:textId="77777777" w:rsidR="00904357" w:rsidRPr="00904357" w:rsidRDefault="00904357" w:rsidP="00AF47B4">
            <w:pPr>
              <w:jc w:val="right"/>
              <w:rPr>
                <w:sz w:val="18"/>
                <w:szCs w:val="18"/>
              </w:rPr>
            </w:pPr>
            <w:r w:rsidRPr="00904357">
              <w:rPr>
                <w:sz w:val="18"/>
                <w:szCs w:val="18"/>
              </w:rPr>
              <w:t>11.0</w:t>
            </w:r>
          </w:p>
        </w:tc>
        <w:tc>
          <w:tcPr>
            <w:tcW w:w="794" w:type="dxa"/>
          </w:tcPr>
          <w:p w14:paraId="1C940E0E" w14:textId="77777777" w:rsidR="00904357" w:rsidRPr="00904357" w:rsidRDefault="00904357" w:rsidP="00AF47B4">
            <w:pPr>
              <w:jc w:val="right"/>
              <w:rPr>
                <w:sz w:val="18"/>
                <w:szCs w:val="18"/>
              </w:rPr>
            </w:pPr>
            <w:r w:rsidRPr="00904357">
              <w:rPr>
                <w:sz w:val="18"/>
                <w:szCs w:val="18"/>
              </w:rPr>
              <w:t>3.5</w:t>
            </w:r>
          </w:p>
        </w:tc>
        <w:tc>
          <w:tcPr>
            <w:tcW w:w="794" w:type="dxa"/>
          </w:tcPr>
          <w:p w14:paraId="76EBFAC3" w14:textId="77777777" w:rsidR="00904357" w:rsidRPr="00904357" w:rsidRDefault="00904357" w:rsidP="00AF47B4">
            <w:pPr>
              <w:jc w:val="right"/>
              <w:rPr>
                <w:sz w:val="18"/>
                <w:szCs w:val="18"/>
              </w:rPr>
            </w:pPr>
            <w:r w:rsidRPr="00904357">
              <w:rPr>
                <w:sz w:val="18"/>
                <w:szCs w:val="18"/>
              </w:rPr>
              <w:t>2.6</w:t>
            </w:r>
          </w:p>
        </w:tc>
        <w:tc>
          <w:tcPr>
            <w:tcW w:w="794" w:type="dxa"/>
          </w:tcPr>
          <w:p w14:paraId="55FFF636" w14:textId="77777777" w:rsidR="00904357" w:rsidRPr="00904357" w:rsidRDefault="00904357" w:rsidP="00AF47B4">
            <w:pPr>
              <w:jc w:val="right"/>
              <w:rPr>
                <w:sz w:val="18"/>
                <w:szCs w:val="18"/>
              </w:rPr>
            </w:pPr>
            <w:r w:rsidRPr="00904357">
              <w:rPr>
                <w:sz w:val="18"/>
                <w:szCs w:val="18"/>
              </w:rPr>
              <w:t>10.0</w:t>
            </w:r>
          </w:p>
        </w:tc>
        <w:tc>
          <w:tcPr>
            <w:tcW w:w="794" w:type="dxa"/>
          </w:tcPr>
          <w:p w14:paraId="57955AB2" w14:textId="77777777" w:rsidR="00904357" w:rsidRPr="00904357" w:rsidRDefault="00904357" w:rsidP="00AF47B4">
            <w:pPr>
              <w:jc w:val="right"/>
              <w:rPr>
                <w:sz w:val="18"/>
                <w:szCs w:val="18"/>
              </w:rPr>
            </w:pPr>
            <w:r w:rsidRPr="00904357">
              <w:rPr>
                <w:sz w:val="18"/>
                <w:szCs w:val="18"/>
              </w:rPr>
              <w:t>27.1</w:t>
            </w:r>
          </w:p>
        </w:tc>
      </w:tr>
      <w:tr w:rsidR="00904357" w:rsidRPr="00904357" w14:paraId="4BDB17BF" w14:textId="77777777" w:rsidTr="00FF4902">
        <w:tc>
          <w:tcPr>
            <w:tcW w:w="3402" w:type="dxa"/>
          </w:tcPr>
          <w:p w14:paraId="04465C57" w14:textId="77777777" w:rsidR="00904357" w:rsidRPr="00904357" w:rsidRDefault="00904357" w:rsidP="00904357">
            <w:pPr>
              <w:rPr>
                <w:sz w:val="18"/>
                <w:szCs w:val="18"/>
              </w:rPr>
            </w:pPr>
            <w:r w:rsidRPr="00904357">
              <w:rPr>
                <w:sz w:val="18"/>
                <w:szCs w:val="18"/>
              </w:rPr>
              <w:t>Total children</w:t>
            </w:r>
          </w:p>
        </w:tc>
        <w:tc>
          <w:tcPr>
            <w:tcW w:w="794" w:type="dxa"/>
          </w:tcPr>
          <w:p w14:paraId="1A512F4E" w14:textId="77777777" w:rsidR="00904357" w:rsidRPr="00904357" w:rsidRDefault="00904357" w:rsidP="00AF47B4">
            <w:pPr>
              <w:jc w:val="right"/>
              <w:rPr>
                <w:sz w:val="18"/>
                <w:szCs w:val="18"/>
              </w:rPr>
            </w:pPr>
            <w:r w:rsidRPr="00904357">
              <w:rPr>
                <w:sz w:val="18"/>
                <w:szCs w:val="18"/>
              </w:rPr>
              <w:t>36.8</w:t>
            </w:r>
          </w:p>
        </w:tc>
        <w:tc>
          <w:tcPr>
            <w:tcW w:w="794" w:type="dxa"/>
          </w:tcPr>
          <w:p w14:paraId="37907191" w14:textId="77777777" w:rsidR="00904357" w:rsidRPr="00904357" w:rsidRDefault="00904357" w:rsidP="00AF47B4">
            <w:pPr>
              <w:jc w:val="right"/>
              <w:rPr>
                <w:sz w:val="18"/>
                <w:szCs w:val="18"/>
              </w:rPr>
            </w:pPr>
            <w:r w:rsidRPr="00904357">
              <w:rPr>
                <w:sz w:val="18"/>
                <w:szCs w:val="18"/>
              </w:rPr>
              <w:t>23.7</w:t>
            </w:r>
          </w:p>
        </w:tc>
        <w:tc>
          <w:tcPr>
            <w:tcW w:w="836" w:type="dxa"/>
          </w:tcPr>
          <w:p w14:paraId="3B61A44A" w14:textId="77777777" w:rsidR="00904357" w:rsidRPr="00904357" w:rsidRDefault="00904357" w:rsidP="00AF47B4">
            <w:pPr>
              <w:jc w:val="right"/>
              <w:rPr>
                <w:sz w:val="18"/>
                <w:szCs w:val="18"/>
              </w:rPr>
            </w:pPr>
            <w:r w:rsidRPr="00904357">
              <w:rPr>
                <w:sz w:val="18"/>
                <w:szCs w:val="18"/>
              </w:rPr>
              <w:t>60.5</w:t>
            </w:r>
          </w:p>
        </w:tc>
        <w:tc>
          <w:tcPr>
            <w:tcW w:w="794" w:type="dxa"/>
          </w:tcPr>
          <w:p w14:paraId="2BE871D7" w14:textId="77777777" w:rsidR="00904357" w:rsidRPr="00904357" w:rsidRDefault="00904357" w:rsidP="00AF47B4">
            <w:pPr>
              <w:jc w:val="right"/>
              <w:rPr>
                <w:sz w:val="18"/>
                <w:szCs w:val="18"/>
              </w:rPr>
            </w:pPr>
            <w:r w:rsidRPr="00904357">
              <w:rPr>
                <w:sz w:val="18"/>
                <w:szCs w:val="18"/>
              </w:rPr>
              <w:t>13.9</w:t>
            </w:r>
          </w:p>
        </w:tc>
        <w:tc>
          <w:tcPr>
            <w:tcW w:w="794" w:type="dxa"/>
          </w:tcPr>
          <w:p w14:paraId="0F641F79" w14:textId="77777777" w:rsidR="00904357" w:rsidRPr="00904357" w:rsidRDefault="00904357" w:rsidP="00AF47B4">
            <w:pPr>
              <w:jc w:val="right"/>
              <w:rPr>
                <w:sz w:val="18"/>
                <w:szCs w:val="18"/>
              </w:rPr>
            </w:pPr>
            <w:r w:rsidRPr="00904357">
              <w:rPr>
                <w:sz w:val="18"/>
                <w:szCs w:val="18"/>
              </w:rPr>
              <w:t>8.0</w:t>
            </w:r>
          </w:p>
        </w:tc>
        <w:tc>
          <w:tcPr>
            <w:tcW w:w="794" w:type="dxa"/>
          </w:tcPr>
          <w:p w14:paraId="0F181AAF" w14:textId="77777777" w:rsidR="00904357" w:rsidRPr="00904357" w:rsidRDefault="00904357" w:rsidP="00AF47B4">
            <w:pPr>
              <w:jc w:val="right"/>
              <w:rPr>
                <w:sz w:val="18"/>
                <w:szCs w:val="18"/>
              </w:rPr>
            </w:pPr>
            <w:r w:rsidRPr="00904357">
              <w:rPr>
                <w:sz w:val="18"/>
                <w:szCs w:val="18"/>
              </w:rPr>
              <w:t>17.6</w:t>
            </w:r>
          </w:p>
        </w:tc>
        <w:tc>
          <w:tcPr>
            <w:tcW w:w="794" w:type="dxa"/>
          </w:tcPr>
          <w:p w14:paraId="2AC4681E" w14:textId="77777777" w:rsidR="00904357" w:rsidRPr="00904357" w:rsidRDefault="00904357" w:rsidP="00AF47B4">
            <w:pPr>
              <w:jc w:val="right"/>
              <w:rPr>
                <w:sz w:val="18"/>
                <w:szCs w:val="18"/>
              </w:rPr>
            </w:pPr>
            <w:r w:rsidRPr="00904357">
              <w:rPr>
                <w:sz w:val="18"/>
                <w:szCs w:val="18"/>
              </w:rPr>
              <w:t>100.0</w:t>
            </w:r>
          </w:p>
        </w:tc>
      </w:tr>
      <w:tr w:rsidR="00AF47B4" w:rsidRPr="00904357" w14:paraId="0F64AFEA" w14:textId="77777777" w:rsidTr="00FF4902">
        <w:tc>
          <w:tcPr>
            <w:tcW w:w="9002" w:type="dxa"/>
            <w:gridSpan w:val="8"/>
          </w:tcPr>
          <w:p w14:paraId="5FA31B8C" w14:textId="6234D531" w:rsidR="00AF47B4" w:rsidRPr="00AF47B4" w:rsidRDefault="00AF47B4" w:rsidP="00AF47B4">
            <w:pPr>
              <w:rPr>
                <w:b/>
                <w:sz w:val="18"/>
                <w:szCs w:val="18"/>
              </w:rPr>
            </w:pPr>
            <w:r w:rsidRPr="00AF47B4">
              <w:rPr>
                <w:b/>
                <w:sz w:val="18"/>
                <w:szCs w:val="18"/>
              </w:rPr>
              <w:t>Indigenous children</w:t>
            </w:r>
          </w:p>
        </w:tc>
      </w:tr>
      <w:tr w:rsidR="00904357" w:rsidRPr="00904357" w14:paraId="75A50CD8" w14:textId="77777777" w:rsidTr="00FF4902">
        <w:tc>
          <w:tcPr>
            <w:tcW w:w="3402" w:type="dxa"/>
          </w:tcPr>
          <w:p w14:paraId="24BD669F" w14:textId="77777777" w:rsidR="00904357" w:rsidRPr="00AF47B4" w:rsidRDefault="00904357" w:rsidP="00904357">
            <w:pPr>
              <w:rPr>
                <w:b/>
                <w:sz w:val="18"/>
                <w:szCs w:val="18"/>
              </w:rPr>
            </w:pPr>
            <w:r w:rsidRPr="00AF47B4">
              <w:rPr>
                <w:b/>
                <w:sz w:val="18"/>
                <w:szCs w:val="18"/>
              </w:rPr>
              <w:t>Number of different placements</w:t>
            </w:r>
          </w:p>
        </w:tc>
        <w:tc>
          <w:tcPr>
            <w:tcW w:w="794" w:type="dxa"/>
          </w:tcPr>
          <w:p w14:paraId="1116A799" w14:textId="77777777" w:rsidR="00904357" w:rsidRPr="00AF47B4" w:rsidRDefault="00904357" w:rsidP="00AF47B4">
            <w:pPr>
              <w:jc w:val="right"/>
              <w:rPr>
                <w:b/>
                <w:sz w:val="18"/>
                <w:szCs w:val="18"/>
              </w:rPr>
            </w:pPr>
            <w:r w:rsidRPr="00AF47B4">
              <w:rPr>
                <w:b/>
                <w:sz w:val="18"/>
                <w:szCs w:val="18"/>
              </w:rPr>
              <w:t>1</w:t>
            </w:r>
          </w:p>
        </w:tc>
        <w:tc>
          <w:tcPr>
            <w:tcW w:w="794" w:type="dxa"/>
          </w:tcPr>
          <w:p w14:paraId="2D285726" w14:textId="77777777" w:rsidR="00904357" w:rsidRPr="00AF47B4" w:rsidRDefault="00904357" w:rsidP="00AF47B4">
            <w:pPr>
              <w:jc w:val="right"/>
              <w:rPr>
                <w:b/>
                <w:sz w:val="18"/>
                <w:szCs w:val="18"/>
              </w:rPr>
            </w:pPr>
            <w:r w:rsidRPr="00AF47B4">
              <w:rPr>
                <w:b/>
                <w:sz w:val="18"/>
                <w:szCs w:val="18"/>
              </w:rPr>
              <w:t>2</w:t>
            </w:r>
          </w:p>
        </w:tc>
        <w:tc>
          <w:tcPr>
            <w:tcW w:w="836" w:type="dxa"/>
          </w:tcPr>
          <w:p w14:paraId="7FA419FA" w14:textId="77777777" w:rsidR="00904357" w:rsidRPr="00AF47B4" w:rsidRDefault="00904357" w:rsidP="00AF47B4">
            <w:pPr>
              <w:jc w:val="right"/>
              <w:rPr>
                <w:b/>
                <w:sz w:val="18"/>
                <w:szCs w:val="18"/>
              </w:rPr>
            </w:pPr>
            <w:r w:rsidRPr="00AF47B4">
              <w:rPr>
                <w:b/>
                <w:sz w:val="18"/>
                <w:szCs w:val="18"/>
              </w:rPr>
              <w:t>1–2 subtotal</w:t>
            </w:r>
          </w:p>
        </w:tc>
        <w:tc>
          <w:tcPr>
            <w:tcW w:w="794" w:type="dxa"/>
          </w:tcPr>
          <w:p w14:paraId="55858F78" w14:textId="77777777" w:rsidR="00904357" w:rsidRPr="00AF47B4" w:rsidRDefault="00904357" w:rsidP="00AF47B4">
            <w:pPr>
              <w:jc w:val="right"/>
              <w:rPr>
                <w:b/>
                <w:sz w:val="18"/>
                <w:szCs w:val="18"/>
              </w:rPr>
            </w:pPr>
            <w:r w:rsidRPr="00AF47B4">
              <w:rPr>
                <w:b/>
                <w:sz w:val="18"/>
                <w:szCs w:val="18"/>
              </w:rPr>
              <w:t>3</w:t>
            </w:r>
          </w:p>
        </w:tc>
        <w:tc>
          <w:tcPr>
            <w:tcW w:w="794" w:type="dxa"/>
          </w:tcPr>
          <w:p w14:paraId="7FDDCDF9" w14:textId="77777777" w:rsidR="00904357" w:rsidRPr="00AF47B4" w:rsidRDefault="00904357" w:rsidP="00AF47B4">
            <w:pPr>
              <w:jc w:val="right"/>
              <w:rPr>
                <w:b/>
                <w:sz w:val="18"/>
                <w:szCs w:val="18"/>
              </w:rPr>
            </w:pPr>
            <w:r w:rsidRPr="00AF47B4">
              <w:rPr>
                <w:b/>
                <w:sz w:val="18"/>
                <w:szCs w:val="18"/>
              </w:rPr>
              <w:t>4</w:t>
            </w:r>
          </w:p>
        </w:tc>
        <w:tc>
          <w:tcPr>
            <w:tcW w:w="794" w:type="dxa"/>
          </w:tcPr>
          <w:p w14:paraId="7B33D26C" w14:textId="77777777" w:rsidR="00904357" w:rsidRPr="00AF47B4" w:rsidRDefault="00904357" w:rsidP="00AF47B4">
            <w:pPr>
              <w:jc w:val="right"/>
              <w:rPr>
                <w:b/>
                <w:sz w:val="18"/>
                <w:szCs w:val="18"/>
              </w:rPr>
            </w:pPr>
            <w:r w:rsidRPr="00AF47B4">
              <w:rPr>
                <w:b/>
                <w:sz w:val="18"/>
                <w:szCs w:val="18"/>
              </w:rPr>
              <w:t xml:space="preserve">5+ </w:t>
            </w:r>
          </w:p>
        </w:tc>
        <w:tc>
          <w:tcPr>
            <w:tcW w:w="794" w:type="dxa"/>
          </w:tcPr>
          <w:p w14:paraId="0E1C7AF0" w14:textId="77777777" w:rsidR="00904357" w:rsidRPr="00AF47B4" w:rsidRDefault="00904357" w:rsidP="00AF47B4">
            <w:pPr>
              <w:jc w:val="right"/>
              <w:rPr>
                <w:b/>
                <w:sz w:val="18"/>
                <w:szCs w:val="18"/>
              </w:rPr>
            </w:pPr>
            <w:r w:rsidRPr="00AF47B4">
              <w:rPr>
                <w:b/>
                <w:sz w:val="18"/>
                <w:szCs w:val="18"/>
              </w:rPr>
              <w:t>Total</w:t>
            </w:r>
          </w:p>
        </w:tc>
      </w:tr>
      <w:tr w:rsidR="00904357" w:rsidRPr="00904357" w14:paraId="105AEE1D" w14:textId="77777777" w:rsidTr="00FF4902">
        <w:tc>
          <w:tcPr>
            <w:tcW w:w="3402" w:type="dxa"/>
          </w:tcPr>
          <w:p w14:paraId="57EABB7F" w14:textId="77777777" w:rsidR="00904357" w:rsidRPr="00904357" w:rsidRDefault="00904357" w:rsidP="00904357">
            <w:pPr>
              <w:rPr>
                <w:sz w:val="18"/>
                <w:szCs w:val="18"/>
              </w:rPr>
            </w:pPr>
            <w:r w:rsidRPr="00904357">
              <w:rPr>
                <w:sz w:val="18"/>
                <w:szCs w:val="18"/>
              </w:rPr>
              <w:t>Length of time in out-of-home care</w:t>
            </w:r>
          </w:p>
        </w:tc>
        <w:tc>
          <w:tcPr>
            <w:tcW w:w="794" w:type="dxa"/>
          </w:tcPr>
          <w:p w14:paraId="6327C8E2" w14:textId="77777777" w:rsidR="00904357" w:rsidRPr="00904357" w:rsidRDefault="00904357" w:rsidP="00AF47B4">
            <w:pPr>
              <w:jc w:val="right"/>
              <w:rPr>
                <w:sz w:val="18"/>
                <w:szCs w:val="18"/>
              </w:rPr>
            </w:pPr>
          </w:p>
        </w:tc>
        <w:tc>
          <w:tcPr>
            <w:tcW w:w="794" w:type="dxa"/>
          </w:tcPr>
          <w:p w14:paraId="08526677" w14:textId="77777777" w:rsidR="00904357" w:rsidRPr="00904357" w:rsidRDefault="00904357" w:rsidP="00AF47B4">
            <w:pPr>
              <w:jc w:val="right"/>
              <w:rPr>
                <w:sz w:val="18"/>
                <w:szCs w:val="18"/>
              </w:rPr>
            </w:pPr>
          </w:p>
        </w:tc>
        <w:tc>
          <w:tcPr>
            <w:tcW w:w="836" w:type="dxa"/>
          </w:tcPr>
          <w:p w14:paraId="5C3186F8" w14:textId="77777777" w:rsidR="00904357" w:rsidRPr="00904357" w:rsidRDefault="00904357" w:rsidP="00AF47B4">
            <w:pPr>
              <w:jc w:val="right"/>
              <w:rPr>
                <w:sz w:val="18"/>
                <w:szCs w:val="18"/>
              </w:rPr>
            </w:pPr>
          </w:p>
        </w:tc>
        <w:tc>
          <w:tcPr>
            <w:tcW w:w="794" w:type="dxa"/>
          </w:tcPr>
          <w:p w14:paraId="7313CA95" w14:textId="77777777" w:rsidR="00904357" w:rsidRPr="00904357" w:rsidRDefault="00904357" w:rsidP="00AF47B4">
            <w:pPr>
              <w:jc w:val="right"/>
              <w:rPr>
                <w:sz w:val="18"/>
                <w:szCs w:val="18"/>
              </w:rPr>
            </w:pPr>
          </w:p>
        </w:tc>
        <w:tc>
          <w:tcPr>
            <w:tcW w:w="794" w:type="dxa"/>
          </w:tcPr>
          <w:p w14:paraId="594FA4F2" w14:textId="77777777" w:rsidR="00904357" w:rsidRPr="00904357" w:rsidRDefault="00904357" w:rsidP="00AF47B4">
            <w:pPr>
              <w:jc w:val="right"/>
              <w:rPr>
                <w:sz w:val="18"/>
                <w:szCs w:val="18"/>
              </w:rPr>
            </w:pPr>
          </w:p>
        </w:tc>
        <w:tc>
          <w:tcPr>
            <w:tcW w:w="794" w:type="dxa"/>
          </w:tcPr>
          <w:p w14:paraId="5F77CAA1" w14:textId="77777777" w:rsidR="00904357" w:rsidRPr="00904357" w:rsidRDefault="00904357" w:rsidP="00AF47B4">
            <w:pPr>
              <w:jc w:val="right"/>
              <w:rPr>
                <w:sz w:val="18"/>
                <w:szCs w:val="18"/>
              </w:rPr>
            </w:pPr>
          </w:p>
        </w:tc>
        <w:tc>
          <w:tcPr>
            <w:tcW w:w="794" w:type="dxa"/>
          </w:tcPr>
          <w:p w14:paraId="11A55FDA" w14:textId="77777777" w:rsidR="00904357" w:rsidRPr="00904357" w:rsidRDefault="00904357" w:rsidP="00AF47B4">
            <w:pPr>
              <w:jc w:val="right"/>
              <w:rPr>
                <w:sz w:val="18"/>
                <w:szCs w:val="18"/>
              </w:rPr>
            </w:pPr>
          </w:p>
        </w:tc>
      </w:tr>
      <w:tr w:rsidR="00904357" w:rsidRPr="00904357" w14:paraId="51BA7F4B" w14:textId="77777777" w:rsidTr="00FF4902">
        <w:tc>
          <w:tcPr>
            <w:tcW w:w="3402" w:type="dxa"/>
          </w:tcPr>
          <w:p w14:paraId="0B6D7FB1" w14:textId="77777777" w:rsidR="00904357" w:rsidRPr="00904357" w:rsidRDefault="00904357" w:rsidP="00904357">
            <w:pPr>
              <w:rPr>
                <w:sz w:val="18"/>
                <w:szCs w:val="18"/>
              </w:rPr>
            </w:pPr>
            <w:r w:rsidRPr="00904357">
              <w:rPr>
                <w:sz w:val="18"/>
                <w:szCs w:val="18"/>
              </w:rPr>
              <w:t>1 month to &lt; 6 months</w:t>
            </w:r>
          </w:p>
        </w:tc>
        <w:tc>
          <w:tcPr>
            <w:tcW w:w="794" w:type="dxa"/>
          </w:tcPr>
          <w:p w14:paraId="02C862C6" w14:textId="77777777" w:rsidR="00904357" w:rsidRPr="00904357" w:rsidRDefault="00904357" w:rsidP="00AF47B4">
            <w:pPr>
              <w:jc w:val="right"/>
              <w:rPr>
                <w:sz w:val="18"/>
                <w:szCs w:val="18"/>
              </w:rPr>
            </w:pPr>
            <w:r w:rsidRPr="00904357">
              <w:rPr>
                <w:sz w:val="18"/>
                <w:szCs w:val="18"/>
              </w:rPr>
              <w:t>15.8</w:t>
            </w:r>
          </w:p>
        </w:tc>
        <w:tc>
          <w:tcPr>
            <w:tcW w:w="794" w:type="dxa"/>
          </w:tcPr>
          <w:p w14:paraId="5C82059E" w14:textId="77777777" w:rsidR="00904357" w:rsidRPr="00904357" w:rsidRDefault="00904357" w:rsidP="00AF47B4">
            <w:pPr>
              <w:jc w:val="right"/>
              <w:rPr>
                <w:sz w:val="18"/>
                <w:szCs w:val="18"/>
              </w:rPr>
            </w:pPr>
            <w:r w:rsidRPr="00904357">
              <w:rPr>
                <w:sz w:val="18"/>
                <w:szCs w:val="18"/>
              </w:rPr>
              <w:t>4.5</w:t>
            </w:r>
          </w:p>
        </w:tc>
        <w:tc>
          <w:tcPr>
            <w:tcW w:w="836" w:type="dxa"/>
          </w:tcPr>
          <w:p w14:paraId="031E6761" w14:textId="77777777" w:rsidR="00904357" w:rsidRPr="00904357" w:rsidRDefault="00904357" w:rsidP="00AF47B4">
            <w:pPr>
              <w:jc w:val="right"/>
              <w:rPr>
                <w:sz w:val="18"/>
                <w:szCs w:val="18"/>
              </w:rPr>
            </w:pPr>
            <w:r w:rsidRPr="00904357">
              <w:rPr>
                <w:sz w:val="18"/>
                <w:szCs w:val="18"/>
              </w:rPr>
              <w:t>20.3</w:t>
            </w:r>
          </w:p>
        </w:tc>
        <w:tc>
          <w:tcPr>
            <w:tcW w:w="794" w:type="dxa"/>
          </w:tcPr>
          <w:p w14:paraId="4070AAB6" w14:textId="77777777" w:rsidR="00904357" w:rsidRPr="00904357" w:rsidRDefault="00904357" w:rsidP="00AF47B4">
            <w:pPr>
              <w:jc w:val="right"/>
              <w:rPr>
                <w:sz w:val="18"/>
                <w:szCs w:val="18"/>
              </w:rPr>
            </w:pPr>
            <w:r w:rsidRPr="00904357">
              <w:rPr>
                <w:sz w:val="18"/>
                <w:szCs w:val="18"/>
              </w:rPr>
              <w:t>2.7</w:t>
            </w:r>
          </w:p>
        </w:tc>
        <w:tc>
          <w:tcPr>
            <w:tcW w:w="794" w:type="dxa"/>
          </w:tcPr>
          <w:p w14:paraId="3D51E3FB" w14:textId="77777777" w:rsidR="00904357" w:rsidRPr="00904357" w:rsidRDefault="00904357" w:rsidP="00AF47B4">
            <w:pPr>
              <w:jc w:val="right"/>
              <w:rPr>
                <w:sz w:val="18"/>
                <w:szCs w:val="18"/>
              </w:rPr>
            </w:pPr>
            <w:r w:rsidRPr="00904357">
              <w:rPr>
                <w:sz w:val="18"/>
                <w:szCs w:val="18"/>
              </w:rPr>
              <w:t>0.6</w:t>
            </w:r>
          </w:p>
        </w:tc>
        <w:tc>
          <w:tcPr>
            <w:tcW w:w="794" w:type="dxa"/>
          </w:tcPr>
          <w:p w14:paraId="09A3F931" w14:textId="77777777" w:rsidR="00904357" w:rsidRPr="00904357" w:rsidRDefault="00904357" w:rsidP="00AF47B4">
            <w:pPr>
              <w:jc w:val="right"/>
              <w:rPr>
                <w:sz w:val="18"/>
                <w:szCs w:val="18"/>
              </w:rPr>
            </w:pPr>
            <w:r w:rsidRPr="00904357">
              <w:rPr>
                <w:sz w:val="18"/>
                <w:szCs w:val="18"/>
              </w:rPr>
              <w:t>0.3</w:t>
            </w:r>
          </w:p>
        </w:tc>
        <w:tc>
          <w:tcPr>
            <w:tcW w:w="794" w:type="dxa"/>
          </w:tcPr>
          <w:p w14:paraId="729B7A94" w14:textId="77777777" w:rsidR="00904357" w:rsidRPr="00904357" w:rsidRDefault="00904357" w:rsidP="00AF47B4">
            <w:pPr>
              <w:jc w:val="right"/>
              <w:rPr>
                <w:sz w:val="18"/>
                <w:szCs w:val="18"/>
              </w:rPr>
            </w:pPr>
            <w:r w:rsidRPr="00904357">
              <w:rPr>
                <w:sz w:val="18"/>
                <w:szCs w:val="18"/>
              </w:rPr>
              <w:t>23.9</w:t>
            </w:r>
          </w:p>
        </w:tc>
      </w:tr>
      <w:tr w:rsidR="00904357" w:rsidRPr="00904357" w14:paraId="753CDB21" w14:textId="77777777" w:rsidTr="00FF4902">
        <w:tc>
          <w:tcPr>
            <w:tcW w:w="3402" w:type="dxa"/>
          </w:tcPr>
          <w:p w14:paraId="7AB24013" w14:textId="77777777" w:rsidR="00904357" w:rsidRPr="00904357" w:rsidRDefault="00904357" w:rsidP="00904357">
            <w:pPr>
              <w:rPr>
                <w:sz w:val="18"/>
                <w:szCs w:val="18"/>
              </w:rPr>
            </w:pPr>
            <w:r w:rsidRPr="00904357">
              <w:rPr>
                <w:sz w:val="18"/>
                <w:szCs w:val="18"/>
              </w:rPr>
              <w:t>6 months to &lt; 1 year</w:t>
            </w:r>
          </w:p>
        </w:tc>
        <w:tc>
          <w:tcPr>
            <w:tcW w:w="794" w:type="dxa"/>
          </w:tcPr>
          <w:p w14:paraId="23512552" w14:textId="77777777" w:rsidR="00904357" w:rsidRPr="00904357" w:rsidRDefault="00904357" w:rsidP="00AF47B4">
            <w:pPr>
              <w:jc w:val="right"/>
              <w:rPr>
                <w:sz w:val="18"/>
                <w:szCs w:val="18"/>
              </w:rPr>
            </w:pPr>
            <w:r w:rsidRPr="00904357">
              <w:rPr>
                <w:sz w:val="18"/>
                <w:szCs w:val="18"/>
              </w:rPr>
              <w:t>5.2</w:t>
            </w:r>
          </w:p>
        </w:tc>
        <w:tc>
          <w:tcPr>
            <w:tcW w:w="794" w:type="dxa"/>
          </w:tcPr>
          <w:p w14:paraId="7B117D8C" w14:textId="77777777" w:rsidR="00904357" w:rsidRPr="00904357" w:rsidRDefault="00904357" w:rsidP="00AF47B4">
            <w:pPr>
              <w:jc w:val="right"/>
              <w:rPr>
                <w:sz w:val="18"/>
                <w:szCs w:val="18"/>
              </w:rPr>
            </w:pPr>
            <w:r w:rsidRPr="00904357">
              <w:rPr>
                <w:sz w:val="18"/>
                <w:szCs w:val="18"/>
              </w:rPr>
              <w:t>3.6</w:t>
            </w:r>
          </w:p>
        </w:tc>
        <w:tc>
          <w:tcPr>
            <w:tcW w:w="836" w:type="dxa"/>
          </w:tcPr>
          <w:p w14:paraId="690A5DFE" w14:textId="77777777" w:rsidR="00904357" w:rsidRPr="00904357" w:rsidRDefault="00904357" w:rsidP="00AF47B4">
            <w:pPr>
              <w:jc w:val="right"/>
              <w:rPr>
                <w:sz w:val="18"/>
                <w:szCs w:val="18"/>
              </w:rPr>
            </w:pPr>
            <w:r w:rsidRPr="00904357">
              <w:rPr>
                <w:sz w:val="18"/>
                <w:szCs w:val="18"/>
              </w:rPr>
              <w:t>8.7</w:t>
            </w:r>
          </w:p>
        </w:tc>
        <w:tc>
          <w:tcPr>
            <w:tcW w:w="794" w:type="dxa"/>
          </w:tcPr>
          <w:p w14:paraId="4DC4B61C" w14:textId="77777777" w:rsidR="00904357" w:rsidRPr="00904357" w:rsidRDefault="00904357" w:rsidP="00AF47B4">
            <w:pPr>
              <w:jc w:val="right"/>
              <w:rPr>
                <w:sz w:val="18"/>
                <w:szCs w:val="18"/>
              </w:rPr>
            </w:pPr>
            <w:r w:rsidRPr="00904357">
              <w:rPr>
                <w:sz w:val="18"/>
                <w:szCs w:val="18"/>
              </w:rPr>
              <w:t>1.3</w:t>
            </w:r>
          </w:p>
        </w:tc>
        <w:tc>
          <w:tcPr>
            <w:tcW w:w="794" w:type="dxa"/>
          </w:tcPr>
          <w:p w14:paraId="0E8B2C0A" w14:textId="77777777" w:rsidR="00904357" w:rsidRPr="00904357" w:rsidRDefault="00904357" w:rsidP="00AF47B4">
            <w:pPr>
              <w:jc w:val="right"/>
              <w:rPr>
                <w:sz w:val="18"/>
                <w:szCs w:val="18"/>
              </w:rPr>
            </w:pPr>
            <w:r w:rsidRPr="00904357">
              <w:rPr>
                <w:sz w:val="18"/>
                <w:szCs w:val="18"/>
              </w:rPr>
              <w:t>0.5</w:t>
            </w:r>
          </w:p>
        </w:tc>
        <w:tc>
          <w:tcPr>
            <w:tcW w:w="794" w:type="dxa"/>
          </w:tcPr>
          <w:p w14:paraId="0C252346" w14:textId="77777777" w:rsidR="00904357" w:rsidRPr="00904357" w:rsidRDefault="00904357" w:rsidP="00AF47B4">
            <w:pPr>
              <w:jc w:val="right"/>
              <w:rPr>
                <w:sz w:val="18"/>
                <w:szCs w:val="18"/>
              </w:rPr>
            </w:pPr>
            <w:r w:rsidRPr="00904357">
              <w:rPr>
                <w:sz w:val="18"/>
                <w:szCs w:val="18"/>
              </w:rPr>
              <w:t>0.3</w:t>
            </w:r>
          </w:p>
        </w:tc>
        <w:tc>
          <w:tcPr>
            <w:tcW w:w="794" w:type="dxa"/>
          </w:tcPr>
          <w:p w14:paraId="07C6EB48" w14:textId="77777777" w:rsidR="00904357" w:rsidRPr="00904357" w:rsidRDefault="00904357" w:rsidP="00AF47B4">
            <w:pPr>
              <w:jc w:val="right"/>
              <w:rPr>
                <w:sz w:val="18"/>
                <w:szCs w:val="18"/>
              </w:rPr>
            </w:pPr>
            <w:r w:rsidRPr="00904357">
              <w:rPr>
                <w:sz w:val="18"/>
                <w:szCs w:val="18"/>
              </w:rPr>
              <w:t>10.9</w:t>
            </w:r>
          </w:p>
        </w:tc>
      </w:tr>
      <w:tr w:rsidR="00904357" w:rsidRPr="00904357" w14:paraId="700C25ED" w14:textId="77777777" w:rsidTr="00FF4902">
        <w:tc>
          <w:tcPr>
            <w:tcW w:w="3402" w:type="dxa"/>
          </w:tcPr>
          <w:p w14:paraId="3AAF871C" w14:textId="77777777" w:rsidR="00904357" w:rsidRPr="00904357" w:rsidRDefault="00904357" w:rsidP="00904357">
            <w:pPr>
              <w:rPr>
                <w:sz w:val="18"/>
                <w:szCs w:val="18"/>
              </w:rPr>
            </w:pPr>
            <w:r w:rsidRPr="00904357">
              <w:rPr>
                <w:sz w:val="18"/>
                <w:szCs w:val="18"/>
              </w:rPr>
              <w:t>1 year to &lt; 2 years</w:t>
            </w:r>
          </w:p>
        </w:tc>
        <w:tc>
          <w:tcPr>
            <w:tcW w:w="794" w:type="dxa"/>
          </w:tcPr>
          <w:p w14:paraId="7ADF1C67" w14:textId="77777777" w:rsidR="00904357" w:rsidRPr="00904357" w:rsidRDefault="00904357" w:rsidP="00AF47B4">
            <w:pPr>
              <w:jc w:val="right"/>
              <w:rPr>
                <w:sz w:val="18"/>
                <w:szCs w:val="18"/>
              </w:rPr>
            </w:pPr>
            <w:r w:rsidRPr="00904357">
              <w:rPr>
                <w:sz w:val="18"/>
                <w:szCs w:val="18"/>
              </w:rPr>
              <w:t>5.0</w:t>
            </w:r>
          </w:p>
        </w:tc>
        <w:tc>
          <w:tcPr>
            <w:tcW w:w="794" w:type="dxa"/>
          </w:tcPr>
          <w:p w14:paraId="5C519673" w14:textId="77777777" w:rsidR="00904357" w:rsidRPr="00904357" w:rsidRDefault="00904357" w:rsidP="00AF47B4">
            <w:pPr>
              <w:jc w:val="right"/>
              <w:rPr>
                <w:sz w:val="18"/>
                <w:szCs w:val="18"/>
              </w:rPr>
            </w:pPr>
            <w:r w:rsidRPr="00904357">
              <w:rPr>
                <w:sz w:val="18"/>
                <w:szCs w:val="18"/>
              </w:rPr>
              <w:t>4.2</w:t>
            </w:r>
          </w:p>
        </w:tc>
        <w:tc>
          <w:tcPr>
            <w:tcW w:w="836" w:type="dxa"/>
          </w:tcPr>
          <w:p w14:paraId="41059D82" w14:textId="77777777" w:rsidR="00904357" w:rsidRPr="00904357" w:rsidRDefault="00904357" w:rsidP="00AF47B4">
            <w:pPr>
              <w:jc w:val="right"/>
              <w:rPr>
                <w:sz w:val="18"/>
                <w:szCs w:val="18"/>
              </w:rPr>
            </w:pPr>
            <w:r w:rsidRPr="00904357">
              <w:rPr>
                <w:sz w:val="18"/>
                <w:szCs w:val="18"/>
              </w:rPr>
              <w:t>9.1</w:t>
            </w:r>
          </w:p>
        </w:tc>
        <w:tc>
          <w:tcPr>
            <w:tcW w:w="794" w:type="dxa"/>
          </w:tcPr>
          <w:p w14:paraId="0F785501" w14:textId="77777777" w:rsidR="00904357" w:rsidRPr="00904357" w:rsidRDefault="00904357" w:rsidP="00AF47B4">
            <w:pPr>
              <w:jc w:val="right"/>
              <w:rPr>
                <w:sz w:val="18"/>
                <w:szCs w:val="18"/>
              </w:rPr>
            </w:pPr>
            <w:r w:rsidRPr="00904357">
              <w:rPr>
                <w:sz w:val="18"/>
                <w:szCs w:val="18"/>
              </w:rPr>
              <w:t>3.5</w:t>
            </w:r>
          </w:p>
        </w:tc>
        <w:tc>
          <w:tcPr>
            <w:tcW w:w="794" w:type="dxa"/>
          </w:tcPr>
          <w:p w14:paraId="1661B380" w14:textId="77777777" w:rsidR="00904357" w:rsidRPr="00904357" w:rsidRDefault="00904357" w:rsidP="00AF47B4">
            <w:pPr>
              <w:jc w:val="right"/>
              <w:rPr>
                <w:sz w:val="18"/>
                <w:szCs w:val="18"/>
              </w:rPr>
            </w:pPr>
            <w:r w:rsidRPr="00904357">
              <w:rPr>
                <w:sz w:val="18"/>
                <w:szCs w:val="18"/>
              </w:rPr>
              <w:t>2.1</w:t>
            </w:r>
          </w:p>
        </w:tc>
        <w:tc>
          <w:tcPr>
            <w:tcW w:w="794" w:type="dxa"/>
          </w:tcPr>
          <w:p w14:paraId="3D2FE874" w14:textId="77777777" w:rsidR="00904357" w:rsidRPr="00904357" w:rsidRDefault="00904357" w:rsidP="00AF47B4">
            <w:pPr>
              <w:jc w:val="right"/>
              <w:rPr>
                <w:sz w:val="18"/>
                <w:szCs w:val="18"/>
              </w:rPr>
            </w:pPr>
            <w:r w:rsidRPr="00904357">
              <w:rPr>
                <w:sz w:val="18"/>
                <w:szCs w:val="18"/>
              </w:rPr>
              <w:t>2.0</w:t>
            </w:r>
          </w:p>
        </w:tc>
        <w:tc>
          <w:tcPr>
            <w:tcW w:w="794" w:type="dxa"/>
          </w:tcPr>
          <w:p w14:paraId="71F57165" w14:textId="77777777" w:rsidR="00904357" w:rsidRPr="00904357" w:rsidRDefault="00904357" w:rsidP="00AF47B4">
            <w:pPr>
              <w:jc w:val="right"/>
              <w:rPr>
                <w:sz w:val="18"/>
                <w:szCs w:val="18"/>
              </w:rPr>
            </w:pPr>
            <w:r w:rsidRPr="00904357">
              <w:rPr>
                <w:sz w:val="18"/>
                <w:szCs w:val="18"/>
              </w:rPr>
              <w:t>16.7</w:t>
            </w:r>
          </w:p>
        </w:tc>
      </w:tr>
      <w:tr w:rsidR="00904357" w:rsidRPr="00904357" w14:paraId="72B0ECC7" w14:textId="77777777" w:rsidTr="00FF4902">
        <w:tc>
          <w:tcPr>
            <w:tcW w:w="3402" w:type="dxa"/>
          </w:tcPr>
          <w:p w14:paraId="1D17E737" w14:textId="77777777" w:rsidR="00904357" w:rsidRPr="00904357" w:rsidRDefault="00904357" w:rsidP="00904357">
            <w:pPr>
              <w:rPr>
                <w:sz w:val="18"/>
                <w:szCs w:val="18"/>
              </w:rPr>
            </w:pPr>
            <w:r w:rsidRPr="00904357">
              <w:rPr>
                <w:sz w:val="18"/>
                <w:szCs w:val="18"/>
              </w:rPr>
              <w:t>2 years to &lt; 5 years</w:t>
            </w:r>
          </w:p>
        </w:tc>
        <w:tc>
          <w:tcPr>
            <w:tcW w:w="794" w:type="dxa"/>
          </w:tcPr>
          <w:p w14:paraId="390DF509" w14:textId="77777777" w:rsidR="00904357" w:rsidRPr="00904357" w:rsidRDefault="00904357" w:rsidP="00AF47B4">
            <w:pPr>
              <w:jc w:val="right"/>
              <w:rPr>
                <w:sz w:val="18"/>
                <w:szCs w:val="18"/>
              </w:rPr>
            </w:pPr>
            <w:r w:rsidRPr="00904357">
              <w:rPr>
                <w:sz w:val="18"/>
                <w:szCs w:val="18"/>
              </w:rPr>
              <w:t>3.7</w:t>
            </w:r>
          </w:p>
        </w:tc>
        <w:tc>
          <w:tcPr>
            <w:tcW w:w="794" w:type="dxa"/>
          </w:tcPr>
          <w:p w14:paraId="677E1BC1" w14:textId="77777777" w:rsidR="00904357" w:rsidRPr="00904357" w:rsidRDefault="00904357" w:rsidP="00AF47B4">
            <w:pPr>
              <w:jc w:val="right"/>
              <w:rPr>
                <w:sz w:val="18"/>
                <w:szCs w:val="18"/>
              </w:rPr>
            </w:pPr>
            <w:r w:rsidRPr="00904357">
              <w:rPr>
                <w:sz w:val="18"/>
                <w:szCs w:val="18"/>
              </w:rPr>
              <w:t>4.3</w:t>
            </w:r>
          </w:p>
        </w:tc>
        <w:tc>
          <w:tcPr>
            <w:tcW w:w="836" w:type="dxa"/>
          </w:tcPr>
          <w:p w14:paraId="6BFBB1DF" w14:textId="77777777" w:rsidR="00904357" w:rsidRPr="00904357" w:rsidRDefault="00904357" w:rsidP="00AF47B4">
            <w:pPr>
              <w:jc w:val="right"/>
              <w:rPr>
                <w:sz w:val="18"/>
                <w:szCs w:val="18"/>
              </w:rPr>
            </w:pPr>
            <w:r w:rsidRPr="00904357">
              <w:rPr>
                <w:sz w:val="18"/>
                <w:szCs w:val="18"/>
              </w:rPr>
              <w:t>8.0</w:t>
            </w:r>
          </w:p>
        </w:tc>
        <w:tc>
          <w:tcPr>
            <w:tcW w:w="794" w:type="dxa"/>
          </w:tcPr>
          <w:p w14:paraId="31E3B465" w14:textId="77777777" w:rsidR="00904357" w:rsidRPr="00904357" w:rsidRDefault="00904357" w:rsidP="00AF47B4">
            <w:pPr>
              <w:jc w:val="right"/>
              <w:rPr>
                <w:sz w:val="18"/>
                <w:szCs w:val="18"/>
              </w:rPr>
            </w:pPr>
            <w:r w:rsidRPr="00904357">
              <w:rPr>
                <w:sz w:val="18"/>
                <w:szCs w:val="18"/>
              </w:rPr>
              <w:t>3.0</w:t>
            </w:r>
          </w:p>
        </w:tc>
        <w:tc>
          <w:tcPr>
            <w:tcW w:w="794" w:type="dxa"/>
          </w:tcPr>
          <w:p w14:paraId="078C4E40" w14:textId="77777777" w:rsidR="00904357" w:rsidRPr="00904357" w:rsidRDefault="00904357" w:rsidP="00AF47B4">
            <w:pPr>
              <w:jc w:val="right"/>
              <w:rPr>
                <w:sz w:val="18"/>
                <w:szCs w:val="18"/>
              </w:rPr>
            </w:pPr>
            <w:r w:rsidRPr="00904357">
              <w:rPr>
                <w:sz w:val="18"/>
                <w:szCs w:val="18"/>
              </w:rPr>
              <w:t>2.5</w:t>
            </w:r>
          </w:p>
        </w:tc>
        <w:tc>
          <w:tcPr>
            <w:tcW w:w="794" w:type="dxa"/>
          </w:tcPr>
          <w:p w14:paraId="2CA2B2A3" w14:textId="77777777" w:rsidR="00904357" w:rsidRPr="00904357" w:rsidRDefault="00904357" w:rsidP="00AF47B4">
            <w:pPr>
              <w:jc w:val="right"/>
              <w:rPr>
                <w:sz w:val="18"/>
                <w:szCs w:val="18"/>
              </w:rPr>
            </w:pPr>
            <w:r w:rsidRPr="00904357">
              <w:rPr>
                <w:sz w:val="18"/>
                <w:szCs w:val="18"/>
              </w:rPr>
              <w:t>6.5</w:t>
            </w:r>
          </w:p>
        </w:tc>
        <w:tc>
          <w:tcPr>
            <w:tcW w:w="794" w:type="dxa"/>
          </w:tcPr>
          <w:p w14:paraId="78ABD255" w14:textId="77777777" w:rsidR="00904357" w:rsidRPr="00904357" w:rsidRDefault="00904357" w:rsidP="00AF47B4">
            <w:pPr>
              <w:jc w:val="right"/>
              <w:rPr>
                <w:sz w:val="18"/>
                <w:szCs w:val="18"/>
              </w:rPr>
            </w:pPr>
            <w:r w:rsidRPr="00904357">
              <w:rPr>
                <w:sz w:val="18"/>
                <w:szCs w:val="18"/>
              </w:rPr>
              <w:t>20.1</w:t>
            </w:r>
          </w:p>
        </w:tc>
      </w:tr>
      <w:tr w:rsidR="00904357" w:rsidRPr="00904357" w14:paraId="2462FDE0" w14:textId="77777777" w:rsidTr="00FF4902">
        <w:tc>
          <w:tcPr>
            <w:tcW w:w="3402" w:type="dxa"/>
          </w:tcPr>
          <w:p w14:paraId="08788FB3" w14:textId="77777777" w:rsidR="00904357" w:rsidRPr="00904357" w:rsidRDefault="00904357" w:rsidP="00904357">
            <w:pPr>
              <w:rPr>
                <w:sz w:val="18"/>
                <w:szCs w:val="18"/>
              </w:rPr>
            </w:pPr>
            <w:r w:rsidRPr="00904357">
              <w:rPr>
                <w:sz w:val="18"/>
                <w:szCs w:val="18"/>
              </w:rPr>
              <w:t>5 years or more</w:t>
            </w:r>
          </w:p>
        </w:tc>
        <w:tc>
          <w:tcPr>
            <w:tcW w:w="794" w:type="dxa"/>
          </w:tcPr>
          <w:p w14:paraId="142D6DD1" w14:textId="77777777" w:rsidR="00904357" w:rsidRPr="00904357" w:rsidRDefault="00904357" w:rsidP="00AF47B4">
            <w:pPr>
              <w:jc w:val="right"/>
              <w:rPr>
                <w:sz w:val="18"/>
                <w:szCs w:val="18"/>
              </w:rPr>
            </w:pPr>
            <w:r w:rsidRPr="00904357">
              <w:rPr>
                <w:sz w:val="18"/>
                <w:szCs w:val="18"/>
              </w:rPr>
              <w:t>5.6</w:t>
            </w:r>
          </w:p>
        </w:tc>
        <w:tc>
          <w:tcPr>
            <w:tcW w:w="794" w:type="dxa"/>
          </w:tcPr>
          <w:p w14:paraId="2DDAAFB6" w14:textId="77777777" w:rsidR="00904357" w:rsidRPr="00904357" w:rsidRDefault="00904357" w:rsidP="00AF47B4">
            <w:pPr>
              <w:jc w:val="right"/>
              <w:rPr>
                <w:sz w:val="18"/>
                <w:szCs w:val="18"/>
              </w:rPr>
            </w:pPr>
            <w:r w:rsidRPr="00904357">
              <w:rPr>
                <w:sz w:val="18"/>
                <w:szCs w:val="18"/>
              </w:rPr>
              <w:t>4.0</w:t>
            </w:r>
          </w:p>
        </w:tc>
        <w:tc>
          <w:tcPr>
            <w:tcW w:w="836" w:type="dxa"/>
          </w:tcPr>
          <w:p w14:paraId="3993A937" w14:textId="77777777" w:rsidR="00904357" w:rsidRPr="00904357" w:rsidRDefault="00904357" w:rsidP="00AF47B4">
            <w:pPr>
              <w:jc w:val="right"/>
              <w:rPr>
                <w:sz w:val="18"/>
                <w:szCs w:val="18"/>
              </w:rPr>
            </w:pPr>
            <w:r w:rsidRPr="00904357">
              <w:rPr>
                <w:sz w:val="18"/>
                <w:szCs w:val="18"/>
              </w:rPr>
              <w:t>9.6</w:t>
            </w:r>
          </w:p>
        </w:tc>
        <w:tc>
          <w:tcPr>
            <w:tcW w:w="794" w:type="dxa"/>
          </w:tcPr>
          <w:p w14:paraId="70CF837C" w14:textId="77777777" w:rsidR="00904357" w:rsidRPr="00904357" w:rsidRDefault="00904357" w:rsidP="00AF47B4">
            <w:pPr>
              <w:jc w:val="right"/>
              <w:rPr>
                <w:sz w:val="18"/>
                <w:szCs w:val="18"/>
              </w:rPr>
            </w:pPr>
            <w:r w:rsidRPr="00904357">
              <w:rPr>
                <w:sz w:val="18"/>
                <w:szCs w:val="18"/>
              </w:rPr>
              <w:t>3.8</w:t>
            </w:r>
          </w:p>
        </w:tc>
        <w:tc>
          <w:tcPr>
            <w:tcW w:w="794" w:type="dxa"/>
          </w:tcPr>
          <w:p w14:paraId="63F42A73" w14:textId="77777777" w:rsidR="00904357" w:rsidRPr="00904357" w:rsidRDefault="00904357" w:rsidP="00AF47B4">
            <w:pPr>
              <w:jc w:val="right"/>
              <w:rPr>
                <w:sz w:val="18"/>
                <w:szCs w:val="18"/>
              </w:rPr>
            </w:pPr>
            <w:r w:rsidRPr="00904357">
              <w:rPr>
                <w:sz w:val="18"/>
                <w:szCs w:val="18"/>
              </w:rPr>
              <w:t>2.6</w:t>
            </w:r>
          </w:p>
        </w:tc>
        <w:tc>
          <w:tcPr>
            <w:tcW w:w="794" w:type="dxa"/>
          </w:tcPr>
          <w:p w14:paraId="290D681A" w14:textId="77777777" w:rsidR="00904357" w:rsidRPr="00904357" w:rsidRDefault="00904357" w:rsidP="00AF47B4">
            <w:pPr>
              <w:jc w:val="right"/>
              <w:rPr>
                <w:sz w:val="18"/>
                <w:szCs w:val="18"/>
              </w:rPr>
            </w:pPr>
            <w:r w:rsidRPr="00904357">
              <w:rPr>
                <w:sz w:val="18"/>
                <w:szCs w:val="18"/>
              </w:rPr>
              <w:t>12.5</w:t>
            </w:r>
          </w:p>
        </w:tc>
        <w:tc>
          <w:tcPr>
            <w:tcW w:w="794" w:type="dxa"/>
          </w:tcPr>
          <w:p w14:paraId="025F7D9F" w14:textId="77777777" w:rsidR="00904357" w:rsidRPr="00904357" w:rsidRDefault="00904357" w:rsidP="00AF47B4">
            <w:pPr>
              <w:jc w:val="right"/>
              <w:rPr>
                <w:sz w:val="18"/>
                <w:szCs w:val="18"/>
              </w:rPr>
            </w:pPr>
            <w:r w:rsidRPr="00904357">
              <w:rPr>
                <w:sz w:val="18"/>
                <w:szCs w:val="18"/>
              </w:rPr>
              <w:t>28.5</w:t>
            </w:r>
          </w:p>
        </w:tc>
      </w:tr>
      <w:tr w:rsidR="00904357" w:rsidRPr="00904357" w14:paraId="4BD2A866" w14:textId="77777777" w:rsidTr="00FF4902">
        <w:tc>
          <w:tcPr>
            <w:tcW w:w="3402" w:type="dxa"/>
          </w:tcPr>
          <w:p w14:paraId="04B24E4D" w14:textId="77777777" w:rsidR="00904357" w:rsidRPr="00904357" w:rsidRDefault="00904357" w:rsidP="00904357">
            <w:pPr>
              <w:rPr>
                <w:sz w:val="18"/>
                <w:szCs w:val="18"/>
              </w:rPr>
            </w:pPr>
            <w:r w:rsidRPr="00904357">
              <w:rPr>
                <w:sz w:val="18"/>
                <w:szCs w:val="18"/>
              </w:rPr>
              <w:t>Total children</w:t>
            </w:r>
          </w:p>
        </w:tc>
        <w:tc>
          <w:tcPr>
            <w:tcW w:w="794" w:type="dxa"/>
          </w:tcPr>
          <w:p w14:paraId="477294DF" w14:textId="77777777" w:rsidR="00904357" w:rsidRPr="00904357" w:rsidRDefault="00904357" w:rsidP="00AF47B4">
            <w:pPr>
              <w:jc w:val="right"/>
              <w:rPr>
                <w:sz w:val="18"/>
                <w:szCs w:val="18"/>
              </w:rPr>
            </w:pPr>
            <w:r w:rsidRPr="00904357">
              <w:rPr>
                <w:sz w:val="18"/>
                <w:szCs w:val="18"/>
              </w:rPr>
              <w:t>35.1</w:t>
            </w:r>
          </w:p>
        </w:tc>
        <w:tc>
          <w:tcPr>
            <w:tcW w:w="794" w:type="dxa"/>
          </w:tcPr>
          <w:p w14:paraId="11C611FF" w14:textId="77777777" w:rsidR="00904357" w:rsidRPr="00904357" w:rsidRDefault="00904357" w:rsidP="00AF47B4">
            <w:pPr>
              <w:jc w:val="right"/>
              <w:rPr>
                <w:sz w:val="18"/>
                <w:szCs w:val="18"/>
              </w:rPr>
            </w:pPr>
            <w:r w:rsidRPr="00904357">
              <w:rPr>
                <w:sz w:val="18"/>
                <w:szCs w:val="18"/>
              </w:rPr>
              <w:t>20.5</w:t>
            </w:r>
          </w:p>
        </w:tc>
        <w:tc>
          <w:tcPr>
            <w:tcW w:w="836" w:type="dxa"/>
          </w:tcPr>
          <w:p w14:paraId="76AD1516" w14:textId="77777777" w:rsidR="00904357" w:rsidRPr="00904357" w:rsidRDefault="00904357" w:rsidP="00AF47B4">
            <w:pPr>
              <w:jc w:val="right"/>
              <w:rPr>
                <w:sz w:val="18"/>
                <w:szCs w:val="18"/>
              </w:rPr>
            </w:pPr>
            <w:r w:rsidRPr="00904357">
              <w:rPr>
                <w:sz w:val="18"/>
                <w:szCs w:val="18"/>
              </w:rPr>
              <w:t>55.7</w:t>
            </w:r>
          </w:p>
        </w:tc>
        <w:tc>
          <w:tcPr>
            <w:tcW w:w="794" w:type="dxa"/>
          </w:tcPr>
          <w:p w14:paraId="690EE8B2" w14:textId="77777777" w:rsidR="00904357" w:rsidRPr="00904357" w:rsidRDefault="00904357" w:rsidP="00AF47B4">
            <w:pPr>
              <w:jc w:val="right"/>
              <w:rPr>
                <w:sz w:val="18"/>
                <w:szCs w:val="18"/>
              </w:rPr>
            </w:pPr>
            <w:r w:rsidRPr="00904357">
              <w:rPr>
                <w:sz w:val="18"/>
                <w:szCs w:val="18"/>
              </w:rPr>
              <w:t>14.4</w:t>
            </w:r>
          </w:p>
        </w:tc>
        <w:tc>
          <w:tcPr>
            <w:tcW w:w="794" w:type="dxa"/>
          </w:tcPr>
          <w:p w14:paraId="7C01F0AB" w14:textId="77777777" w:rsidR="00904357" w:rsidRPr="00904357" w:rsidRDefault="00904357" w:rsidP="00AF47B4">
            <w:pPr>
              <w:jc w:val="right"/>
              <w:rPr>
                <w:sz w:val="18"/>
                <w:szCs w:val="18"/>
              </w:rPr>
            </w:pPr>
            <w:r w:rsidRPr="00904357">
              <w:rPr>
                <w:sz w:val="18"/>
                <w:szCs w:val="18"/>
              </w:rPr>
              <w:t>8.4</w:t>
            </w:r>
          </w:p>
        </w:tc>
        <w:tc>
          <w:tcPr>
            <w:tcW w:w="794" w:type="dxa"/>
          </w:tcPr>
          <w:p w14:paraId="717AC18F" w14:textId="77777777" w:rsidR="00904357" w:rsidRPr="00904357" w:rsidRDefault="00904357" w:rsidP="00AF47B4">
            <w:pPr>
              <w:jc w:val="right"/>
              <w:rPr>
                <w:sz w:val="18"/>
                <w:szCs w:val="18"/>
              </w:rPr>
            </w:pPr>
            <w:r w:rsidRPr="00904357">
              <w:rPr>
                <w:sz w:val="18"/>
                <w:szCs w:val="18"/>
              </w:rPr>
              <w:t>21.6</w:t>
            </w:r>
          </w:p>
        </w:tc>
        <w:tc>
          <w:tcPr>
            <w:tcW w:w="794" w:type="dxa"/>
          </w:tcPr>
          <w:p w14:paraId="0D608B74" w14:textId="77777777" w:rsidR="00904357" w:rsidRPr="00904357" w:rsidRDefault="00904357" w:rsidP="00AF47B4">
            <w:pPr>
              <w:jc w:val="right"/>
              <w:rPr>
                <w:sz w:val="18"/>
                <w:szCs w:val="18"/>
              </w:rPr>
            </w:pPr>
            <w:r w:rsidRPr="00904357">
              <w:rPr>
                <w:sz w:val="18"/>
                <w:szCs w:val="18"/>
              </w:rPr>
              <w:t>100.0</w:t>
            </w:r>
          </w:p>
        </w:tc>
      </w:tr>
      <w:tr w:rsidR="00AF47B4" w:rsidRPr="00904357" w14:paraId="15C52745" w14:textId="77777777" w:rsidTr="00FF4902">
        <w:tc>
          <w:tcPr>
            <w:tcW w:w="9002" w:type="dxa"/>
            <w:gridSpan w:val="8"/>
          </w:tcPr>
          <w:p w14:paraId="00068912" w14:textId="0AC1FC67" w:rsidR="00AF47B4" w:rsidRPr="00AF47B4" w:rsidRDefault="00AF47B4" w:rsidP="00AF47B4">
            <w:pPr>
              <w:rPr>
                <w:b/>
                <w:sz w:val="18"/>
                <w:szCs w:val="18"/>
              </w:rPr>
            </w:pPr>
            <w:r w:rsidRPr="00AF47B4">
              <w:rPr>
                <w:b/>
                <w:sz w:val="18"/>
                <w:szCs w:val="18"/>
              </w:rPr>
              <w:t>Non-Indigenous children(c)</w:t>
            </w:r>
          </w:p>
        </w:tc>
      </w:tr>
      <w:tr w:rsidR="00904357" w:rsidRPr="00904357" w14:paraId="1150710F" w14:textId="77777777" w:rsidTr="00FF4902">
        <w:tc>
          <w:tcPr>
            <w:tcW w:w="3402" w:type="dxa"/>
          </w:tcPr>
          <w:p w14:paraId="47805098" w14:textId="77777777" w:rsidR="00904357" w:rsidRPr="00AF47B4" w:rsidRDefault="00904357" w:rsidP="00904357">
            <w:pPr>
              <w:rPr>
                <w:b/>
                <w:sz w:val="18"/>
                <w:szCs w:val="18"/>
              </w:rPr>
            </w:pPr>
            <w:r w:rsidRPr="00AF47B4">
              <w:rPr>
                <w:b/>
                <w:sz w:val="18"/>
                <w:szCs w:val="18"/>
              </w:rPr>
              <w:t>Number of different placements</w:t>
            </w:r>
          </w:p>
        </w:tc>
        <w:tc>
          <w:tcPr>
            <w:tcW w:w="794" w:type="dxa"/>
          </w:tcPr>
          <w:p w14:paraId="20A0A624" w14:textId="77777777" w:rsidR="00904357" w:rsidRPr="00AF47B4" w:rsidRDefault="00904357" w:rsidP="00AF47B4">
            <w:pPr>
              <w:jc w:val="right"/>
              <w:rPr>
                <w:b/>
                <w:sz w:val="18"/>
                <w:szCs w:val="18"/>
              </w:rPr>
            </w:pPr>
            <w:r w:rsidRPr="00AF47B4">
              <w:rPr>
                <w:b/>
                <w:sz w:val="18"/>
                <w:szCs w:val="18"/>
              </w:rPr>
              <w:t>1</w:t>
            </w:r>
          </w:p>
        </w:tc>
        <w:tc>
          <w:tcPr>
            <w:tcW w:w="794" w:type="dxa"/>
          </w:tcPr>
          <w:p w14:paraId="4E1268F3" w14:textId="77777777" w:rsidR="00904357" w:rsidRPr="00AF47B4" w:rsidRDefault="00904357" w:rsidP="00AF47B4">
            <w:pPr>
              <w:jc w:val="right"/>
              <w:rPr>
                <w:b/>
                <w:sz w:val="18"/>
                <w:szCs w:val="18"/>
              </w:rPr>
            </w:pPr>
            <w:r w:rsidRPr="00AF47B4">
              <w:rPr>
                <w:b/>
                <w:sz w:val="18"/>
                <w:szCs w:val="18"/>
              </w:rPr>
              <w:t>2</w:t>
            </w:r>
          </w:p>
        </w:tc>
        <w:tc>
          <w:tcPr>
            <w:tcW w:w="836" w:type="dxa"/>
          </w:tcPr>
          <w:p w14:paraId="3351231F" w14:textId="77777777" w:rsidR="00904357" w:rsidRPr="00AF47B4" w:rsidRDefault="00904357" w:rsidP="00AF47B4">
            <w:pPr>
              <w:jc w:val="right"/>
              <w:rPr>
                <w:b/>
                <w:sz w:val="18"/>
                <w:szCs w:val="18"/>
              </w:rPr>
            </w:pPr>
            <w:r w:rsidRPr="00AF47B4">
              <w:rPr>
                <w:b/>
                <w:sz w:val="18"/>
                <w:szCs w:val="18"/>
              </w:rPr>
              <w:t>1–2 subtotal</w:t>
            </w:r>
          </w:p>
        </w:tc>
        <w:tc>
          <w:tcPr>
            <w:tcW w:w="794" w:type="dxa"/>
          </w:tcPr>
          <w:p w14:paraId="4ABD24DE" w14:textId="77777777" w:rsidR="00904357" w:rsidRPr="00AF47B4" w:rsidRDefault="00904357" w:rsidP="00AF47B4">
            <w:pPr>
              <w:jc w:val="right"/>
              <w:rPr>
                <w:b/>
                <w:sz w:val="18"/>
                <w:szCs w:val="18"/>
              </w:rPr>
            </w:pPr>
            <w:r w:rsidRPr="00AF47B4">
              <w:rPr>
                <w:b/>
                <w:sz w:val="18"/>
                <w:szCs w:val="18"/>
              </w:rPr>
              <w:t>3</w:t>
            </w:r>
          </w:p>
        </w:tc>
        <w:tc>
          <w:tcPr>
            <w:tcW w:w="794" w:type="dxa"/>
          </w:tcPr>
          <w:p w14:paraId="553C32DC" w14:textId="77777777" w:rsidR="00904357" w:rsidRPr="00AF47B4" w:rsidRDefault="00904357" w:rsidP="00AF47B4">
            <w:pPr>
              <w:jc w:val="right"/>
              <w:rPr>
                <w:b/>
                <w:sz w:val="18"/>
                <w:szCs w:val="18"/>
              </w:rPr>
            </w:pPr>
            <w:r w:rsidRPr="00AF47B4">
              <w:rPr>
                <w:b/>
                <w:sz w:val="18"/>
                <w:szCs w:val="18"/>
              </w:rPr>
              <w:t>4</w:t>
            </w:r>
          </w:p>
        </w:tc>
        <w:tc>
          <w:tcPr>
            <w:tcW w:w="794" w:type="dxa"/>
          </w:tcPr>
          <w:p w14:paraId="01781671" w14:textId="77777777" w:rsidR="00904357" w:rsidRPr="00AF47B4" w:rsidRDefault="00904357" w:rsidP="00AF47B4">
            <w:pPr>
              <w:jc w:val="right"/>
              <w:rPr>
                <w:b/>
                <w:sz w:val="18"/>
                <w:szCs w:val="18"/>
              </w:rPr>
            </w:pPr>
            <w:r w:rsidRPr="00AF47B4">
              <w:rPr>
                <w:b/>
                <w:sz w:val="18"/>
                <w:szCs w:val="18"/>
              </w:rPr>
              <w:t xml:space="preserve">5+ </w:t>
            </w:r>
          </w:p>
        </w:tc>
        <w:tc>
          <w:tcPr>
            <w:tcW w:w="794" w:type="dxa"/>
          </w:tcPr>
          <w:p w14:paraId="77018B78" w14:textId="77777777" w:rsidR="00904357" w:rsidRPr="00AF47B4" w:rsidRDefault="00904357" w:rsidP="00AF47B4">
            <w:pPr>
              <w:jc w:val="right"/>
              <w:rPr>
                <w:b/>
                <w:sz w:val="18"/>
                <w:szCs w:val="18"/>
              </w:rPr>
            </w:pPr>
            <w:r w:rsidRPr="00AF47B4">
              <w:rPr>
                <w:b/>
                <w:sz w:val="18"/>
                <w:szCs w:val="18"/>
              </w:rPr>
              <w:t>Total</w:t>
            </w:r>
          </w:p>
        </w:tc>
      </w:tr>
      <w:tr w:rsidR="00904357" w:rsidRPr="00904357" w14:paraId="0BD6C645" w14:textId="77777777" w:rsidTr="00FF4902">
        <w:tc>
          <w:tcPr>
            <w:tcW w:w="3402" w:type="dxa"/>
          </w:tcPr>
          <w:p w14:paraId="560E1235" w14:textId="77777777" w:rsidR="00904357" w:rsidRPr="00904357" w:rsidRDefault="00904357" w:rsidP="00904357">
            <w:pPr>
              <w:rPr>
                <w:sz w:val="18"/>
                <w:szCs w:val="18"/>
              </w:rPr>
            </w:pPr>
            <w:r w:rsidRPr="00904357">
              <w:rPr>
                <w:sz w:val="18"/>
                <w:szCs w:val="18"/>
              </w:rPr>
              <w:t>Length of time in out-of-home care</w:t>
            </w:r>
          </w:p>
        </w:tc>
        <w:tc>
          <w:tcPr>
            <w:tcW w:w="794" w:type="dxa"/>
          </w:tcPr>
          <w:p w14:paraId="74DD5936" w14:textId="77777777" w:rsidR="00904357" w:rsidRPr="00904357" w:rsidRDefault="00904357" w:rsidP="00AF47B4">
            <w:pPr>
              <w:jc w:val="right"/>
              <w:rPr>
                <w:sz w:val="18"/>
                <w:szCs w:val="18"/>
              </w:rPr>
            </w:pPr>
          </w:p>
        </w:tc>
        <w:tc>
          <w:tcPr>
            <w:tcW w:w="794" w:type="dxa"/>
          </w:tcPr>
          <w:p w14:paraId="6AB46447" w14:textId="77777777" w:rsidR="00904357" w:rsidRPr="00904357" w:rsidRDefault="00904357" w:rsidP="00AF47B4">
            <w:pPr>
              <w:jc w:val="right"/>
              <w:rPr>
                <w:sz w:val="18"/>
                <w:szCs w:val="18"/>
              </w:rPr>
            </w:pPr>
          </w:p>
        </w:tc>
        <w:tc>
          <w:tcPr>
            <w:tcW w:w="836" w:type="dxa"/>
          </w:tcPr>
          <w:p w14:paraId="2577D4C8" w14:textId="77777777" w:rsidR="00904357" w:rsidRPr="00904357" w:rsidRDefault="00904357" w:rsidP="00AF47B4">
            <w:pPr>
              <w:jc w:val="right"/>
              <w:rPr>
                <w:sz w:val="18"/>
                <w:szCs w:val="18"/>
              </w:rPr>
            </w:pPr>
          </w:p>
        </w:tc>
        <w:tc>
          <w:tcPr>
            <w:tcW w:w="794" w:type="dxa"/>
          </w:tcPr>
          <w:p w14:paraId="012AC019" w14:textId="77777777" w:rsidR="00904357" w:rsidRPr="00904357" w:rsidRDefault="00904357" w:rsidP="00AF47B4">
            <w:pPr>
              <w:jc w:val="right"/>
              <w:rPr>
                <w:sz w:val="18"/>
                <w:szCs w:val="18"/>
              </w:rPr>
            </w:pPr>
          </w:p>
        </w:tc>
        <w:tc>
          <w:tcPr>
            <w:tcW w:w="794" w:type="dxa"/>
          </w:tcPr>
          <w:p w14:paraId="60181E7A" w14:textId="77777777" w:rsidR="00904357" w:rsidRPr="00904357" w:rsidRDefault="00904357" w:rsidP="00AF47B4">
            <w:pPr>
              <w:jc w:val="right"/>
              <w:rPr>
                <w:sz w:val="18"/>
                <w:szCs w:val="18"/>
              </w:rPr>
            </w:pPr>
          </w:p>
        </w:tc>
        <w:tc>
          <w:tcPr>
            <w:tcW w:w="794" w:type="dxa"/>
          </w:tcPr>
          <w:p w14:paraId="18560C49" w14:textId="77777777" w:rsidR="00904357" w:rsidRPr="00904357" w:rsidRDefault="00904357" w:rsidP="00AF47B4">
            <w:pPr>
              <w:jc w:val="right"/>
              <w:rPr>
                <w:sz w:val="18"/>
                <w:szCs w:val="18"/>
              </w:rPr>
            </w:pPr>
          </w:p>
        </w:tc>
        <w:tc>
          <w:tcPr>
            <w:tcW w:w="794" w:type="dxa"/>
          </w:tcPr>
          <w:p w14:paraId="382202EB" w14:textId="77777777" w:rsidR="00904357" w:rsidRPr="00904357" w:rsidRDefault="00904357" w:rsidP="00AF47B4">
            <w:pPr>
              <w:jc w:val="right"/>
              <w:rPr>
                <w:sz w:val="18"/>
                <w:szCs w:val="18"/>
              </w:rPr>
            </w:pPr>
          </w:p>
        </w:tc>
      </w:tr>
      <w:tr w:rsidR="00904357" w:rsidRPr="00904357" w14:paraId="7A9B6C7A" w14:textId="77777777" w:rsidTr="00FF4902">
        <w:tc>
          <w:tcPr>
            <w:tcW w:w="3402" w:type="dxa"/>
          </w:tcPr>
          <w:p w14:paraId="4980F0D3" w14:textId="77777777" w:rsidR="00904357" w:rsidRPr="00904357" w:rsidRDefault="00904357" w:rsidP="00904357">
            <w:pPr>
              <w:rPr>
                <w:sz w:val="18"/>
                <w:szCs w:val="18"/>
              </w:rPr>
            </w:pPr>
            <w:r w:rsidRPr="00904357">
              <w:rPr>
                <w:sz w:val="18"/>
                <w:szCs w:val="18"/>
              </w:rPr>
              <w:t>1 month to &lt; 6 months</w:t>
            </w:r>
          </w:p>
        </w:tc>
        <w:tc>
          <w:tcPr>
            <w:tcW w:w="794" w:type="dxa"/>
          </w:tcPr>
          <w:p w14:paraId="72A3AB7C" w14:textId="77777777" w:rsidR="00904357" w:rsidRPr="00904357" w:rsidRDefault="00904357" w:rsidP="00AF47B4">
            <w:pPr>
              <w:jc w:val="right"/>
              <w:rPr>
                <w:sz w:val="18"/>
                <w:szCs w:val="18"/>
              </w:rPr>
            </w:pPr>
            <w:r w:rsidRPr="00904357">
              <w:rPr>
                <w:sz w:val="18"/>
                <w:szCs w:val="18"/>
              </w:rPr>
              <w:t>14.4</w:t>
            </w:r>
          </w:p>
        </w:tc>
        <w:tc>
          <w:tcPr>
            <w:tcW w:w="794" w:type="dxa"/>
          </w:tcPr>
          <w:p w14:paraId="0BF6B647" w14:textId="77777777" w:rsidR="00904357" w:rsidRPr="00904357" w:rsidRDefault="00904357" w:rsidP="00AF47B4">
            <w:pPr>
              <w:jc w:val="right"/>
              <w:rPr>
                <w:sz w:val="18"/>
                <w:szCs w:val="18"/>
              </w:rPr>
            </w:pPr>
            <w:r w:rsidRPr="00904357">
              <w:rPr>
                <w:sz w:val="18"/>
                <w:szCs w:val="18"/>
              </w:rPr>
              <w:t>6.7</w:t>
            </w:r>
          </w:p>
        </w:tc>
        <w:tc>
          <w:tcPr>
            <w:tcW w:w="836" w:type="dxa"/>
          </w:tcPr>
          <w:p w14:paraId="12BB6995" w14:textId="77777777" w:rsidR="00904357" w:rsidRPr="00904357" w:rsidRDefault="00904357" w:rsidP="00AF47B4">
            <w:pPr>
              <w:jc w:val="right"/>
              <w:rPr>
                <w:sz w:val="18"/>
                <w:szCs w:val="18"/>
              </w:rPr>
            </w:pPr>
            <w:r w:rsidRPr="00904357">
              <w:rPr>
                <w:sz w:val="18"/>
                <w:szCs w:val="18"/>
              </w:rPr>
              <w:t>21.1</w:t>
            </w:r>
          </w:p>
        </w:tc>
        <w:tc>
          <w:tcPr>
            <w:tcW w:w="794" w:type="dxa"/>
          </w:tcPr>
          <w:p w14:paraId="3ACE3DEA" w14:textId="77777777" w:rsidR="00904357" w:rsidRPr="00904357" w:rsidRDefault="00904357" w:rsidP="00AF47B4">
            <w:pPr>
              <w:jc w:val="right"/>
              <w:rPr>
                <w:sz w:val="18"/>
                <w:szCs w:val="18"/>
              </w:rPr>
            </w:pPr>
            <w:r w:rsidRPr="00904357">
              <w:rPr>
                <w:sz w:val="18"/>
                <w:szCs w:val="18"/>
              </w:rPr>
              <w:t>2.4</w:t>
            </w:r>
          </w:p>
        </w:tc>
        <w:tc>
          <w:tcPr>
            <w:tcW w:w="794" w:type="dxa"/>
          </w:tcPr>
          <w:p w14:paraId="152A0A1C" w14:textId="77777777" w:rsidR="00904357" w:rsidRPr="00904357" w:rsidRDefault="00904357" w:rsidP="00AF47B4">
            <w:pPr>
              <w:jc w:val="right"/>
              <w:rPr>
                <w:sz w:val="18"/>
                <w:szCs w:val="18"/>
              </w:rPr>
            </w:pPr>
            <w:r w:rsidRPr="00904357">
              <w:rPr>
                <w:sz w:val="18"/>
                <w:szCs w:val="18"/>
              </w:rPr>
              <w:t>0.6</w:t>
            </w:r>
          </w:p>
        </w:tc>
        <w:tc>
          <w:tcPr>
            <w:tcW w:w="794" w:type="dxa"/>
          </w:tcPr>
          <w:p w14:paraId="08D28E52" w14:textId="77777777" w:rsidR="00904357" w:rsidRPr="00904357" w:rsidRDefault="00904357" w:rsidP="00AF47B4">
            <w:pPr>
              <w:jc w:val="right"/>
              <w:rPr>
                <w:sz w:val="18"/>
                <w:szCs w:val="18"/>
              </w:rPr>
            </w:pPr>
            <w:r w:rsidRPr="00904357">
              <w:rPr>
                <w:sz w:val="18"/>
                <w:szCs w:val="18"/>
              </w:rPr>
              <w:t>0.5</w:t>
            </w:r>
          </w:p>
        </w:tc>
        <w:tc>
          <w:tcPr>
            <w:tcW w:w="794" w:type="dxa"/>
          </w:tcPr>
          <w:p w14:paraId="10AA9178" w14:textId="77777777" w:rsidR="00904357" w:rsidRPr="00904357" w:rsidRDefault="00904357" w:rsidP="00AF47B4">
            <w:pPr>
              <w:jc w:val="right"/>
              <w:rPr>
                <w:sz w:val="18"/>
                <w:szCs w:val="18"/>
              </w:rPr>
            </w:pPr>
            <w:r w:rsidRPr="00904357">
              <w:rPr>
                <w:sz w:val="18"/>
                <w:szCs w:val="18"/>
              </w:rPr>
              <w:t>24.7</w:t>
            </w:r>
          </w:p>
        </w:tc>
      </w:tr>
      <w:tr w:rsidR="00904357" w:rsidRPr="00904357" w14:paraId="47029281" w14:textId="77777777" w:rsidTr="00FF4902">
        <w:tc>
          <w:tcPr>
            <w:tcW w:w="3402" w:type="dxa"/>
          </w:tcPr>
          <w:p w14:paraId="379D73E4" w14:textId="77777777" w:rsidR="00904357" w:rsidRPr="00904357" w:rsidRDefault="00904357" w:rsidP="00904357">
            <w:pPr>
              <w:rPr>
                <w:sz w:val="18"/>
                <w:szCs w:val="18"/>
              </w:rPr>
            </w:pPr>
            <w:r w:rsidRPr="00904357">
              <w:rPr>
                <w:sz w:val="18"/>
                <w:szCs w:val="18"/>
              </w:rPr>
              <w:t>6 months to &lt; 1 year</w:t>
            </w:r>
          </w:p>
        </w:tc>
        <w:tc>
          <w:tcPr>
            <w:tcW w:w="794" w:type="dxa"/>
          </w:tcPr>
          <w:p w14:paraId="2E73B723" w14:textId="77777777" w:rsidR="00904357" w:rsidRPr="00904357" w:rsidRDefault="00904357" w:rsidP="00AF47B4">
            <w:pPr>
              <w:jc w:val="right"/>
              <w:rPr>
                <w:sz w:val="18"/>
                <w:szCs w:val="18"/>
              </w:rPr>
            </w:pPr>
            <w:r w:rsidRPr="00904357">
              <w:rPr>
                <w:sz w:val="18"/>
                <w:szCs w:val="18"/>
              </w:rPr>
              <w:t>7.2</w:t>
            </w:r>
          </w:p>
        </w:tc>
        <w:tc>
          <w:tcPr>
            <w:tcW w:w="794" w:type="dxa"/>
          </w:tcPr>
          <w:p w14:paraId="2845943B" w14:textId="77777777" w:rsidR="00904357" w:rsidRPr="00904357" w:rsidRDefault="00904357" w:rsidP="00AF47B4">
            <w:pPr>
              <w:jc w:val="right"/>
              <w:rPr>
                <w:sz w:val="18"/>
                <w:szCs w:val="18"/>
              </w:rPr>
            </w:pPr>
            <w:r w:rsidRPr="00904357">
              <w:rPr>
                <w:sz w:val="18"/>
                <w:szCs w:val="18"/>
              </w:rPr>
              <w:t>3.6</w:t>
            </w:r>
          </w:p>
        </w:tc>
        <w:tc>
          <w:tcPr>
            <w:tcW w:w="836" w:type="dxa"/>
          </w:tcPr>
          <w:p w14:paraId="10545F19" w14:textId="77777777" w:rsidR="00904357" w:rsidRPr="00904357" w:rsidRDefault="00904357" w:rsidP="00AF47B4">
            <w:pPr>
              <w:jc w:val="right"/>
              <w:rPr>
                <w:sz w:val="18"/>
                <w:szCs w:val="18"/>
              </w:rPr>
            </w:pPr>
            <w:r w:rsidRPr="00904357">
              <w:rPr>
                <w:sz w:val="18"/>
                <w:szCs w:val="18"/>
              </w:rPr>
              <w:t>10.8</w:t>
            </w:r>
          </w:p>
        </w:tc>
        <w:tc>
          <w:tcPr>
            <w:tcW w:w="794" w:type="dxa"/>
          </w:tcPr>
          <w:p w14:paraId="0FD0F663" w14:textId="77777777" w:rsidR="00904357" w:rsidRPr="00904357" w:rsidRDefault="00904357" w:rsidP="00AF47B4">
            <w:pPr>
              <w:jc w:val="right"/>
              <w:rPr>
                <w:sz w:val="18"/>
                <w:szCs w:val="18"/>
              </w:rPr>
            </w:pPr>
            <w:r w:rsidRPr="00904357">
              <w:rPr>
                <w:sz w:val="18"/>
                <w:szCs w:val="18"/>
              </w:rPr>
              <w:t>1.3</w:t>
            </w:r>
          </w:p>
        </w:tc>
        <w:tc>
          <w:tcPr>
            <w:tcW w:w="794" w:type="dxa"/>
          </w:tcPr>
          <w:p w14:paraId="5E88DF32" w14:textId="77777777" w:rsidR="00904357" w:rsidRPr="00904357" w:rsidRDefault="00904357" w:rsidP="00AF47B4">
            <w:pPr>
              <w:jc w:val="right"/>
              <w:rPr>
                <w:sz w:val="18"/>
                <w:szCs w:val="18"/>
              </w:rPr>
            </w:pPr>
            <w:r w:rsidRPr="00904357">
              <w:rPr>
                <w:sz w:val="18"/>
                <w:szCs w:val="18"/>
              </w:rPr>
              <w:t>0.5</w:t>
            </w:r>
          </w:p>
        </w:tc>
        <w:tc>
          <w:tcPr>
            <w:tcW w:w="794" w:type="dxa"/>
          </w:tcPr>
          <w:p w14:paraId="43E779F3" w14:textId="77777777" w:rsidR="00904357" w:rsidRPr="00904357" w:rsidRDefault="00904357" w:rsidP="00AF47B4">
            <w:pPr>
              <w:jc w:val="right"/>
              <w:rPr>
                <w:sz w:val="18"/>
                <w:szCs w:val="18"/>
              </w:rPr>
            </w:pPr>
            <w:r w:rsidRPr="00904357">
              <w:rPr>
                <w:sz w:val="18"/>
                <w:szCs w:val="18"/>
              </w:rPr>
              <w:t>0.5</w:t>
            </w:r>
          </w:p>
        </w:tc>
        <w:tc>
          <w:tcPr>
            <w:tcW w:w="794" w:type="dxa"/>
          </w:tcPr>
          <w:p w14:paraId="223E31A0" w14:textId="77777777" w:rsidR="00904357" w:rsidRPr="00904357" w:rsidRDefault="00904357" w:rsidP="00AF47B4">
            <w:pPr>
              <w:jc w:val="right"/>
              <w:rPr>
                <w:sz w:val="18"/>
                <w:szCs w:val="18"/>
              </w:rPr>
            </w:pPr>
            <w:r w:rsidRPr="00904357">
              <w:rPr>
                <w:sz w:val="18"/>
                <w:szCs w:val="18"/>
              </w:rPr>
              <w:t>13.1</w:t>
            </w:r>
          </w:p>
        </w:tc>
      </w:tr>
      <w:tr w:rsidR="00904357" w:rsidRPr="00904357" w14:paraId="076DBDCF" w14:textId="77777777" w:rsidTr="00FF4902">
        <w:tc>
          <w:tcPr>
            <w:tcW w:w="3402" w:type="dxa"/>
          </w:tcPr>
          <w:p w14:paraId="48BB2E5D" w14:textId="77777777" w:rsidR="00904357" w:rsidRPr="00904357" w:rsidRDefault="00904357" w:rsidP="00904357">
            <w:pPr>
              <w:rPr>
                <w:sz w:val="18"/>
                <w:szCs w:val="18"/>
              </w:rPr>
            </w:pPr>
            <w:r w:rsidRPr="00904357">
              <w:rPr>
                <w:sz w:val="18"/>
                <w:szCs w:val="18"/>
              </w:rPr>
              <w:t>1 year to &lt; 2 years</w:t>
            </w:r>
          </w:p>
        </w:tc>
        <w:tc>
          <w:tcPr>
            <w:tcW w:w="794" w:type="dxa"/>
          </w:tcPr>
          <w:p w14:paraId="4FEE74E9" w14:textId="77777777" w:rsidR="00904357" w:rsidRPr="00904357" w:rsidRDefault="00904357" w:rsidP="00AF47B4">
            <w:pPr>
              <w:jc w:val="right"/>
              <w:rPr>
                <w:sz w:val="18"/>
                <w:szCs w:val="18"/>
              </w:rPr>
            </w:pPr>
            <w:r w:rsidRPr="00904357">
              <w:rPr>
                <w:sz w:val="18"/>
                <w:szCs w:val="18"/>
              </w:rPr>
              <w:t>6.0</w:t>
            </w:r>
          </w:p>
        </w:tc>
        <w:tc>
          <w:tcPr>
            <w:tcW w:w="794" w:type="dxa"/>
          </w:tcPr>
          <w:p w14:paraId="0A07E14B" w14:textId="77777777" w:rsidR="00904357" w:rsidRPr="00904357" w:rsidRDefault="00904357" w:rsidP="00AF47B4">
            <w:pPr>
              <w:jc w:val="right"/>
              <w:rPr>
                <w:sz w:val="18"/>
                <w:szCs w:val="18"/>
              </w:rPr>
            </w:pPr>
            <w:r w:rsidRPr="00904357">
              <w:rPr>
                <w:sz w:val="18"/>
                <w:szCs w:val="18"/>
              </w:rPr>
              <w:t>4.9</w:t>
            </w:r>
          </w:p>
        </w:tc>
        <w:tc>
          <w:tcPr>
            <w:tcW w:w="836" w:type="dxa"/>
          </w:tcPr>
          <w:p w14:paraId="6B5ABB22" w14:textId="77777777" w:rsidR="00904357" w:rsidRPr="00904357" w:rsidRDefault="00904357" w:rsidP="00AF47B4">
            <w:pPr>
              <w:jc w:val="right"/>
              <w:rPr>
                <w:sz w:val="18"/>
                <w:szCs w:val="18"/>
              </w:rPr>
            </w:pPr>
            <w:r w:rsidRPr="00904357">
              <w:rPr>
                <w:sz w:val="18"/>
                <w:szCs w:val="18"/>
              </w:rPr>
              <w:t>10.9</w:t>
            </w:r>
          </w:p>
        </w:tc>
        <w:tc>
          <w:tcPr>
            <w:tcW w:w="794" w:type="dxa"/>
          </w:tcPr>
          <w:p w14:paraId="12C9ECBC" w14:textId="77777777" w:rsidR="00904357" w:rsidRPr="00904357" w:rsidRDefault="00904357" w:rsidP="00AF47B4">
            <w:pPr>
              <w:jc w:val="right"/>
              <w:rPr>
                <w:sz w:val="18"/>
                <w:szCs w:val="18"/>
              </w:rPr>
            </w:pPr>
            <w:r w:rsidRPr="00904357">
              <w:rPr>
                <w:sz w:val="18"/>
                <w:szCs w:val="18"/>
              </w:rPr>
              <w:t>2.7</w:t>
            </w:r>
          </w:p>
        </w:tc>
        <w:tc>
          <w:tcPr>
            <w:tcW w:w="794" w:type="dxa"/>
          </w:tcPr>
          <w:p w14:paraId="678B92A1" w14:textId="77777777" w:rsidR="00904357" w:rsidRPr="00904357" w:rsidRDefault="00904357" w:rsidP="00AF47B4">
            <w:pPr>
              <w:jc w:val="right"/>
              <w:rPr>
                <w:sz w:val="18"/>
                <w:szCs w:val="18"/>
              </w:rPr>
            </w:pPr>
            <w:r w:rsidRPr="00904357">
              <w:rPr>
                <w:sz w:val="18"/>
                <w:szCs w:val="18"/>
              </w:rPr>
              <w:t>1.4</w:t>
            </w:r>
          </w:p>
        </w:tc>
        <w:tc>
          <w:tcPr>
            <w:tcW w:w="794" w:type="dxa"/>
          </w:tcPr>
          <w:p w14:paraId="70851C60" w14:textId="77777777" w:rsidR="00904357" w:rsidRPr="00904357" w:rsidRDefault="00904357" w:rsidP="00AF47B4">
            <w:pPr>
              <w:jc w:val="right"/>
              <w:rPr>
                <w:sz w:val="18"/>
                <w:szCs w:val="18"/>
              </w:rPr>
            </w:pPr>
            <w:r w:rsidRPr="00904357">
              <w:rPr>
                <w:sz w:val="18"/>
                <w:szCs w:val="18"/>
              </w:rPr>
              <w:t>1.6</w:t>
            </w:r>
          </w:p>
        </w:tc>
        <w:tc>
          <w:tcPr>
            <w:tcW w:w="794" w:type="dxa"/>
          </w:tcPr>
          <w:p w14:paraId="3D9E92AD" w14:textId="77777777" w:rsidR="00904357" w:rsidRPr="00904357" w:rsidRDefault="00904357" w:rsidP="00AF47B4">
            <w:pPr>
              <w:jc w:val="right"/>
              <w:rPr>
                <w:sz w:val="18"/>
                <w:szCs w:val="18"/>
              </w:rPr>
            </w:pPr>
            <w:r w:rsidRPr="00904357">
              <w:rPr>
                <w:sz w:val="18"/>
                <w:szCs w:val="18"/>
              </w:rPr>
              <w:t>16.6</w:t>
            </w:r>
          </w:p>
        </w:tc>
      </w:tr>
      <w:tr w:rsidR="00904357" w:rsidRPr="00904357" w14:paraId="61D872E2" w14:textId="77777777" w:rsidTr="00FF4902">
        <w:tc>
          <w:tcPr>
            <w:tcW w:w="3402" w:type="dxa"/>
          </w:tcPr>
          <w:p w14:paraId="18176234" w14:textId="77777777" w:rsidR="00904357" w:rsidRPr="00904357" w:rsidRDefault="00904357" w:rsidP="00904357">
            <w:pPr>
              <w:rPr>
                <w:sz w:val="18"/>
                <w:szCs w:val="18"/>
              </w:rPr>
            </w:pPr>
            <w:r w:rsidRPr="00904357">
              <w:rPr>
                <w:sz w:val="18"/>
                <w:szCs w:val="18"/>
              </w:rPr>
              <w:t>2 years to &lt; 5 years</w:t>
            </w:r>
          </w:p>
        </w:tc>
        <w:tc>
          <w:tcPr>
            <w:tcW w:w="794" w:type="dxa"/>
          </w:tcPr>
          <w:p w14:paraId="541F1A9D" w14:textId="77777777" w:rsidR="00904357" w:rsidRPr="00904357" w:rsidRDefault="00904357" w:rsidP="00AF47B4">
            <w:pPr>
              <w:jc w:val="right"/>
              <w:rPr>
                <w:sz w:val="18"/>
                <w:szCs w:val="18"/>
              </w:rPr>
            </w:pPr>
            <w:r w:rsidRPr="00904357">
              <w:rPr>
                <w:sz w:val="18"/>
                <w:szCs w:val="18"/>
              </w:rPr>
              <w:t>4.3</w:t>
            </w:r>
          </w:p>
        </w:tc>
        <w:tc>
          <w:tcPr>
            <w:tcW w:w="794" w:type="dxa"/>
          </w:tcPr>
          <w:p w14:paraId="484CDBF1" w14:textId="77777777" w:rsidR="00904357" w:rsidRPr="00904357" w:rsidRDefault="00904357" w:rsidP="00AF47B4">
            <w:pPr>
              <w:jc w:val="right"/>
              <w:rPr>
                <w:sz w:val="18"/>
                <w:szCs w:val="18"/>
              </w:rPr>
            </w:pPr>
            <w:r w:rsidRPr="00904357">
              <w:rPr>
                <w:sz w:val="18"/>
                <w:szCs w:val="18"/>
              </w:rPr>
              <w:t>4.4</w:t>
            </w:r>
          </w:p>
        </w:tc>
        <w:tc>
          <w:tcPr>
            <w:tcW w:w="836" w:type="dxa"/>
          </w:tcPr>
          <w:p w14:paraId="479E7D66" w14:textId="77777777" w:rsidR="00904357" w:rsidRPr="00904357" w:rsidRDefault="00904357" w:rsidP="00AF47B4">
            <w:pPr>
              <w:jc w:val="right"/>
              <w:rPr>
                <w:sz w:val="18"/>
                <w:szCs w:val="18"/>
              </w:rPr>
            </w:pPr>
            <w:r w:rsidRPr="00904357">
              <w:rPr>
                <w:sz w:val="18"/>
                <w:szCs w:val="18"/>
              </w:rPr>
              <w:t>8.7</w:t>
            </w:r>
          </w:p>
        </w:tc>
        <w:tc>
          <w:tcPr>
            <w:tcW w:w="794" w:type="dxa"/>
          </w:tcPr>
          <w:p w14:paraId="263D8B85" w14:textId="77777777" w:rsidR="00904357" w:rsidRPr="00904357" w:rsidRDefault="00904357" w:rsidP="00AF47B4">
            <w:pPr>
              <w:jc w:val="right"/>
              <w:rPr>
                <w:sz w:val="18"/>
                <w:szCs w:val="18"/>
              </w:rPr>
            </w:pPr>
            <w:r w:rsidRPr="00904357">
              <w:rPr>
                <w:sz w:val="18"/>
                <w:szCs w:val="18"/>
              </w:rPr>
              <w:t>3.7</w:t>
            </w:r>
          </w:p>
        </w:tc>
        <w:tc>
          <w:tcPr>
            <w:tcW w:w="794" w:type="dxa"/>
          </w:tcPr>
          <w:p w14:paraId="221E4283" w14:textId="77777777" w:rsidR="00904357" w:rsidRPr="00904357" w:rsidRDefault="00904357" w:rsidP="00AF47B4">
            <w:pPr>
              <w:jc w:val="right"/>
              <w:rPr>
                <w:sz w:val="18"/>
                <w:szCs w:val="18"/>
              </w:rPr>
            </w:pPr>
            <w:r w:rsidRPr="00904357">
              <w:rPr>
                <w:sz w:val="18"/>
                <w:szCs w:val="18"/>
              </w:rPr>
              <w:t>2.7</w:t>
            </w:r>
          </w:p>
        </w:tc>
        <w:tc>
          <w:tcPr>
            <w:tcW w:w="794" w:type="dxa"/>
          </w:tcPr>
          <w:p w14:paraId="7DEA6338" w14:textId="77777777" w:rsidR="00904357" w:rsidRPr="00904357" w:rsidRDefault="00904357" w:rsidP="00AF47B4">
            <w:pPr>
              <w:jc w:val="right"/>
              <w:rPr>
                <w:sz w:val="18"/>
                <w:szCs w:val="18"/>
              </w:rPr>
            </w:pPr>
            <w:r w:rsidRPr="00904357">
              <w:rPr>
                <w:sz w:val="18"/>
                <w:szCs w:val="18"/>
              </w:rPr>
              <w:t>4.3</w:t>
            </w:r>
          </w:p>
        </w:tc>
        <w:tc>
          <w:tcPr>
            <w:tcW w:w="794" w:type="dxa"/>
          </w:tcPr>
          <w:p w14:paraId="23ED4E10" w14:textId="77777777" w:rsidR="00904357" w:rsidRPr="00904357" w:rsidRDefault="00904357" w:rsidP="00AF47B4">
            <w:pPr>
              <w:jc w:val="right"/>
              <w:rPr>
                <w:sz w:val="18"/>
                <w:szCs w:val="18"/>
              </w:rPr>
            </w:pPr>
            <w:r w:rsidRPr="00904357">
              <w:rPr>
                <w:sz w:val="18"/>
                <w:szCs w:val="18"/>
              </w:rPr>
              <w:t>19.4</w:t>
            </w:r>
          </w:p>
        </w:tc>
      </w:tr>
      <w:tr w:rsidR="00904357" w:rsidRPr="00904357" w14:paraId="69C4F2A0" w14:textId="77777777" w:rsidTr="00FF4902">
        <w:tc>
          <w:tcPr>
            <w:tcW w:w="3402" w:type="dxa"/>
          </w:tcPr>
          <w:p w14:paraId="47BC3559" w14:textId="77777777" w:rsidR="00904357" w:rsidRPr="00904357" w:rsidRDefault="00904357" w:rsidP="00904357">
            <w:pPr>
              <w:rPr>
                <w:sz w:val="18"/>
                <w:szCs w:val="18"/>
              </w:rPr>
            </w:pPr>
            <w:r w:rsidRPr="00904357">
              <w:rPr>
                <w:sz w:val="18"/>
                <w:szCs w:val="18"/>
              </w:rPr>
              <w:t>5 years or more</w:t>
            </w:r>
          </w:p>
        </w:tc>
        <w:tc>
          <w:tcPr>
            <w:tcW w:w="794" w:type="dxa"/>
          </w:tcPr>
          <w:p w14:paraId="1A576ABB" w14:textId="77777777" w:rsidR="00904357" w:rsidRPr="00904357" w:rsidRDefault="00904357" w:rsidP="00AF47B4">
            <w:pPr>
              <w:jc w:val="right"/>
              <w:rPr>
                <w:sz w:val="18"/>
                <w:szCs w:val="18"/>
              </w:rPr>
            </w:pPr>
            <w:r w:rsidRPr="00904357">
              <w:rPr>
                <w:sz w:val="18"/>
                <w:szCs w:val="18"/>
              </w:rPr>
              <w:t>6.1</w:t>
            </w:r>
          </w:p>
        </w:tc>
        <w:tc>
          <w:tcPr>
            <w:tcW w:w="794" w:type="dxa"/>
          </w:tcPr>
          <w:p w14:paraId="26A641C8" w14:textId="77777777" w:rsidR="00904357" w:rsidRPr="00904357" w:rsidRDefault="00904357" w:rsidP="00AF47B4">
            <w:pPr>
              <w:jc w:val="right"/>
              <w:rPr>
                <w:sz w:val="18"/>
                <w:szCs w:val="18"/>
              </w:rPr>
            </w:pPr>
            <w:r w:rsidRPr="00904357">
              <w:rPr>
                <w:sz w:val="18"/>
                <w:szCs w:val="18"/>
              </w:rPr>
              <w:t>5.2</w:t>
            </w:r>
          </w:p>
        </w:tc>
        <w:tc>
          <w:tcPr>
            <w:tcW w:w="836" w:type="dxa"/>
          </w:tcPr>
          <w:p w14:paraId="533651D3" w14:textId="77777777" w:rsidR="00904357" w:rsidRPr="00904357" w:rsidRDefault="00904357" w:rsidP="00AF47B4">
            <w:pPr>
              <w:jc w:val="right"/>
              <w:rPr>
                <w:sz w:val="18"/>
                <w:szCs w:val="18"/>
              </w:rPr>
            </w:pPr>
            <w:r w:rsidRPr="00904357">
              <w:rPr>
                <w:sz w:val="18"/>
                <w:szCs w:val="18"/>
              </w:rPr>
              <w:t>11.4</w:t>
            </w:r>
          </w:p>
        </w:tc>
        <w:tc>
          <w:tcPr>
            <w:tcW w:w="794" w:type="dxa"/>
          </w:tcPr>
          <w:p w14:paraId="65EDE005" w14:textId="77777777" w:rsidR="00904357" w:rsidRPr="00904357" w:rsidRDefault="00904357" w:rsidP="00AF47B4">
            <w:pPr>
              <w:jc w:val="right"/>
              <w:rPr>
                <w:sz w:val="18"/>
                <w:szCs w:val="18"/>
              </w:rPr>
            </w:pPr>
            <w:r w:rsidRPr="00904357">
              <w:rPr>
                <w:sz w:val="18"/>
                <w:szCs w:val="18"/>
              </w:rPr>
              <w:t>3.3</w:t>
            </w:r>
          </w:p>
        </w:tc>
        <w:tc>
          <w:tcPr>
            <w:tcW w:w="794" w:type="dxa"/>
          </w:tcPr>
          <w:p w14:paraId="71B80DE2" w14:textId="77777777" w:rsidR="00904357" w:rsidRPr="00904357" w:rsidRDefault="00904357" w:rsidP="00AF47B4">
            <w:pPr>
              <w:jc w:val="right"/>
              <w:rPr>
                <w:sz w:val="18"/>
                <w:szCs w:val="18"/>
              </w:rPr>
            </w:pPr>
            <w:r w:rsidRPr="00904357">
              <w:rPr>
                <w:sz w:val="18"/>
                <w:szCs w:val="18"/>
              </w:rPr>
              <w:t>2.6</w:t>
            </w:r>
          </w:p>
        </w:tc>
        <w:tc>
          <w:tcPr>
            <w:tcW w:w="794" w:type="dxa"/>
          </w:tcPr>
          <w:p w14:paraId="3CF990C9" w14:textId="77777777" w:rsidR="00904357" w:rsidRPr="00904357" w:rsidRDefault="00904357" w:rsidP="00AF47B4">
            <w:pPr>
              <w:jc w:val="right"/>
              <w:rPr>
                <w:sz w:val="18"/>
                <w:szCs w:val="18"/>
              </w:rPr>
            </w:pPr>
            <w:r w:rsidRPr="00904357">
              <w:rPr>
                <w:sz w:val="18"/>
                <w:szCs w:val="18"/>
              </w:rPr>
              <w:t>8.9</w:t>
            </w:r>
          </w:p>
        </w:tc>
        <w:tc>
          <w:tcPr>
            <w:tcW w:w="794" w:type="dxa"/>
          </w:tcPr>
          <w:p w14:paraId="4D344842" w14:textId="77777777" w:rsidR="00904357" w:rsidRPr="00904357" w:rsidRDefault="00904357" w:rsidP="00AF47B4">
            <w:pPr>
              <w:jc w:val="right"/>
              <w:rPr>
                <w:sz w:val="18"/>
                <w:szCs w:val="18"/>
              </w:rPr>
            </w:pPr>
            <w:r w:rsidRPr="00904357">
              <w:rPr>
                <w:sz w:val="18"/>
                <w:szCs w:val="18"/>
              </w:rPr>
              <w:t>26.2</w:t>
            </w:r>
          </w:p>
        </w:tc>
      </w:tr>
      <w:tr w:rsidR="00904357" w:rsidRPr="00904357" w14:paraId="411BF43A" w14:textId="77777777" w:rsidTr="00FF4902">
        <w:tc>
          <w:tcPr>
            <w:tcW w:w="3402" w:type="dxa"/>
          </w:tcPr>
          <w:p w14:paraId="439CDE7C" w14:textId="77777777" w:rsidR="00904357" w:rsidRPr="00904357" w:rsidRDefault="00904357" w:rsidP="00904357">
            <w:pPr>
              <w:rPr>
                <w:sz w:val="18"/>
                <w:szCs w:val="18"/>
              </w:rPr>
            </w:pPr>
            <w:r w:rsidRPr="00904357">
              <w:rPr>
                <w:sz w:val="18"/>
                <w:szCs w:val="18"/>
              </w:rPr>
              <w:t>Total children</w:t>
            </w:r>
          </w:p>
        </w:tc>
        <w:tc>
          <w:tcPr>
            <w:tcW w:w="794" w:type="dxa"/>
          </w:tcPr>
          <w:p w14:paraId="74100646" w14:textId="77777777" w:rsidR="00904357" w:rsidRPr="00904357" w:rsidRDefault="00904357" w:rsidP="00AF47B4">
            <w:pPr>
              <w:jc w:val="right"/>
              <w:rPr>
                <w:sz w:val="18"/>
                <w:szCs w:val="18"/>
              </w:rPr>
            </w:pPr>
            <w:r w:rsidRPr="00904357">
              <w:rPr>
                <w:sz w:val="18"/>
                <w:szCs w:val="18"/>
              </w:rPr>
              <w:t>38.0</w:t>
            </w:r>
          </w:p>
        </w:tc>
        <w:tc>
          <w:tcPr>
            <w:tcW w:w="794" w:type="dxa"/>
          </w:tcPr>
          <w:p w14:paraId="25CD935B" w14:textId="77777777" w:rsidR="00904357" w:rsidRPr="00904357" w:rsidRDefault="00904357" w:rsidP="00AF47B4">
            <w:pPr>
              <w:jc w:val="right"/>
              <w:rPr>
                <w:sz w:val="18"/>
                <w:szCs w:val="18"/>
              </w:rPr>
            </w:pPr>
            <w:r w:rsidRPr="00904357">
              <w:rPr>
                <w:sz w:val="18"/>
                <w:szCs w:val="18"/>
              </w:rPr>
              <w:t>24.9</w:t>
            </w:r>
          </w:p>
        </w:tc>
        <w:tc>
          <w:tcPr>
            <w:tcW w:w="836" w:type="dxa"/>
          </w:tcPr>
          <w:p w14:paraId="5A9AE180" w14:textId="77777777" w:rsidR="00904357" w:rsidRPr="00904357" w:rsidRDefault="00904357" w:rsidP="00AF47B4">
            <w:pPr>
              <w:jc w:val="right"/>
              <w:rPr>
                <w:sz w:val="18"/>
                <w:szCs w:val="18"/>
              </w:rPr>
            </w:pPr>
            <w:r w:rsidRPr="00904357">
              <w:rPr>
                <w:sz w:val="18"/>
                <w:szCs w:val="18"/>
              </w:rPr>
              <w:t>62.9</w:t>
            </w:r>
          </w:p>
        </w:tc>
        <w:tc>
          <w:tcPr>
            <w:tcW w:w="794" w:type="dxa"/>
          </w:tcPr>
          <w:p w14:paraId="02C9C45E" w14:textId="77777777" w:rsidR="00904357" w:rsidRPr="00904357" w:rsidRDefault="00904357" w:rsidP="00AF47B4">
            <w:pPr>
              <w:jc w:val="right"/>
              <w:rPr>
                <w:sz w:val="18"/>
                <w:szCs w:val="18"/>
              </w:rPr>
            </w:pPr>
            <w:r w:rsidRPr="00904357">
              <w:rPr>
                <w:sz w:val="18"/>
                <w:szCs w:val="18"/>
              </w:rPr>
              <w:t>13.5</w:t>
            </w:r>
          </w:p>
        </w:tc>
        <w:tc>
          <w:tcPr>
            <w:tcW w:w="794" w:type="dxa"/>
          </w:tcPr>
          <w:p w14:paraId="117F0DF6" w14:textId="77777777" w:rsidR="00904357" w:rsidRPr="00904357" w:rsidRDefault="00904357" w:rsidP="00AF47B4">
            <w:pPr>
              <w:jc w:val="right"/>
              <w:rPr>
                <w:sz w:val="18"/>
                <w:szCs w:val="18"/>
              </w:rPr>
            </w:pPr>
            <w:r w:rsidRPr="00904357">
              <w:rPr>
                <w:sz w:val="18"/>
                <w:szCs w:val="18"/>
              </w:rPr>
              <w:t>7.8</w:t>
            </w:r>
          </w:p>
        </w:tc>
        <w:tc>
          <w:tcPr>
            <w:tcW w:w="794" w:type="dxa"/>
          </w:tcPr>
          <w:p w14:paraId="5247589B" w14:textId="77777777" w:rsidR="00904357" w:rsidRPr="00904357" w:rsidRDefault="00904357" w:rsidP="00AF47B4">
            <w:pPr>
              <w:jc w:val="right"/>
              <w:rPr>
                <w:sz w:val="18"/>
                <w:szCs w:val="18"/>
              </w:rPr>
            </w:pPr>
            <w:r w:rsidRPr="00904357">
              <w:rPr>
                <w:sz w:val="18"/>
                <w:szCs w:val="18"/>
              </w:rPr>
              <w:t>15.8</w:t>
            </w:r>
          </w:p>
        </w:tc>
        <w:tc>
          <w:tcPr>
            <w:tcW w:w="794" w:type="dxa"/>
          </w:tcPr>
          <w:p w14:paraId="161F12AB" w14:textId="77777777" w:rsidR="00904357" w:rsidRPr="00904357" w:rsidRDefault="00904357" w:rsidP="00AF47B4">
            <w:pPr>
              <w:jc w:val="right"/>
              <w:rPr>
                <w:sz w:val="18"/>
                <w:szCs w:val="18"/>
              </w:rPr>
            </w:pPr>
            <w:r w:rsidRPr="00904357">
              <w:rPr>
                <w:sz w:val="18"/>
                <w:szCs w:val="18"/>
              </w:rPr>
              <w:t>100.0</w:t>
            </w:r>
          </w:p>
        </w:tc>
      </w:tr>
    </w:tbl>
    <w:p w14:paraId="434A8A36" w14:textId="36A1DB21" w:rsidR="00FE49B7" w:rsidRDefault="00FF4902" w:rsidP="00AF47B4">
      <w:pPr>
        <w:pStyle w:val="Note"/>
      </w:pPr>
      <w:r>
        <w:t xml:space="preserve"> </w:t>
      </w:r>
      <w:r w:rsidR="00FE49B7">
        <w:t>(a)</w:t>
      </w:r>
      <w:r w:rsidR="00FE49B7">
        <w:tab/>
        <w:t xml:space="preserve">Excludes WA and NT. </w:t>
      </w:r>
    </w:p>
    <w:p w14:paraId="1DA51D0D" w14:textId="77777777" w:rsidR="00FE49B7" w:rsidRDefault="00FE49B7" w:rsidP="00AF47B4">
      <w:pPr>
        <w:pStyle w:val="Note"/>
      </w:pPr>
      <w:r>
        <w:t>(b)</w:t>
      </w:r>
      <w:r>
        <w:tab/>
        <w:t>‘All children’ includes children whose Indigenous status was unknown.</w:t>
      </w:r>
    </w:p>
    <w:p w14:paraId="6258309F" w14:textId="77777777" w:rsidR="00FE49B7" w:rsidRDefault="00FE49B7" w:rsidP="00AF47B4">
      <w:pPr>
        <w:pStyle w:val="Note"/>
      </w:pPr>
      <w:r>
        <w:t>(c)</w:t>
      </w:r>
      <w:r>
        <w:tab/>
        <w:t>‘Non-Indigenous children’ excludes children whose Indigenous status was unknown.</w:t>
      </w:r>
    </w:p>
    <w:p w14:paraId="6C4E26BD" w14:textId="4D642928" w:rsidR="00FE49B7" w:rsidRDefault="00FE49B7" w:rsidP="00AF47B4">
      <w:pPr>
        <w:pStyle w:val="Note"/>
      </w:pPr>
      <w:r>
        <w:t xml:space="preserve">Note: </w:t>
      </w:r>
      <w:r w:rsidR="00AF47B4">
        <w:tab/>
      </w:r>
      <w:r>
        <w:t>Percentages in tables may not add to subtotals or totals due to rounding.</w:t>
      </w:r>
    </w:p>
    <w:p w14:paraId="0D311ED8" w14:textId="168BD174" w:rsidR="00FE49B7" w:rsidRDefault="00FE49B7" w:rsidP="00AF47B4">
      <w:pPr>
        <w:pStyle w:val="Note"/>
      </w:pPr>
      <w:r>
        <w:t xml:space="preserve">Source: </w:t>
      </w:r>
      <w:r w:rsidR="00AF47B4">
        <w:tab/>
      </w:r>
      <w:r>
        <w:t>AIHW Child Protection Data Collections.</w:t>
      </w:r>
    </w:p>
    <w:p w14:paraId="2B205859" w14:textId="77777777" w:rsidR="00FE49B7" w:rsidRDefault="00FE49B7" w:rsidP="00AF47B4">
      <w:pPr>
        <w:pStyle w:val="Heading4"/>
      </w:pPr>
      <w:r>
        <w:t>Measure 1.2: The number and proportion of children in out-of-home care who were the subject of child protection substantiation and the person believed responsible was living in the household providing out-of-home care</w:t>
      </w:r>
    </w:p>
    <w:p w14:paraId="38D25729" w14:textId="77777777" w:rsidR="00FE49B7" w:rsidRDefault="00FE49B7" w:rsidP="00AF47B4">
      <w:pPr>
        <w:pStyle w:val="Heading4"/>
      </w:pPr>
      <w:r>
        <w:t>Table 23: Children in out-of-home care who were the subject of a child protection substantiation and the person believed responsible was living in the household, 2013–14</w:t>
      </w:r>
    </w:p>
    <w:tbl>
      <w:tblPr>
        <w:tblStyle w:val="TableGrid"/>
        <w:tblW w:w="0" w:type="auto"/>
        <w:tblLook w:val="04A0" w:firstRow="1" w:lastRow="0" w:firstColumn="1" w:lastColumn="0" w:noHBand="0" w:noVBand="1"/>
        <w:tblCaption w:val="Table 23: Children in out-of-home care who were the subject of a child protection substantiation and the person believed responsible was living in the household, 2013–14"/>
      </w:tblPr>
      <w:tblGrid>
        <w:gridCol w:w="7792"/>
        <w:gridCol w:w="1224"/>
      </w:tblGrid>
      <w:tr w:rsidR="00AF47B4" w:rsidRPr="00AF47B4" w14:paraId="3C09586D" w14:textId="77777777" w:rsidTr="00AF47B4">
        <w:trPr>
          <w:tblHeader/>
        </w:trPr>
        <w:tc>
          <w:tcPr>
            <w:tcW w:w="7792" w:type="dxa"/>
          </w:tcPr>
          <w:p w14:paraId="7C6C14F4" w14:textId="77777777" w:rsidR="00AF47B4" w:rsidRPr="00AF47B4" w:rsidRDefault="00AF47B4" w:rsidP="00AF47B4">
            <w:pPr>
              <w:pStyle w:val="Tableheader"/>
            </w:pPr>
          </w:p>
        </w:tc>
        <w:tc>
          <w:tcPr>
            <w:tcW w:w="1224" w:type="dxa"/>
          </w:tcPr>
          <w:p w14:paraId="596CBFDD" w14:textId="77777777" w:rsidR="00AF47B4" w:rsidRPr="00AF47B4" w:rsidRDefault="00AF47B4" w:rsidP="00AF47B4">
            <w:pPr>
              <w:pStyle w:val="Tableheader"/>
              <w:jc w:val="right"/>
            </w:pPr>
            <w:r w:rsidRPr="00AF47B4">
              <w:t>2013–14</w:t>
            </w:r>
          </w:p>
        </w:tc>
      </w:tr>
      <w:tr w:rsidR="00AF47B4" w:rsidRPr="00AF47B4" w14:paraId="7631BBEC" w14:textId="77777777" w:rsidTr="00AF47B4">
        <w:tc>
          <w:tcPr>
            <w:tcW w:w="7792" w:type="dxa"/>
          </w:tcPr>
          <w:p w14:paraId="4D9230F4" w14:textId="77777777" w:rsidR="00AF47B4" w:rsidRPr="00AF47B4" w:rsidRDefault="00AF47B4" w:rsidP="005A3CA7">
            <w:r w:rsidRPr="00AF47B4">
              <w:t>Number of children who were the subject of a child protection substantiation and the person believed responsible was living in the household</w:t>
            </w:r>
          </w:p>
        </w:tc>
        <w:tc>
          <w:tcPr>
            <w:tcW w:w="1224" w:type="dxa"/>
          </w:tcPr>
          <w:p w14:paraId="7C6CD4EE" w14:textId="77777777" w:rsidR="00AF47B4" w:rsidRPr="00AF47B4" w:rsidRDefault="00AF47B4" w:rsidP="00AF47B4">
            <w:pPr>
              <w:jc w:val="right"/>
            </w:pPr>
            <w:r w:rsidRPr="00AF47B4">
              <w:t>365</w:t>
            </w:r>
          </w:p>
        </w:tc>
      </w:tr>
      <w:tr w:rsidR="00AF47B4" w:rsidRPr="00AF47B4" w14:paraId="2B7EC8C2" w14:textId="77777777" w:rsidTr="00AF47B4">
        <w:tc>
          <w:tcPr>
            <w:tcW w:w="7792" w:type="dxa"/>
          </w:tcPr>
          <w:p w14:paraId="6D034A89" w14:textId="77777777" w:rsidR="00AF47B4" w:rsidRPr="00AF47B4" w:rsidRDefault="00AF47B4" w:rsidP="005A3CA7">
            <w:r w:rsidRPr="00AF47B4">
              <w:t>Number of children in at least one out-of-home care placement during 2013–14</w:t>
            </w:r>
          </w:p>
        </w:tc>
        <w:tc>
          <w:tcPr>
            <w:tcW w:w="1224" w:type="dxa"/>
          </w:tcPr>
          <w:p w14:paraId="324F6913" w14:textId="77777777" w:rsidR="00AF47B4" w:rsidRPr="00AF47B4" w:rsidRDefault="00AF47B4" w:rsidP="00AF47B4">
            <w:pPr>
              <w:jc w:val="right"/>
            </w:pPr>
            <w:r w:rsidRPr="00AF47B4">
              <w:t>48 622</w:t>
            </w:r>
          </w:p>
        </w:tc>
      </w:tr>
      <w:tr w:rsidR="00AF47B4" w:rsidRPr="00AF47B4" w14:paraId="6E2F39C1" w14:textId="77777777" w:rsidTr="00AF47B4">
        <w:tc>
          <w:tcPr>
            <w:tcW w:w="7792" w:type="dxa"/>
          </w:tcPr>
          <w:p w14:paraId="39E87F90" w14:textId="77777777" w:rsidR="00AF47B4" w:rsidRPr="00AF47B4" w:rsidRDefault="00AF47B4" w:rsidP="005A3CA7">
            <w:r w:rsidRPr="00AF47B4">
              <w:t>Per cent(a)</w:t>
            </w:r>
          </w:p>
        </w:tc>
        <w:tc>
          <w:tcPr>
            <w:tcW w:w="1224" w:type="dxa"/>
          </w:tcPr>
          <w:p w14:paraId="27727CEC" w14:textId="77777777" w:rsidR="00AF47B4" w:rsidRPr="00AF47B4" w:rsidRDefault="00AF47B4" w:rsidP="00AF47B4">
            <w:pPr>
              <w:jc w:val="right"/>
            </w:pPr>
            <w:r w:rsidRPr="00AF47B4">
              <w:t>0.8</w:t>
            </w:r>
          </w:p>
        </w:tc>
      </w:tr>
    </w:tbl>
    <w:p w14:paraId="75D8F61B" w14:textId="77777777" w:rsidR="00AF47B4" w:rsidRDefault="00AF47B4" w:rsidP="00AF47B4">
      <w:pPr>
        <w:pStyle w:val="Note"/>
      </w:pPr>
    </w:p>
    <w:p w14:paraId="233BDB89" w14:textId="77777777" w:rsidR="00FE49B7" w:rsidRDefault="00FE49B7" w:rsidP="00AF47B4">
      <w:pPr>
        <w:pStyle w:val="Note"/>
      </w:pPr>
      <w:r>
        <w:t>(a)</w:t>
      </w:r>
      <w:r>
        <w:tab/>
        <w:t xml:space="preserve">‘Per cent’ is children in care who were the subject of a substantiation as a proportion of all children in care. </w:t>
      </w:r>
    </w:p>
    <w:p w14:paraId="4A61D52F" w14:textId="77777777" w:rsidR="00FE49B7" w:rsidRDefault="00FE49B7" w:rsidP="00AF47B4">
      <w:pPr>
        <w:pStyle w:val="Note"/>
      </w:pPr>
      <w:r>
        <w:t>Notes</w:t>
      </w:r>
    </w:p>
    <w:p w14:paraId="263C51AE" w14:textId="77777777" w:rsidR="00FE49B7" w:rsidRDefault="00FE49B7" w:rsidP="00AF47B4">
      <w:pPr>
        <w:pStyle w:val="Note"/>
      </w:pPr>
      <w:r>
        <w:t>1.</w:t>
      </w:r>
      <w:r>
        <w:tab/>
        <w:t>Excludes the Northern Territory, as they are unable to provide data for this measure.</w:t>
      </w:r>
    </w:p>
    <w:p w14:paraId="73163F5F" w14:textId="77777777" w:rsidR="00FE49B7" w:rsidRDefault="00FE49B7" w:rsidP="00AF47B4">
      <w:pPr>
        <w:pStyle w:val="Note"/>
      </w:pPr>
      <w:r>
        <w:t xml:space="preserve">2. </w:t>
      </w:r>
      <w:r>
        <w:tab/>
        <w:t xml:space="preserve">Indigenous status data were not available for reporting. </w:t>
      </w:r>
    </w:p>
    <w:p w14:paraId="378A246F" w14:textId="1F6671CE" w:rsidR="00FE49B7" w:rsidRDefault="00FE49B7" w:rsidP="00AF47B4">
      <w:pPr>
        <w:pStyle w:val="Note"/>
      </w:pPr>
      <w:r>
        <w:t xml:space="preserve">Source: </w:t>
      </w:r>
      <w:r w:rsidR="00AF47B4">
        <w:tab/>
      </w:r>
      <w:r>
        <w:t>SCRGSP 2015.</w:t>
      </w:r>
    </w:p>
    <w:p w14:paraId="3828B963" w14:textId="77777777" w:rsidR="00AF47B4" w:rsidRDefault="00AF47B4" w:rsidP="00FE49B7"/>
    <w:p w14:paraId="49A49928" w14:textId="77777777" w:rsidR="00FE49B7" w:rsidRDefault="00FE49B7" w:rsidP="00AF47B4">
      <w:pPr>
        <w:pStyle w:val="Heading3"/>
      </w:pPr>
      <w:r>
        <w:t>Standard 3: Aboriginal and Torres Strait Islander communities participate in decisions concerning the care and placement of their children and young people</w:t>
      </w:r>
    </w:p>
    <w:p w14:paraId="4A945D69" w14:textId="77777777" w:rsidR="00FE49B7" w:rsidRDefault="00FE49B7" w:rsidP="00AF47B4">
      <w:pPr>
        <w:pStyle w:val="Heading4"/>
      </w:pPr>
      <w:r>
        <w:t xml:space="preserve">Measure 3.1: The proportion of Indigenous children and young people in out-of-home care placed with the child's extended family, with the child's Indigenous community, or with other Indigenous people, by carer type. </w:t>
      </w:r>
    </w:p>
    <w:p w14:paraId="1B53DB45" w14:textId="0D5CE4BB" w:rsidR="00FE49B7" w:rsidRDefault="00FE49B7" w:rsidP="00AF47B4">
      <w:pPr>
        <w:pStyle w:val="Heading5"/>
      </w:pPr>
      <w:r>
        <w:t>Table 24: Indigenous children in out-of-home care, by carer type, 2013–14</w:t>
      </w:r>
    </w:p>
    <w:tbl>
      <w:tblPr>
        <w:tblStyle w:val="TableGrid"/>
        <w:tblW w:w="0" w:type="auto"/>
        <w:tblLook w:val="04A0" w:firstRow="1" w:lastRow="0" w:firstColumn="1" w:lastColumn="0" w:noHBand="0" w:noVBand="1"/>
        <w:tblCaption w:val="Table 24: Indigenous children in out-of-home care, by carer type, 2013–14"/>
      </w:tblPr>
      <w:tblGrid>
        <w:gridCol w:w="4508"/>
        <w:gridCol w:w="4508"/>
      </w:tblGrid>
      <w:tr w:rsidR="00AF47B4" w:rsidRPr="00AF47B4" w14:paraId="371AD762" w14:textId="77777777" w:rsidTr="00AF47B4">
        <w:trPr>
          <w:tblHeader/>
        </w:trPr>
        <w:tc>
          <w:tcPr>
            <w:tcW w:w="4508" w:type="dxa"/>
          </w:tcPr>
          <w:p w14:paraId="7E00CCCE" w14:textId="77777777" w:rsidR="00AF47B4" w:rsidRPr="00AF47B4" w:rsidRDefault="00AF47B4" w:rsidP="00AF47B4">
            <w:pPr>
              <w:pStyle w:val="Tableheader"/>
            </w:pPr>
            <w:r w:rsidRPr="00AF47B4">
              <w:t>Carer type</w:t>
            </w:r>
          </w:p>
        </w:tc>
        <w:tc>
          <w:tcPr>
            <w:tcW w:w="4508" w:type="dxa"/>
          </w:tcPr>
          <w:p w14:paraId="7FBE0034" w14:textId="77777777" w:rsidR="00AF47B4" w:rsidRPr="00AF47B4" w:rsidRDefault="00AF47B4" w:rsidP="00AF47B4">
            <w:pPr>
              <w:pStyle w:val="Tableheader"/>
              <w:jc w:val="right"/>
            </w:pPr>
            <w:r w:rsidRPr="00AF47B4">
              <w:t>Per cent</w:t>
            </w:r>
          </w:p>
        </w:tc>
      </w:tr>
      <w:tr w:rsidR="00AF47B4" w:rsidRPr="00AF47B4" w14:paraId="684FBE36" w14:textId="77777777" w:rsidTr="00AF47B4">
        <w:tc>
          <w:tcPr>
            <w:tcW w:w="4508" w:type="dxa"/>
          </w:tcPr>
          <w:p w14:paraId="1BC59442" w14:textId="77777777" w:rsidR="00AF47B4" w:rsidRPr="00AF47B4" w:rsidRDefault="00AF47B4" w:rsidP="005A3CA7">
            <w:r w:rsidRPr="00AF47B4">
              <w:t>Indigenous relative/kin</w:t>
            </w:r>
          </w:p>
        </w:tc>
        <w:tc>
          <w:tcPr>
            <w:tcW w:w="4508" w:type="dxa"/>
          </w:tcPr>
          <w:p w14:paraId="05D570A9" w14:textId="77777777" w:rsidR="00AF47B4" w:rsidRPr="00AF47B4" w:rsidRDefault="00AF47B4" w:rsidP="00AF47B4">
            <w:pPr>
              <w:jc w:val="right"/>
            </w:pPr>
            <w:r w:rsidRPr="00AF47B4">
              <w:t>37.1</w:t>
            </w:r>
          </w:p>
        </w:tc>
      </w:tr>
      <w:tr w:rsidR="00AF47B4" w:rsidRPr="00AF47B4" w14:paraId="179DB9D4" w14:textId="77777777" w:rsidTr="00AF47B4">
        <w:tc>
          <w:tcPr>
            <w:tcW w:w="4508" w:type="dxa"/>
          </w:tcPr>
          <w:p w14:paraId="56410E02" w14:textId="77777777" w:rsidR="00AF47B4" w:rsidRPr="00AF47B4" w:rsidRDefault="00AF47B4" w:rsidP="005A3CA7">
            <w:r w:rsidRPr="00AF47B4">
              <w:t>Other Indigenous caregiver(a)</w:t>
            </w:r>
          </w:p>
        </w:tc>
        <w:tc>
          <w:tcPr>
            <w:tcW w:w="4508" w:type="dxa"/>
          </w:tcPr>
          <w:p w14:paraId="18C34E40" w14:textId="77777777" w:rsidR="00AF47B4" w:rsidRPr="00AF47B4" w:rsidRDefault="00AF47B4" w:rsidP="00AF47B4">
            <w:pPr>
              <w:jc w:val="right"/>
            </w:pPr>
            <w:r w:rsidRPr="00AF47B4">
              <w:t>15.5</w:t>
            </w:r>
          </w:p>
        </w:tc>
      </w:tr>
      <w:tr w:rsidR="00AF47B4" w:rsidRPr="00AF47B4" w14:paraId="73FDA328" w14:textId="77777777" w:rsidTr="00AF47B4">
        <w:tc>
          <w:tcPr>
            <w:tcW w:w="4508" w:type="dxa"/>
          </w:tcPr>
          <w:p w14:paraId="18EEC5EC" w14:textId="77777777" w:rsidR="00AF47B4" w:rsidRPr="00AF47B4" w:rsidRDefault="00AF47B4" w:rsidP="005A3CA7">
            <w:r w:rsidRPr="00AF47B4">
              <w:t>Other relative/kin</w:t>
            </w:r>
          </w:p>
        </w:tc>
        <w:tc>
          <w:tcPr>
            <w:tcW w:w="4508" w:type="dxa"/>
          </w:tcPr>
          <w:p w14:paraId="1B2BA24A" w14:textId="77777777" w:rsidR="00AF47B4" w:rsidRPr="00AF47B4" w:rsidRDefault="00AF47B4" w:rsidP="00AF47B4">
            <w:pPr>
              <w:jc w:val="right"/>
            </w:pPr>
            <w:r w:rsidRPr="00AF47B4">
              <w:t>14.8</w:t>
            </w:r>
          </w:p>
        </w:tc>
      </w:tr>
      <w:tr w:rsidR="00AF47B4" w:rsidRPr="00AF47B4" w14:paraId="559E0DE5" w14:textId="77777777" w:rsidTr="00AF47B4">
        <w:tc>
          <w:tcPr>
            <w:tcW w:w="4508" w:type="dxa"/>
          </w:tcPr>
          <w:p w14:paraId="64693129" w14:textId="77777777" w:rsidR="00AF47B4" w:rsidRPr="00AF47B4" w:rsidRDefault="00AF47B4" w:rsidP="005A3CA7">
            <w:r w:rsidRPr="00AF47B4">
              <w:t>Total placed with extended family, Indigenous community, or other Indigenous people</w:t>
            </w:r>
          </w:p>
        </w:tc>
        <w:tc>
          <w:tcPr>
            <w:tcW w:w="4508" w:type="dxa"/>
          </w:tcPr>
          <w:p w14:paraId="328FE702" w14:textId="77777777" w:rsidR="00AF47B4" w:rsidRPr="00AF47B4" w:rsidRDefault="00AF47B4" w:rsidP="00AF47B4">
            <w:pPr>
              <w:jc w:val="right"/>
            </w:pPr>
            <w:r w:rsidRPr="00AF47B4">
              <w:t>67.4</w:t>
            </w:r>
          </w:p>
        </w:tc>
      </w:tr>
      <w:tr w:rsidR="00AF47B4" w:rsidRPr="00AF47B4" w14:paraId="24E48180" w14:textId="77777777" w:rsidTr="00AF47B4">
        <w:tc>
          <w:tcPr>
            <w:tcW w:w="4508" w:type="dxa"/>
          </w:tcPr>
          <w:p w14:paraId="2B87DFB0" w14:textId="77777777" w:rsidR="00AF47B4" w:rsidRPr="00AF47B4" w:rsidRDefault="00AF47B4" w:rsidP="005A3CA7">
            <w:r w:rsidRPr="00AF47B4">
              <w:t>Other caregiver</w:t>
            </w:r>
          </w:p>
        </w:tc>
        <w:tc>
          <w:tcPr>
            <w:tcW w:w="4508" w:type="dxa"/>
          </w:tcPr>
          <w:p w14:paraId="169D2015" w14:textId="77777777" w:rsidR="00AF47B4" w:rsidRPr="00AF47B4" w:rsidRDefault="00AF47B4" w:rsidP="00AF47B4">
            <w:pPr>
              <w:jc w:val="right"/>
            </w:pPr>
            <w:r w:rsidRPr="00AF47B4">
              <w:t>32.6</w:t>
            </w:r>
          </w:p>
        </w:tc>
      </w:tr>
      <w:tr w:rsidR="00AF47B4" w:rsidRPr="00AF47B4" w14:paraId="13E4C7EA" w14:textId="77777777" w:rsidTr="00AF47B4">
        <w:tc>
          <w:tcPr>
            <w:tcW w:w="4508" w:type="dxa"/>
          </w:tcPr>
          <w:p w14:paraId="6D48C3FE" w14:textId="77777777" w:rsidR="00AF47B4" w:rsidRPr="00AF47B4" w:rsidRDefault="00AF47B4" w:rsidP="005A3CA7">
            <w:r w:rsidRPr="00AF47B4">
              <w:t xml:space="preserve">Total </w:t>
            </w:r>
          </w:p>
        </w:tc>
        <w:tc>
          <w:tcPr>
            <w:tcW w:w="4508" w:type="dxa"/>
          </w:tcPr>
          <w:p w14:paraId="1B93E5D4" w14:textId="77777777" w:rsidR="00AF47B4" w:rsidRPr="00AF47B4" w:rsidRDefault="00AF47B4" w:rsidP="00AF47B4">
            <w:pPr>
              <w:jc w:val="right"/>
            </w:pPr>
            <w:r w:rsidRPr="00AF47B4">
              <w:t>100.0</w:t>
            </w:r>
          </w:p>
        </w:tc>
      </w:tr>
    </w:tbl>
    <w:p w14:paraId="5D00FB85" w14:textId="77777777" w:rsidR="00AF47B4" w:rsidRDefault="00AF47B4" w:rsidP="00AF47B4">
      <w:pPr>
        <w:pStyle w:val="Note"/>
      </w:pPr>
    </w:p>
    <w:p w14:paraId="6E511968" w14:textId="77777777" w:rsidR="00FE49B7" w:rsidRDefault="00FE49B7" w:rsidP="00AF47B4">
      <w:pPr>
        <w:pStyle w:val="Note"/>
      </w:pPr>
      <w:r>
        <w:t xml:space="preserve">(a) </w:t>
      </w:r>
      <w:r>
        <w:tab/>
        <w:t>Includes Indigenous residential care.</w:t>
      </w:r>
    </w:p>
    <w:p w14:paraId="3848A3CB" w14:textId="77777777" w:rsidR="00FE49B7" w:rsidRDefault="00FE49B7" w:rsidP="00AF47B4">
      <w:pPr>
        <w:pStyle w:val="Note"/>
      </w:pPr>
      <w:r>
        <w:t>Note:</w:t>
      </w:r>
      <w:r>
        <w:tab/>
        <w:t>Percentages in tables may not add to 100 due to rounding.</w:t>
      </w:r>
    </w:p>
    <w:p w14:paraId="55C063B5" w14:textId="77777777" w:rsidR="00FE49B7" w:rsidRDefault="00FE49B7" w:rsidP="00AF47B4">
      <w:pPr>
        <w:pStyle w:val="Note"/>
      </w:pPr>
      <w:r>
        <w:t>Sources:</w:t>
      </w:r>
      <w:r>
        <w:tab/>
        <w:t>AIHW Child Protection Data Collections; AIHW 2015</w:t>
      </w:r>
    </w:p>
    <w:p w14:paraId="50BE0319" w14:textId="2A97D121" w:rsidR="00FF4902" w:rsidRDefault="00FE49B7" w:rsidP="00FE49B7">
      <w:r>
        <w:t> </w:t>
      </w:r>
    </w:p>
    <w:p w14:paraId="1D3E97F0" w14:textId="77777777" w:rsidR="00FF4902" w:rsidRDefault="00FF4902">
      <w:pPr>
        <w:spacing w:after="200" w:line="276" w:lineRule="auto"/>
      </w:pPr>
      <w:r>
        <w:br w:type="page"/>
      </w:r>
    </w:p>
    <w:p w14:paraId="2489C8F3" w14:textId="77777777" w:rsidR="00FE49B7" w:rsidRDefault="00FE49B7" w:rsidP="00AF47B4">
      <w:pPr>
        <w:pStyle w:val="Heading3"/>
      </w:pPr>
      <w:r>
        <w:t>Standard 4: Each child and young person has an individualised plan that details their health, education and other needs.</w:t>
      </w:r>
    </w:p>
    <w:p w14:paraId="54EED736" w14:textId="77777777" w:rsidR="00FE49B7" w:rsidRDefault="00FE49B7" w:rsidP="00AF47B4">
      <w:pPr>
        <w:pStyle w:val="Heading4"/>
      </w:pPr>
      <w:r>
        <w:t>Measure 4.1: The proportion of children and young people who have a current documented case plan</w:t>
      </w:r>
    </w:p>
    <w:p w14:paraId="7B62AEEE" w14:textId="77777777" w:rsidR="00FE49B7" w:rsidRDefault="00FE49B7" w:rsidP="00AF47B4">
      <w:pPr>
        <w:pStyle w:val="Heading5"/>
      </w:pPr>
      <w:r>
        <w:t>Table 25: Children aged 0–17 years who have a current documented and approved case plan, at 30 June 2014</w:t>
      </w:r>
    </w:p>
    <w:tbl>
      <w:tblPr>
        <w:tblStyle w:val="TableGrid"/>
        <w:tblW w:w="0" w:type="auto"/>
        <w:tblLook w:val="04A0" w:firstRow="1" w:lastRow="0" w:firstColumn="1" w:lastColumn="0" w:noHBand="0" w:noVBand="1"/>
        <w:tblCaption w:val="Table 25: Children aged 0–17 years who have a current documented and approved case plan, at 30 June 2014"/>
      </w:tblPr>
      <w:tblGrid>
        <w:gridCol w:w="4508"/>
        <w:gridCol w:w="4508"/>
      </w:tblGrid>
      <w:tr w:rsidR="008C2DA7" w:rsidRPr="008C2DA7" w14:paraId="61126B8D" w14:textId="77777777" w:rsidTr="008C2DA7">
        <w:trPr>
          <w:tblHeader/>
        </w:trPr>
        <w:tc>
          <w:tcPr>
            <w:tcW w:w="4508" w:type="dxa"/>
          </w:tcPr>
          <w:p w14:paraId="4A33236B" w14:textId="77777777" w:rsidR="008C2DA7" w:rsidRPr="008C2DA7" w:rsidRDefault="008C2DA7" w:rsidP="008C2DA7">
            <w:pPr>
              <w:pStyle w:val="Tableheader"/>
            </w:pPr>
            <w:r w:rsidRPr="008C2DA7">
              <w:t xml:space="preserve">Indigenous status </w:t>
            </w:r>
          </w:p>
        </w:tc>
        <w:tc>
          <w:tcPr>
            <w:tcW w:w="4508" w:type="dxa"/>
          </w:tcPr>
          <w:p w14:paraId="26E2ACF8" w14:textId="77777777" w:rsidR="008C2DA7" w:rsidRPr="008C2DA7" w:rsidRDefault="008C2DA7" w:rsidP="008C2DA7">
            <w:pPr>
              <w:pStyle w:val="Tableheader"/>
              <w:jc w:val="right"/>
            </w:pPr>
            <w:r w:rsidRPr="008C2DA7">
              <w:t>Per cent</w:t>
            </w:r>
          </w:p>
        </w:tc>
      </w:tr>
      <w:tr w:rsidR="008C2DA7" w:rsidRPr="008C2DA7" w14:paraId="54643C1D" w14:textId="77777777" w:rsidTr="008C2DA7">
        <w:tc>
          <w:tcPr>
            <w:tcW w:w="4508" w:type="dxa"/>
          </w:tcPr>
          <w:p w14:paraId="1AB4E8AD" w14:textId="77777777" w:rsidR="008C2DA7" w:rsidRPr="008C2DA7" w:rsidRDefault="008C2DA7" w:rsidP="005A3CA7">
            <w:r w:rsidRPr="008C2DA7">
              <w:t>Indigenous children</w:t>
            </w:r>
          </w:p>
        </w:tc>
        <w:tc>
          <w:tcPr>
            <w:tcW w:w="4508" w:type="dxa"/>
          </w:tcPr>
          <w:p w14:paraId="294EF044" w14:textId="77777777" w:rsidR="008C2DA7" w:rsidRPr="008C2DA7" w:rsidRDefault="008C2DA7" w:rsidP="008C2DA7">
            <w:pPr>
              <w:jc w:val="right"/>
            </w:pPr>
            <w:r w:rsidRPr="008C2DA7">
              <w:t>80.5</w:t>
            </w:r>
          </w:p>
        </w:tc>
      </w:tr>
      <w:tr w:rsidR="008C2DA7" w:rsidRPr="008C2DA7" w14:paraId="53B28C92" w14:textId="77777777" w:rsidTr="008C2DA7">
        <w:tc>
          <w:tcPr>
            <w:tcW w:w="4508" w:type="dxa"/>
          </w:tcPr>
          <w:p w14:paraId="24631574" w14:textId="77777777" w:rsidR="008C2DA7" w:rsidRPr="008C2DA7" w:rsidRDefault="008C2DA7" w:rsidP="005A3CA7">
            <w:r w:rsidRPr="008C2DA7">
              <w:t>Non-Indigenous children</w:t>
            </w:r>
          </w:p>
        </w:tc>
        <w:tc>
          <w:tcPr>
            <w:tcW w:w="4508" w:type="dxa"/>
          </w:tcPr>
          <w:p w14:paraId="083AD2B8" w14:textId="77777777" w:rsidR="008C2DA7" w:rsidRPr="008C2DA7" w:rsidRDefault="008C2DA7" w:rsidP="008C2DA7">
            <w:pPr>
              <w:jc w:val="right"/>
            </w:pPr>
            <w:r w:rsidRPr="008C2DA7">
              <w:t>83.1</w:t>
            </w:r>
          </w:p>
        </w:tc>
      </w:tr>
      <w:tr w:rsidR="008C2DA7" w:rsidRPr="008C2DA7" w14:paraId="20187311" w14:textId="77777777" w:rsidTr="008C2DA7">
        <w:tc>
          <w:tcPr>
            <w:tcW w:w="4508" w:type="dxa"/>
          </w:tcPr>
          <w:p w14:paraId="03C7B1EE" w14:textId="77777777" w:rsidR="008C2DA7" w:rsidRPr="008C2DA7" w:rsidRDefault="008C2DA7" w:rsidP="005A3CA7">
            <w:r w:rsidRPr="008C2DA7">
              <w:t>All children(a)</w:t>
            </w:r>
          </w:p>
        </w:tc>
        <w:tc>
          <w:tcPr>
            <w:tcW w:w="4508" w:type="dxa"/>
          </w:tcPr>
          <w:p w14:paraId="1F01B8BA" w14:textId="77777777" w:rsidR="008C2DA7" w:rsidRPr="008C2DA7" w:rsidRDefault="008C2DA7" w:rsidP="008C2DA7">
            <w:pPr>
              <w:jc w:val="right"/>
            </w:pPr>
            <w:r w:rsidRPr="008C2DA7">
              <w:t>82.1</w:t>
            </w:r>
          </w:p>
        </w:tc>
      </w:tr>
    </w:tbl>
    <w:p w14:paraId="7636A8FA" w14:textId="77777777" w:rsidR="008C2DA7" w:rsidRDefault="008C2DA7" w:rsidP="008C2DA7">
      <w:pPr>
        <w:pStyle w:val="Note"/>
      </w:pPr>
    </w:p>
    <w:p w14:paraId="1E9DA887" w14:textId="77777777" w:rsidR="00FE49B7" w:rsidRDefault="00FE49B7" w:rsidP="008C2DA7">
      <w:pPr>
        <w:pStyle w:val="Note"/>
      </w:pPr>
      <w:r>
        <w:t>(a)</w:t>
      </w:r>
      <w:r>
        <w:tab/>
        <w:t xml:space="preserve">‘All children’ includes children whose Indigenous status was unknown. </w:t>
      </w:r>
    </w:p>
    <w:p w14:paraId="2156F938" w14:textId="77777777" w:rsidR="00FE49B7" w:rsidRDefault="00FE49B7" w:rsidP="008C2DA7">
      <w:pPr>
        <w:pStyle w:val="Note"/>
      </w:pPr>
      <w:r>
        <w:t>Note:</w:t>
      </w:r>
      <w:r>
        <w:tab/>
        <w:t>Excludes South Australia and the Northern Territory. Data only incl¬ude children who are required by jurisdictional policy/legislation to have a current documented and approved case plan.</w:t>
      </w:r>
    </w:p>
    <w:p w14:paraId="20A39956" w14:textId="77777777" w:rsidR="00FE49B7" w:rsidRDefault="00FE49B7" w:rsidP="008C2DA7">
      <w:pPr>
        <w:pStyle w:val="Note"/>
      </w:pPr>
      <w:r>
        <w:t>Source:</w:t>
      </w:r>
      <w:r>
        <w:tab/>
        <w:t>AIHW Child Protection Data Collections.</w:t>
      </w:r>
    </w:p>
    <w:p w14:paraId="29FD876B" w14:textId="77777777" w:rsidR="008C2DA7" w:rsidRDefault="008C2DA7" w:rsidP="00FE49B7"/>
    <w:p w14:paraId="3F3E305D" w14:textId="77777777" w:rsidR="00FE49B7" w:rsidRDefault="00FE49B7" w:rsidP="008C2DA7">
      <w:pPr>
        <w:pStyle w:val="Heading3"/>
      </w:pPr>
      <w:r>
        <w:t>Standard 9: Children and young people are supported to safely and appropriately maintain connection with family, be they birth parents, siblings or other family members</w:t>
      </w:r>
    </w:p>
    <w:p w14:paraId="4FD23B7F" w14:textId="77777777" w:rsidR="00FE49B7" w:rsidRDefault="00FE49B7" w:rsidP="008C2DA7">
      <w:pPr>
        <w:pStyle w:val="Heading4"/>
      </w:pPr>
      <w:r>
        <w:t>Measure 9.1: The proportion of children and young people in out-of-home care who are placed with relatives and kin</w:t>
      </w:r>
    </w:p>
    <w:p w14:paraId="19AF42C5" w14:textId="77777777" w:rsidR="00FE49B7" w:rsidRDefault="00FE49B7" w:rsidP="008C2DA7">
      <w:pPr>
        <w:pStyle w:val="Heading5"/>
      </w:pPr>
      <w:r>
        <w:t>Table 26: Children in out-of-home care placed with relatives/kin, at 30 June 2014</w:t>
      </w:r>
    </w:p>
    <w:tbl>
      <w:tblPr>
        <w:tblStyle w:val="TableGrid"/>
        <w:tblW w:w="0" w:type="auto"/>
        <w:tblLook w:val="04A0" w:firstRow="1" w:lastRow="0" w:firstColumn="1" w:lastColumn="0" w:noHBand="0" w:noVBand="1"/>
        <w:tblCaption w:val="Table 26: Children in out-of-home care placed with relatives/kin, at 30 June 2014"/>
      </w:tblPr>
      <w:tblGrid>
        <w:gridCol w:w="4508"/>
        <w:gridCol w:w="4508"/>
      </w:tblGrid>
      <w:tr w:rsidR="008C2DA7" w:rsidRPr="008C2DA7" w14:paraId="5E20892D" w14:textId="77777777" w:rsidTr="008C2DA7">
        <w:trPr>
          <w:tblHeader/>
        </w:trPr>
        <w:tc>
          <w:tcPr>
            <w:tcW w:w="4508" w:type="dxa"/>
          </w:tcPr>
          <w:p w14:paraId="5251E63B" w14:textId="77777777" w:rsidR="008C2DA7" w:rsidRPr="008C2DA7" w:rsidRDefault="008C2DA7" w:rsidP="008C2DA7">
            <w:pPr>
              <w:pStyle w:val="Tableheader"/>
            </w:pPr>
            <w:r w:rsidRPr="008C2DA7">
              <w:t xml:space="preserve">Indigenous status </w:t>
            </w:r>
          </w:p>
        </w:tc>
        <w:tc>
          <w:tcPr>
            <w:tcW w:w="4508" w:type="dxa"/>
          </w:tcPr>
          <w:p w14:paraId="2AFA4472" w14:textId="77777777" w:rsidR="008C2DA7" w:rsidRPr="008C2DA7" w:rsidRDefault="008C2DA7" w:rsidP="008C2DA7">
            <w:pPr>
              <w:pStyle w:val="Tableheader"/>
              <w:jc w:val="right"/>
            </w:pPr>
            <w:r w:rsidRPr="008C2DA7">
              <w:t>Per cent</w:t>
            </w:r>
          </w:p>
        </w:tc>
      </w:tr>
      <w:tr w:rsidR="008C2DA7" w:rsidRPr="008C2DA7" w14:paraId="4B312D4E" w14:textId="77777777" w:rsidTr="008C2DA7">
        <w:tc>
          <w:tcPr>
            <w:tcW w:w="4508" w:type="dxa"/>
          </w:tcPr>
          <w:p w14:paraId="213B734B" w14:textId="77777777" w:rsidR="008C2DA7" w:rsidRPr="008C2DA7" w:rsidRDefault="008C2DA7" w:rsidP="005A3CA7">
            <w:r w:rsidRPr="008C2DA7">
              <w:t>Indigenous children</w:t>
            </w:r>
          </w:p>
        </w:tc>
        <w:tc>
          <w:tcPr>
            <w:tcW w:w="4508" w:type="dxa"/>
          </w:tcPr>
          <w:p w14:paraId="00C2C5F6" w14:textId="77777777" w:rsidR="008C2DA7" w:rsidRPr="008C2DA7" w:rsidRDefault="008C2DA7" w:rsidP="008C2DA7">
            <w:pPr>
              <w:jc w:val="right"/>
            </w:pPr>
            <w:r w:rsidRPr="008C2DA7">
              <w:t>50.8</w:t>
            </w:r>
          </w:p>
        </w:tc>
      </w:tr>
      <w:tr w:rsidR="008C2DA7" w:rsidRPr="008C2DA7" w14:paraId="2FEF600E" w14:textId="77777777" w:rsidTr="008C2DA7">
        <w:tc>
          <w:tcPr>
            <w:tcW w:w="4508" w:type="dxa"/>
          </w:tcPr>
          <w:p w14:paraId="38A3F95B" w14:textId="77777777" w:rsidR="008C2DA7" w:rsidRPr="008C2DA7" w:rsidRDefault="008C2DA7" w:rsidP="005A3CA7">
            <w:r w:rsidRPr="008C2DA7">
              <w:t>Non-Indigenous children</w:t>
            </w:r>
          </w:p>
        </w:tc>
        <w:tc>
          <w:tcPr>
            <w:tcW w:w="4508" w:type="dxa"/>
          </w:tcPr>
          <w:p w14:paraId="05A1EC35" w14:textId="77777777" w:rsidR="008C2DA7" w:rsidRPr="008C2DA7" w:rsidRDefault="008C2DA7" w:rsidP="008C2DA7">
            <w:pPr>
              <w:jc w:val="right"/>
            </w:pPr>
            <w:r w:rsidRPr="008C2DA7">
              <w:t>47.3</w:t>
            </w:r>
          </w:p>
        </w:tc>
      </w:tr>
      <w:tr w:rsidR="008C2DA7" w:rsidRPr="008C2DA7" w14:paraId="29DE656E" w14:textId="77777777" w:rsidTr="008C2DA7">
        <w:tc>
          <w:tcPr>
            <w:tcW w:w="4508" w:type="dxa"/>
          </w:tcPr>
          <w:p w14:paraId="0D44D8C6" w14:textId="77777777" w:rsidR="008C2DA7" w:rsidRPr="008C2DA7" w:rsidRDefault="008C2DA7" w:rsidP="005A3CA7">
            <w:r w:rsidRPr="008C2DA7">
              <w:t>All children(a)</w:t>
            </w:r>
          </w:p>
        </w:tc>
        <w:tc>
          <w:tcPr>
            <w:tcW w:w="4508" w:type="dxa"/>
          </w:tcPr>
          <w:p w14:paraId="253CD5AF" w14:textId="77777777" w:rsidR="008C2DA7" w:rsidRPr="008C2DA7" w:rsidRDefault="008C2DA7" w:rsidP="008C2DA7">
            <w:pPr>
              <w:jc w:val="right"/>
            </w:pPr>
            <w:r w:rsidRPr="008C2DA7">
              <w:t>48.5</w:t>
            </w:r>
          </w:p>
        </w:tc>
      </w:tr>
    </w:tbl>
    <w:p w14:paraId="2767CBC6" w14:textId="77777777" w:rsidR="008C2DA7" w:rsidRDefault="008C2DA7" w:rsidP="008C2DA7">
      <w:pPr>
        <w:pStyle w:val="Note"/>
      </w:pPr>
    </w:p>
    <w:p w14:paraId="0A7F2A9D" w14:textId="77777777" w:rsidR="00FE49B7" w:rsidRDefault="00FE49B7" w:rsidP="008C2DA7">
      <w:pPr>
        <w:pStyle w:val="Note"/>
      </w:pPr>
      <w:r>
        <w:t>(a)</w:t>
      </w:r>
      <w:r>
        <w:tab/>
        <w:t xml:space="preserve">‘All children’ includes children whose Indigenous status was unknown. </w:t>
      </w:r>
    </w:p>
    <w:p w14:paraId="4B9289FF" w14:textId="4EB556E1" w:rsidR="00FE49B7" w:rsidRDefault="00FE49B7" w:rsidP="008C2DA7">
      <w:pPr>
        <w:pStyle w:val="Note"/>
      </w:pPr>
      <w:r>
        <w:t>Source:</w:t>
      </w:r>
      <w:r>
        <w:tab/>
        <w:t>AIHW Child Protection Data Collections.</w:t>
      </w:r>
    </w:p>
    <w:p w14:paraId="4FC4E7FB" w14:textId="07AAEEBB" w:rsidR="00FF4902" w:rsidRDefault="00FE49B7" w:rsidP="00FE49B7">
      <w:r>
        <w:t> </w:t>
      </w:r>
    </w:p>
    <w:p w14:paraId="43952CC9" w14:textId="77777777" w:rsidR="00FF4902" w:rsidRDefault="00FF4902">
      <w:pPr>
        <w:spacing w:after="200" w:line="276" w:lineRule="auto"/>
      </w:pPr>
      <w:r>
        <w:br w:type="page"/>
      </w:r>
    </w:p>
    <w:p w14:paraId="50047B0C" w14:textId="77777777" w:rsidR="00FE49B7" w:rsidRDefault="00FE49B7" w:rsidP="008C2DA7">
      <w:pPr>
        <w:pStyle w:val="Heading3"/>
      </w:pPr>
      <w:r>
        <w:t>Standard 12: Carers are assessed and receive relevant ongoing training, development and support, in order to provide quality care.</w:t>
      </w:r>
    </w:p>
    <w:p w14:paraId="56F166A8" w14:textId="77777777" w:rsidR="00FE49B7" w:rsidRDefault="00FE49B7" w:rsidP="008C2DA7">
      <w:pPr>
        <w:pStyle w:val="Heading4"/>
      </w:pPr>
      <w:r>
        <w:t xml:space="preserve">Measure 12.1 (part a): The number of foster carer households with a placement at 30 June, by number of foster children placed </w:t>
      </w:r>
    </w:p>
    <w:p w14:paraId="30F1BCD8" w14:textId="39784933" w:rsidR="00FE49B7" w:rsidRDefault="00FE49B7" w:rsidP="00FE49B7">
      <w:r>
        <w:t>At 30 June 2014, there were 9932 households with one or more foster care placements. Approximately half (51 per cent) of these households had one foster child placed with them, 46 per cent had between two and four foster children, and 4 per c</w:t>
      </w:r>
      <w:r w:rsidR="008C2DA7">
        <w:t xml:space="preserve">ent had five or more children. </w:t>
      </w:r>
    </w:p>
    <w:p w14:paraId="44E66750" w14:textId="77777777" w:rsidR="00FE49B7" w:rsidRDefault="00FE49B7" w:rsidP="008C2DA7">
      <w:pPr>
        <w:pStyle w:val="Heading5"/>
      </w:pPr>
      <w:r>
        <w:t>Table 27: Foster carer households with a placement at 30 June 2014, by number of foster children placed</w:t>
      </w:r>
    </w:p>
    <w:tbl>
      <w:tblPr>
        <w:tblStyle w:val="TableGrid"/>
        <w:tblW w:w="0" w:type="auto"/>
        <w:tblLook w:val="04A0" w:firstRow="1" w:lastRow="0" w:firstColumn="1" w:lastColumn="0" w:noHBand="0" w:noVBand="1"/>
        <w:tblCaption w:val="Table 27: Foster carer households with a placement at 30 June 2014, by number of foster children placed"/>
      </w:tblPr>
      <w:tblGrid>
        <w:gridCol w:w="3005"/>
        <w:gridCol w:w="3005"/>
        <w:gridCol w:w="3006"/>
      </w:tblGrid>
      <w:tr w:rsidR="008C2DA7" w:rsidRPr="008C2DA7" w14:paraId="508CFC45" w14:textId="77777777" w:rsidTr="008C2DA7">
        <w:trPr>
          <w:tblHeader/>
        </w:trPr>
        <w:tc>
          <w:tcPr>
            <w:tcW w:w="3005" w:type="dxa"/>
          </w:tcPr>
          <w:p w14:paraId="07B17285" w14:textId="77777777" w:rsidR="008C2DA7" w:rsidRPr="008C2DA7" w:rsidRDefault="008C2DA7" w:rsidP="008C2DA7">
            <w:pPr>
              <w:pStyle w:val="Tableheader"/>
            </w:pPr>
            <w:r w:rsidRPr="008C2DA7">
              <w:t>Number of children per household</w:t>
            </w:r>
          </w:p>
        </w:tc>
        <w:tc>
          <w:tcPr>
            <w:tcW w:w="3005" w:type="dxa"/>
          </w:tcPr>
          <w:p w14:paraId="3D82FE15" w14:textId="77777777" w:rsidR="008C2DA7" w:rsidRPr="008C2DA7" w:rsidRDefault="008C2DA7" w:rsidP="008C2DA7">
            <w:pPr>
              <w:pStyle w:val="Tableheader"/>
              <w:jc w:val="right"/>
            </w:pPr>
            <w:r w:rsidRPr="008C2DA7">
              <w:t>Number of households</w:t>
            </w:r>
          </w:p>
        </w:tc>
        <w:tc>
          <w:tcPr>
            <w:tcW w:w="3006" w:type="dxa"/>
          </w:tcPr>
          <w:p w14:paraId="655A3415" w14:textId="77777777" w:rsidR="008C2DA7" w:rsidRPr="008C2DA7" w:rsidRDefault="008C2DA7" w:rsidP="008C2DA7">
            <w:pPr>
              <w:pStyle w:val="Tableheader"/>
              <w:jc w:val="right"/>
            </w:pPr>
            <w:r w:rsidRPr="008C2DA7">
              <w:t>Per cent</w:t>
            </w:r>
          </w:p>
        </w:tc>
      </w:tr>
      <w:tr w:rsidR="008C2DA7" w:rsidRPr="008C2DA7" w14:paraId="0FD5C2CF" w14:textId="77777777" w:rsidTr="008C2DA7">
        <w:tc>
          <w:tcPr>
            <w:tcW w:w="3005" w:type="dxa"/>
          </w:tcPr>
          <w:p w14:paraId="4BB6B975" w14:textId="77777777" w:rsidR="008C2DA7" w:rsidRPr="008C2DA7" w:rsidRDefault="008C2DA7" w:rsidP="005A3CA7">
            <w:r w:rsidRPr="008C2DA7">
              <w:t>1</w:t>
            </w:r>
          </w:p>
        </w:tc>
        <w:tc>
          <w:tcPr>
            <w:tcW w:w="3005" w:type="dxa"/>
          </w:tcPr>
          <w:p w14:paraId="3BF5A7E7" w14:textId="77777777" w:rsidR="008C2DA7" w:rsidRPr="008C2DA7" w:rsidRDefault="008C2DA7" w:rsidP="008C2DA7">
            <w:pPr>
              <w:jc w:val="right"/>
            </w:pPr>
            <w:r w:rsidRPr="008C2DA7">
              <w:t>5023</w:t>
            </w:r>
          </w:p>
        </w:tc>
        <w:tc>
          <w:tcPr>
            <w:tcW w:w="3006" w:type="dxa"/>
          </w:tcPr>
          <w:p w14:paraId="5A37200F" w14:textId="77777777" w:rsidR="008C2DA7" w:rsidRPr="008C2DA7" w:rsidRDefault="008C2DA7" w:rsidP="008C2DA7">
            <w:pPr>
              <w:jc w:val="right"/>
            </w:pPr>
            <w:r w:rsidRPr="008C2DA7">
              <w:t>50.6</w:t>
            </w:r>
          </w:p>
        </w:tc>
      </w:tr>
      <w:tr w:rsidR="008C2DA7" w:rsidRPr="008C2DA7" w14:paraId="1368320D" w14:textId="77777777" w:rsidTr="008C2DA7">
        <w:tc>
          <w:tcPr>
            <w:tcW w:w="3005" w:type="dxa"/>
          </w:tcPr>
          <w:p w14:paraId="169F2D22" w14:textId="77777777" w:rsidR="008C2DA7" w:rsidRPr="008C2DA7" w:rsidRDefault="008C2DA7" w:rsidP="005A3CA7">
            <w:r w:rsidRPr="008C2DA7">
              <w:t>2</w:t>
            </w:r>
          </w:p>
        </w:tc>
        <w:tc>
          <w:tcPr>
            <w:tcW w:w="3005" w:type="dxa"/>
          </w:tcPr>
          <w:p w14:paraId="73933216" w14:textId="77777777" w:rsidR="008C2DA7" w:rsidRPr="008C2DA7" w:rsidRDefault="008C2DA7" w:rsidP="008C2DA7">
            <w:pPr>
              <w:jc w:val="right"/>
            </w:pPr>
            <w:r w:rsidRPr="008C2DA7">
              <w:t>2778</w:t>
            </w:r>
          </w:p>
        </w:tc>
        <w:tc>
          <w:tcPr>
            <w:tcW w:w="3006" w:type="dxa"/>
          </w:tcPr>
          <w:p w14:paraId="70F573CB" w14:textId="77777777" w:rsidR="008C2DA7" w:rsidRPr="008C2DA7" w:rsidRDefault="008C2DA7" w:rsidP="008C2DA7">
            <w:pPr>
              <w:jc w:val="right"/>
            </w:pPr>
            <w:r w:rsidRPr="008C2DA7">
              <w:t>28.0</w:t>
            </w:r>
          </w:p>
        </w:tc>
      </w:tr>
      <w:tr w:rsidR="008C2DA7" w:rsidRPr="008C2DA7" w14:paraId="3887E3DC" w14:textId="77777777" w:rsidTr="008C2DA7">
        <w:tc>
          <w:tcPr>
            <w:tcW w:w="3005" w:type="dxa"/>
          </w:tcPr>
          <w:p w14:paraId="1F54E794" w14:textId="77777777" w:rsidR="008C2DA7" w:rsidRPr="008C2DA7" w:rsidRDefault="008C2DA7" w:rsidP="005A3CA7">
            <w:r w:rsidRPr="008C2DA7">
              <w:t>3–4</w:t>
            </w:r>
          </w:p>
        </w:tc>
        <w:tc>
          <w:tcPr>
            <w:tcW w:w="3005" w:type="dxa"/>
          </w:tcPr>
          <w:p w14:paraId="1744DDDA" w14:textId="77777777" w:rsidR="008C2DA7" w:rsidRPr="008C2DA7" w:rsidRDefault="008C2DA7" w:rsidP="008C2DA7">
            <w:pPr>
              <w:jc w:val="right"/>
            </w:pPr>
            <w:r w:rsidRPr="008C2DA7">
              <w:t>1751</w:t>
            </w:r>
          </w:p>
        </w:tc>
        <w:tc>
          <w:tcPr>
            <w:tcW w:w="3006" w:type="dxa"/>
          </w:tcPr>
          <w:p w14:paraId="47FFB9CE" w14:textId="77777777" w:rsidR="008C2DA7" w:rsidRPr="008C2DA7" w:rsidRDefault="008C2DA7" w:rsidP="008C2DA7">
            <w:pPr>
              <w:jc w:val="right"/>
            </w:pPr>
            <w:r w:rsidRPr="008C2DA7">
              <w:t>17.6</w:t>
            </w:r>
          </w:p>
        </w:tc>
      </w:tr>
      <w:tr w:rsidR="008C2DA7" w:rsidRPr="008C2DA7" w14:paraId="57BFBE99" w14:textId="77777777" w:rsidTr="008C2DA7">
        <w:tc>
          <w:tcPr>
            <w:tcW w:w="3005" w:type="dxa"/>
          </w:tcPr>
          <w:p w14:paraId="503D4876" w14:textId="77777777" w:rsidR="008C2DA7" w:rsidRPr="008C2DA7" w:rsidRDefault="008C2DA7" w:rsidP="005A3CA7">
            <w:r w:rsidRPr="008C2DA7">
              <w:t>5 or more</w:t>
            </w:r>
          </w:p>
        </w:tc>
        <w:tc>
          <w:tcPr>
            <w:tcW w:w="3005" w:type="dxa"/>
          </w:tcPr>
          <w:p w14:paraId="5A11B307" w14:textId="77777777" w:rsidR="008C2DA7" w:rsidRPr="008C2DA7" w:rsidRDefault="008C2DA7" w:rsidP="008C2DA7">
            <w:pPr>
              <w:jc w:val="right"/>
            </w:pPr>
            <w:r w:rsidRPr="008C2DA7">
              <w:t>380</w:t>
            </w:r>
          </w:p>
        </w:tc>
        <w:tc>
          <w:tcPr>
            <w:tcW w:w="3006" w:type="dxa"/>
          </w:tcPr>
          <w:p w14:paraId="740DFD6A" w14:textId="77777777" w:rsidR="008C2DA7" w:rsidRPr="008C2DA7" w:rsidRDefault="008C2DA7" w:rsidP="008C2DA7">
            <w:pPr>
              <w:jc w:val="right"/>
            </w:pPr>
            <w:r w:rsidRPr="008C2DA7">
              <w:t>3.8</w:t>
            </w:r>
          </w:p>
        </w:tc>
      </w:tr>
      <w:tr w:rsidR="008C2DA7" w:rsidRPr="008C2DA7" w14:paraId="48B25E87" w14:textId="77777777" w:rsidTr="008C2DA7">
        <w:tc>
          <w:tcPr>
            <w:tcW w:w="3005" w:type="dxa"/>
          </w:tcPr>
          <w:p w14:paraId="71FFCD6B" w14:textId="77777777" w:rsidR="008C2DA7" w:rsidRPr="008C2DA7" w:rsidRDefault="008C2DA7" w:rsidP="005A3CA7">
            <w:r w:rsidRPr="008C2DA7">
              <w:t>Total(a)</w:t>
            </w:r>
          </w:p>
        </w:tc>
        <w:tc>
          <w:tcPr>
            <w:tcW w:w="3005" w:type="dxa"/>
          </w:tcPr>
          <w:p w14:paraId="7D7879E7" w14:textId="77777777" w:rsidR="008C2DA7" w:rsidRPr="008C2DA7" w:rsidRDefault="008C2DA7" w:rsidP="008C2DA7">
            <w:pPr>
              <w:jc w:val="right"/>
            </w:pPr>
            <w:r w:rsidRPr="008C2DA7">
              <w:t>9932</w:t>
            </w:r>
          </w:p>
        </w:tc>
        <w:tc>
          <w:tcPr>
            <w:tcW w:w="3006" w:type="dxa"/>
          </w:tcPr>
          <w:p w14:paraId="11E992D3" w14:textId="77777777" w:rsidR="008C2DA7" w:rsidRPr="008C2DA7" w:rsidRDefault="008C2DA7" w:rsidP="008C2DA7">
            <w:pPr>
              <w:jc w:val="right"/>
            </w:pPr>
            <w:r w:rsidRPr="008C2DA7">
              <w:t>100.0</w:t>
            </w:r>
          </w:p>
        </w:tc>
      </w:tr>
    </w:tbl>
    <w:p w14:paraId="58A58EC2" w14:textId="77777777" w:rsidR="008C2DA7" w:rsidRDefault="008C2DA7" w:rsidP="008C2DA7">
      <w:pPr>
        <w:pStyle w:val="Note"/>
      </w:pPr>
    </w:p>
    <w:p w14:paraId="797AFFCB" w14:textId="77777777" w:rsidR="00FE49B7" w:rsidRDefault="00FE49B7" w:rsidP="008C2DA7">
      <w:pPr>
        <w:pStyle w:val="Note"/>
      </w:pPr>
      <w:r>
        <w:t>(a)</w:t>
      </w:r>
      <w:r>
        <w:tab/>
        <w:t xml:space="preserve">‘Total’ includes households where the number of children placed at 30 June was unknown. </w:t>
      </w:r>
    </w:p>
    <w:p w14:paraId="7EB3FE16" w14:textId="77777777" w:rsidR="00FE49B7" w:rsidRDefault="00FE49B7" w:rsidP="008C2DA7">
      <w:pPr>
        <w:pStyle w:val="Note"/>
      </w:pPr>
      <w:r>
        <w:t>Notes</w:t>
      </w:r>
    </w:p>
    <w:p w14:paraId="5A278F32" w14:textId="77777777" w:rsidR="00FE49B7" w:rsidRDefault="00FE49B7" w:rsidP="008C2DA7">
      <w:pPr>
        <w:pStyle w:val="Note"/>
      </w:pPr>
      <w:r>
        <w:t>1.</w:t>
      </w:r>
      <w:r>
        <w:tab/>
        <w:t>Percentages in tables may not add to 100 due to rounding.</w:t>
      </w:r>
    </w:p>
    <w:p w14:paraId="3AAD5F16" w14:textId="77777777" w:rsidR="00FE49B7" w:rsidRDefault="00FE49B7" w:rsidP="008C2DA7">
      <w:pPr>
        <w:pStyle w:val="Note"/>
      </w:pPr>
      <w:r>
        <w:t xml:space="preserve">2. </w:t>
      </w:r>
      <w:r>
        <w:tab/>
        <w:t xml:space="preserve">Data on Indigenous status of foster carer household are not available for 2014. </w:t>
      </w:r>
    </w:p>
    <w:p w14:paraId="28259461" w14:textId="77777777" w:rsidR="00FE49B7" w:rsidRDefault="00FE49B7" w:rsidP="008C2DA7">
      <w:pPr>
        <w:pStyle w:val="Note"/>
      </w:pPr>
      <w:r>
        <w:t>Source:</w:t>
      </w:r>
      <w:r>
        <w:tab/>
        <w:t>AIHW Child Protection Data Collections; AIHW 2015.</w:t>
      </w:r>
    </w:p>
    <w:p w14:paraId="44BA085B" w14:textId="77777777" w:rsidR="00FE49B7" w:rsidRDefault="00FE49B7" w:rsidP="00FE49B7"/>
    <w:p w14:paraId="2FDF70F6" w14:textId="77777777" w:rsidR="00FE49B7" w:rsidRDefault="00FE49B7" w:rsidP="008C2DA7">
      <w:pPr>
        <w:pStyle w:val="Heading4"/>
      </w:pPr>
      <w:r>
        <w:t>Measure 12.1 (part b): The number of foster carer households with a placement during the year</w:t>
      </w:r>
    </w:p>
    <w:p w14:paraId="7A9DF308" w14:textId="485C82DC" w:rsidR="008C2DA7" w:rsidRDefault="00FE49B7" w:rsidP="008C2DA7">
      <w:pPr>
        <w:pStyle w:val="Heading5"/>
      </w:pPr>
      <w:r>
        <w:t>Table 28: Foster carer households with a placement during 2013–14</w:t>
      </w:r>
    </w:p>
    <w:tbl>
      <w:tblPr>
        <w:tblStyle w:val="TableGrid"/>
        <w:tblW w:w="0" w:type="auto"/>
        <w:tblLook w:val="04A0" w:firstRow="1" w:lastRow="0" w:firstColumn="1" w:lastColumn="0" w:noHBand="0" w:noVBand="1"/>
        <w:tblCaption w:val="Table 28: Foster carer households with a placement during 2013–14"/>
      </w:tblPr>
      <w:tblGrid>
        <w:gridCol w:w="4508"/>
        <w:gridCol w:w="4508"/>
      </w:tblGrid>
      <w:tr w:rsidR="008C2DA7" w:rsidRPr="008C2DA7" w14:paraId="40A76162" w14:textId="77777777" w:rsidTr="008C2DA7">
        <w:trPr>
          <w:tblHeader/>
        </w:trPr>
        <w:tc>
          <w:tcPr>
            <w:tcW w:w="4508" w:type="dxa"/>
          </w:tcPr>
          <w:p w14:paraId="6C981413" w14:textId="77777777" w:rsidR="008C2DA7" w:rsidRPr="008C2DA7" w:rsidRDefault="008C2DA7" w:rsidP="008C2DA7">
            <w:pPr>
              <w:pStyle w:val="Tableheader"/>
            </w:pPr>
          </w:p>
        </w:tc>
        <w:tc>
          <w:tcPr>
            <w:tcW w:w="4508" w:type="dxa"/>
          </w:tcPr>
          <w:p w14:paraId="2147201B" w14:textId="77777777" w:rsidR="008C2DA7" w:rsidRPr="008C2DA7" w:rsidRDefault="008C2DA7" w:rsidP="008C2DA7">
            <w:pPr>
              <w:pStyle w:val="Tableheader"/>
              <w:jc w:val="right"/>
            </w:pPr>
            <w:r w:rsidRPr="008C2DA7">
              <w:t>Number of households</w:t>
            </w:r>
          </w:p>
        </w:tc>
      </w:tr>
      <w:tr w:rsidR="008C2DA7" w:rsidRPr="008C2DA7" w14:paraId="2D66E5C8" w14:textId="77777777" w:rsidTr="008C2DA7">
        <w:tc>
          <w:tcPr>
            <w:tcW w:w="4508" w:type="dxa"/>
          </w:tcPr>
          <w:p w14:paraId="704FC191" w14:textId="77777777" w:rsidR="008C2DA7" w:rsidRPr="008C2DA7" w:rsidRDefault="008C2DA7" w:rsidP="005A3CA7">
            <w:r w:rsidRPr="008C2DA7">
              <w:t>Households with a placement during 2013–14</w:t>
            </w:r>
          </w:p>
        </w:tc>
        <w:tc>
          <w:tcPr>
            <w:tcW w:w="4508" w:type="dxa"/>
          </w:tcPr>
          <w:p w14:paraId="3EC1D721" w14:textId="77777777" w:rsidR="008C2DA7" w:rsidRPr="008C2DA7" w:rsidRDefault="008C2DA7" w:rsidP="008C2DA7">
            <w:pPr>
              <w:jc w:val="right"/>
            </w:pPr>
            <w:r w:rsidRPr="008C2DA7">
              <w:t>12860</w:t>
            </w:r>
          </w:p>
        </w:tc>
      </w:tr>
    </w:tbl>
    <w:p w14:paraId="1E0455B5" w14:textId="77777777" w:rsidR="008C2DA7" w:rsidRDefault="008C2DA7" w:rsidP="008C2DA7">
      <w:pPr>
        <w:pStyle w:val="Note"/>
      </w:pPr>
    </w:p>
    <w:p w14:paraId="3FEC39BE" w14:textId="77777777" w:rsidR="00FE49B7" w:rsidRDefault="00FE49B7" w:rsidP="008C2DA7">
      <w:pPr>
        <w:pStyle w:val="Note"/>
      </w:pPr>
      <w:r>
        <w:t>Note</w:t>
      </w:r>
      <w:r>
        <w:tab/>
        <w:t>Data on Indigenous status of foster carer households are not available for 2013–14.</w:t>
      </w:r>
    </w:p>
    <w:p w14:paraId="64700576" w14:textId="77777777" w:rsidR="00FE49B7" w:rsidRDefault="00FE49B7" w:rsidP="008C2DA7">
      <w:pPr>
        <w:pStyle w:val="Note"/>
      </w:pPr>
      <w:r>
        <w:t>Source:</w:t>
      </w:r>
      <w:r>
        <w:tab/>
        <w:t>AIHW Child Protection Data Collections; AIHW 2015.</w:t>
      </w:r>
    </w:p>
    <w:p w14:paraId="388E7F19" w14:textId="413D398E" w:rsidR="00FF4902" w:rsidRDefault="00FE49B7" w:rsidP="00FE49B7">
      <w:r>
        <w:t> </w:t>
      </w:r>
    </w:p>
    <w:p w14:paraId="64D5D081" w14:textId="77777777" w:rsidR="00FF4902" w:rsidRDefault="00FF4902">
      <w:pPr>
        <w:spacing w:after="200" w:line="276" w:lineRule="auto"/>
      </w:pPr>
      <w:r>
        <w:br w:type="page"/>
      </w:r>
    </w:p>
    <w:p w14:paraId="4DAEA5E4" w14:textId="77777777" w:rsidR="00FE49B7" w:rsidRDefault="00FE49B7" w:rsidP="00E7253A">
      <w:pPr>
        <w:pStyle w:val="Heading3"/>
      </w:pPr>
      <w:r>
        <w:t>Standard 13: Children and young people have a transition from care plan commencing at 15 years old which details support to be provided after leaving care</w:t>
      </w:r>
    </w:p>
    <w:p w14:paraId="401F046E" w14:textId="77777777" w:rsidR="00FE49B7" w:rsidRDefault="00FE49B7" w:rsidP="00E7253A">
      <w:pPr>
        <w:pStyle w:val="Heading4"/>
      </w:pPr>
      <w:r>
        <w:t>Measure 13.1: The proportion of young people aged 15 years and over who have a current leaving care plan</w:t>
      </w:r>
    </w:p>
    <w:p w14:paraId="07472B9A" w14:textId="77777777" w:rsidR="00FE49B7" w:rsidRDefault="00FE49B7" w:rsidP="00E7253A">
      <w:pPr>
        <w:pStyle w:val="Heading5"/>
      </w:pPr>
      <w:r>
        <w:t>Table 29: Young people aged 15 years and over who have a current and approved leaving care plan, at 30 June 2014</w:t>
      </w:r>
    </w:p>
    <w:tbl>
      <w:tblPr>
        <w:tblStyle w:val="TableGrid"/>
        <w:tblW w:w="0" w:type="auto"/>
        <w:tblLook w:val="04A0" w:firstRow="1" w:lastRow="0" w:firstColumn="1" w:lastColumn="0" w:noHBand="0" w:noVBand="1"/>
        <w:tblCaption w:val="Table 29: Young people aged 15 years and over who have a current and approved leaving care plan, at 30 June 2014"/>
      </w:tblPr>
      <w:tblGrid>
        <w:gridCol w:w="4508"/>
        <w:gridCol w:w="4508"/>
      </w:tblGrid>
      <w:tr w:rsidR="00E7253A" w:rsidRPr="00E7253A" w14:paraId="3C7B6666" w14:textId="77777777" w:rsidTr="00E7253A">
        <w:trPr>
          <w:tblHeader/>
        </w:trPr>
        <w:tc>
          <w:tcPr>
            <w:tcW w:w="4508" w:type="dxa"/>
          </w:tcPr>
          <w:p w14:paraId="12718BF0" w14:textId="77777777" w:rsidR="00E7253A" w:rsidRPr="00E7253A" w:rsidRDefault="00E7253A" w:rsidP="00E7253A">
            <w:pPr>
              <w:pStyle w:val="Tableheader"/>
            </w:pPr>
            <w:r w:rsidRPr="00E7253A">
              <w:t xml:space="preserve">Indigenous status </w:t>
            </w:r>
          </w:p>
        </w:tc>
        <w:tc>
          <w:tcPr>
            <w:tcW w:w="4508" w:type="dxa"/>
          </w:tcPr>
          <w:p w14:paraId="29124204" w14:textId="77777777" w:rsidR="00E7253A" w:rsidRPr="00E7253A" w:rsidRDefault="00E7253A" w:rsidP="00E7253A">
            <w:pPr>
              <w:pStyle w:val="Tableheader"/>
              <w:jc w:val="right"/>
            </w:pPr>
            <w:r w:rsidRPr="00E7253A">
              <w:t>Per cent</w:t>
            </w:r>
          </w:p>
        </w:tc>
      </w:tr>
      <w:tr w:rsidR="00E7253A" w:rsidRPr="00E7253A" w14:paraId="5B5D2369" w14:textId="77777777" w:rsidTr="00E7253A">
        <w:tc>
          <w:tcPr>
            <w:tcW w:w="4508" w:type="dxa"/>
          </w:tcPr>
          <w:p w14:paraId="651433D0" w14:textId="77777777" w:rsidR="00E7253A" w:rsidRPr="00E7253A" w:rsidRDefault="00E7253A" w:rsidP="005A3CA7">
            <w:r w:rsidRPr="00E7253A">
              <w:t xml:space="preserve">Indigenous </w:t>
            </w:r>
          </w:p>
        </w:tc>
        <w:tc>
          <w:tcPr>
            <w:tcW w:w="4508" w:type="dxa"/>
          </w:tcPr>
          <w:p w14:paraId="5314ADD2" w14:textId="77777777" w:rsidR="00E7253A" w:rsidRPr="00E7253A" w:rsidRDefault="00E7253A" w:rsidP="00E7253A">
            <w:pPr>
              <w:jc w:val="right"/>
            </w:pPr>
            <w:r w:rsidRPr="00E7253A">
              <w:t>56.8</w:t>
            </w:r>
          </w:p>
        </w:tc>
      </w:tr>
      <w:tr w:rsidR="00E7253A" w:rsidRPr="00E7253A" w14:paraId="2D2F965C" w14:textId="77777777" w:rsidTr="00E7253A">
        <w:tc>
          <w:tcPr>
            <w:tcW w:w="4508" w:type="dxa"/>
          </w:tcPr>
          <w:p w14:paraId="1F244FFC" w14:textId="77777777" w:rsidR="00E7253A" w:rsidRPr="00E7253A" w:rsidRDefault="00E7253A" w:rsidP="005A3CA7">
            <w:r w:rsidRPr="00E7253A">
              <w:t xml:space="preserve">Non-Indigenous </w:t>
            </w:r>
          </w:p>
        </w:tc>
        <w:tc>
          <w:tcPr>
            <w:tcW w:w="4508" w:type="dxa"/>
          </w:tcPr>
          <w:p w14:paraId="4F1D2C0C" w14:textId="77777777" w:rsidR="00E7253A" w:rsidRPr="00E7253A" w:rsidRDefault="00E7253A" w:rsidP="00E7253A">
            <w:pPr>
              <w:jc w:val="right"/>
            </w:pPr>
            <w:r w:rsidRPr="00E7253A">
              <w:t>60.5</w:t>
            </w:r>
          </w:p>
        </w:tc>
      </w:tr>
      <w:tr w:rsidR="00E7253A" w:rsidRPr="00E7253A" w14:paraId="79C2BE8E" w14:textId="77777777" w:rsidTr="00E7253A">
        <w:tc>
          <w:tcPr>
            <w:tcW w:w="4508" w:type="dxa"/>
          </w:tcPr>
          <w:p w14:paraId="15A824A3" w14:textId="77777777" w:rsidR="00E7253A" w:rsidRPr="00E7253A" w:rsidRDefault="00E7253A" w:rsidP="005A3CA7">
            <w:r w:rsidRPr="00E7253A">
              <w:t>All young people(a)</w:t>
            </w:r>
          </w:p>
        </w:tc>
        <w:tc>
          <w:tcPr>
            <w:tcW w:w="4508" w:type="dxa"/>
          </w:tcPr>
          <w:p w14:paraId="6E923331" w14:textId="77777777" w:rsidR="00E7253A" w:rsidRPr="00E7253A" w:rsidRDefault="00E7253A" w:rsidP="00E7253A">
            <w:pPr>
              <w:jc w:val="right"/>
            </w:pPr>
            <w:r w:rsidRPr="00E7253A">
              <w:t>59.5</w:t>
            </w:r>
          </w:p>
        </w:tc>
      </w:tr>
    </w:tbl>
    <w:p w14:paraId="38843B84" w14:textId="77777777" w:rsidR="00E7253A" w:rsidRDefault="00E7253A" w:rsidP="00E7253A">
      <w:pPr>
        <w:pStyle w:val="Note"/>
      </w:pPr>
    </w:p>
    <w:p w14:paraId="28F90D77" w14:textId="77777777" w:rsidR="00FE49B7" w:rsidRDefault="00FE49B7" w:rsidP="00E7253A">
      <w:pPr>
        <w:pStyle w:val="Note"/>
      </w:pPr>
      <w:r>
        <w:t>(a)</w:t>
      </w:r>
      <w:r>
        <w:tab/>
        <w:t xml:space="preserve">‘All young people’ includes children whose Indigenous status was unknown. </w:t>
      </w:r>
    </w:p>
    <w:p w14:paraId="7A50F396" w14:textId="6CE0F6F9" w:rsidR="00FE49B7" w:rsidRDefault="00FE49B7" w:rsidP="00E7253A">
      <w:pPr>
        <w:pStyle w:val="Note"/>
      </w:pPr>
      <w:r>
        <w:t xml:space="preserve">Note: </w:t>
      </w:r>
      <w:r>
        <w:tab/>
        <w:t>Reported numbers are based on data from New South Wales, Victoria, Queensland and</w:t>
      </w:r>
      <w:r w:rsidR="00E7253A">
        <w:t xml:space="preserve"> Western Australia only. These </w:t>
      </w:r>
      <w:r>
        <w:t>data were provided for national reporting for the first time in 2012. Data only include children who a</w:t>
      </w:r>
      <w:r w:rsidR="00E7253A">
        <w:t xml:space="preserve">re required </w:t>
      </w:r>
      <w:r>
        <w:t xml:space="preserve">by jurisdictional policy/legislation to have a current and approved leaving care plan. </w:t>
      </w:r>
    </w:p>
    <w:p w14:paraId="0E9DB8EE" w14:textId="0D6FA17A" w:rsidR="00FE49B7" w:rsidRDefault="00FE49B7" w:rsidP="00E7253A">
      <w:pPr>
        <w:pStyle w:val="Note"/>
      </w:pPr>
      <w:r>
        <w:t xml:space="preserve">Source: </w:t>
      </w:r>
      <w:r w:rsidR="00E7253A">
        <w:tab/>
      </w:r>
      <w:r>
        <w:t>AIHW Child Protection Data Collections.</w:t>
      </w:r>
    </w:p>
    <w:p w14:paraId="292DE167" w14:textId="77777777" w:rsidR="00860C48" w:rsidRDefault="00860C48" w:rsidP="00860C48">
      <w:pPr>
        <w:pStyle w:val="Heading1"/>
        <w:sectPr w:rsidR="00860C48" w:rsidSect="0021339A">
          <w:pgSz w:w="11906" w:h="16838"/>
          <w:pgMar w:top="1440" w:right="1440" w:bottom="1276" w:left="1440" w:header="708" w:footer="708" w:gutter="0"/>
          <w:cols w:space="708"/>
          <w:docGrid w:linePitch="360"/>
        </w:sectPr>
      </w:pPr>
      <w:bookmarkStart w:id="70" w:name="_Toc435428956"/>
    </w:p>
    <w:p w14:paraId="5F57662A" w14:textId="7DCC7EEA" w:rsidR="00FE49B7" w:rsidRPr="00860C48" w:rsidRDefault="00FE49B7" w:rsidP="00860C48">
      <w:pPr>
        <w:pStyle w:val="Heading1"/>
      </w:pPr>
      <w:r>
        <w:t xml:space="preserve">Appendix </w:t>
      </w:r>
      <w:r w:rsidR="00860C48">
        <w:t>C</w:t>
      </w:r>
      <w:r>
        <w:t>: References</w:t>
      </w:r>
      <w:bookmarkEnd w:id="70"/>
    </w:p>
    <w:p w14:paraId="36F74023" w14:textId="77777777" w:rsidR="00FE49B7" w:rsidRDefault="00FE49B7" w:rsidP="00FE49B7">
      <w:r>
        <w:t xml:space="preserve">ABS: </w:t>
      </w:r>
      <w:r w:rsidRPr="000D5E4E">
        <w:rPr>
          <w:i/>
        </w:rPr>
        <w:t>See</w:t>
      </w:r>
      <w:r>
        <w:t xml:space="preserve"> Australian Bureau of Statistics</w:t>
      </w:r>
    </w:p>
    <w:p w14:paraId="46644140" w14:textId="77777777" w:rsidR="00FE49B7" w:rsidRDefault="00FE49B7" w:rsidP="00FE49B7">
      <w:r>
        <w:t xml:space="preserve">AIHW: </w:t>
      </w:r>
      <w:r w:rsidRPr="000D5E4E">
        <w:rPr>
          <w:i/>
        </w:rPr>
        <w:t>See</w:t>
      </w:r>
      <w:r>
        <w:t xml:space="preserve"> Australian Institute of Health and Welfare</w:t>
      </w:r>
    </w:p>
    <w:p w14:paraId="0F28197B" w14:textId="77777777" w:rsidR="00FE49B7" w:rsidRDefault="00FE49B7" w:rsidP="00FE49B7">
      <w:r>
        <w:t xml:space="preserve">CCCH &amp; TICHR: </w:t>
      </w:r>
      <w:r w:rsidRPr="000D5E4E">
        <w:rPr>
          <w:i/>
        </w:rPr>
        <w:t>See</w:t>
      </w:r>
      <w:r>
        <w:t xml:space="preserve"> Centre for Community Child Health and Telethon Institute for Child Health Research </w:t>
      </w:r>
    </w:p>
    <w:p w14:paraId="1066465F" w14:textId="77777777" w:rsidR="00FE49B7" w:rsidRDefault="00FE49B7" w:rsidP="00FE49B7">
      <w:r>
        <w:t xml:space="preserve">DEEWR: </w:t>
      </w:r>
      <w:r w:rsidRPr="000D5E4E">
        <w:rPr>
          <w:i/>
        </w:rPr>
        <w:t>See</w:t>
      </w:r>
      <w:r>
        <w:t xml:space="preserve"> Australian Government Department of Education, Employment and Workplace Relations</w:t>
      </w:r>
    </w:p>
    <w:p w14:paraId="3EA67750" w14:textId="77777777" w:rsidR="00FE49B7" w:rsidRDefault="00FE49B7" w:rsidP="00FE49B7">
      <w:r>
        <w:t xml:space="preserve">FaHCSIA: </w:t>
      </w:r>
      <w:r w:rsidRPr="000D5E4E">
        <w:rPr>
          <w:i/>
        </w:rPr>
        <w:t>See</w:t>
      </w:r>
      <w:r>
        <w:t xml:space="preserve"> Australian Government Department of Families, Housing, Community Services and Indigenous Affairs (now Department of Social Services)</w:t>
      </w:r>
    </w:p>
    <w:p w14:paraId="133C18DF" w14:textId="77777777" w:rsidR="00FE49B7" w:rsidRDefault="00FE49B7" w:rsidP="00FE49B7">
      <w:r>
        <w:t xml:space="preserve">SCRGSP: </w:t>
      </w:r>
      <w:r w:rsidRPr="000D5E4E">
        <w:rPr>
          <w:i/>
        </w:rPr>
        <w:t>See</w:t>
      </w:r>
      <w:r>
        <w:t xml:space="preserve"> Steering Committee for the Review of Government Service Provision </w:t>
      </w:r>
    </w:p>
    <w:p w14:paraId="0392F091" w14:textId="77777777" w:rsidR="00FE49B7" w:rsidRDefault="00FE49B7" w:rsidP="00FE49B7">
      <w:r>
        <w:t xml:space="preserve">Australian Bureau of Statistics (ABS) 2010, </w:t>
      </w:r>
      <w:r w:rsidRPr="000D5E4E">
        <w:rPr>
          <w:i/>
        </w:rPr>
        <w:t>Australian Social Trends, Who’s afraid? Feelings of personal safety</w:t>
      </w:r>
      <w:r>
        <w:t xml:space="preserve">, cat. no. 4102.0, ABS, Canberra. </w:t>
      </w:r>
    </w:p>
    <w:p w14:paraId="37239E14" w14:textId="77777777" w:rsidR="00FE49B7" w:rsidRDefault="00FE49B7" w:rsidP="00FE49B7">
      <w:r>
        <w:t>Australian Bureau of Statistics (ABS) 2011</w:t>
      </w:r>
      <w:r w:rsidRPr="000D5E4E">
        <w:rPr>
          <w:i/>
        </w:rPr>
        <w:t>, Household Income and Income Distribution</w:t>
      </w:r>
      <w:r>
        <w:t xml:space="preserve">, Australia, 2009–10, cat. no. 6523.0, ABS, Canberra. </w:t>
      </w:r>
    </w:p>
    <w:p w14:paraId="40611A9B" w14:textId="3FAFE8EB" w:rsidR="00FE49B7" w:rsidRDefault="00FE49B7" w:rsidP="00FE49B7">
      <w:r>
        <w:t>Australian Bureau of Statistics (ABS) 2013a</w:t>
      </w:r>
      <w:r w:rsidRPr="000D5E4E">
        <w:rPr>
          <w:i/>
        </w:rPr>
        <w:t>, Household I</w:t>
      </w:r>
      <w:r w:rsidR="000D5E4E" w:rsidRPr="000D5E4E">
        <w:rPr>
          <w:i/>
        </w:rPr>
        <w:t>ncome and Income Distribution</w:t>
      </w:r>
      <w:r w:rsidR="000D5E4E">
        <w:t xml:space="preserve">, </w:t>
      </w:r>
      <w:r>
        <w:t>Australian Bureau of Statistics (ABS) 2014, Recorded crime - victims, Australia, cat. no. 4510.0, ABS, Canberra.</w:t>
      </w:r>
    </w:p>
    <w:p w14:paraId="68467A28" w14:textId="77777777" w:rsidR="00FE49B7" w:rsidRDefault="00FE49B7" w:rsidP="00FE49B7">
      <w:r>
        <w:t xml:space="preserve">Australian Institute of Family Studies (AIFS) 2015. </w:t>
      </w:r>
      <w:r w:rsidRPr="000D5E4E">
        <w:rPr>
          <w:i/>
        </w:rPr>
        <w:t>The Longitudinal Study of Australian Children Annual Statistical Report 2014</w:t>
      </w:r>
      <w:r>
        <w:t>. Melbourne: AIFS.</w:t>
      </w:r>
    </w:p>
    <w:p w14:paraId="72C9462A" w14:textId="77777777" w:rsidR="00FE49B7" w:rsidRDefault="00FE49B7" w:rsidP="00FE49B7">
      <w:r>
        <w:t xml:space="preserve">Australian Government Department of Education, Employment and Workplace Relations (DEEWR) 2013, </w:t>
      </w:r>
      <w:r w:rsidRPr="000D5E4E">
        <w:rPr>
          <w:i/>
        </w:rPr>
        <w:t>A snapshot of early childhood development in Australia 2012</w:t>
      </w:r>
      <w:r>
        <w:t>, DEEWR, Canberra.</w:t>
      </w:r>
    </w:p>
    <w:p w14:paraId="2E95C034" w14:textId="77777777" w:rsidR="00FE49B7" w:rsidRDefault="00FE49B7" w:rsidP="00FE49B7">
      <w:r>
        <w:t>Australian Government Department of Families, Housing, Community Services and Indigenous Affairs (FaHCSIA) 2013</w:t>
      </w:r>
      <w:r w:rsidRPr="000D5E4E">
        <w:rPr>
          <w:i/>
        </w:rPr>
        <w:t>, Protecting Children is Everyone’s Business, National Framework for Protecting Australia’s Children 2009–2020: Annual Report to the Council of Australian Governments 2011–12</w:t>
      </w:r>
      <w:r>
        <w:t>, FaHCSIA, Canberra.</w:t>
      </w:r>
    </w:p>
    <w:p w14:paraId="41FB69FA" w14:textId="77777777" w:rsidR="00FE49B7" w:rsidRDefault="00FE49B7" w:rsidP="00FE49B7">
      <w:r>
        <w:t xml:space="preserve">Australian Institute of Health and Welfare (AIHW) 2008, </w:t>
      </w:r>
      <w:r w:rsidRPr="000D5E4E">
        <w:rPr>
          <w:i/>
        </w:rPr>
        <w:t>Technical paper on operational definitions and data issues for key national indicators of children's health, development and wellbeing</w:t>
      </w:r>
      <w:r>
        <w:t>, cat. no. WP 59, AIHW, Canberra.</w:t>
      </w:r>
    </w:p>
    <w:p w14:paraId="651D628D" w14:textId="77777777" w:rsidR="00FE49B7" w:rsidRDefault="00FE49B7" w:rsidP="00FE49B7">
      <w:r>
        <w:t>Australian Institute of Health and</w:t>
      </w:r>
      <w:r w:rsidRPr="000D5E4E">
        <w:rPr>
          <w:i/>
        </w:rPr>
        <w:t xml:space="preserve"> Welfare (AIHW) 2011a,</w:t>
      </w:r>
      <w:r>
        <w:t xml:space="preserve"> Headline Indicators for children’s health, development and wellbeing 2011, cat. no. PHE 144, AIHW, Canberra.</w:t>
      </w:r>
    </w:p>
    <w:p w14:paraId="335AA70C" w14:textId="77777777" w:rsidR="00FE49B7" w:rsidRDefault="00FE49B7" w:rsidP="00FE49B7">
      <w:r>
        <w:t>Australian Institute of Health and Welfare (AIHW),</w:t>
      </w:r>
      <w:r w:rsidRPr="000D5E4E">
        <w:rPr>
          <w:i/>
        </w:rPr>
        <w:t xml:space="preserve"> 2010 National Drug Strategy Household Survey report</w:t>
      </w:r>
      <w:r>
        <w:t>, Drug statistics series no. 25, cat. no. PHE 145, AIHW, Canberra.</w:t>
      </w:r>
    </w:p>
    <w:p w14:paraId="37C73972" w14:textId="77777777" w:rsidR="00FE49B7" w:rsidRDefault="00FE49B7" w:rsidP="00FE49B7">
      <w:r>
        <w:t xml:space="preserve">Australian Institute of Health and Welfare (AIHW) 2012a, </w:t>
      </w:r>
      <w:r w:rsidRPr="000D5E4E">
        <w:rPr>
          <w:i/>
        </w:rPr>
        <w:t>A Picture of Australia’s children 2012</w:t>
      </w:r>
      <w:r>
        <w:t>, cat. no. PHE 167, AIHW, Canberra.</w:t>
      </w:r>
    </w:p>
    <w:p w14:paraId="70F3AC31" w14:textId="77777777" w:rsidR="00FE49B7" w:rsidRDefault="00FE49B7" w:rsidP="00FE49B7">
      <w:r>
        <w:t xml:space="preserve">Australian Institute of Health and Welfare (AIHW) 2012b, </w:t>
      </w:r>
      <w:r w:rsidRPr="000D5E4E">
        <w:rPr>
          <w:i/>
        </w:rPr>
        <w:t>Specialist Homelessness Services</w:t>
      </w:r>
      <w:r>
        <w:t xml:space="preserve"> </w:t>
      </w:r>
    </w:p>
    <w:p w14:paraId="4F21D593" w14:textId="77777777" w:rsidR="00FE49B7" w:rsidRDefault="00FE49B7" w:rsidP="00FE49B7">
      <w:r>
        <w:t>2011–12, cat. no. HOU 267, AIHW, Canberra.</w:t>
      </w:r>
    </w:p>
    <w:p w14:paraId="600B5951" w14:textId="77777777" w:rsidR="00FE49B7" w:rsidRDefault="00FE49B7" w:rsidP="00FE49B7">
      <w:r>
        <w:t xml:space="preserve">Australian Institute of Health and Welfare (AIHW) 2013c, </w:t>
      </w:r>
      <w:r w:rsidRPr="000D5E4E">
        <w:rPr>
          <w:i/>
        </w:rPr>
        <w:t>Australia’s Welfare 2013</w:t>
      </w:r>
      <w:r>
        <w:t>, Australia’s welfare series no. 11, cat. no. AUS 174, AIHW, Canberra.</w:t>
      </w:r>
    </w:p>
    <w:p w14:paraId="2E6E6E5D" w14:textId="13CCD16F" w:rsidR="00FE49B7" w:rsidRDefault="00FE49B7" w:rsidP="00FE49B7">
      <w:r>
        <w:t xml:space="preserve">Australian Institute of Health and Welfare (AIHW), 2014, </w:t>
      </w:r>
      <w:r w:rsidRPr="000D5E4E">
        <w:rPr>
          <w:i/>
        </w:rPr>
        <w:t>Children’s Headline Indicators</w:t>
      </w:r>
      <w:r>
        <w:t>, AIHW, Canberra, viewed 10 December 2014,</w:t>
      </w:r>
      <w:r w:rsidR="000D5E4E">
        <w:rPr>
          <w:lang w:val="en-AU"/>
        </w:rPr>
        <w:t xml:space="preserve"> </w:t>
      </w:r>
      <w:r>
        <w:t>Go to www.aihw.gov.au</w:t>
      </w:r>
    </w:p>
    <w:p w14:paraId="5D8CBBE0" w14:textId="77777777" w:rsidR="00FE49B7" w:rsidRDefault="00FE49B7" w:rsidP="00FE49B7">
      <w:r>
        <w:t xml:space="preserve">Australian Institute of Health and Welfare (AIHW) 2015, </w:t>
      </w:r>
      <w:r w:rsidRPr="000D5E4E">
        <w:rPr>
          <w:i/>
        </w:rPr>
        <w:t>Child Protection Australia 2013–14</w:t>
      </w:r>
      <w:r>
        <w:t xml:space="preserve">, Child welfare series no. 61. Cat. no. CWS 52, AIHW, Canberra. Go to www.aihw.gov.au </w:t>
      </w:r>
    </w:p>
    <w:p w14:paraId="7B107543" w14:textId="77777777" w:rsidR="00FE49B7" w:rsidRDefault="00FE49B7" w:rsidP="00FE49B7">
      <w:r>
        <w:t xml:space="preserve">Bromfield, L, Higgins, JR, Higgins, DJ and Richardson, N 2007, </w:t>
      </w:r>
      <w:r w:rsidRPr="000D5E4E">
        <w:rPr>
          <w:i/>
        </w:rPr>
        <w:t>Why is there a shortage of Aboriginal and Torres Strait Islander carers</w:t>
      </w:r>
      <w:r>
        <w:t>? Australian Institute of Family Studies, Melbourne.</w:t>
      </w:r>
    </w:p>
    <w:p w14:paraId="416F72F7" w14:textId="77777777" w:rsidR="00FE49B7" w:rsidRDefault="00FE49B7" w:rsidP="00FE49B7">
      <w:r>
        <w:t xml:space="preserve">Bromfield L, Lamont, A, Parker, R and Horsfall, B 2010, </w:t>
      </w:r>
      <w:r w:rsidRPr="000D5E4E">
        <w:rPr>
          <w:i/>
        </w:rPr>
        <w:t>Issues for the safety and wellbeing of children in families with multiple and complex problems: The co-occurrence of domestic violence, parental substance misuse and mental health problems</w:t>
      </w:r>
      <w:r>
        <w:t>, Australian Institute of Family Studies, Melbourne.</w:t>
      </w:r>
    </w:p>
    <w:p w14:paraId="6B9A4FA9" w14:textId="77777777" w:rsidR="00FE49B7" w:rsidRDefault="00FE49B7" w:rsidP="00FE49B7">
      <w:r>
        <w:t xml:space="preserve">Bromfield, L and Osborn, A 2007, </w:t>
      </w:r>
      <w:r w:rsidRPr="000D5E4E">
        <w:rPr>
          <w:i/>
        </w:rPr>
        <w:t>Getting the big picture: A synopsis and critique of Australian out-of-home care research</w:t>
      </w:r>
      <w:r>
        <w:t>, Australian Institute of Family Studies, Melbourne.</w:t>
      </w:r>
    </w:p>
    <w:p w14:paraId="19EEEFBF" w14:textId="77777777" w:rsidR="00FE49B7" w:rsidRDefault="00FE49B7" w:rsidP="00FE49B7">
      <w:r>
        <w:t xml:space="preserve">Bryant, W and Cussen, T 2015, </w:t>
      </w:r>
      <w:r w:rsidRPr="000D5E4E">
        <w:rPr>
          <w:i/>
        </w:rPr>
        <w:t>Homicide in Australia: 2010–11 to 2011–12</w:t>
      </w:r>
      <w:r>
        <w:t>, National Homicide Monitoring Program report, AIC Monitoring Report 23, Australian Institute of Criminology, Canberra.</w:t>
      </w:r>
    </w:p>
    <w:p w14:paraId="7E7034D8" w14:textId="77777777" w:rsidR="00FE49B7" w:rsidRDefault="00FE49B7" w:rsidP="00FE49B7">
      <w:r>
        <w:t xml:space="preserve">Centre for Community Child Health and Telethon Institute for Child Health Research 2009, </w:t>
      </w:r>
      <w:r w:rsidRPr="000D5E4E">
        <w:rPr>
          <w:i/>
        </w:rPr>
        <w:t>A snapshot of early childhood development in Australia: AEDI national report 2009</w:t>
      </w:r>
      <w:r>
        <w:t>, re-issue March 2011, DEEWR, Canberra.</w:t>
      </w:r>
    </w:p>
    <w:p w14:paraId="1FBC2AAE" w14:textId="2B556C78" w:rsidR="00FE49B7" w:rsidRDefault="00FE49B7" w:rsidP="00FE49B7">
      <w:r>
        <w:t xml:space="preserve">Chan, A and Payne, J 2013, Homicide in Australia: 2008–09 to 2009–10, </w:t>
      </w:r>
      <w:r w:rsidRPr="000D5E4E">
        <w:rPr>
          <w:i/>
        </w:rPr>
        <w:t>National Homicide Monitoring Program annual report</w:t>
      </w:r>
      <w:r>
        <w:t>, AIC Monitoring Report 21, Australian Inst</w:t>
      </w:r>
      <w:r w:rsidR="000D5E4E">
        <w:t>itute of Criminology, Canberra.</w:t>
      </w:r>
    </w:p>
    <w:p w14:paraId="10BE0937" w14:textId="77777777" w:rsidR="00FE49B7" w:rsidRDefault="00FE49B7" w:rsidP="00FE49B7">
      <w:r>
        <w:t>Dawe, S, Harnett, PH and Frye, S 2008</w:t>
      </w:r>
      <w:r w:rsidRPr="000D5E4E">
        <w:rPr>
          <w:i/>
        </w:rPr>
        <w:t>, Improving outcomes for children living in families with parental substance misuse: What we know and what should we do</w:t>
      </w:r>
      <w:r>
        <w:t>, Child Abuse Prevention Issues No. 29, Australian Institute of Family Studies, Melbourne.</w:t>
      </w:r>
    </w:p>
    <w:p w14:paraId="657438B4" w14:textId="77777777" w:rsidR="00FE49B7" w:rsidRDefault="00FE49B7" w:rsidP="00FE49B7">
      <w:r>
        <w:t>Geggie, J, DeFrain, J and Hitchcock, S 2000</w:t>
      </w:r>
      <w:r w:rsidRPr="000D5E4E">
        <w:rPr>
          <w:i/>
        </w:rPr>
        <w:t>, Family strengths research project</w:t>
      </w:r>
      <w:r>
        <w:t>, University of Newcastle Family Action Centre, Newcastle.</w:t>
      </w:r>
    </w:p>
    <w:p w14:paraId="20D31876" w14:textId="318EFA16" w:rsidR="00FE49B7" w:rsidRDefault="00FE49B7" w:rsidP="00FE49B7">
      <w:r>
        <w:t xml:space="preserve">Li, Z, McNally, L, Hilder, L and Sullivan, EA 2011, </w:t>
      </w:r>
      <w:r w:rsidRPr="000D5E4E">
        <w:rPr>
          <w:i/>
        </w:rPr>
        <w:t>Australia’s mothers and babies 2009</w:t>
      </w:r>
      <w:r>
        <w:t>, Perinatal statistics series no. 25, cat. no. PER 52, AIHW National Perinatal Epidemiolog</w:t>
      </w:r>
      <w:r w:rsidR="000D5E4E">
        <w:t xml:space="preserve">y and Statistics Unit, Sydney. </w:t>
      </w:r>
    </w:p>
    <w:p w14:paraId="7E171449" w14:textId="525F836E" w:rsidR="00FE49B7" w:rsidRDefault="00FE49B7" w:rsidP="00FE49B7">
      <w:r>
        <w:t xml:space="preserve">Li, Z, Zeki, R, Hilder, L and Sullivan, EA 2012, </w:t>
      </w:r>
      <w:r w:rsidRPr="000D5E4E">
        <w:rPr>
          <w:i/>
        </w:rPr>
        <w:t>Australia’s mothers and babies 2010</w:t>
      </w:r>
      <w:r>
        <w:t>, Perinatal statistics series no. 27, cat. no. PER 57, AIHW National Perinatal Epidemiolo</w:t>
      </w:r>
      <w:r w:rsidR="000D5E4E">
        <w:t>gy and Statistics Unit, Sydney.</w:t>
      </w:r>
    </w:p>
    <w:p w14:paraId="56722283" w14:textId="77777777" w:rsidR="00FE49B7" w:rsidRDefault="00FE49B7" w:rsidP="00FE49B7">
      <w:r>
        <w:t xml:space="preserve">Li Z, Zeki R, Hilder L &amp; Sullivan EA 2013. </w:t>
      </w:r>
      <w:r w:rsidRPr="000D5E4E">
        <w:rPr>
          <w:i/>
        </w:rPr>
        <w:t>Australia’s mothers and babies 2011</w:t>
      </w:r>
      <w:r>
        <w:t>. Perinatal statistics series no. 28. Cat. no. PER 59. Canberra: AIHW National Perinatal Epidemiology and Statistics Unit.</w:t>
      </w:r>
    </w:p>
    <w:p w14:paraId="73A2EE4D" w14:textId="77777777" w:rsidR="00FE49B7" w:rsidRDefault="00FE49B7" w:rsidP="00FE49B7">
      <w:r>
        <w:t xml:space="preserve">Hilder L, Zhichao Z, Parker M, Jahan S, Chambers GM 2014, </w:t>
      </w:r>
      <w:r w:rsidRPr="000D5E4E">
        <w:rPr>
          <w:i/>
        </w:rPr>
        <w:t>Australia’s mothers and babies 2012</w:t>
      </w:r>
      <w:r>
        <w:t>, Perinatal statistics series no. 30, Cat. no. PER 69, Canberra, AIHW.</w:t>
      </w:r>
    </w:p>
    <w:p w14:paraId="4C9D03B2" w14:textId="77777777" w:rsidR="00FE49B7" w:rsidRDefault="00FE49B7" w:rsidP="00FE49B7">
      <w:r>
        <w:t xml:space="preserve">Lamont, A 2010, </w:t>
      </w:r>
      <w:r w:rsidRPr="000D5E4E">
        <w:rPr>
          <w:i/>
        </w:rPr>
        <w:t>Effects of child abuse and neglect for children and adolescents</w:t>
      </w:r>
      <w:r>
        <w:t>, Australian Institute of Family Studies, Melbourne.</w:t>
      </w:r>
    </w:p>
    <w:p w14:paraId="3EA3AA17" w14:textId="77777777" w:rsidR="00FE49B7" w:rsidRDefault="00FE49B7" w:rsidP="00FE49B7">
      <w:r>
        <w:t xml:space="preserve">NSW Department of Community Services 2007, </w:t>
      </w:r>
      <w:r w:rsidRPr="000D5E4E">
        <w:rPr>
          <w:i/>
        </w:rPr>
        <w:t>Permanency planning and placement stability</w:t>
      </w:r>
      <w:r>
        <w:t>, Research to Practice Notes, NSW Department of Community Services, Sydney.</w:t>
      </w:r>
    </w:p>
    <w:p w14:paraId="27C119CF" w14:textId="77777777" w:rsidR="00FE49B7" w:rsidRDefault="00FE49B7" w:rsidP="00FE49B7">
      <w:r>
        <w:t>Osborn, A and Bromfield, L 2007</w:t>
      </w:r>
      <w:r w:rsidRPr="000D5E4E">
        <w:rPr>
          <w:i/>
        </w:rPr>
        <w:t>, Outcomes for children and young people in care</w:t>
      </w:r>
      <w:r>
        <w:t>, Australian Institute of Family Studies, Melbourne.</w:t>
      </w:r>
    </w:p>
    <w:p w14:paraId="3607F1CB" w14:textId="77777777" w:rsidR="00FE49B7" w:rsidRDefault="00FE49B7" w:rsidP="00FE49B7">
      <w:r>
        <w:t xml:space="preserve">Price-Robertson, R, Bromfield, L and Vassallo, S 2010, </w:t>
      </w:r>
      <w:r w:rsidRPr="000D5E4E">
        <w:rPr>
          <w:i/>
        </w:rPr>
        <w:t>The prevalence of child abuse and neglect</w:t>
      </w:r>
      <w:r>
        <w:t>, Australian Institute of Family Studies, Melbourne.</w:t>
      </w:r>
    </w:p>
    <w:p w14:paraId="69D3B92F" w14:textId="77777777" w:rsidR="00FE49B7" w:rsidRDefault="00FE49B7" w:rsidP="00FE49B7">
      <w:r>
        <w:t xml:space="preserve">Shek, D 2002, ‘Family functioning and psychological well-being, school adjustment, and problem behaviour in Chinese adolescents with and without economic disadvantage’, </w:t>
      </w:r>
      <w:r w:rsidRPr="000D5E4E">
        <w:rPr>
          <w:i/>
        </w:rPr>
        <w:t>The Journal of Genetic Psychology 163</w:t>
      </w:r>
      <w:r>
        <w:t>, pp. 497–502.</w:t>
      </w:r>
    </w:p>
    <w:p w14:paraId="7A742201" w14:textId="77777777" w:rsidR="00FE49B7" w:rsidRDefault="00FE49B7" w:rsidP="00FE49B7">
      <w:r>
        <w:t xml:space="preserve">Steering Committee for the Review of Government Service Provision 2013, </w:t>
      </w:r>
      <w:r w:rsidRPr="000D5E4E">
        <w:rPr>
          <w:i/>
        </w:rPr>
        <w:t>Report on Government Services 2013</w:t>
      </w:r>
      <w:r>
        <w:t xml:space="preserve">, Productivity Commission, Canberra. Go to www.pc.gov.au  </w:t>
      </w:r>
    </w:p>
    <w:p w14:paraId="544969B6" w14:textId="77777777" w:rsidR="00FE49B7" w:rsidRDefault="00FE49B7" w:rsidP="00FE49B7">
      <w:r>
        <w:t xml:space="preserve">Tseng, Y and Wilkins, R 2002, </w:t>
      </w:r>
      <w:r w:rsidRPr="000D5E4E">
        <w:rPr>
          <w:i/>
        </w:rPr>
        <w:t>Reliance on income support in Australia: Prevalence and persistence</w:t>
      </w:r>
      <w:r>
        <w:t>, Melbourne Institute Working Paper No. 6/02, Melbourne Institute of Applied Economic and Social Research, University of Melbourne.</w:t>
      </w:r>
    </w:p>
    <w:p w14:paraId="18F8D1E8" w14:textId="1F6953F2" w:rsidR="00FE49B7" w:rsidRDefault="00FE49B7" w:rsidP="00FE49B7">
      <w:r>
        <w:t>Zubrick, S, Wood, L, Villanueva, K, Wood, G, Giles-Cort, B and Christian, H 2010</w:t>
      </w:r>
      <w:r w:rsidRPr="000D5E4E">
        <w:rPr>
          <w:i/>
        </w:rPr>
        <w:t>, Nothing but fear itself: parental fear as a determinant impacting on child physical activity and independent mobility</w:t>
      </w:r>
      <w:r>
        <w:t>, Victorian Health Promotion Foundation (VicHealth), Carlton.</w:t>
      </w:r>
    </w:p>
    <w:p w14:paraId="31EF3416" w14:textId="77777777" w:rsidR="00D961B5" w:rsidRDefault="00D961B5" w:rsidP="0029051A">
      <w:pPr>
        <w:pStyle w:val="BodyText"/>
      </w:pPr>
    </w:p>
    <w:sectPr w:rsidR="00D961B5" w:rsidSect="0021339A">
      <w:pgSz w:w="11906" w:h="16838"/>
      <w:pgMar w:top="1440" w:right="1440" w:bottom="1276"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529B8F" w15:done="0"/>
  <w15:commentEx w15:paraId="4B4B68AB" w15:done="0"/>
  <w15:commentEx w15:paraId="2BD28E6B" w15:done="0"/>
  <w15:commentEx w15:paraId="5B530B0C" w15:done="0"/>
  <w15:commentEx w15:paraId="7043D96C" w15:done="0"/>
  <w15:commentEx w15:paraId="495432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E8B87" w14:textId="77777777" w:rsidR="001C21C5" w:rsidRDefault="001C21C5" w:rsidP="00E85F05">
      <w:r>
        <w:separator/>
      </w:r>
    </w:p>
  </w:endnote>
  <w:endnote w:type="continuationSeparator" w:id="0">
    <w:p w14:paraId="178FEE5F" w14:textId="77777777" w:rsidR="001C21C5" w:rsidRDefault="001C21C5" w:rsidP="00E8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Cambria"/>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0100225"/>
      <w:docPartObj>
        <w:docPartGallery w:val="Page Numbers (Bottom of Page)"/>
        <w:docPartUnique/>
      </w:docPartObj>
    </w:sdtPr>
    <w:sdtEndPr>
      <w:rPr>
        <w:noProof/>
      </w:rPr>
    </w:sdtEndPr>
    <w:sdtContent>
      <w:p w14:paraId="1BF11CEC" w14:textId="7692D530" w:rsidR="001C21C5" w:rsidRPr="00630961" w:rsidRDefault="001C21C5">
        <w:pPr>
          <w:pStyle w:val="Footer"/>
          <w:jc w:val="right"/>
          <w:rPr>
            <w:sz w:val="18"/>
            <w:szCs w:val="18"/>
          </w:rPr>
        </w:pPr>
        <w:r w:rsidRPr="00630961">
          <w:rPr>
            <w:sz w:val="18"/>
            <w:szCs w:val="18"/>
          </w:rPr>
          <w:fldChar w:fldCharType="begin"/>
        </w:r>
        <w:r w:rsidRPr="00630961">
          <w:rPr>
            <w:sz w:val="18"/>
            <w:szCs w:val="18"/>
          </w:rPr>
          <w:instrText xml:space="preserve"> PAGE   \* MERGEFORMAT </w:instrText>
        </w:r>
        <w:r w:rsidRPr="00630961">
          <w:rPr>
            <w:sz w:val="18"/>
            <w:szCs w:val="18"/>
          </w:rPr>
          <w:fldChar w:fldCharType="separate"/>
        </w:r>
        <w:r w:rsidR="006D2969">
          <w:rPr>
            <w:noProof/>
            <w:sz w:val="18"/>
            <w:szCs w:val="18"/>
          </w:rPr>
          <w:t>13</w:t>
        </w:r>
        <w:r w:rsidRPr="00630961">
          <w:rPr>
            <w:noProof/>
            <w:sz w:val="18"/>
            <w:szCs w:val="18"/>
          </w:rPr>
          <w:fldChar w:fldCharType="end"/>
        </w:r>
      </w:p>
    </w:sdtContent>
  </w:sdt>
  <w:p w14:paraId="5BA17027" w14:textId="77777777" w:rsidR="001C21C5" w:rsidRDefault="001C21C5" w:rsidP="00FE35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541AC" w14:textId="77777777" w:rsidR="001C21C5" w:rsidRDefault="001C21C5" w:rsidP="00FE3520"/>
  <w:p w14:paraId="20E51D2E" w14:textId="77777777" w:rsidR="001C21C5" w:rsidRDefault="001C21C5" w:rsidP="00FE352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6164E" w14:textId="77777777" w:rsidR="001C21C5" w:rsidRPr="0056472E" w:rsidRDefault="001C21C5" w:rsidP="00FE3520">
    <w:pPr>
      <w:pStyle w:val="Footer"/>
    </w:pPr>
  </w:p>
  <w:p w14:paraId="4CE29151" w14:textId="77777777" w:rsidR="001C21C5" w:rsidRDefault="001C21C5" w:rsidP="00FE3520"/>
  <w:p w14:paraId="2AEDA83E" w14:textId="77777777" w:rsidR="001C21C5" w:rsidRDefault="001C21C5" w:rsidP="00FE352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C75B" w14:textId="77777777" w:rsidR="001C21C5" w:rsidRPr="0056472E" w:rsidRDefault="001C21C5" w:rsidP="00FE3520">
    <w:pPr>
      <w:pStyle w:val="Footer"/>
    </w:pPr>
  </w:p>
  <w:p w14:paraId="38D1A369" w14:textId="77777777" w:rsidR="001C21C5" w:rsidRDefault="001C21C5" w:rsidP="00FE3520"/>
  <w:p w14:paraId="5D76B335" w14:textId="77777777" w:rsidR="001C21C5" w:rsidRDefault="001C21C5" w:rsidP="00FE352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6488" w14:textId="77777777" w:rsidR="001C21C5" w:rsidRDefault="001C2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46775" w14:textId="77777777" w:rsidR="001C21C5" w:rsidRDefault="001C21C5" w:rsidP="00E85F05">
      <w:r>
        <w:separator/>
      </w:r>
    </w:p>
  </w:footnote>
  <w:footnote w:type="continuationSeparator" w:id="0">
    <w:p w14:paraId="684EE28A" w14:textId="77777777" w:rsidR="001C21C5" w:rsidRDefault="001C21C5" w:rsidP="00E85F05">
      <w:r>
        <w:continuationSeparator/>
      </w:r>
    </w:p>
  </w:footnote>
  <w:footnote w:id="1">
    <w:p w14:paraId="5A3B882F" w14:textId="42B1FF53" w:rsidR="001C21C5" w:rsidRPr="001B0CEE" w:rsidRDefault="001C21C5" w:rsidP="006A0B6A">
      <w:pPr>
        <w:pStyle w:val="FootnoteText"/>
      </w:pPr>
      <w:r>
        <w:rPr>
          <w:rStyle w:val="FootnoteReference"/>
        </w:rPr>
        <w:footnoteRef/>
      </w:r>
      <w:r>
        <w:t xml:space="preserve"> </w:t>
      </w:r>
      <w:r w:rsidRPr="00EA1388">
        <w:rPr>
          <w:sz w:val="16"/>
          <w:szCs w:val="16"/>
        </w:rPr>
        <w:t>It is acknowledged that measuring a reduction in child abuse and neglect is difficult, as Australia currently does not have robust data</w:t>
      </w:r>
      <w:r w:rsidRPr="00EA1388">
        <w:rPr>
          <w:sz w:val="16"/>
          <w:szCs w:val="16"/>
          <w:lang w:val="en-AU"/>
        </w:rPr>
        <w:t xml:space="preserve"> </w:t>
      </w:r>
      <w:r w:rsidRPr="00EA1388">
        <w:rPr>
          <w:sz w:val="16"/>
          <w:szCs w:val="16"/>
        </w:rPr>
        <w:t>on incidence/prevalence. Even if such data existed, it may not be sensitive to change over a short period.</w:t>
      </w:r>
    </w:p>
  </w:footnote>
  <w:footnote w:id="2">
    <w:p w14:paraId="3C831C33" w14:textId="2420479B" w:rsidR="001C21C5" w:rsidRDefault="001C21C5" w:rsidP="00C91555">
      <w:pPr>
        <w:pStyle w:val="FootnoteText"/>
        <w:ind w:right="-472" w:hanging="426"/>
        <w:rPr>
          <w:sz w:val="16"/>
          <w:szCs w:val="16"/>
          <w:lang w:val="en-AU"/>
        </w:rPr>
      </w:pPr>
      <w:r>
        <w:rPr>
          <w:rStyle w:val="FootnoteReference"/>
        </w:rPr>
        <w:footnoteRef/>
      </w:r>
      <w:r>
        <w:t xml:space="preserve"> </w:t>
      </w:r>
      <w:r>
        <w:rPr>
          <w:sz w:val="16"/>
          <w:szCs w:val="16"/>
          <w:lang w:val="en-AU"/>
        </w:rPr>
        <w:t>The following p</w:t>
      </w:r>
      <w:r w:rsidRPr="00B26B06">
        <w:rPr>
          <w:sz w:val="16"/>
          <w:szCs w:val="16"/>
          <w:lang w:val="en-AU"/>
        </w:rPr>
        <w:t>erformance indicator</w:t>
      </w:r>
      <w:r>
        <w:rPr>
          <w:sz w:val="16"/>
          <w:szCs w:val="16"/>
          <w:lang w:val="en-AU"/>
        </w:rPr>
        <w:t xml:space="preserve">s were </w:t>
      </w:r>
      <w:r w:rsidRPr="00C91555">
        <w:rPr>
          <w:b/>
          <w:sz w:val="16"/>
          <w:szCs w:val="16"/>
          <w:lang w:val="en-AU"/>
        </w:rPr>
        <w:t xml:space="preserve">not reportable </w:t>
      </w:r>
      <w:r>
        <w:rPr>
          <w:sz w:val="16"/>
          <w:szCs w:val="16"/>
          <w:lang w:val="en-AU"/>
        </w:rPr>
        <w:t>in 2013-14:</w:t>
      </w:r>
    </w:p>
    <w:p w14:paraId="0CDDA1FA" w14:textId="77777777" w:rsidR="001C21C5" w:rsidRDefault="001C21C5" w:rsidP="00C91555">
      <w:pPr>
        <w:pStyle w:val="FootnoteText"/>
        <w:ind w:left="142" w:right="-472" w:hanging="426"/>
        <w:rPr>
          <w:sz w:val="16"/>
          <w:szCs w:val="16"/>
          <w:lang w:val="en-AU"/>
        </w:rPr>
      </w:pPr>
      <w:r w:rsidRPr="00B26B06">
        <w:rPr>
          <w:sz w:val="16"/>
          <w:szCs w:val="16"/>
          <w:lang w:val="en-AU"/>
        </w:rPr>
        <w:t>0.7 Proportion of children aged 8–17 years scoring ‘of concern’ on the Strengths and Difficulties Questionnaire</w:t>
      </w:r>
      <w:r>
        <w:rPr>
          <w:sz w:val="16"/>
          <w:szCs w:val="16"/>
          <w:lang w:val="en-AU"/>
        </w:rPr>
        <w:t>.</w:t>
      </w:r>
    </w:p>
    <w:p w14:paraId="2D9BB84E" w14:textId="77777777" w:rsidR="001C21C5" w:rsidRDefault="001C21C5" w:rsidP="00C91555">
      <w:pPr>
        <w:pStyle w:val="FootnoteText"/>
        <w:ind w:left="142" w:right="-472" w:hanging="426"/>
        <w:rPr>
          <w:sz w:val="16"/>
          <w:szCs w:val="16"/>
          <w:lang w:val="en-AU"/>
        </w:rPr>
      </w:pPr>
      <w:r w:rsidRPr="009409E2">
        <w:rPr>
          <w:sz w:val="16"/>
          <w:szCs w:val="16"/>
          <w:lang w:val="en-AU"/>
        </w:rPr>
        <w:t>3.5: Proportion of adults who experienced current partner violence and their children saw or heard the violence in the previous 12 months</w:t>
      </w:r>
      <w:r>
        <w:rPr>
          <w:sz w:val="16"/>
          <w:szCs w:val="16"/>
          <w:lang w:val="en-AU"/>
        </w:rPr>
        <w:t>.</w:t>
      </w:r>
    </w:p>
    <w:p w14:paraId="49FA62ED" w14:textId="77777777" w:rsidR="001C21C5" w:rsidRDefault="001C21C5" w:rsidP="00C91555">
      <w:pPr>
        <w:pStyle w:val="FootnoteText"/>
        <w:ind w:left="142" w:right="-472" w:hanging="426"/>
        <w:rPr>
          <w:sz w:val="16"/>
          <w:szCs w:val="16"/>
          <w:lang w:val="en-AU"/>
        </w:rPr>
      </w:pPr>
      <w:r w:rsidRPr="009409E2">
        <w:rPr>
          <w:sz w:val="16"/>
          <w:szCs w:val="16"/>
          <w:lang w:val="en-AU"/>
        </w:rPr>
        <w:t>4.3: Proportion of out-of-home carer households that were retained in a given year</w:t>
      </w:r>
      <w:r>
        <w:rPr>
          <w:sz w:val="16"/>
          <w:szCs w:val="16"/>
          <w:lang w:val="en-AU"/>
        </w:rPr>
        <w:t>.</w:t>
      </w:r>
    </w:p>
    <w:p w14:paraId="25B1E8BA" w14:textId="77777777" w:rsidR="001C21C5" w:rsidRDefault="001C21C5" w:rsidP="00C91555">
      <w:pPr>
        <w:pStyle w:val="FootnoteText"/>
        <w:ind w:left="142" w:right="-472" w:hanging="426"/>
        <w:rPr>
          <w:sz w:val="16"/>
          <w:szCs w:val="16"/>
          <w:lang w:val="en-AU"/>
        </w:rPr>
      </w:pPr>
      <w:r w:rsidRPr="009409E2">
        <w:rPr>
          <w:sz w:val="16"/>
          <w:szCs w:val="16"/>
          <w:lang w:val="en-AU"/>
        </w:rPr>
        <w:t>4.4: Proportion of children aged 15–17 years leaving care and scoring ‘of concern’ on the Strengths and Difficulties Questionnaire</w:t>
      </w:r>
      <w:r>
        <w:rPr>
          <w:sz w:val="16"/>
          <w:szCs w:val="16"/>
          <w:lang w:val="en-AU"/>
        </w:rPr>
        <w:t>.</w:t>
      </w:r>
    </w:p>
    <w:p w14:paraId="3539FE1D" w14:textId="77777777" w:rsidR="001C21C5" w:rsidRDefault="001C21C5" w:rsidP="00C91555">
      <w:pPr>
        <w:pStyle w:val="FootnoteText"/>
        <w:ind w:left="142" w:right="-472" w:hanging="426"/>
        <w:rPr>
          <w:sz w:val="16"/>
          <w:szCs w:val="16"/>
          <w:lang w:val="en-AU"/>
        </w:rPr>
      </w:pPr>
      <w:r w:rsidRPr="009409E2">
        <w:rPr>
          <w:sz w:val="16"/>
          <w:szCs w:val="16"/>
          <w:lang w:val="en-AU"/>
        </w:rPr>
        <w:t>4.5: Proportion of children on guardianship and custody orders achieving at or above the national minimum standards for literacy and numeracy</w:t>
      </w:r>
      <w:r>
        <w:rPr>
          <w:sz w:val="16"/>
          <w:szCs w:val="16"/>
          <w:lang w:val="en-AU"/>
        </w:rPr>
        <w:t>.</w:t>
      </w:r>
    </w:p>
    <w:p w14:paraId="0CD67083" w14:textId="77777777" w:rsidR="001C21C5" w:rsidRDefault="001C21C5" w:rsidP="00C91555">
      <w:pPr>
        <w:pStyle w:val="FootnoteText"/>
        <w:ind w:left="142" w:right="-472" w:hanging="426"/>
        <w:rPr>
          <w:sz w:val="16"/>
          <w:szCs w:val="16"/>
          <w:lang w:val="en-AU"/>
        </w:rPr>
      </w:pPr>
      <w:r w:rsidRPr="009409E2">
        <w:rPr>
          <w:sz w:val="16"/>
          <w:szCs w:val="16"/>
          <w:lang w:val="en-AU"/>
        </w:rPr>
        <w:t>4.7: Proportion of child protection clients aged 0–17 years who enter juvenile corrective services or seek assistance from homelessness services</w:t>
      </w:r>
      <w:r>
        <w:rPr>
          <w:sz w:val="16"/>
          <w:szCs w:val="16"/>
          <w:lang w:val="en-AU"/>
        </w:rPr>
        <w:t>.</w:t>
      </w:r>
    </w:p>
    <w:p w14:paraId="19A6FA21" w14:textId="77777777" w:rsidR="001C21C5" w:rsidRDefault="001C21C5" w:rsidP="00C91555">
      <w:pPr>
        <w:pStyle w:val="FootnoteText"/>
        <w:ind w:left="142" w:right="-472" w:hanging="426"/>
        <w:rPr>
          <w:sz w:val="16"/>
          <w:szCs w:val="16"/>
          <w:lang w:val="en-AU"/>
        </w:rPr>
      </w:pPr>
      <w:r w:rsidRPr="009409E2">
        <w:rPr>
          <w:sz w:val="16"/>
          <w:szCs w:val="16"/>
          <w:lang w:val="en-AU"/>
        </w:rPr>
        <w:t>5.1: Indicator to be developed (Indigenous Child Placement Principle compliance indicator)</w:t>
      </w:r>
      <w:r>
        <w:rPr>
          <w:sz w:val="16"/>
          <w:szCs w:val="16"/>
          <w:lang w:val="en-AU"/>
        </w:rPr>
        <w:t>.</w:t>
      </w:r>
    </w:p>
    <w:p w14:paraId="35D681BB" w14:textId="77777777" w:rsidR="001C21C5" w:rsidRDefault="001C21C5" w:rsidP="00C91555">
      <w:pPr>
        <w:pStyle w:val="FootnoteText"/>
        <w:ind w:left="142" w:right="-472" w:hanging="426"/>
        <w:rPr>
          <w:sz w:val="16"/>
          <w:szCs w:val="16"/>
          <w:lang w:val="en-AU"/>
        </w:rPr>
      </w:pPr>
      <w:r w:rsidRPr="009409E2">
        <w:rPr>
          <w:sz w:val="16"/>
          <w:szCs w:val="16"/>
          <w:lang w:val="en-AU"/>
        </w:rPr>
        <w:t>5.3: Proportion of Indigenous children aged 0–17 years placed through Indigenous-specific out-of-home care agencies</w:t>
      </w:r>
      <w:r>
        <w:rPr>
          <w:sz w:val="16"/>
          <w:szCs w:val="16"/>
          <w:lang w:val="en-AU"/>
        </w:rPr>
        <w:t>.</w:t>
      </w:r>
    </w:p>
    <w:p w14:paraId="013BB030" w14:textId="77777777" w:rsidR="001C21C5" w:rsidRDefault="001C21C5" w:rsidP="00C91555">
      <w:pPr>
        <w:pStyle w:val="FootnoteText"/>
        <w:ind w:left="142" w:right="-472" w:hanging="426"/>
        <w:rPr>
          <w:sz w:val="16"/>
          <w:szCs w:val="16"/>
          <w:lang w:val="en-AU"/>
        </w:rPr>
      </w:pPr>
      <w:r w:rsidRPr="009409E2">
        <w:rPr>
          <w:sz w:val="16"/>
          <w:szCs w:val="16"/>
          <w:lang w:val="en-AU"/>
        </w:rPr>
        <w:t>5.4: Proportion of Indigenous children aged 0–17 years in care who have a cultural support plan</w:t>
      </w:r>
      <w:r>
        <w:rPr>
          <w:sz w:val="16"/>
          <w:szCs w:val="16"/>
          <w:lang w:val="en-AU"/>
        </w:rPr>
        <w:t xml:space="preserve">. </w:t>
      </w:r>
    </w:p>
    <w:p w14:paraId="1844C1BC" w14:textId="5AD51B3F" w:rsidR="001C21C5" w:rsidRPr="00C91555" w:rsidRDefault="001C21C5">
      <w:pPr>
        <w:pStyle w:val="FootnoteText"/>
        <w:rPr>
          <w:lang w:val="en-AU"/>
        </w:rPr>
      </w:pPr>
    </w:p>
  </w:footnote>
  <w:footnote w:id="3">
    <w:p w14:paraId="021C0620" w14:textId="7A6DA0B3" w:rsidR="001C21C5" w:rsidRPr="00244EBD" w:rsidRDefault="001C21C5" w:rsidP="00C51CC5">
      <w:pPr>
        <w:rPr>
          <w:lang w:val="en-AU"/>
        </w:rPr>
      </w:pPr>
      <w:r>
        <w:rPr>
          <w:rStyle w:val="FootnoteReference"/>
        </w:rPr>
        <w:footnoteRef/>
      </w:r>
      <w:r>
        <w:t xml:space="preserve"> </w:t>
      </w:r>
      <w:r w:rsidRPr="004432C9">
        <w:rPr>
          <w:sz w:val="16"/>
          <w:szCs w:val="16"/>
          <w:lang w:val="en-AU"/>
        </w:rPr>
        <w:t xml:space="preserve">Performance indicator 0.7 Proportion of children aged 8–17 years scoring ‘of concern’ on the Strengths and Difficulties Questionnaire was </w:t>
      </w:r>
      <w:r w:rsidRPr="000506AA">
        <w:rPr>
          <w:b/>
          <w:sz w:val="16"/>
          <w:szCs w:val="16"/>
          <w:lang w:val="en-AU"/>
        </w:rPr>
        <w:t>not reportable</w:t>
      </w:r>
      <w:r>
        <w:rPr>
          <w:sz w:val="16"/>
          <w:szCs w:val="16"/>
          <w:lang w:val="en-AU"/>
        </w:rPr>
        <w:t xml:space="preserve"> in 2013-14.</w:t>
      </w:r>
    </w:p>
    <w:p w14:paraId="175E36C8" w14:textId="03DBFEE5" w:rsidR="001C21C5" w:rsidRPr="004432C9" w:rsidRDefault="001C21C5">
      <w:pPr>
        <w:pStyle w:val="FootnoteText"/>
        <w:rPr>
          <w:lang w:val="en-AU"/>
        </w:rPr>
      </w:pPr>
    </w:p>
  </w:footnote>
  <w:footnote w:id="4">
    <w:p w14:paraId="62E14EC7" w14:textId="5D46C516" w:rsidR="001C21C5" w:rsidRPr="003736B5" w:rsidRDefault="001C21C5" w:rsidP="00B2070F">
      <w:pPr>
        <w:pStyle w:val="FootnoteText"/>
        <w:ind w:hanging="284"/>
        <w:rPr>
          <w:sz w:val="16"/>
          <w:szCs w:val="16"/>
          <w:lang w:val="en-AU"/>
        </w:rPr>
      </w:pPr>
      <w:r>
        <w:rPr>
          <w:rStyle w:val="FootnoteReference"/>
        </w:rPr>
        <w:t>[</w:t>
      </w:r>
      <w:r>
        <w:rPr>
          <w:rStyle w:val="FootnoteReference"/>
          <w:lang w:val="en-AU"/>
        </w:rPr>
        <w:t>4</w:t>
      </w:r>
      <w:r>
        <w:rPr>
          <w:rStyle w:val="FootnoteReference"/>
        </w:rPr>
        <w:t>]</w:t>
      </w:r>
      <w:r>
        <w:t xml:space="preserve"> </w:t>
      </w:r>
      <w:r>
        <w:rPr>
          <w:sz w:val="16"/>
          <w:szCs w:val="16"/>
        </w:rPr>
        <w:t xml:space="preserve">The following performance indicators were </w:t>
      </w:r>
      <w:r w:rsidRPr="00B2070F">
        <w:rPr>
          <w:b/>
          <w:sz w:val="16"/>
          <w:szCs w:val="16"/>
        </w:rPr>
        <w:t>not reportable</w:t>
      </w:r>
      <w:r>
        <w:rPr>
          <w:sz w:val="16"/>
          <w:szCs w:val="16"/>
        </w:rPr>
        <w:t xml:space="preserve"> </w:t>
      </w:r>
      <w:r>
        <w:rPr>
          <w:sz w:val="16"/>
          <w:szCs w:val="16"/>
          <w:lang w:val="en-AU"/>
        </w:rPr>
        <w:t>in 2013-14:</w:t>
      </w:r>
    </w:p>
    <w:p w14:paraId="78981409" w14:textId="77777777" w:rsidR="001C21C5" w:rsidRDefault="001C21C5" w:rsidP="00255B0E">
      <w:pPr>
        <w:pStyle w:val="FootnoteText"/>
        <w:rPr>
          <w:sz w:val="16"/>
          <w:szCs w:val="16"/>
        </w:rPr>
      </w:pPr>
      <w:r>
        <w:rPr>
          <w:sz w:val="16"/>
          <w:szCs w:val="16"/>
        </w:rPr>
        <w:t>3.5: Proportion of adults who experienced current partner violence and their children saw or heard the violence in the previous 12 months.</w:t>
      </w:r>
    </w:p>
    <w:p w14:paraId="7D45A51C" w14:textId="77777777" w:rsidR="001C21C5" w:rsidRDefault="001C21C5" w:rsidP="00255B0E">
      <w:pPr>
        <w:pStyle w:val="FootnoteText"/>
        <w:rPr>
          <w:sz w:val="16"/>
          <w:szCs w:val="16"/>
        </w:rPr>
      </w:pPr>
      <w:r>
        <w:rPr>
          <w:sz w:val="16"/>
          <w:szCs w:val="16"/>
        </w:rPr>
        <w:t>4.3: Proportion of out-of-home carer households that were retained in a given year.</w:t>
      </w:r>
    </w:p>
    <w:p w14:paraId="73DC2F82" w14:textId="77777777" w:rsidR="001C21C5" w:rsidRDefault="001C21C5" w:rsidP="00255B0E">
      <w:pPr>
        <w:pStyle w:val="FootnoteText"/>
        <w:rPr>
          <w:sz w:val="16"/>
          <w:szCs w:val="16"/>
        </w:rPr>
      </w:pPr>
      <w:r>
        <w:rPr>
          <w:sz w:val="16"/>
          <w:szCs w:val="16"/>
        </w:rPr>
        <w:t>4.4: Proportion of children aged 15–17 years leaving care and scoring ‘of concern’ on the Strengths and Difficulties Questionnaire.</w:t>
      </w:r>
    </w:p>
    <w:p w14:paraId="611796AB" w14:textId="77777777" w:rsidR="001C21C5" w:rsidRDefault="001C21C5" w:rsidP="00255B0E">
      <w:pPr>
        <w:pStyle w:val="FootnoteText"/>
        <w:rPr>
          <w:sz w:val="16"/>
          <w:szCs w:val="16"/>
        </w:rPr>
      </w:pPr>
      <w:r>
        <w:rPr>
          <w:sz w:val="16"/>
          <w:szCs w:val="16"/>
        </w:rPr>
        <w:t>4.5: Proportion of children on guardianship and custody orders achieving at or above the national minimum standards for literacy and numeracy.</w:t>
      </w:r>
    </w:p>
    <w:p w14:paraId="60FC157B" w14:textId="77777777" w:rsidR="001C21C5" w:rsidRDefault="001C21C5" w:rsidP="00255B0E">
      <w:pPr>
        <w:pStyle w:val="FootnoteText"/>
        <w:rPr>
          <w:sz w:val="16"/>
          <w:szCs w:val="16"/>
        </w:rPr>
      </w:pPr>
      <w:r>
        <w:rPr>
          <w:sz w:val="16"/>
          <w:szCs w:val="16"/>
        </w:rPr>
        <w:t>4.7: Proportion of child protection clients aged 0–17 years who enter juvenile corrective services or seek assistance from homelessness services.</w:t>
      </w:r>
    </w:p>
    <w:p w14:paraId="41D0F716" w14:textId="77777777" w:rsidR="001C21C5" w:rsidRDefault="001C21C5" w:rsidP="00255B0E">
      <w:pPr>
        <w:pStyle w:val="FootnoteText"/>
        <w:rPr>
          <w:sz w:val="16"/>
          <w:szCs w:val="16"/>
        </w:rPr>
      </w:pPr>
      <w:r>
        <w:rPr>
          <w:sz w:val="16"/>
          <w:szCs w:val="16"/>
        </w:rPr>
        <w:t>5.1: Indicator to be developed (Indigenous Child Placement Principle compliance indicator).</w:t>
      </w:r>
    </w:p>
    <w:p w14:paraId="08A3D3F2" w14:textId="77777777" w:rsidR="001C21C5" w:rsidRDefault="001C21C5" w:rsidP="00255B0E">
      <w:pPr>
        <w:pStyle w:val="FootnoteText"/>
        <w:rPr>
          <w:sz w:val="16"/>
          <w:szCs w:val="16"/>
        </w:rPr>
      </w:pPr>
      <w:r>
        <w:rPr>
          <w:sz w:val="16"/>
          <w:szCs w:val="16"/>
        </w:rPr>
        <w:t>5.3: Proportion of Indigenous children aged 0–17 years placed through Indigenous-specific out-of-home care agencies.</w:t>
      </w:r>
    </w:p>
    <w:p w14:paraId="6C192FEA" w14:textId="69935331" w:rsidR="001C21C5" w:rsidRDefault="001C21C5" w:rsidP="00255B0E">
      <w:pPr>
        <w:pStyle w:val="FootnoteText"/>
        <w:rPr>
          <w:sz w:val="16"/>
          <w:szCs w:val="16"/>
        </w:rPr>
      </w:pPr>
      <w:r>
        <w:rPr>
          <w:sz w:val="16"/>
          <w:szCs w:val="16"/>
        </w:rPr>
        <w:t xml:space="preserve">5.4: Proportion of Indigenous children aged 0–17 years in care who have a cultural support plan. </w:t>
      </w:r>
    </w:p>
    <w:p w14:paraId="1D5024E3" w14:textId="77777777" w:rsidR="001C21C5" w:rsidRDefault="001C21C5" w:rsidP="00255B0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5EE0D" w14:textId="77777777" w:rsidR="001C21C5" w:rsidRDefault="006D2969">
    <w:pPr>
      <w:pStyle w:val="Header"/>
    </w:pPr>
    <w:r>
      <w:rPr>
        <w:noProof/>
        <w:lang w:eastAsia="en-US"/>
      </w:rPr>
      <w:pict w14:anchorId="68B0D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84" o:spid="_x0000_s2054" type="#_x0000_t136" style="position:absolute;margin-left:0;margin-top:0;width:397.65pt;height:238.6pt;rotation:315;z-index:-251652608;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CB4FD" w14:textId="77777777" w:rsidR="001C21C5" w:rsidRDefault="006D2969">
    <w:pPr>
      <w:pStyle w:val="Header"/>
    </w:pPr>
    <w:r>
      <w:rPr>
        <w:noProof/>
        <w:lang w:eastAsia="en-US"/>
      </w:rPr>
      <w:pict w14:anchorId="06430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3" o:spid="_x0000_s2066" type="#_x0000_t136" style="position:absolute;margin-left:0;margin-top:0;width:397.65pt;height:238.6pt;rotation:315;z-index:-251640320;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4520" w14:textId="38A7AB7D" w:rsidR="001C21C5" w:rsidRPr="0021339A" w:rsidRDefault="001C21C5" w:rsidP="0021339A">
    <w:pPr>
      <w:tabs>
        <w:tab w:val="center" w:pos="4513"/>
        <w:tab w:val="right" w:pos="9026"/>
      </w:tabs>
      <w:rPr>
        <w:sz w:val="18"/>
        <w:szCs w:val="18"/>
        <w:lang w:val="en-AU"/>
      </w:rPr>
    </w:pPr>
    <w:r w:rsidRPr="0021339A">
      <w:rPr>
        <w:sz w:val="18"/>
        <w:szCs w:val="18"/>
        <w:lang w:val="en-AU"/>
      </w:rPr>
      <w:t xml:space="preserve">The National Framework Annual Report 2013-2014  |  Part 2 – </w:t>
    </w:r>
    <w:r>
      <w:rPr>
        <w:sz w:val="18"/>
        <w:szCs w:val="18"/>
        <w:lang w:val="en-AU"/>
      </w:rPr>
      <w:t>Supporting Outcome 5</w:t>
    </w:r>
    <w:r w:rsidR="006D2969">
      <w:rPr>
        <w:noProof/>
        <w:lang w:eastAsia="en-US"/>
      </w:rPr>
      <w:pict w14:anchorId="5364E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4" o:spid="_x0000_s2067" type="#_x0000_t136" style="position:absolute;margin-left:0;margin-top:0;width:397.65pt;height:238.6pt;rotation:315;z-index:-251639296;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4059" w14:textId="77777777" w:rsidR="001C21C5" w:rsidRDefault="006D2969">
    <w:pPr>
      <w:pStyle w:val="Header"/>
    </w:pPr>
    <w:r>
      <w:rPr>
        <w:noProof/>
        <w:lang w:eastAsia="en-US"/>
      </w:rPr>
      <w:pict w14:anchorId="622EC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2" o:spid="_x0000_s2065" type="#_x0000_t136" style="position:absolute;margin-left:0;margin-top:0;width:397.65pt;height:238.6pt;rotation:315;z-index:-251641344;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5D6B" w14:textId="77777777" w:rsidR="001C21C5" w:rsidRDefault="001C21C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7B9CA" w14:textId="0B35310F" w:rsidR="001C21C5" w:rsidRPr="0021339A" w:rsidRDefault="006D2969" w:rsidP="0021339A">
    <w:pPr>
      <w:pStyle w:val="Header"/>
      <w:rPr>
        <w:sz w:val="18"/>
        <w:szCs w:val="18"/>
        <w:lang w:val="en-AU"/>
      </w:rPr>
    </w:pPr>
    <w:sdt>
      <w:sdtPr>
        <w:id w:val="-167406714"/>
        <w:docPartObj>
          <w:docPartGallery w:val="Watermarks"/>
          <w:docPartUnique/>
        </w:docPartObj>
      </w:sdtPr>
      <w:sdtEndPr/>
      <w:sdtContent>
        <w:r>
          <w:rPr>
            <w:noProof/>
            <w:lang w:val="en-US" w:eastAsia="zh-TW"/>
          </w:rPr>
          <w:pict w14:anchorId="369CF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7" o:spid="_x0000_s2049"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sdtContent>
    </w:sdt>
    <w:r w:rsidR="001C21C5" w:rsidRPr="0021339A">
      <w:rPr>
        <w:sz w:val="18"/>
        <w:szCs w:val="18"/>
        <w:lang w:val="en-AU"/>
      </w:rPr>
      <w:t xml:space="preserve"> The National Framework Annual Report 2013-2014</w:t>
    </w:r>
    <w:r w:rsidR="001C21C5">
      <w:rPr>
        <w:sz w:val="18"/>
        <w:szCs w:val="18"/>
        <w:lang w:val="en-AU"/>
      </w:rPr>
      <w:t xml:space="preserve">  |  Appendix C - References</w:t>
    </w:r>
  </w:p>
  <w:p w14:paraId="1029A580" w14:textId="32251744" w:rsidR="001C21C5" w:rsidRPr="0021339A" w:rsidRDefault="001C21C5">
    <w:pPr>
      <w:pStyle w:val="Header"/>
      <w:rPr>
        <w:sz w:val="18"/>
        <w:szCs w:val="18"/>
        <w:lang w:val="en-A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8E8DB" w14:textId="77777777" w:rsidR="001C21C5" w:rsidRDefault="001C21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F3C82" w14:textId="3DD54FF8" w:rsidR="001C21C5" w:rsidRPr="00630961" w:rsidRDefault="001C21C5" w:rsidP="00733C80">
    <w:pPr>
      <w:pStyle w:val="Header"/>
      <w:rPr>
        <w:sz w:val="18"/>
        <w:szCs w:val="18"/>
        <w:lang w:val="en-AU"/>
      </w:rPr>
    </w:pPr>
    <w:r w:rsidRPr="00630961">
      <w:rPr>
        <w:sz w:val="18"/>
        <w:szCs w:val="18"/>
        <w:lang w:val="en-AU"/>
      </w:rPr>
      <w:t>The National Framework Annual Report 2013-2014</w:t>
    </w:r>
    <w:r>
      <w:rPr>
        <w:sz w:val="18"/>
        <w:szCs w:val="18"/>
        <w:lang w:val="en-AU"/>
      </w:rPr>
      <w:t xml:space="preserve">  |  Part 2 – Supporting Outcome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942F" w14:textId="77777777" w:rsidR="001C21C5" w:rsidRDefault="006D2969">
    <w:pPr>
      <w:pStyle w:val="Header"/>
    </w:pPr>
    <w:r>
      <w:rPr>
        <w:noProof/>
        <w:lang w:eastAsia="en-US"/>
      </w:rPr>
      <w:pict w14:anchorId="72EC9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83" o:spid="_x0000_s2053" type="#_x0000_t136" style="position:absolute;margin-left:0;margin-top:0;width:397.65pt;height:238.6pt;rotation:315;z-index:-251653632;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66E7E" w14:textId="77777777" w:rsidR="001C21C5" w:rsidRDefault="006D2969">
    <w:pPr>
      <w:pStyle w:val="Header"/>
    </w:pPr>
    <w:r>
      <w:rPr>
        <w:noProof/>
        <w:lang w:eastAsia="en-US"/>
      </w:rPr>
      <w:pict w14:anchorId="7AAE4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87" o:spid="_x0000_s2057" type="#_x0000_t136" style="position:absolute;margin-left:0;margin-top:0;width:397.65pt;height:238.6pt;rotation:315;z-index:-251649536;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EB5F8" w14:textId="66D49B41" w:rsidR="001C21C5" w:rsidRPr="0021339A" w:rsidRDefault="001C21C5" w:rsidP="0021339A">
    <w:pPr>
      <w:tabs>
        <w:tab w:val="center" w:pos="4513"/>
        <w:tab w:val="right" w:pos="9026"/>
      </w:tabs>
      <w:rPr>
        <w:sz w:val="18"/>
        <w:szCs w:val="18"/>
        <w:lang w:val="en-AU"/>
      </w:rPr>
    </w:pPr>
    <w:r w:rsidRPr="0021339A">
      <w:rPr>
        <w:sz w:val="18"/>
        <w:szCs w:val="18"/>
        <w:lang w:val="en-AU"/>
      </w:rPr>
      <w:t xml:space="preserve">The National Framework Annual Report 2013-2014  |  Part 2 – </w:t>
    </w:r>
    <w:r>
      <w:rPr>
        <w:sz w:val="18"/>
        <w:szCs w:val="18"/>
        <w:lang w:val="en-AU"/>
      </w:rPr>
      <w:t>Supporting Outcome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586F2" w14:textId="77777777" w:rsidR="001C21C5" w:rsidRDefault="006D2969">
    <w:pPr>
      <w:pStyle w:val="Header"/>
    </w:pPr>
    <w:r>
      <w:rPr>
        <w:noProof/>
        <w:lang w:eastAsia="en-US"/>
      </w:rPr>
      <w:pict w14:anchorId="3E5E7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86" o:spid="_x0000_s2056" type="#_x0000_t136" style="position:absolute;margin-left:0;margin-top:0;width:397.65pt;height:238.6pt;rotation:315;z-index:-251650560;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DB3C" w14:textId="77777777" w:rsidR="001C21C5" w:rsidRDefault="006D2969">
    <w:pPr>
      <w:pStyle w:val="Header"/>
    </w:pPr>
    <w:r>
      <w:rPr>
        <w:noProof/>
        <w:lang w:eastAsia="en-US"/>
      </w:rPr>
      <w:pict w14:anchorId="487B6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0" o:spid="_x0000_s2063" type="#_x0000_t136" style="position:absolute;margin-left:0;margin-top:0;width:397.65pt;height:238.6pt;rotation:315;z-index:-251643392;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BCD9" w14:textId="3760CE0D" w:rsidR="001C21C5" w:rsidRPr="0021339A" w:rsidRDefault="001C21C5" w:rsidP="0021339A">
    <w:pPr>
      <w:tabs>
        <w:tab w:val="center" w:pos="4513"/>
        <w:tab w:val="right" w:pos="9026"/>
      </w:tabs>
      <w:rPr>
        <w:sz w:val="18"/>
        <w:szCs w:val="18"/>
        <w:lang w:val="en-AU"/>
      </w:rPr>
    </w:pPr>
    <w:r w:rsidRPr="0021339A">
      <w:rPr>
        <w:sz w:val="18"/>
        <w:szCs w:val="18"/>
        <w:lang w:val="en-AU"/>
      </w:rPr>
      <w:t xml:space="preserve">The National Framework Annual Report 2013-2014  |  Part 2 – </w:t>
    </w:r>
    <w:r>
      <w:rPr>
        <w:sz w:val="18"/>
        <w:szCs w:val="18"/>
        <w:lang w:val="en-AU"/>
      </w:rPr>
      <w:t>Supporting Outcome 4</w:t>
    </w:r>
    <w:r w:rsidR="006D2969">
      <w:rPr>
        <w:noProof/>
        <w:lang w:eastAsia="en-US"/>
      </w:rPr>
      <w:pict w14:anchorId="418A7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91" o:spid="_x0000_s2064" type="#_x0000_t136" style="position:absolute;margin-left:0;margin-top:0;width:397.65pt;height:238.6pt;rotation:315;z-index:-251642368;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p w14:paraId="6778C44B" w14:textId="77777777" w:rsidR="001C21C5" w:rsidRDefault="001C21C5" w:rsidP="00FE352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24538" w14:textId="77777777" w:rsidR="001C21C5" w:rsidRDefault="006D2969">
    <w:pPr>
      <w:pStyle w:val="Header"/>
    </w:pPr>
    <w:r>
      <w:rPr>
        <w:noProof/>
        <w:lang w:eastAsia="en-US"/>
      </w:rPr>
      <w:pict w14:anchorId="7858E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089" o:spid="_x0000_s2062" type="#_x0000_t136" style="position:absolute;margin-left:0;margin-top:0;width:397.65pt;height:238.6pt;rotation:315;z-index:-251644416;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7A6BE6C"/>
    <w:lvl w:ilvl="0">
      <w:start w:val="1"/>
      <w:numFmt w:val="decimal"/>
      <w:pStyle w:val="ListNumber"/>
      <w:lvlText w:val="%1."/>
      <w:lvlJc w:val="left"/>
      <w:pPr>
        <w:tabs>
          <w:tab w:val="num" w:pos="360"/>
        </w:tabs>
        <w:ind w:left="360" w:hanging="360"/>
      </w:pPr>
      <w:rPr>
        <w:b w:val="0"/>
      </w:rPr>
    </w:lvl>
  </w:abstractNum>
  <w:abstractNum w:abstractNumId="1">
    <w:nsid w:val="02220416"/>
    <w:multiLevelType w:val="hybridMultilevel"/>
    <w:tmpl w:val="D08AE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B0B81"/>
    <w:multiLevelType w:val="hybridMultilevel"/>
    <w:tmpl w:val="2628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9145E0"/>
    <w:multiLevelType w:val="hybridMultilevel"/>
    <w:tmpl w:val="A546E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1E7214"/>
    <w:multiLevelType w:val="hybridMultilevel"/>
    <w:tmpl w:val="937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D0B1E"/>
    <w:multiLevelType w:val="hybridMultilevel"/>
    <w:tmpl w:val="7AD0E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F056DC"/>
    <w:multiLevelType w:val="hybridMultilevel"/>
    <w:tmpl w:val="13B8D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D70CCF"/>
    <w:multiLevelType w:val="hybridMultilevel"/>
    <w:tmpl w:val="9B801912"/>
    <w:lvl w:ilvl="0" w:tplc="14E4BDA0">
      <w:start w:val="1"/>
      <w:numFmt w:val="decimal"/>
      <w:pStyle w:val="DHSNumberText"/>
      <w:lvlText w:val="%1."/>
      <w:lvlJc w:val="left"/>
      <w:pPr>
        <w:ind w:left="1664" w:hanging="397"/>
      </w:pPr>
      <w:rPr>
        <w:rFonts w:cs="Times New Roman" w:hint="default"/>
      </w:rPr>
    </w:lvl>
    <w:lvl w:ilvl="1" w:tplc="04090019">
      <w:start w:val="1"/>
      <w:numFmt w:val="lowerLetter"/>
      <w:lvlText w:val="%2."/>
      <w:lvlJc w:val="left"/>
      <w:pPr>
        <w:ind w:left="1621" w:hanging="360"/>
      </w:pPr>
      <w:rPr>
        <w:rFonts w:cs="Times New Roman"/>
      </w:rPr>
    </w:lvl>
    <w:lvl w:ilvl="2" w:tplc="0409001B" w:tentative="1">
      <w:start w:val="1"/>
      <w:numFmt w:val="lowerRoman"/>
      <w:lvlText w:val="%3."/>
      <w:lvlJc w:val="right"/>
      <w:pPr>
        <w:ind w:left="2341" w:hanging="180"/>
      </w:pPr>
      <w:rPr>
        <w:rFonts w:cs="Times New Roman"/>
      </w:rPr>
    </w:lvl>
    <w:lvl w:ilvl="3" w:tplc="0409000F" w:tentative="1">
      <w:start w:val="1"/>
      <w:numFmt w:val="decimal"/>
      <w:lvlText w:val="%4."/>
      <w:lvlJc w:val="left"/>
      <w:pPr>
        <w:ind w:left="3061" w:hanging="360"/>
      </w:pPr>
      <w:rPr>
        <w:rFonts w:cs="Times New Roman"/>
      </w:rPr>
    </w:lvl>
    <w:lvl w:ilvl="4" w:tplc="04090019" w:tentative="1">
      <w:start w:val="1"/>
      <w:numFmt w:val="lowerLetter"/>
      <w:lvlText w:val="%5."/>
      <w:lvlJc w:val="left"/>
      <w:pPr>
        <w:ind w:left="3781" w:hanging="360"/>
      </w:pPr>
      <w:rPr>
        <w:rFonts w:cs="Times New Roman"/>
      </w:rPr>
    </w:lvl>
    <w:lvl w:ilvl="5" w:tplc="0409001B" w:tentative="1">
      <w:start w:val="1"/>
      <w:numFmt w:val="lowerRoman"/>
      <w:lvlText w:val="%6."/>
      <w:lvlJc w:val="right"/>
      <w:pPr>
        <w:ind w:left="4501" w:hanging="180"/>
      </w:pPr>
      <w:rPr>
        <w:rFonts w:cs="Times New Roman"/>
      </w:rPr>
    </w:lvl>
    <w:lvl w:ilvl="6" w:tplc="0409000F" w:tentative="1">
      <w:start w:val="1"/>
      <w:numFmt w:val="decimal"/>
      <w:lvlText w:val="%7."/>
      <w:lvlJc w:val="left"/>
      <w:pPr>
        <w:ind w:left="5221" w:hanging="360"/>
      </w:pPr>
      <w:rPr>
        <w:rFonts w:cs="Times New Roman"/>
      </w:rPr>
    </w:lvl>
    <w:lvl w:ilvl="7" w:tplc="04090019" w:tentative="1">
      <w:start w:val="1"/>
      <w:numFmt w:val="lowerLetter"/>
      <w:lvlText w:val="%8."/>
      <w:lvlJc w:val="left"/>
      <w:pPr>
        <w:ind w:left="5941" w:hanging="360"/>
      </w:pPr>
      <w:rPr>
        <w:rFonts w:cs="Times New Roman"/>
      </w:rPr>
    </w:lvl>
    <w:lvl w:ilvl="8" w:tplc="0409001B" w:tentative="1">
      <w:start w:val="1"/>
      <w:numFmt w:val="lowerRoman"/>
      <w:lvlText w:val="%9."/>
      <w:lvlJc w:val="right"/>
      <w:pPr>
        <w:ind w:left="6661" w:hanging="180"/>
      </w:pPr>
      <w:rPr>
        <w:rFonts w:cs="Times New Roman"/>
      </w:rPr>
    </w:lvl>
  </w:abstractNum>
  <w:abstractNum w:abstractNumId="8">
    <w:nsid w:val="3B127370"/>
    <w:multiLevelType w:val="hybridMultilevel"/>
    <w:tmpl w:val="AC0CB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1600C0"/>
    <w:multiLevelType w:val="hybridMultilevel"/>
    <w:tmpl w:val="EEAA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870FB8"/>
    <w:multiLevelType w:val="hybridMultilevel"/>
    <w:tmpl w:val="71CCF9F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5D8630C0"/>
    <w:multiLevelType w:val="hybridMultilevel"/>
    <w:tmpl w:val="FF2CD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11874B9"/>
    <w:multiLevelType w:val="hybridMultilevel"/>
    <w:tmpl w:val="D26E6526"/>
    <w:lvl w:ilvl="0" w:tplc="0C090001">
      <w:start w:val="1"/>
      <w:numFmt w:val="bullet"/>
      <w:lvlText w:val=""/>
      <w:lvlJc w:val="left"/>
      <w:pPr>
        <w:ind w:left="720" w:hanging="360"/>
      </w:pPr>
      <w:rPr>
        <w:rFonts w:ascii="Symbol" w:hAnsi="Symbol" w:hint="default"/>
      </w:rPr>
    </w:lvl>
    <w:lvl w:ilvl="1" w:tplc="00D2CE02">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0632DE"/>
    <w:multiLevelType w:val="hybridMultilevel"/>
    <w:tmpl w:val="47586726"/>
    <w:lvl w:ilvl="0" w:tplc="BBC03E66">
      <w:start w:val="2013"/>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FF5B4A"/>
    <w:multiLevelType w:val="hybridMultilevel"/>
    <w:tmpl w:val="F8A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9"/>
  </w:num>
  <w:num w:numId="5">
    <w:abstractNumId w:val="4"/>
  </w:num>
  <w:num w:numId="6">
    <w:abstractNumId w:val="14"/>
  </w:num>
  <w:num w:numId="7">
    <w:abstractNumId w:val="10"/>
  </w:num>
  <w:num w:numId="8">
    <w:abstractNumId w:val="12"/>
  </w:num>
  <w:num w:numId="9">
    <w:abstractNumId w:val="1"/>
  </w:num>
  <w:num w:numId="10">
    <w:abstractNumId w:val="6"/>
  </w:num>
  <w:num w:numId="11">
    <w:abstractNumId w:val="11"/>
  </w:num>
  <w:num w:numId="12">
    <w:abstractNumId w:val="8"/>
  </w:num>
  <w:num w:numId="13">
    <w:abstractNumId w:val="5"/>
  </w:num>
  <w:num w:numId="14">
    <w:abstractNumId w:val="3"/>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A1"/>
    <w:rsid w:val="000015D2"/>
    <w:rsid w:val="000020F0"/>
    <w:rsid w:val="00006E57"/>
    <w:rsid w:val="000071F7"/>
    <w:rsid w:val="000113B1"/>
    <w:rsid w:val="00011F80"/>
    <w:rsid w:val="00015DB9"/>
    <w:rsid w:val="00022994"/>
    <w:rsid w:val="00023B75"/>
    <w:rsid w:val="00023E65"/>
    <w:rsid w:val="00024F0D"/>
    <w:rsid w:val="00026035"/>
    <w:rsid w:val="00026F87"/>
    <w:rsid w:val="000308F7"/>
    <w:rsid w:val="00032ACA"/>
    <w:rsid w:val="00033FA9"/>
    <w:rsid w:val="000452EE"/>
    <w:rsid w:val="00047032"/>
    <w:rsid w:val="000506AA"/>
    <w:rsid w:val="00053B43"/>
    <w:rsid w:val="00056187"/>
    <w:rsid w:val="000627D2"/>
    <w:rsid w:val="00063245"/>
    <w:rsid w:val="00063E2A"/>
    <w:rsid w:val="00065CBA"/>
    <w:rsid w:val="00067285"/>
    <w:rsid w:val="00070C70"/>
    <w:rsid w:val="00094710"/>
    <w:rsid w:val="000A215F"/>
    <w:rsid w:val="000A286D"/>
    <w:rsid w:val="000A3A76"/>
    <w:rsid w:val="000A6F8F"/>
    <w:rsid w:val="000A76C5"/>
    <w:rsid w:val="000B36D7"/>
    <w:rsid w:val="000B3B76"/>
    <w:rsid w:val="000C4135"/>
    <w:rsid w:val="000C7A3B"/>
    <w:rsid w:val="000D0AEF"/>
    <w:rsid w:val="000D5E4E"/>
    <w:rsid w:val="000D6641"/>
    <w:rsid w:val="000E56F3"/>
    <w:rsid w:val="000E693F"/>
    <w:rsid w:val="000E6BD7"/>
    <w:rsid w:val="000F04B5"/>
    <w:rsid w:val="000F760C"/>
    <w:rsid w:val="00100204"/>
    <w:rsid w:val="00105A12"/>
    <w:rsid w:val="001134E6"/>
    <w:rsid w:val="00113C29"/>
    <w:rsid w:val="00113F19"/>
    <w:rsid w:val="001219F0"/>
    <w:rsid w:val="00125F67"/>
    <w:rsid w:val="001267D9"/>
    <w:rsid w:val="001308AC"/>
    <w:rsid w:val="00132726"/>
    <w:rsid w:val="001458D6"/>
    <w:rsid w:val="00145BDF"/>
    <w:rsid w:val="00145CCC"/>
    <w:rsid w:val="00157F58"/>
    <w:rsid w:val="001637B5"/>
    <w:rsid w:val="00170796"/>
    <w:rsid w:val="001711F4"/>
    <w:rsid w:val="00171F2B"/>
    <w:rsid w:val="00173333"/>
    <w:rsid w:val="00173716"/>
    <w:rsid w:val="00173FAD"/>
    <w:rsid w:val="001741C4"/>
    <w:rsid w:val="00175A1C"/>
    <w:rsid w:val="001769A8"/>
    <w:rsid w:val="00176D99"/>
    <w:rsid w:val="0017706F"/>
    <w:rsid w:val="00180FBD"/>
    <w:rsid w:val="00185A93"/>
    <w:rsid w:val="00185DBD"/>
    <w:rsid w:val="00187F54"/>
    <w:rsid w:val="00191B1F"/>
    <w:rsid w:val="00194925"/>
    <w:rsid w:val="00194EE2"/>
    <w:rsid w:val="00197231"/>
    <w:rsid w:val="001A0C3E"/>
    <w:rsid w:val="001A1AA5"/>
    <w:rsid w:val="001B0AD0"/>
    <w:rsid w:val="001B0CEE"/>
    <w:rsid w:val="001B2192"/>
    <w:rsid w:val="001C21C5"/>
    <w:rsid w:val="001C3903"/>
    <w:rsid w:val="001C4290"/>
    <w:rsid w:val="001C4A14"/>
    <w:rsid w:val="001C501A"/>
    <w:rsid w:val="001C5AEB"/>
    <w:rsid w:val="001D26A7"/>
    <w:rsid w:val="001D2755"/>
    <w:rsid w:val="001E1218"/>
    <w:rsid w:val="001E1944"/>
    <w:rsid w:val="001E5C12"/>
    <w:rsid w:val="001E630D"/>
    <w:rsid w:val="001E652A"/>
    <w:rsid w:val="001F00C0"/>
    <w:rsid w:val="001F3287"/>
    <w:rsid w:val="001F515C"/>
    <w:rsid w:val="001F5520"/>
    <w:rsid w:val="001F603F"/>
    <w:rsid w:val="001F6994"/>
    <w:rsid w:val="001F750A"/>
    <w:rsid w:val="002006A7"/>
    <w:rsid w:val="00201D0A"/>
    <w:rsid w:val="0020667C"/>
    <w:rsid w:val="00210F22"/>
    <w:rsid w:val="002119D4"/>
    <w:rsid w:val="0021339A"/>
    <w:rsid w:val="00217A6A"/>
    <w:rsid w:val="0022099B"/>
    <w:rsid w:val="0022263F"/>
    <w:rsid w:val="00225936"/>
    <w:rsid w:val="002304E7"/>
    <w:rsid w:val="00230640"/>
    <w:rsid w:val="00230BD7"/>
    <w:rsid w:val="002356F9"/>
    <w:rsid w:val="00235B26"/>
    <w:rsid w:val="0023785D"/>
    <w:rsid w:val="00243FF7"/>
    <w:rsid w:val="00244EBD"/>
    <w:rsid w:val="00245097"/>
    <w:rsid w:val="0024759B"/>
    <w:rsid w:val="00253639"/>
    <w:rsid w:val="00253E93"/>
    <w:rsid w:val="00253F23"/>
    <w:rsid w:val="00255B0E"/>
    <w:rsid w:val="00261159"/>
    <w:rsid w:val="00261E67"/>
    <w:rsid w:val="00266E1A"/>
    <w:rsid w:val="00270748"/>
    <w:rsid w:val="00271E7B"/>
    <w:rsid w:val="00283A17"/>
    <w:rsid w:val="002900D4"/>
    <w:rsid w:val="0029051A"/>
    <w:rsid w:val="002923FD"/>
    <w:rsid w:val="0029486F"/>
    <w:rsid w:val="00297D55"/>
    <w:rsid w:val="002A2DA2"/>
    <w:rsid w:val="002A51E2"/>
    <w:rsid w:val="002B1D31"/>
    <w:rsid w:val="002B68B5"/>
    <w:rsid w:val="002B7850"/>
    <w:rsid w:val="002C043E"/>
    <w:rsid w:val="002C3E96"/>
    <w:rsid w:val="002C5108"/>
    <w:rsid w:val="002D2B74"/>
    <w:rsid w:val="002E03C3"/>
    <w:rsid w:val="002E190F"/>
    <w:rsid w:val="002E4967"/>
    <w:rsid w:val="002E6167"/>
    <w:rsid w:val="002E6171"/>
    <w:rsid w:val="002E672A"/>
    <w:rsid w:val="002E7766"/>
    <w:rsid w:val="002F0768"/>
    <w:rsid w:val="002F226C"/>
    <w:rsid w:val="002F279E"/>
    <w:rsid w:val="002F5A52"/>
    <w:rsid w:val="00301EDA"/>
    <w:rsid w:val="0030514B"/>
    <w:rsid w:val="00307270"/>
    <w:rsid w:val="00311BC0"/>
    <w:rsid w:val="00316DEB"/>
    <w:rsid w:val="00317AD9"/>
    <w:rsid w:val="0032231F"/>
    <w:rsid w:val="00322634"/>
    <w:rsid w:val="003238DA"/>
    <w:rsid w:val="00331687"/>
    <w:rsid w:val="00332043"/>
    <w:rsid w:val="003347B4"/>
    <w:rsid w:val="00334BCD"/>
    <w:rsid w:val="003402B8"/>
    <w:rsid w:val="00340431"/>
    <w:rsid w:val="003513B5"/>
    <w:rsid w:val="0035172C"/>
    <w:rsid w:val="00357D23"/>
    <w:rsid w:val="003719F2"/>
    <w:rsid w:val="00372A55"/>
    <w:rsid w:val="00373063"/>
    <w:rsid w:val="003732CF"/>
    <w:rsid w:val="003736B5"/>
    <w:rsid w:val="0038080C"/>
    <w:rsid w:val="00382542"/>
    <w:rsid w:val="0038643E"/>
    <w:rsid w:val="003874BB"/>
    <w:rsid w:val="00390473"/>
    <w:rsid w:val="00394786"/>
    <w:rsid w:val="00397E26"/>
    <w:rsid w:val="003A11DA"/>
    <w:rsid w:val="003A3B35"/>
    <w:rsid w:val="003A3B73"/>
    <w:rsid w:val="003A5854"/>
    <w:rsid w:val="003A5D95"/>
    <w:rsid w:val="003A7EEF"/>
    <w:rsid w:val="003B0543"/>
    <w:rsid w:val="003B1B96"/>
    <w:rsid w:val="003B2BB8"/>
    <w:rsid w:val="003B550A"/>
    <w:rsid w:val="003C1CAE"/>
    <w:rsid w:val="003D08E2"/>
    <w:rsid w:val="003D1D60"/>
    <w:rsid w:val="003D34FF"/>
    <w:rsid w:val="003D5724"/>
    <w:rsid w:val="003D6F96"/>
    <w:rsid w:val="003D7479"/>
    <w:rsid w:val="003E2ED5"/>
    <w:rsid w:val="003E345F"/>
    <w:rsid w:val="003E4752"/>
    <w:rsid w:val="003E581D"/>
    <w:rsid w:val="003E60A5"/>
    <w:rsid w:val="003E740D"/>
    <w:rsid w:val="003F3C0E"/>
    <w:rsid w:val="0040114B"/>
    <w:rsid w:val="00401464"/>
    <w:rsid w:val="00402348"/>
    <w:rsid w:val="00403574"/>
    <w:rsid w:val="0040443A"/>
    <w:rsid w:val="0040520C"/>
    <w:rsid w:val="00410543"/>
    <w:rsid w:val="0041127C"/>
    <w:rsid w:val="00412D8C"/>
    <w:rsid w:val="00413DC2"/>
    <w:rsid w:val="00415F6F"/>
    <w:rsid w:val="00420372"/>
    <w:rsid w:val="00420893"/>
    <w:rsid w:val="0042113E"/>
    <w:rsid w:val="00422510"/>
    <w:rsid w:val="00424E84"/>
    <w:rsid w:val="004258ED"/>
    <w:rsid w:val="004273D2"/>
    <w:rsid w:val="00432D89"/>
    <w:rsid w:val="00441547"/>
    <w:rsid w:val="004432C9"/>
    <w:rsid w:val="00444EA8"/>
    <w:rsid w:val="0044578A"/>
    <w:rsid w:val="00447D2A"/>
    <w:rsid w:val="00455985"/>
    <w:rsid w:val="0045706F"/>
    <w:rsid w:val="0045773B"/>
    <w:rsid w:val="00462520"/>
    <w:rsid w:val="00463467"/>
    <w:rsid w:val="00463CA0"/>
    <w:rsid w:val="00465358"/>
    <w:rsid w:val="00465733"/>
    <w:rsid w:val="00465CE6"/>
    <w:rsid w:val="0046700C"/>
    <w:rsid w:val="004672FE"/>
    <w:rsid w:val="0047032C"/>
    <w:rsid w:val="00472DD2"/>
    <w:rsid w:val="00473143"/>
    <w:rsid w:val="00473CF5"/>
    <w:rsid w:val="00474357"/>
    <w:rsid w:val="004812C1"/>
    <w:rsid w:val="00481FA1"/>
    <w:rsid w:val="00487573"/>
    <w:rsid w:val="00490C00"/>
    <w:rsid w:val="0049359C"/>
    <w:rsid w:val="00497291"/>
    <w:rsid w:val="004974AA"/>
    <w:rsid w:val="004B1260"/>
    <w:rsid w:val="004B2D28"/>
    <w:rsid w:val="004B3998"/>
    <w:rsid w:val="004B54CA"/>
    <w:rsid w:val="004B6DE6"/>
    <w:rsid w:val="004C5F8D"/>
    <w:rsid w:val="004C7A31"/>
    <w:rsid w:val="004D0139"/>
    <w:rsid w:val="004D0427"/>
    <w:rsid w:val="004D1FB8"/>
    <w:rsid w:val="004D4439"/>
    <w:rsid w:val="004D5BE3"/>
    <w:rsid w:val="004D71C6"/>
    <w:rsid w:val="004D74D5"/>
    <w:rsid w:val="004E0FB9"/>
    <w:rsid w:val="004E1177"/>
    <w:rsid w:val="004E2D54"/>
    <w:rsid w:val="004E59D9"/>
    <w:rsid w:val="004E5CBF"/>
    <w:rsid w:val="004E63AA"/>
    <w:rsid w:val="004E7AAD"/>
    <w:rsid w:val="004F08E6"/>
    <w:rsid w:val="004F416F"/>
    <w:rsid w:val="004F42A9"/>
    <w:rsid w:val="004F72CA"/>
    <w:rsid w:val="004F7C4F"/>
    <w:rsid w:val="00501894"/>
    <w:rsid w:val="00501CCF"/>
    <w:rsid w:val="005036BB"/>
    <w:rsid w:val="005048A1"/>
    <w:rsid w:val="0050517F"/>
    <w:rsid w:val="0051158C"/>
    <w:rsid w:val="00512DBA"/>
    <w:rsid w:val="005147C5"/>
    <w:rsid w:val="005163F1"/>
    <w:rsid w:val="00517B16"/>
    <w:rsid w:val="00520B67"/>
    <w:rsid w:val="00520B9D"/>
    <w:rsid w:val="00520F40"/>
    <w:rsid w:val="00522FB0"/>
    <w:rsid w:val="00523F12"/>
    <w:rsid w:val="00533B67"/>
    <w:rsid w:val="005350A7"/>
    <w:rsid w:val="00545ABF"/>
    <w:rsid w:val="00563692"/>
    <w:rsid w:val="005715FC"/>
    <w:rsid w:val="00574267"/>
    <w:rsid w:val="00582A9C"/>
    <w:rsid w:val="005849AA"/>
    <w:rsid w:val="00585675"/>
    <w:rsid w:val="00592952"/>
    <w:rsid w:val="00592A74"/>
    <w:rsid w:val="005957B5"/>
    <w:rsid w:val="005A3CA7"/>
    <w:rsid w:val="005A61D7"/>
    <w:rsid w:val="005B0A40"/>
    <w:rsid w:val="005B18B5"/>
    <w:rsid w:val="005B2051"/>
    <w:rsid w:val="005B216F"/>
    <w:rsid w:val="005B4C24"/>
    <w:rsid w:val="005B55CF"/>
    <w:rsid w:val="005B5FCE"/>
    <w:rsid w:val="005B6D4D"/>
    <w:rsid w:val="005B7C92"/>
    <w:rsid w:val="005C3AA9"/>
    <w:rsid w:val="005C7F75"/>
    <w:rsid w:val="005D42D2"/>
    <w:rsid w:val="005D75D8"/>
    <w:rsid w:val="005D7A5B"/>
    <w:rsid w:val="005E2F55"/>
    <w:rsid w:val="005E50BC"/>
    <w:rsid w:val="005F5390"/>
    <w:rsid w:val="00600048"/>
    <w:rsid w:val="00602713"/>
    <w:rsid w:val="00604763"/>
    <w:rsid w:val="00604F7E"/>
    <w:rsid w:val="00605CC7"/>
    <w:rsid w:val="006248EE"/>
    <w:rsid w:val="00626C05"/>
    <w:rsid w:val="0063052F"/>
    <w:rsid w:val="00630961"/>
    <w:rsid w:val="00633D2F"/>
    <w:rsid w:val="006344EB"/>
    <w:rsid w:val="00634D97"/>
    <w:rsid w:val="00640053"/>
    <w:rsid w:val="00640C83"/>
    <w:rsid w:val="00641459"/>
    <w:rsid w:val="0064673C"/>
    <w:rsid w:val="00650C11"/>
    <w:rsid w:val="0065162C"/>
    <w:rsid w:val="006535A5"/>
    <w:rsid w:val="00656198"/>
    <w:rsid w:val="00657FC2"/>
    <w:rsid w:val="00662EAF"/>
    <w:rsid w:val="0066583E"/>
    <w:rsid w:val="006745AE"/>
    <w:rsid w:val="006747DC"/>
    <w:rsid w:val="00680B9C"/>
    <w:rsid w:val="00683AC0"/>
    <w:rsid w:val="00690ACC"/>
    <w:rsid w:val="00694770"/>
    <w:rsid w:val="0069693A"/>
    <w:rsid w:val="006970E3"/>
    <w:rsid w:val="006A0B6A"/>
    <w:rsid w:val="006A1655"/>
    <w:rsid w:val="006A4CE7"/>
    <w:rsid w:val="006A4E26"/>
    <w:rsid w:val="006A5BA5"/>
    <w:rsid w:val="006A5C43"/>
    <w:rsid w:val="006A6827"/>
    <w:rsid w:val="006B078E"/>
    <w:rsid w:val="006B3C1A"/>
    <w:rsid w:val="006B46FF"/>
    <w:rsid w:val="006B486C"/>
    <w:rsid w:val="006C2E28"/>
    <w:rsid w:val="006C4A0E"/>
    <w:rsid w:val="006C6F4E"/>
    <w:rsid w:val="006D0675"/>
    <w:rsid w:val="006D2969"/>
    <w:rsid w:val="006D3308"/>
    <w:rsid w:val="006D3949"/>
    <w:rsid w:val="006F12F1"/>
    <w:rsid w:val="006F1D64"/>
    <w:rsid w:val="006F239B"/>
    <w:rsid w:val="007058C7"/>
    <w:rsid w:val="007079DE"/>
    <w:rsid w:val="00710710"/>
    <w:rsid w:val="00715ED0"/>
    <w:rsid w:val="00720C73"/>
    <w:rsid w:val="00730C87"/>
    <w:rsid w:val="00733C80"/>
    <w:rsid w:val="007434C8"/>
    <w:rsid w:val="00744B95"/>
    <w:rsid w:val="0074616E"/>
    <w:rsid w:val="00750F09"/>
    <w:rsid w:val="00754BDF"/>
    <w:rsid w:val="007551FB"/>
    <w:rsid w:val="00757F7B"/>
    <w:rsid w:val="00770C55"/>
    <w:rsid w:val="007732B5"/>
    <w:rsid w:val="00773619"/>
    <w:rsid w:val="00781E90"/>
    <w:rsid w:val="00782518"/>
    <w:rsid w:val="00782D8A"/>
    <w:rsid w:val="00785183"/>
    <w:rsid w:val="00785261"/>
    <w:rsid w:val="007909EA"/>
    <w:rsid w:val="00791072"/>
    <w:rsid w:val="00793EBC"/>
    <w:rsid w:val="00796489"/>
    <w:rsid w:val="007A0D03"/>
    <w:rsid w:val="007A41F6"/>
    <w:rsid w:val="007A645C"/>
    <w:rsid w:val="007A7D4B"/>
    <w:rsid w:val="007B0256"/>
    <w:rsid w:val="007C0F6A"/>
    <w:rsid w:val="007C2893"/>
    <w:rsid w:val="007C2D89"/>
    <w:rsid w:val="007C3532"/>
    <w:rsid w:val="007C57FD"/>
    <w:rsid w:val="007C5D3C"/>
    <w:rsid w:val="007D1A33"/>
    <w:rsid w:val="007D4263"/>
    <w:rsid w:val="007D4DD0"/>
    <w:rsid w:val="007D5D59"/>
    <w:rsid w:val="007E157B"/>
    <w:rsid w:val="007E3CB2"/>
    <w:rsid w:val="007E6005"/>
    <w:rsid w:val="007E7383"/>
    <w:rsid w:val="007F16EE"/>
    <w:rsid w:val="007F1B31"/>
    <w:rsid w:val="007F3678"/>
    <w:rsid w:val="007F47DF"/>
    <w:rsid w:val="007F7656"/>
    <w:rsid w:val="00802207"/>
    <w:rsid w:val="00802296"/>
    <w:rsid w:val="0080372F"/>
    <w:rsid w:val="00805892"/>
    <w:rsid w:val="00810414"/>
    <w:rsid w:val="0081253D"/>
    <w:rsid w:val="0081555E"/>
    <w:rsid w:val="00815BD0"/>
    <w:rsid w:val="008170E5"/>
    <w:rsid w:val="00820258"/>
    <w:rsid w:val="00824499"/>
    <w:rsid w:val="00825D1C"/>
    <w:rsid w:val="00826042"/>
    <w:rsid w:val="00826310"/>
    <w:rsid w:val="00827436"/>
    <w:rsid w:val="008329BF"/>
    <w:rsid w:val="008455FC"/>
    <w:rsid w:val="00851AF5"/>
    <w:rsid w:val="00851D4E"/>
    <w:rsid w:val="00855AF3"/>
    <w:rsid w:val="00856A8F"/>
    <w:rsid w:val="008575D0"/>
    <w:rsid w:val="00857C23"/>
    <w:rsid w:val="00860C48"/>
    <w:rsid w:val="0086361A"/>
    <w:rsid w:val="008652E8"/>
    <w:rsid w:val="00870939"/>
    <w:rsid w:val="00871852"/>
    <w:rsid w:val="008824B1"/>
    <w:rsid w:val="008839A7"/>
    <w:rsid w:val="00883B0B"/>
    <w:rsid w:val="00886611"/>
    <w:rsid w:val="00886BBA"/>
    <w:rsid w:val="00887609"/>
    <w:rsid w:val="00890086"/>
    <w:rsid w:val="00890511"/>
    <w:rsid w:val="00890AF7"/>
    <w:rsid w:val="00893B89"/>
    <w:rsid w:val="00894F07"/>
    <w:rsid w:val="00895749"/>
    <w:rsid w:val="00896B29"/>
    <w:rsid w:val="008A10A5"/>
    <w:rsid w:val="008A7665"/>
    <w:rsid w:val="008B13CE"/>
    <w:rsid w:val="008C1572"/>
    <w:rsid w:val="008C2DA7"/>
    <w:rsid w:val="008C4941"/>
    <w:rsid w:val="008C4D7F"/>
    <w:rsid w:val="008C52E7"/>
    <w:rsid w:val="008C5D2F"/>
    <w:rsid w:val="008D0A94"/>
    <w:rsid w:val="008D3D23"/>
    <w:rsid w:val="008D4204"/>
    <w:rsid w:val="008D7CEA"/>
    <w:rsid w:val="008E0C1C"/>
    <w:rsid w:val="008E2AAF"/>
    <w:rsid w:val="008E7329"/>
    <w:rsid w:val="008F1D55"/>
    <w:rsid w:val="00900833"/>
    <w:rsid w:val="00901A58"/>
    <w:rsid w:val="00901A7A"/>
    <w:rsid w:val="009039E0"/>
    <w:rsid w:val="00903E53"/>
    <w:rsid w:val="00904357"/>
    <w:rsid w:val="00912253"/>
    <w:rsid w:val="009148AD"/>
    <w:rsid w:val="00914D3E"/>
    <w:rsid w:val="00917816"/>
    <w:rsid w:val="009225F0"/>
    <w:rsid w:val="00925313"/>
    <w:rsid w:val="009256A5"/>
    <w:rsid w:val="00926B6C"/>
    <w:rsid w:val="00926C00"/>
    <w:rsid w:val="00927CF1"/>
    <w:rsid w:val="0093211E"/>
    <w:rsid w:val="0093452C"/>
    <w:rsid w:val="009409E2"/>
    <w:rsid w:val="0094309F"/>
    <w:rsid w:val="00943448"/>
    <w:rsid w:val="009603DE"/>
    <w:rsid w:val="009614B8"/>
    <w:rsid w:val="00961843"/>
    <w:rsid w:val="00967D72"/>
    <w:rsid w:val="009701C1"/>
    <w:rsid w:val="009778F3"/>
    <w:rsid w:val="00980317"/>
    <w:rsid w:val="00980B13"/>
    <w:rsid w:val="00983EA8"/>
    <w:rsid w:val="00984F59"/>
    <w:rsid w:val="00993313"/>
    <w:rsid w:val="00994D93"/>
    <w:rsid w:val="00997C62"/>
    <w:rsid w:val="009A04A8"/>
    <w:rsid w:val="009A1430"/>
    <w:rsid w:val="009A17DC"/>
    <w:rsid w:val="009A4892"/>
    <w:rsid w:val="009C014A"/>
    <w:rsid w:val="009C0515"/>
    <w:rsid w:val="009C29C7"/>
    <w:rsid w:val="009C35B1"/>
    <w:rsid w:val="009C486A"/>
    <w:rsid w:val="009C5399"/>
    <w:rsid w:val="009D18AA"/>
    <w:rsid w:val="009E03BE"/>
    <w:rsid w:val="009E0734"/>
    <w:rsid w:val="009E13C6"/>
    <w:rsid w:val="009E4FDD"/>
    <w:rsid w:val="009F2DE8"/>
    <w:rsid w:val="009F319C"/>
    <w:rsid w:val="009F3C6F"/>
    <w:rsid w:val="009F7AB3"/>
    <w:rsid w:val="00A002B8"/>
    <w:rsid w:val="00A02A34"/>
    <w:rsid w:val="00A0342D"/>
    <w:rsid w:val="00A056B1"/>
    <w:rsid w:val="00A16D53"/>
    <w:rsid w:val="00A20709"/>
    <w:rsid w:val="00A20EA2"/>
    <w:rsid w:val="00A26647"/>
    <w:rsid w:val="00A27566"/>
    <w:rsid w:val="00A305CB"/>
    <w:rsid w:val="00A3592D"/>
    <w:rsid w:val="00A36251"/>
    <w:rsid w:val="00A37CAC"/>
    <w:rsid w:val="00A45583"/>
    <w:rsid w:val="00A52274"/>
    <w:rsid w:val="00A552ED"/>
    <w:rsid w:val="00A56F80"/>
    <w:rsid w:val="00A61F40"/>
    <w:rsid w:val="00A63428"/>
    <w:rsid w:val="00A701A9"/>
    <w:rsid w:val="00A71F3E"/>
    <w:rsid w:val="00A71FEE"/>
    <w:rsid w:val="00A72E7F"/>
    <w:rsid w:val="00A74495"/>
    <w:rsid w:val="00A74E0E"/>
    <w:rsid w:val="00A76411"/>
    <w:rsid w:val="00A81B82"/>
    <w:rsid w:val="00A83341"/>
    <w:rsid w:val="00A84D28"/>
    <w:rsid w:val="00A87C19"/>
    <w:rsid w:val="00A93C83"/>
    <w:rsid w:val="00A94378"/>
    <w:rsid w:val="00AA57D5"/>
    <w:rsid w:val="00AA581E"/>
    <w:rsid w:val="00AA63C8"/>
    <w:rsid w:val="00AB0612"/>
    <w:rsid w:val="00AB0E97"/>
    <w:rsid w:val="00AB1117"/>
    <w:rsid w:val="00AB3667"/>
    <w:rsid w:val="00AB4C9A"/>
    <w:rsid w:val="00AB6DBD"/>
    <w:rsid w:val="00AB7211"/>
    <w:rsid w:val="00AC3235"/>
    <w:rsid w:val="00AC469A"/>
    <w:rsid w:val="00AC50A0"/>
    <w:rsid w:val="00AC5CC8"/>
    <w:rsid w:val="00AD0B66"/>
    <w:rsid w:val="00AD2E24"/>
    <w:rsid w:val="00AD4803"/>
    <w:rsid w:val="00AE6B2A"/>
    <w:rsid w:val="00AF02AD"/>
    <w:rsid w:val="00AF4139"/>
    <w:rsid w:val="00AF47B4"/>
    <w:rsid w:val="00B01C3E"/>
    <w:rsid w:val="00B04851"/>
    <w:rsid w:val="00B055DC"/>
    <w:rsid w:val="00B11E17"/>
    <w:rsid w:val="00B15A1C"/>
    <w:rsid w:val="00B16DFA"/>
    <w:rsid w:val="00B2070F"/>
    <w:rsid w:val="00B20CEA"/>
    <w:rsid w:val="00B21FAD"/>
    <w:rsid w:val="00B2366C"/>
    <w:rsid w:val="00B313BD"/>
    <w:rsid w:val="00B328C5"/>
    <w:rsid w:val="00B33992"/>
    <w:rsid w:val="00B3475A"/>
    <w:rsid w:val="00B36852"/>
    <w:rsid w:val="00B37FCF"/>
    <w:rsid w:val="00B42499"/>
    <w:rsid w:val="00B43B41"/>
    <w:rsid w:val="00B43FDA"/>
    <w:rsid w:val="00B4549B"/>
    <w:rsid w:val="00B47646"/>
    <w:rsid w:val="00B570C7"/>
    <w:rsid w:val="00B60CC0"/>
    <w:rsid w:val="00B6177C"/>
    <w:rsid w:val="00B70AD3"/>
    <w:rsid w:val="00B71F0C"/>
    <w:rsid w:val="00B72473"/>
    <w:rsid w:val="00B87426"/>
    <w:rsid w:val="00B90EA4"/>
    <w:rsid w:val="00B9432B"/>
    <w:rsid w:val="00B95C52"/>
    <w:rsid w:val="00BA2DB9"/>
    <w:rsid w:val="00BA55FD"/>
    <w:rsid w:val="00BA6701"/>
    <w:rsid w:val="00BB6CEB"/>
    <w:rsid w:val="00BC2785"/>
    <w:rsid w:val="00BC4F1F"/>
    <w:rsid w:val="00BD0283"/>
    <w:rsid w:val="00BD1984"/>
    <w:rsid w:val="00BD30F0"/>
    <w:rsid w:val="00BE1052"/>
    <w:rsid w:val="00BE127E"/>
    <w:rsid w:val="00BE7148"/>
    <w:rsid w:val="00BF186E"/>
    <w:rsid w:val="00BF24F0"/>
    <w:rsid w:val="00BF6B97"/>
    <w:rsid w:val="00C00183"/>
    <w:rsid w:val="00C03AD0"/>
    <w:rsid w:val="00C05BC0"/>
    <w:rsid w:val="00C05D68"/>
    <w:rsid w:val="00C24C61"/>
    <w:rsid w:val="00C2589B"/>
    <w:rsid w:val="00C26C16"/>
    <w:rsid w:val="00C40199"/>
    <w:rsid w:val="00C44070"/>
    <w:rsid w:val="00C45274"/>
    <w:rsid w:val="00C47648"/>
    <w:rsid w:val="00C51CC5"/>
    <w:rsid w:val="00C53CB2"/>
    <w:rsid w:val="00C56352"/>
    <w:rsid w:val="00C62AB9"/>
    <w:rsid w:val="00C62D6A"/>
    <w:rsid w:val="00C62E95"/>
    <w:rsid w:val="00C70483"/>
    <w:rsid w:val="00C72C9A"/>
    <w:rsid w:val="00C741E0"/>
    <w:rsid w:val="00C7696D"/>
    <w:rsid w:val="00C77495"/>
    <w:rsid w:val="00C80005"/>
    <w:rsid w:val="00C84223"/>
    <w:rsid w:val="00C84845"/>
    <w:rsid w:val="00C867DE"/>
    <w:rsid w:val="00C87F9E"/>
    <w:rsid w:val="00C90F5B"/>
    <w:rsid w:val="00C91555"/>
    <w:rsid w:val="00C93D61"/>
    <w:rsid w:val="00C966EB"/>
    <w:rsid w:val="00C96B9D"/>
    <w:rsid w:val="00C97039"/>
    <w:rsid w:val="00C97425"/>
    <w:rsid w:val="00CA2F38"/>
    <w:rsid w:val="00CA5AE5"/>
    <w:rsid w:val="00CA68B8"/>
    <w:rsid w:val="00CA69D2"/>
    <w:rsid w:val="00CA6C96"/>
    <w:rsid w:val="00CA6D1D"/>
    <w:rsid w:val="00CB05FA"/>
    <w:rsid w:val="00CB7239"/>
    <w:rsid w:val="00CC06F3"/>
    <w:rsid w:val="00CC426C"/>
    <w:rsid w:val="00CC56D6"/>
    <w:rsid w:val="00CC6CA8"/>
    <w:rsid w:val="00CC7353"/>
    <w:rsid w:val="00CC7AE2"/>
    <w:rsid w:val="00CD1DEB"/>
    <w:rsid w:val="00CD4372"/>
    <w:rsid w:val="00CD526D"/>
    <w:rsid w:val="00CE01F8"/>
    <w:rsid w:val="00CE0627"/>
    <w:rsid w:val="00CF587B"/>
    <w:rsid w:val="00CF7F66"/>
    <w:rsid w:val="00D00B26"/>
    <w:rsid w:val="00D00E9A"/>
    <w:rsid w:val="00D03233"/>
    <w:rsid w:val="00D042B0"/>
    <w:rsid w:val="00D11105"/>
    <w:rsid w:val="00D20A1D"/>
    <w:rsid w:val="00D23617"/>
    <w:rsid w:val="00D247FE"/>
    <w:rsid w:val="00D26B66"/>
    <w:rsid w:val="00D278D6"/>
    <w:rsid w:val="00D27E96"/>
    <w:rsid w:val="00D3719F"/>
    <w:rsid w:val="00D37F3E"/>
    <w:rsid w:val="00D411F3"/>
    <w:rsid w:val="00D43A70"/>
    <w:rsid w:val="00D44AD8"/>
    <w:rsid w:val="00D471A1"/>
    <w:rsid w:val="00D47E12"/>
    <w:rsid w:val="00D54D0E"/>
    <w:rsid w:val="00D55679"/>
    <w:rsid w:val="00D5612E"/>
    <w:rsid w:val="00D57940"/>
    <w:rsid w:val="00D6091E"/>
    <w:rsid w:val="00D62271"/>
    <w:rsid w:val="00D64345"/>
    <w:rsid w:val="00D64B6C"/>
    <w:rsid w:val="00D70844"/>
    <w:rsid w:val="00D722A8"/>
    <w:rsid w:val="00D728BB"/>
    <w:rsid w:val="00D85F88"/>
    <w:rsid w:val="00D872EA"/>
    <w:rsid w:val="00D9062D"/>
    <w:rsid w:val="00D91A8D"/>
    <w:rsid w:val="00D93E42"/>
    <w:rsid w:val="00D93E72"/>
    <w:rsid w:val="00D93EBF"/>
    <w:rsid w:val="00D961B5"/>
    <w:rsid w:val="00DA1BDF"/>
    <w:rsid w:val="00DA2525"/>
    <w:rsid w:val="00DA31C7"/>
    <w:rsid w:val="00DB2E4D"/>
    <w:rsid w:val="00DB5927"/>
    <w:rsid w:val="00DC145B"/>
    <w:rsid w:val="00DC1F9C"/>
    <w:rsid w:val="00DC29D1"/>
    <w:rsid w:val="00DD3264"/>
    <w:rsid w:val="00DD5F61"/>
    <w:rsid w:val="00DD62CA"/>
    <w:rsid w:val="00DE1ABA"/>
    <w:rsid w:val="00DE25CD"/>
    <w:rsid w:val="00DF629A"/>
    <w:rsid w:val="00DF735C"/>
    <w:rsid w:val="00DF7F77"/>
    <w:rsid w:val="00E03869"/>
    <w:rsid w:val="00E07583"/>
    <w:rsid w:val="00E12B00"/>
    <w:rsid w:val="00E12CD7"/>
    <w:rsid w:val="00E13980"/>
    <w:rsid w:val="00E1769A"/>
    <w:rsid w:val="00E2290B"/>
    <w:rsid w:val="00E259F3"/>
    <w:rsid w:val="00E27822"/>
    <w:rsid w:val="00E30995"/>
    <w:rsid w:val="00E33671"/>
    <w:rsid w:val="00E339D7"/>
    <w:rsid w:val="00E348B7"/>
    <w:rsid w:val="00E34A79"/>
    <w:rsid w:val="00E36921"/>
    <w:rsid w:val="00E423C1"/>
    <w:rsid w:val="00E4432B"/>
    <w:rsid w:val="00E45D75"/>
    <w:rsid w:val="00E468C5"/>
    <w:rsid w:val="00E469FA"/>
    <w:rsid w:val="00E4741A"/>
    <w:rsid w:val="00E47CB6"/>
    <w:rsid w:val="00E57471"/>
    <w:rsid w:val="00E612C0"/>
    <w:rsid w:val="00E636B3"/>
    <w:rsid w:val="00E6374B"/>
    <w:rsid w:val="00E644F4"/>
    <w:rsid w:val="00E67A4F"/>
    <w:rsid w:val="00E7253A"/>
    <w:rsid w:val="00E74EC6"/>
    <w:rsid w:val="00E80055"/>
    <w:rsid w:val="00E8145C"/>
    <w:rsid w:val="00E83A26"/>
    <w:rsid w:val="00E85F05"/>
    <w:rsid w:val="00E87E4E"/>
    <w:rsid w:val="00E87F77"/>
    <w:rsid w:val="00E92596"/>
    <w:rsid w:val="00E927C0"/>
    <w:rsid w:val="00EA1388"/>
    <w:rsid w:val="00EA163F"/>
    <w:rsid w:val="00EA5813"/>
    <w:rsid w:val="00EA6CEC"/>
    <w:rsid w:val="00EB2E7A"/>
    <w:rsid w:val="00EB68EC"/>
    <w:rsid w:val="00EC2781"/>
    <w:rsid w:val="00ED0AB9"/>
    <w:rsid w:val="00ED26D1"/>
    <w:rsid w:val="00ED4580"/>
    <w:rsid w:val="00ED75C4"/>
    <w:rsid w:val="00ED791E"/>
    <w:rsid w:val="00EE2CD3"/>
    <w:rsid w:val="00EE69A1"/>
    <w:rsid w:val="00EF0AB0"/>
    <w:rsid w:val="00EF2A6A"/>
    <w:rsid w:val="00EF322B"/>
    <w:rsid w:val="00EF32A0"/>
    <w:rsid w:val="00EF45B0"/>
    <w:rsid w:val="00EF4BC9"/>
    <w:rsid w:val="00EF5F79"/>
    <w:rsid w:val="00EF705F"/>
    <w:rsid w:val="00F04067"/>
    <w:rsid w:val="00F06FC6"/>
    <w:rsid w:val="00F1128A"/>
    <w:rsid w:val="00F13089"/>
    <w:rsid w:val="00F14BA3"/>
    <w:rsid w:val="00F14FF5"/>
    <w:rsid w:val="00F15CB6"/>
    <w:rsid w:val="00F235F6"/>
    <w:rsid w:val="00F265DC"/>
    <w:rsid w:val="00F2694A"/>
    <w:rsid w:val="00F30E24"/>
    <w:rsid w:val="00F3112D"/>
    <w:rsid w:val="00F31A74"/>
    <w:rsid w:val="00F32428"/>
    <w:rsid w:val="00F32DF1"/>
    <w:rsid w:val="00F3384E"/>
    <w:rsid w:val="00F367E2"/>
    <w:rsid w:val="00F37F93"/>
    <w:rsid w:val="00F41DA0"/>
    <w:rsid w:val="00F43189"/>
    <w:rsid w:val="00F47F4A"/>
    <w:rsid w:val="00F47F69"/>
    <w:rsid w:val="00F50FB0"/>
    <w:rsid w:val="00F52CAE"/>
    <w:rsid w:val="00F564A3"/>
    <w:rsid w:val="00F60E26"/>
    <w:rsid w:val="00F612F9"/>
    <w:rsid w:val="00F63FB5"/>
    <w:rsid w:val="00F8189D"/>
    <w:rsid w:val="00F81B21"/>
    <w:rsid w:val="00F830B9"/>
    <w:rsid w:val="00F83A29"/>
    <w:rsid w:val="00F96F10"/>
    <w:rsid w:val="00F97747"/>
    <w:rsid w:val="00FA361A"/>
    <w:rsid w:val="00FB0D9B"/>
    <w:rsid w:val="00FB2427"/>
    <w:rsid w:val="00FB2AED"/>
    <w:rsid w:val="00FB380F"/>
    <w:rsid w:val="00FB3DF8"/>
    <w:rsid w:val="00FB40F9"/>
    <w:rsid w:val="00FB467D"/>
    <w:rsid w:val="00FB473C"/>
    <w:rsid w:val="00FC00FD"/>
    <w:rsid w:val="00FC1A1F"/>
    <w:rsid w:val="00FD1635"/>
    <w:rsid w:val="00FD1642"/>
    <w:rsid w:val="00FD3CC3"/>
    <w:rsid w:val="00FE11F6"/>
    <w:rsid w:val="00FE25C6"/>
    <w:rsid w:val="00FE3520"/>
    <w:rsid w:val="00FE49B7"/>
    <w:rsid w:val="00FE577F"/>
    <w:rsid w:val="00FE7D0B"/>
    <w:rsid w:val="00FF13A3"/>
    <w:rsid w:val="00FF4902"/>
    <w:rsid w:val="00FF694D"/>
    <w:rsid w:val="00FF73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72E0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21339A"/>
    <w:pPr>
      <w:spacing w:after="60" w:line="240" w:lineRule="auto"/>
    </w:pPr>
    <w:rPr>
      <w:rFonts w:ascii="Calibri" w:eastAsia="Times New Roman" w:hAnsi="Calibri" w:cs="Times New Roman"/>
      <w:szCs w:val="20"/>
      <w:lang w:val="bg-BG" w:eastAsia="bg-BG"/>
    </w:rPr>
  </w:style>
  <w:style w:type="paragraph" w:styleId="Heading1">
    <w:name w:val="heading 1"/>
    <w:basedOn w:val="BodyText"/>
    <w:next w:val="Normal"/>
    <w:link w:val="Heading1Char"/>
    <w:uiPriority w:val="9"/>
    <w:qFormat/>
    <w:rsid w:val="00CC7353"/>
    <w:pPr>
      <w:spacing w:before="240" w:line="240" w:lineRule="auto"/>
      <w:outlineLvl w:val="0"/>
    </w:pPr>
    <w:rPr>
      <w:b/>
      <w:sz w:val="40"/>
    </w:rPr>
  </w:style>
  <w:style w:type="paragraph" w:styleId="Heading2">
    <w:name w:val="heading 2"/>
    <w:basedOn w:val="Normal"/>
    <w:next w:val="Normal"/>
    <w:link w:val="Heading2Char"/>
    <w:uiPriority w:val="9"/>
    <w:unhideWhenUsed/>
    <w:qFormat/>
    <w:rsid w:val="00894F07"/>
    <w:pPr>
      <w:spacing w:before="240" w:after="120" w:line="276" w:lineRule="auto"/>
      <w:outlineLvl w:val="1"/>
    </w:pPr>
    <w:rPr>
      <w:rFonts w:asciiTheme="minorHAnsi" w:hAnsiTheme="minorHAnsi"/>
      <w:b/>
      <w:sz w:val="32"/>
      <w:szCs w:val="22"/>
      <w:lang w:val="en-AU" w:eastAsia="en-AU"/>
    </w:rPr>
  </w:style>
  <w:style w:type="paragraph" w:styleId="Heading3">
    <w:name w:val="heading 3"/>
    <w:basedOn w:val="Normal"/>
    <w:next w:val="Normal"/>
    <w:link w:val="Heading3Char"/>
    <w:unhideWhenUsed/>
    <w:qFormat/>
    <w:rsid w:val="00FE25C6"/>
    <w:pPr>
      <w:autoSpaceDE w:val="0"/>
      <w:autoSpaceDN w:val="0"/>
      <w:adjustRightInd w:val="0"/>
      <w:spacing w:before="240" w:after="120"/>
      <w:outlineLvl w:val="2"/>
    </w:pPr>
    <w:rPr>
      <w:rFonts w:asciiTheme="minorHAnsi" w:hAnsiTheme="minorHAnsi"/>
      <w:b/>
      <w:sz w:val="24"/>
      <w:szCs w:val="22"/>
      <w:lang w:val="en-AU" w:eastAsia="en-AU"/>
    </w:rPr>
  </w:style>
  <w:style w:type="paragraph" w:styleId="Heading4">
    <w:name w:val="heading 4"/>
    <w:basedOn w:val="Normal"/>
    <w:next w:val="Normal"/>
    <w:link w:val="Heading4Char"/>
    <w:uiPriority w:val="9"/>
    <w:unhideWhenUsed/>
    <w:qFormat/>
    <w:rsid w:val="00FE25C6"/>
    <w:pPr>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FE49B7"/>
    <w:pPr>
      <w:spacing w:before="120"/>
      <w:outlineLvl w:val="4"/>
    </w:pPr>
    <w:rPr>
      <w:rFonts w:eastAsiaTheme="majorEastAsia" w:cstheme="majorBidi"/>
      <w:b/>
      <w:bCs/>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353"/>
    <w:rPr>
      <w:rFonts w:eastAsia="Times New Roman" w:cs="Times New Roman"/>
      <w:b/>
      <w:sz w:val="40"/>
      <w:lang w:eastAsia="en-AU"/>
    </w:rPr>
  </w:style>
  <w:style w:type="character" w:customStyle="1" w:styleId="Heading2Char">
    <w:name w:val="Heading 2 Char"/>
    <w:basedOn w:val="DefaultParagraphFont"/>
    <w:link w:val="Heading2"/>
    <w:uiPriority w:val="9"/>
    <w:rsid w:val="00894F07"/>
    <w:rPr>
      <w:rFonts w:eastAsia="Times New Roman" w:cs="Times New Roman"/>
      <w:b/>
      <w:sz w:val="32"/>
      <w:lang w:eastAsia="en-AU"/>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rsid w:val="00FE25C6"/>
    <w:rPr>
      <w:rFonts w:eastAsia="Times New Roman" w:cs="Times New Roman"/>
      <w:b/>
      <w:sz w:val="24"/>
      <w:lang w:eastAsia="en-AU"/>
    </w:rPr>
  </w:style>
  <w:style w:type="character" w:customStyle="1" w:styleId="Heading4Char">
    <w:name w:val="Heading 4 Char"/>
    <w:basedOn w:val="DefaultParagraphFont"/>
    <w:link w:val="Heading4"/>
    <w:uiPriority w:val="9"/>
    <w:rsid w:val="00FE25C6"/>
    <w:rPr>
      <w:rFonts w:ascii="Calibri" w:eastAsiaTheme="majorEastAsia" w:hAnsi="Calibri" w:cstheme="majorBidi"/>
      <w:b/>
      <w:bCs/>
      <w:iCs/>
      <w:szCs w:val="20"/>
      <w:lang w:val="bg-BG" w:eastAsia="bg-BG"/>
    </w:rPr>
  </w:style>
  <w:style w:type="character" w:customStyle="1" w:styleId="Heading5Char">
    <w:name w:val="Heading 5 Char"/>
    <w:basedOn w:val="DefaultParagraphFont"/>
    <w:link w:val="Heading5"/>
    <w:uiPriority w:val="9"/>
    <w:rsid w:val="00FE49B7"/>
    <w:rPr>
      <w:rFonts w:ascii="Calibri" w:eastAsiaTheme="majorEastAsia" w:hAnsi="Calibri" w:cstheme="majorBidi"/>
      <w:b/>
      <w:bCs/>
      <w:szCs w:val="20"/>
      <w:lang w:val="bg-BG" w:eastAsia="bg-BG"/>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105A12"/>
    <w:rPr>
      <w:rFonts w:asciiTheme="minorHAnsi" w:hAnsiTheme="minorHAnsi"/>
      <w:sz w:val="44"/>
      <w:szCs w:val="44"/>
      <w:lang w:eastAsia="en-AU"/>
    </w:rPr>
  </w:style>
  <w:style w:type="character" w:customStyle="1" w:styleId="TitleChar">
    <w:name w:val="Title Char"/>
    <w:basedOn w:val="DefaultParagraphFont"/>
    <w:link w:val="Title"/>
    <w:uiPriority w:val="10"/>
    <w:rsid w:val="00105A12"/>
    <w:rPr>
      <w:rFonts w:eastAsia="Times New Roman" w:cs="Times New Roman"/>
      <w:sz w:val="44"/>
      <w:szCs w:val="44"/>
      <w:lang w:val="bg-BG" w:eastAsia="en-AU"/>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73CF5"/>
    <w:rPr>
      <w:i/>
      <w:iCs/>
      <w:color w:val="0070C0"/>
    </w:rPr>
  </w:style>
  <w:style w:type="character" w:styleId="Strong">
    <w:name w:val="Strong"/>
    <w:uiPriority w:val="22"/>
    <w:qFormat/>
    <w:rsid w:val="004B54CA"/>
    <w:rPr>
      <w:b/>
      <w:bCs/>
    </w:rPr>
  </w:style>
  <w:style w:type="paragraph" w:styleId="ListParagraph">
    <w:name w:val="List Paragraph"/>
    <w:aliases w:val="Recommendation,List Paragraph1,List Paragraph11"/>
    <w:basedOn w:val="Normal"/>
    <w:link w:val="ListParagraphChar"/>
    <w:uiPriority w:val="34"/>
    <w:qFormat/>
    <w:rsid w:val="004B54CA"/>
    <w:pPr>
      <w:ind w:left="720"/>
      <w:contextualSpacing/>
    </w:pPr>
  </w:style>
  <w:style w:type="character" w:styleId="Emphasis">
    <w:name w:val="Emphasis"/>
    <w:aliases w:val="Place holder"/>
    <w:uiPriority w:val="20"/>
    <w:qFormat/>
    <w:rsid w:val="00473CF5"/>
    <w:rPr>
      <w:rFonts w:ascii="Calibri" w:hAnsi="Calibri"/>
      <w:b w:val="0"/>
      <w:bCs/>
      <w:i/>
      <w:iCs/>
      <w:color w:val="FF0000"/>
      <w:spacing w:val="10"/>
      <w:sz w:val="22"/>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uiPriority w:val="1"/>
    <w:qFormat/>
    <w:rsid w:val="00D471A1"/>
    <w:pPr>
      <w:spacing w:before="120" w:after="120" w:line="280" w:lineRule="exact"/>
    </w:pPr>
    <w:rPr>
      <w:rFonts w:eastAsia="Times New Roman" w:cs="Times New Roman"/>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uiPriority w:val="1"/>
    <w:rsid w:val="00D471A1"/>
    <w:rPr>
      <w:rFonts w:eastAsia="Times New Roman" w:cs="Times New Roman"/>
      <w:lang w:eastAsia="en-AU"/>
    </w:rPr>
  </w:style>
  <w:style w:type="paragraph" w:customStyle="1" w:styleId="SideNote">
    <w:name w:val="Side Note"/>
    <w:basedOn w:val="BodyText"/>
    <w:next w:val="BodyText"/>
    <w:uiPriority w:val="2"/>
    <w:rsid w:val="00D471A1"/>
    <w:pPr>
      <w:keepNext/>
      <w:framePr w:w="2268" w:hSpace="284" w:vSpace="181" w:wrap="around" w:vAnchor="text" w:hAnchor="margin" w:x="-2551" w:y="1"/>
      <w:spacing w:before="60" w:after="40" w:line="220" w:lineRule="exact"/>
    </w:pPr>
    <w:rPr>
      <w:rFonts w:asciiTheme="majorHAnsi" w:hAnsiTheme="majorHAnsi"/>
      <w:b/>
      <w:color w:val="9757A6"/>
      <w:sz w:val="16"/>
    </w:rPr>
  </w:style>
  <w:style w:type="table" w:styleId="TableGrid">
    <w:name w:val="Table Grid"/>
    <w:basedOn w:val="TableNormal"/>
    <w:uiPriority w:val="59"/>
    <w:rsid w:val="00D47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C62AB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8080C"/>
    <w:rPr>
      <w:rFonts w:ascii="Tahoma" w:hAnsi="Tahoma" w:cs="Tahoma"/>
      <w:sz w:val="16"/>
      <w:szCs w:val="16"/>
    </w:rPr>
  </w:style>
  <w:style w:type="character" w:customStyle="1" w:styleId="BalloonTextChar">
    <w:name w:val="Balloon Text Char"/>
    <w:basedOn w:val="DefaultParagraphFont"/>
    <w:link w:val="BalloonText"/>
    <w:uiPriority w:val="99"/>
    <w:semiHidden/>
    <w:rsid w:val="0038080C"/>
    <w:rPr>
      <w:rFonts w:ascii="Tahoma" w:eastAsia="Times New Roman" w:hAnsi="Tahoma" w:cs="Tahoma"/>
      <w:sz w:val="16"/>
      <w:szCs w:val="16"/>
      <w:lang w:val="bg-BG" w:eastAsia="bg-BG"/>
    </w:rPr>
  </w:style>
  <w:style w:type="character" w:styleId="CommentReference">
    <w:name w:val="annotation reference"/>
    <w:basedOn w:val="DefaultParagraphFont"/>
    <w:uiPriority w:val="99"/>
    <w:unhideWhenUsed/>
    <w:rsid w:val="0038080C"/>
    <w:rPr>
      <w:sz w:val="16"/>
      <w:szCs w:val="16"/>
    </w:rPr>
  </w:style>
  <w:style w:type="paragraph" w:styleId="CommentText">
    <w:name w:val="annotation text"/>
    <w:basedOn w:val="Normal"/>
    <w:link w:val="CommentTextChar"/>
    <w:uiPriority w:val="99"/>
    <w:unhideWhenUsed/>
    <w:rsid w:val="0038080C"/>
  </w:style>
  <w:style w:type="character" w:customStyle="1" w:styleId="CommentTextChar">
    <w:name w:val="Comment Text Char"/>
    <w:basedOn w:val="DefaultParagraphFont"/>
    <w:link w:val="CommentText"/>
    <w:uiPriority w:val="99"/>
    <w:rsid w:val="0038080C"/>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semiHidden/>
    <w:unhideWhenUsed/>
    <w:rsid w:val="0038080C"/>
    <w:rPr>
      <w:b/>
      <w:bCs/>
    </w:rPr>
  </w:style>
  <w:style w:type="character" w:customStyle="1" w:styleId="CommentSubjectChar">
    <w:name w:val="Comment Subject Char"/>
    <w:basedOn w:val="CommentTextChar"/>
    <w:link w:val="CommentSubject"/>
    <w:uiPriority w:val="99"/>
    <w:semiHidden/>
    <w:rsid w:val="0038080C"/>
    <w:rPr>
      <w:rFonts w:ascii="Times New Roman" w:eastAsia="Times New Roman" w:hAnsi="Times New Roman" w:cs="Times New Roman"/>
      <w:b/>
      <w:bCs/>
      <w:sz w:val="20"/>
      <w:szCs w:val="20"/>
      <w:lang w:val="bg-BG" w:eastAsia="bg-BG"/>
    </w:rPr>
  </w:style>
  <w:style w:type="paragraph" w:styleId="NormalWeb">
    <w:name w:val="Normal (Web)"/>
    <w:basedOn w:val="Normal"/>
    <w:uiPriority w:val="99"/>
    <w:unhideWhenUsed/>
    <w:rsid w:val="00FB380F"/>
    <w:pPr>
      <w:spacing w:before="100" w:beforeAutospacing="1" w:after="100" w:afterAutospacing="1"/>
    </w:pPr>
    <w:rPr>
      <w:sz w:val="24"/>
      <w:szCs w:val="24"/>
      <w:lang w:val="en-AU" w:eastAsia="en-AU"/>
    </w:rPr>
  </w:style>
  <w:style w:type="paragraph" w:styleId="Header">
    <w:name w:val="header"/>
    <w:basedOn w:val="Normal"/>
    <w:link w:val="HeaderChar"/>
    <w:uiPriority w:val="99"/>
    <w:unhideWhenUsed/>
    <w:rsid w:val="00E85F05"/>
    <w:pPr>
      <w:tabs>
        <w:tab w:val="center" w:pos="4513"/>
        <w:tab w:val="right" w:pos="9026"/>
      </w:tabs>
    </w:pPr>
  </w:style>
  <w:style w:type="character" w:customStyle="1" w:styleId="HeaderChar">
    <w:name w:val="Header Char"/>
    <w:basedOn w:val="DefaultParagraphFont"/>
    <w:link w:val="Header"/>
    <w:uiPriority w:val="99"/>
    <w:rsid w:val="00E85F05"/>
    <w:rPr>
      <w:rFonts w:ascii="Times New Roman" w:eastAsia="Times New Roman" w:hAnsi="Times New Roman" w:cs="Times New Roman"/>
      <w:sz w:val="20"/>
      <w:szCs w:val="20"/>
      <w:lang w:val="bg-BG" w:eastAsia="bg-BG"/>
    </w:rPr>
  </w:style>
  <w:style w:type="paragraph" w:styleId="Footer">
    <w:name w:val="footer"/>
    <w:basedOn w:val="Normal"/>
    <w:link w:val="FooterChar"/>
    <w:uiPriority w:val="99"/>
    <w:unhideWhenUsed/>
    <w:rsid w:val="00E85F05"/>
    <w:pPr>
      <w:tabs>
        <w:tab w:val="center" w:pos="4513"/>
        <w:tab w:val="right" w:pos="9026"/>
      </w:tabs>
    </w:pPr>
  </w:style>
  <w:style w:type="character" w:customStyle="1" w:styleId="FooterChar">
    <w:name w:val="Footer Char"/>
    <w:basedOn w:val="DefaultParagraphFont"/>
    <w:link w:val="Footer"/>
    <w:uiPriority w:val="99"/>
    <w:rsid w:val="00E85F05"/>
    <w:rPr>
      <w:rFonts w:ascii="Times New Roman" w:eastAsia="Times New Roman" w:hAnsi="Times New Roman" w:cs="Times New Roman"/>
      <w:sz w:val="20"/>
      <w:szCs w:val="20"/>
      <w:lang w:val="bg-BG" w:eastAsia="bg-BG"/>
    </w:rPr>
  </w:style>
  <w:style w:type="character" w:styleId="Hyperlink">
    <w:name w:val="Hyperlink"/>
    <w:basedOn w:val="DefaultParagraphFont"/>
    <w:uiPriority w:val="99"/>
    <w:unhideWhenUsed/>
    <w:rsid w:val="00331687"/>
    <w:rPr>
      <w:color w:val="0000FF"/>
      <w:u w:val="single"/>
    </w:rPr>
  </w:style>
  <w:style w:type="paragraph" w:styleId="Revision">
    <w:name w:val="Revision"/>
    <w:hidden/>
    <w:uiPriority w:val="99"/>
    <w:semiHidden/>
    <w:rsid w:val="00EF322B"/>
    <w:pPr>
      <w:spacing w:after="0" w:line="240" w:lineRule="auto"/>
    </w:pPr>
    <w:rPr>
      <w:rFonts w:ascii="Times New Roman" w:eastAsia="Times New Roman" w:hAnsi="Times New Roman" w:cs="Times New Roman"/>
      <w:sz w:val="20"/>
      <w:szCs w:val="20"/>
      <w:lang w:val="bg-BG" w:eastAsia="bg-BG"/>
    </w:rPr>
  </w:style>
  <w:style w:type="paragraph" w:customStyle="1" w:styleId="Placeholder">
    <w:name w:val="Placeholder"/>
    <w:basedOn w:val="Normal"/>
    <w:qFormat/>
    <w:rsid w:val="0029051A"/>
    <w:pPr>
      <w:spacing w:after="120" w:line="270" w:lineRule="atLeast"/>
    </w:pPr>
    <w:rPr>
      <w:rFonts w:asciiTheme="minorHAnsi" w:eastAsiaTheme="minorHAnsi" w:hAnsiTheme="minorHAnsi" w:cs="Arial"/>
      <w:i/>
      <w:color w:val="FF0000"/>
      <w:szCs w:val="22"/>
      <w:lang w:val="en-AU"/>
    </w:rPr>
  </w:style>
  <w:style w:type="paragraph" w:customStyle="1" w:styleId="Heading4a">
    <w:name w:val="Heading 4a"/>
    <w:basedOn w:val="Heading3"/>
    <w:next w:val="Normal"/>
    <w:qFormat/>
    <w:rsid w:val="0029051A"/>
    <w:pPr>
      <w:autoSpaceDE/>
      <w:autoSpaceDN/>
      <w:adjustRightInd/>
      <w:spacing w:line="270" w:lineRule="atLeast"/>
    </w:pPr>
    <w:rPr>
      <w:rFonts w:eastAsiaTheme="minorHAnsi" w:cs="Arial"/>
      <w:color w:val="000000"/>
      <w:lang w:eastAsia="en-US"/>
    </w:rPr>
  </w:style>
  <w:style w:type="paragraph" w:customStyle="1" w:styleId="TableCaption">
    <w:name w:val="Table: Caption"/>
    <w:basedOn w:val="Normal"/>
    <w:next w:val="Normal"/>
    <w:link w:val="TableCaptionChar"/>
    <w:rsid w:val="0029051A"/>
    <w:pPr>
      <w:spacing w:after="120" w:line="270" w:lineRule="atLeast"/>
    </w:pPr>
    <w:rPr>
      <w:rFonts w:asciiTheme="minorHAnsi" w:eastAsiaTheme="minorHAnsi" w:hAnsiTheme="minorHAnsi" w:cs="Arial"/>
      <w:b/>
      <w:color w:val="FF0000"/>
      <w:szCs w:val="22"/>
      <w:lang w:val="en-AU" w:eastAsia="en-AU"/>
    </w:rPr>
  </w:style>
  <w:style w:type="character" w:customStyle="1" w:styleId="TableCaptionChar">
    <w:name w:val="Table: Caption Char"/>
    <w:link w:val="TableCaption"/>
    <w:locked/>
    <w:rsid w:val="0029051A"/>
    <w:rPr>
      <w:rFonts w:cs="Arial"/>
      <w:b/>
      <w:color w:val="FF0000"/>
      <w:lang w:eastAsia="en-AU"/>
    </w:rPr>
  </w:style>
  <w:style w:type="paragraph" w:customStyle="1" w:styleId="ARHeading3">
    <w:name w:val="AR Heading 3"/>
    <w:basedOn w:val="Heading3"/>
    <w:link w:val="ARHeading3Char"/>
    <w:qFormat/>
    <w:rsid w:val="0029051A"/>
    <w:pPr>
      <w:keepNext/>
      <w:autoSpaceDE/>
      <w:autoSpaceDN/>
      <w:adjustRightInd/>
    </w:pPr>
    <w:rPr>
      <w:rFonts w:ascii="Calibri" w:hAnsi="Calibri" w:cs="Calibri"/>
      <w:color w:val="000000"/>
      <w:sz w:val="28"/>
      <w:szCs w:val="28"/>
      <w:lang w:eastAsia="en-US"/>
    </w:rPr>
  </w:style>
  <w:style w:type="character" w:customStyle="1" w:styleId="ARHeading3Char">
    <w:name w:val="AR Heading 3 Char"/>
    <w:basedOn w:val="DefaultParagraphFont"/>
    <w:link w:val="ARHeading3"/>
    <w:rsid w:val="0029051A"/>
    <w:rPr>
      <w:rFonts w:ascii="Calibri" w:eastAsia="Times New Roman" w:hAnsi="Calibri" w:cs="Calibri"/>
      <w:b/>
      <w:color w:val="000000"/>
      <w:sz w:val="28"/>
      <w:szCs w:val="28"/>
    </w:rPr>
  </w:style>
  <w:style w:type="character" w:customStyle="1" w:styleId="ListParagraphChar">
    <w:name w:val="List Paragraph Char"/>
    <w:aliases w:val="Recommendation Char,List Paragraph1 Char,List Paragraph11 Char"/>
    <w:basedOn w:val="DefaultParagraphFont"/>
    <w:link w:val="ListParagraph"/>
    <w:uiPriority w:val="34"/>
    <w:locked/>
    <w:rsid w:val="0029051A"/>
    <w:rPr>
      <w:rFonts w:ascii="Calibri" w:eastAsia="Times New Roman" w:hAnsi="Calibri" w:cs="Times New Roman"/>
      <w:szCs w:val="20"/>
      <w:lang w:val="bg-BG" w:eastAsia="bg-BG"/>
    </w:rPr>
  </w:style>
  <w:style w:type="character" w:customStyle="1" w:styleId="StyleBodyCalibri12pt">
    <w:name w:val="Style +Body (Calibri) 12 pt"/>
    <w:basedOn w:val="DefaultParagraphFont"/>
    <w:rsid w:val="0029051A"/>
    <w:rPr>
      <w:rFonts w:ascii="Calibri" w:hAnsi="Calibri" w:hint="default"/>
    </w:rPr>
  </w:style>
  <w:style w:type="character" w:styleId="FollowedHyperlink">
    <w:name w:val="FollowedHyperlink"/>
    <w:basedOn w:val="DefaultParagraphFont"/>
    <w:uiPriority w:val="99"/>
    <w:semiHidden/>
    <w:unhideWhenUsed/>
    <w:rsid w:val="0029051A"/>
    <w:rPr>
      <w:color w:val="800080" w:themeColor="followedHyperlink"/>
      <w:u w:val="single"/>
    </w:rPr>
  </w:style>
  <w:style w:type="character" w:customStyle="1" w:styleId="Hyperlink2">
    <w:name w:val="Hyperlink2"/>
    <w:basedOn w:val="DefaultParagraphFont"/>
    <w:rsid w:val="0029051A"/>
  </w:style>
  <w:style w:type="paragraph" w:customStyle="1" w:styleId="Pa6">
    <w:name w:val="Pa6"/>
    <w:basedOn w:val="Default"/>
    <w:next w:val="Default"/>
    <w:uiPriority w:val="99"/>
    <w:rsid w:val="0029051A"/>
    <w:pPr>
      <w:spacing w:line="201" w:lineRule="atLeast"/>
    </w:pPr>
    <w:rPr>
      <w:rFonts w:ascii="HelveticaNeueLT Std Lt" w:eastAsia="Times New Roman" w:hAnsi="HelveticaNeueLT Std Lt" w:cs="Times New Roman"/>
      <w:color w:val="auto"/>
      <w:sz w:val="22"/>
      <w:lang w:eastAsia="en-AU"/>
    </w:rPr>
  </w:style>
  <w:style w:type="paragraph" w:customStyle="1" w:styleId="DHSNumberText">
    <w:name w:val="DHS Number Text"/>
    <w:basedOn w:val="Normal"/>
    <w:uiPriority w:val="2"/>
    <w:qFormat/>
    <w:rsid w:val="0029051A"/>
    <w:pPr>
      <w:numPr>
        <w:numId w:val="2"/>
      </w:numPr>
      <w:spacing w:after="120" w:line="270" w:lineRule="atLeast"/>
      <w:jc w:val="both"/>
    </w:pPr>
    <w:rPr>
      <w:rFonts w:asciiTheme="minorHAnsi" w:eastAsia="Calibri" w:hAnsiTheme="minorHAnsi"/>
      <w:color w:val="000000"/>
      <w:lang w:val="en-AU" w:eastAsia="en-US"/>
    </w:rPr>
  </w:style>
  <w:style w:type="paragraph" w:customStyle="1" w:styleId="TableParagraph">
    <w:name w:val="Table Paragraph"/>
    <w:basedOn w:val="Normal"/>
    <w:uiPriority w:val="1"/>
    <w:qFormat/>
    <w:rsid w:val="0029051A"/>
    <w:pPr>
      <w:widowControl w:val="0"/>
    </w:pPr>
    <w:rPr>
      <w:rFonts w:asciiTheme="minorHAnsi" w:eastAsiaTheme="minorHAnsi" w:hAnsiTheme="minorHAnsi" w:cs="Arial"/>
      <w:color w:val="000000"/>
      <w:szCs w:val="22"/>
      <w:lang w:val="en-US" w:eastAsia="en-US"/>
    </w:rPr>
  </w:style>
  <w:style w:type="paragraph" w:customStyle="1" w:styleId="Pa0">
    <w:name w:val="Pa0"/>
    <w:basedOn w:val="Default"/>
    <w:next w:val="Default"/>
    <w:uiPriority w:val="99"/>
    <w:rsid w:val="0029051A"/>
    <w:pPr>
      <w:spacing w:line="241" w:lineRule="atLeast"/>
    </w:pPr>
    <w:rPr>
      <w:rFonts w:asciiTheme="minorHAnsi" w:hAnsiTheme="minorHAnsi" w:cs="Arial"/>
      <w:color w:val="auto"/>
      <w:sz w:val="22"/>
    </w:rPr>
  </w:style>
  <w:style w:type="character" w:customStyle="1" w:styleId="A2">
    <w:name w:val="A2"/>
    <w:uiPriority w:val="99"/>
    <w:rsid w:val="0029051A"/>
    <w:rPr>
      <w:color w:val="000000"/>
      <w:sz w:val="20"/>
      <w:szCs w:val="20"/>
    </w:rPr>
  </w:style>
  <w:style w:type="paragraph" w:styleId="ListNumber">
    <w:name w:val="List Number"/>
    <w:basedOn w:val="Normal"/>
    <w:rsid w:val="0029051A"/>
    <w:pPr>
      <w:numPr>
        <w:numId w:val="3"/>
      </w:numPr>
      <w:spacing w:line="360" w:lineRule="auto"/>
    </w:pPr>
    <w:rPr>
      <w:rFonts w:ascii="Arial" w:hAnsi="Arial"/>
      <w:sz w:val="28"/>
      <w:lang w:val="en-AU" w:eastAsia="en-US"/>
    </w:rPr>
  </w:style>
  <w:style w:type="table" w:styleId="LightShading">
    <w:name w:val="Light Shading"/>
    <w:basedOn w:val="TableNormal"/>
    <w:uiPriority w:val="60"/>
    <w:rsid w:val="002905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FigSourcesfootnotes">
    <w:name w:val="Table/Fig: Sources &amp; footnotes"/>
    <w:rsid w:val="00DA1BDF"/>
    <w:pPr>
      <w:keepLines/>
      <w:tabs>
        <w:tab w:val="left" w:pos="425"/>
        <w:tab w:val="left" w:pos="851"/>
      </w:tabs>
      <w:spacing w:before="120" w:after="240" w:line="240" w:lineRule="auto"/>
    </w:pPr>
    <w:rPr>
      <w:rFonts w:ascii="Arial" w:eastAsia="Times New Roman" w:hAnsi="Arial" w:cs="Arial"/>
      <w:sz w:val="14"/>
      <w:szCs w:val="20"/>
    </w:rPr>
  </w:style>
  <w:style w:type="paragraph" w:customStyle="1" w:styleId="StyleArial7ptBefore6pt">
    <w:name w:val="Style Arial 7 pt Before:  6 pt"/>
    <w:basedOn w:val="Normal"/>
    <w:next w:val="Normal"/>
    <w:rsid w:val="009A17DC"/>
    <w:pPr>
      <w:spacing w:before="120"/>
      <w:ind w:left="284" w:hanging="284"/>
    </w:pPr>
    <w:rPr>
      <w:rFonts w:ascii="Arial" w:hAnsi="Arial"/>
      <w:sz w:val="14"/>
      <w:lang w:val="en-AU"/>
    </w:rPr>
  </w:style>
  <w:style w:type="paragraph" w:customStyle="1" w:styleId="StyleArial7ptLeft0cmHanging075cmBefore6pt">
    <w:name w:val="Style Arial 7 pt Left:  0 cm Hanging:  0.75 cm Before:  6 pt"/>
    <w:basedOn w:val="Normal"/>
    <w:rsid w:val="00E80055"/>
    <w:pPr>
      <w:spacing w:before="120"/>
      <w:ind w:left="567" w:hanging="567"/>
    </w:pPr>
    <w:rPr>
      <w:rFonts w:ascii="Arial" w:hAnsi="Arial"/>
      <w:sz w:val="14"/>
      <w:lang w:val="en-AU"/>
    </w:rPr>
  </w:style>
  <w:style w:type="paragraph" w:customStyle="1" w:styleId="StyleArial7ptBefore6pt1">
    <w:name w:val="Style Arial 7 pt Before:  6 pt1"/>
    <w:basedOn w:val="Normal"/>
    <w:next w:val="Normal"/>
    <w:rsid w:val="00E80055"/>
    <w:pPr>
      <w:spacing w:before="120"/>
      <w:ind w:left="340" w:hanging="340"/>
    </w:pPr>
    <w:rPr>
      <w:rFonts w:ascii="Arial" w:hAnsi="Arial"/>
      <w:sz w:val="14"/>
      <w:lang w:val="en-AU"/>
    </w:rPr>
  </w:style>
  <w:style w:type="paragraph" w:customStyle="1" w:styleId="StyleArial7ptLeft0cmHanging05cmBefore6pt">
    <w:name w:val="Style Arial 7 pt Left:  0 cm Hanging:  0.5 cm Before:  6 pt"/>
    <w:basedOn w:val="Normal"/>
    <w:rsid w:val="00E87F77"/>
    <w:pPr>
      <w:spacing w:before="120"/>
      <w:ind w:left="567" w:hanging="567"/>
    </w:pPr>
    <w:rPr>
      <w:rFonts w:ascii="Arial" w:hAnsi="Arial"/>
      <w:sz w:val="14"/>
      <w:lang w:val="en-AU"/>
    </w:rPr>
  </w:style>
  <w:style w:type="paragraph" w:styleId="FootnoteText">
    <w:name w:val="footnote text"/>
    <w:basedOn w:val="Normal"/>
    <w:link w:val="FootnoteTextChar"/>
    <w:uiPriority w:val="99"/>
    <w:semiHidden/>
    <w:unhideWhenUsed/>
    <w:rsid w:val="006A0B6A"/>
    <w:rPr>
      <w:sz w:val="20"/>
    </w:rPr>
  </w:style>
  <w:style w:type="character" w:customStyle="1" w:styleId="FootnoteTextChar">
    <w:name w:val="Footnote Text Char"/>
    <w:basedOn w:val="DefaultParagraphFont"/>
    <w:link w:val="FootnoteText"/>
    <w:uiPriority w:val="99"/>
    <w:semiHidden/>
    <w:rsid w:val="006A0B6A"/>
    <w:rPr>
      <w:rFonts w:ascii="Calibri" w:eastAsia="Times New Roman" w:hAnsi="Calibri" w:cs="Times New Roman"/>
      <w:sz w:val="20"/>
      <w:szCs w:val="20"/>
      <w:lang w:val="bg-BG" w:eastAsia="bg-BG"/>
    </w:rPr>
  </w:style>
  <w:style w:type="character" w:styleId="FootnoteReference">
    <w:name w:val="footnote reference"/>
    <w:basedOn w:val="DefaultParagraphFont"/>
    <w:uiPriority w:val="99"/>
    <w:semiHidden/>
    <w:unhideWhenUsed/>
    <w:rsid w:val="006A0B6A"/>
    <w:rPr>
      <w:vertAlign w:val="superscript"/>
    </w:rPr>
  </w:style>
  <w:style w:type="paragraph" w:styleId="DocumentMap">
    <w:name w:val="Document Map"/>
    <w:basedOn w:val="Normal"/>
    <w:link w:val="DocumentMapChar"/>
    <w:uiPriority w:val="99"/>
    <w:semiHidden/>
    <w:unhideWhenUsed/>
    <w:rsid w:val="0027074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70748"/>
    <w:rPr>
      <w:rFonts w:ascii="Lucida Grande" w:eastAsia="Times New Roman" w:hAnsi="Lucida Grande" w:cs="Lucida Grande"/>
      <w:sz w:val="24"/>
      <w:szCs w:val="24"/>
      <w:lang w:val="bg-BG" w:eastAsia="bg-BG"/>
    </w:rPr>
  </w:style>
  <w:style w:type="paragraph" w:styleId="TOC1">
    <w:name w:val="toc 1"/>
    <w:basedOn w:val="Normal"/>
    <w:next w:val="Normal"/>
    <w:autoRedefine/>
    <w:uiPriority w:val="39"/>
    <w:unhideWhenUsed/>
    <w:rsid w:val="00983EA8"/>
    <w:pPr>
      <w:tabs>
        <w:tab w:val="right" w:leader="dot" w:pos="9016"/>
      </w:tabs>
    </w:pPr>
    <w:rPr>
      <w:noProof/>
      <w:lang w:val="en-AU"/>
    </w:rPr>
  </w:style>
  <w:style w:type="paragraph" w:styleId="TOC2">
    <w:name w:val="toc 2"/>
    <w:basedOn w:val="Normal"/>
    <w:next w:val="Normal"/>
    <w:autoRedefine/>
    <w:uiPriority w:val="39"/>
    <w:unhideWhenUsed/>
    <w:rsid w:val="006A5BA5"/>
    <w:pPr>
      <w:tabs>
        <w:tab w:val="right" w:leader="dot" w:pos="9016"/>
      </w:tabs>
      <w:ind w:left="220"/>
    </w:pPr>
    <w:rPr>
      <w:b/>
      <w:lang w:val="en-AU" w:eastAsia="en-AU"/>
    </w:rPr>
  </w:style>
  <w:style w:type="paragraph" w:styleId="TOC3">
    <w:name w:val="toc 3"/>
    <w:basedOn w:val="Normal"/>
    <w:next w:val="Normal"/>
    <w:autoRedefine/>
    <w:uiPriority w:val="39"/>
    <w:unhideWhenUsed/>
    <w:rsid w:val="00886611"/>
    <w:pPr>
      <w:ind w:left="440"/>
    </w:pPr>
  </w:style>
  <w:style w:type="paragraph" w:styleId="TOC4">
    <w:name w:val="toc 4"/>
    <w:basedOn w:val="Normal"/>
    <w:next w:val="Normal"/>
    <w:autoRedefine/>
    <w:uiPriority w:val="39"/>
    <w:unhideWhenUsed/>
    <w:rsid w:val="00886611"/>
    <w:pPr>
      <w:ind w:left="660"/>
    </w:pPr>
  </w:style>
  <w:style w:type="paragraph" w:styleId="TOC5">
    <w:name w:val="toc 5"/>
    <w:basedOn w:val="Normal"/>
    <w:next w:val="Normal"/>
    <w:autoRedefine/>
    <w:uiPriority w:val="39"/>
    <w:unhideWhenUsed/>
    <w:rsid w:val="00886611"/>
    <w:pPr>
      <w:ind w:left="880"/>
    </w:pPr>
  </w:style>
  <w:style w:type="paragraph" w:styleId="TOC6">
    <w:name w:val="toc 6"/>
    <w:basedOn w:val="Normal"/>
    <w:next w:val="Normal"/>
    <w:autoRedefine/>
    <w:uiPriority w:val="39"/>
    <w:unhideWhenUsed/>
    <w:rsid w:val="00886611"/>
    <w:pPr>
      <w:ind w:left="1100"/>
    </w:pPr>
  </w:style>
  <w:style w:type="paragraph" w:styleId="TOC7">
    <w:name w:val="toc 7"/>
    <w:basedOn w:val="Normal"/>
    <w:next w:val="Normal"/>
    <w:autoRedefine/>
    <w:uiPriority w:val="39"/>
    <w:unhideWhenUsed/>
    <w:rsid w:val="00886611"/>
    <w:pPr>
      <w:ind w:left="1320"/>
    </w:pPr>
  </w:style>
  <w:style w:type="paragraph" w:styleId="TOC8">
    <w:name w:val="toc 8"/>
    <w:basedOn w:val="Normal"/>
    <w:next w:val="Normal"/>
    <w:autoRedefine/>
    <w:uiPriority w:val="39"/>
    <w:unhideWhenUsed/>
    <w:rsid w:val="00886611"/>
    <w:pPr>
      <w:ind w:left="1540"/>
    </w:pPr>
  </w:style>
  <w:style w:type="paragraph" w:styleId="TOC9">
    <w:name w:val="toc 9"/>
    <w:basedOn w:val="Normal"/>
    <w:next w:val="Normal"/>
    <w:autoRedefine/>
    <w:uiPriority w:val="39"/>
    <w:unhideWhenUsed/>
    <w:rsid w:val="00886611"/>
    <w:pPr>
      <w:ind w:left="1760"/>
    </w:pPr>
  </w:style>
  <w:style w:type="paragraph" w:styleId="EndnoteText">
    <w:name w:val="endnote text"/>
    <w:basedOn w:val="Normal"/>
    <w:link w:val="EndnoteTextChar"/>
    <w:uiPriority w:val="99"/>
    <w:semiHidden/>
    <w:unhideWhenUsed/>
    <w:rsid w:val="00C51CC5"/>
    <w:rPr>
      <w:sz w:val="20"/>
    </w:rPr>
  </w:style>
  <w:style w:type="character" w:customStyle="1" w:styleId="EndnoteTextChar">
    <w:name w:val="Endnote Text Char"/>
    <w:basedOn w:val="DefaultParagraphFont"/>
    <w:link w:val="EndnoteText"/>
    <w:uiPriority w:val="99"/>
    <w:semiHidden/>
    <w:rsid w:val="00C51CC5"/>
    <w:rPr>
      <w:rFonts w:ascii="Calibri" w:eastAsia="Times New Roman" w:hAnsi="Calibri" w:cs="Times New Roman"/>
      <w:sz w:val="20"/>
      <w:szCs w:val="20"/>
      <w:lang w:val="bg-BG" w:eastAsia="bg-BG"/>
    </w:rPr>
  </w:style>
  <w:style w:type="character" w:styleId="EndnoteReference">
    <w:name w:val="endnote reference"/>
    <w:basedOn w:val="DefaultParagraphFont"/>
    <w:uiPriority w:val="99"/>
    <w:semiHidden/>
    <w:unhideWhenUsed/>
    <w:rsid w:val="00C51CC5"/>
    <w:rPr>
      <w:vertAlign w:val="superscript"/>
    </w:rPr>
  </w:style>
  <w:style w:type="paragraph" w:styleId="HTMLAddress">
    <w:name w:val="HTML Address"/>
    <w:basedOn w:val="Normal"/>
    <w:link w:val="HTMLAddressChar"/>
    <w:semiHidden/>
    <w:rsid w:val="00E36921"/>
    <w:rPr>
      <w:rFonts w:ascii="Times New Roman" w:hAnsi="Times New Roman"/>
      <w:i/>
      <w:iCs/>
      <w:sz w:val="20"/>
      <w:lang w:val="en-AU"/>
    </w:rPr>
  </w:style>
  <w:style w:type="character" w:customStyle="1" w:styleId="HTMLAddressChar">
    <w:name w:val="HTML Address Char"/>
    <w:basedOn w:val="DefaultParagraphFont"/>
    <w:link w:val="HTMLAddress"/>
    <w:semiHidden/>
    <w:rsid w:val="00E36921"/>
    <w:rPr>
      <w:rFonts w:ascii="Times New Roman" w:eastAsia="Times New Roman" w:hAnsi="Times New Roman" w:cs="Times New Roman"/>
      <w:i/>
      <w:iCs/>
      <w:sz w:val="20"/>
      <w:szCs w:val="20"/>
      <w:lang w:eastAsia="bg-BG"/>
    </w:rPr>
  </w:style>
  <w:style w:type="paragraph" w:customStyle="1" w:styleId="Pullouttext">
    <w:name w:val="Pull out text"/>
    <w:basedOn w:val="Normal"/>
    <w:link w:val="PullouttextChar"/>
    <w:qFormat/>
    <w:rsid w:val="00FE25C6"/>
    <w:pPr>
      <w:spacing w:before="120" w:after="120"/>
      <w:ind w:left="284" w:right="284"/>
    </w:pPr>
    <w:rPr>
      <w:rFonts w:asciiTheme="minorHAnsi" w:eastAsiaTheme="minorHAnsi" w:hAnsiTheme="minorHAnsi" w:cs="Arial"/>
      <w:i/>
      <w:szCs w:val="22"/>
      <w:lang w:val="en-AU"/>
    </w:rPr>
  </w:style>
  <w:style w:type="paragraph" w:customStyle="1" w:styleId="Tableheader">
    <w:name w:val="Table header"/>
    <w:basedOn w:val="Default"/>
    <w:link w:val="TableheaderChar"/>
    <w:qFormat/>
    <w:rsid w:val="00AF02AD"/>
    <w:pPr>
      <w:spacing w:line="276" w:lineRule="auto"/>
    </w:pPr>
    <w:rPr>
      <w:b/>
      <w:bCs/>
      <w:sz w:val="22"/>
      <w:szCs w:val="22"/>
    </w:rPr>
  </w:style>
  <w:style w:type="character" w:customStyle="1" w:styleId="PullouttextChar">
    <w:name w:val="Pull out text Char"/>
    <w:basedOn w:val="DefaultParagraphFont"/>
    <w:link w:val="Pullouttext"/>
    <w:rsid w:val="00FE25C6"/>
    <w:rPr>
      <w:rFonts w:cs="Arial"/>
      <w:i/>
      <w:lang w:eastAsia="bg-BG"/>
    </w:rPr>
  </w:style>
  <w:style w:type="paragraph" w:customStyle="1" w:styleId="Note">
    <w:name w:val="Note"/>
    <w:basedOn w:val="Normal"/>
    <w:link w:val="NoteChar"/>
    <w:qFormat/>
    <w:rsid w:val="00FE49B7"/>
    <w:pPr>
      <w:ind w:left="720" w:hanging="720"/>
    </w:pPr>
    <w:rPr>
      <w:sz w:val="18"/>
    </w:rPr>
  </w:style>
  <w:style w:type="character" w:customStyle="1" w:styleId="DefaultChar">
    <w:name w:val="Default Char"/>
    <w:basedOn w:val="DefaultParagraphFont"/>
    <w:link w:val="Default"/>
    <w:rsid w:val="00871852"/>
    <w:rPr>
      <w:rFonts w:ascii="Calibri" w:hAnsi="Calibri" w:cs="Calibri"/>
      <w:color w:val="000000"/>
      <w:sz w:val="24"/>
      <w:szCs w:val="24"/>
    </w:rPr>
  </w:style>
  <w:style w:type="character" w:customStyle="1" w:styleId="TableheaderChar">
    <w:name w:val="Table header Char"/>
    <w:basedOn w:val="DefaultChar"/>
    <w:link w:val="Tableheader"/>
    <w:rsid w:val="00AF02AD"/>
    <w:rPr>
      <w:rFonts w:ascii="Calibri" w:hAnsi="Calibri" w:cs="Calibri"/>
      <w:b/>
      <w:bCs/>
      <w:color w:val="000000"/>
      <w:sz w:val="24"/>
      <w:szCs w:val="24"/>
    </w:rPr>
  </w:style>
  <w:style w:type="character" w:customStyle="1" w:styleId="NoteChar">
    <w:name w:val="Note Char"/>
    <w:basedOn w:val="DefaultParagraphFont"/>
    <w:link w:val="Note"/>
    <w:rsid w:val="00FE49B7"/>
    <w:rPr>
      <w:rFonts w:ascii="Calibri" w:eastAsia="Times New Roman" w:hAnsi="Calibri" w:cs="Times New Roman"/>
      <w:sz w:val="18"/>
      <w:szCs w:val="20"/>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21339A"/>
    <w:pPr>
      <w:spacing w:after="60" w:line="240" w:lineRule="auto"/>
    </w:pPr>
    <w:rPr>
      <w:rFonts w:ascii="Calibri" w:eastAsia="Times New Roman" w:hAnsi="Calibri" w:cs="Times New Roman"/>
      <w:szCs w:val="20"/>
      <w:lang w:val="bg-BG" w:eastAsia="bg-BG"/>
    </w:rPr>
  </w:style>
  <w:style w:type="paragraph" w:styleId="Heading1">
    <w:name w:val="heading 1"/>
    <w:basedOn w:val="BodyText"/>
    <w:next w:val="Normal"/>
    <w:link w:val="Heading1Char"/>
    <w:uiPriority w:val="9"/>
    <w:qFormat/>
    <w:rsid w:val="00CC7353"/>
    <w:pPr>
      <w:spacing w:before="240" w:line="240" w:lineRule="auto"/>
      <w:outlineLvl w:val="0"/>
    </w:pPr>
    <w:rPr>
      <w:b/>
      <w:sz w:val="40"/>
    </w:rPr>
  </w:style>
  <w:style w:type="paragraph" w:styleId="Heading2">
    <w:name w:val="heading 2"/>
    <w:basedOn w:val="Normal"/>
    <w:next w:val="Normal"/>
    <w:link w:val="Heading2Char"/>
    <w:uiPriority w:val="9"/>
    <w:unhideWhenUsed/>
    <w:qFormat/>
    <w:rsid w:val="00894F07"/>
    <w:pPr>
      <w:spacing w:before="240" w:after="120" w:line="276" w:lineRule="auto"/>
      <w:outlineLvl w:val="1"/>
    </w:pPr>
    <w:rPr>
      <w:rFonts w:asciiTheme="minorHAnsi" w:hAnsiTheme="minorHAnsi"/>
      <w:b/>
      <w:sz w:val="32"/>
      <w:szCs w:val="22"/>
      <w:lang w:val="en-AU" w:eastAsia="en-AU"/>
    </w:rPr>
  </w:style>
  <w:style w:type="paragraph" w:styleId="Heading3">
    <w:name w:val="heading 3"/>
    <w:basedOn w:val="Normal"/>
    <w:next w:val="Normal"/>
    <w:link w:val="Heading3Char"/>
    <w:unhideWhenUsed/>
    <w:qFormat/>
    <w:rsid w:val="00FE25C6"/>
    <w:pPr>
      <w:autoSpaceDE w:val="0"/>
      <w:autoSpaceDN w:val="0"/>
      <w:adjustRightInd w:val="0"/>
      <w:spacing w:before="240" w:after="120"/>
      <w:outlineLvl w:val="2"/>
    </w:pPr>
    <w:rPr>
      <w:rFonts w:asciiTheme="minorHAnsi" w:hAnsiTheme="minorHAnsi"/>
      <w:b/>
      <w:sz w:val="24"/>
      <w:szCs w:val="22"/>
      <w:lang w:val="en-AU" w:eastAsia="en-AU"/>
    </w:rPr>
  </w:style>
  <w:style w:type="paragraph" w:styleId="Heading4">
    <w:name w:val="heading 4"/>
    <w:basedOn w:val="Normal"/>
    <w:next w:val="Normal"/>
    <w:link w:val="Heading4Char"/>
    <w:uiPriority w:val="9"/>
    <w:unhideWhenUsed/>
    <w:qFormat/>
    <w:rsid w:val="00FE25C6"/>
    <w:pPr>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FE49B7"/>
    <w:pPr>
      <w:spacing w:before="120"/>
      <w:outlineLvl w:val="4"/>
    </w:pPr>
    <w:rPr>
      <w:rFonts w:eastAsiaTheme="majorEastAsia" w:cstheme="majorBidi"/>
      <w:b/>
      <w:bCs/>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353"/>
    <w:rPr>
      <w:rFonts w:eastAsia="Times New Roman" w:cs="Times New Roman"/>
      <w:b/>
      <w:sz w:val="40"/>
      <w:lang w:eastAsia="en-AU"/>
    </w:rPr>
  </w:style>
  <w:style w:type="character" w:customStyle="1" w:styleId="Heading2Char">
    <w:name w:val="Heading 2 Char"/>
    <w:basedOn w:val="DefaultParagraphFont"/>
    <w:link w:val="Heading2"/>
    <w:uiPriority w:val="9"/>
    <w:rsid w:val="00894F07"/>
    <w:rPr>
      <w:rFonts w:eastAsia="Times New Roman" w:cs="Times New Roman"/>
      <w:b/>
      <w:sz w:val="32"/>
      <w:lang w:eastAsia="en-AU"/>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rsid w:val="00FE25C6"/>
    <w:rPr>
      <w:rFonts w:eastAsia="Times New Roman" w:cs="Times New Roman"/>
      <w:b/>
      <w:sz w:val="24"/>
      <w:lang w:eastAsia="en-AU"/>
    </w:rPr>
  </w:style>
  <w:style w:type="character" w:customStyle="1" w:styleId="Heading4Char">
    <w:name w:val="Heading 4 Char"/>
    <w:basedOn w:val="DefaultParagraphFont"/>
    <w:link w:val="Heading4"/>
    <w:uiPriority w:val="9"/>
    <w:rsid w:val="00FE25C6"/>
    <w:rPr>
      <w:rFonts w:ascii="Calibri" w:eastAsiaTheme="majorEastAsia" w:hAnsi="Calibri" w:cstheme="majorBidi"/>
      <w:b/>
      <w:bCs/>
      <w:iCs/>
      <w:szCs w:val="20"/>
      <w:lang w:val="bg-BG" w:eastAsia="bg-BG"/>
    </w:rPr>
  </w:style>
  <w:style w:type="character" w:customStyle="1" w:styleId="Heading5Char">
    <w:name w:val="Heading 5 Char"/>
    <w:basedOn w:val="DefaultParagraphFont"/>
    <w:link w:val="Heading5"/>
    <w:uiPriority w:val="9"/>
    <w:rsid w:val="00FE49B7"/>
    <w:rPr>
      <w:rFonts w:ascii="Calibri" w:eastAsiaTheme="majorEastAsia" w:hAnsi="Calibri" w:cstheme="majorBidi"/>
      <w:b/>
      <w:bCs/>
      <w:szCs w:val="20"/>
      <w:lang w:val="bg-BG" w:eastAsia="bg-BG"/>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105A12"/>
    <w:rPr>
      <w:rFonts w:asciiTheme="minorHAnsi" w:hAnsiTheme="minorHAnsi"/>
      <w:sz w:val="44"/>
      <w:szCs w:val="44"/>
      <w:lang w:eastAsia="en-AU"/>
    </w:rPr>
  </w:style>
  <w:style w:type="character" w:customStyle="1" w:styleId="TitleChar">
    <w:name w:val="Title Char"/>
    <w:basedOn w:val="DefaultParagraphFont"/>
    <w:link w:val="Title"/>
    <w:uiPriority w:val="10"/>
    <w:rsid w:val="00105A12"/>
    <w:rPr>
      <w:rFonts w:eastAsia="Times New Roman" w:cs="Times New Roman"/>
      <w:sz w:val="44"/>
      <w:szCs w:val="44"/>
      <w:lang w:val="bg-BG" w:eastAsia="en-AU"/>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73CF5"/>
    <w:rPr>
      <w:i/>
      <w:iCs/>
      <w:color w:val="0070C0"/>
    </w:rPr>
  </w:style>
  <w:style w:type="character" w:styleId="Strong">
    <w:name w:val="Strong"/>
    <w:uiPriority w:val="22"/>
    <w:qFormat/>
    <w:rsid w:val="004B54CA"/>
    <w:rPr>
      <w:b/>
      <w:bCs/>
    </w:rPr>
  </w:style>
  <w:style w:type="paragraph" w:styleId="ListParagraph">
    <w:name w:val="List Paragraph"/>
    <w:aliases w:val="Recommendation,List Paragraph1,List Paragraph11"/>
    <w:basedOn w:val="Normal"/>
    <w:link w:val="ListParagraphChar"/>
    <w:uiPriority w:val="34"/>
    <w:qFormat/>
    <w:rsid w:val="004B54CA"/>
    <w:pPr>
      <w:ind w:left="720"/>
      <w:contextualSpacing/>
    </w:pPr>
  </w:style>
  <w:style w:type="character" w:styleId="Emphasis">
    <w:name w:val="Emphasis"/>
    <w:aliases w:val="Place holder"/>
    <w:uiPriority w:val="20"/>
    <w:qFormat/>
    <w:rsid w:val="00473CF5"/>
    <w:rPr>
      <w:rFonts w:ascii="Calibri" w:hAnsi="Calibri"/>
      <w:b w:val="0"/>
      <w:bCs/>
      <w:i/>
      <w:iCs/>
      <w:color w:val="FF0000"/>
      <w:spacing w:val="10"/>
      <w:sz w:val="22"/>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uiPriority w:val="1"/>
    <w:qFormat/>
    <w:rsid w:val="00D471A1"/>
    <w:pPr>
      <w:spacing w:before="120" w:after="120" w:line="280" w:lineRule="exact"/>
    </w:pPr>
    <w:rPr>
      <w:rFonts w:eastAsia="Times New Roman" w:cs="Times New Roman"/>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uiPriority w:val="1"/>
    <w:rsid w:val="00D471A1"/>
    <w:rPr>
      <w:rFonts w:eastAsia="Times New Roman" w:cs="Times New Roman"/>
      <w:lang w:eastAsia="en-AU"/>
    </w:rPr>
  </w:style>
  <w:style w:type="paragraph" w:customStyle="1" w:styleId="SideNote">
    <w:name w:val="Side Note"/>
    <w:basedOn w:val="BodyText"/>
    <w:next w:val="BodyText"/>
    <w:uiPriority w:val="2"/>
    <w:rsid w:val="00D471A1"/>
    <w:pPr>
      <w:keepNext/>
      <w:framePr w:w="2268" w:hSpace="284" w:vSpace="181" w:wrap="around" w:vAnchor="text" w:hAnchor="margin" w:x="-2551" w:y="1"/>
      <w:spacing w:before="60" w:after="40" w:line="220" w:lineRule="exact"/>
    </w:pPr>
    <w:rPr>
      <w:rFonts w:asciiTheme="majorHAnsi" w:hAnsiTheme="majorHAnsi"/>
      <w:b/>
      <w:color w:val="9757A6"/>
      <w:sz w:val="16"/>
    </w:rPr>
  </w:style>
  <w:style w:type="table" w:styleId="TableGrid">
    <w:name w:val="Table Grid"/>
    <w:basedOn w:val="TableNormal"/>
    <w:uiPriority w:val="59"/>
    <w:rsid w:val="00D47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C62AB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8080C"/>
    <w:rPr>
      <w:rFonts w:ascii="Tahoma" w:hAnsi="Tahoma" w:cs="Tahoma"/>
      <w:sz w:val="16"/>
      <w:szCs w:val="16"/>
    </w:rPr>
  </w:style>
  <w:style w:type="character" w:customStyle="1" w:styleId="BalloonTextChar">
    <w:name w:val="Balloon Text Char"/>
    <w:basedOn w:val="DefaultParagraphFont"/>
    <w:link w:val="BalloonText"/>
    <w:uiPriority w:val="99"/>
    <w:semiHidden/>
    <w:rsid w:val="0038080C"/>
    <w:rPr>
      <w:rFonts w:ascii="Tahoma" w:eastAsia="Times New Roman" w:hAnsi="Tahoma" w:cs="Tahoma"/>
      <w:sz w:val="16"/>
      <w:szCs w:val="16"/>
      <w:lang w:val="bg-BG" w:eastAsia="bg-BG"/>
    </w:rPr>
  </w:style>
  <w:style w:type="character" w:styleId="CommentReference">
    <w:name w:val="annotation reference"/>
    <w:basedOn w:val="DefaultParagraphFont"/>
    <w:uiPriority w:val="99"/>
    <w:unhideWhenUsed/>
    <w:rsid w:val="0038080C"/>
    <w:rPr>
      <w:sz w:val="16"/>
      <w:szCs w:val="16"/>
    </w:rPr>
  </w:style>
  <w:style w:type="paragraph" w:styleId="CommentText">
    <w:name w:val="annotation text"/>
    <w:basedOn w:val="Normal"/>
    <w:link w:val="CommentTextChar"/>
    <w:uiPriority w:val="99"/>
    <w:unhideWhenUsed/>
    <w:rsid w:val="0038080C"/>
  </w:style>
  <w:style w:type="character" w:customStyle="1" w:styleId="CommentTextChar">
    <w:name w:val="Comment Text Char"/>
    <w:basedOn w:val="DefaultParagraphFont"/>
    <w:link w:val="CommentText"/>
    <w:uiPriority w:val="99"/>
    <w:rsid w:val="0038080C"/>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semiHidden/>
    <w:unhideWhenUsed/>
    <w:rsid w:val="0038080C"/>
    <w:rPr>
      <w:b/>
      <w:bCs/>
    </w:rPr>
  </w:style>
  <w:style w:type="character" w:customStyle="1" w:styleId="CommentSubjectChar">
    <w:name w:val="Comment Subject Char"/>
    <w:basedOn w:val="CommentTextChar"/>
    <w:link w:val="CommentSubject"/>
    <w:uiPriority w:val="99"/>
    <w:semiHidden/>
    <w:rsid w:val="0038080C"/>
    <w:rPr>
      <w:rFonts w:ascii="Times New Roman" w:eastAsia="Times New Roman" w:hAnsi="Times New Roman" w:cs="Times New Roman"/>
      <w:b/>
      <w:bCs/>
      <w:sz w:val="20"/>
      <w:szCs w:val="20"/>
      <w:lang w:val="bg-BG" w:eastAsia="bg-BG"/>
    </w:rPr>
  </w:style>
  <w:style w:type="paragraph" w:styleId="NormalWeb">
    <w:name w:val="Normal (Web)"/>
    <w:basedOn w:val="Normal"/>
    <w:uiPriority w:val="99"/>
    <w:unhideWhenUsed/>
    <w:rsid w:val="00FB380F"/>
    <w:pPr>
      <w:spacing w:before="100" w:beforeAutospacing="1" w:after="100" w:afterAutospacing="1"/>
    </w:pPr>
    <w:rPr>
      <w:sz w:val="24"/>
      <w:szCs w:val="24"/>
      <w:lang w:val="en-AU" w:eastAsia="en-AU"/>
    </w:rPr>
  </w:style>
  <w:style w:type="paragraph" w:styleId="Header">
    <w:name w:val="header"/>
    <w:basedOn w:val="Normal"/>
    <w:link w:val="HeaderChar"/>
    <w:uiPriority w:val="99"/>
    <w:unhideWhenUsed/>
    <w:rsid w:val="00E85F05"/>
    <w:pPr>
      <w:tabs>
        <w:tab w:val="center" w:pos="4513"/>
        <w:tab w:val="right" w:pos="9026"/>
      </w:tabs>
    </w:pPr>
  </w:style>
  <w:style w:type="character" w:customStyle="1" w:styleId="HeaderChar">
    <w:name w:val="Header Char"/>
    <w:basedOn w:val="DefaultParagraphFont"/>
    <w:link w:val="Header"/>
    <w:uiPriority w:val="99"/>
    <w:rsid w:val="00E85F05"/>
    <w:rPr>
      <w:rFonts w:ascii="Times New Roman" w:eastAsia="Times New Roman" w:hAnsi="Times New Roman" w:cs="Times New Roman"/>
      <w:sz w:val="20"/>
      <w:szCs w:val="20"/>
      <w:lang w:val="bg-BG" w:eastAsia="bg-BG"/>
    </w:rPr>
  </w:style>
  <w:style w:type="paragraph" w:styleId="Footer">
    <w:name w:val="footer"/>
    <w:basedOn w:val="Normal"/>
    <w:link w:val="FooterChar"/>
    <w:uiPriority w:val="99"/>
    <w:unhideWhenUsed/>
    <w:rsid w:val="00E85F05"/>
    <w:pPr>
      <w:tabs>
        <w:tab w:val="center" w:pos="4513"/>
        <w:tab w:val="right" w:pos="9026"/>
      </w:tabs>
    </w:pPr>
  </w:style>
  <w:style w:type="character" w:customStyle="1" w:styleId="FooterChar">
    <w:name w:val="Footer Char"/>
    <w:basedOn w:val="DefaultParagraphFont"/>
    <w:link w:val="Footer"/>
    <w:uiPriority w:val="99"/>
    <w:rsid w:val="00E85F05"/>
    <w:rPr>
      <w:rFonts w:ascii="Times New Roman" w:eastAsia="Times New Roman" w:hAnsi="Times New Roman" w:cs="Times New Roman"/>
      <w:sz w:val="20"/>
      <w:szCs w:val="20"/>
      <w:lang w:val="bg-BG" w:eastAsia="bg-BG"/>
    </w:rPr>
  </w:style>
  <w:style w:type="character" w:styleId="Hyperlink">
    <w:name w:val="Hyperlink"/>
    <w:basedOn w:val="DefaultParagraphFont"/>
    <w:uiPriority w:val="99"/>
    <w:unhideWhenUsed/>
    <w:rsid w:val="00331687"/>
    <w:rPr>
      <w:color w:val="0000FF"/>
      <w:u w:val="single"/>
    </w:rPr>
  </w:style>
  <w:style w:type="paragraph" w:styleId="Revision">
    <w:name w:val="Revision"/>
    <w:hidden/>
    <w:uiPriority w:val="99"/>
    <w:semiHidden/>
    <w:rsid w:val="00EF322B"/>
    <w:pPr>
      <w:spacing w:after="0" w:line="240" w:lineRule="auto"/>
    </w:pPr>
    <w:rPr>
      <w:rFonts w:ascii="Times New Roman" w:eastAsia="Times New Roman" w:hAnsi="Times New Roman" w:cs="Times New Roman"/>
      <w:sz w:val="20"/>
      <w:szCs w:val="20"/>
      <w:lang w:val="bg-BG" w:eastAsia="bg-BG"/>
    </w:rPr>
  </w:style>
  <w:style w:type="paragraph" w:customStyle="1" w:styleId="Placeholder">
    <w:name w:val="Placeholder"/>
    <w:basedOn w:val="Normal"/>
    <w:qFormat/>
    <w:rsid w:val="0029051A"/>
    <w:pPr>
      <w:spacing w:after="120" w:line="270" w:lineRule="atLeast"/>
    </w:pPr>
    <w:rPr>
      <w:rFonts w:asciiTheme="minorHAnsi" w:eastAsiaTheme="minorHAnsi" w:hAnsiTheme="minorHAnsi" w:cs="Arial"/>
      <w:i/>
      <w:color w:val="FF0000"/>
      <w:szCs w:val="22"/>
      <w:lang w:val="en-AU"/>
    </w:rPr>
  </w:style>
  <w:style w:type="paragraph" w:customStyle="1" w:styleId="Heading4a">
    <w:name w:val="Heading 4a"/>
    <w:basedOn w:val="Heading3"/>
    <w:next w:val="Normal"/>
    <w:qFormat/>
    <w:rsid w:val="0029051A"/>
    <w:pPr>
      <w:autoSpaceDE/>
      <w:autoSpaceDN/>
      <w:adjustRightInd/>
      <w:spacing w:line="270" w:lineRule="atLeast"/>
    </w:pPr>
    <w:rPr>
      <w:rFonts w:eastAsiaTheme="minorHAnsi" w:cs="Arial"/>
      <w:color w:val="000000"/>
      <w:lang w:eastAsia="en-US"/>
    </w:rPr>
  </w:style>
  <w:style w:type="paragraph" w:customStyle="1" w:styleId="TableCaption">
    <w:name w:val="Table: Caption"/>
    <w:basedOn w:val="Normal"/>
    <w:next w:val="Normal"/>
    <w:link w:val="TableCaptionChar"/>
    <w:rsid w:val="0029051A"/>
    <w:pPr>
      <w:spacing w:after="120" w:line="270" w:lineRule="atLeast"/>
    </w:pPr>
    <w:rPr>
      <w:rFonts w:asciiTheme="minorHAnsi" w:eastAsiaTheme="minorHAnsi" w:hAnsiTheme="minorHAnsi" w:cs="Arial"/>
      <w:b/>
      <w:color w:val="FF0000"/>
      <w:szCs w:val="22"/>
      <w:lang w:val="en-AU" w:eastAsia="en-AU"/>
    </w:rPr>
  </w:style>
  <w:style w:type="character" w:customStyle="1" w:styleId="TableCaptionChar">
    <w:name w:val="Table: Caption Char"/>
    <w:link w:val="TableCaption"/>
    <w:locked/>
    <w:rsid w:val="0029051A"/>
    <w:rPr>
      <w:rFonts w:cs="Arial"/>
      <w:b/>
      <w:color w:val="FF0000"/>
      <w:lang w:eastAsia="en-AU"/>
    </w:rPr>
  </w:style>
  <w:style w:type="paragraph" w:customStyle="1" w:styleId="ARHeading3">
    <w:name w:val="AR Heading 3"/>
    <w:basedOn w:val="Heading3"/>
    <w:link w:val="ARHeading3Char"/>
    <w:qFormat/>
    <w:rsid w:val="0029051A"/>
    <w:pPr>
      <w:keepNext/>
      <w:autoSpaceDE/>
      <w:autoSpaceDN/>
      <w:adjustRightInd/>
    </w:pPr>
    <w:rPr>
      <w:rFonts w:ascii="Calibri" w:hAnsi="Calibri" w:cs="Calibri"/>
      <w:color w:val="000000"/>
      <w:sz w:val="28"/>
      <w:szCs w:val="28"/>
      <w:lang w:eastAsia="en-US"/>
    </w:rPr>
  </w:style>
  <w:style w:type="character" w:customStyle="1" w:styleId="ARHeading3Char">
    <w:name w:val="AR Heading 3 Char"/>
    <w:basedOn w:val="DefaultParagraphFont"/>
    <w:link w:val="ARHeading3"/>
    <w:rsid w:val="0029051A"/>
    <w:rPr>
      <w:rFonts w:ascii="Calibri" w:eastAsia="Times New Roman" w:hAnsi="Calibri" w:cs="Calibri"/>
      <w:b/>
      <w:color w:val="000000"/>
      <w:sz w:val="28"/>
      <w:szCs w:val="28"/>
    </w:rPr>
  </w:style>
  <w:style w:type="character" w:customStyle="1" w:styleId="ListParagraphChar">
    <w:name w:val="List Paragraph Char"/>
    <w:aliases w:val="Recommendation Char,List Paragraph1 Char,List Paragraph11 Char"/>
    <w:basedOn w:val="DefaultParagraphFont"/>
    <w:link w:val="ListParagraph"/>
    <w:uiPriority w:val="34"/>
    <w:locked/>
    <w:rsid w:val="0029051A"/>
    <w:rPr>
      <w:rFonts w:ascii="Calibri" w:eastAsia="Times New Roman" w:hAnsi="Calibri" w:cs="Times New Roman"/>
      <w:szCs w:val="20"/>
      <w:lang w:val="bg-BG" w:eastAsia="bg-BG"/>
    </w:rPr>
  </w:style>
  <w:style w:type="character" w:customStyle="1" w:styleId="StyleBodyCalibri12pt">
    <w:name w:val="Style +Body (Calibri) 12 pt"/>
    <w:basedOn w:val="DefaultParagraphFont"/>
    <w:rsid w:val="0029051A"/>
    <w:rPr>
      <w:rFonts w:ascii="Calibri" w:hAnsi="Calibri" w:hint="default"/>
    </w:rPr>
  </w:style>
  <w:style w:type="character" w:styleId="FollowedHyperlink">
    <w:name w:val="FollowedHyperlink"/>
    <w:basedOn w:val="DefaultParagraphFont"/>
    <w:uiPriority w:val="99"/>
    <w:semiHidden/>
    <w:unhideWhenUsed/>
    <w:rsid w:val="0029051A"/>
    <w:rPr>
      <w:color w:val="800080" w:themeColor="followedHyperlink"/>
      <w:u w:val="single"/>
    </w:rPr>
  </w:style>
  <w:style w:type="character" w:customStyle="1" w:styleId="Hyperlink2">
    <w:name w:val="Hyperlink2"/>
    <w:basedOn w:val="DefaultParagraphFont"/>
    <w:rsid w:val="0029051A"/>
  </w:style>
  <w:style w:type="paragraph" w:customStyle="1" w:styleId="Pa6">
    <w:name w:val="Pa6"/>
    <w:basedOn w:val="Default"/>
    <w:next w:val="Default"/>
    <w:uiPriority w:val="99"/>
    <w:rsid w:val="0029051A"/>
    <w:pPr>
      <w:spacing w:line="201" w:lineRule="atLeast"/>
    </w:pPr>
    <w:rPr>
      <w:rFonts w:ascii="HelveticaNeueLT Std Lt" w:eastAsia="Times New Roman" w:hAnsi="HelveticaNeueLT Std Lt" w:cs="Times New Roman"/>
      <w:color w:val="auto"/>
      <w:sz w:val="22"/>
      <w:lang w:eastAsia="en-AU"/>
    </w:rPr>
  </w:style>
  <w:style w:type="paragraph" w:customStyle="1" w:styleId="DHSNumberText">
    <w:name w:val="DHS Number Text"/>
    <w:basedOn w:val="Normal"/>
    <w:uiPriority w:val="2"/>
    <w:qFormat/>
    <w:rsid w:val="0029051A"/>
    <w:pPr>
      <w:numPr>
        <w:numId w:val="2"/>
      </w:numPr>
      <w:spacing w:after="120" w:line="270" w:lineRule="atLeast"/>
      <w:jc w:val="both"/>
    </w:pPr>
    <w:rPr>
      <w:rFonts w:asciiTheme="minorHAnsi" w:eastAsia="Calibri" w:hAnsiTheme="minorHAnsi"/>
      <w:color w:val="000000"/>
      <w:lang w:val="en-AU" w:eastAsia="en-US"/>
    </w:rPr>
  </w:style>
  <w:style w:type="paragraph" w:customStyle="1" w:styleId="TableParagraph">
    <w:name w:val="Table Paragraph"/>
    <w:basedOn w:val="Normal"/>
    <w:uiPriority w:val="1"/>
    <w:qFormat/>
    <w:rsid w:val="0029051A"/>
    <w:pPr>
      <w:widowControl w:val="0"/>
    </w:pPr>
    <w:rPr>
      <w:rFonts w:asciiTheme="minorHAnsi" w:eastAsiaTheme="minorHAnsi" w:hAnsiTheme="minorHAnsi" w:cs="Arial"/>
      <w:color w:val="000000"/>
      <w:szCs w:val="22"/>
      <w:lang w:val="en-US" w:eastAsia="en-US"/>
    </w:rPr>
  </w:style>
  <w:style w:type="paragraph" w:customStyle="1" w:styleId="Pa0">
    <w:name w:val="Pa0"/>
    <w:basedOn w:val="Default"/>
    <w:next w:val="Default"/>
    <w:uiPriority w:val="99"/>
    <w:rsid w:val="0029051A"/>
    <w:pPr>
      <w:spacing w:line="241" w:lineRule="atLeast"/>
    </w:pPr>
    <w:rPr>
      <w:rFonts w:asciiTheme="minorHAnsi" w:hAnsiTheme="minorHAnsi" w:cs="Arial"/>
      <w:color w:val="auto"/>
      <w:sz w:val="22"/>
    </w:rPr>
  </w:style>
  <w:style w:type="character" w:customStyle="1" w:styleId="A2">
    <w:name w:val="A2"/>
    <w:uiPriority w:val="99"/>
    <w:rsid w:val="0029051A"/>
    <w:rPr>
      <w:color w:val="000000"/>
      <w:sz w:val="20"/>
      <w:szCs w:val="20"/>
    </w:rPr>
  </w:style>
  <w:style w:type="paragraph" w:styleId="ListNumber">
    <w:name w:val="List Number"/>
    <w:basedOn w:val="Normal"/>
    <w:rsid w:val="0029051A"/>
    <w:pPr>
      <w:numPr>
        <w:numId w:val="3"/>
      </w:numPr>
      <w:spacing w:line="360" w:lineRule="auto"/>
    </w:pPr>
    <w:rPr>
      <w:rFonts w:ascii="Arial" w:hAnsi="Arial"/>
      <w:sz w:val="28"/>
      <w:lang w:val="en-AU" w:eastAsia="en-US"/>
    </w:rPr>
  </w:style>
  <w:style w:type="table" w:styleId="LightShading">
    <w:name w:val="Light Shading"/>
    <w:basedOn w:val="TableNormal"/>
    <w:uiPriority w:val="60"/>
    <w:rsid w:val="002905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FigSourcesfootnotes">
    <w:name w:val="Table/Fig: Sources &amp; footnotes"/>
    <w:rsid w:val="00DA1BDF"/>
    <w:pPr>
      <w:keepLines/>
      <w:tabs>
        <w:tab w:val="left" w:pos="425"/>
        <w:tab w:val="left" w:pos="851"/>
      </w:tabs>
      <w:spacing w:before="120" w:after="240" w:line="240" w:lineRule="auto"/>
    </w:pPr>
    <w:rPr>
      <w:rFonts w:ascii="Arial" w:eastAsia="Times New Roman" w:hAnsi="Arial" w:cs="Arial"/>
      <w:sz w:val="14"/>
      <w:szCs w:val="20"/>
    </w:rPr>
  </w:style>
  <w:style w:type="paragraph" w:customStyle="1" w:styleId="StyleArial7ptBefore6pt">
    <w:name w:val="Style Arial 7 pt Before:  6 pt"/>
    <w:basedOn w:val="Normal"/>
    <w:next w:val="Normal"/>
    <w:rsid w:val="009A17DC"/>
    <w:pPr>
      <w:spacing w:before="120"/>
      <w:ind w:left="284" w:hanging="284"/>
    </w:pPr>
    <w:rPr>
      <w:rFonts w:ascii="Arial" w:hAnsi="Arial"/>
      <w:sz w:val="14"/>
      <w:lang w:val="en-AU"/>
    </w:rPr>
  </w:style>
  <w:style w:type="paragraph" w:customStyle="1" w:styleId="StyleArial7ptLeft0cmHanging075cmBefore6pt">
    <w:name w:val="Style Arial 7 pt Left:  0 cm Hanging:  0.75 cm Before:  6 pt"/>
    <w:basedOn w:val="Normal"/>
    <w:rsid w:val="00E80055"/>
    <w:pPr>
      <w:spacing w:before="120"/>
      <w:ind w:left="567" w:hanging="567"/>
    </w:pPr>
    <w:rPr>
      <w:rFonts w:ascii="Arial" w:hAnsi="Arial"/>
      <w:sz w:val="14"/>
      <w:lang w:val="en-AU"/>
    </w:rPr>
  </w:style>
  <w:style w:type="paragraph" w:customStyle="1" w:styleId="StyleArial7ptBefore6pt1">
    <w:name w:val="Style Arial 7 pt Before:  6 pt1"/>
    <w:basedOn w:val="Normal"/>
    <w:next w:val="Normal"/>
    <w:rsid w:val="00E80055"/>
    <w:pPr>
      <w:spacing w:before="120"/>
      <w:ind w:left="340" w:hanging="340"/>
    </w:pPr>
    <w:rPr>
      <w:rFonts w:ascii="Arial" w:hAnsi="Arial"/>
      <w:sz w:val="14"/>
      <w:lang w:val="en-AU"/>
    </w:rPr>
  </w:style>
  <w:style w:type="paragraph" w:customStyle="1" w:styleId="StyleArial7ptLeft0cmHanging05cmBefore6pt">
    <w:name w:val="Style Arial 7 pt Left:  0 cm Hanging:  0.5 cm Before:  6 pt"/>
    <w:basedOn w:val="Normal"/>
    <w:rsid w:val="00E87F77"/>
    <w:pPr>
      <w:spacing w:before="120"/>
      <w:ind w:left="567" w:hanging="567"/>
    </w:pPr>
    <w:rPr>
      <w:rFonts w:ascii="Arial" w:hAnsi="Arial"/>
      <w:sz w:val="14"/>
      <w:lang w:val="en-AU"/>
    </w:rPr>
  </w:style>
  <w:style w:type="paragraph" w:styleId="FootnoteText">
    <w:name w:val="footnote text"/>
    <w:basedOn w:val="Normal"/>
    <w:link w:val="FootnoteTextChar"/>
    <w:uiPriority w:val="99"/>
    <w:semiHidden/>
    <w:unhideWhenUsed/>
    <w:rsid w:val="006A0B6A"/>
    <w:rPr>
      <w:sz w:val="20"/>
    </w:rPr>
  </w:style>
  <w:style w:type="character" w:customStyle="1" w:styleId="FootnoteTextChar">
    <w:name w:val="Footnote Text Char"/>
    <w:basedOn w:val="DefaultParagraphFont"/>
    <w:link w:val="FootnoteText"/>
    <w:uiPriority w:val="99"/>
    <w:semiHidden/>
    <w:rsid w:val="006A0B6A"/>
    <w:rPr>
      <w:rFonts w:ascii="Calibri" w:eastAsia="Times New Roman" w:hAnsi="Calibri" w:cs="Times New Roman"/>
      <w:sz w:val="20"/>
      <w:szCs w:val="20"/>
      <w:lang w:val="bg-BG" w:eastAsia="bg-BG"/>
    </w:rPr>
  </w:style>
  <w:style w:type="character" w:styleId="FootnoteReference">
    <w:name w:val="footnote reference"/>
    <w:basedOn w:val="DefaultParagraphFont"/>
    <w:uiPriority w:val="99"/>
    <w:semiHidden/>
    <w:unhideWhenUsed/>
    <w:rsid w:val="006A0B6A"/>
    <w:rPr>
      <w:vertAlign w:val="superscript"/>
    </w:rPr>
  </w:style>
  <w:style w:type="paragraph" w:styleId="DocumentMap">
    <w:name w:val="Document Map"/>
    <w:basedOn w:val="Normal"/>
    <w:link w:val="DocumentMapChar"/>
    <w:uiPriority w:val="99"/>
    <w:semiHidden/>
    <w:unhideWhenUsed/>
    <w:rsid w:val="0027074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70748"/>
    <w:rPr>
      <w:rFonts w:ascii="Lucida Grande" w:eastAsia="Times New Roman" w:hAnsi="Lucida Grande" w:cs="Lucida Grande"/>
      <w:sz w:val="24"/>
      <w:szCs w:val="24"/>
      <w:lang w:val="bg-BG" w:eastAsia="bg-BG"/>
    </w:rPr>
  </w:style>
  <w:style w:type="paragraph" w:styleId="TOC1">
    <w:name w:val="toc 1"/>
    <w:basedOn w:val="Normal"/>
    <w:next w:val="Normal"/>
    <w:autoRedefine/>
    <w:uiPriority w:val="39"/>
    <w:unhideWhenUsed/>
    <w:rsid w:val="00983EA8"/>
    <w:pPr>
      <w:tabs>
        <w:tab w:val="right" w:leader="dot" w:pos="9016"/>
      </w:tabs>
    </w:pPr>
    <w:rPr>
      <w:noProof/>
      <w:lang w:val="en-AU"/>
    </w:rPr>
  </w:style>
  <w:style w:type="paragraph" w:styleId="TOC2">
    <w:name w:val="toc 2"/>
    <w:basedOn w:val="Normal"/>
    <w:next w:val="Normal"/>
    <w:autoRedefine/>
    <w:uiPriority w:val="39"/>
    <w:unhideWhenUsed/>
    <w:rsid w:val="006A5BA5"/>
    <w:pPr>
      <w:tabs>
        <w:tab w:val="right" w:leader="dot" w:pos="9016"/>
      </w:tabs>
      <w:ind w:left="220"/>
    </w:pPr>
    <w:rPr>
      <w:b/>
      <w:lang w:val="en-AU" w:eastAsia="en-AU"/>
    </w:rPr>
  </w:style>
  <w:style w:type="paragraph" w:styleId="TOC3">
    <w:name w:val="toc 3"/>
    <w:basedOn w:val="Normal"/>
    <w:next w:val="Normal"/>
    <w:autoRedefine/>
    <w:uiPriority w:val="39"/>
    <w:unhideWhenUsed/>
    <w:rsid w:val="00886611"/>
    <w:pPr>
      <w:ind w:left="440"/>
    </w:pPr>
  </w:style>
  <w:style w:type="paragraph" w:styleId="TOC4">
    <w:name w:val="toc 4"/>
    <w:basedOn w:val="Normal"/>
    <w:next w:val="Normal"/>
    <w:autoRedefine/>
    <w:uiPriority w:val="39"/>
    <w:unhideWhenUsed/>
    <w:rsid w:val="00886611"/>
    <w:pPr>
      <w:ind w:left="660"/>
    </w:pPr>
  </w:style>
  <w:style w:type="paragraph" w:styleId="TOC5">
    <w:name w:val="toc 5"/>
    <w:basedOn w:val="Normal"/>
    <w:next w:val="Normal"/>
    <w:autoRedefine/>
    <w:uiPriority w:val="39"/>
    <w:unhideWhenUsed/>
    <w:rsid w:val="00886611"/>
    <w:pPr>
      <w:ind w:left="880"/>
    </w:pPr>
  </w:style>
  <w:style w:type="paragraph" w:styleId="TOC6">
    <w:name w:val="toc 6"/>
    <w:basedOn w:val="Normal"/>
    <w:next w:val="Normal"/>
    <w:autoRedefine/>
    <w:uiPriority w:val="39"/>
    <w:unhideWhenUsed/>
    <w:rsid w:val="00886611"/>
    <w:pPr>
      <w:ind w:left="1100"/>
    </w:pPr>
  </w:style>
  <w:style w:type="paragraph" w:styleId="TOC7">
    <w:name w:val="toc 7"/>
    <w:basedOn w:val="Normal"/>
    <w:next w:val="Normal"/>
    <w:autoRedefine/>
    <w:uiPriority w:val="39"/>
    <w:unhideWhenUsed/>
    <w:rsid w:val="00886611"/>
    <w:pPr>
      <w:ind w:left="1320"/>
    </w:pPr>
  </w:style>
  <w:style w:type="paragraph" w:styleId="TOC8">
    <w:name w:val="toc 8"/>
    <w:basedOn w:val="Normal"/>
    <w:next w:val="Normal"/>
    <w:autoRedefine/>
    <w:uiPriority w:val="39"/>
    <w:unhideWhenUsed/>
    <w:rsid w:val="00886611"/>
    <w:pPr>
      <w:ind w:left="1540"/>
    </w:pPr>
  </w:style>
  <w:style w:type="paragraph" w:styleId="TOC9">
    <w:name w:val="toc 9"/>
    <w:basedOn w:val="Normal"/>
    <w:next w:val="Normal"/>
    <w:autoRedefine/>
    <w:uiPriority w:val="39"/>
    <w:unhideWhenUsed/>
    <w:rsid w:val="00886611"/>
    <w:pPr>
      <w:ind w:left="1760"/>
    </w:pPr>
  </w:style>
  <w:style w:type="paragraph" w:styleId="EndnoteText">
    <w:name w:val="endnote text"/>
    <w:basedOn w:val="Normal"/>
    <w:link w:val="EndnoteTextChar"/>
    <w:uiPriority w:val="99"/>
    <w:semiHidden/>
    <w:unhideWhenUsed/>
    <w:rsid w:val="00C51CC5"/>
    <w:rPr>
      <w:sz w:val="20"/>
    </w:rPr>
  </w:style>
  <w:style w:type="character" w:customStyle="1" w:styleId="EndnoteTextChar">
    <w:name w:val="Endnote Text Char"/>
    <w:basedOn w:val="DefaultParagraphFont"/>
    <w:link w:val="EndnoteText"/>
    <w:uiPriority w:val="99"/>
    <w:semiHidden/>
    <w:rsid w:val="00C51CC5"/>
    <w:rPr>
      <w:rFonts w:ascii="Calibri" w:eastAsia="Times New Roman" w:hAnsi="Calibri" w:cs="Times New Roman"/>
      <w:sz w:val="20"/>
      <w:szCs w:val="20"/>
      <w:lang w:val="bg-BG" w:eastAsia="bg-BG"/>
    </w:rPr>
  </w:style>
  <w:style w:type="character" w:styleId="EndnoteReference">
    <w:name w:val="endnote reference"/>
    <w:basedOn w:val="DefaultParagraphFont"/>
    <w:uiPriority w:val="99"/>
    <w:semiHidden/>
    <w:unhideWhenUsed/>
    <w:rsid w:val="00C51CC5"/>
    <w:rPr>
      <w:vertAlign w:val="superscript"/>
    </w:rPr>
  </w:style>
  <w:style w:type="paragraph" w:styleId="HTMLAddress">
    <w:name w:val="HTML Address"/>
    <w:basedOn w:val="Normal"/>
    <w:link w:val="HTMLAddressChar"/>
    <w:semiHidden/>
    <w:rsid w:val="00E36921"/>
    <w:rPr>
      <w:rFonts w:ascii="Times New Roman" w:hAnsi="Times New Roman"/>
      <w:i/>
      <w:iCs/>
      <w:sz w:val="20"/>
      <w:lang w:val="en-AU"/>
    </w:rPr>
  </w:style>
  <w:style w:type="character" w:customStyle="1" w:styleId="HTMLAddressChar">
    <w:name w:val="HTML Address Char"/>
    <w:basedOn w:val="DefaultParagraphFont"/>
    <w:link w:val="HTMLAddress"/>
    <w:semiHidden/>
    <w:rsid w:val="00E36921"/>
    <w:rPr>
      <w:rFonts w:ascii="Times New Roman" w:eastAsia="Times New Roman" w:hAnsi="Times New Roman" w:cs="Times New Roman"/>
      <w:i/>
      <w:iCs/>
      <w:sz w:val="20"/>
      <w:szCs w:val="20"/>
      <w:lang w:eastAsia="bg-BG"/>
    </w:rPr>
  </w:style>
  <w:style w:type="paragraph" w:customStyle="1" w:styleId="Pullouttext">
    <w:name w:val="Pull out text"/>
    <w:basedOn w:val="Normal"/>
    <w:link w:val="PullouttextChar"/>
    <w:qFormat/>
    <w:rsid w:val="00FE25C6"/>
    <w:pPr>
      <w:spacing w:before="120" w:after="120"/>
      <w:ind w:left="284" w:right="284"/>
    </w:pPr>
    <w:rPr>
      <w:rFonts w:asciiTheme="minorHAnsi" w:eastAsiaTheme="minorHAnsi" w:hAnsiTheme="minorHAnsi" w:cs="Arial"/>
      <w:i/>
      <w:szCs w:val="22"/>
      <w:lang w:val="en-AU"/>
    </w:rPr>
  </w:style>
  <w:style w:type="paragraph" w:customStyle="1" w:styleId="Tableheader">
    <w:name w:val="Table header"/>
    <w:basedOn w:val="Default"/>
    <w:link w:val="TableheaderChar"/>
    <w:qFormat/>
    <w:rsid w:val="00AF02AD"/>
    <w:pPr>
      <w:spacing w:line="276" w:lineRule="auto"/>
    </w:pPr>
    <w:rPr>
      <w:b/>
      <w:bCs/>
      <w:sz w:val="22"/>
      <w:szCs w:val="22"/>
    </w:rPr>
  </w:style>
  <w:style w:type="character" w:customStyle="1" w:styleId="PullouttextChar">
    <w:name w:val="Pull out text Char"/>
    <w:basedOn w:val="DefaultParagraphFont"/>
    <w:link w:val="Pullouttext"/>
    <w:rsid w:val="00FE25C6"/>
    <w:rPr>
      <w:rFonts w:cs="Arial"/>
      <w:i/>
      <w:lang w:eastAsia="bg-BG"/>
    </w:rPr>
  </w:style>
  <w:style w:type="paragraph" w:customStyle="1" w:styleId="Note">
    <w:name w:val="Note"/>
    <w:basedOn w:val="Normal"/>
    <w:link w:val="NoteChar"/>
    <w:qFormat/>
    <w:rsid w:val="00FE49B7"/>
    <w:pPr>
      <w:ind w:left="720" w:hanging="720"/>
    </w:pPr>
    <w:rPr>
      <w:sz w:val="18"/>
    </w:rPr>
  </w:style>
  <w:style w:type="character" w:customStyle="1" w:styleId="DefaultChar">
    <w:name w:val="Default Char"/>
    <w:basedOn w:val="DefaultParagraphFont"/>
    <w:link w:val="Default"/>
    <w:rsid w:val="00871852"/>
    <w:rPr>
      <w:rFonts w:ascii="Calibri" w:hAnsi="Calibri" w:cs="Calibri"/>
      <w:color w:val="000000"/>
      <w:sz w:val="24"/>
      <w:szCs w:val="24"/>
    </w:rPr>
  </w:style>
  <w:style w:type="character" w:customStyle="1" w:styleId="TableheaderChar">
    <w:name w:val="Table header Char"/>
    <w:basedOn w:val="DefaultChar"/>
    <w:link w:val="Tableheader"/>
    <w:rsid w:val="00AF02AD"/>
    <w:rPr>
      <w:rFonts w:ascii="Calibri" w:hAnsi="Calibri" w:cs="Calibri"/>
      <w:b/>
      <w:bCs/>
      <w:color w:val="000000"/>
      <w:sz w:val="24"/>
      <w:szCs w:val="24"/>
    </w:rPr>
  </w:style>
  <w:style w:type="character" w:customStyle="1" w:styleId="NoteChar">
    <w:name w:val="Note Char"/>
    <w:basedOn w:val="DefaultParagraphFont"/>
    <w:link w:val="Note"/>
    <w:rsid w:val="00FE49B7"/>
    <w:rPr>
      <w:rFonts w:ascii="Calibri" w:eastAsia="Times New Roman" w:hAnsi="Calibri" w:cs="Times New Roman"/>
      <w:sz w:val="18"/>
      <w:szCs w:val="20"/>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172">
      <w:bodyDiv w:val="1"/>
      <w:marLeft w:val="0"/>
      <w:marRight w:val="0"/>
      <w:marTop w:val="0"/>
      <w:marBottom w:val="0"/>
      <w:divBdr>
        <w:top w:val="none" w:sz="0" w:space="0" w:color="auto"/>
        <w:left w:val="none" w:sz="0" w:space="0" w:color="auto"/>
        <w:bottom w:val="none" w:sz="0" w:space="0" w:color="auto"/>
        <w:right w:val="none" w:sz="0" w:space="0" w:color="auto"/>
      </w:divBdr>
    </w:div>
    <w:div w:id="103379873">
      <w:bodyDiv w:val="1"/>
      <w:marLeft w:val="0"/>
      <w:marRight w:val="0"/>
      <w:marTop w:val="0"/>
      <w:marBottom w:val="0"/>
      <w:divBdr>
        <w:top w:val="none" w:sz="0" w:space="0" w:color="auto"/>
        <w:left w:val="none" w:sz="0" w:space="0" w:color="auto"/>
        <w:bottom w:val="none" w:sz="0" w:space="0" w:color="auto"/>
        <w:right w:val="none" w:sz="0" w:space="0" w:color="auto"/>
      </w:divBdr>
      <w:divsChild>
        <w:div w:id="679893879">
          <w:marLeft w:val="0"/>
          <w:marRight w:val="0"/>
          <w:marTop w:val="0"/>
          <w:marBottom w:val="0"/>
          <w:divBdr>
            <w:top w:val="none" w:sz="0" w:space="0" w:color="auto"/>
            <w:left w:val="none" w:sz="0" w:space="0" w:color="auto"/>
            <w:bottom w:val="none" w:sz="0" w:space="0" w:color="auto"/>
            <w:right w:val="none" w:sz="0" w:space="0" w:color="auto"/>
          </w:divBdr>
          <w:divsChild>
            <w:div w:id="1422293108">
              <w:marLeft w:val="0"/>
              <w:marRight w:val="0"/>
              <w:marTop w:val="0"/>
              <w:marBottom w:val="0"/>
              <w:divBdr>
                <w:top w:val="none" w:sz="0" w:space="0" w:color="auto"/>
                <w:left w:val="none" w:sz="0" w:space="0" w:color="auto"/>
                <w:bottom w:val="none" w:sz="0" w:space="0" w:color="auto"/>
                <w:right w:val="none" w:sz="0" w:space="0" w:color="auto"/>
              </w:divBdr>
              <w:divsChild>
                <w:div w:id="6314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860">
      <w:bodyDiv w:val="1"/>
      <w:marLeft w:val="0"/>
      <w:marRight w:val="0"/>
      <w:marTop w:val="0"/>
      <w:marBottom w:val="0"/>
      <w:divBdr>
        <w:top w:val="none" w:sz="0" w:space="0" w:color="auto"/>
        <w:left w:val="none" w:sz="0" w:space="0" w:color="auto"/>
        <w:bottom w:val="none" w:sz="0" w:space="0" w:color="auto"/>
        <w:right w:val="none" w:sz="0" w:space="0" w:color="auto"/>
      </w:divBdr>
    </w:div>
    <w:div w:id="296686743">
      <w:bodyDiv w:val="1"/>
      <w:marLeft w:val="0"/>
      <w:marRight w:val="0"/>
      <w:marTop w:val="0"/>
      <w:marBottom w:val="0"/>
      <w:divBdr>
        <w:top w:val="none" w:sz="0" w:space="0" w:color="auto"/>
        <w:left w:val="none" w:sz="0" w:space="0" w:color="auto"/>
        <w:bottom w:val="none" w:sz="0" w:space="0" w:color="auto"/>
        <w:right w:val="none" w:sz="0" w:space="0" w:color="auto"/>
      </w:divBdr>
    </w:div>
    <w:div w:id="310259830">
      <w:bodyDiv w:val="1"/>
      <w:marLeft w:val="0"/>
      <w:marRight w:val="0"/>
      <w:marTop w:val="0"/>
      <w:marBottom w:val="0"/>
      <w:divBdr>
        <w:top w:val="none" w:sz="0" w:space="0" w:color="auto"/>
        <w:left w:val="none" w:sz="0" w:space="0" w:color="auto"/>
        <w:bottom w:val="none" w:sz="0" w:space="0" w:color="auto"/>
        <w:right w:val="none" w:sz="0" w:space="0" w:color="auto"/>
      </w:divBdr>
    </w:div>
    <w:div w:id="367995107">
      <w:bodyDiv w:val="1"/>
      <w:marLeft w:val="0"/>
      <w:marRight w:val="0"/>
      <w:marTop w:val="0"/>
      <w:marBottom w:val="0"/>
      <w:divBdr>
        <w:top w:val="none" w:sz="0" w:space="0" w:color="auto"/>
        <w:left w:val="none" w:sz="0" w:space="0" w:color="auto"/>
        <w:bottom w:val="none" w:sz="0" w:space="0" w:color="auto"/>
        <w:right w:val="none" w:sz="0" w:space="0" w:color="auto"/>
      </w:divBdr>
    </w:div>
    <w:div w:id="712851777">
      <w:bodyDiv w:val="1"/>
      <w:marLeft w:val="0"/>
      <w:marRight w:val="0"/>
      <w:marTop w:val="0"/>
      <w:marBottom w:val="0"/>
      <w:divBdr>
        <w:top w:val="none" w:sz="0" w:space="0" w:color="auto"/>
        <w:left w:val="none" w:sz="0" w:space="0" w:color="auto"/>
        <w:bottom w:val="none" w:sz="0" w:space="0" w:color="auto"/>
        <w:right w:val="none" w:sz="0" w:space="0" w:color="auto"/>
      </w:divBdr>
    </w:div>
    <w:div w:id="789981581">
      <w:bodyDiv w:val="1"/>
      <w:marLeft w:val="0"/>
      <w:marRight w:val="0"/>
      <w:marTop w:val="0"/>
      <w:marBottom w:val="0"/>
      <w:divBdr>
        <w:top w:val="none" w:sz="0" w:space="0" w:color="auto"/>
        <w:left w:val="none" w:sz="0" w:space="0" w:color="auto"/>
        <w:bottom w:val="none" w:sz="0" w:space="0" w:color="auto"/>
        <w:right w:val="none" w:sz="0" w:space="0" w:color="auto"/>
      </w:divBdr>
    </w:div>
    <w:div w:id="839199916">
      <w:bodyDiv w:val="1"/>
      <w:marLeft w:val="0"/>
      <w:marRight w:val="0"/>
      <w:marTop w:val="0"/>
      <w:marBottom w:val="0"/>
      <w:divBdr>
        <w:top w:val="none" w:sz="0" w:space="0" w:color="auto"/>
        <w:left w:val="none" w:sz="0" w:space="0" w:color="auto"/>
        <w:bottom w:val="none" w:sz="0" w:space="0" w:color="auto"/>
        <w:right w:val="none" w:sz="0" w:space="0" w:color="auto"/>
      </w:divBdr>
    </w:div>
    <w:div w:id="1034035603">
      <w:bodyDiv w:val="1"/>
      <w:marLeft w:val="0"/>
      <w:marRight w:val="0"/>
      <w:marTop w:val="0"/>
      <w:marBottom w:val="0"/>
      <w:divBdr>
        <w:top w:val="none" w:sz="0" w:space="0" w:color="auto"/>
        <w:left w:val="none" w:sz="0" w:space="0" w:color="auto"/>
        <w:bottom w:val="none" w:sz="0" w:space="0" w:color="auto"/>
        <w:right w:val="none" w:sz="0" w:space="0" w:color="auto"/>
      </w:divBdr>
    </w:div>
    <w:div w:id="1337346626">
      <w:bodyDiv w:val="1"/>
      <w:marLeft w:val="0"/>
      <w:marRight w:val="0"/>
      <w:marTop w:val="0"/>
      <w:marBottom w:val="0"/>
      <w:divBdr>
        <w:top w:val="none" w:sz="0" w:space="0" w:color="auto"/>
        <w:left w:val="none" w:sz="0" w:space="0" w:color="auto"/>
        <w:bottom w:val="none" w:sz="0" w:space="0" w:color="auto"/>
        <w:right w:val="none" w:sz="0" w:space="0" w:color="auto"/>
      </w:divBdr>
    </w:div>
    <w:div w:id="1370646638">
      <w:bodyDiv w:val="1"/>
      <w:marLeft w:val="0"/>
      <w:marRight w:val="0"/>
      <w:marTop w:val="0"/>
      <w:marBottom w:val="0"/>
      <w:divBdr>
        <w:top w:val="none" w:sz="0" w:space="0" w:color="auto"/>
        <w:left w:val="none" w:sz="0" w:space="0" w:color="auto"/>
        <w:bottom w:val="none" w:sz="0" w:space="0" w:color="auto"/>
        <w:right w:val="none" w:sz="0" w:space="0" w:color="auto"/>
      </w:divBdr>
    </w:div>
    <w:div w:id="1572736085">
      <w:bodyDiv w:val="1"/>
      <w:marLeft w:val="0"/>
      <w:marRight w:val="0"/>
      <w:marTop w:val="0"/>
      <w:marBottom w:val="0"/>
      <w:divBdr>
        <w:top w:val="none" w:sz="0" w:space="0" w:color="auto"/>
        <w:left w:val="none" w:sz="0" w:space="0" w:color="auto"/>
        <w:bottom w:val="none" w:sz="0" w:space="0" w:color="auto"/>
        <w:right w:val="none" w:sz="0" w:space="0" w:color="auto"/>
      </w:divBdr>
    </w:div>
    <w:div w:id="1723794468">
      <w:bodyDiv w:val="1"/>
      <w:marLeft w:val="0"/>
      <w:marRight w:val="0"/>
      <w:marTop w:val="0"/>
      <w:marBottom w:val="0"/>
      <w:divBdr>
        <w:top w:val="none" w:sz="0" w:space="0" w:color="auto"/>
        <w:left w:val="none" w:sz="0" w:space="0" w:color="auto"/>
        <w:bottom w:val="none" w:sz="0" w:space="0" w:color="auto"/>
        <w:right w:val="none" w:sz="0" w:space="0" w:color="auto"/>
      </w:divBdr>
    </w:div>
    <w:div w:id="1834712964">
      <w:bodyDiv w:val="1"/>
      <w:marLeft w:val="0"/>
      <w:marRight w:val="0"/>
      <w:marTop w:val="0"/>
      <w:marBottom w:val="0"/>
      <w:divBdr>
        <w:top w:val="none" w:sz="0" w:space="0" w:color="auto"/>
        <w:left w:val="none" w:sz="0" w:space="0" w:color="auto"/>
        <w:bottom w:val="none" w:sz="0" w:space="0" w:color="auto"/>
        <w:right w:val="none" w:sz="0" w:space="0" w:color="auto"/>
      </w:divBdr>
    </w:div>
    <w:div w:id="1838380149">
      <w:bodyDiv w:val="1"/>
      <w:marLeft w:val="0"/>
      <w:marRight w:val="0"/>
      <w:marTop w:val="0"/>
      <w:marBottom w:val="0"/>
      <w:divBdr>
        <w:top w:val="none" w:sz="0" w:space="0" w:color="auto"/>
        <w:left w:val="none" w:sz="0" w:space="0" w:color="auto"/>
        <w:bottom w:val="none" w:sz="0" w:space="0" w:color="auto"/>
        <w:right w:val="none" w:sz="0" w:space="0" w:color="auto"/>
      </w:divBdr>
    </w:div>
    <w:div w:id="1869485454">
      <w:bodyDiv w:val="1"/>
      <w:marLeft w:val="0"/>
      <w:marRight w:val="0"/>
      <w:marTop w:val="0"/>
      <w:marBottom w:val="0"/>
      <w:divBdr>
        <w:top w:val="none" w:sz="0" w:space="0" w:color="auto"/>
        <w:left w:val="none" w:sz="0" w:space="0" w:color="auto"/>
        <w:bottom w:val="none" w:sz="0" w:space="0" w:color="auto"/>
        <w:right w:val="none" w:sz="0" w:space="0" w:color="auto"/>
      </w:divBdr>
    </w:div>
    <w:div w:id="19768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milybyfamily.org.au/" TargetMode="External"/><Relationship Id="rId21" Type="http://schemas.openxmlformats.org/officeDocument/2006/relationships/hyperlink" Target="http://www.aihw.gov.au/nfpac/" TargetMode="External"/><Relationship Id="rId42" Type="http://schemas.openxmlformats.org/officeDocument/2006/relationships/hyperlink" Target="http://officeforwomen.sa.gov.au/womens-policy/womens-safety/family-safety-framework" TargetMode="External"/><Relationship Id="rId47" Type="http://schemas.openxmlformats.org/officeDocument/2006/relationships/hyperlink" Target="http://www.childrenandfamilies.nt.gov.au/Child_Protection/Sexual_Offences_Involving_Children/index.aspx" TargetMode="External"/><Relationship Id="rId63" Type="http://schemas.openxmlformats.org/officeDocument/2006/relationships/hyperlink" Target="http://www.decd.sa.gov.au/mediacentre/pages/decdupdate/49135/?reFlag=1" TargetMode="External"/><Relationship Id="rId68" Type="http://schemas.openxmlformats.org/officeDocument/2006/relationships/hyperlink" Target="http://www.disability.wa.gov.au/" TargetMode="External"/><Relationship Id="rId84" Type="http://schemas.openxmlformats.org/officeDocument/2006/relationships/footer" Target="footer4.xml"/><Relationship Id="rId89" Type="http://schemas.openxmlformats.org/officeDocument/2006/relationships/hyperlink" Target="http://sd.missionaustralia.com.au/238-mornington-island-and-doomadgee-services" TargetMode="External"/><Relationship Id="rId7" Type="http://schemas.openxmlformats.org/officeDocument/2006/relationships/footnotes" Target="footnotes.xml"/><Relationship Id="rId71" Type="http://schemas.openxmlformats.org/officeDocument/2006/relationships/hyperlink" Target="https://www.dss.gov.au/our-responsibilities/families-and-children/publications-articles/thriving-in-adversity" TargetMode="External"/><Relationship Id="rId92"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deta.qld.gov.au/publications/annual-reports/13-14/pdf/dete-annual-report-2013-14.pdf" TargetMode="External"/><Relationship Id="rId11" Type="http://schemas.openxmlformats.org/officeDocument/2006/relationships/hyperlink" Target="https://creativecommons.org/licenses/by/4.0/legalcode" TargetMode="External"/><Relationship Id="rId24" Type="http://schemas.openxmlformats.org/officeDocument/2006/relationships/hyperlink" Target="http://www.humanrights.gov.au" TargetMode="External"/><Relationship Id="rId32" Type="http://schemas.openxmlformats.org/officeDocument/2006/relationships/hyperlink" Target="http://www.communityservices.act.gov.au/disability_act/everyone-everyday-program"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yperlink" Target="http://www.communities.qld.gov.au/childsafety/partners/our-community-partners/family-support" TargetMode="External"/><Relationship Id="rId53" Type="http://schemas.openxmlformats.org/officeDocument/2006/relationships/header" Target="header8.xml"/><Relationship Id="rId58" Type="http://schemas.openxmlformats.org/officeDocument/2006/relationships/hyperlink" Target="http://www.domesticviolence.nsw.gov.au/" TargetMode="External"/><Relationship Id="rId66" Type="http://schemas.openxmlformats.org/officeDocument/2006/relationships/hyperlink" Target="http://www.ndis.gov.au/operational-guideline-planning-and-ass-13" TargetMode="External"/><Relationship Id="rId74" Type="http://schemas.openxmlformats.org/officeDocument/2006/relationships/hyperlink" Target="http://www.facs.nsw.gov.au/reforms/safe-home-for-life" TargetMode="External"/><Relationship Id="rId79" Type="http://schemas.openxmlformats.org/officeDocument/2006/relationships/hyperlink" Target="http://www.carercommunity.nt.gov.au/Pages/default.aspx" TargetMode="External"/><Relationship Id="rId87" Type="http://schemas.openxmlformats.org/officeDocument/2006/relationships/hyperlink" Target="http://www.snaicc.org.au/tools-resources/fx-product.cfm?uuid=AE261A91-A5D2-4120-608CF00730B9EED2" TargetMode="External"/><Relationship Id="rId102" Type="http://schemas.openxmlformats.org/officeDocument/2006/relationships/hyperlink" Target="http://www.workingwithchildren.vic.gov.au/" TargetMode="External"/><Relationship Id="rId5" Type="http://schemas.openxmlformats.org/officeDocument/2006/relationships/settings" Target="settings.xml"/><Relationship Id="rId61" Type="http://schemas.openxmlformats.org/officeDocument/2006/relationships/hyperlink" Target="http://www.dhs.vic.gov.au/for-service-providers/children,-youth-and-families/child-protection/specialist-practice-resources-for-child-protection-workers/working-with-families-where-an-adult-is-violent" TargetMode="External"/><Relationship Id="rId82" Type="http://schemas.openxmlformats.org/officeDocument/2006/relationships/header" Target="header10.xml"/><Relationship Id="rId90" Type="http://schemas.openxmlformats.org/officeDocument/2006/relationships/hyperlink" Target="http://www.keepthemsafe.nsw.gov.au/resources/kts/issue_one" TargetMode="External"/><Relationship Id="rId95" Type="http://schemas.openxmlformats.org/officeDocument/2006/relationships/header" Target="header15.xml"/><Relationship Id="rId19" Type="http://schemas.openxmlformats.org/officeDocument/2006/relationships/footer" Target="footer1.xml"/><Relationship Id="rId14" Type="http://schemas.openxmlformats.org/officeDocument/2006/relationships/hyperlink" Target="http://www.familiesaustralia.org.au/coalition/index.htm" TargetMode="External"/><Relationship Id="rId22" Type="http://schemas.openxmlformats.org/officeDocument/2006/relationships/hyperlink" Target="http://www.aic.gov.au/publications/current%20series/mr/21-40/mr23/04_homicide-2010-12.html" TargetMode="External"/><Relationship Id="rId27" Type="http://schemas.openxmlformats.org/officeDocument/2006/relationships/hyperlink" Target="http://www.communityservices.act.gov.au/ocyfs/childandfamilycentres/programs-and-services" TargetMode="External"/><Relationship Id="rId30" Type="http://schemas.openxmlformats.org/officeDocument/2006/relationships/hyperlink" Target="http://www.education.vic.gov.au/Documents/childhood/providers/edcare/ecagrchildrenoutofhomecare.PDF" TargetMode="External"/><Relationship Id="rId35" Type="http://schemas.openxmlformats.org/officeDocument/2006/relationships/hyperlink" Target="http://www.unisa.edu.au/Research/Australian-Centre-for-Child-Protection/Training-and-Coaching/Child-Aware-Local-Initiative/" TargetMode="External"/><Relationship Id="rId43" Type="http://schemas.openxmlformats.org/officeDocument/2006/relationships/hyperlink" Target="http://www.det.wa.edu.au/curriculumsupport/earlychildhood/detcms/navigation/initiatives/child-and-parent-centres/" TargetMode="External"/><Relationship Id="rId48" Type="http://schemas.openxmlformats.org/officeDocument/2006/relationships/hyperlink" Target="http://www.communityservices.act.gov.au/home/current_news/human-services-blueprint" TargetMode="External"/><Relationship Id="rId56" Type="http://schemas.openxmlformats.org/officeDocument/2006/relationships/hyperlink" Target="https://www.communities.qld.gov.au/disability/support-and-services/for-service-providers/workforce-initiatives/sector-readiness-and-workforce-capacity" TargetMode="External"/><Relationship Id="rId64" Type="http://schemas.openxmlformats.org/officeDocument/2006/relationships/hyperlink" Target="http://www.dhhs.tas.gov.au/mentalhealth/national_perinatal_depression_initiative" TargetMode="External"/><Relationship Id="rId69" Type="http://schemas.openxmlformats.org/officeDocument/2006/relationships/hyperlink" Target="http://www.communityservices.act.gov.au/ocyfs/out-of-home-care-strategy-2015-2020/out-of-home-care-strategy-2015-2020" TargetMode="External"/><Relationship Id="rId77" Type="http://schemas.openxmlformats.org/officeDocument/2006/relationships/hyperlink" Target="http://create.org.au/what-we-do/programs-and-services/" TargetMode="External"/><Relationship Id="rId100" Type="http://schemas.openxmlformats.org/officeDocument/2006/relationships/hyperlink" Target="https://www.communities.qld.gov.au/childsafety/partners/child-safety-licensing/blue-cards-and-exemption-cards-for-licensed-care-services" TargetMode="External"/><Relationship Id="rId105"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wafsn.org.au/" TargetMode="External"/><Relationship Id="rId72" Type="http://schemas.openxmlformats.org/officeDocument/2006/relationships/hyperlink" Target="http://www.snaicc.org.au/policy/dsp-landing-policyarea.cfm?loadref=239&amp;txnid=1637&amp;txnctype=resource&amp;txncstype=document" TargetMode="External"/><Relationship Id="rId80" Type="http://schemas.openxmlformats.org/officeDocument/2006/relationships/hyperlink" Target="https://www.dss.gov.au/our-responsibilities/families-and-children/publications-articles/professional-foster-care-barriers-opportunities-options" TargetMode="External"/><Relationship Id="rId85" Type="http://schemas.openxmlformats.org/officeDocument/2006/relationships/header" Target="header12.xml"/><Relationship Id="rId93" Type="http://schemas.openxmlformats.org/officeDocument/2006/relationships/header" Target="header14.xml"/><Relationship Id="rId98" Type="http://schemas.openxmlformats.org/officeDocument/2006/relationships/hyperlink" Target="http://www.legislation.sa.gov.au/lz/c/a/childrens%20protection%20act%201993.aspx" TargetMode="External"/><Relationship Id="rId3" Type="http://schemas.openxmlformats.org/officeDocument/2006/relationships/styles" Target="styles.xml"/><Relationship Id="rId12" Type="http://schemas.openxmlformats.org/officeDocument/2006/relationships/hyperlink" Target="http://www.dss.gov.au/" TargetMode="External"/><Relationship Id="rId17" Type="http://schemas.openxmlformats.org/officeDocument/2006/relationships/header" Target="header1.xml"/><Relationship Id="rId25" Type="http://schemas.openxmlformats.org/officeDocument/2006/relationships/image" Target="media/image4.jpg"/><Relationship Id="rId33" Type="http://schemas.openxmlformats.org/officeDocument/2006/relationships/hyperlink" Target="http://www.dec.nsw.gov.au/what-we-offer/education-and-training/disability-support/every-student-every-school" TargetMode="External"/><Relationship Id="rId38" Type="http://schemas.openxmlformats.org/officeDocument/2006/relationships/header" Target="header5.xml"/><Relationship Id="rId46" Type="http://schemas.openxmlformats.org/officeDocument/2006/relationships/hyperlink" Target="http://www.community.nsw.gov.au/news/2013/aug/youth_hope.htm" TargetMode="External"/><Relationship Id="rId59" Type="http://schemas.openxmlformats.org/officeDocument/2006/relationships/hyperlink" Target="http://qlddomesticviolencelink.org.au/dv-connect/" TargetMode="External"/><Relationship Id="rId67" Type="http://schemas.openxmlformats.org/officeDocument/2006/relationships/hyperlink" Target="http://health.nt.gov.au/Aged_and_Disability/Office_of_Disability/index.aspx" TargetMode="Externa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www.ag.gov.au/FamiliesAndMarriage/Families/Pages/Familylawandchildprotectioncollaboration.aspx" TargetMode="External"/><Relationship Id="rId54" Type="http://schemas.openxmlformats.org/officeDocument/2006/relationships/footer" Target="footer3.xml"/><Relationship Id="rId62" Type="http://schemas.openxmlformats.org/officeDocument/2006/relationships/hyperlink" Target="https://www.dss.gov.au/our-responsibilities/mental-health/programmes-services/family-mental-health-support-service-fmhss" TargetMode="External"/><Relationship Id="rId70" Type="http://schemas.openxmlformats.org/officeDocument/2006/relationships/hyperlink" Target="https://www.dss.gov.au/our-responsibilities/families-and-children/publications-articles/national-research-agenda-for-protecting-children-2011" TargetMode="External"/><Relationship Id="rId75" Type="http://schemas.openxmlformats.org/officeDocument/2006/relationships/hyperlink" Target="https://www.dcp.wa.gov.au/ChildrenInCare/Pages/OOHCReform.aspx" TargetMode="External"/><Relationship Id="rId83" Type="http://schemas.openxmlformats.org/officeDocument/2006/relationships/header" Target="header11.xml"/><Relationship Id="rId88" Type="http://schemas.openxmlformats.org/officeDocument/2006/relationships/hyperlink" Target="http://www.snaicc.org.au/" TargetMode="External"/><Relationship Id="rId91" Type="http://schemas.openxmlformats.org/officeDocument/2006/relationships/hyperlink" Target="http://www.dhs.vic.gov.au/about-the-department/plans,-programs-and-projects/projects-and-initiatives/children,-youth-and-family-services/taskforce-1000" TargetMode="External"/><Relationship Id="rId96" Type="http://schemas.openxmlformats.org/officeDocument/2006/relationships/hyperlink" Target="http://www.childrenandfamilies.nt.gov.au/MOS_Plu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www.aedc.gov.au" TargetMode="External"/><Relationship Id="rId28" Type="http://schemas.openxmlformats.org/officeDocument/2006/relationships/hyperlink" Target="http://www.education.tas.gov.au/parents_carers/early_years/Programs-and-Initiatives/Pages/Launching-into-Learning.aspx" TargetMode="External"/><Relationship Id="rId36" Type="http://schemas.openxmlformats.org/officeDocument/2006/relationships/hyperlink" Target="http://www.communities.qld.gov.au/gateway/funding-and-grants/streamlined-agreements" TargetMode="External"/><Relationship Id="rId49" Type="http://schemas.openxmlformats.org/officeDocument/2006/relationships/hyperlink" Target="http://www.dhhs.tas.gov.au/housing" TargetMode="External"/><Relationship Id="rId57" Type="http://schemas.openxmlformats.org/officeDocument/2006/relationships/hyperlink" Target="http://plan4womenssafety.dss.gov.au/" TargetMode="External"/><Relationship Id="rId10" Type="http://schemas.openxmlformats.org/officeDocument/2006/relationships/hyperlink" Target="https://creativecommons.org/licenses/by/4.0/legalcode" TargetMode="External"/><Relationship Id="rId31" Type="http://schemas.openxmlformats.org/officeDocument/2006/relationships/hyperlink" Target="https://education.gov.au/what-nationally-consistent-collection-data-school-students-disability" TargetMode="External"/><Relationship Id="rId44" Type="http://schemas.openxmlformats.org/officeDocument/2006/relationships/hyperlink" Target="http://www.dhs.vic.gov.au/for-service-providers/children,-youth-and-families/child-and-youth-placement-and-support/out-of-home-care-support-services" TargetMode="External"/><Relationship Id="rId52" Type="http://schemas.openxmlformats.org/officeDocument/2006/relationships/header" Target="header7.xml"/><Relationship Id="rId60" Type="http://schemas.openxmlformats.org/officeDocument/2006/relationships/hyperlink" Target="http://www.dcp.wa.gov.au/CrisisAndEmergency/FDV/Documents/WA%20FDV%20Prevention%20Strategy%20to%202022.pdf" TargetMode="External"/><Relationship Id="rId65" Type="http://schemas.openxmlformats.org/officeDocument/2006/relationships/hyperlink" Target="http://health.nt.gov.au/NT_Suicide_Prevention/Strategies/index.aspx" TargetMode="External"/><Relationship Id="rId73" Type="http://schemas.openxmlformats.org/officeDocument/2006/relationships/hyperlink" Target="https://www.dss.gov.au/our-responsibilities/families-and-children/publications-articles/an-outline-of-national-standards-for-out-of-home-care-2011" TargetMode="External"/><Relationship Id="rId78" Type="http://schemas.openxmlformats.org/officeDocument/2006/relationships/hyperlink" Target="http://kinshipcarersvictoria.org/" TargetMode="External"/><Relationship Id="rId81" Type="http://schemas.openxmlformats.org/officeDocument/2006/relationships/hyperlink" Target="http://www.dhhs.tas.gov.au/children/out_of_home_care_reform_in_tasmania" TargetMode="External"/><Relationship Id="rId86" Type="http://schemas.openxmlformats.org/officeDocument/2006/relationships/hyperlink" Target="http://www.communityservices.act.gov.au/atsia" TargetMode="External"/><Relationship Id="rId94" Type="http://schemas.openxmlformats.org/officeDocument/2006/relationships/footer" Target="footer5.xml"/><Relationship Id="rId99" Type="http://schemas.openxmlformats.org/officeDocument/2006/relationships/hyperlink" Target="http://www.communities.qld.gov.au/childsafety/foster-care/blue-cards-and-exemption-cards-for-carers" TargetMode="External"/><Relationship Id="rId101" Type="http://schemas.openxmlformats.org/officeDocument/2006/relationships/hyperlink" Target="http://www.kidsguardian.nsw.gov.au/working-with-children/working-with-children-chec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communications@dss.gov.au" TargetMode="External"/><Relationship Id="rId18" Type="http://schemas.openxmlformats.org/officeDocument/2006/relationships/header" Target="header2.xml"/><Relationship Id="rId39" Type="http://schemas.openxmlformats.org/officeDocument/2006/relationships/footer" Target="footer2.xml"/><Relationship Id="rId34" Type="http://schemas.openxmlformats.org/officeDocument/2006/relationships/hyperlink" Target="https://aifs.gov.au/cfca/publications/good-practice-guide-child-aware-approaches-keeping-c" TargetMode="External"/><Relationship Id="rId50" Type="http://schemas.openxmlformats.org/officeDocument/2006/relationships/hyperlink" Target="http://www.dhs.vic.gov.au/about-the-department/plans,-programs-and-projects/projects-and-initiatives/children,-youth-and-family-services/children-and-youth-area-partnerships" TargetMode="External"/><Relationship Id="rId55" Type="http://schemas.openxmlformats.org/officeDocument/2006/relationships/header" Target="header9.xml"/><Relationship Id="rId76" Type="http://schemas.openxmlformats.org/officeDocument/2006/relationships/hyperlink" Target="http://www.families.sa.gov.au/files/pages/health_standards_gom.pdf" TargetMode="External"/><Relationship Id="rId97" Type="http://schemas.openxmlformats.org/officeDocument/2006/relationships/hyperlink" Target="http://www.thelaw.tas.gov.au/tocview/index.w3p;cond=;doc_id=65%2B%2B2013%2BAT%40EN%2B20150831130000;histon=;prompt=;rec=;term"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615C-14B3-40DE-ACD4-0BB8D0CE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21408</Words>
  <Characters>122027</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The National Framework 2013-2014 Annual Report</vt:lpstr>
    </vt:vector>
  </TitlesOfParts>
  <Company>FaHCSIA</Company>
  <LinksUpToDate>false</LinksUpToDate>
  <CharactersWithSpaces>143149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Framework 2013-2014 Annual Report</dc:title>
  <dc:subject/>
  <dc:creator>HEPBURN, Lara</dc:creator>
  <cp:keywords/>
  <dc:description/>
  <cp:lastModifiedBy>HEPBURN, Lara</cp:lastModifiedBy>
  <cp:revision>2</cp:revision>
  <cp:lastPrinted>2015-09-18T04:42:00Z</cp:lastPrinted>
  <dcterms:created xsi:type="dcterms:W3CDTF">2015-12-16T02:01:00Z</dcterms:created>
  <dcterms:modified xsi:type="dcterms:W3CDTF">2015-12-16T02:01:00Z</dcterms:modified>
</cp:coreProperties>
</file>